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97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374554" cy="906303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554" cy="90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Heading3"/>
        <w:spacing w:before="89"/>
        <w:ind w:left="253"/>
        <w:jc w:val="center"/>
        <w:rPr>
          <w:rFonts w:ascii="Arial"/>
        </w:rPr>
      </w:pPr>
      <w:r>
        <w:rPr>
          <w:rFonts w:ascii="Arial"/>
        </w:rPr>
        <w:t>TESIS</w:t>
      </w:r>
      <w:r>
        <w:rPr>
          <w:rFonts w:ascii="Arial"/>
          <w:spacing w:val="-3"/>
        </w:rPr>
        <w:t> </w:t>
      </w:r>
      <w:r>
        <w:rPr>
          <w:rFonts w:ascii="Arial"/>
        </w:rPr>
        <w:t>DOCTORAL</w:t>
      </w:r>
    </w:p>
    <w:p>
      <w:pPr>
        <w:spacing w:line="256" w:lineRule="auto" w:before="193"/>
        <w:ind w:left="253" w:right="233" w:firstLine="0"/>
        <w:jc w:val="center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Sistemas de manejo y diversidad arvense en cultivos</w:t>
      </w:r>
      <w:r>
        <w:rPr>
          <w:rFonts w:ascii="Arial" w:hAnsi="Arial"/>
          <w:i/>
          <w:spacing w:val="-76"/>
          <w:sz w:val="28"/>
        </w:rPr>
        <w:t> </w:t>
      </w:r>
      <w:r>
        <w:rPr>
          <w:rFonts w:ascii="Arial" w:hAnsi="Arial"/>
          <w:i/>
          <w:sz w:val="28"/>
        </w:rPr>
        <w:t>herbáceos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mediterráneos</w:t>
      </w:r>
    </w:p>
    <w:p>
      <w:pPr>
        <w:pStyle w:val="BodyText"/>
        <w:rPr>
          <w:rFonts w:ascii="Arial"/>
          <w:i/>
          <w:sz w:val="30"/>
        </w:rPr>
      </w:pPr>
    </w:p>
    <w:p>
      <w:pPr>
        <w:pStyle w:val="BodyText"/>
        <w:rPr>
          <w:rFonts w:ascii="Arial"/>
          <w:i/>
          <w:sz w:val="30"/>
        </w:rPr>
      </w:pPr>
    </w:p>
    <w:p>
      <w:pPr>
        <w:pStyle w:val="BodyText"/>
        <w:spacing w:before="4"/>
        <w:rPr>
          <w:rFonts w:ascii="Arial"/>
          <w:i/>
          <w:sz w:val="42"/>
        </w:rPr>
      </w:pPr>
    </w:p>
    <w:p>
      <w:pPr>
        <w:spacing w:before="0"/>
        <w:ind w:left="253" w:right="230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Autora:</w:t>
      </w:r>
    </w:p>
    <w:p>
      <w:pPr>
        <w:spacing w:before="181"/>
        <w:ind w:left="253" w:right="227" w:firstLine="0"/>
        <w:jc w:val="center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sz w:val="22"/>
          <w:u w:val="single"/>
        </w:rPr>
        <w:t>María</w:t>
      </w:r>
      <w:r>
        <w:rPr>
          <w:rFonts w:ascii="Arial" w:hAnsi="Arial"/>
          <w:b/>
          <w:i/>
          <w:spacing w:val="-2"/>
          <w:sz w:val="22"/>
          <w:u w:val="single"/>
        </w:rPr>
        <w:t> </w:t>
      </w:r>
      <w:r>
        <w:rPr>
          <w:rFonts w:ascii="Arial" w:hAnsi="Arial"/>
          <w:b/>
          <w:i/>
          <w:sz w:val="22"/>
          <w:u w:val="single"/>
        </w:rPr>
        <w:t>Remedios</w:t>
      </w:r>
      <w:r>
        <w:rPr>
          <w:rFonts w:ascii="Arial" w:hAnsi="Arial"/>
          <w:b/>
          <w:i/>
          <w:spacing w:val="-1"/>
          <w:sz w:val="22"/>
          <w:u w:val="single"/>
        </w:rPr>
        <w:t> </w:t>
      </w:r>
      <w:r>
        <w:rPr>
          <w:rFonts w:ascii="Arial" w:hAnsi="Arial"/>
          <w:b/>
          <w:i/>
          <w:sz w:val="22"/>
          <w:u w:val="single"/>
        </w:rPr>
        <w:t>Alarcón</w:t>
      </w:r>
      <w:r>
        <w:rPr>
          <w:rFonts w:ascii="Arial" w:hAnsi="Arial"/>
          <w:b/>
          <w:i/>
          <w:spacing w:val="-1"/>
          <w:sz w:val="22"/>
          <w:u w:val="single"/>
        </w:rPr>
        <w:t> </w:t>
      </w:r>
      <w:r>
        <w:rPr>
          <w:rFonts w:ascii="Arial" w:hAnsi="Arial"/>
          <w:b/>
          <w:i/>
          <w:sz w:val="22"/>
          <w:u w:val="single"/>
        </w:rPr>
        <w:t>Víllora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0"/>
        <w:rPr>
          <w:rFonts w:ascii="Arial"/>
          <w:b/>
          <w:i/>
          <w:sz w:val="26"/>
        </w:rPr>
      </w:pPr>
    </w:p>
    <w:p>
      <w:pPr>
        <w:spacing w:before="94"/>
        <w:ind w:left="253" w:right="228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Directoras:</w:t>
      </w:r>
    </w:p>
    <w:p>
      <w:pPr>
        <w:spacing w:line="412" w:lineRule="auto" w:before="181"/>
        <w:ind w:left="2637" w:right="2608" w:firstLine="0"/>
        <w:jc w:val="center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  <w:u w:val="single"/>
        </w:rPr>
        <w:t>Ana María Sánchez Álvarez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  <w:u w:val="single"/>
        </w:rPr>
        <w:t>Eva</w:t>
      </w:r>
      <w:r>
        <w:rPr>
          <w:rFonts w:ascii="Arial" w:hAnsi="Arial"/>
          <w:i/>
          <w:spacing w:val="-1"/>
          <w:sz w:val="22"/>
          <w:u w:val="single"/>
        </w:rPr>
        <w:t> </w:t>
      </w:r>
      <w:r>
        <w:rPr>
          <w:rFonts w:ascii="Arial" w:hAnsi="Arial"/>
          <w:i/>
          <w:sz w:val="22"/>
          <w:u w:val="single"/>
        </w:rPr>
        <w:t>Hernández</w:t>
      </w:r>
      <w:r>
        <w:rPr>
          <w:rFonts w:ascii="Arial" w:hAnsi="Arial"/>
          <w:i/>
          <w:spacing w:val="-7"/>
          <w:sz w:val="22"/>
          <w:u w:val="single"/>
        </w:rPr>
        <w:t> </w:t>
      </w:r>
      <w:r>
        <w:rPr>
          <w:rFonts w:ascii="Arial" w:hAnsi="Arial"/>
          <w:i/>
          <w:sz w:val="22"/>
          <w:u w:val="single"/>
        </w:rPr>
        <w:t>Plaza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18"/>
        </w:rPr>
      </w:pPr>
    </w:p>
    <w:p>
      <w:pPr>
        <w:spacing w:line="412" w:lineRule="auto" w:before="0"/>
        <w:ind w:left="253" w:right="226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Programa de Doctorado de Conservación de Recursos Naturales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Escuela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Internacional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de Doctorado</w:t>
      </w:r>
    </w:p>
    <w:p>
      <w:pPr>
        <w:pStyle w:val="BodyText"/>
        <w:rPr>
          <w:rFonts w:ascii="Arial"/>
          <w:b/>
          <w:sz w:val="24"/>
        </w:rPr>
      </w:pPr>
    </w:p>
    <w:p>
      <w:pPr>
        <w:spacing w:before="178"/>
        <w:ind w:left="253" w:right="233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2021</w:t>
      </w:r>
    </w:p>
    <w:p>
      <w:pPr>
        <w:spacing w:after="0"/>
        <w:jc w:val="center"/>
        <w:rPr>
          <w:rFonts w:ascii="Arial"/>
          <w:sz w:val="20"/>
        </w:rPr>
        <w:sectPr>
          <w:type w:val="continuous"/>
          <w:pgSz w:w="10320" w:h="14580"/>
          <w:pgMar w:top="680" w:bottom="280" w:left="1160" w:right="118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pgSz w:w="10320" w:h="14580"/>
          <w:pgMar w:top="1360" w:bottom="280" w:left="1160" w:right="11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line="388" w:lineRule="auto" w:before="245"/>
        <w:ind w:left="5934" w:right="232" w:firstLine="708"/>
        <w:jc w:val="right"/>
        <w:rPr>
          <w:rFonts w:ascii="Bradley Hand ITC"/>
          <w:i/>
          <w:sz w:val="25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901699</wp:posOffset>
            </wp:positionH>
            <wp:positionV relativeFrom="paragraph">
              <wp:posOffset>-1248486</wp:posOffset>
            </wp:positionV>
            <wp:extent cx="3147695" cy="4751070"/>
            <wp:effectExtent l="0" t="0" r="0" b="0"/>
            <wp:wrapNone/>
            <wp:docPr id="3" name="image2.jpeg" descr="E:\fotos ensayos 2021\_DSC724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adley Hand ITC"/>
          <w:i/>
          <w:w w:val="95"/>
          <w:sz w:val="25"/>
        </w:rPr>
        <w:t>Me dijeron:</w:t>
      </w:r>
      <w:r>
        <w:rPr>
          <w:rFonts w:ascii="Bradley Hand ITC"/>
          <w:i/>
          <w:spacing w:val="-58"/>
          <w:w w:val="95"/>
          <w:sz w:val="25"/>
        </w:rPr>
        <w:t> </w:t>
      </w:r>
      <w:r>
        <w:rPr>
          <w:rFonts w:ascii="Bradley Hand ITC"/>
          <w:i/>
          <w:w w:val="95"/>
          <w:sz w:val="25"/>
        </w:rPr>
        <w:t>O</w:t>
      </w:r>
      <w:r>
        <w:rPr>
          <w:rFonts w:ascii="Bradley Hand ITC"/>
          <w:i/>
          <w:spacing w:val="2"/>
          <w:w w:val="95"/>
          <w:sz w:val="25"/>
        </w:rPr>
        <w:t> </w:t>
      </w:r>
      <w:r>
        <w:rPr>
          <w:rFonts w:ascii="Bradley Hand ITC"/>
          <w:i/>
          <w:w w:val="95"/>
          <w:sz w:val="25"/>
        </w:rPr>
        <w:t>te</w:t>
      </w:r>
      <w:r>
        <w:rPr>
          <w:rFonts w:ascii="Bradley Hand ITC"/>
          <w:i/>
          <w:spacing w:val="2"/>
          <w:w w:val="95"/>
          <w:sz w:val="25"/>
        </w:rPr>
        <w:t> </w:t>
      </w:r>
      <w:r>
        <w:rPr>
          <w:rFonts w:ascii="Bradley Hand ITC"/>
          <w:i/>
          <w:w w:val="95"/>
          <w:sz w:val="25"/>
        </w:rPr>
        <w:t>subes</w:t>
      </w:r>
      <w:r>
        <w:rPr>
          <w:rFonts w:ascii="Bradley Hand ITC"/>
          <w:i/>
          <w:spacing w:val="2"/>
          <w:w w:val="95"/>
          <w:sz w:val="25"/>
        </w:rPr>
        <w:t> </w:t>
      </w:r>
      <w:r>
        <w:rPr>
          <w:rFonts w:ascii="Bradley Hand ITC"/>
          <w:i/>
          <w:w w:val="95"/>
          <w:sz w:val="25"/>
        </w:rPr>
        <w:t>al</w:t>
      </w:r>
      <w:r>
        <w:rPr>
          <w:rFonts w:ascii="Bradley Hand ITC"/>
          <w:i/>
          <w:spacing w:val="1"/>
          <w:w w:val="95"/>
          <w:sz w:val="25"/>
        </w:rPr>
        <w:t> </w:t>
      </w:r>
      <w:r>
        <w:rPr>
          <w:rFonts w:ascii="Bradley Hand ITC"/>
          <w:i/>
          <w:w w:val="95"/>
          <w:sz w:val="25"/>
        </w:rPr>
        <w:t>carro</w:t>
      </w:r>
    </w:p>
    <w:p>
      <w:pPr>
        <w:spacing w:line="266" w:lineRule="auto" w:before="0"/>
        <w:ind w:left="6706" w:right="232" w:hanging="310"/>
        <w:jc w:val="right"/>
        <w:rPr>
          <w:rFonts w:ascii="Bradley Hand ITC" w:hAnsi="Bradley Hand ITC"/>
          <w:i/>
          <w:sz w:val="25"/>
        </w:rPr>
      </w:pPr>
      <w:r>
        <w:rPr>
          <w:rFonts w:ascii="Bradley Hand ITC" w:hAnsi="Bradley Hand ITC"/>
          <w:i/>
          <w:w w:val="95"/>
          <w:sz w:val="25"/>
        </w:rPr>
        <w:t>o</w:t>
      </w:r>
      <w:r>
        <w:rPr>
          <w:rFonts w:ascii="Bradley Hand ITC" w:hAnsi="Bradley Hand ITC"/>
          <w:i/>
          <w:spacing w:val="1"/>
          <w:w w:val="95"/>
          <w:sz w:val="25"/>
        </w:rPr>
        <w:t> </w:t>
      </w:r>
      <w:r>
        <w:rPr>
          <w:rFonts w:ascii="Bradley Hand ITC" w:hAnsi="Bradley Hand ITC"/>
          <w:i/>
          <w:w w:val="95"/>
          <w:sz w:val="25"/>
        </w:rPr>
        <w:t>tendrás</w:t>
      </w:r>
      <w:r>
        <w:rPr>
          <w:rFonts w:ascii="Bradley Hand ITC" w:hAnsi="Bradley Hand ITC"/>
          <w:i/>
          <w:spacing w:val="2"/>
          <w:w w:val="95"/>
          <w:sz w:val="25"/>
        </w:rPr>
        <w:t> </w:t>
      </w:r>
      <w:r>
        <w:rPr>
          <w:rFonts w:ascii="Bradley Hand ITC" w:hAnsi="Bradley Hand ITC"/>
          <w:i/>
          <w:w w:val="95"/>
          <w:sz w:val="25"/>
        </w:rPr>
        <w:t>que</w:t>
      </w:r>
      <w:r>
        <w:rPr>
          <w:rFonts w:ascii="Bradley Hand ITC" w:hAnsi="Bradley Hand ITC"/>
          <w:i/>
          <w:spacing w:val="-57"/>
          <w:w w:val="95"/>
          <w:sz w:val="25"/>
        </w:rPr>
        <w:t> </w:t>
      </w:r>
      <w:r>
        <w:rPr>
          <w:rFonts w:ascii="Bradley Hand ITC" w:hAnsi="Bradley Hand ITC"/>
          <w:i/>
          <w:w w:val="95"/>
          <w:sz w:val="25"/>
        </w:rPr>
        <w:t>empujarlo.</w:t>
      </w:r>
    </w:p>
    <w:p>
      <w:pPr>
        <w:spacing w:before="156"/>
        <w:ind w:left="0" w:right="232" w:firstLine="0"/>
        <w:jc w:val="right"/>
        <w:rPr>
          <w:rFonts w:ascii="Bradley Hand ITC" w:hAnsi="Bradley Hand ITC"/>
          <w:i/>
          <w:sz w:val="25"/>
        </w:rPr>
      </w:pPr>
      <w:r>
        <w:rPr>
          <w:rFonts w:ascii="Bradley Hand ITC" w:hAnsi="Bradley Hand ITC"/>
          <w:i/>
          <w:w w:val="95"/>
          <w:sz w:val="25"/>
        </w:rPr>
        <w:t>Ni</w:t>
      </w:r>
      <w:r>
        <w:rPr>
          <w:rFonts w:ascii="Bradley Hand ITC" w:hAnsi="Bradley Hand ITC"/>
          <w:i/>
          <w:spacing w:val="2"/>
          <w:w w:val="95"/>
          <w:sz w:val="25"/>
        </w:rPr>
        <w:t> </w:t>
      </w:r>
      <w:r>
        <w:rPr>
          <w:rFonts w:ascii="Bradley Hand ITC" w:hAnsi="Bradley Hand ITC"/>
          <w:i/>
          <w:w w:val="95"/>
          <w:sz w:val="25"/>
        </w:rPr>
        <w:t>me</w:t>
      </w:r>
      <w:r>
        <w:rPr>
          <w:rFonts w:ascii="Bradley Hand ITC" w:hAnsi="Bradley Hand ITC"/>
          <w:i/>
          <w:spacing w:val="2"/>
          <w:w w:val="95"/>
          <w:sz w:val="25"/>
        </w:rPr>
        <w:t> </w:t>
      </w:r>
      <w:r>
        <w:rPr>
          <w:rFonts w:ascii="Bradley Hand ITC" w:hAnsi="Bradley Hand ITC"/>
          <w:i/>
          <w:w w:val="95"/>
          <w:sz w:val="25"/>
        </w:rPr>
        <w:t>subí</w:t>
      </w:r>
      <w:r>
        <w:rPr>
          <w:rFonts w:ascii="Bradley Hand ITC" w:hAnsi="Bradley Hand ITC"/>
          <w:i/>
          <w:spacing w:val="3"/>
          <w:w w:val="95"/>
          <w:sz w:val="25"/>
        </w:rPr>
        <w:t> </w:t>
      </w:r>
      <w:r>
        <w:rPr>
          <w:rFonts w:ascii="Bradley Hand ITC" w:hAnsi="Bradley Hand ITC"/>
          <w:i/>
          <w:w w:val="95"/>
          <w:sz w:val="25"/>
        </w:rPr>
        <w:t>ni</w:t>
      </w:r>
      <w:r>
        <w:rPr>
          <w:rFonts w:ascii="Bradley Hand ITC" w:hAnsi="Bradley Hand ITC"/>
          <w:i/>
          <w:spacing w:val="3"/>
          <w:w w:val="95"/>
          <w:sz w:val="25"/>
        </w:rPr>
        <w:t> </w:t>
      </w:r>
      <w:r>
        <w:rPr>
          <w:rFonts w:ascii="Bradley Hand ITC" w:hAnsi="Bradley Hand ITC"/>
          <w:i/>
          <w:w w:val="95"/>
          <w:sz w:val="25"/>
        </w:rPr>
        <w:t>lo</w:t>
      </w:r>
    </w:p>
    <w:p>
      <w:pPr>
        <w:spacing w:line="388" w:lineRule="auto" w:before="31"/>
        <w:ind w:left="5597" w:right="232" w:firstLine="1402"/>
        <w:jc w:val="right"/>
        <w:rPr>
          <w:rFonts w:ascii="Bradley Hand ITC" w:hAnsi="Bradley Hand ITC"/>
          <w:i/>
          <w:sz w:val="25"/>
        </w:rPr>
      </w:pPr>
      <w:r>
        <w:rPr>
          <w:rFonts w:ascii="Bradley Hand ITC" w:hAnsi="Bradley Hand ITC"/>
          <w:i/>
          <w:w w:val="95"/>
          <w:sz w:val="25"/>
        </w:rPr>
        <w:t>empujé.</w:t>
      </w:r>
      <w:r>
        <w:rPr>
          <w:rFonts w:ascii="Bradley Hand ITC" w:hAnsi="Bradley Hand ITC"/>
          <w:i/>
          <w:spacing w:val="-58"/>
          <w:w w:val="95"/>
          <w:sz w:val="25"/>
        </w:rPr>
        <w:t> </w:t>
      </w:r>
      <w:r>
        <w:rPr>
          <w:rFonts w:ascii="Bradley Hand ITC" w:hAnsi="Bradley Hand ITC"/>
          <w:i/>
          <w:w w:val="95"/>
          <w:sz w:val="25"/>
        </w:rPr>
        <w:t>               Me</w:t>
      </w:r>
      <w:r>
        <w:rPr>
          <w:rFonts w:ascii="Bradley Hand ITC" w:hAnsi="Bradley Hand ITC"/>
          <w:i/>
          <w:spacing w:val="2"/>
          <w:w w:val="95"/>
          <w:sz w:val="25"/>
        </w:rPr>
        <w:t> </w:t>
      </w:r>
      <w:r>
        <w:rPr>
          <w:rFonts w:ascii="Bradley Hand ITC" w:hAnsi="Bradley Hand ITC"/>
          <w:i/>
          <w:w w:val="95"/>
          <w:sz w:val="25"/>
        </w:rPr>
        <w:t>senté</w:t>
      </w:r>
      <w:r>
        <w:rPr>
          <w:rFonts w:ascii="Bradley Hand ITC" w:hAnsi="Bradley Hand ITC"/>
          <w:i/>
          <w:spacing w:val="2"/>
          <w:w w:val="95"/>
          <w:sz w:val="25"/>
        </w:rPr>
        <w:t> </w:t>
      </w:r>
      <w:r>
        <w:rPr>
          <w:rFonts w:ascii="Bradley Hand ITC" w:hAnsi="Bradley Hand ITC"/>
          <w:i/>
          <w:w w:val="95"/>
          <w:sz w:val="25"/>
        </w:rPr>
        <w:t>en</w:t>
      </w:r>
      <w:r>
        <w:rPr>
          <w:rFonts w:ascii="Bradley Hand ITC" w:hAnsi="Bradley Hand ITC"/>
          <w:i/>
          <w:spacing w:val="5"/>
          <w:w w:val="95"/>
          <w:sz w:val="25"/>
        </w:rPr>
        <w:t> </w:t>
      </w:r>
      <w:r>
        <w:rPr>
          <w:rFonts w:ascii="Bradley Hand ITC" w:hAnsi="Bradley Hand ITC"/>
          <w:i/>
          <w:w w:val="95"/>
          <w:sz w:val="25"/>
        </w:rPr>
        <w:t>la</w:t>
      </w:r>
      <w:r>
        <w:rPr>
          <w:rFonts w:ascii="Bradley Hand ITC" w:hAnsi="Bradley Hand ITC"/>
          <w:i/>
          <w:spacing w:val="3"/>
          <w:w w:val="95"/>
          <w:sz w:val="25"/>
        </w:rPr>
        <w:t> </w:t>
      </w:r>
      <w:r>
        <w:rPr>
          <w:rFonts w:ascii="Bradley Hand ITC" w:hAnsi="Bradley Hand ITC"/>
          <w:i/>
          <w:w w:val="95"/>
          <w:sz w:val="25"/>
        </w:rPr>
        <w:t>cuneta</w:t>
      </w:r>
      <w:r>
        <w:rPr>
          <w:rFonts w:ascii="Bradley Hand ITC" w:hAnsi="Bradley Hand ITC"/>
          <w:i/>
          <w:spacing w:val="-57"/>
          <w:w w:val="95"/>
          <w:sz w:val="25"/>
        </w:rPr>
        <w:t> </w:t>
      </w:r>
      <w:r>
        <w:rPr>
          <w:rFonts w:ascii="Bradley Hand ITC" w:hAnsi="Bradley Hand ITC"/>
          <w:i/>
          <w:sz w:val="25"/>
        </w:rPr>
        <w:t>y</w:t>
      </w:r>
      <w:r>
        <w:rPr>
          <w:rFonts w:ascii="Bradley Hand ITC" w:hAnsi="Bradley Hand ITC"/>
          <w:i/>
          <w:spacing w:val="-12"/>
          <w:sz w:val="25"/>
        </w:rPr>
        <w:t> </w:t>
      </w:r>
      <w:r>
        <w:rPr>
          <w:rFonts w:ascii="Bradley Hand ITC" w:hAnsi="Bradley Hand ITC"/>
          <w:i/>
          <w:sz w:val="25"/>
        </w:rPr>
        <w:t>alrededor</w:t>
      </w:r>
      <w:r>
        <w:rPr>
          <w:rFonts w:ascii="Bradley Hand ITC" w:hAnsi="Bradley Hand ITC"/>
          <w:i/>
          <w:spacing w:val="-13"/>
          <w:sz w:val="25"/>
        </w:rPr>
        <w:t> </w:t>
      </w:r>
      <w:r>
        <w:rPr>
          <w:rFonts w:ascii="Bradley Hand ITC" w:hAnsi="Bradley Hand ITC"/>
          <w:i/>
          <w:sz w:val="25"/>
        </w:rPr>
        <w:t>de</w:t>
      </w:r>
      <w:r>
        <w:rPr>
          <w:rFonts w:ascii="Bradley Hand ITC" w:hAnsi="Bradley Hand ITC"/>
          <w:i/>
          <w:spacing w:val="-12"/>
          <w:sz w:val="25"/>
        </w:rPr>
        <w:t> </w:t>
      </w:r>
      <w:r>
        <w:rPr>
          <w:rFonts w:ascii="Bradley Hand ITC" w:hAnsi="Bradley Hand ITC"/>
          <w:i/>
          <w:sz w:val="25"/>
        </w:rPr>
        <w:t>mí,</w:t>
      </w:r>
    </w:p>
    <w:p>
      <w:pPr>
        <w:spacing w:line="388" w:lineRule="auto" w:before="0"/>
        <w:ind w:left="5479" w:right="232" w:firstLine="375"/>
        <w:jc w:val="right"/>
        <w:rPr>
          <w:rFonts w:ascii="Bradley Hand ITC"/>
          <w:i/>
          <w:sz w:val="25"/>
        </w:rPr>
      </w:pPr>
      <w:r>
        <w:rPr>
          <w:rFonts w:ascii="Bradley Hand ITC"/>
          <w:i/>
          <w:w w:val="95"/>
          <w:sz w:val="25"/>
        </w:rPr>
        <w:t>a</w:t>
      </w:r>
      <w:r>
        <w:rPr>
          <w:rFonts w:ascii="Bradley Hand ITC"/>
          <w:i/>
          <w:spacing w:val="2"/>
          <w:w w:val="95"/>
          <w:sz w:val="25"/>
        </w:rPr>
        <w:t> </w:t>
      </w:r>
      <w:r>
        <w:rPr>
          <w:rFonts w:ascii="Bradley Hand ITC"/>
          <w:i/>
          <w:w w:val="95"/>
          <w:sz w:val="25"/>
        </w:rPr>
        <w:t>su</w:t>
      </w:r>
      <w:r>
        <w:rPr>
          <w:rFonts w:ascii="Bradley Hand ITC"/>
          <w:i/>
          <w:spacing w:val="2"/>
          <w:w w:val="95"/>
          <w:sz w:val="25"/>
        </w:rPr>
        <w:t> </w:t>
      </w:r>
      <w:r>
        <w:rPr>
          <w:rFonts w:ascii="Bradley Hand ITC"/>
          <w:i/>
          <w:w w:val="95"/>
          <w:sz w:val="25"/>
        </w:rPr>
        <w:t>debido</w:t>
      </w:r>
      <w:r>
        <w:rPr>
          <w:rFonts w:ascii="Bradley Hand ITC"/>
          <w:i/>
          <w:spacing w:val="2"/>
          <w:w w:val="95"/>
          <w:sz w:val="25"/>
        </w:rPr>
        <w:t> </w:t>
      </w:r>
      <w:r>
        <w:rPr>
          <w:rFonts w:ascii="Bradley Hand ITC"/>
          <w:i/>
          <w:w w:val="95"/>
          <w:sz w:val="25"/>
        </w:rPr>
        <w:t>tiempo,</w:t>
      </w:r>
      <w:r>
        <w:rPr>
          <w:rFonts w:ascii="Bradley Hand ITC"/>
          <w:i/>
          <w:spacing w:val="-57"/>
          <w:w w:val="95"/>
          <w:sz w:val="25"/>
        </w:rPr>
        <w:t> </w:t>
      </w:r>
      <w:r>
        <w:rPr>
          <w:rFonts w:ascii="Bradley Hand ITC"/>
          <w:i/>
          <w:w w:val="95"/>
          <w:sz w:val="25"/>
        </w:rPr>
        <w:t>brotaron</w:t>
      </w:r>
      <w:r>
        <w:rPr>
          <w:rFonts w:ascii="Bradley Hand ITC"/>
          <w:i/>
          <w:spacing w:val="4"/>
          <w:w w:val="95"/>
          <w:sz w:val="25"/>
        </w:rPr>
        <w:t> </w:t>
      </w:r>
      <w:r>
        <w:rPr>
          <w:rFonts w:ascii="Bradley Hand ITC"/>
          <w:i/>
          <w:w w:val="95"/>
          <w:sz w:val="25"/>
        </w:rPr>
        <w:t>las</w:t>
      </w:r>
      <w:r>
        <w:rPr>
          <w:rFonts w:ascii="Bradley Hand ITC"/>
          <w:i/>
          <w:spacing w:val="7"/>
          <w:w w:val="95"/>
          <w:sz w:val="25"/>
        </w:rPr>
        <w:t> </w:t>
      </w:r>
      <w:r>
        <w:rPr>
          <w:rFonts w:ascii="Bradley Hand ITC"/>
          <w:i/>
          <w:w w:val="95"/>
          <w:sz w:val="25"/>
        </w:rPr>
        <w:t>amapolas.</w:t>
      </w:r>
    </w:p>
    <w:p>
      <w:pPr>
        <w:spacing w:before="0"/>
        <w:ind w:left="0" w:right="231" w:firstLine="0"/>
        <w:jc w:val="right"/>
        <w:rPr>
          <w:rFonts w:ascii="Bradley Hand ITC"/>
          <w:b/>
          <w:i/>
          <w:sz w:val="25"/>
        </w:rPr>
      </w:pPr>
      <w:r>
        <w:rPr>
          <w:rFonts w:ascii="Bradley Hand ITC"/>
          <w:b/>
          <w:i/>
          <w:w w:val="95"/>
          <w:sz w:val="25"/>
        </w:rPr>
        <w:t>Gloria</w:t>
      </w:r>
      <w:r>
        <w:rPr>
          <w:rFonts w:ascii="Bradley Hand ITC"/>
          <w:b/>
          <w:i/>
          <w:spacing w:val="7"/>
          <w:w w:val="95"/>
          <w:sz w:val="25"/>
        </w:rPr>
        <w:t> </w:t>
      </w:r>
      <w:r>
        <w:rPr>
          <w:rFonts w:ascii="Bradley Hand ITC"/>
          <w:b/>
          <w:i/>
          <w:w w:val="95"/>
          <w:sz w:val="25"/>
        </w:rPr>
        <w:t>Fuertes</w:t>
      </w:r>
    </w:p>
    <w:p>
      <w:pPr>
        <w:spacing w:after="0"/>
        <w:jc w:val="right"/>
        <w:rPr>
          <w:rFonts w:ascii="Bradley Hand ITC"/>
          <w:sz w:val="25"/>
        </w:rPr>
        <w:sectPr>
          <w:pgSz w:w="10320" w:h="14580"/>
          <w:pgMar w:top="1360" w:bottom="280" w:left="1160" w:right="1180"/>
        </w:sectPr>
      </w:pPr>
    </w:p>
    <w:p>
      <w:pPr>
        <w:pStyle w:val="BodyText"/>
        <w:rPr>
          <w:rFonts w:ascii="Bradley Hand ITC"/>
          <w:b/>
          <w:i/>
          <w:sz w:val="16"/>
        </w:rPr>
      </w:pPr>
    </w:p>
    <w:p>
      <w:pPr>
        <w:spacing w:after="0"/>
        <w:rPr>
          <w:rFonts w:ascii="Bradley Hand ITC"/>
          <w:sz w:val="16"/>
        </w:rPr>
        <w:sectPr>
          <w:pgSz w:w="10320" w:h="14580"/>
          <w:pgMar w:top="1360" w:bottom="280" w:left="1160" w:right="1180"/>
        </w:sectPr>
      </w:pPr>
    </w:p>
    <w:p>
      <w:pPr>
        <w:spacing w:before="45"/>
        <w:ind w:left="258" w:right="0" w:firstLine="0"/>
        <w:jc w:val="left"/>
        <w:rPr>
          <w:rFonts w:ascii="Candara Light"/>
          <w:b/>
          <w:sz w:val="22"/>
        </w:rPr>
      </w:pPr>
      <w:r>
        <w:rPr>
          <w:rFonts w:ascii="Candara Light"/>
          <w:b/>
          <w:sz w:val="22"/>
        </w:rPr>
        <w:t>AGRADECIMIENTOS.</w:t>
      </w:r>
    </w:p>
    <w:p>
      <w:pPr>
        <w:pStyle w:val="BodyText"/>
        <w:spacing w:line="259" w:lineRule="auto" w:before="183"/>
        <w:ind w:left="258" w:right="235"/>
        <w:jc w:val="both"/>
        <w:rPr>
          <w:rFonts w:ascii="Candara Light" w:hAnsi="Candara Light"/>
        </w:rPr>
      </w:pPr>
      <w:r>
        <w:rPr>
          <w:rFonts w:ascii="Candara Light" w:hAnsi="Candara Light"/>
        </w:rPr>
        <w:t>Ufff, en un proceso que lleva tanto recorrido difícil no dejarme a alguien. Pero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  <w:spacing w:val="-1"/>
        </w:rPr>
        <w:t>quiero</w:t>
      </w:r>
      <w:r>
        <w:rPr>
          <w:rFonts w:ascii="Candara Light" w:hAnsi="Candara Light"/>
          <w:spacing w:val="-11"/>
        </w:rPr>
        <w:t> </w:t>
      </w:r>
      <w:r>
        <w:rPr>
          <w:rFonts w:ascii="Candara Light" w:hAnsi="Candara Light"/>
          <w:spacing w:val="-1"/>
        </w:rPr>
        <w:t>dar</w:t>
      </w:r>
      <w:r>
        <w:rPr>
          <w:rFonts w:ascii="Candara Light" w:hAnsi="Candara Light"/>
          <w:spacing w:val="-11"/>
        </w:rPr>
        <w:t> </w:t>
      </w:r>
      <w:r>
        <w:rPr>
          <w:rFonts w:ascii="Candara Light" w:hAnsi="Candara Light"/>
          <w:spacing w:val="-1"/>
        </w:rPr>
        <w:t>las</w:t>
      </w:r>
      <w:r>
        <w:rPr>
          <w:rFonts w:ascii="Candara Light" w:hAnsi="Candara Light"/>
          <w:spacing w:val="-10"/>
        </w:rPr>
        <w:t> </w:t>
      </w:r>
      <w:r>
        <w:rPr>
          <w:rFonts w:ascii="Candara Light" w:hAnsi="Candara Light"/>
          <w:spacing w:val="-1"/>
        </w:rPr>
        <w:t>GRACIAS</w:t>
      </w:r>
      <w:r>
        <w:rPr>
          <w:rFonts w:ascii="Candara Light" w:hAnsi="Candara Light"/>
          <w:spacing w:val="-10"/>
        </w:rPr>
        <w:t> </w:t>
      </w:r>
      <w:r>
        <w:rPr>
          <w:rFonts w:ascii="Candara Light" w:hAnsi="Candara Light"/>
        </w:rPr>
        <w:t>con</w:t>
      </w:r>
      <w:r>
        <w:rPr>
          <w:rFonts w:ascii="Candara Light" w:hAnsi="Candara Light"/>
          <w:spacing w:val="-9"/>
        </w:rPr>
        <w:t> </w:t>
      </w:r>
      <w:r>
        <w:rPr>
          <w:rFonts w:ascii="Candara Light" w:hAnsi="Candara Light"/>
        </w:rPr>
        <w:t>mayúsculas</w:t>
      </w:r>
      <w:r>
        <w:rPr>
          <w:rFonts w:ascii="Candara Light" w:hAnsi="Candara Light"/>
          <w:spacing w:val="-10"/>
        </w:rPr>
        <w:t> </w:t>
      </w:r>
      <w:r>
        <w:rPr>
          <w:rFonts w:ascii="Candara Light" w:hAnsi="Candara Light"/>
        </w:rPr>
        <w:t>a</w:t>
      </w:r>
      <w:r>
        <w:rPr>
          <w:rFonts w:ascii="Candara Light" w:hAnsi="Candara Light"/>
          <w:spacing w:val="-11"/>
        </w:rPr>
        <w:t> </w:t>
      </w:r>
      <w:r>
        <w:rPr>
          <w:rFonts w:ascii="Candara Light" w:hAnsi="Candara Light"/>
        </w:rPr>
        <w:t>todas</w:t>
      </w:r>
      <w:r>
        <w:rPr>
          <w:rFonts w:ascii="Candara Light" w:hAnsi="Candara Light"/>
          <w:spacing w:val="-6"/>
        </w:rPr>
        <w:t> </w:t>
      </w:r>
      <w:r>
        <w:rPr>
          <w:rFonts w:ascii="Candara Light" w:hAnsi="Candara Light"/>
        </w:rPr>
        <w:t>las</w:t>
      </w:r>
      <w:r>
        <w:rPr>
          <w:rFonts w:ascii="Candara Light" w:hAnsi="Candara Light"/>
          <w:spacing w:val="-10"/>
        </w:rPr>
        <w:t> </w:t>
      </w:r>
      <w:r>
        <w:rPr>
          <w:rFonts w:ascii="Candara Light" w:hAnsi="Candara Light"/>
        </w:rPr>
        <w:t>personas</w:t>
      </w:r>
      <w:r>
        <w:rPr>
          <w:rFonts w:ascii="Candara Light" w:hAnsi="Candara Light"/>
          <w:spacing w:val="-10"/>
        </w:rPr>
        <w:t> </w:t>
      </w:r>
      <w:r>
        <w:rPr>
          <w:rFonts w:ascii="Candara Light" w:hAnsi="Candara Light"/>
        </w:rPr>
        <w:t>que</w:t>
      </w:r>
      <w:r>
        <w:rPr>
          <w:rFonts w:ascii="Candara Light" w:hAnsi="Candara Light"/>
          <w:spacing w:val="-9"/>
        </w:rPr>
        <w:t> </w:t>
      </w:r>
      <w:r>
        <w:rPr>
          <w:rFonts w:ascii="Candara Light" w:hAnsi="Candara Light"/>
        </w:rPr>
        <w:t>me</w:t>
      </w:r>
      <w:r>
        <w:rPr>
          <w:rFonts w:ascii="Candara Light" w:hAnsi="Candara Light"/>
          <w:spacing w:val="-11"/>
        </w:rPr>
        <w:t> </w:t>
      </w:r>
      <w:r>
        <w:rPr>
          <w:rFonts w:ascii="Candara Light" w:hAnsi="Candara Light"/>
        </w:rPr>
        <w:t>han</w:t>
      </w:r>
      <w:r>
        <w:rPr>
          <w:rFonts w:ascii="Candara Light" w:hAnsi="Candara Light"/>
          <w:spacing w:val="-9"/>
        </w:rPr>
        <w:t> </w:t>
      </w:r>
      <w:r>
        <w:rPr>
          <w:rFonts w:ascii="Candara Light" w:hAnsi="Candara Light"/>
        </w:rPr>
        <w:t>enseñado</w:t>
      </w:r>
      <w:r>
        <w:rPr>
          <w:rFonts w:ascii="Candara Light" w:hAnsi="Candara Light"/>
          <w:spacing w:val="-46"/>
        </w:rPr>
        <w:t> </w:t>
      </w:r>
      <w:r>
        <w:rPr>
          <w:rFonts w:ascii="Candara Light" w:hAnsi="Candara Light"/>
        </w:rPr>
        <w:t>algo para que en la elección de mi camino haya llegado hasta aquí. Aunque hay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algunas con las</w:t>
      </w:r>
      <w:r>
        <w:rPr>
          <w:rFonts w:ascii="Candara Light" w:hAnsi="Candara Light"/>
          <w:spacing w:val="-1"/>
        </w:rPr>
        <w:t> </w:t>
      </w:r>
      <w:r>
        <w:rPr>
          <w:rFonts w:ascii="Candara Light" w:hAnsi="Candara Light"/>
        </w:rPr>
        <w:t>que no</w:t>
      </w:r>
      <w:r>
        <w:rPr>
          <w:rFonts w:ascii="Candara Light" w:hAnsi="Candara Light"/>
          <w:spacing w:val="-2"/>
        </w:rPr>
        <w:t> </w:t>
      </w:r>
      <w:r>
        <w:rPr>
          <w:rFonts w:ascii="Candara Light" w:hAnsi="Candara Light"/>
        </w:rPr>
        <w:t>puedo</w:t>
      </w:r>
      <w:r>
        <w:rPr>
          <w:rFonts w:ascii="Candara Light" w:hAnsi="Candara Light"/>
          <w:spacing w:val="-2"/>
        </w:rPr>
        <w:t> </w:t>
      </w:r>
      <w:r>
        <w:rPr>
          <w:rFonts w:ascii="Candara Light" w:hAnsi="Candara Light"/>
        </w:rPr>
        <w:t>desaprovechar esta ocasión.</w:t>
      </w:r>
    </w:p>
    <w:p>
      <w:pPr>
        <w:pStyle w:val="BodyText"/>
        <w:spacing w:line="259" w:lineRule="auto" w:before="160"/>
        <w:ind w:left="258" w:right="232"/>
        <w:jc w:val="both"/>
        <w:rPr>
          <w:rFonts w:ascii="Candara Light" w:hAnsi="Candara Light"/>
        </w:rPr>
      </w:pPr>
      <w:r>
        <w:rPr>
          <w:rFonts w:ascii="Candara Light" w:hAnsi="Candara Light"/>
        </w:rPr>
        <w:t>En primer lugar, quiero dar las GRACIAS a mi madre y a mi padre. A mi madre por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dejar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que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le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llenase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las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macetas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de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semillas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de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todas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las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plantas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que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me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encontraba,</w:t>
      </w:r>
      <w:r>
        <w:rPr>
          <w:rFonts w:ascii="Candara Light" w:hAnsi="Candara Light"/>
          <w:spacing w:val="-2"/>
        </w:rPr>
        <w:t> </w:t>
      </w:r>
      <w:r>
        <w:rPr>
          <w:rFonts w:ascii="Candara Light" w:hAnsi="Candara Light"/>
        </w:rPr>
        <w:t>por</w:t>
      </w:r>
      <w:r>
        <w:rPr>
          <w:rFonts w:ascii="Candara Light" w:hAnsi="Candara Light"/>
          <w:spacing w:val="-4"/>
        </w:rPr>
        <w:t> </w:t>
      </w:r>
      <w:r>
        <w:rPr>
          <w:rFonts w:ascii="Candara Light" w:hAnsi="Candara Light"/>
        </w:rPr>
        <w:t>regalarme</w:t>
      </w:r>
      <w:r>
        <w:rPr>
          <w:rFonts w:ascii="Candara Light" w:hAnsi="Candara Light"/>
          <w:spacing w:val="-3"/>
        </w:rPr>
        <w:t> </w:t>
      </w:r>
      <w:r>
        <w:rPr>
          <w:rFonts w:ascii="Candara Light" w:hAnsi="Candara Light"/>
        </w:rPr>
        <w:t>el</w:t>
      </w:r>
      <w:r>
        <w:rPr>
          <w:rFonts w:ascii="Candara Light" w:hAnsi="Candara Light"/>
          <w:spacing w:val="-2"/>
        </w:rPr>
        <w:t> </w:t>
      </w:r>
      <w:r>
        <w:rPr>
          <w:rFonts w:ascii="Candara Light" w:hAnsi="Candara Light"/>
          <w:i/>
        </w:rPr>
        <w:t>Quimicefa</w:t>
      </w:r>
      <w:r>
        <w:rPr>
          <w:rFonts w:ascii="Candara Light" w:hAnsi="Candara Light"/>
          <w:i/>
          <w:spacing w:val="-4"/>
        </w:rPr>
        <w:t> </w:t>
      </w:r>
      <w:r>
        <w:rPr>
          <w:rFonts w:ascii="Candara Light" w:hAnsi="Candara Light"/>
        </w:rPr>
        <w:t>y,</w:t>
      </w:r>
      <w:r>
        <w:rPr>
          <w:rFonts w:ascii="Candara Light" w:hAnsi="Candara Light"/>
          <w:spacing w:val="-4"/>
        </w:rPr>
        <w:t> </w:t>
      </w:r>
      <w:r>
        <w:rPr>
          <w:rFonts w:ascii="Candara Light" w:hAnsi="Candara Light"/>
        </w:rPr>
        <w:t>sobre</w:t>
      </w:r>
      <w:r>
        <w:rPr>
          <w:rFonts w:ascii="Candara Light" w:hAnsi="Candara Light"/>
          <w:spacing w:val="-5"/>
        </w:rPr>
        <w:t> </w:t>
      </w:r>
      <w:r>
        <w:rPr>
          <w:rFonts w:ascii="Candara Light" w:hAnsi="Candara Light"/>
        </w:rPr>
        <w:t>todo,</w:t>
      </w:r>
      <w:r>
        <w:rPr>
          <w:rFonts w:ascii="Candara Light" w:hAnsi="Candara Light"/>
          <w:spacing w:val="-2"/>
        </w:rPr>
        <w:t> </w:t>
      </w:r>
      <w:r>
        <w:rPr>
          <w:rFonts w:ascii="Candara Light" w:hAnsi="Candara Light"/>
        </w:rPr>
        <w:t>por</w:t>
      </w:r>
      <w:r>
        <w:rPr>
          <w:rFonts w:ascii="Candara Light" w:hAnsi="Candara Light"/>
          <w:spacing w:val="-4"/>
        </w:rPr>
        <w:t> </w:t>
      </w:r>
      <w:r>
        <w:rPr>
          <w:rFonts w:ascii="Candara Light" w:hAnsi="Candara Light"/>
        </w:rPr>
        <w:t>dejarme</w:t>
      </w:r>
      <w:r>
        <w:rPr>
          <w:rFonts w:ascii="Candara Light" w:hAnsi="Candara Light"/>
          <w:spacing w:val="-5"/>
        </w:rPr>
        <w:t> </w:t>
      </w:r>
      <w:r>
        <w:rPr>
          <w:rFonts w:ascii="Candara Light" w:hAnsi="Candara Light"/>
        </w:rPr>
        <w:t>ser.</w:t>
      </w:r>
      <w:r>
        <w:rPr>
          <w:rFonts w:ascii="Candara Light" w:hAnsi="Candara Light"/>
          <w:spacing w:val="-5"/>
        </w:rPr>
        <w:t> </w:t>
      </w:r>
      <w:r>
        <w:rPr>
          <w:rFonts w:ascii="Candara Light" w:hAnsi="Candara Light"/>
        </w:rPr>
        <w:t>A</w:t>
      </w:r>
      <w:r>
        <w:rPr>
          <w:rFonts w:ascii="Candara Light" w:hAnsi="Candara Light"/>
          <w:spacing w:val="-2"/>
        </w:rPr>
        <w:t> </w:t>
      </w:r>
      <w:r>
        <w:rPr>
          <w:rFonts w:ascii="Candara Light" w:hAnsi="Candara Light"/>
        </w:rPr>
        <w:t>mi</w:t>
      </w:r>
      <w:r>
        <w:rPr>
          <w:rFonts w:ascii="Candara Light" w:hAnsi="Candara Light"/>
          <w:spacing w:val="-4"/>
        </w:rPr>
        <w:t> </w:t>
      </w:r>
      <w:r>
        <w:rPr>
          <w:rFonts w:ascii="Candara Light" w:hAnsi="Candara Light"/>
        </w:rPr>
        <w:t>padre</w:t>
      </w:r>
      <w:r>
        <w:rPr>
          <w:rFonts w:ascii="Candara Light" w:hAnsi="Candara Light"/>
          <w:spacing w:val="-45"/>
        </w:rPr>
        <w:t> </w:t>
      </w:r>
      <w:r>
        <w:rPr>
          <w:rFonts w:ascii="Candara Light" w:hAnsi="Candara Light"/>
        </w:rPr>
        <w:t>por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contarme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el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secreto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de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las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semillas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que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germinaban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entre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algodón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y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las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plántulas se morían pasados unos días. Así comenzó mi curiosidad que dio lugar a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mi primer experimento, sembrando un garbanzo en una maceta y compartiendo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los resultados por carta con mi prima. Gracias a mi familia porque saber que estáis</w:t>
      </w:r>
      <w:r>
        <w:rPr>
          <w:rFonts w:ascii="Candara Light" w:hAnsi="Candara Light"/>
          <w:spacing w:val="-45"/>
        </w:rPr>
        <w:t> </w:t>
      </w:r>
      <w:r>
        <w:rPr>
          <w:rFonts w:ascii="Candara Light" w:hAnsi="Candara Light"/>
        </w:rPr>
        <w:t>ahí es grande. Gracias hermana, hermano. Gracias María José, Pepe, Vera, Raj,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Paula, Alonso, Maruja, Julia y Ernesto. Porque en esa gran familia el hecho de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saberte querida es un aliento para empezar proyectos que parece que ya no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tocaban,</w:t>
      </w:r>
      <w:r>
        <w:rPr>
          <w:rFonts w:ascii="Candara Light" w:hAnsi="Candara Light"/>
          <w:spacing w:val="-1"/>
        </w:rPr>
        <w:t> </w:t>
      </w:r>
      <w:r>
        <w:rPr>
          <w:rFonts w:ascii="Candara Light" w:hAnsi="Candara Light"/>
        </w:rPr>
        <w:t>más allá</w:t>
      </w:r>
      <w:r>
        <w:rPr>
          <w:rFonts w:ascii="Candara Light" w:hAnsi="Candara Light"/>
          <w:spacing w:val="-3"/>
        </w:rPr>
        <w:t> </w:t>
      </w:r>
      <w:r>
        <w:rPr>
          <w:rFonts w:ascii="Candara Light" w:hAnsi="Candara Light"/>
        </w:rPr>
        <w:t>de</w:t>
      </w:r>
      <w:r>
        <w:rPr>
          <w:rFonts w:ascii="Candara Light" w:hAnsi="Candara Light"/>
          <w:spacing w:val="-1"/>
        </w:rPr>
        <w:t> </w:t>
      </w:r>
      <w:r>
        <w:rPr>
          <w:rFonts w:ascii="Candara Light" w:hAnsi="Candara Light"/>
        </w:rPr>
        <w:t>los</w:t>
      </w:r>
      <w:r>
        <w:rPr>
          <w:rFonts w:ascii="Candara Light" w:hAnsi="Candara Light"/>
          <w:spacing w:val="-2"/>
        </w:rPr>
        <w:t> </w:t>
      </w:r>
      <w:r>
        <w:rPr>
          <w:rFonts w:ascii="Candara Light" w:hAnsi="Candara Light"/>
        </w:rPr>
        <w:t>cincuenta…….</w:t>
      </w:r>
    </w:p>
    <w:p>
      <w:pPr>
        <w:pStyle w:val="BodyText"/>
        <w:spacing w:line="259" w:lineRule="auto" w:before="158"/>
        <w:ind w:left="258" w:right="233"/>
        <w:jc w:val="both"/>
        <w:rPr>
          <w:rFonts w:ascii="Candara Light" w:hAnsi="Candara Light"/>
        </w:rPr>
      </w:pPr>
      <w:r>
        <w:rPr>
          <w:rFonts w:ascii="Candara Light" w:hAnsi="Candara Light"/>
        </w:rPr>
        <w:t>Gracias a mis amigas. Las empoderhadas (Belén, Sandra, Virgi) por darme ánimo y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confianza en momentos de bajon. A mis amigas verduriles (María, Vanessa, Isa,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Sonia)</w:t>
      </w:r>
      <w:r>
        <w:rPr>
          <w:rFonts w:ascii="Candara Light" w:hAnsi="Candara Light"/>
          <w:spacing w:val="-8"/>
        </w:rPr>
        <w:t> </w:t>
      </w:r>
      <w:r>
        <w:rPr>
          <w:rFonts w:ascii="Candara Light" w:hAnsi="Candara Light"/>
        </w:rPr>
        <w:t>por</w:t>
      </w:r>
      <w:r>
        <w:rPr>
          <w:rFonts w:ascii="Candara Light" w:hAnsi="Candara Light"/>
          <w:spacing w:val="-6"/>
        </w:rPr>
        <w:t> </w:t>
      </w:r>
      <w:r>
        <w:rPr>
          <w:rFonts w:ascii="Candara Light" w:hAnsi="Candara Light"/>
        </w:rPr>
        <w:t>compartir</w:t>
      </w:r>
      <w:r>
        <w:rPr>
          <w:rFonts w:ascii="Candara Light" w:hAnsi="Candara Light"/>
          <w:spacing w:val="-7"/>
        </w:rPr>
        <w:t> </w:t>
      </w:r>
      <w:r>
        <w:rPr>
          <w:rFonts w:ascii="Candara Light" w:hAnsi="Candara Light"/>
        </w:rPr>
        <w:t>ratos</w:t>
      </w:r>
      <w:r>
        <w:rPr>
          <w:rFonts w:ascii="Candara Light" w:hAnsi="Candara Light"/>
          <w:spacing w:val="-7"/>
        </w:rPr>
        <w:t> </w:t>
      </w:r>
      <w:r>
        <w:rPr>
          <w:rFonts w:ascii="Candara Light" w:hAnsi="Candara Light"/>
        </w:rPr>
        <w:t>de</w:t>
      </w:r>
      <w:r>
        <w:rPr>
          <w:rFonts w:ascii="Candara Light" w:hAnsi="Candara Light"/>
          <w:spacing w:val="-8"/>
        </w:rPr>
        <w:t> </w:t>
      </w:r>
      <w:r>
        <w:rPr>
          <w:rFonts w:ascii="Candara Light" w:hAnsi="Candara Light"/>
        </w:rPr>
        <w:t>nervios</w:t>
      </w:r>
      <w:r>
        <w:rPr>
          <w:rFonts w:ascii="Candara Light" w:hAnsi="Candara Light"/>
          <w:spacing w:val="-6"/>
        </w:rPr>
        <w:t> </w:t>
      </w:r>
      <w:r>
        <w:rPr>
          <w:rFonts w:ascii="Candara Light" w:hAnsi="Candara Light"/>
        </w:rPr>
        <w:t>en</w:t>
      </w:r>
      <w:r>
        <w:rPr>
          <w:rFonts w:ascii="Candara Light" w:hAnsi="Candara Light"/>
          <w:spacing w:val="-7"/>
        </w:rPr>
        <w:t> </w:t>
      </w:r>
      <w:r>
        <w:rPr>
          <w:rFonts w:ascii="Candara Light" w:hAnsi="Candara Light"/>
        </w:rPr>
        <w:t>las</w:t>
      </w:r>
      <w:r>
        <w:rPr>
          <w:rFonts w:ascii="Candara Light" w:hAnsi="Candara Light"/>
          <w:spacing w:val="-6"/>
        </w:rPr>
        <w:t> </w:t>
      </w:r>
      <w:r>
        <w:rPr>
          <w:rFonts w:ascii="Candara Light" w:hAnsi="Candara Light"/>
        </w:rPr>
        <w:t>cañitas</w:t>
      </w:r>
      <w:r>
        <w:rPr>
          <w:rFonts w:ascii="Candara Light" w:hAnsi="Candara Light"/>
          <w:spacing w:val="-8"/>
        </w:rPr>
        <w:t> </w:t>
      </w:r>
      <w:r>
        <w:rPr>
          <w:rFonts w:ascii="Candara Light" w:hAnsi="Candara Light"/>
        </w:rPr>
        <w:t>de</w:t>
      </w:r>
      <w:r>
        <w:rPr>
          <w:rFonts w:ascii="Candara Light" w:hAnsi="Candara Light"/>
          <w:spacing w:val="-7"/>
        </w:rPr>
        <w:t> </w:t>
      </w:r>
      <w:r>
        <w:rPr>
          <w:rFonts w:ascii="Candara Light" w:hAnsi="Candara Light"/>
        </w:rPr>
        <w:t>los</w:t>
      </w:r>
      <w:r>
        <w:rPr>
          <w:rFonts w:ascii="Candara Light" w:hAnsi="Candara Light"/>
          <w:spacing w:val="-6"/>
        </w:rPr>
        <w:t> </w:t>
      </w:r>
      <w:r>
        <w:rPr>
          <w:rFonts w:ascii="Candara Light" w:hAnsi="Candara Light"/>
        </w:rPr>
        <w:t>martes.</w:t>
      </w:r>
      <w:r>
        <w:rPr>
          <w:rFonts w:ascii="Candara Light" w:hAnsi="Candara Light"/>
          <w:spacing w:val="-7"/>
        </w:rPr>
        <w:t> </w:t>
      </w:r>
      <w:r>
        <w:rPr>
          <w:rFonts w:ascii="Candara Light" w:hAnsi="Candara Light"/>
        </w:rPr>
        <w:t>A</w:t>
      </w:r>
      <w:r>
        <w:rPr>
          <w:rFonts w:ascii="Candara Light" w:hAnsi="Candara Light"/>
          <w:spacing w:val="-5"/>
        </w:rPr>
        <w:t> </w:t>
      </w:r>
      <w:r>
        <w:rPr>
          <w:rFonts w:ascii="Candara Light" w:hAnsi="Candara Light"/>
        </w:rPr>
        <w:t>mis</w:t>
      </w:r>
      <w:r>
        <w:rPr>
          <w:rFonts w:ascii="Candara Light" w:hAnsi="Candara Light"/>
          <w:spacing w:val="-6"/>
        </w:rPr>
        <w:t> </w:t>
      </w:r>
      <w:r>
        <w:rPr>
          <w:rFonts w:ascii="Candara Light" w:hAnsi="Candara Light"/>
        </w:rPr>
        <w:t>vecinas</w:t>
      </w:r>
      <w:r>
        <w:rPr>
          <w:rFonts w:ascii="Candara Light" w:hAnsi="Candara Light"/>
          <w:spacing w:val="-7"/>
        </w:rPr>
        <w:t> </w:t>
      </w:r>
      <w:r>
        <w:rPr>
          <w:rFonts w:ascii="Candara Light" w:hAnsi="Candara Light"/>
        </w:rPr>
        <w:t>de</w:t>
      </w:r>
      <w:r>
        <w:rPr>
          <w:rFonts w:ascii="Candara Light" w:hAnsi="Candara Light"/>
          <w:spacing w:val="-45"/>
        </w:rPr>
        <w:t> </w:t>
      </w:r>
      <w:r>
        <w:rPr>
          <w:rFonts w:ascii="Candara Light" w:hAnsi="Candara Light"/>
        </w:rPr>
        <w:t>huerto Rosa y Asun por estar ahí. A mis amigas ecofeministas (Tatiana, Gema,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Fátima,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Dori)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por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generar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espacios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para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contar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nuestras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preocupaciones.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Me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habéis</w:t>
      </w:r>
      <w:r>
        <w:rPr>
          <w:rFonts w:ascii="Candara Light" w:hAnsi="Candara Light"/>
          <w:spacing w:val="-3"/>
        </w:rPr>
        <w:t> </w:t>
      </w:r>
      <w:r>
        <w:rPr>
          <w:rFonts w:ascii="Candara Light" w:hAnsi="Candara Light"/>
        </w:rPr>
        <w:t>soportado</w:t>
      </w:r>
      <w:r>
        <w:rPr>
          <w:rFonts w:ascii="Candara Light" w:hAnsi="Candara Light"/>
          <w:spacing w:val="-1"/>
        </w:rPr>
        <w:t> </w:t>
      </w:r>
      <w:r>
        <w:rPr>
          <w:rFonts w:ascii="Candara Light" w:hAnsi="Candara Light"/>
        </w:rPr>
        <w:t>mucho</w:t>
      </w:r>
      <w:r>
        <w:rPr>
          <w:rFonts w:ascii="Candara Light" w:hAnsi="Candara Light"/>
          <w:spacing w:val="-2"/>
        </w:rPr>
        <w:t> </w:t>
      </w:r>
      <w:r>
        <w:rPr>
          <w:rFonts w:ascii="Candara Light" w:hAnsi="Candara Light"/>
        </w:rPr>
        <w:t>tiempo</w:t>
      </w:r>
      <w:r>
        <w:rPr>
          <w:rFonts w:ascii="Candara Light" w:hAnsi="Candara Light"/>
          <w:spacing w:val="-1"/>
        </w:rPr>
        <w:t> </w:t>
      </w:r>
      <w:r>
        <w:rPr>
          <w:rFonts w:ascii="Candara Light" w:hAnsi="Candara Light"/>
        </w:rPr>
        <w:t>el rollo</w:t>
      </w:r>
      <w:r>
        <w:rPr>
          <w:rFonts w:ascii="Candara Light" w:hAnsi="Candara Light"/>
          <w:spacing w:val="-5"/>
        </w:rPr>
        <w:t> </w:t>
      </w:r>
      <w:r>
        <w:rPr>
          <w:rFonts w:ascii="Candara Light" w:hAnsi="Candara Light"/>
        </w:rPr>
        <w:t>sobre</w:t>
      </w:r>
      <w:r>
        <w:rPr>
          <w:rFonts w:ascii="Candara Light" w:hAnsi="Candara Light"/>
          <w:spacing w:val="-1"/>
        </w:rPr>
        <w:t> </w:t>
      </w:r>
      <w:r>
        <w:rPr>
          <w:rFonts w:ascii="Candara Light" w:hAnsi="Candara Light"/>
        </w:rPr>
        <w:t>la tesis.</w:t>
      </w:r>
      <w:r>
        <w:rPr>
          <w:rFonts w:ascii="Candara Light" w:hAnsi="Candara Light"/>
          <w:spacing w:val="-1"/>
        </w:rPr>
        <w:t> </w:t>
      </w:r>
      <w:r>
        <w:rPr>
          <w:rFonts w:ascii="Candara Light" w:hAnsi="Candara Light"/>
        </w:rPr>
        <w:t>Gracias.</w:t>
      </w:r>
    </w:p>
    <w:p>
      <w:pPr>
        <w:pStyle w:val="BodyText"/>
        <w:spacing w:line="259" w:lineRule="auto" w:before="158"/>
        <w:ind w:left="258" w:right="234"/>
        <w:jc w:val="both"/>
        <w:rPr>
          <w:rFonts w:ascii="Candara Light" w:hAnsi="Candara Light"/>
        </w:rPr>
      </w:pPr>
      <w:r>
        <w:rPr>
          <w:rFonts w:ascii="Candara Light" w:hAnsi="Candara Light"/>
        </w:rPr>
        <w:t>Gracias</w:t>
      </w:r>
      <w:r>
        <w:rPr>
          <w:rFonts w:ascii="Candara Light" w:hAnsi="Candara Light"/>
          <w:spacing w:val="-6"/>
        </w:rPr>
        <w:t> </w:t>
      </w:r>
      <w:r>
        <w:rPr>
          <w:rFonts w:ascii="Candara Light" w:hAnsi="Candara Light"/>
        </w:rPr>
        <w:t>a</w:t>
      </w:r>
      <w:r>
        <w:rPr>
          <w:rFonts w:ascii="Candara Light" w:hAnsi="Candara Light"/>
          <w:spacing w:val="-7"/>
        </w:rPr>
        <w:t> </w:t>
      </w:r>
      <w:r>
        <w:rPr>
          <w:rFonts w:ascii="Candara Light" w:hAnsi="Candara Light"/>
        </w:rPr>
        <w:t>muchas</w:t>
      </w:r>
      <w:r>
        <w:rPr>
          <w:rFonts w:ascii="Candara Light" w:hAnsi="Candara Light"/>
          <w:spacing w:val="-6"/>
        </w:rPr>
        <w:t> </w:t>
      </w:r>
      <w:r>
        <w:rPr>
          <w:rFonts w:ascii="Candara Light" w:hAnsi="Candara Light"/>
        </w:rPr>
        <w:t>de</w:t>
      </w:r>
      <w:r>
        <w:rPr>
          <w:rFonts w:ascii="Candara Light" w:hAnsi="Candara Light"/>
          <w:spacing w:val="-8"/>
        </w:rPr>
        <w:t> </w:t>
      </w:r>
      <w:r>
        <w:rPr>
          <w:rFonts w:ascii="Candara Light" w:hAnsi="Candara Light"/>
        </w:rPr>
        <w:t>las</w:t>
      </w:r>
      <w:r>
        <w:rPr>
          <w:rFonts w:ascii="Candara Light" w:hAnsi="Candara Light"/>
          <w:spacing w:val="-6"/>
        </w:rPr>
        <w:t> </w:t>
      </w:r>
      <w:r>
        <w:rPr>
          <w:rFonts w:ascii="Candara Light" w:hAnsi="Candara Light"/>
        </w:rPr>
        <w:t>personas</w:t>
      </w:r>
      <w:r>
        <w:rPr>
          <w:rFonts w:ascii="Candara Light" w:hAnsi="Candara Light"/>
          <w:spacing w:val="-6"/>
        </w:rPr>
        <w:t> </w:t>
      </w:r>
      <w:r>
        <w:rPr>
          <w:rFonts w:ascii="Candara Light" w:hAnsi="Candara Light"/>
        </w:rPr>
        <w:t>que</w:t>
      </w:r>
      <w:r>
        <w:rPr>
          <w:rFonts w:ascii="Candara Light" w:hAnsi="Candara Light"/>
          <w:spacing w:val="-7"/>
        </w:rPr>
        <w:t> </w:t>
      </w:r>
      <w:r>
        <w:rPr>
          <w:rFonts w:ascii="Candara Light" w:hAnsi="Candara Light"/>
        </w:rPr>
        <w:t>en</w:t>
      </w:r>
      <w:r>
        <w:rPr>
          <w:rFonts w:ascii="Candara Light" w:hAnsi="Candara Light"/>
          <w:spacing w:val="-7"/>
        </w:rPr>
        <w:t> </w:t>
      </w:r>
      <w:r>
        <w:rPr>
          <w:rFonts w:ascii="Candara Light" w:hAnsi="Candara Light"/>
        </w:rPr>
        <w:t>algún</w:t>
      </w:r>
      <w:r>
        <w:rPr>
          <w:rFonts w:ascii="Candara Light" w:hAnsi="Candara Light"/>
          <w:spacing w:val="-7"/>
        </w:rPr>
        <w:t> </w:t>
      </w:r>
      <w:r>
        <w:rPr>
          <w:rFonts w:ascii="Candara Light" w:hAnsi="Candara Light"/>
        </w:rPr>
        <w:t>momento</w:t>
      </w:r>
      <w:r>
        <w:rPr>
          <w:rFonts w:ascii="Candara Light" w:hAnsi="Candara Light"/>
          <w:spacing w:val="-8"/>
        </w:rPr>
        <w:t> </w:t>
      </w:r>
      <w:r>
        <w:rPr>
          <w:rFonts w:ascii="Candara Light" w:hAnsi="Candara Light"/>
        </w:rPr>
        <w:t>habéis</w:t>
      </w:r>
      <w:r>
        <w:rPr>
          <w:rFonts w:ascii="Candara Light" w:hAnsi="Candara Light"/>
          <w:spacing w:val="-6"/>
        </w:rPr>
        <w:t> </w:t>
      </w:r>
      <w:r>
        <w:rPr>
          <w:rFonts w:ascii="Candara Light" w:hAnsi="Candara Light"/>
        </w:rPr>
        <w:t>compartido</w:t>
      </w:r>
      <w:r>
        <w:rPr>
          <w:rFonts w:ascii="Candara Light" w:hAnsi="Candara Light"/>
          <w:spacing w:val="-7"/>
        </w:rPr>
        <w:t> </w:t>
      </w:r>
      <w:r>
        <w:rPr>
          <w:rFonts w:ascii="Candara Light" w:hAnsi="Candara Light"/>
        </w:rPr>
        <w:t>parte</w:t>
      </w:r>
      <w:r>
        <w:rPr>
          <w:rFonts w:ascii="Candara Light" w:hAnsi="Candara Light"/>
          <w:spacing w:val="-46"/>
        </w:rPr>
        <w:t> </w:t>
      </w:r>
      <w:r>
        <w:rPr>
          <w:rFonts w:ascii="Candara Light" w:hAnsi="Candara Light"/>
        </w:rPr>
        <w:t>del trabajo que tanto me fascina y me habéis enseñado cosas. Porque habéis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estado en mi largo proceso de aprendizajes: Pilar, Águeda, Miguel, Javier Tardío,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Higinio,</w:t>
      </w:r>
      <w:r>
        <w:rPr>
          <w:rFonts w:ascii="Candara Light" w:hAnsi="Candara Light"/>
          <w:spacing w:val="-2"/>
        </w:rPr>
        <w:t> </w:t>
      </w:r>
      <w:r>
        <w:rPr>
          <w:rFonts w:ascii="Candara Light" w:hAnsi="Candara Light"/>
        </w:rPr>
        <w:t>Gonzalo, Cristina,</w:t>
      </w:r>
      <w:r>
        <w:rPr>
          <w:rFonts w:ascii="Candara Light" w:hAnsi="Candara Light"/>
          <w:spacing w:val="-3"/>
        </w:rPr>
        <w:t> </w:t>
      </w:r>
      <w:r>
        <w:rPr>
          <w:rFonts w:ascii="Candara Light" w:hAnsi="Candara Light"/>
        </w:rPr>
        <w:t>Laura y</w:t>
      </w:r>
      <w:r>
        <w:rPr>
          <w:rFonts w:ascii="Candara Light" w:hAnsi="Candara Light"/>
          <w:spacing w:val="-1"/>
        </w:rPr>
        <w:t> </w:t>
      </w:r>
      <w:r>
        <w:rPr>
          <w:rFonts w:ascii="Candara Light" w:hAnsi="Candara Light"/>
        </w:rPr>
        <w:t>algunas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más….</w:t>
      </w:r>
    </w:p>
    <w:p>
      <w:pPr>
        <w:pStyle w:val="BodyText"/>
        <w:spacing w:line="259" w:lineRule="auto" w:before="160"/>
        <w:ind w:left="258" w:right="230"/>
        <w:jc w:val="both"/>
        <w:rPr>
          <w:rFonts w:ascii="Candara Light" w:hAnsi="Candara Light"/>
        </w:rPr>
      </w:pPr>
      <w:r>
        <w:rPr>
          <w:rFonts w:ascii="Candara Light" w:hAnsi="Candara Light"/>
        </w:rPr>
        <w:t>Gracias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a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Luis y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a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María Jesús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por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acogerme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en el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equipo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de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malherbologia.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Aprender a identificar las plántulas de arvenses ha sido una grata experiencia,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acompañados de Noelia y Andrés. Sobre todo, GRACIAS Andrés por estar tan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atento en este tiempo estresante de preparación de la tesis. Sin tu apoyo no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podríamos seguir avanzando. Y, gracias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  <w:i/>
        </w:rPr>
        <w:t>a mi otro </w:t>
      </w:r>
      <w:r>
        <w:rPr>
          <w:rFonts w:ascii="Candara Light" w:hAnsi="Candara Light"/>
        </w:rPr>
        <w:t>Andrés. Tu incorporación al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equipo,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cargado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de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aire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fresco,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es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una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oportunidad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de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emprender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nuevos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proyectos. A los secanos les queda mucho que rascar y, espero que podamos con</w:t>
      </w:r>
      <w:r>
        <w:rPr>
          <w:rFonts w:ascii="Candara Light" w:hAnsi="Candara Light"/>
          <w:spacing w:val="-45"/>
        </w:rPr>
        <w:t> </w:t>
      </w:r>
      <w:r>
        <w:rPr>
          <w:rFonts w:ascii="Candara Light" w:hAnsi="Candara Light"/>
        </w:rPr>
        <w:t>ello.</w:t>
      </w:r>
    </w:p>
    <w:p>
      <w:pPr>
        <w:pStyle w:val="BodyText"/>
        <w:spacing w:line="254" w:lineRule="auto" w:before="160"/>
        <w:ind w:left="258" w:right="241"/>
        <w:jc w:val="both"/>
        <w:rPr>
          <w:rFonts w:ascii="Candara Light" w:hAnsi="Candara Light"/>
        </w:rPr>
      </w:pPr>
      <w:r>
        <w:rPr>
          <w:rFonts w:ascii="Candara Light" w:hAnsi="Candara Light"/>
        </w:rPr>
        <w:t>Gracias a Txema y Adrián por entender que todo suma. Si ellos no me hubiesen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abierto</w:t>
      </w:r>
      <w:r>
        <w:rPr>
          <w:rFonts w:ascii="Candara Light" w:hAnsi="Candara Light"/>
          <w:spacing w:val="-2"/>
        </w:rPr>
        <w:t> </w:t>
      </w:r>
      <w:r>
        <w:rPr>
          <w:rFonts w:ascii="Candara Light" w:hAnsi="Candara Light"/>
        </w:rPr>
        <w:t>las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puertas de</w:t>
      </w:r>
      <w:r>
        <w:rPr>
          <w:rFonts w:ascii="Candara Light" w:hAnsi="Candara Light"/>
          <w:spacing w:val="-1"/>
        </w:rPr>
        <w:t> </w:t>
      </w:r>
      <w:r>
        <w:rPr>
          <w:rFonts w:ascii="Candara Light" w:hAnsi="Candara Light"/>
        </w:rPr>
        <w:t>la</w:t>
      </w:r>
      <w:r>
        <w:rPr>
          <w:rFonts w:ascii="Candara Light" w:hAnsi="Candara Light"/>
          <w:spacing w:val="-3"/>
        </w:rPr>
        <w:t> </w:t>
      </w:r>
      <w:r>
        <w:rPr>
          <w:rFonts w:ascii="Candara Light" w:hAnsi="Candara Light"/>
        </w:rPr>
        <w:t>URJC</w:t>
      </w:r>
      <w:r>
        <w:rPr>
          <w:rFonts w:ascii="Candara Light" w:hAnsi="Candara Light"/>
          <w:spacing w:val="-1"/>
        </w:rPr>
        <w:t> </w:t>
      </w:r>
      <w:r>
        <w:rPr>
          <w:rFonts w:ascii="Candara Light" w:hAnsi="Candara Light"/>
        </w:rPr>
        <w:t>no</w:t>
      </w:r>
      <w:r>
        <w:rPr>
          <w:rFonts w:ascii="Candara Light" w:hAnsi="Candara Light"/>
          <w:spacing w:val="-2"/>
        </w:rPr>
        <w:t> </w:t>
      </w:r>
      <w:r>
        <w:rPr>
          <w:rFonts w:ascii="Candara Light" w:hAnsi="Candara Light"/>
        </w:rPr>
        <w:t>estaría aquí.</w:t>
      </w:r>
      <w:r>
        <w:rPr>
          <w:rFonts w:ascii="Candara Light" w:hAnsi="Candara Light"/>
          <w:spacing w:val="-1"/>
        </w:rPr>
        <w:t> </w:t>
      </w:r>
      <w:r>
        <w:rPr>
          <w:rFonts w:ascii="Candara Light" w:hAnsi="Candara Light"/>
        </w:rPr>
        <w:t>Gracias.</w:t>
      </w:r>
    </w:p>
    <w:p>
      <w:pPr>
        <w:spacing w:after="0" w:line="254" w:lineRule="auto"/>
        <w:jc w:val="both"/>
        <w:rPr>
          <w:rFonts w:ascii="Candara Light" w:hAnsi="Candara Light"/>
        </w:rPr>
        <w:sectPr>
          <w:pgSz w:w="10320" w:h="14580"/>
          <w:pgMar w:top="1360" w:bottom="280" w:left="1160" w:right="1180"/>
        </w:sectPr>
      </w:pPr>
    </w:p>
    <w:p>
      <w:pPr>
        <w:pStyle w:val="BodyText"/>
        <w:spacing w:line="259" w:lineRule="auto" w:before="47"/>
        <w:ind w:left="258" w:right="231"/>
        <w:jc w:val="both"/>
        <w:rPr>
          <w:rFonts w:ascii="Candara Light" w:hAnsi="Candara Light"/>
        </w:rPr>
      </w:pPr>
      <w:r>
        <w:rPr>
          <w:rFonts w:ascii="Candara Light" w:hAnsi="Candara Light"/>
        </w:rPr>
        <w:t>Gracias a mis Dos Directoras de tesis. Habéis sido capaces de integrar los cuidados</w:t>
      </w:r>
      <w:r>
        <w:rPr>
          <w:rFonts w:ascii="Candara Light" w:hAnsi="Candara Light"/>
          <w:spacing w:val="-46"/>
        </w:rPr>
        <w:t> </w:t>
      </w:r>
      <w:r>
        <w:rPr>
          <w:rFonts w:ascii="Candara Light" w:hAnsi="Candara Light"/>
        </w:rPr>
        <w:t>durante este proceso de tesis, lo que me ha permitido sentirme guiada y cuidada,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demostrando, como si de una lección de ecología se tratase, que son dos cosas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compatibles. Sin vosotras no hubiera llegado aquí. Voy a echar de menos vuestras</w:t>
      </w:r>
      <w:r>
        <w:rPr>
          <w:rFonts w:ascii="Candara Light" w:hAnsi="Candara Light"/>
          <w:spacing w:val="-45"/>
        </w:rPr>
        <w:t> </w:t>
      </w:r>
      <w:r>
        <w:rPr>
          <w:rFonts w:ascii="Candara Light" w:hAnsi="Candara Light"/>
          <w:spacing w:val="-1"/>
        </w:rPr>
        <w:t>correcciones</w:t>
      </w:r>
      <w:r>
        <w:rPr>
          <w:rFonts w:ascii="Candara Light" w:hAnsi="Candara Light"/>
          <w:spacing w:val="-8"/>
        </w:rPr>
        <w:t> </w:t>
      </w:r>
      <w:r>
        <w:rPr>
          <w:rFonts w:ascii="Candara Light" w:hAnsi="Candara Light"/>
          <w:spacing w:val="-1"/>
        </w:rPr>
        <w:t>con</w:t>
      </w:r>
      <w:r>
        <w:rPr>
          <w:rFonts w:ascii="Candara Light" w:hAnsi="Candara Light"/>
          <w:spacing w:val="-12"/>
        </w:rPr>
        <w:t> </w:t>
      </w:r>
      <w:r>
        <w:rPr>
          <w:rFonts w:ascii="Candara Light" w:hAnsi="Candara Light"/>
          <w:spacing w:val="-1"/>
        </w:rPr>
        <w:t>las</w:t>
      </w:r>
      <w:r>
        <w:rPr>
          <w:rFonts w:ascii="Candara Light" w:hAnsi="Candara Light"/>
          <w:spacing w:val="-11"/>
        </w:rPr>
        <w:t> </w:t>
      </w:r>
      <w:r>
        <w:rPr>
          <w:rFonts w:ascii="Candara Light" w:hAnsi="Candara Light"/>
          <w:spacing w:val="-1"/>
        </w:rPr>
        <w:t>que</w:t>
      </w:r>
      <w:r>
        <w:rPr>
          <w:rFonts w:ascii="Candara Light" w:hAnsi="Candara Light"/>
          <w:spacing w:val="-12"/>
        </w:rPr>
        <w:t> </w:t>
      </w:r>
      <w:r>
        <w:rPr>
          <w:rFonts w:ascii="Candara Light" w:hAnsi="Candara Light"/>
          <w:spacing w:val="-1"/>
        </w:rPr>
        <w:t>he</w:t>
      </w:r>
      <w:r>
        <w:rPr>
          <w:rFonts w:ascii="Candara Light" w:hAnsi="Candara Light"/>
          <w:spacing w:val="-10"/>
        </w:rPr>
        <w:t> </w:t>
      </w:r>
      <w:r>
        <w:rPr>
          <w:rFonts w:ascii="Candara Light" w:hAnsi="Candara Light"/>
          <w:spacing w:val="-1"/>
        </w:rPr>
        <w:t>aprendido</w:t>
      </w:r>
      <w:r>
        <w:rPr>
          <w:rFonts w:ascii="Candara Light" w:hAnsi="Candara Light"/>
          <w:spacing w:val="-11"/>
        </w:rPr>
        <w:t> </w:t>
      </w:r>
      <w:r>
        <w:rPr>
          <w:rFonts w:ascii="Candara Light" w:hAnsi="Candara Light"/>
          <w:spacing w:val="-1"/>
        </w:rPr>
        <w:t>mucho.</w:t>
      </w:r>
      <w:r>
        <w:rPr>
          <w:rFonts w:ascii="Candara Light" w:hAnsi="Candara Light"/>
          <w:spacing w:val="29"/>
        </w:rPr>
        <w:t> </w:t>
      </w:r>
      <w:r>
        <w:rPr>
          <w:rFonts w:ascii="Candara Light" w:hAnsi="Candara Light"/>
        </w:rPr>
        <w:t>Gracias</w:t>
      </w:r>
      <w:r>
        <w:rPr>
          <w:rFonts w:ascii="Candara Light" w:hAnsi="Candara Light"/>
          <w:spacing w:val="-9"/>
        </w:rPr>
        <w:t> </w:t>
      </w:r>
      <w:r>
        <w:rPr>
          <w:rFonts w:ascii="Candara Light" w:hAnsi="Candara Light"/>
        </w:rPr>
        <w:t>a</w:t>
      </w:r>
      <w:r>
        <w:rPr>
          <w:rFonts w:ascii="Candara Light" w:hAnsi="Candara Light"/>
          <w:spacing w:val="-13"/>
        </w:rPr>
        <w:t> </w:t>
      </w:r>
      <w:r>
        <w:rPr>
          <w:rFonts w:ascii="Candara Light" w:hAnsi="Candara Light"/>
        </w:rPr>
        <w:t>Ana,</w:t>
      </w:r>
      <w:r>
        <w:rPr>
          <w:rFonts w:ascii="Candara Light" w:hAnsi="Candara Light"/>
          <w:spacing w:val="-13"/>
        </w:rPr>
        <w:t> </w:t>
      </w:r>
      <w:r>
        <w:rPr>
          <w:rFonts w:ascii="Candara Light" w:hAnsi="Candara Light"/>
        </w:rPr>
        <w:t>por</w:t>
      </w:r>
      <w:r>
        <w:rPr>
          <w:rFonts w:ascii="Candara Light" w:hAnsi="Candara Light"/>
          <w:spacing w:val="-11"/>
        </w:rPr>
        <w:t> </w:t>
      </w:r>
      <w:r>
        <w:rPr>
          <w:rFonts w:ascii="Candara Light" w:hAnsi="Candara Light"/>
        </w:rPr>
        <w:t>atreverse</w:t>
      </w:r>
      <w:r>
        <w:rPr>
          <w:rFonts w:ascii="Candara Light" w:hAnsi="Candara Light"/>
          <w:spacing w:val="-10"/>
        </w:rPr>
        <w:t> </w:t>
      </w:r>
      <w:r>
        <w:rPr>
          <w:rFonts w:ascii="Candara Light" w:hAnsi="Candara Light"/>
        </w:rPr>
        <w:t>a</w:t>
      </w:r>
      <w:r>
        <w:rPr>
          <w:rFonts w:ascii="Candara Light" w:hAnsi="Candara Light"/>
          <w:spacing w:val="-13"/>
        </w:rPr>
        <w:t> </w:t>
      </w:r>
      <w:r>
        <w:rPr>
          <w:rFonts w:ascii="Candara Light" w:hAnsi="Candara Light"/>
        </w:rPr>
        <w:t>iniciar</w:t>
      </w:r>
      <w:r>
        <w:rPr>
          <w:rFonts w:ascii="Candara Light" w:hAnsi="Candara Light"/>
          <w:spacing w:val="-45"/>
        </w:rPr>
        <w:t> </w:t>
      </w:r>
      <w:r>
        <w:rPr>
          <w:rFonts w:ascii="Candara Light" w:hAnsi="Candara Light"/>
        </w:rPr>
        <w:t>esta aventura de la “agroecología” con una desconocida y no negarse a dirigirme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la tesis. GRACIAS. Y, como no podría ser de otra manera, gracias a Eva por creer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tanto en mí. Gracias por el impulso cuando más lo necesitaba. Gracias por ser una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persona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tan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íntegra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en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todos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los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espacios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por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los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que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transitas,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hasta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en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la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dirección</w:t>
      </w:r>
      <w:r>
        <w:rPr>
          <w:rFonts w:ascii="Candara Light" w:hAnsi="Candara Light"/>
          <w:spacing w:val="-4"/>
        </w:rPr>
        <w:t> </w:t>
      </w:r>
      <w:r>
        <w:rPr>
          <w:rFonts w:ascii="Candara Light" w:hAnsi="Candara Light"/>
        </w:rPr>
        <w:t>de</w:t>
      </w:r>
      <w:r>
        <w:rPr>
          <w:rFonts w:ascii="Candara Light" w:hAnsi="Candara Light"/>
          <w:spacing w:val="-1"/>
        </w:rPr>
        <w:t> </w:t>
      </w:r>
      <w:r>
        <w:rPr>
          <w:rFonts w:ascii="Candara Light" w:hAnsi="Candara Light"/>
        </w:rPr>
        <w:t>la</w:t>
      </w:r>
      <w:r>
        <w:rPr>
          <w:rFonts w:ascii="Candara Light" w:hAnsi="Candara Light"/>
          <w:spacing w:val="-3"/>
        </w:rPr>
        <w:t> </w:t>
      </w:r>
      <w:r>
        <w:rPr>
          <w:rFonts w:ascii="Candara Light" w:hAnsi="Candara Light"/>
        </w:rPr>
        <w:t>tesis. GRACIAS.</w:t>
      </w:r>
    </w:p>
    <w:p>
      <w:pPr>
        <w:pStyle w:val="BodyText"/>
        <w:spacing w:line="259" w:lineRule="auto" w:before="158"/>
        <w:ind w:left="258" w:right="232"/>
        <w:jc w:val="both"/>
        <w:rPr>
          <w:rFonts w:ascii="Candara Light" w:hAnsi="Candara Light"/>
        </w:rPr>
      </w:pPr>
      <w:r>
        <w:rPr>
          <w:rFonts w:ascii="Candara Light" w:hAnsi="Candara Light"/>
        </w:rPr>
        <w:t>Por último, gracias a los míos, a los más próximos, a los que les ha tocado ver lo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peor de mí y me siguen queriendo. A Paco, mi compañero que me ofrece la calma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cuando me quiebro. Gracias por comprenderme más que nadie en el mundo.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Gracias</w:t>
      </w:r>
      <w:r>
        <w:rPr>
          <w:rFonts w:ascii="Candara Light" w:hAnsi="Candara Light"/>
          <w:spacing w:val="-5"/>
        </w:rPr>
        <w:t> </w:t>
      </w:r>
      <w:r>
        <w:rPr>
          <w:rFonts w:ascii="Candara Light" w:hAnsi="Candara Light"/>
        </w:rPr>
        <w:t>a</w:t>
      </w:r>
      <w:r>
        <w:rPr>
          <w:rFonts w:ascii="Candara Light" w:hAnsi="Candara Light"/>
          <w:spacing w:val="-5"/>
        </w:rPr>
        <w:t> </w:t>
      </w:r>
      <w:r>
        <w:rPr>
          <w:rFonts w:ascii="Candara Light" w:hAnsi="Candara Light"/>
        </w:rPr>
        <w:t>mis</w:t>
      </w:r>
      <w:r>
        <w:rPr>
          <w:rFonts w:ascii="Candara Light" w:hAnsi="Candara Light"/>
          <w:spacing w:val="-5"/>
        </w:rPr>
        <w:t> </w:t>
      </w:r>
      <w:r>
        <w:rPr>
          <w:rFonts w:ascii="Candara Light" w:hAnsi="Candara Light"/>
        </w:rPr>
        <w:t>adolescentes</w:t>
      </w:r>
      <w:r>
        <w:rPr>
          <w:rFonts w:ascii="Candara Light" w:hAnsi="Candara Light"/>
          <w:spacing w:val="-6"/>
        </w:rPr>
        <w:t> </w:t>
      </w:r>
      <w:r>
        <w:rPr>
          <w:rFonts w:ascii="Candara Light" w:hAnsi="Candara Light"/>
        </w:rPr>
        <w:t>favoritos.</w:t>
      </w:r>
      <w:r>
        <w:rPr>
          <w:rFonts w:ascii="Candara Light" w:hAnsi="Candara Light"/>
          <w:spacing w:val="-5"/>
        </w:rPr>
        <w:t> </w:t>
      </w:r>
      <w:r>
        <w:rPr>
          <w:rFonts w:ascii="Candara Light" w:hAnsi="Candara Light"/>
        </w:rPr>
        <w:t>A</w:t>
      </w:r>
      <w:r>
        <w:rPr>
          <w:rFonts w:ascii="Candara Light" w:hAnsi="Candara Light"/>
          <w:spacing w:val="-6"/>
        </w:rPr>
        <w:t> </w:t>
      </w:r>
      <w:r>
        <w:rPr>
          <w:rFonts w:ascii="Candara Light" w:hAnsi="Candara Light"/>
        </w:rPr>
        <w:t>mi</w:t>
      </w:r>
      <w:r>
        <w:rPr>
          <w:rFonts w:ascii="Candara Light" w:hAnsi="Candara Light"/>
          <w:spacing w:val="-5"/>
        </w:rPr>
        <w:t> </w:t>
      </w:r>
      <w:r>
        <w:rPr>
          <w:rFonts w:ascii="Candara Light" w:hAnsi="Candara Light"/>
        </w:rPr>
        <w:t>primer</w:t>
      </w:r>
      <w:r>
        <w:rPr>
          <w:rFonts w:ascii="Candara Light" w:hAnsi="Candara Light"/>
          <w:spacing w:val="-7"/>
        </w:rPr>
        <w:t> </w:t>
      </w:r>
      <w:r>
        <w:rPr>
          <w:rFonts w:ascii="Candara Light" w:hAnsi="Candara Light"/>
        </w:rPr>
        <w:t>retoño</w:t>
      </w:r>
      <w:r>
        <w:rPr>
          <w:rFonts w:ascii="Candara Light" w:hAnsi="Candara Light"/>
          <w:spacing w:val="-6"/>
        </w:rPr>
        <w:t> </w:t>
      </w:r>
      <w:r>
        <w:rPr>
          <w:rFonts w:ascii="Candara Light" w:hAnsi="Candara Light"/>
        </w:rPr>
        <w:t>Jaime,</w:t>
      </w:r>
      <w:r>
        <w:rPr>
          <w:rFonts w:ascii="Candara Light" w:hAnsi="Candara Light"/>
          <w:spacing w:val="-6"/>
        </w:rPr>
        <w:t> </w:t>
      </w:r>
      <w:r>
        <w:rPr>
          <w:rFonts w:ascii="Candara Light" w:hAnsi="Candara Light"/>
        </w:rPr>
        <w:t>por</w:t>
      </w:r>
      <w:r>
        <w:rPr>
          <w:rFonts w:ascii="Candara Light" w:hAnsi="Candara Light"/>
          <w:spacing w:val="-5"/>
        </w:rPr>
        <w:t> </w:t>
      </w:r>
      <w:r>
        <w:rPr>
          <w:rFonts w:ascii="Candara Light" w:hAnsi="Candara Light"/>
        </w:rPr>
        <w:t>su</w:t>
      </w:r>
      <w:r>
        <w:rPr>
          <w:rFonts w:ascii="Candara Light" w:hAnsi="Candara Light"/>
          <w:spacing w:val="-4"/>
        </w:rPr>
        <w:t> </w:t>
      </w:r>
      <w:r>
        <w:rPr>
          <w:rFonts w:ascii="Candara Light" w:hAnsi="Candara Light"/>
        </w:rPr>
        <w:t>saber</w:t>
      </w:r>
      <w:r>
        <w:rPr>
          <w:rFonts w:ascii="Candara Light" w:hAnsi="Candara Light"/>
          <w:spacing w:val="-5"/>
        </w:rPr>
        <w:t> </w:t>
      </w:r>
      <w:r>
        <w:rPr>
          <w:rFonts w:ascii="Candara Light" w:hAnsi="Candara Light"/>
        </w:rPr>
        <w:t>estar,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sus</w:t>
      </w:r>
      <w:r>
        <w:rPr>
          <w:rFonts w:ascii="Candara Light" w:hAnsi="Candara Light"/>
          <w:spacing w:val="-6"/>
        </w:rPr>
        <w:t> </w:t>
      </w:r>
      <w:r>
        <w:rPr>
          <w:rFonts w:ascii="Candara Light" w:hAnsi="Candara Light"/>
        </w:rPr>
        <w:t>silencios</w:t>
      </w:r>
      <w:r>
        <w:rPr>
          <w:rFonts w:ascii="Candara Light" w:hAnsi="Candara Light"/>
          <w:spacing w:val="-6"/>
        </w:rPr>
        <w:t> </w:t>
      </w:r>
      <w:r>
        <w:rPr>
          <w:rFonts w:ascii="Candara Light" w:hAnsi="Candara Light"/>
        </w:rPr>
        <w:t>cargados</w:t>
      </w:r>
      <w:r>
        <w:rPr>
          <w:rFonts w:ascii="Candara Light" w:hAnsi="Candara Light"/>
          <w:spacing w:val="-6"/>
        </w:rPr>
        <w:t> </w:t>
      </w:r>
      <w:r>
        <w:rPr>
          <w:rFonts w:ascii="Candara Light" w:hAnsi="Candara Light"/>
        </w:rPr>
        <w:t>de</w:t>
      </w:r>
      <w:r>
        <w:rPr>
          <w:rFonts w:ascii="Candara Light" w:hAnsi="Candara Light"/>
          <w:spacing w:val="-10"/>
        </w:rPr>
        <w:t> </w:t>
      </w:r>
      <w:r>
        <w:rPr>
          <w:rFonts w:ascii="Candara Light" w:hAnsi="Candara Light"/>
        </w:rPr>
        <w:t>mensajes</w:t>
      </w:r>
      <w:r>
        <w:rPr>
          <w:rFonts w:ascii="Candara Light" w:hAnsi="Candara Light"/>
          <w:spacing w:val="-4"/>
        </w:rPr>
        <w:t> </w:t>
      </w:r>
      <w:r>
        <w:rPr>
          <w:rFonts w:ascii="Candara Light" w:hAnsi="Candara Light"/>
        </w:rPr>
        <w:t>y</w:t>
      </w:r>
      <w:r>
        <w:rPr>
          <w:rFonts w:ascii="Candara Light" w:hAnsi="Candara Light"/>
          <w:spacing w:val="-9"/>
        </w:rPr>
        <w:t> </w:t>
      </w:r>
      <w:r>
        <w:rPr>
          <w:rFonts w:ascii="Candara Light" w:hAnsi="Candara Light"/>
        </w:rPr>
        <w:t>sus</w:t>
      </w:r>
      <w:r>
        <w:rPr>
          <w:rFonts w:ascii="Candara Light" w:hAnsi="Candara Light"/>
          <w:spacing w:val="-6"/>
        </w:rPr>
        <w:t> </w:t>
      </w:r>
      <w:r>
        <w:rPr>
          <w:rFonts w:ascii="Candara Light" w:hAnsi="Candara Light"/>
        </w:rPr>
        <w:t>fotos.</w:t>
      </w:r>
      <w:r>
        <w:rPr>
          <w:rFonts w:ascii="Candara Light" w:hAnsi="Candara Light"/>
          <w:spacing w:val="-7"/>
        </w:rPr>
        <w:t> </w:t>
      </w:r>
      <w:r>
        <w:rPr>
          <w:rFonts w:ascii="Candara Light" w:hAnsi="Candara Light"/>
        </w:rPr>
        <w:t>Gracias</w:t>
      </w:r>
      <w:r>
        <w:rPr>
          <w:rFonts w:ascii="Candara Light" w:hAnsi="Candara Light"/>
          <w:spacing w:val="-7"/>
        </w:rPr>
        <w:t> </w:t>
      </w:r>
      <w:r>
        <w:rPr>
          <w:rFonts w:ascii="Candara Light" w:hAnsi="Candara Light"/>
        </w:rPr>
        <w:t>a</w:t>
      </w:r>
      <w:r>
        <w:rPr>
          <w:rFonts w:ascii="Candara Light" w:hAnsi="Candara Light"/>
          <w:spacing w:val="-7"/>
        </w:rPr>
        <w:t> </w:t>
      </w:r>
      <w:r>
        <w:rPr>
          <w:rFonts w:ascii="Candara Light" w:hAnsi="Candara Light"/>
        </w:rPr>
        <w:t>mi</w:t>
      </w:r>
      <w:r>
        <w:rPr>
          <w:rFonts w:ascii="Candara Light" w:hAnsi="Candara Light"/>
          <w:spacing w:val="-9"/>
        </w:rPr>
        <w:t> </w:t>
      </w:r>
      <w:r>
        <w:rPr>
          <w:rFonts w:ascii="Candara Light" w:hAnsi="Candara Light"/>
        </w:rPr>
        <w:t>segunda</w:t>
      </w:r>
      <w:r>
        <w:rPr>
          <w:rFonts w:ascii="Candara Light" w:hAnsi="Candara Light"/>
          <w:spacing w:val="-6"/>
        </w:rPr>
        <w:t> </w:t>
      </w:r>
      <w:r>
        <w:rPr>
          <w:rFonts w:ascii="Candara Light" w:hAnsi="Candara Light"/>
        </w:rPr>
        <w:t>“retoña”,</w:t>
      </w:r>
      <w:r>
        <w:rPr>
          <w:rFonts w:ascii="Candara Light" w:hAnsi="Candara Light"/>
          <w:spacing w:val="-10"/>
        </w:rPr>
        <w:t> </w:t>
      </w:r>
      <w:r>
        <w:rPr>
          <w:rFonts w:ascii="Candara Light" w:hAnsi="Candara Light"/>
        </w:rPr>
        <w:t>por</w:t>
      </w:r>
      <w:r>
        <w:rPr>
          <w:rFonts w:ascii="Candara Light" w:hAnsi="Candara Light"/>
          <w:spacing w:val="-46"/>
        </w:rPr>
        <w:t> </w:t>
      </w:r>
      <w:r>
        <w:rPr>
          <w:rFonts w:ascii="Candara Light" w:hAnsi="Candara Light"/>
        </w:rPr>
        <w:t>traernos la esperanza con su revolución particular. Gracias por comprender tan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bien</w:t>
      </w:r>
      <w:r>
        <w:rPr>
          <w:rFonts w:ascii="Candara Light" w:hAnsi="Candara Light"/>
          <w:spacing w:val="-2"/>
        </w:rPr>
        <w:t> </w:t>
      </w:r>
      <w:r>
        <w:rPr>
          <w:rFonts w:ascii="Candara Light" w:hAnsi="Candara Light"/>
        </w:rPr>
        <w:t>las</w:t>
      </w:r>
      <w:r>
        <w:rPr>
          <w:rFonts w:ascii="Candara Light" w:hAnsi="Candara Light"/>
          <w:spacing w:val="1"/>
        </w:rPr>
        <w:t> </w:t>
      </w:r>
      <w:r>
        <w:rPr>
          <w:rFonts w:ascii="Candara Light" w:hAnsi="Candara Light"/>
        </w:rPr>
        <w:t>cosas</w:t>
      </w:r>
      <w:r>
        <w:rPr>
          <w:rFonts w:ascii="Candara Light" w:hAnsi="Candara Light"/>
          <w:spacing w:val="-1"/>
        </w:rPr>
        <w:t> </w:t>
      </w:r>
      <w:r>
        <w:rPr>
          <w:rFonts w:ascii="Candara Light" w:hAnsi="Candara Light"/>
        </w:rPr>
        <w:t>que</w:t>
      </w:r>
      <w:r>
        <w:rPr>
          <w:rFonts w:ascii="Candara Light" w:hAnsi="Candara Light"/>
          <w:spacing w:val="-1"/>
        </w:rPr>
        <w:t> </w:t>
      </w:r>
      <w:r>
        <w:rPr>
          <w:rFonts w:ascii="Candara Light" w:hAnsi="Candara Light"/>
        </w:rPr>
        <w:t>verdaderamente</w:t>
      </w:r>
      <w:r>
        <w:rPr>
          <w:rFonts w:ascii="Candara Light" w:hAnsi="Candara Light"/>
          <w:spacing w:val="-1"/>
        </w:rPr>
        <w:t> </w:t>
      </w:r>
      <w:r>
        <w:rPr>
          <w:rFonts w:ascii="Candara Light" w:hAnsi="Candara Light"/>
        </w:rPr>
        <w:t>importan. GRACIAS.</w:t>
      </w:r>
    </w:p>
    <w:p>
      <w:pPr>
        <w:spacing w:after="0" w:line="259" w:lineRule="auto"/>
        <w:jc w:val="both"/>
        <w:rPr>
          <w:rFonts w:ascii="Candara Light" w:hAnsi="Candara Light"/>
        </w:rPr>
        <w:sectPr>
          <w:pgSz w:w="10320" w:h="14580"/>
          <w:pgMar w:top="1360" w:bottom="280" w:left="1160" w:right="1180"/>
        </w:sectPr>
      </w:pPr>
    </w:p>
    <w:p>
      <w:pPr>
        <w:pStyle w:val="BodyText"/>
        <w:spacing w:before="4"/>
        <w:rPr>
          <w:rFonts w:ascii="Candara Light"/>
          <w:sz w:val="16"/>
        </w:rPr>
      </w:pPr>
    </w:p>
    <w:p>
      <w:pPr>
        <w:spacing w:after="0"/>
        <w:rPr>
          <w:rFonts w:ascii="Candara Light"/>
          <w:sz w:val="16"/>
        </w:rPr>
        <w:sectPr>
          <w:pgSz w:w="10320" w:h="14580"/>
          <w:pgMar w:top="1360" w:bottom="280" w:left="1160" w:right="1180"/>
        </w:sectPr>
      </w:pPr>
    </w:p>
    <w:p>
      <w:pPr>
        <w:pStyle w:val="BodyText"/>
        <w:spacing w:before="4"/>
        <w:rPr>
          <w:rFonts w:ascii="Candara Light"/>
          <w:sz w:val="16"/>
        </w:rPr>
      </w:pPr>
    </w:p>
    <w:p>
      <w:pPr>
        <w:spacing w:after="0"/>
        <w:rPr>
          <w:rFonts w:ascii="Candara Light"/>
          <w:sz w:val="16"/>
        </w:rPr>
        <w:sectPr>
          <w:pgSz w:w="10320" w:h="14580"/>
          <w:pgMar w:top="1360" w:bottom="280" w:left="1160" w:right="1180"/>
        </w:sectPr>
      </w:pPr>
    </w:p>
    <w:p>
      <w:pPr>
        <w:pStyle w:val="Heading3"/>
        <w:spacing w:before="46"/>
        <w:ind w:left="253" w:right="226"/>
        <w:jc w:val="center"/>
        <w:rPr>
          <w:rFonts w:ascii="Calibri Light"/>
          <w:b w:val="0"/>
        </w:rPr>
      </w:pPr>
      <w:r>
        <w:rPr>
          <w:rFonts w:ascii="Calibri Light"/>
          <w:b w:val="0"/>
        </w:rPr>
        <w:t>INDICE</w:t>
      </w:r>
    </w:p>
    <w:p>
      <w:pPr>
        <w:pStyle w:val="BodyText"/>
        <w:rPr>
          <w:b w:val="0"/>
          <w:sz w:val="32"/>
        </w:rPr>
      </w:pPr>
    </w:p>
    <w:p>
      <w:pPr>
        <w:pStyle w:val="BodyText"/>
        <w:rPr>
          <w:b w:val="0"/>
          <w:sz w:val="32"/>
        </w:rPr>
      </w:pPr>
    </w:p>
    <w:p>
      <w:pPr>
        <w:pStyle w:val="BodyText"/>
        <w:spacing w:before="7"/>
        <w:rPr>
          <w:b w:val="0"/>
          <w:sz w:val="29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633" w:val="left" w:leader="dot"/>
            </w:tabs>
            <w:rPr>
              <w:b w:val="0"/>
            </w:rPr>
          </w:pPr>
          <w:hyperlink w:history="true" w:anchor="_TOC_250003">
            <w:r>
              <w:rPr>
                <w:b w:val="0"/>
              </w:rPr>
              <w:t>RESUMEN</w:t>
              <w:tab/>
              <w:t>1</w:t>
            </w:r>
          </w:hyperlink>
        </w:p>
        <w:p>
          <w:pPr>
            <w:pStyle w:val="TOC1"/>
            <w:tabs>
              <w:tab w:pos="7633" w:val="left" w:leader="dot"/>
            </w:tabs>
            <w:spacing w:before="120"/>
            <w:rPr>
              <w:b w:val="0"/>
            </w:rPr>
          </w:pPr>
          <w:hyperlink w:history="true" w:anchor="_TOC_250002">
            <w:r>
              <w:rPr>
                <w:b w:val="0"/>
              </w:rPr>
              <w:t>ABSTRACT</w:t>
              <w:tab/>
              <w:t>7</w:t>
            </w:r>
          </w:hyperlink>
        </w:p>
        <w:p>
          <w:pPr>
            <w:pStyle w:val="TOC1"/>
            <w:tabs>
              <w:tab w:pos="7520" w:val="left" w:leader="dot"/>
            </w:tabs>
            <w:spacing w:before="120"/>
            <w:rPr>
              <w:b w:val="0"/>
            </w:rPr>
          </w:pPr>
          <w:r>
            <w:rPr>
              <w:b w:val="0"/>
            </w:rPr>
            <w:t>CAPÍTULO</w:t>
          </w:r>
          <w:r>
            <w:rPr>
              <w:b w:val="0"/>
              <w:spacing w:val="-8"/>
            </w:rPr>
            <w:t> </w:t>
          </w:r>
          <w:r>
            <w:rPr>
              <w:b w:val="0"/>
            </w:rPr>
            <w:t>1.</w:t>
          </w:r>
          <w:r>
            <w:rPr>
              <w:b w:val="0"/>
              <w:spacing w:val="-6"/>
            </w:rPr>
            <w:t> </w:t>
          </w:r>
          <w:r>
            <w:rPr>
              <w:b w:val="0"/>
            </w:rPr>
            <w:t>Introducción</w:t>
          </w:r>
          <w:r>
            <w:rPr>
              <w:b w:val="0"/>
              <w:spacing w:val="-7"/>
            </w:rPr>
            <w:t> </w:t>
          </w:r>
          <w:r>
            <w:rPr>
              <w:b w:val="0"/>
            </w:rPr>
            <w:t>General</w:t>
            <w:tab/>
            <w:t>13</w:t>
          </w:r>
        </w:p>
        <w:p>
          <w:pPr>
            <w:pStyle w:val="TOC2"/>
            <w:tabs>
              <w:tab w:pos="7520" w:val="left" w:leader="dot"/>
            </w:tabs>
            <w:spacing w:before="123"/>
            <w:ind w:left="1766"/>
            <w:rPr>
              <w:b w:val="0"/>
            </w:rPr>
          </w:pPr>
          <w:hyperlink w:history="true" w:anchor="_TOC_250001">
            <w:r>
              <w:rPr>
                <w:b w:val="0"/>
              </w:rPr>
              <w:t>Objetivos</w:t>
              <w:tab/>
              <w:t>33</w:t>
            </w:r>
          </w:hyperlink>
        </w:p>
        <w:p>
          <w:pPr>
            <w:pStyle w:val="TOC2"/>
            <w:tabs>
              <w:tab w:pos="7520" w:val="left" w:leader="dot"/>
            </w:tabs>
            <w:rPr>
              <w:b w:val="0"/>
            </w:rPr>
          </w:pPr>
          <w:hyperlink w:history="true" w:anchor="_TOC_250000">
            <w:r>
              <w:rPr>
                <w:b w:val="0"/>
              </w:rPr>
              <w:t>Estructura</w:t>
            </w:r>
            <w:r>
              <w:rPr>
                <w:b w:val="0"/>
                <w:spacing w:val="-3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-1"/>
              </w:rPr>
              <w:t> </w:t>
            </w:r>
            <w:r>
              <w:rPr>
                <w:b w:val="0"/>
              </w:rPr>
              <w:t>la</w:t>
            </w:r>
            <w:r>
              <w:rPr>
                <w:b w:val="0"/>
                <w:spacing w:val="-1"/>
              </w:rPr>
              <w:t> </w:t>
            </w:r>
            <w:r>
              <w:rPr>
                <w:b w:val="0"/>
              </w:rPr>
              <w:t>tesis</w:t>
              <w:tab/>
              <w:t>35</w:t>
            </w:r>
          </w:hyperlink>
        </w:p>
        <w:p>
          <w:pPr>
            <w:pStyle w:val="TOC1"/>
            <w:tabs>
              <w:tab w:pos="7520" w:val="left" w:leader="dot"/>
            </w:tabs>
            <w:spacing w:before="182"/>
            <w:rPr>
              <w:b w:val="0"/>
            </w:rPr>
          </w:pPr>
          <w:r>
            <w:rPr>
              <w:b w:val="0"/>
            </w:rPr>
            <w:t>CAPÍTULO</w:t>
          </w:r>
          <w:r>
            <w:rPr>
              <w:b w:val="0"/>
              <w:spacing w:val="-8"/>
            </w:rPr>
            <w:t> </w:t>
          </w:r>
          <w:r>
            <w:rPr>
              <w:b w:val="0"/>
            </w:rPr>
            <w:t>2.</w:t>
          </w:r>
          <w:r>
            <w:rPr>
              <w:b w:val="0"/>
              <w:spacing w:val="-7"/>
            </w:rPr>
            <w:t> </w:t>
          </w:r>
          <w:r>
            <w:rPr>
              <w:b w:val="0"/>
            </w:rPr>
            <w:t>Metología</w:t>
          </w:r>
          <w:r>
            <w:rPr>
              <w:b w:val="0"/>
              <w:spacing w:val="-7"/>
            </w:rPr>
            <w:t> </w:t>
          </w:r>
          <w:r>
            <w:rPr>
              <w:b w:val="0"/>
            </w:rPr>
            <w:t>General</w:t>
            <w:tab/>
            <w:t>47</w:t>
          </w:r>
        </w:p>
        <w:p>
          <w:pPr>
            <w:pStyle w:val="TOC1"/>
            <w:spacing w:line="259" w:lineRule="auto" w:before="123"/>
            <w:ind w:right="570"/>
            <w:rPr>
              <w:b w:val="0"/>
            </w:rPr>
          </w:pPr>
          <w:r>
            <w:rPr>
              <w:b w:val="0"/>
            </w:rPr>
            <w:t>CAPÍTULO 3. Transición del paradigma de las arvenses: relaciones entre las</w:t>
          </w:r>
          <w:r>
            <w:rPr>
              <w:b w:val="0"/>
              <w:spacing w:val="1"/>
            </w:rPr>
            <w:t> </w:t>
          </w:r>
          <w:r>
            <w:rPr>
              <w:b w:val="0"/>
            </w:rPr>
            <w:t>prácticas</w:t>
          </w:r>
          <w:r>
            <w:rPr>
              <w:b w:val="0"/>
              <w:spacing w:val="-3"/>
            </w:rPr>
            <w:t> </w:t>
          </w:r>
          <w:r>
            <w:rPr>
              <w:b w:val="0"/>
            </w:rPr>
            <w:t>agrícolas,</w:t>
          </w:r>
          <w:r>
            <w:rPr>
              <w:b w:val="0"/>
              <w:spacing w:val="-2"/>
            </w:rPr>
            <w:t> </w:t>
          </w:r>
          <w:r>
            <w:rPr>
              <w:b w:val="0"/>
            </w:rPr>
            <w:t>el</w:t>
          </w:r>
          <w:r>
            <w:rPr>
              <w:b w:val="0"/>
              <w:spacing w:val="-4"/>
            </w:rPr>
            <w:t> </w:t>
          </w:r>
          <w:r>
            <w:rPr>
              <w:b w:val="0"/>
            </w:rPr>
            <w:t>rendimiento</w:t>
          </w:r>
          <w:r>
            <w:rPr>
              <w:b w:val="0"/>
              <w:spacing w:val="-3"/>
            </w:rPr>
            <w:t> </w:t>
          </w:r>
          <w:r>
            <w:rPr>
              <w:b w:val="0"/>
            </w:rPr>
            <w:t>de</w:t>
          </w:r>
          <w:r>
            <w:rPr>
              <w:b w:val="0"/>
              <w:spacing w:val="-3"/>
            </w:rPr>
            <w:t> </w:t>
          </w:r>
          <w:r>
            <w:rPr>
              <w:b w:val="0"/>
            </w:rPr>
            <w:t>los</w:t>
          </w:r>
          <w:r>
            <w:rPr>
              <w:b w:val="0"/>
              <w:spacing w:val="-3"/>
            </w:rPr>
            <w:t> </w:t>
          </w:r>
          <w:r>
            <w:rPr>
              <w:b w:val="0"/>
            </w:rPr>
            <w:t>cultivos</w:t>
          </w:r>
          <w:r>
            <w:rPr>
              <w:b w:val="0"/>
              <w:spacing w:val="-4"/>
            </w:rPr>
            <w:t> </w:t>
          </w:r>
          <w:r>
            <w:rPr>
              <w:b w:val="0"/>
            </w:rPr>
            <w:t>y</w:t>
          </w:r>
          <w:r>
            <w:rPr>
              <w:b w:val="0"/>
              <w:spacing w:val="-2"/>
            </w:rPr>
            <w:t> </w:t>
          </w:r>
          <w:r>
            <w:rPr>
              <w:b w:val="0"/>
            </w:rPr>
            <w:t>las</w:t>
          </w:r>
          <w:r>
            <w:rPr>
              <w:b w:val="0"/>
              <w:spacing w:val="-6"/>
            </w:rPr>
            <w:t> </w:t>
          </w:r>
          <w:r>
            <w:rPr>
              <w:b w:val="0"/>
            </w:rPr>
            <w:t>comunidades</w:t>
          </w:r>
          <w:r>
            <w:rPr>
              <w:b w:val="0"/>
              <w:spacing w:val="-3"/>
            </w:rPr>
            <w:t> </w:t>
          </w:r>
          <w:r>
            <w:rPr>
              <w:b w:val="0"/>
            </w:rPr>
            <w:t>arvenses</w:t>
          </w:r>
        </w:p>
        <w:p>
          <w:pPr>
            <w:pStyle w:val="TOC1"/>
            <w:tabs>
              <w:tab w:pos="7520" w:val="left" w:leader="dot"/>
            </w:tabs>
            <w:spacing w:line="267" w:lineRule="exact"/>
            <w:rPr>
              <w:b w:val="0"/>
            </w:rPr>
          </w:pPr>
          <w:r>
            <w:rPr>
              <w:b w:val="0"/>
            </w:rPr>
            <w:t>en</w:t>
          </w:r>
          <w:r>
            <w:rPr>
              <w:b w:val="0"/>
              <w:spacing w:val="-1"/>
            </w:rPr>
            <w:t> </w:t>
          </w:r>
          <w:r>
            <w:rPr>
              <w:b w:val="0"/>
            </w:rPr>
            <w:t>los</w:t>
          </w:r>
          <w:r>
            <w:rPr>
              <w:b w:val="0"/>
              <w:spacing w:val="-1"/>
            </w:rPr>
            <w:t> </w:t>
          </w:r>
          <w:r>
            <w:rPr>
              <w:b w:val="0"/>
            </w:rPr>
            <w:t>agrosistemas</w:t>
          </w:r>
          <w:r>
            <w:rPr>
              <w:b w:val="0"/>
              <w:spacing w:val="-4"/>
            </w:rPr>
            <w:t> </w:t>
          </w:r>
          <w:r>
            <w:rPr>
              <w:b w:val="0"/>
            </w:rPr>
            <w:t>mediterráneos</w:t>
          </w:r>
          <w:r>
            <w:rPr>
              <w:b w:val="0"/>
              <w:spacing w:val="-3"/>
            </w:rPr>
            <w:t> </w:t>
          </w:r>
          <w:r>
            <w:rPr>
              <w:b w:val="0"/>
            </w:rPr>
            <w:t>de</w:t>
          </w:r>
          <w:r>
            <w:rPr>
              <w:b w:val="0"/>
              <w:spacing w:val="-4"/>
            </w:rPr>
            <w:t> </w:t>
          </w:r>
          <w:r>
            <w:rPr>
              <w:b w:val="0"/>
            </w:rPr>
            <w:t>secano</w:t>
            <w:tab/>
            <w:t>63</w:t>
          </w:r>
        </w:p>
        <w:p>
          <w:pPr>
            <w:pStyle w:val="TOC1"/>
            <w:tabs>
              <w:tab w:pos="7409" w:val="left" w:leader="dot"/>
            </w:tabs>
            <w:spacing w:line="259" w:lineRule="auto" w:before="123"/>
            <w:ind w:right="230"/>
            <w:rPr>
              <w:b w:val="0"/>
            </w:rPr>
          </w:pPr>
          <w:r>
            <w:rPr>
              <w:b w:val="0"/>
            </w:rPr>
            <w:t>CAPÍTULO 4. Effects of no-tillage and non-inversion tillage on weed community</w:t>
          </w:r>
          <w:r>
            <w:rPr>
              <w:b w:val="0"/>
              <w:spacing w:val="1"/>
            </w:rPr>
            <w:t> </w:t>
          </w:r>
          <w:r>
            <w:rPr>
              <w:b w:val="0"/>
            </w:rPr>
            <w:t>diversity</w:t>
          </w:r>
          <w:r>
            <w:rPr>
              <w:b w:val="0"/>
              <w:spacing w:val="1"/>
            </w:rPr>
            <w:t> </w:t>
          </w:r>
          <w:r>
            <w:rPr>
              <w:b w:val="0"/>
            </w:rPr>
            <w:t>and</w:t>
          </w:r>
          <w:r>
            <w:rPr>
              <w:b w:val="0"/>
              <w:spacing w:val="1"/>
            </w:rPr>
            <w:t> </w:t>
          </w:r>
          <w:r>
            <w:rPr>
              <w:b w:val="0"/>
            </w:rPr>
            <w:t>crop</w:t>
          </w:r>
          <w:r>
            <w:rPr>
              <w:b w:val="0"/>
              <w:spacing w:val="1"/>
            </w:rPr>
            <w:t> </w:t>
          </w:r>
          <w:r>
            <w:rPr>
              <w:b w:val="0"/>
            </w:rPr>
            <w:t>yield</w:t>
          </w:r>
          <w:r>
            <w:rPr>
              <w:b w:val="0"/>
              <w:spacing w:val="1"/>
            </w:rPr>
            <w:t> </w:t>
          </w:r>
          <w:r>
            <w:rPr>
              <w:b w:val="0"/>
            </w:rPr>
            <w:t>over</w:t>
          </w:r>
          <w:r>
            <w:rPr>
              <w:b w:val="0"/>
              <w:spacing w:val="49"/>
            </w:rPr>
            <w:t> </w:t>
          </w:r>
          <w:r>
            <w:rPr>
              <w:b w:val="0"/>
            </w:rPr>
            <w:t>nine years</w:t>
          </w:r>
          <w:r>
            <w:rPr>
              <w:b w:val="0"/>
              <w:spacing w:val="50"/>
            </w:rPr>
            <w:t> </w:t>
          </w:r>
          <w:r>
            <w:rPr>
              <w:b w:val="0"/>
            </w:rPr>
            <w:t>in</w:t>
          </w:r>
          <w:r>
            <w:rPr>
              <w:b w:val="0"/>
              <w:spacing w:val="50"/>
            </w:rPr>
            <w:t> </w:t>
          </w:r>
          <w:r>
            <w:rPr>
              <w:b w:val="0"/>
            </w:rPr>
            <w:t>a</w:t>
          </w:r>
          <w:r>
            <w:rPr>
              <w:b w:val="0"/>
              <w:spacing w:val="49"/>
            </w:rPr>
            <w:t> </w:t>
          </w:r>
          <w:r>
            <w:rPr>
              <w:b w:val="0"/>
            </w:rPr>
            <w:t>Mediterranean</w:t>
          </w:r>
          <w:r>
            <w:rPr>
              <w:b w:val="0"/>
              <w:spacing w:val="50"/>
            </w:rPr>
            <w:t> </w:t>
          </w:r>
          <w:r>
            <w:rPr>
              <w:b w:val="0"/>
            </w:rPr>
            <w:t>cereal-legume</w:t>
          </w:r>
          <w:r>
            <w:rPr>
              <w:b w:val="0"/>
              <w:spacing w:val="1"/>
            </w:rPr>
            <w:t> </w:t>
          </w:r>
          <w:r>
            <w:rPr>
              <w:b w:val="0"/>
            </w:rPr>
            <w:t>cropland</w:t>
            <w:tab/>
          </w:r>
          <w:r>
            <w:rPr>
              <w:b w:val="0"/>
              <w:spacing w:val="-1"/>
            </w:rPr>
            <w:t>101</w:t>
          </w:r>
        </w:p>
        <w:p>
          <w:pPr>
            <w:pStyle w:val="TOC1"/>
            <w:spacing w:before="100"/>
            <w:rPr>
              <w:b w:val="0"/>
            </w:rPr>
          </w:pPr>
          <w:r>
            <w:rPr>
              <w:b w:val="0"/>
            </w:rPr>
            <w:t>CAPÍTULO</w:t>
          </w:r>
          <w:r>
            <w:rPr>
              <w:b w:val="0"/>
              <w:spacing w:val="-7"/>
            </w:rPr>
            <w:t> </w:t>
          </w:r>
          <w:r>
            <w:rPr>
              <w:b w:val="0"/>
            </w:rPr>
            <w:t>5.</w:t>
          </w:r>
          <w:r>
            <w:rPr>
              <w:b w:val="0"/>
              <w:spacing w:val="-6"/>
            </w:rPr>
            <w:t> </w:t>
          </w:r>
          <w:r>
            <w:rPr>
              <w:b w:val="0"/>
            </w:rPr>
            <w:t>Climate</w:t>
          </w:r>
          <w:r>
            <w:rPr>
              <w:b w:val="0"/>
              <w:spacing w:val="-4"/>
            </w:rPr>
            <w:t> </w:t>
          </w:r>
          <w:r>
            <w:rPr>
              <w:b w:val="0"/>
            </w:rPr>
            <w:t>and</w:t>
          </w:r>
          <w:r>
            <w:rPr>
              <w:b w:val="0"/>
              <w:spacing w:val="-3"/>
            </w:rPr>
            <w:t> </w:t>
          </w:r>
          <w:r>
            <w:rPr>
              <w:b w:val="0"/>
            </w:rPr>
            <w:t>tillage</w:t>
          </w:r>
          <w:r>
            <w:rPr>
              <w:b w:val="0"/>
              <w:spacing w:val="-6"/>
            </w:rPr>
            <w:t> </w:t>
          </w:r>
          <w:r>
            <w:rPr>
              <w:b w:val="0"/>
            </w:rPr>
            <w:t>system</w:t>
          </w:r>
          <w:r>
            <w:rPr>
              <w:b w:val="0"/>
              <w:spacing w:val="-2"/>
            </w:rPr>
            <w:t> </w:t>
          </w:r>
          <w:r>
            <w:rPr>
              <w:b w:val="0"/>
            </w:rPr>
            <w:t>drive</w:t>
          </w:r>
          <w:r>
            <w:rPr>
              <w:b w:val="0"/>
              <w:spacing w:val="-4"/>
            </w:rPr>
            <w:t> </w:t>
          </w:r>
          <w:r>
            <w:rPr>
              <w:b w:val="0"/>
            </w:rPr>
            <w:t>weed</w:t>
          </w:r>
          <w:r>
            <w:rPr>
              <w:b w:val="0"/>
              <w:spacing w:val="-3"/>
            </w:rPr>
            <w:t> </w:t>
          </w:r>
          <w:r>
            <w:rPr>
              <w:b w:val="0"/>
            </w:rPr>
            <w:t>communities`</w:t>
          </w:r>
          <w:r>
            <w:rPr>
              <w:b w:val="0"/>
              <w:spacing w:val="-6"/>
            </w:rPr>
            <w:t> </w:t>
          </w:r>
          <w:r>
            <w:rPr>
              <w:b w:val="0"/>
            </w:rPr>
            <w:t>functional</w:t>
          </w:r>
        </w:p>
        <w:p>
          <w:pPr>
            <w:pStyle w:val="TOC1"/>
            <w:tabs>
              <w:tab w:pos="7409" w:val="left" w:leader="dot"/>
            </w:tabs>
            <w:rPr>
              <w:b w:val="0"/>
            </w:rPr>
          </w:pPr>
          <w:r>
            <w:rPr>
              <w:b w:val="0"/>
            </w:rPr>
            <w:t>diversity</w:t>
          </w:r>
          <w:r>
            <w:rPr>
              <w:b w:val="0"/>
              <w:spacing w:val="-1"/>
            </w:rPr>
            <w:t> </w:t>
          </w:r>
          <w:r>
            <w:rPr>
              <w:b w:val="0"/>
            </w:rPr>
            <w:t>in</w:t>
          </w:r>
          <w:r>
            <w:rPr>
              <w:b w:val="0"/>
              <w:spacing w:val="-1"/>
            </w:rPr>
            <w:t> </w:t>
          </w:r>
          <w:r>
            <w:rPr>
              <w:b w:val="0"/>
            </w:rPr>
            <w:t>a</w:t>
          </w:r>
          <w:r>
            <w:rPr>
              <w:b w:val="0"/>
              <w:spacing w:val="-5"/>
            </w:rPr>
            <w:t> </w:t>
          </w:r>
          <w:r>
            <w:rPr>
              <w:b w:val="0"/>
            </w:rPr>
            <w:t>mediterranean cereal-legume</w:t>
          </w:r>
          <w:r>
            <w:rPr>
              <w:b w:val="0"/>
              <w:spacing w:val="-2"/>
            </w:rPr>
            <w:t> </w:t>
          </w:r>
          <w:r>
            <w:rPr>
              <w:b w:val="0"/>
            </w:rPr>
            <w:t>rotation.</w:t>
            <w:tab/>
            <w:t>125</w:t>
          </w:r>
        </w:p>
        <w:p>
          <w:pPr>
            <w:pStyle w:val="TOC1"/>
            <w:tabs>
              <w:tab w:pos="7409" w:val="left" w:leader="dot"/>
            </w:tabs>
            <w:spacing w:line="256" w:lineRule="auto" w:before="98"/>
            <w:ind w:right="230"/>
            <w:rPr>
              <w:b w:val="0"/>
            </w:rPr>
          </w:pPr>
          <w:r>
            <w:rPr>
              <w:b w:val="0"/>
            </w:rPr>
            <w:t>CAPÍTULO 6. Manejo y diversidad de las comunidades arvenses en las estepas</w:t>
          </w:r>
          <w:r>
            <w:rPr>
              <w:b w:val="0"/>
              <w:spacing w:val="1"/>
            </w:rPr>
            <w:t> </w:t>
          </w:r>
          <w:r>
            <w:rPr>
              <w:b w:val="0"/>
            </w:rPr>
            <w:t>cerealistas:</w:t>
          </w:r>
          <w:r>
            <w:rPr>
              <w:b w:val="0"/>
              <w:spacing w:val="-3"/>
            </w:rPr>
            <w:t> </w:t>
          </w:r>
          <w:r>
            <w:rPr>
              <w:b w:val="0"/>
            </w:rPr>
            <w:t>propuestas</w:t>
          </w:r>
          <w:r>
            <w:rPr>
              <w:b w:val="0"/>
              <w:spacing w:val="-4"/>
            </w:rPr>
            <w:t> </w:t>
          </w:r>
          <w:r>
            <w:rPr>
              <w:b w:val="0"/>
            </w:rPr>
            <w:t>para</w:t>
          </w:r>
          <w:r>
            <w:rPr>
              <w:b w:val="0"/>
              <w:spacing w:val="-3"/>
            </w:rPr>
            <w:t> </w:t>
          </w:r>
          <w:r>
            <w:rPr>
              <w:b w:val="0"/>
            </w:rPr>
            <w:t>una</w:t>
          </w:r>
          <w:r>
            <w:rPr>
              <w:b w:val="0"/>
              <w:spacing w:val="-2"/>
            </w:rPr>
            <w:t> </w:t>
          </w:r>
          <w:r>
            <w:rPr>
              <w:b w:val="0"/>
            </w:rPr>
            <w:t>gestión</w:t>
          </w:r>
          <w:r>
            <w:rPr>
              <w:b w:val="0"/>
              <w:spacing w:val="-4"/>
            </w:rPr>
            <w:t> </w:t>
          </w:r>
          <w:r>
            <w:rPr>
              <w:b w:val="0"/>
            </w:rPr>
            <w:t>sostenible.</w:t>
          </w:r>
          <w:r>
            <w:rPr>
              <w:b w:val="0"/>
              <w:spacing w:val="-2"/>
            </w:rPr>
            <w:t> </w:t>
          </w:r>
          <w:r>
            <w:rPr>
              <w:b w:val="0"/>
            </w:rPr>
            <w:t>Artículo</w:t>
          </w:r>
          <w:r>
            <w:rPr>
              <w:b w:val="0"/>
              <w:spacing w:val="-2"/>
            </w:rPr>
            <w:t> </w:t>
          </w:r>
          <w:r>
            <w:rPr>
              <w:b w:val="0"/>
            </w:rPr>
            <w:t>de</w:t>
          </w:r>
          <w:r>
            <w:rPr>
              <w:b w:val="0"/>
              <w:spacing w:val="-3"/>
            </w:rPr>
            <w:t> </w:t>
          </w:r>
          <w:r>
            <w:rPr>
              <w:b w:val="0"/>
            </w:rPr>
            <w:t>revisión</w:t>
            <w:tab/>
          </w:r>
          <w:r>
            <w:rPr>
              <w:b w:val="0"/>
              <w:spacing w:val="-1"/>
            </w:rPr>
            <w:t>157</w:t>
          </w:r>
        </w:p>
        <w:p>
          <w:pPr>
            <w:pStyle w:val="TOC1"/>
            <w:tabs>
              <w:tab w:pos="7409" w:val="left" w:leader="dot"/>
            </w:tabs>
            <w:spacing w:before="105"/>
            <w:rPr>
              <w:b w:val="0"/>
            </w:rPr>
          </w:pPr>
          <w:r>
            <w:rPr>
              <w:b w:val="0"/>
            </w:rPr>
            <w:t>CAPÍTULO</w:t>
          </w:r>
          <w:r>
            <w:rPr>
              <w:b w:val="0"/>
              <w:spacing w:val="-8"/>
            </w:rPr>
            <w:t> </w:t>
          </w:r>
          <w:r>
            <w:rPr>
              <w:b w:val="0"/>
            </w:rPr>
            <w:t>7.</w:t>
          </w:r>
          <w:r>
            <w:rPr>
              <w:b w:val="0"/>
              <w:spacing w:val="-8"/>
            </w:rPr>
            <w:t> </w:t>
          </w:r>
          <w:r>
            <w:rPr>
              <w:b w:val="0"/>
            </w:rPr>
            <w:t>Discusión</w:t>
          </w:r>
          <w:r>
            <w:rPr>
              <w:b w:val="0"/>
              <w:spacing w:val="-7"/>
            </w:rPr>
            <w:t> </w:t>
          </w:r>
          <w:r>
            <w:rPr>
              <w:b w:val="0"/>
            </w:rPr>
            <w:t>General</w:t>
            <w:tab/>
            <w:t>187</w:t>
          </w:r>
        </w:p>
        <w:p>
          <w:pPr>
            <w:pStyle w:val="TOC1"/>
            <w:tabs>
              <w:tab w:pos="7409" w:val="left" w:leader="dot"/>
            </w:tabs>
            <w:spacing w:before="120"/>
            <w:rPr>
              <w:b w:val="0"/>
            </w:rPr>
          </w:pPr>
          <w:r>
            <w:rPr>
              <w:b w:val="0"/>
            </w:rPr>
            <w:t>CAPÍTULO</w:t>
          </w:r>
          <w:r>
            <w:rPr>
              <w:b w:val="0"/>
              <w:spacing w:val="-9"/>
            </w:rPr>
            <w:t> </w:t>
          </w:r>
          <w:r>
            <w:rPr>
              <w:b w:val="0"/>
            </w:rPr>
            <w:t>8.</w:t>
          </w:r>
          <w:r>
            <w:rPr>
              <w:b w:val="0"/>
              <w:spacing w:val="-8"/>
            </w:rPr>
            <w:t> </w:t>
          </w:r>
          <w:r>
            <w:rPr>
              <w:b w:val="0"/>
            </w:rPr>
            <w:t>Conclusiones</w:t>
            <w:tab/>
            <w:t>203</w:t>
          </w:r>
        </w:p>
      </w:sdtContent>
    </w:sdt>
    <w:p>
      <w:pPr>
        <w:spacing w:after="0"/>
        <w:sectPr>
          <w:pgSz w:w="10320" w:h="14580"/>
          <w:pgMar w:top="1360" w:bottom="280" w:left="1160" w:right="1180"/>
        </w:sectPr>
      </w:pPr>
    </w:p>
    <w:p>
      <w:pPr>
        <w:pStyle w:val="BodyText"/>
        <w:spacing w:before="4"/>
        <w:rPr>
          <w:b w:val="0"/>
          <w:sz w:val="16"/>
        </w:rPr>
      </w:pPr>
    </w:p>
    <w:p>
      <w:pPr>
        <w:spacing w:after="0"/>
        <w:rPr>
          <w:sz w:val="16"/>
        </w:rPr>
        <w:sectPr>
          <w:pgSz w:w="10320" w:h="14580"/>
          <w:pgMar w:top="1360" w:bottom="280" w:left="1160" w:right="1180"/>
        </w:sectPr>
      </w:pPr>
    </w:p>
    <w:p>
      <w:pPr>
        <w:pStyle w:val="Heading5"/>
        <w:rPr>
          <w:b w:val="0"/>
        </w:rPr>
      </w:pPr>
      <w:bookmarkStart w:name="_TOC_250003" w:id="1"/>
      <w:bookmarkEnd w:id="1"/>
      <w:r>
        <w:rPr>
          <w:b w:val="0"/>
        </w:rPr>
        <w:t>RESUMEN</w:t>
      </w:r>
    </w:p>
    <w:p>
      <w:pPr>
        <w:spacing w:before="158"/>
        <w:ind w:left="258" w:right="0" w:firstLine="0"/>
        <w:jc w:val="left"/>
        <w:rPr>
          <w:b w:val="0"/>
          <w:sz w:val="26"/>
        </w:rPr>
      </w:pPr>
      <w:r>
        <w:rPr>
          <w:b w:val="0"/>
          <w:sz w:val="26"/>
        </w:rPr>
        <w:t>Antecedentes</w:t>
      </w:r>
    </w:p>
    <w:p>
      <w:pPr>
        <w:pStyle w:val="BodyText"/>
        <w:spacing w:line="360" w:lineRule="auto" w:before="159"/>
        <w:ind w:left="258" w:right="231"/>
        <w:jc w:val="both"/>
        <w:rPr>
          <w:b w:val="0"/>
        </w:rPr>
      </w:pPr>
      <w:r>
        <w:rPr>
          <w:b w:val="0"/>
        </w:rPr>
        <w:t>Las especies arvenses, las plantas silvestres que acompañan a los cultivos, son un</w:t>
      </w:r>
      <w:r>
        <w:rPr>
          <w:b w:val="0"/>
          <w:spacing w:val="1"/>
        </w:rPr>
        <w:t> </w:t>
      </w:r>
      <w:r>
        <w:rPr>
          <w:b w:val="0"/>
        </w:rPr>
        <w:t>componente</w:t>
      </w:r>
      <w:r>
        <w:rPr>
          <w:b w:val="0"/>
          <w:spacing w:val="-6"/>
        </w:rPr>
        <w:t> </w:t>
      </w:r>
      <w:r>
        <w:rPr>
          <w:b w:val="0"/>
        </w:rPr>
        <w:t>fundamental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biodiversidad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agrosistemas.</w:t>
      </w:r>
      <w:r>
        <w:rPr>
          <w:b w:val="0"/>
          <w:spacing w:val="-3"/>
        </w:rPr>
        <w:t> </w:t>
      </w:r>
      <w:r>
        <w:rPr>
          <w:b w:val="0"/>
        </w:rPr>
        <w:t>Recientemente</w:t>
      </w:r>
      <w:r>
        <w:rPr>
          <w:b w:val="0"/>
          <w:spacing w:val="-4"/>
        </w:rPr>
        <w:t> </w:t>
      </w:r>
      <w:r>
        <w:rPr>
          <w:b w:val="0"/>
        </w:rPr>
        <w:t>se</w:t>
      </w:r>
      <w:r>
        <w:rPr>
          <w:b w:val="0"/>
          <w:spacing w:val="-48"/>
        </w:rPr>
        <w:t> </w:t>
      </w:r>
      <w:r>
        <w:rPr>
          <w:b w:val="0"/>
        </w:rPr>
        <w:t>ha</w:t>
      </w:r>
      <w:r>
        <w:rPr>
          <w:b w:val="0"/>
          <w:spacing w:val="-7"/>
        </w:rPr>
        <w:t> </w:t>
      </w:r>
      <w:r>
        <w:rPr>
          <w:b w:val="0"/>
        </w:rPr>
        <w:t>señalado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importancia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mantener</w:t>
      </w:r>
      <w:r>
        <w:rPr>
          <w:b w:val="0"/>
          <w:spacing w:val="-6"/>
        </w:rPr>
        <w:t> </w:t>
      </w:r>
      <w:r>
        <w:rPr>
          <w:b w:val="0"/>
        </w:rPr>
        <w:t>comunidades</w:t>
      </w:r>
      <w:r>
        <w:rPr>
          <w:b w:val="0"/>
          <w:spacing w:val="-7"/>
        </w:rPr>
        <w:t> </w:t>
      </w:r>
      <w:r>
        <w:rPr>
          <w:b w:val="0"/>
        </w:rPr>
        <w:t>arvenses</w:t>
      </w:r>
      <w:r>
        <w:rPr>
          <w:b w:val="0"/>
          <w:spacing w:val="-5"/>
        </w:rPr>
        <w:t> </w:t>
      </w:r>
      <w:r>
        <w:rPr>
          <w:b w:val="0"/>
        </w:rPr>
        <w:t>diversas</w:t>
      </w:r>
      <w:r>
        <w:rPr>
          <w:b w:val="0"/>
          <w:spacing w:val="-6"/>
        </w:rPr>
        <w:t> </w:t>
      </w:r>
      <w:r>
        <w:rPr>
          <w:b w:val="0"/>
        </w:rPr>
        <w:t>para</w:t>
      </w:r>
      <w:r>
        <w:rPr>
          <w:b w:val="0"/>
          <w:spacing w:val="-6"/>
        </w:rPr>
        <w:t> </w:t>
      </w:r>
      <w:r>
        <w:rPr>
          <w:b w:val="0"/>
        </w:rPr>
        <w:t>mitigar</w:t>
      </w:r>
      <w:r>
        <w:rPr>
          <w:b w:val="0"/>
          <w:spacing w:val="-47"/>
        </w:rPr>
        <w:t> </w:t>
      </w:r>
      <w:r>
        <w:rPr>
          <w:b w:val="0"/>
        </w:rPr>
        <w:t>sus efectos negativos sobre el rendimiento del cultivo y proveer diferentes servicios</w:t>
      </w:r>
      <w:r>
        <w:rPr>
          <w:b w:val="0"/>
          <w:spacing w:val="1"/>
        </w:rPr>
        <w:t> </w:t>
      </w:r>
      <w:r>
        <w:rPr>
          <w:b w:val="0"/>
        </w:rPr>
        <w:t>ecosistémicos. Se cuestiona, así, el paradigma de la agricultura convencional, que</w:t>
      </w:r>
      <w:r>
        <w:rPr>
          <w:b w:val="0"/>
          <w:spacing w:val="1"/>
        </w:rPr>
        <w:t> </w:t>
      </w:r>
      <w:r>
        <w:rPr>
          <w:b w:val="0"/>
        </w:rPr>
        <w:t>enfatiza los efectos adversos de las arvenses y orienta las prácticas de manejo hacia</w:t>
      </w:r>
      <w:r>
        <w:rPr>
          <w:b w:val="0"/>
          <w:spacing w:val="1"/>
        </w:rPr>
        <w:t> </w:t>
      </w:r>
      <w:r>
        <w:rPr>
          <w:b w:val="0"/>
        </w:rPr>
        <w:t>su eliminación. Al tiempo, surge la necesidad de identificar prácticas alternativas que</w:t>
      </w:r>
      <w:r>
        <w:rPr>
          <w:b w:val="0"/>
          <w:spacing w:val="-47"/>
        </w:rPr>
        <w:t> </w:t>
      </w:r>
      <w:r>
        <w:rPr>
          <w:b w:val="0"/>
        </w:rPr>
        <w:t>hagan</w:t>
      </w:r>
      <w:r>
        <w:rPr>
          <w:b w:val="0"/>
          <w:spacing w:val="-1"/>
        </w:rPr>
        <w:t> </w:t>
      </w:r>
      <w:r>
        <w:rPr>
          <w:b w:val="0"/>
        </w:rPr>
        <w:t>compatibles</w:t>
      </w:r>
      <w:r>
        <w:rPr>
          <w:b w:val="0"/>
          <w:spacing w:val="-4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renaturalización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1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</w:rPr>
        <w:t>sostenibilidad</w:t>
      </w:r>
      <w:r>
        <w:rPr>
          <w:b w:val="0"/>
          <w:spacing w:val="-1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agrosistemas.</w:t>
      </w:r>
      <w:r>
        <w:rPr>
          <w:b w:val="0"/>
          <w:spacing w:val="-4"/>
        </w:rPr>
        <w:t> </w:t>
      </w:r>
      <w:r>
        <w:rPr>
          <w:b w:val="0"/>
        </w:rPr>
        <w:t>En</w:t>
      </w:r>
      <w:r>
        <w:rPr>
          <w:b w:val="0"/>
          <w:spacing w:val="-4"/>
        </w:rPr>
        <w:t> </w:t>
      </w:r>
      <w:r>
        <w:rPr>
          <w:b w:val="0"/>
        </w:rPr>
        <w:t>este</w:t>
      </w:r>
      <w:r>
        <w:rPr>
          <w:b w:val="0"/>
          <w:spacing w:val="-47"/>
        </w:rPr>
        <w:t> </w:t>
      </w:r>
      <w:r>
        <w:rPr>
          <w:b w:val="0"/>
        </w:rPr>
        <w:t>proceso es clave determinar las relaciones que se establecen entre el cultivo y los</w:t>
      </w:r>
      <w:r>
        <w:rPr>
          <w:b w:val="0"/>
          <w:spacing w:val="1"/>
        </w:rPr>
        <w:t> </w:t>
      </w:r>
      <w:r>
        <w:rPr>
          <w:b w:val="0"/>
        </w:rPr>
        <w:t>distintos aspectos de la estructura de las comunidades arvenses. Además, se deben</w:t>
      </w:r>
      <w:r>
        <w:rPr>
          <w:b w:val="0"/>
          <w:spacing w:val="1"/>
        </w:rPr>
        <w:t> </w:t>
      </w:r>
      <w:r>
        <w:rPr>
          <w:b w:val="0"/>
        </w:rPr>
        <w:t>identificar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procesos</w:t>
      </w:r>
      <w:r>
        <w:rPr>
          <w:b w:val="0"/>
          <w:spacing w:val="1"/>
        </w:rPr>
        <w:t> </w:t>
      </w:r>
      <w:r>
        <w:rPr>
          <w:b w:val="0"/>
        </w:rPr>
        <w:t>biológicos</w:t>
      </w:r>
      <w:r>
        <w:rPr>
          <w:b w:val="0"/>
          <w:spacing w:val="1"/>
        </w:rPr>
        <w:t> </w:t>
      </w:r>
      <w:r>
        <w:rPr>
          <w:b w:val="0"/>
        </w:rPr>
        <w:t>afectados</w:t>
      </w:r>
      <w:r>
        <w:rPr>
          <w:b w:val="0"/>
          <w:spacing w:val="1"/>
        </w:rPr>
        <w:t> </w:t>
      </w:r>
      <w:r>
        <w:rPr>
          <w:b w:val="0"/>
        </w:rPr>
        <w:t>por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1"/>
        </w:rPr>
        <w:t> </w:t>
      </w:r>
      <w:r>
        <w:rPr>
          <w:b w:val="0"/>
        </w:rPr>
        <w:t>agrícolas.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aproximaciones</w:t>
      </w:r>
      <w:r>
        <w:rPr>
          <w:b w:val="0"/>
          <w:spacing w:val="1"/>
        </w:rPr>
        <w:t> </w:t>
      </w:r>
      <w:r>
        <w:rPr>
          <w:b w:val="0"/>
        </w:rPr>
        <w:t>funcionales</w:t>
      </w:r>
      <w:r>
        <w:rPr>
          <w:b w:val="0"/>
          <w:spacing w:val="1"/>
        </w:rPr>
        <w:t> </w:t>
      </w:r>
      <w:r>
        <w:rPr>
          <w:b w:val="0"/>
        </w:rPr>
        <w:t>basadas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rasgos</w:t>
      </w:r>
      <w:r>
        <w:rPr>
          <w:b w:val="0"/>
          <w:spacing w:val="1"/>
        </w:rPr>
        <w:t> </w:t>
      </w:r>
      <w:r>
        <w:rPr>
          <w:b w:val="0"/>
        </w:rPr>
        <w:t>respuesta-efecto,</w:t>
      </w:r>
      <w:r>
        <w:rPr>
          <w:b w:val="0"/>
          <w:spacing w:val="1"/>
        </w:rPr>
        <w:t> </w:t>
      </w:r>
      <w:r>
        <w:rPr>
          <w:b w:val="0"/>
        </w:rPr>
        <w:t>son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buena</w:t>
      </w:r>
      <w:r>
        <w:rPr>
          <w:b w:val="0"/>
          <w:spacing w:val="-47"/>
        </w:rPr>
        <w:t> </w:t>
      </w:r>
      <w:r>
        <w:rPr>
          <w:b w:val="0"/>
        </w:rPr>
        <w:t>opción en este sentido. A través de cambios en rasgos funcionales clave, propiciados</w:t>
      </w:r>
      <w:r>
        <w:rPr>
          <w:b w:val="0"/>
          <w:spacing w:val="-47"/>
        </w:rPr>
        <w:t> </w:t>
      </w:r>
      <w:r>
        <w:rPr>
          <w:b w:val="0"/>
        </w:rPr>
        <w:t>por distintos manejos, podemos identificar aquellos que maximizan la diversidad</w:t>
      </w:r>
      <w:r>
        <w:rPr>
          <w:b w:val="0"/>
          <w:spacing w:val="1"/>
        </w:rPr>
        <w:t> </w:t>
      </w:r>
      <w:r>
        <w:rPr>
          <w:b w:val="0"/>
        </w:rPr>
        <w:t>funcional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3"/>
        </w:rPr>
        <w:t> </w:t>
      </w:r>
      <w:r>
        <w:rPr>
          <w:b w:val="0"/>
        </w:rPr>
        <w:t>las</w:t>
      </w:r>
      <w:r>
        <w:rPr>
          <w:b w:val="0"/>
          <w:spacing w:val="-1"/>
        </w:rPr>
        <w:t> </w:t>
      </w:r>
      <w:r>
        <w:rPr>
          <w:b w:val="0"/>
        </w:rPr>
        <w:t>comunidades</w:t>
      </w:r>
      <w:r>
        <w:rPr>
          <w:b w:val="0"/>
          <w:spacing w:val="-2"/>
        </w:rPr>
        <w:t> </w:t>
      </w:r>
      <w:r>
        <w:rPr>
          <w:b w:val="0"/>
        </w:rPr>
        <w:t>arvenses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2"/>
        </w:rPr>
        <w:t> </w:t>
      </w:r>
      <w:r>
        <w:rPr>
          <w:b w:val="0"/>
        </w:rPr>
        <w:t>reducen</w:t>
      </w:r>
      <w:r>
        <w:rPr>
          <w:b w:val="0"/>
          <w:spacing w:val="-4"/>
        </w:rPr>
        <w:t> </w:t>
      </w:r>
      <w:r>
        <w:rPr>
          <w:b w:val="0"/>
        </w:rPr>
        <w:t>su competitividad</w:t>
      </w:r>
      <w:r>
        <w:rPr>
          <w:b w:val="0"/>
          <w:spacing w:val="-2"/>
        </w:rPr>
        <w:t> </w:t>
      </w:r>
      <w:r>
        <w:rPr>
          <w:b w:val="0"/>
        </w:rPr>
        <w:t>con</w:t>
      </w:r>
      <w:r>
        <w:rPr>
          <w:b w:val="0"/>
          <w:spacing w:val="-2"/>
        </w:rPr>
        <w:t> </w:t>
      </w:r>
      <w:r>
        <w:rPr>
          <w:b w:val="0"/>
        </w:rPr>
        <w:t>el</w:t>
      </w:r>
      <w:r>
        <w:rPr>
          <w:b w:val="0"/>
          <w:spacing w:val="-3"/>
        </w:rPr>
        <w:t> </w:t>
      </w:r>
      <w:r>
        <w:rPr>
          <w:b w:val="0"/>
        </w:rPr>
        <w:t>cultivo.</w:t>
      </w:r>
    </w:p>
    <w:p>
      <w:pPr>
        <w:pStyle w:val="BodyText"/>
        <w:spacing w:before="6"/>
        <w:rPr>
          <w:b w:val="0"/>
          <w:sz w:val="16"/>
        </w:rPr>
      </w:pPr>
    </w:p>
    <w:p>
      <w:pPr>
        <w:pStyle w:val="BodyText"/>
        <w:spacing w:line="360" w:lineRule="auto"/>
        <w:ind w:left="258" w:right="237"/>
        <w:jc w:val="both"/>
        <w:rPr>
          <w:b w:val="0"/>
        </w:rPr>
      </w:pPr>
      <w:r>
        <w:rPr>
          <w:b w:val="0"/>
        </w:rPr>
        <w:t>La singularidad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cultivos</w:t>
      </w:r>
      <w:r>
        <w:rPr>
          <w:b w:val="0"/>
          <w:spacing w:val="1"/>
        </w:rPr>
        <w:t> </w:t>
      </w:r>
      <w:r>
        <w:rPr>
          <w:b w:val="0"/>
        </w:rPr>
        <w:t>herbáceos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secano</w:t>
      </w:r>
      <w:r>
        <w:rPr>
          <w:b w:val="0"/>
          <w:spacing w:val="1"/>
        </w:rPr>
        <w:t> </w:t>
      </w:r>
      <w:r>
        <w:rPr>
          <w:b w:val="0"/>
        </w:rPr>
        <w:t>mediterráneos hace que el</w:t>
      </w:r>
      <w:r>
        <w:rPr>
          <w:b w:val="0"/>
          <w:spacing w:val="1"/>
        </w:rPr>
        <w:t> </w:t>
      </w:r>
      <w:r>
        <w:rPr>
          <w:b w:val="0"/>
        </w:rPr>
        <w:t>estudio de la relación</w:t>
      </w:r>
      <w:r>
        <w:rPr>
          <w:b w:val="0"/>
          <w:spacing w:val="1"/>
        </w:rPr>
        <w:t> </w:t>
      </w:r>
      <w:r>
        <w:rPr>
          <w:b w:val="0"/>
        </w:rPr>
        <w:t>entre las arvenses y</w:t>
      </w:r>
      <w:r>
        <w:rPr>
          <w:b w:val="0"/>
          <w:spacing w:val="1"/>
        </w:rPr>
        <w:t> </w:t>
      </w:r>
      <w:r>
        <w:rPr>
          <w:b w:val="0"/>
        </w:rPr>
        <w:t>el cultivo en estos</w:t>
      </w:r>
      <w:r>
        <w:rPr>
          <w:b w:val="0"/>
          <w:spacing w:val="1"/>
        </w:rPr>
        <w:t> </w:t>
      </w:r>
      <w:r>
        <w:rPr>
          <w:b w:val="0"/>
        </w:rPr>
        <w:t>agrosistemas sea</w:t>
      </w:r>
      <w:r>
        <w:rPr>
          <w:b w:val="0"/>
          <w:spacing w:val="1"/>
        </w:rPr>
        <w:t> </w:t>
      </w:r>
      <w:r>
        <w:rPr>
          <w:b w:val="0"/>
        </w:rPr>
        <w:t>especialmente urgente. Paradójicamente, y a pesar de su importancia territorial y</w:t>
      </w:r>
      <w:r>
        <w:rPr>
          <w:b w:val="0"/>
          <w:spacing w:val="1"/>
        </w:rPr>
        <w:t> </w:t>
      </w:r>
      <w:r>
        <w:rPr>
          <w:b w:val="0"/>
        </w:rPr>
        <w:t>socio-económica, no se dispone de suficientes estudios que, desde una perspectiva</w:t>
      </w:r>
      <w:r>
        <w:rPr>
          <w:b w:val="0"/>
          <w:spacing w:val="1"/>
        </w:rPr>
        <w:t> </w:t>
      </w:r>
      <w:r>
        <w:rPr>
          <w:b w:val="0"/>
        </w:rPr>
        <w:t>ecológica, evalúen esta interacción ni la forma de modularla que tienen las prácticas</w:t>
      </w:r>
      <w:r>
        <w:rPr>
          <w:b w:val="0"/>
          <w:spacing w:val="1"/>
        </w:rPr>
        <w:t> </w:t>
      </w:r>
      <w:r>
        <w:rPr>
          <w:b w:val="0"/>
        </w:rPr>
        <w:t>agrícolas. En estos sistemas, el manejo más común se basa en una rotación bienal de</w:t>
      </w:r>
      <w:r>
        <w:rPr>
          <w:b w:val="0"/>
          <w:spacing w:val="-47"/>
        </w:rPr>
        <w:t> </w:t>
      </w:r>
      <w:r>
        <w:rPr>
          <w:b w:val="0"/>
        </w:rPr>
        <w:t>cereal-barbecho</w:t>
      </w:r>
      <w:r>
        <w:rPr>
          <w:b w:val="0"/>
          <w:spacing w:val="1"/>
        </w:rPr>
        <w:t> </w:t>
      </w:r>
      <w:r>
        <w:rPr>
          <w:b w:val="0"/>
        </w:rPr>
        <w:t>o</w:t>
      </w:r>
      <w:r>
        <w:rPr>
          <w:b w:val="0"/>
          <w:spacing w:val="1"/>
        </w:rPr>
        <w:t> </w:t>
      </w:r>
      <w:r>
        <w:rPr>
          <w:b w:val="0"/>
        </w:rPr>
        <w:t>cereal-leguminosa,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aportación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N,</w:t>
      </w:r>
      <w:r>
        <w:rPr>
          <w:b w:val="0"/>
          <w:spacing w:val="1"/>
        </w:rPr>
        <w:t> </w:t>
      </w:r>
      <w:r>
        <w:rPr>
          <w:b w:val="0"/>
        </w:rPr>
        <w:t>P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K</w:t>
      </w:r>
      <w:r>
        <w:rPr>
          <w:b w:val="0"/>
          <w:spacing w:val="1"/>
        </w:rPr>
        <w:t> </w:t>
      </w:r>
      <w:r>
        <w:rPr>
          <w:b w:val="0"/>
        </w:rPr>
        <w:t>mediante</w:t>
      </w:r>
      <w:r>
        <w:rPr>
          <w:b w:val="0"/>
          <w:spacing w:val="1"/>
        </w:rPr>
        <w:t> </w:t>
      </w:r>
      <w:r>
        <w:rPr>
          <w:b w:val="0"/>
        </w:rPr>
        <w:t>fertilizantes inorgánicos y eliminación de las arvenses antes de sembrar mediante el</w:t>
      </w:r>
      <w:r>
        <w:rPr>
          <w:b w:val="0"/>
          <w:spacing w:val="1"/>
        </w:rPr>
        <w:t> </w:t>
      </w:r>
      <w:r>
        <w:rPr>
          <w:b w:val="0"/>
          <w:spacing w:val="-1"/>
        </w:rPr>
        <w:t>laboreo.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Para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mantener</w:t>
      </w:r>
      <w:r>
        <w:rPr>
          <w:b w:val="0"/>
          <w:spacing w:val="-11"/>
        </w:rPr>
        <w:t> </w:t>
      </w:r>
      <w:r>
        <w:rPr>
          <w:b w:val="0"/>
        </w:rPr>
        <w:t>la</w:t>
      </w:r>
      <w:r>
        <w:rPr>
          <w:b w:val="0"/>
          <w:spacing w:val="-13"/>
        </w:rPr>
        <w:t> </w:t>
      </w:r>
      <w:r>
        <w:rPr>
          <w:b w:val="0"/>
        </w:rPr>
        <w:t>sostenibilidad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estos</w:t>
      </w:r>
      <w:r>
        <w:rPr>
          <w:b w:val="0"/>
          <w:spacing w:val="-11"/>
        </w:rPr>
        <w:t> </w:t>
      </w:r>
      <w:r>
        <w:rPr>
          <w:b w:val="0"/>
        </w:rPr>
        <w:t>sistemas,</w:t>
      </w:r>
      <w:r>
        <w:rPr>
          <w:b w:val="0"/>
          <w:spacing w:val="-11"/>
        </w:rPr>
        <w:t> </w:t>
      </w:r>
      <w:r>
        <w:rPr>
          <w:b w:val="0"/>
        </w:rPr>
        <w:t>una</w:t>
      </w:r>
      <w:r>
        <w:rPr>
          <w:b w:val="0"/>
          <w:spacing w:val="-9"/>
        </w:rPr>
        <w:t> </w:t>
      </w:r>
      <w:r>
        <w:rPr>
          <w:b w:val="0"/>
        </w:rPr>
        <w:t>alternativa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manejo</w:t>
      </w:r>
      <w:r>
        <w:rPr>
          <w:b w:val="0"/>
          <w:spacing w:val="-47"/>
        </w:rPr>
        <w:t> </w:t>
      </w:r>
      <w:r>
        <w:rPr>
          <w:b w:val="0"/>
        </w:rPr>
        <w:t>podría consistir en la reducción de la fertilización y del laboreo, utilizando diferentes</w:t>
      </w:r>
      <w:r>
        <w:rPr>
          <w:b w:val="0"/>
          <w:spacing w:val="1"/>
        </w:rPr>
        <w:t> </w:t>
      </w:r>
      <w:r>
        <w:rPr>
          <w:b w:val="0"/>
        </w:rPr>
        <w:t>tipos de</w:t>
      </w:r>
      <w:r>
        <w:rPr>
          <w:b w:val="0"/>
          <w:spacing w:val="-2"/>
        </w:rPr>
        <w:t> </w:t>
      </w:r>
      <w:r>
        <w:rPr>
          <w:b w:val="0"/>
        </w:rPr>
        <w:t>labores</w:t>
      </w:r>
      <w:r>
        <w:rPr>
          <w:b w:val="0"/>
          <w:spacing w:val="-2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conservación que</w:t>
      </w:r>
      <w:r>
        <w:rPr>
          <w:b w:val="0"/>
          <w:spacing w:val="-4"/>
        </w:rPr>
        <w:t> </w:t>
      </w:r>
      <w:r>
        <w:rPr>
          <w:b w:val="0"/>
        </w:rPr>
        <w:t>no</w:t>
      </w:r>
      <w:r>
        <w:rPr>
          <w:b w:val="0"/>
          <w:spacing w:val="1"/>
        </w:rPr>
        <w:t> </w:t>
      </w:r>
      <w:r>
        <w:rPr>
          <w:b w:val="0"/>
        </w:rPr>
        <w:t>invierten el</w:t>
      </w:r>
      <w:r>
        <w:rPr>
          <w:b w:val="0"/>
          <w:spacing w:val="-1"/>
        </w:rPr>
        <w:t> </w:t>
      </w:r>
      <w:r>
        <w:rPr>
          <w:b w:val="0"/>
        </w:rPr>
        <w:t>perfil</w:t>
      </w:r>
      <w:r>
        <w:rPr>
          <w:b w:val="0"/>
          <w:spacing w:val="-2"/>
        </w:rPr>
        <w:t> </w:t>
      </w:r>
      <w:r>
        <w:rPr>
          <w:b w:val="0"/>
        </w:rPr>
        <w:t>del</w:t>
      </w:r>
      <w:r>
        <w:rPr>
          <w:b w:val="0"/>
          <w:spacing w:val="-2"/>
        </w:rPr>
        <w:t> </w:t>
      </w:r>
      <w:r>
        <w:rPr>
          <w:b w:val="0"/>
        </w:rPr>
        <w:t>suelo.</w:t>
      </w:r>
    </w:p>
    <w:p>
      <w:pPr>
        <w:spacing w:after="0" w:line="360" w:lineRule="auto"/>
        <w:jc w:val="both"/>
        <w:sectPr>
          <w:footerReference w:type="default" r:id="rId7"/>
          <w:pgSz w:w="10320" w:h="14580"/>
          <w:pgMar w:footer="1000" w:header="0" w:top="1360" w:bottom="1200" w:left="1160" w:right="1180"/>
          <w:pgNumType w:start="1"/>
        </w:sectPr>
      </w:pPr>
    </w:p>
    <w:p>
      <w:pPr>
        <w:pStyle w:val="Heading5"/>
        <w:jc w:val="both"/>
        <w:rPr>
          <w:b w:val="0"/>
        </w:rPr>
      </w:pPr>
      <w:r>
        <w:rPr>
          <w:b w:val="0"/>
          <w:spacing w:val="-1"/>
        </w:rPr>
        <w:t>Objetivos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y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metodología</w:t>
      </w:r>
    </w:p>
    <w:p>
      <w:pPr>
        <w:pStyle w:val="BodyText"/>
        <w:spacing w:line="360" w:lineRule="auto" w:before="157"/>
        <w:ind w:left="258" w:right="232"/>
        <w:jc w:val="both"/>
        <w:rPr>
          <w:b w:val="0"/>
        </w:rPr>
      </w:pPr>
      <w:r>
        <w:rPr>
          <w:b w:val="0"/>
        </w:rPr>
        <w:t>En esta tesis nos planteamos, en el marco de los sistemas de cultivos herbáceos de</w:t>
      </w:r>
      <w:r>
        <w:rPr>
          <w:b w:val="0"/>
          <w:spacing w:val="1"/>
        </w:rPr>
        <w:t> </w:t>
      </w:r>
      <w:r>
        <w:rPr>
          <w:b w:val="0"/>
        </w:rPr>
        <w:t>secano</w:t>
      </w:r>
      <w:r>
        <w:rPr>
          <w:b w:val="0"/>
          <w:spacing w:val="1"/>
        </w:rPr>
        <w:t> </w:t>
      </w:r>
      <w:r>
        <w:rPr>
          <w:b w:val="0"/>
        </w:rPr>
        <w:t>mediterráneos,</w:t>
      </w:r>
      <w:r>
        <w:rPr>
          <w:b w:val="0"/>
          <w:spacing w:val="1"/>
        </w:rPr>
        <w:t> </w:t>
      </w:r>
      <w:r>
        <w:rPr>
          <w:b w:val="0"/>
        </w:rPr>
        <w:t>identificar</w:t>
      </w:r>
      <w:r>
        <w:rPr>
          <w:b w:val="0"/>
          <w:spacing w:val="1"/>
        </w:rPr>
        <w:t> </w:t>
      </w:r>
      <w:r>
        <w:rPr>
          <w:b w:val="0"/>
        </w:rPr>
        <w:t>la respuesta del cultivo y</w:t>
      </w:r>
      <w:r>
        <w:rPr>
          <w:b w:val="0"/>
          <w:spacing w:val="1"/>
        </w:rPr>
        <w:t> </w:t>
      </w:r>
      <w:r>
        <w:rPr>
          <w:b w:val="0"/>
        </w:rPr>
        <w:t>de las</w:t>
      </w:r>
      <w:r>
        <w:rPr>
          <w:b w:val="0"/>
          <w:spacing w:val="1"/>
        </w:rPr>
        <w:t> </w:t>
      </w:r>
      <w:r>
        <w:rPr>
          <w:b w:val="0"/>
        </w:rPr>
        <w:t>comunidades</w:t>
      </w:r>
      <w:r>
        <w:rPr>
          <w:b w:val="0"/>
          <w:spacing w:val="1"/>
        </w:rPr>
        <w:t> </w:t>
      </w:r>
      <w:r>
        <w:rPr>
          <w:b w:val="0"/>
        </w:rPr>
        <w:t>arvenses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1"/>
        </w:rPr>
        <w:t> </w:t>
      </w:r>
      <w:r>
        <w:rPr>
          <w:b w:val="0"/>
        </w:rPr>
        <w:t>agrícolas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rotación</w:t>
      </w:r>
      <w:r>
        <w:rPr>
          <w:b w:val="0"/>
          <w:spacing w:val="1"/>
        </w:rPr>
        <w:t> </w:t>
      </w:r>
      <w:r>
        <w:rPr>
          <w:b w:val="0"/>
        </w:rPr>
        <w:t>cereal-leguminosa.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1"/>
        </w:rPr>
        <w:t> </w:t>
      </w:r>
      <w:r>
        <w:rPr>
          <w:b w:val="0"/>
        </w:rPr>
        <w:t>ello</w:t>
      </w:r>
      <w:r>
        <w:rPr>
          <w:b w:val="0"/>
          <w:spacing w:val="1"/>
        </w:rPr>
        <w:t> </w:t>
      </w:r>
      <w:r>
        <w:rPr>
          <w:b w:val="0"/>
        </w:rPr>
        <w:t>consideramos los siguientes objetivos específicos: i)</w:t>
      </w:r>
      <w:r>
        <w:rPr>
          <w:b w:val="0"/>
          <w:spacing w:val="1"/>
        </w:rPr>
        <w:t> </w:t>
      </w:r>
      <w:r>
        <w:rPr>
          <w:b w:val="0"/>
        </w:rPr>
        <w:t>determinar</w:t>
      </w:r>
      <w:r>
        <w:rPr>
          <w:b w:val="0"/>
          <w:spacing w:val="1"/>
        </w:rPr>
        <w:t> </w:t>
      </w:r>
      <w:r>
        <w:rPr>
          <w:b w:val="0"/>
        </w:rPr>
        <w:t>en qué medida la</w:t>
      </w:r>
      <w:r>
        <w:rPr>
          <w:b w:val="0"/>
          <w:spacing w:val="1"/>
        </w:rPr>
        <w:t> </w:t>
      </w:r>
      <w:r>
        <w:rPr>
          <w:b w:val="0"/>
        </w:rPr>
        <w:t>intensidad del laboreo y de la fertilización afectan a la diversidad y abundancia de las</w:t>
      </w:r>
      <w:r>
        <w:rPr>
          <w:b w:val="0"/>
          <w:spacing w:val="-47"/>
        </w:rPr>
        <w:t> </w:t>
      </w:r>
      <w:r>
        <w:rPr>
          <w:b w:val="0"/>
        </w:rPr>
        <w:t>comunidades</w:t>
      </w:r>
      <w:r>
        <w:rPr>
          <w:b w:val="0"/>
          <w:spacing w:val="1"/>
        </w:rPr>
        <w:t> </w:t>
      </w:r>
      <w:r>
        <w:rPr>
          <w:b w:val="0"/>
        </w:rPr>
        <w:t>arvenses,</w:t>
      </w:r>
      <w:r>
        <w:rPr>
          <w:b w:val="0"/>
          <w:spacing w:val="1"/>
        </w:rPr>
        <w:t> </w:t>
      </w:r>
      <w:r>
        <w:rPr>
          <w:b w:val="0"/>
        </w:rPr>
        <w:t>al</w:t>
      </w:r>
      <w:r>
        <w:rPr>
          <w:b w:val="0"/>
          <w:spacing w:val="1"/>
        </w:rPr>
        <w:t> </w:t>
      </w:r>
      <w:r>
        <w:rPr>
          <w:b w:val="0"/>
        </w:rPr>
        <w:t>rendimiento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cultivo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relación</w:t>
      </w:r>
      <w:r>
        <w:rPr>
          <w:b w:val="0"/>
          <w:spacing w:val="1"/>
        </w:rPr>
        <w:t> </w:t>
      </w:r>
      <w:r>
        <w:rPr>
          <w:b w:val="0"/>
        </w:rPr>
        <w:t>entre</w:t>
      </w:r>
      <w:r>
        <w:rPr>
          <w:b w:val="0"/>
          <w:spacing w:val="1"/>
        </w:rPr>
        <w:t> </w:t>
      </w:r>
      <w:r>
        <w:rPr>
          <w:b w:val="0"/>
        </w:rPr>
        <w:t>ambas,</w:t>
      </w:r>
      <w:r>
        <w:rPr>
          <w:b w:val="0"/>
          <w:spacing w:val="1"/>
        </w:rPr>
        <w:t> </w:t>
      </w:r>
      <w:r>
        <w:rPr>
          <w:b w:val="0"/>
          <w:spacing w:val="-1"/>
        </w:rPr>
        <w:t>considerando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variabilidad</w:t>
      </w:r>
      <w:r>
        <w:rPr>
          <w:b w:val="0"/>
          <w:spacing w:val="-13"/>
        </w:rPr>
        <w:t> </w:t>
      </w:r>
      <w:r>
        <w:rPr>
          <w:b w:val="0"/>
        </w:rPr>
        <w:t>climática</w:t>
      </w:r>
      <w:r>
        <w:rPr>
          <w:b w:val="0"/>
          <w:spacing w:val="-13"/>
        </w:rPr>
        <w:t> </w:t>
      </w:r>
      <w:r>
        <w:rPr>
          <w:b w:val="0"/>
        </w:rPr>
        <w:t>propia</w:t>
      </w:r>
      <w:r>
        <w:rPr>
          <w:b w:val="0"/>
          <w:spacing w:val="-13"/>
        </w:rPr>
        <w:t> </w:t>
      </w:r>
      <w:r>
        <w:rPr>
          <w:b w:val="0"/>
        </w:rPr>
        <w:t>del</w:t>
      </w:r>
      <w:r>
        <w:rPr>
          <w:b w:val="0"/>
          <w:spacing w:val="-14"/>
        </w:rPr>
        <w:t> </w:t>
      </w:r>
      <w:r>
        <w:rPr>
          <w:b w:val="0"/>
        </w:rPr>
        <w:t>mediterráneo</w:t>
      </w:r>
      <w:r>
        <w:rPr>
          <w:b w:val="0"/>
          <w:spacing w:val="-11"/>
        </w:rPr>
        <w:t> </w:t>
      </w:r>
      <w:r>
        <w:rPr>
          <w:b w:val="0"/>
        </w:rPr>
        <w:t>(Cap.</w:t>
      </w:r>
      <w:r>
        <w:rPr>
          <w:b w:val="0"/>
          <w:spacing w:val="-11"/>
        </w:rPr>
        <w:t> </w:t>
      </w:r>
      <w:r>
        <w:rPr>
          <w:b w:val="0"/>
        </w:rPr>
        <w:t>3);</w:t>
      </w:r>
      <w:r>
        <w:rPr>
          <w:b w:val="0"/>
          <w:spacing w:val="-11"/>
        </w:rPr>
        <w:t> </w:t>
      </w:r>
      <w:r>
        <w:rPr>
          <w:b w:val="0"/>
        </w:rPr>
        <w:t>ii)</w:t>
      </w:r>
      <w:r>
        <w:rPr>
          <w:b w:val="0"/>
          <w:spacing w:val="-13"/>
        </w:rPr>
        <w:t> </w:t>
      </w:r>
      <w:r>
        <w:rPr>
          <w:b w:val="0"/>
        </w:rPr>
        <w:t>profundizar</w:t>
      </w:r>
      <w:r>
        <w:rPr>
          <w:b w:val="0"/>
          <w:spacing w:val="-47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efectos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distintos</w:t>
      </w:r>
      <w:r>
        <w:rPr>
          <w:b w:val="0"/>
          <w:spacing w:val="1"/>
        </w:rPr>
        <w:t> </w:t>
      </w:r>
      <w:r>
        <w:rPr>
          <w:b w:val="0"/>
        </w:rPr>
        <w:t>sistemas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laboreo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conservación</w:t>
      </w:r>
      <w:r>
        <w:rPr>
          <w:b w:val="0"/>
          <w:spacing w:val="1"/>
        </w:rPr>
        <w:t> </w:t>
      </w:r>
      <w:r>
        <w:rPr>
          <w:b w:val="0"/>
        </w:rPr>
        <w:t>sobre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rendimiento de los cultivos y sobre la diversidad taxonómica y la composición de las</w:t>
      </w:r>
      <w:r>
        <w:rPr>
          <w:b w:val="0"/>
          <w:spacing w:val="1"/>
        </w:rPr>
        <w:t> </w:t>
      </w:r>
      <w:r>
        <w:rPr>
          <w:b w:val="0"/>
        </w:rPr>
        <w:t>comunidades arvenses(Cap. 4); iii) identificar los procesos ecológicos sobre los que</w:t>
      </w:r>
      <w:r>
        <w:rPr>
          <w:b w:val="0"/>
          <w:spacing w:val="1"/>
        </w:rPr>
        <w:t> </w:t>
      </w:r>
      <w:r>
        <w:rPr>
          <w:b w:val="0"/>
        </w:rPr>
        <w:t>actúan los sistemas de laboreo de conservación que regulan la relación arvense-</w:t>
      </w:r>
      <w:r>
        <w:rPr>
          <w:b w:val="0"/>
          <w:spacing w:val="1"/>
        </w:rPr>
        <w:t> </w:t>
      </w:r>
      <w:r>
        <w:rPr>
          <w:b w:val="0"/>
        </w:rPr>
        <w:t>cultivo, a través de los cambios en la estructura funcional de la comunidad arvense</w:t>
      </w:r>
      <w:r>
        <w:rPr>
          <w:b w:val="0"/>
          <w:spacing w:val="1"/>
        </w:rPr>
        <w:t> </w:t>
      </w:r>
      <w:r>
        <w:rPr>
          <w:b w:val="0"/>
        </w:rPr>
        <w:t>(Cap.</w:t>
      </w:r>
      <w:r>
        <w:rPr>
          <w:b w:val="0"/>
          <w:spacing w:val="1"/>
        </w:rPr>
        <w:t> </w:t>
      </w:r>
      <w:r>
        <w:rPr>
          <w:b w:val="0"/>
        </w:rPr>
        <w:t>5);</w:t>
      </w:r>
      <w:r>
        <w:rPr>
          <w:b w:val="0"/>
          <w:spacing w:val="1"/>
        </w:rPr>
        <w:t> </w:t>
      </w:r>
      <w:r>
        <w:rPr>
          <w:b w:val="0"/>
        </w:rPr>
        <w:t>iv) revisar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información existente sobre los</w:t>
      </w:r>
      <w:r>
        <w:rPr>
          <w:b w:val="0"/>
          <w:spacing w:val="1"/>
        </w:rPr>
        <w:t> </w:t>
      </w:r>
      <w:r>
        <w:rPr>
          <w:b w:val="0"/>
        </w:rPr>
        <w:t>efectos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diferentes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-11"/>
        </w:rPr>
        <w:t> </w:t>
      </w:r>
      <w:r>
        <w:rPr>
          <w:b w:val="0"/>
        </w:rPr>
        <w:t>agrícolas</w:t>
      </w:r>
      <w:r>
        <w:rPr>
          <w:b w:val="0"/>
          <w:spacing w:val="-10"/>
        </w:rPr>
        <w:t> </w:t>
      </w:r>
      <w:r>
        <w:rPr>
          <w:b w:val="0"/>
        </w:rPr>
        <w:t>que</w:t>
      </w:r>
      <w:r>
        <w:rPr>
          <w:b w:val="0"/>
          <w:spacing w:val="-12"/>
        </w:rPr>
        <w:t> </w:t>
      </w:r>
      <w:r>
        <w:rPr>
          <w:b w:val="0"/>
        </w:rPr>
        <w:t>se</w:t>
      </w:r>
      <w:r>
        <w:rPr>
          <w:b w:val="0"/>
          <w:spacing w:val="-12"/>
        </w:rPr>
        <w:t> </w:t>
      </w:r>
      <w:r>
        <w:rPr>
          <w:b w:val="0"/>
        </w:rPr>
        <w:t>han</w:t>
      </w:r>
      <w:r>
        <w:rPr>
          <w:b w:val="0"/>
          <w:spacing w:val="-11"/>
        </w:rPr>
        <w:t> </w:t>
      </w:r>
      <w:r>
        <w:rPr>
          <w:b w:val="0"/>
        </w:rPr>
        <w:t>propuesto</w:t>
      </w:r>
      <w:r>
        <w:rPr>
          <w:b w:val="0"/>
          <w:spacing w:val="-11"/>
        </w:rPr>
        <w:t> </w:t>
      </w:r>
      <w:r>
        <w:rPr>
          <w:b w:val="0"/>
        </w:rPr>
        <w:t>para</w:t>
      </w:r>
      <w:r>
        <w:rPr>
          <w:b w:val="0"/>
          <w:spacing w:val="-11"/>
        </w:rPr>
        <w:t> </w:t>
      </w:r>
      <w:r>
        <w:rPr>
          <w:b w:val="0"/>
        </w:rPr>
        <w:t>el</w:t>
      </w:r>
      <w:r>
        <w:rPr>
          <w:b w:val="0"/>
          <w:spacing w:val="-11"/>
        </w:rPr>
        <w:t> </w:t>
      </w:r>
      <w:r>
        <w:rPr>
          <w:b w:val="0"/>
        </w:rPr>
        <w:t>manejo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las</w:t>
      </w:r>
      <w:r>
        <w:rPr>
          <w:b w:val="0"/>
          <w:spacing w:val="-10"/>
        </w:rPr>
        <w:t> </w:t>
      </w:r>
      <w:r>
        <w:rPr>
          <w:b w:val="0"/>
        </w:rPr>
        <w:t>comunidades</w:t>
      </w:r>
      <w:r>
        <w:rPr>
          <w:b w:val="0"/>
          <w:spacing w:val="-11"/>
        </w:rPr>
        <w:t> </w:t>
      </w:r>
      <w:r>
        <w:rPr>
          <w:b w:val="0"/>
        </w:rPr>
        <w:t>arvenses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sistemas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cerealistas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secano</w:t>
      </w:r>
      <w:r>
        <w:rPr>
          <w:b w:val="0"/>
          <w:spacing w:val="-11"/>
        </w:rPr>
        <w:t> </w:t>
      </w:r>
      <w:r>
        <w:rPr>
          <w:b w:val="0"/>
        </w:rPr>
        <w:t>mediterráneos</w:t>
      </w:r>
      <w:r>
        <w:rPr>
          <w:b w:val="0"/>
          <w:spacing w:val="-12"/>
        </w:rPr>
        <w:t> </w:t>
      </w:r>
      <w:r>
        <w:rPr>
          <w:b w:val="0"/>
        </w:rPr>
        <w:t>(Cap.</w:t>
      </w:r>
      <w:r>
        <w:rPr>
          <w:b w:val="0"/>
          <w:spacing w:val="-10"/>
        </w:rPr>
        <w:t> </w:t>
      </w:r>
      <w:r>
        <w:rPr>
          <w:b w:val="0"/>
        </w:rPr>
        <w:t>6).</w:t>
      </w:r>
      <w:r>
        <w:rPr>
          <w:b w:val="0"/>
          <w:spacing w:val="-13"/>
        </w:rPr>
        <w:t> </w:t>
      </w:r>
      <w:r>
        <w:rPr>
          <w:b w:val="0"/>
        </w:rPr>
        <w:t>La</w:t>
      </w:r>
      <w:r>
        <w:rPr>
          <w:b w:val="0"/>
          <w:spacing w:val="-12"/>
        </w:rPr>
        <w:t> </w:t>
      </w:r>
      <w:r>
        <w:rPr>
          <w:b w:val="0"/>
        </w:rPr>
        <w:t>información</w:t>
      </w:r>
      <w:r>
        <w:rPr>
          <w:b w:val="0"/>
          <w:spacing w:val="-11"/>
        </w:rPr>
        <w:t> </w:t>
      </w:r>
      <w:r>
        <w:rPr>
          <w:b w:val="0"/>
        </w:rPr>
        <w:t>obtenida</w:t>
      </w:r>
      <w:r>
        <w:rPr>
          <w:b w:val="0"/>
          <w:spacing w:val="-47"/>
        </w:rPr>
        <w:t> </w:t>
      </w:r>
      <w:r>
        <w:rPr>
          <w:b w:val="0"/>
        </w:rPr>
        <w:t>servirá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1"/>
        </w:rPr>
        <w:t> </w:t>
      </w:r>
      <w:r>
        <w:rPr>
          <w:b w:val="0"/>
        </w:rPr>
        <w:t>establecer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propuesta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manejo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estos</w:t>
      </w:r>
      <w:r>
        <w:rPr>
          <w:b w:val="0"/>
          <w:spacing w:val="1"/>
        </w:rPr>
        <w:t> </w:t>
      </w:r>
      <w:r>
        <w:rPr>
          <w:b w:val="0"/>
        </w:rPr>
        <w:t>agrosistemas</w:t>
      </w:r>
      <w:r>
        <w:rPr>
          <w:b w:val="0"/>
          <w:spacing w:val="1"/>
        </w:rPr>
        <w:t> </w:t>
      </w:r>
      <w:r>
        <w:rPr>
          <w:b w:val="0"/>
        </w:rPr>
        <w:t>mediterráneos orientada a conservar la diversidad de las arvenses sin riesgo para las</w:t>
      </w:r>
      <w:r>
        <w:rPr>
          <w:b w:val="0"/>
          <w:spacing w:val="-47"/>
        </w:rPr>
        <w:t> </w:t>
      </w:r>
      <w:r>
        <w:rPr>
          <w:b w:val="0"/>
        </w:rPr>
        <w:t>cosechas.</w:t>
      </w:r>
    </w:p>
    <w:p>
      <w:pPr>
        <w:pStyle w:val="BodyText"/>
        <w:spacing w:before="7"/>
        <w:rPr>
          <w:b w:val="0"/>
          <w:sz w:val="16"/>
        </w:rPr>
      </w:pPr>
    </w:p>
    <w:p>
      <w:pPr>
        <w:pStyle w:val="BodyText"/>
        <w:spacing w:line="360" w:lineRule="auto"/>
        <w:ind w:left="258" w:right="229"/>
        <w:jc w:val="both"/>
        <w:rPr>
          <w:b w:val="0"/>
        </w:rPr>
      </w:pPr>
      <w:r>
        <w:rPr>
          <w:b w:val="0"/>
        </w:rPr>
        <w:t>Para abordar estos objetivos utilizamos una aproximación experimental (Cap. 3, 4 y</w:t>
      </w:r>
      <w:r>
        <w:rPr>
          <w:b w:val="0"/>
          <w:spacing w:val="1"/>
        </w:rPr>
        <w:t> </w:t>
      </w:r>
      <w:r>
        <w:rPr>
          <w:b w:val="0"/>
        </w:rPr>
        <w:t>5)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complementamos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revisión</w:t>
      </w:r>
      <w:r>
        <w:rPr>
          <w:b w:val="0"/>
          <w:spacing w:val="1"/>
        </w:rPr>
        <w:t> </w:t>
      </w:r>
      <w:r>
        <w:rPr>
          <w:b w:val="0"/>
        </w:rPr>
        <w:t>bibliográfica</w:t>
      </w:r>
      <w:r>
        <w:rPr>
          <w:b w:val="0"/>
          <w:spacing w:val="1"/>
        </w:rPr>
        <w:t> </w:t>
      </w:r>
      <w:r>
        <w:rPr>
          <w:b w:val="0"/>
        </w:rPr>
        <w:t>(Cap.</w:t>
      </w:r>
      <w:r>
        <w:rPr>
          <w:b w:val="0"/>
          <w:spacing w:val="1"/>
        </w:rPr>
        <w:t> </w:t>
      </w:r>
      <w:r>
        <w:rPr>
          <w:b w:val="0"/>
        </w:rPr>
        <w:t>6).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parte</w:t>
      </w:r>
      <w:r>
        <w:rPr>
          <w:b w:val="0"/>
          <w:spacing w:val="1"/>
        </w:rPr>
        <w:t> </w:t>
      </w:r>
      <w:r>
        <w:rPr>
          <w:b w:val="0"/>
        </w:rPr>
        <w:t>experimental</w:t>
      </w:r>
      <w:r>
        <w:rPr>
          <w:b w:val="0"/>
          <w:spacing w:val="-5"/>
        </w:rPr>
        <w:t> </w:t>
      </w:r>
      <w:r>
        <w:rPr>
          <w:b w:val="0"/>
        </w:rPr>
        <w:t>contamos</w:t>
      </w:r>
      <w:r>
        <w:rPr>
          <w:b w:val="0"/>
          <w:spacing w:val="-4"/>
        </w:rPr>
        <w:t> </w:t>
      </w:r>
      <w:r>
        <w:rPr>
          <w:b w:val="0"/>
        </w:rPr>
        <w:t>con</w:t>
      </w:r>
      <w:r>
        <w:rPr>
          <w:b w:val="0"/>
          <w:spacing w:val="-4"/>
        </w:rPr>
        <w:t> </w:t>
      </w:r>
      <w:r>
        <w:rPr>
          <w:b w:val="0"/>
        </w:rPr>
        <w:t>dos</w:t>
      </w:r>
      <w:r>
        <w:rPr>
          <w:b w:val="0"/>
          <w:spacing w:val="-6"/>
        </w:rPr>
        <w:t> </w:t>
      </w:r>
      <w:r>
        <w:rPr>
          <w:b w:val="0"/>
        </w:rPr>
        <w:t>ensayos:</w:t>
      </w:r>
      <w:r>
        <w:rPr>
          <w:b w:val="0"/>
          <w:spacing w:val="-5"/>
        </w:rPr>
        <w:t> </w:t>
      </w:r>
      <w:r>
        <w:rPr>
          <w:b w:val="0"/>
        </w:rPr>
        <w:t>uno</w:t>
      </w:r>
      <w:r>
        <w:rPr>
          <w:b w:val="0"/>
          <w:spacing w:val="-5"/>
        </w:rPr>
        <w:t> </w:t>
      </w:r>
      <w:r>
        <w:rPr>
          <w:b w:val="0"/>
        </w:rPr>
        <w:t>sobre</w:t>
      </w:r>
      <w:r>
        <w:rPr>
          <w:b w:val="0"/>
          <w:spacing w:val="-8"/>
        </w:rPr>
        <w:t> </w:t>
      </w:r>
      <w:r>
        <w:rPr>
          <w:b w:val="0"/>
        </w:rPr>
        <w:t>reducción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</w:rPr>
        <w:t>intensidad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las</w:t>
      </w:r>
      <w:r>
        <w:rPr>
          <w:b w:val="0"/>
          <w:spacing w:val="-47"/>
        </w:rPr>
        <w:t> </w:t>
      </w:r>
      <w:r>
        <w:rPr>
          <w:b w:val="0"/>
        </w:rPr>
        <w:t>prácticas</w:t>
      </w:r>
      <w:r>
        <w:rPr>
          <w:b w:val="0"/>
          <w:spacing w:val="1"/>
        </w:rPr>
        <w:t> </w:t>
      </w:r>
      <w:r>
        <w:rPr>
          <w:b w:val="0"/>
        </w:rPr>
        <w:t>agrícolas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otro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diferentes</w:t>
      </w:r>
      <w:r>
        <w:rPr>
          <w:b w:val="0"/>
          <w:spacing w:val="1"/>
        </w:rPr>
        <w:t> </w:t>
      </w:r>
      <w:r>
        <w:rPr>
          <w:b w:val="0"/>
        </w:rPr>
        <w:t>tipos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laboreo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conservación.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ensayos se desarrollaron en la Finca El Encín (Alcalá de Henares, Madrid, España)</w:t>
      </w:r>
      <w:r>
        <w:rPr>
          <w:b w:val="0"/>
          <w:spacing w:val="1"/>
        </w:rPr>
        <w:t> </w:t>
      </w:r>
      <w:r>
        <w:rPr>
          <w:b w:val="0"/>
        </w:rPr>
        <w:t>durante 13 campañas agrícolas con el objetivo de incluir en el estudio la variabilidad</w:t>
      </w:r>
      <w:r>
        <w:rPr>
          <w:b w:val="0"/>
          <w:spacing w:val="1"/>
        </w:rPr>
        <w:t> </w:t>
      </w:r>
      <w:r>
        <w:rPr>
          <w:b w:val="0"/>
        </w:rPr>
        <w:t>que caracteriza al clima mediterráneo. Además, el diseño experimental contemplaba</w:t>
      </w:r>
      <w:r>
        <w:rPr>
          <w:b w:val="0"/>
          <w:spacing w:val="-47"/>
        </w:rPr>
        <w:t> </w:t>
      </w:r>
      <w:r>
        <w:rPr>
          <w:b w:val="0"/>
        </w:rPr>
        <w:t>parcelas de gran tamaño (400 m</w:t>
      </w:r>
      <w:r>
        <w:rPr>
          <w:b w:val="0"/>
          <w:vertAlign w:val="superscript"/>
        </w:rPr>
        <w:t>2</w:t>
      </w:r>
      <w:r>
        <w:rPr>
          <w:b w:val="0"/>
          <w:vertAlign w:val="baseline"/>
        </w:rPr>
        <w:t>) con la finalidad de estudiar los manejos de los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cultivos</w:t>
      </w:r>
      <w:r>
        <w:rPr>
          <w:b w:val="0"/>
          <w:spacing w:val="18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15"/>
          <w:vertAlign w:val="baseline"/>
        </w:rPr>
        <w:t> </w:t>
      </w:r>
      <w:r>
        <w:rPr>
          <w:b w:val="0"/>
          <w:vertAlign w:val="baseline"/>
        </w:rPr>
        <w:t>una</w:t>
      </w:r>
      <w:r>
        <w:rPr>
          <w:b w:val="0"/>
          <w:spacing w:val="15"/>
          <w:vertAlign w:val="baseline"/>
        </w:rPr>
        <w:t> </w:t>
      </w:r>
      <w:r>
        <w:rPr>
          <w:b w:val="0"/>
          <w:vertAlign w:val="baseline"/>
        </w:rPr>
        <w:t>manera</w:t>
      </w:r>
      <w:r>
        <w:rPr>
          <w:b w:val="0"/>
          <w:spacing w:val="16"/>
          <w:vertAlign w:val="baseline"/>
        </w:rPr>
        <w:t> </w:t>
      </w:r>
      <w:r>
        <w:rPr>
          <w:b w:val="0"/>
          <w:vertAlign w:val="baseline"/>
        </w:rPr>
        <w:t>realista</w:t>
      </w:r>
      <w:r>
        <w:rPr>
          <w:b w:val="0"/>
          <w:spacing w:val="16"/>
          <w:vertAlign w:val="baseline"/>
        </w:rPr>
        <w:t> </w:t>
      </w:r>
      <w:r>
        <w:rPr>
          <w:b w:val="0"/>
          <w:vertAlign w:val="baseline"/>
        </w:rPr>
        <w:t>y</w:t>
      </w:r>
      <w:r>
        <w:rPr>
          <w:b w:val="0"/>
          <w:spacing w:val="19"/>
          <w:vertAlign w:val="baseline"/>
        </w:rPr>
        <w:t> </w:t>
      </w:r>
      <w:r>
        <w:rPr>
          <w:b w:val="0"/>
          <w:vertAlign w:val="baseline"/>
        </w:rPr>
        <w:t>asimilable</w:t>
      </w:r>
      <w:r>
        <w:rPr>
          <w:b w:val="0"/>
          <w:spacing w:val="17"/>
          <w:vertAlign w:val="baseline"/>
        </w:rPr>
        <w:t> </w:t>
      </w:r>
      <w:r>
        <w:rPr>
          <w:b w:val="0"/>
          <w:vertAlign w:val="baseline"/>
        </w:rPr>
        <w:t>a</w:t>
      </w:r>
      <w:r>
        <w:rPr>
          <w:b w:val="0"/>
          <w:spacing w:val="17"/>
          <w:vertAlign w:val="baseline"/>
        </w:rPr>
        <w:t> </w:t>
      </w:r>
      <w:r>
        <w:rPr>
          <w:b w:val="0"/>
          <w:vertAlign w:val="baseline"/>
        </w:rPr>
        <w:t>lo</w:t>
      </w:r>
      <w:r>
        <w:rPr>
          <w:b w:val="0"/>
          <w:spacing w:val="15"/>
          <w:vertAlign w:val="baseline"/>
        </w:rPr>
        <w:t> </w:t>
      </w:r>
      <w:r>
        <w:rPr>
          <w:b w:val="0"/>
          <w:vertAlign w:val="baseline"/>
        </w:rPr>
        <w:t>que</w:t>
      </w:r>
      <w:r>
        <w:rPr>
          <w:b w:val="0"/>
          <w:spacing w:val="15"/>
          <w:vertAlign w:val="baseline"/>
        </w:rPr>
        <w:t> </w:t>
      </w:r>
      <w:r>
        <w:rPr>
          <w:b w:val="0"/>
          <w:vertAlign w:val="baseline"/>
        </w:rPr>
        <w:t>ocurre</w:t>
      </w:r>
      <w:r>
        <w:rPr>
          <w:b w:val="0"/>
          <w:spacing w:val="18"/>
          <w:vertAlign w:val="baseline"/>
        </w:rPr>
        <w:t> </w:t>
      </w:r>
      <w:r>
        <w:rPr>
          <w:b w:val="0"/>
          <w:vertAlign w:val="baseline"/>
        </w:rPr>
        <w:t>en</w:t>
      </w:r>
      <w:r>
        <w:rPr>
          <w:b w:val="0"/>
          <w:spacing w:val="16"/>
          <w:vertAlign w:val="baseline"/>
        </w:rPr>
        <w:t> </w:t>
      </w:r>
      <w:r>
        <w:rPr>
          <w:b w:val="0"/>
          <w:vertAlign w:val="baseline"/>
        </w:rPr>
        <w:t>las</w:t>
      </w:r>
      <w:r>
        <w:rPr>
          <w:b w:val="0"/>
          <w:spacing w:val="15"/>
          <w:vertAlign w:val="baseline"/>
        </w:rPr>
        <w:t> </w:t>
      </w:r>
      <w:r>
        <w:rPr>
          <w:b w:val="0"/>
          <w:vertAlign w:val="baseline"/>
        </w:rPr>
        <w:t>fincas</w:t>
      </w:r>
      <w:r>
        <w:rPr>
          <w:b w:val="0"/>
          <w:spacing w:val="16"/>
          <w:vertAlign w:val="baseline"/>
        </w:rPr>
        <w:t> </w:t>
      </w:r>
      <w:r>
        <w:rPr>
          <w:b w:val="0"/>
          <w:vertAlign w:val="baseline"/>
        </w:rPr>
        <w:t>agrícolas.</w:t>
      </w:r>
    </w:p>
    <w:p>
      <w:pPr>
        <w:spacing w:after="0" w:line="360" w:lineRule="auto"/>
        <w:jc w:val="both"/>
        <w:sectPr>
          <w:pgSz w:w="10320" w:h="14580"/>
          <w:pgMar w:header="0" w:footer="1000" w:top="1360" w:bottom="1200" w:left="1160" w:right="1180"/>
        </w:sectPr>
      </w:pPr>
    </w:p>
    <w:p>
      <w:pPr>
        <w:pStyle w:val="BodyText"/>
        <w:spacing w:line="360" w:lineRule="auto" w:before="47"/>
        <w:ind w:left="258" w:right="231"/>
        <w:jc w:val="both"/>
        <w:rPr>
          <w:b w:val="0"/>
        </w:rPr>
      </w:pPr>
      <w:r>
        <w:rPr>
          <w:b w:val="0"/>
        </w:rPr>
        <w:t>Ambos ensayos se desarrollaron sobre una rotación de cereal-leguminosa de grano.</w:t>
      </w:r>
      <w:r>
        <w:rPr>
          <w:b w:val="0"/>
          <w:spacing w:val="1"/>
        </w:rPr>
        <w:t> </w:t>
      </w:r>
      <w:r>
        <w:rPr>
          <w:b w:val="0"/>
        </w:rPr>
        <w:t>En el ensayo de reducción de la intensidad</w:t>
      </w:r>
      <w:r>
        <w:rPr>
          <w:rFonts w:ascii="Times New Roman" w:hAnsi="Times New Roman"/>
        </w:rPr>
        <w:t>, </w:t>
      </w:r>
      <w:r>
        <w:rPr>
          <w:b w:val="0"/>
        </w:rPr>
        <w:t>que sirvió para elaborar el capítulo 3</w:t>
      </w:r>
      <w:r>
        <w:rPr>
          <w:rFonts w:ascii="Times New Roman" w:hAnsi="Times New Roman"/>
        </w:rPr>
        <w:t>,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compararon, durante cuatro</w:t>
      </w:r>
      <w:r>
        <w:rPr>
          <w:b w:val="0"/>
          <w:spacing w:val="1"/>
        </w:rPr>
        <w:t> </w:t>
      </w:r>
      <w:r>
        <w:rPr>
          <w:b w:val="0"/>
        </w:rPr>
        <w:t>campañas, los efectos de</w:t>
      </w:r>
      <w:r>
        <w:rPr>
          <w:b w:val="0"/>
          <w:spacing w:val="1"/>
        </w:rPr>
        <w:t> </w:t>
      </w:r>
      <w:r>
        <w:rPr>
          <w:b w:val="0"/>
        </w:rPr>
        <w:t>tres sistemas de laboreo</w:t>
      </w:r>
      <w:r>
        <w:rPr>
          <w:b w:val="0"/>
          <w:spacing w:val="1"/>
        </w:rPr>
        <w:t> </w:t>
      </w:r>
      <w:r>
        <w:rPr>
          <w:b w:val="0"/>
          <w:spacing w:val="-1"/>
        </w:rPr>
        <w:t>(convencional,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laboreo</w:t>
      </w:r>
      <w:r>
        <w:rPr>
          <w:b w:val="0"/>
          <w:spacing w:val="-12"/>
        </w:rPr>
        <w:t> </w:t>
      </w:r>
      <w:r>
        <w:rPr>
          <w:b w:val="0"/>
        </w:rPr>
        <w:t>mínimo</w:t>
      </w:r>
      <w:r>
        <w:rPr>
          <w:b w:val="0"/>
          <w:spacing w:val="-11"/>
        </w:rPr>
        <w:t> </w:t>
      </w:r>
      <w:r>
        <w:rPr>
          <w:b w:val="0"/>
        </w:rPr>
        <w:t>y</w:t>
      </w:r>
      <w:r>
        <w:rPr>
          <w:b w:val="0"/>
          <w:spacing w:val="-11"/>
        </w:rPr>
        <w:t> </w:t>
      </w:r>
      <w:r>
        <w:rPr>
          <w:b w:val="0"/>
        </w:rPr>
        <w:t>no</w:t>
      </w:r>
      <w:r>
        <w:rPr>
          <w:b w:val="0"/>
          <w:spacing w:val="-11"/>
        </w:rPr>
        <w:t> </w:t>
      </w:r>
      <w:r>
        <w:rPr>
          <w:b w:val="0"/>
        </w:rPr>
        <w:t>laboreo)</w:t>
      </w:r>
      <w:r>
        <w:rPr>
          <w:b w:val="0"/>
          <w:spacing w:val="-14"/>
        </w:rPr>
        <w:t> </w:t>
      </w:r>
      <w:r>
        <w:rPr>
          <w:b w:val="0"/>
        </w:rPr>
        <w:t>y</w:t>
      </w:r>
      <w:r>
        <w:rPr>
          <w:b w:val="0"/>
          <w:spacing w:val="-11"/>
        </w:rPr>
        <w:t> </w:t>
      </w:r>
      <w:r>
        <w:rPr>
          <w:b w:val="0"/>
        </w:rPr>
        <w:t>dos</w:t>
      </w:r>
      <w:r>
        <w:rPr>
          <w:b w:val="0"/>
          <w:spacing w:val="-11"/>
        </w:rPr>
        <w:t> </w:t>
      </w:r>
      <w:r>
        <w:rPr>
          <w:b w:val="0"/>
        </w:rPr>
        <w:t>dosis</w:t>
      </w:r>
      <w:r>
        <w:rPr>
          <w:b w:val="0"/>
          <w:spacing w:val="-13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fertilización</w:t>
      </w:r>
      <w:r>
        <w:rPr>
          <w:b w:val="0"/>
          <w:spacing w:val="-12"/>
        </w:rPr>
        <w:t> </w:t>
      </w:r>
      <w:r>
        <w:rPr>
          <w:b w:val="0"/>
        </w:rPr>
        <w:t>(convencional</w:t>
      </w:r>
      <w:r>
        <w:rPr>
          <w:b w:val="0"/>
          <w:spacing w:val="-47"/>
        </w:rPr>
        <w:t> </w:t>
      </w:r>
      <w:r>
        <w:rPr>
          <w:b w:val="0"/>
        </w:rPr>
        <w:t>y reducida al 50%). El ensayo de laboreo de conservación comparaba tres sistemas</w:t>
      </w:r>
      <w:r>
        <w:rPr>
          <w:b w:val="0"/>
          <w:spacing w:val="1"/>
        </w:rPr>
        <w:t> </w:t>
      </w:r>
      <w:r>
        <w:rPr>
          <w:b w:val="0"/>
        </w:rPr>
        <w:t>(laboreo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subsuelo,</w:t>
      </w:r>
      <w:r>
        <w:rPr>
          <w:b w:val="0"/>
          <w:spacing w:val="1"/>
        </w:rPr>
        <w:t> </w:t>
      </w:r>
      <w:r>
        <w:rPr>
          <w:b w:val="0"/>
        </w:rPr>
        <w:t>laboreo</w:t>
      </w:r>
      <w:r>
        <w:rPr>
          <w:b w:val="0"/>
          <w:spacing w:val="1"/>
        </w:rPr>
        <w:t> </w:t>
      </w:r>
      <w:r>
        <w:rPr>
          <w:b w:val="0"/>
        </w:rPr>
        <w:t>mínimo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no</w:t>
      </w:r>
      <w:r>
        <w:rPr>
          <w:b w:val="0"/>
          <w:spacing w:val="1"/>
        </w:rPr>
        <w:t> </w:t>
      </w:r>
      <w:r>
        <w:rPr>
          <w:b w:val="0"/>
        </w:rPr>
        <w:t>laboreo)</w:t>
      </w:r>
      <w:r>
        <w:rPr>
          <w:b w:val="0"/>
          <w:spacing w:val="1"/>
        </w:rPr>
        <w:t> </w:t>
      </w:r>
      <w:r>
        <w:rPr>
          <w:b w:val="0"/>
        </w:rPr>
        <w:t>durante</w:t>
      </w:r>
      <w:r>
        <w:rPr>
          <w:b w:val="0"/>
          <w:spacing w:val="1"/>
        </w:rPr>
        <w:t> </w:t>
      </w:r>
      <w:r>
        <w:rPr>
          <w:b w:val="0"/>
        </w:rPr>
        <w:t>nueve</w:t>
      </w:r>
      <w:r>
        <w:rPr>
          <w:b w:val="0"/>
          <w:spacing w:val="1"/>
        </w:rPr>
        <w:t> </w:t>
      </w:r>
      <w:r>
        <w:rPr>
          <w:b w:val="0"/>
        </w:rPr>
        <w:t>campañas</w:t>
      </w:r>
      <w:r>
        <w:rPr>
          <w:b w:val="0"/>
          <w:spacing w:val="1"/>
        </w:rPr>
        <w:t> </w:t>
      </w:r>
      <w:r>
        <w:rPr>
          <w:b w:val="0"/>
        </w:rPr>
        <w:t>agrícolas. Con los datos de</w:t>
      </w:r>
      <w:r>
        <w:rPr>
          <w:b w:val="0"/>
          <w:spacing w:val="-4"/>
        </w:rPr>
        <w:t> </w:t>
      </w:r>
      <w:r>
        <w:rPr>
          <w:b w:val="0"/>
        </w:rPr>
        <w:t>este</w:t>
      </w:r>
      <w:r>
        <w:rPr>
          <w:b w:val="0"/>
          <w:spacing w:val="-2"/>
        </w:rPr>
        <w:t> </w:t>
      </w:r>
      <w:r>
        <w:rPr>
          <w:b w:val="0"/>
        </w:rPr>
        <w:t>ensayo</w:t>
      </w:r>
      <w:r>
        <w:rPr>
          <w:b w:val="0"/>
          <w:spacing w:val="-4"/>
        </w:rPr>
        <w:t> </w:t>
      </w:r>
      <w:r>
        <w:rPr>
          <w:b w:val="0"/>
        </w:rPr>
        <w:t>se</w:t>
      </w:r>
      <w:r>
        <w:rPr>
          <w:b w:val="0"/>
          <w:spacing w:val="-3"/>
        </w:rPr>
        <w:t> </w:t>
      </w:r>
      <w:r>
        <w:rPr>
          <w:b w:val="0"/>
        </w:rPr>
        <w:t>han</w:t>
      </w:r>
      <w:r>
        <w:rPr>
          <w:b w:val="0"/>
          <w:spacing w:val="-1"/>
        </w:rPr>
        <w:t> </w:t>
      </w:r>
      <w:r>
        <w:rPr>
          <w:b w:val="0"/>
        </w:rPr>
        <w:t>elaborado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-3"/>
        </w:rPr>
        <w:t> </w:t>
      </w:r>
      <w:r>
        <w:rPr>
          <w:b w:val="0"/>
        </w:rPr>
        <w:t>capítulos</w:t>
      </w:r>
      <w:r>
        <w:rPr>
          <w:b w:val="0"/>
          <w:spacing w:val="-2"/>
        </w:rPr>
        <w:t> </w:t>
      </w:r>
      <w:r>
        <w:rPr>
          <w:b w:val="0"/>
        </w:rPr>
        <w:t>4</w:t>
      </w:r>
      <w:r>
        <w:rPr>
          <w:b w:val="0"/>
          <w:spacing w:val="-2"/>
        </w:rPr>
        <w:t> </w:t>
      </w:r>
      <w:r>
        <w:rPr>
          <w:b w:val="0"/>
        </w:rPr>
        <w:t>y</w:t>
      </w:r>
      <w:r>
        <w:rPr>
          <w:b w:val="0"/>
          <w:spacing w:val="-1"/>
        </w:rPr>
        <w:t> </w:t>
      </w:r>
      <w:r>
        <w:rPr>
          <w:b w:val="0"/>
        </w:rPr>
        <w:t>5.</w:t>
      </w:r>
    </w:p>
    <w:p>
      <w:pPr>
        <w:pStyle w:val="BodyText"/>
        <w:spacing w:before="9"/>
        <w:rPr>
          <w:b w:val="0"/>
          <w:sz w:val="19"/>
        </w:rPr>
      </w:pPr>
    </w:p>
    <w:p>
      <w:pPr>
        <w:pStyle w:val="BodyText"/>
        <w:spacing w:line="360" w:lineRule="auto"/>
        <w:ind w:left="258" w:right="229"/>
        <w:jc w:val="both"/>
        <w:rPr>
          <w:b w:val="0"/>
        </w:rPr>
      </w:pPr>
      <w:r>
        <w:rPr>
          <w:b w:val="0"/>
        </w:rPr>
        <w:t>Los sistemas de laboreo realizados se caracterizan por su grado de intensidad en</w:t>
      </w:r>
      <w:r>
        <w:rPr>
          <w:b w:val="0"/>
          <w:spacing w:val="1"/>
        </w:rPr>
        <w:t> </w:t>
      </w:r>
      <w:r>
        <w:rPr>
          <w:b w:val="0"/>
        </w:rPr>
        <w:t>términos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profundidad</w:t>
      </w:r>
      <w:r>
        <w:rPr>
          <w:b w:val="0"/>
          <w:spacing w:val="-11"/>
        </w:rPr>
        <w:t> </w:t>
      </w:r>
      <w:r>
        <w:rPr>
          <w:b w:val="0"/>
        </w:rPr>
        <w:t>e</w:t>
      </w:r>
      <w:r>
        <w:rPr>
          <w:b w:val="0"/>
          <w:spacing w:val="-12"/>
        </w:rPr>
        <w:t> </w:t>
      </w:r>
      <w:r>
        <w:rPr>
          <w:b w:val="0"/>
        </w:rPr>
        <w:t>inversión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las</w:t>
      </w:r>
      <w:r>
        <w:rPr>
          <w:b w:val="0"/>
          <w:spacing w:val="-12"/>
        </w:rPr>
        <w:t> </w:t>
      </w:r>
      <w:r>
        <w:rPr>
          <w:b w:val="0"/>
        </w:rPr>
        <w:t>capas</w:t>
      </w:r>
      <w:r>
        <w:rPr>
          <w:b w:val="0"/>
          <w:spacing w:val="-13"/>
        </w:rPr>
        <w:t> </w:t>
      </w:r>
      <w:r>
        <w:rPr>
          <w:b w:val="0"/>
        </w:rPr>
        <w:t>del</w:t>
      </w:r>
      <w:r>
        <w:rPr>
          <w:b w:val="0"/>
          <w:spacing w:val="-11"/>
        </w:rPr>
        <w:t> </w:t>
      </w:r>
      <w:r>
        <w:rPr>
          <w:b w:val="0"/>
        </w:rPr>
        <w:t>suelo.</w:t>
      </w:r>
      <w:r>
        <w:rPr>
          <w:b w:val="0"/>
          <w:spacing w:val="-10"/>
        </w:rPr>
        <w:t> </w:t>
      </w:r>
      <w:r>
        <w:rPr>
          <w:b w:val="0"/>
        </w:rPr>
        <w:t>Laboreo</w:t>
      </w:r>
      <w:r>
        <w:rPr>
          <w:b w:val="0"/>
          <w:spacing w:val="-11"/>
        </w:rPr>
        <w:t> </w:t>
      </w:r>
      <w:r>
        <w:rPr>
          <w:b w:val="0"/>
        </w:rPr>
        <w:t>convencional</w:t>
      </w:r>
      <w:r>
        <w:rPr>
          <w:b w:val="0"/>
          <w:spacing w:val="-12"/>
        </w:rPr>
        <w:t> </w:t>
      </w:r>
      <w:r>
        <w:rPr>
          <w:b w:val="0"/>
        </w:rPr>
        <w:t>con</w:t>
      </w:r>
      <w:r>
        <w:rPr>
          <w:b w:val="0"/>
          <w:spacing w:val="-47"/>
        </w:rPr>
        <w:t> </w:t>
      </w:r>
      <w:r>
        <w:rPr>
          <w:b w:val="0"/>
        </w:rPr>
        <w:t>inversión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la</w:t>
      </w:r>
      <w:r>
        <w:rPr>
          <w:b w:val="0"/>
          <w:spacing w:val="-3"/>
        </w:rPr>
        <w:t> </w:t>
      </w:r>
      <w:r>
        <w:rPr>
          <w:b w:val="0"/>
        </w:rPr>
        <w:t>capa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3"/>
        </w:rPr>
        <w:t> </w:t>
      </w:r>
      <w:r>
        <w:rPr>
          <w:b w:val="0"/>
        </w:rPr>
        <w:t>suelo</w:t>
      </w:r>
      <w:r>
        <w:rPr>
          <w:b w:val="0"/>
          <w:spacing w:val="-3"/>
        </w:rPr>
        <w:t> </w:t>
      </w:r>
      <w:r>
        <w:rPr>
          <w:b w:val="0"/>
        </w:rPr>
        <w:t>a</w:t>
      </w:r>
      <w:r>
        <w:rPr>
          <w:b w:val="0"/>
          <w:spacing w:val="-3"/>
        </w:rPr>
        <w:t> </w:t>
      </w:r>
      <w:r>
        <w:rPr>
          <w:b w:val="0"/>
        </w:rPr>
        <w:t>30</w:t>
      </w:r>
      <w:r>
        <w:rPr>
          <w:b w:val="0"/>
          <w:spacing w:val="-3"/>
        </w:rPr>
        <w:t> </w:t>
      </w:r>
      <w:r>
        <w:rPr>
          <w:b w:val="0"/>
        </w:rPr>
        <w:t>cm de</w:t>
      </w:r>
      <w:r>
        <w:rPr>
          <w:b w:val="0"/>
          <w:spacing w:val="-4"/>
        </w:rPr>
        <w:t> </w:t>
      </w:r>
      <w:r>
        <w:rPr>
          <w:b w:val="0"/>
        </w:rPr>
        <w:t>profundidad</w:t>
      </w:r>
      <w:r>
        <w:rPr>
          <w:b w:val="0"/>
          <w:spacing w:val="-2"/>
        </w:rPr>
        <w:t> </w:t>
      </w:r>
      <w:r>
        <w:rPr>
          <w:b w:val="0"/>
        </w:rPr>
        <w:t>fue</w:t>
      </w:r>
      <w:r>
        <w:rPr>
          <w:b w:val="0"/>
          <w:spacing w:val="-4"/>
        </w:rPr>
        <w:t> </w:t>
      </w:r>
      <w:r>
        <w:rPr>
          <w:b w:val="0"/>
        </w:rPr>
        <w:t>el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mayor</w:t>
      </w:r>
      <w:r>
        <w:rPr>
          <w:b w:val="0"/>
          <w:spacing w:val="-2"/>
        </w:rPr>
        <w:t> </w:t>
      </w:r>
      <w:r>
        <w:rPr>
          <w:b w:val="0"/>
        </w:rPr>
        <w:t>intensidad.</w:t>
      </w:r>
      <w:r>
        <w:rPr>
          <w:b w:val="0"/>
          <w:spacing w:val="-5"/>
        </w:rPr>
        <w:t> </w:t>
      </w:r>
      <w:r>
        <w:rPr>
          <w:b w:val="0"/>
        </w:rPr>
        <w:t>Los</w:t>
      </w:r>
      <w:r>
        <w:rPr>
          <w:b w:val="0"/>
          <w:spacing w:val="-47"/>
        </w:rPr>
        <w:t> </w:t>
      </w:r>
      <w:r>
        <w:rPr>
          <w:b w:val="0"/>
        </w:rPr>
        <w:t>laboreos de conservación, que no invierten las capas de suelo fueron, en orden de</w:t>
      </w:r>
      <w:r>
        <w:rPr>
          <w:b w:val="0"/>
          <w:spacing w:val="1"/>
        </w:rPr>
        <w:t> </w:t>
      </w:r>
      <w:r>
        <w:rPr>
          <w:b w:val="0"/>
        </w:rPr>
        <w:t>intensidad:</w:t>
      </w:r>
      <w:r>
        <w:rPr>
          <w:b w:val="0"/>
          <w:spacing w:val="-9"/>
        </w:rPr>
        <w:t> </w:t>
      </w:r>
      <w:r>
        <w:rPr>
          <w:b w:val="0"/>
        </w:rPr>
        <w:t>laboreo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subsuelo</w:t>
      </w:r>
      <w:r>
        <w:rPr>
          <w:b w:val="0"/>
          <w:spacing w:val="-9"/>
        </w:rPr>
        <w:t> </w:t>
      </w:r>
      <w:r>
        <w:rPr>
          <w:b w:val="0"/>
        </w:rPr>
        <w:t>a</w:t>
      </w:r>
      <w:r>
        <w:rPr>
          <w:b w:val="0"/>
          <w:spacing w:val="-9"/>
        </w:rPr>
        <w:t> </w:t>
      </w:r>
      <w:r>
        <w:rPr>
          <w:b w:val="0"/>
        </w:rPr>
        <w:t>30</w:t>
      </w:r>
      <w:r>
        <w:rPr>
          <w:b w:val="0"/>
          <w:spacing w:val="-8"/>
        </w:rPr>
        <w:t> </w:t>
      </w:r>
      <w:r>
        <w:rPr>
          <w:b w:val="0"/>
        </w:rPr>
        <w:t>cm</w:t>
      </w:r>
      <w:r>
        <w:rPr>
          <w:b w:val="0"/>
          <w:spacing w:val="-8"/>
        </w:rPr>
        <w:t> </w:t>
      </w:r>
      <w:r>
        <w:rPr>
          <w:b w:val="0"/>
        </w:rPr>
        <w:t>con</w:t>
      </w:r>
      <w:r>
        <w:rPr>
          <w:b w:val="0"/>
          <w:spacing w:val="-9"/>
        </w:rPr>
        <w:t> </w:t>
      </w:r>
      <w:r>
        <w:rPr>
          <w:b w:val="0"/>
        </w:rPr>
        <w:t>subsolador,</w:t>
      </w:r>
      <w:r>
        <w:rPr>
          <w:b w:val="0"/>
          <w:spacing w:val="-6"/>
        </w:rPr>
        <w:t> </w:t>
      </w:r>
      <w:r>
        <w:rPr>
          <w:b w:val="0"/>
        </w:rPr>
        <w:t>laboreo</w:t>
      </w:r>
      <w:r>
        <w:rPr>
          <w:b w:val="0"/>
          <w:spacing w:val="-9"/>
        </w:rPr>
        <w:t> </w:t>
      </w:r>
      <w:r>
        <w:rPr>
          <w:b w:val="0"/>
        </w:rPr>
        <w:t>mínimo</w:t>
      </w:r>
      <w:r>
        <w:rPr>
          <w:b w:val="0"/>
          <w:spacing w:val="-9"/>
        </w:rPr>
        <w:t> </w:t>
      </w:r>
      <w:r>
        <w:rPr>
          <w:b w:val="0"/>
        </w:rPr>
        <w:t>a</w:t>
      </w:r>
      <w:r>
        <w:rPr>
          <w:b w:val="0"/>
          <w:spacing w:val="-11"/>
        </w:rPr>
        <w:t> </w:t>
      </w:r>
      <w:r>
        <w:rPr>
          <w:b w:val="0"/>
        </w:rPr>
        <w:t>15</w:t>
      </w:r>
      <w:r>
        <w:rPr>
          <w:b w:val="0"/>
          <w:spacing w:val="-8"/>
        </w:rPr>
        <w:t> </w:t>
      </w:r>
      <w:r>
        <w:rPr>
          <w:b w:val="0"/>
        </w:rPr>
        <w:t>cm</w:t>
      </w:r>
      <w:r>
        <w:rPr>
          <w:b w:val="0"/>
          <w:spacing w:val="-8"/>
        </w:rPr>
        <w:t> </w:t>
      </w:r>
      <w:r>
        <w:rPr>
          <w:b w:val="0"/>
        </w:rPr>
        <w:t>con</w:t>
      </w:r>
      <w:r>
        <w:rPr>
          <w:b w:val="0"/>
          <w:spacing w:val="-47"/>
        </w:rPr>
        <w:t> </w:t>
      </w:r>
      <w:r>
        <w:rPr>
          <w:b w:val="0"/>
        </w:rPr>
        <w:t>arado chisel y no laboreo que dependen de una aplicación herbicida en pre-siembra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realiza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sembradora</w:t>
      </w:r>
      <w:r>
        <w:rPr>
          <w:b w:val="0"/>
          <w:spacing w:val="1"/>
        </w:rPr>
        <w:t> </w:t>
      </w:r>
      <w:r>
        <w:rPr>
          <w:b w:val="0"/>
        </w:rPr>
        <w:t>específica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siembra</w:t>
      </w:r>
      <w:r>
        <w:rPr>
          <w:b w:val="0"/>
          <w:spacing w:val="1"/>
        </w:rPr>
        <w:t> </w:t>
      </w:r>
      <w:r>
        <w:rPr>
          <w:b w:val="0"/>
        </w:rPr>
        <w:t>directa.</w:t>
      </w:r>
      <w:r>
        <w:rPr>
          <w:b w:val="0"/>
          <w:spacing w:val="1"/>
        </w:rPr>
        <w:t> </w:t>
      </w:r>
      <w:r>
        <w:rPr>
          <w:b w:val="0"/>
        </w:rPr>
        <w:t>Respecto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fertilización, en el momento de la siembra o sementera, se utilizaron fertilizantes</w:t>
      </w:r>
      <w:r>
        <w:rPr>
          <w:b w:val="0"/>
          <w:spacing w:val="1"/>
        </w:rPr>
        <w:t> </w:t>
      </w:r>
      <w:r>
        <w:rPr>
          <w:b w:val="0"/>
        </w:rPr>
        <w:t>compuestos (NPK) y en el inicio de encañado en cereales</w:t>
      </w:r>
      <w:r>
        <w:rPr>
          <w:b w:val="0"/>
          <w:spacing w:val="1"/>
        </w:rPr>
        <w:t> </w:t>
      </w:r>
      <w:r>
        <w:rPr>
          <w:b w:val="0"/>
        </w:rPr>
        <w:t>se realizó el abonado</w:t>
      </w:r>
      <w:r>
        <w:rPr>
          <w:b w:val="0"/>
          <w:spacing w:val="1"/>
        </w:rPr>
        <w:t> </w:t>
      </w:r>
      <w:r>
        <w:rPr>
          <w:b w:val="0"/>
        </w:rPr>
        <w:t>nitrogenado o de cobertera. El rendimiento del cultivo se calculó, para cada parcela,</w:t>
      </w:r>
      <w:r>
        <w:rPr>
          <w:b w:val="0"/>
          <w:spacing w:val="1"/>
        </w:rPr>
        <w:t> </w:t>
      </w:r>
      <w:r>
        <w:rPr>
          <w:b w:val="0"/>
        </w:rPr>
        <w:t>a partir del peso de la cosecha obtenida con una micro-cosechadora en dos bandas</w:t>
      </w:r>
      <w:r>
        <w:rPr>
          <w:b w:val="0"/>
          <w:spacing w:val="1"/>
        </w:rPr>
        <w:t> </w:t>
      </w:r>
      <w:r>
        <w:rPr>
          <w:b w:val="0"/>
        </w:rPr>
        <w:t>de 1,40 m X 30 m. Las comunidades arvenses se muestrearon anualmente en todas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-3"/>
        </w:rPr>
        <w:t> </w:t>
      </w:r>
      <w:r>
        <w:rPr>
          <w:b w:val="0"/>
        </w:rPr>
        <w:t>parcelas,</w:t>
      </w:r>
      <w:r>
        <w:rPr>
          <w:b w:val="0"/>
          <w:spacing w:val="-2"/>
        </w:rPr>
        <w:t> </w:t>
      </w:r>
      <w:r>
        <w:rPr>
          <w:b w:val="0"/>
        </w:rPr>
        <w:t>utilizando</w:t>
      </w:r>
      <w:r>
        <w:rPr>
          <w:b w:val="0"/>
          <w:spacing w:val="-6"/>
        </w:rPr>
        <w:t> </w:t>
      </w:r>
      <w:r>
        <w:rPr>
          <w:b w:val="0"/>
        </w:rPr>
        <w:t>10</w:t>
      </w:r>
      <w:r>
        <w:rPr>
          <w:b w:val="0"/>
          <w:spacing w:val="-5"/>
        </w:rPr>
        <w:t> </w:t>
      </w:r>
      <w:r>
        <w:rPr>
          <w:b w:val="0"/>
        </w:rPr>
        <w:t>marcos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0,1</w:t>
      </w:r>
      <w:r>
        <w:rPr>
          <w:b w:val="0"/>
          <w:spacing w:val="-5"/>
        </w:rPr>
        <w:t> </w:t>
      </w:r>
      <w:r>
        <w:rPr>
          <w:b w:val="0"/>
        </w:rPr>
        <w:t>m</w:t>
      </w:r>
      <w:r>
        <w:rPr>
          <w:b w:val="0"/>
          <w:vertAlign w:val="superscript"/>
        </w:rPr>
        <w:t>2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y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registrando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el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número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individuos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47"/>
          <w:vertAlign w:val="baseline"/>
        </w:rPr>
        <w:t> </w:t>
      </w:r>
      <w:r>
        <w:rPr>
          <w:b w:val="0"/>
          <w:vertAlign w:val="baseline"/>
        </w:rPr>
        <w:t>cada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especie.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Se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obtuvo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el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valor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promedio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por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especie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varios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caracteres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funcionales relacionados con la adquisición de recursos (área foliar específica, altura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de la planta y hábito de crecimiento) y la regeneración de las plantas (peso de las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semillas, estructuras de dispersión, tiempo de emergencia, índice de longevidad y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pericarpio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en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las</w:t>
      </w:r>
      <w:r>
        <w:rPr>
          <w:b w:val="0"/>
          <w:spacing w:val="-12"/>
          <w:vertAlign w:val="baseline"/>
        </w:rPr>
        <w:t> </w:t>
      </w:r>
      <w:r>
        <w:rPr>
          <w:b w:val="0"/>
          <w:vertAlign w:val="baseline"/>
        </w:rPr>
        <w:t>semillas).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Unos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caracteres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se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midieron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en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individuos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recogidos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en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un</w:t>
      </w:r>
      <w:r>
        <w:rPr>
          <w:b w:val="0"/>
          <w:spacing w:val="-47"/>
          <w:vertAlign w:val="baseline"/>
        </w:rPr>
        <w:t> </w:t>
      </w:r>
      <w:r>
        <w:rPr>
          <w:b w:val="0"/>
          <w:vertAlign w:val="baseline"/>
        </w:rPr>
        <w:t>barbecho próximo a la zona de estudio y otros se obtuvieron de las bases de datos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especializadas. La diversidad taxonómica se estimó con la riqueza de especies y los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índices</w:t>
      </w:r>
      <w:r>
        <w:rPr>
          <w:b w:val="0"/>
          <w:spacing w:val="38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35"/>
          <w:vertAlign w:val="baseline"/>
        </w:rPr>
        <w:t> </w:t>
      </w:r>
      <w:r>
        <w:rPr>
          <w:b w:val="0"/>
          <w:vertAlign w:val="baseline"/>
        </w:rPr>
        <w:t>diversidad</w:t>
      </w:r>
      <w:r>
        <w:rPr>
          <w:b w:val="0"/>
          <w:spacing w:val="35"/>
          <w:vertAlign w:val="baseline"/>
        </w:rPr>
        <w:t> </w:t>
      </w:r>
      <w:r>
        <w:rPr>
          <w:b w:val="0"/>
          <w:vertAlign w:val="baseline"/>
        </w:rPr>
        <w:t>y</w:t>
      </w:r>
      <w:r>
        <w:rPr>
          <w:b w:val="0"/>
          <w:spacing w:val="39"/>
          <w:vertAlign w:val="baseline"/>
        </w:rPr>
        <w:t> </w:t>
      </w:r>
      <w:r>
        <w:rPr>
          <w:b w:val="0"/>
          <w:vertAlign w:val="baseline"/>
        </w:rPr>
        <w:t>equitatividad</w:t>
      </w:r>
      <w:r>
        <w:rPr>
          <w:b w:val="0"/>
          <w:spacing w:val="37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37"/>
          <w:vertAlign w:val="baseline"/>
        </w:rPr>
        <w:t> </w:t>
      </w:r>
      <w:r>
        <w:rPr>
          <w:b w:val="0"/>
          <w:vertAlign w:val="baseline"/>
        </w:rPr>
        <w:t>Simpson.</w:t>
      </w:r>
      <w:r>
        <w:rPr>
          <w:b w:val="0"/>
          <w:spacing w:val="25"/>
          <w:vertAlign w:val="baseline"/>
        </w:rPr>
        <w:t> </w:t>
      </w:r>
      <w:r>
        <w:rPr>
          <w:b w:val="0"/>
          <w:vertAlign w:val="baseline"/>
        </w:rPr>
        <w:t>La</w:t>
      </w:r>
      <w:r>
        <w:rPr>
          <w:b w:val="0"/>
          <w:spacing w:val="36"/>
          <w:vertAlign w:val="baseline"/>
        </w:rPr>
        <w:t> </w:t>
      </w:r>
      <w:r>
        <w:rPr>
          <w:b w:val="0"/>
          <w:vertAlign w:val="baseline"/>
        </w:rPr>
        <w:t>estructura</w:t>
      </w:r>
      <w:r>
        <w:rPr>
          <w:b w:val="0"/>
          <w:spacing w:val="35"/>
          <w:vertAlign w:val="baseline"/>
        </w:rPr>
        <w:t> </w:t>
      </w:r>
      <w:r>
        <w:rPr>
          <w:b w:val="0"/>
          <w:vertAlign w:val="baseline"/>
        </w:rPr>
        <w:t>funcional</w:t>
      </w:r>
      <w:r>
        <w:rPr>
          <w:b w:val="0"/>
          <w:spacing w:val="36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35"/>
          <w:vertAlign w:val="baseline"/>
        </w:rPr>
        <w:t> </w:t>
      </w:r>
      <w:r>
        <w:rPr>
          <w:b w:val="0"/>
          <w:vertAlign w:val="baseline"/>
        </w:rPr>
        <w:t>las</w:t>
      </w:r>
    </w:p>
    <w:p>
      <w:pPr>
        <w:spacing w:after="0" w:line="360" w:lineRule="auto"/>
        <w:jc w:val="both"/>
        <w:sectPr>
          <w:pgSz w:w="10320" w:h="14580"/>
          <w:pgMar w:header="0" w:footer="1000" w:top="1360" w:bottom="1200" w:left="1160" w:right="1180"/>
        </w:sectPr>
      </w:pPr>
    </w:p>
    <w:p>
      <w:pPr>
        <w:pStyle w:val="BodyText"/>
        <w:spacing w:line="360" w:lineRule="auto" w:before="47"/>
        <w:ind w:left="258" w:right="230"/>
        <w:jc w:val="both"/>
        <w:rPr>
          <w:b w:val="0"/>
        </w:rPr>
      </w:pPr>
      <w:r>
        <w:rPr>
          <w:b w:val="0"/>
        </w:rPr>
        <w:t>comunidades se caracterizó a partir del valor medio de cada rasgo ponderado por la</w:t>
      </w:r>
      <w:r>
        <w:rPr>
          <w:b w:val="0"/>
          <w:spacing w:val="1"/>
        </w:rPr>
        <w:t> </w:t>
      </w:r>
      <w:r>
        <w:rPr>
          <w:b w:val="0"/>
        </w:rPr>
        <w:t>abundancia (CWM) y su diversidad en la comunidad, utilizando la distancia media</w:t>
      </w:r>
      <w:r>
        <w:rPr>
          <w:b w:val="0"/>
          <w:spacing w:val="1"/>
        </w:rPr>
        <w:t> </w:t>
      </w:r>
      <w:r>
        <w:rPr>
          <w:b w:val="0"/>
        </w:rPr>
        <w:t>entre pares (MPD).</w:t>
      </w:r>
      <w:r>
        <w:rPr>
          <w:b w:val="0"/>
          <w:spacing w:val="1"/>
        </w:rPr>
        <w:t> </w:t>
      </w:r>
      <w:r>
        <w:rPr>
          <w:b w:val="0"/>
        </w:rPr>
        <w:t>También se calculó un índice de diversidad funcional global</w:t>
      </w:r>
      <w:r>
        <w:rPr>
          <w:b w:val="0"/>
          <w:spacing w:val="1"/>
        </w:rPr>
        <w:t> </w:t>
      </w:r>
      <w:r>
        <w:rPr>
          <w:b w:val="0"/>
        </w:rPr>
        <w:t>utilizando</w:t>
      </w:r>
      <w:r>
        <w:rPr>
          <w:b w:val="0"/>
          <w:spacing w:val="-2"/>
        </w:rPr>
        <w:t> </w:t>
      </w:r>
      <w:r>
        <w:rPr>
          <w:b w:val="0"/>
        </w:rPr>
        <w:t>el</w:t>
      </w:r>
      <w:r>
        <w:rPr>
          <w:b w:val="0"/>
          <w:spacing w:val="-1"/>
        </w:rPr>
        <w:t> </w:t>
      </w:r>
      <w:r>
        <w:rPr>
          <w:b w:val="0"/>
        </w:rPr>
        <w:t>valor</w:t>
      </w:r>
      <w:r>
        <w:rPr>
          <w:b w:val="0"/>
          <w:spacing w:val="2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todos</w:t>
      </w:r>
      <w:r>
        <w:rPr>
          <w:b w:val="0"/>
          <w:spacing w:val="-2"/>
        </w:rPr>
        <w:t> </w:t>
      </w:r>
      <w:r>
        <w:rPr>
          <w:b w:val="0"/>
        </w:rPr>
        <w:t>los rasgos.</w:t>
      </w:r>
    </w:p>
    <w:p>
      <w:pPr>
        <w:pStyle w:val="BodyText"/>
        <w:spacing w:before="8"/>
        <w:rPr>
          <w:b w:val="0"/>
          <w:sz w:val="19"/>
        </w:rPr>
      </w:pPr>
    </w:p>
    <w:p>
      <w:pPr>
        <w:pStyle w:val="Heading5"/>
        <w:spacing w:before="0"/>
        <w:rPr>
          <w:b w:val="0"/>
        </w:rPr>
      </w:pPr>
      <w:r>
        <w:rPr>
          <w:b w:val="0"/>
        </w:rPr>
        <w:t>Resultados</w:t>
      </w:r>
    </w:p>
    <w:p>
      <w:pPr>
        <w:pStyle w:val="BodyText"/>
        <w:spacing w:line="360" w:lineRule="auto" w:before="160"/>
        <w:ind w:left="258" w:right="230"/>
        <w:jc w:val="both"/>
        <w:rPr>
          <w:b w:val="0"/>
        </w:rPr>
      </w:pPr>
      <w:r>
        <w:rPr>
          <w:b w:val="0"/>
        </w:rPr>
        <w:t>El análisis global del sistema realizado en el capítulo 3 mostró que: i) el clima es el</w:t>
      </w:r>
      <w:r>
        <w:rPr>
          <w:b w:val="0"/>
          <w:spacing w:val="1"/>
        </w:rPr>
        <w:t> </w:t>
      </w:r>
      <w:r>
        <w:rPr>
          <w:b w:val="0"/>
        </w:rPr>
        <w:t>factor más determinante, afectando a todos los componentes del agrosistema; ii) el</w:t>
      </w:r>
      <w:r>
        <w:rPr>
          <w:b w:val="0"/>
          <w:spacing w:val="1"/>
        </w:rPr>
        <w:t> </w:t>
      </w:r>
      <w:r>
        <w:rPr>
          <w:b w:val="0"/>
        </w:rPr>
        <w:t>laboreo es la práctica agrícola con mayor influencia sobre el funcionamiento del</w:t>
      </w:r>
      <w:r>
        <w:rPr>
          <w:b w:val="0"/>
          <w:spacing w:val="1"/>
        </w:rPr>
        <w:t> </w:t>
      </w:r>
      <w:r>
        <w:rPr>
          <w:b w:val="0"/>
        </w:rPr>
        <w:t>sistema,</w:t>
      </w:r>
      <w:r>
        <w:rPr>
          <w:b w:val="0"/>
          <w:spacing w:val="1"/>
        </w:rPr>
        <w:t> </w:t>
      </w:r>
      <w:r>
        <w:rPr>
          <w:b w:val="0"/>
        </w:rPr>
        <w:t>especialmente</w:t>
      </w:r>
      <w:r>
        <w:rPr>
          <w:b w:val="0"/>
          <w:spacing w:val="1"/>
        </w:rPr>
        <w:t> </w:t>
      </w:r>
      <w:r>
        <w:rPr>
          <w:b w:val="0"/>
        </w:rPr>
        <w:t>sobre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estructura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comunidades</w:t>
      </w:r>
      <w:r>
        <w:rPr>
          <w:b w:val="0"/>
          <w:spacing w:val="1"/>
        </w:rPr>
        <w:t> </w:t>
      </w:r>
      <w:r>
        <w:rPr>
          <w:b w:val="0"/>
        </w:rPr>
        <w:t>arvenses;</w:t>
      </w:r>
      <w:r>
        <w:rPr>
          <w:b w:val="0"/>
          <w:spacing w:val="1"/>
        </w:rPr>
        <w:t> </w:t>
      </w:r>
      <w:r>
        <w:rPr>
          <w:b w:val="0"/>
        </w:rPr>
        <w:t>iii)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reducción de la fertilización no afectó a las comunidades arvenses ni al rendimiento</w:t>
      </w:r>
      <w:r>
        <w:rPr>
          <w:b w:val="0"/>
          <w:spacing w:val="1"/>
        </w:rPr>
        <w:t> </w:t>
      </w:r>
      <w:r>
        <w:rPr>
          <w:b w:val="0"/>
        </w:rPr>
        <w:t>de las leguminosas y tuvo un efecto positivo sobre el rendimiento de cereales;</w:t>
      </w:r>
      <w:r>
        <w:rPr>
          <w:b w:val="0"/>
          <w:spacing w:val="1"/>
        </w:rPr>
        <w:t> </w:t>
      </w:r>
      <w:r>
        <w:rPr>
          <w:b w:val="0"/>
        </w:rPr>
        <w:t>iv) la</w:t>
      </w:r>
      <w:r>
        <w:rPr>
          <w:b w:val="0"/>
          <w:spacing w:val="1"/>
        </w:rPr>
        <w:t> </w:t>
      </w:r>
      <w:r>
        <w:rPr>
          <w:b w:val="0"/>
        </w:rPr>
        <w:t>interacción entre el cultivo y las arvenses es dependiente del tipo de cultivo. En</w:t>
      </w:r>
      <w:r>
        <w:rPr>
          <w:b w:val="0"/>
          <w:spacing w:val="1"/>
        </w:rPr>
        <w:t> </w:t>
      </w:r>
      <w:r>
        <w:rPr>
          <w:b w:val="0"/>
        </w:rPr>
        <w:t>cereales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abundancia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comunidades</w:t>
      </w:r>
      <w:r>
        <w:rPr>
          <w:b w:val="0"/>
          <w:spacing w:val="1"/>
        </w:rPr>
        <w:t> </w:t>
      </w:r>
      <w:r>
        <w:rPr>
          <w:b w:val="0"/>
        </w:rPr>
        <w:t>arvenses</w:t>
      </w:r>
      <w:r>
        <w:rPr>
          <w:b w:val="0"/>
          <w:spacing w:val="1"/>
        </w:rPr>
        <w:t> </w:t>
      </w:r>
      <w:r>
        <w:rPr>
          <w:b w:val="0"/>
        </w:rPr>
        <w:t>están</w:t>
      </w:r>
      <w:r>
        <w:rPr>
          <w:b w:val="0"/>
          <w:spacing w:val="-47"/>
        </w:rPr>
        <w:t> </w:t>
      </w:r>
      <w:r>
        <w:rPr>
          <w:b w:val="0"/>
        </w:rPr>
        <w:t>relacionadas negativamente, lo que lleva a establecer una relación indirecta pero</w:t>
      </w:r>
      <w:r>
        <w:rPr>
          <w:b w:val="0"/>
          <w:spacing w:val="1"/>
        </w:rPr>
        <w:t> </w:t>
      </w:r>
      <w:r>
        <w:rPr>
          <w:b w:val="0"/>
        </w:rPr>
        <w:t>positiva</w:t>
      </w:r>
      <w:r>
        <w:rPr>
          <w:b w:val="0"/>
          <w:spacing w:val="-2"/>
        </w:rPr>
        <w:t> </w:t>
      </w:r>
      <w:r>
        <w:rPr>
          <w:b w:val="0"/>
        </w:rPr>
        <w:t>entre la</w:t>
      </w:r>
      <w:r>
        <w:rPr>
          <w:b w:val="0"/>
          <w:spacing w:val="-1"/>
        </w:rPr>
        <w:t> </w:t>
      </w:r>
      <w:r>
        <w:rPr>
          <w:b w:val="0"/>
        </w:rPr>
        <w:t>diversidad</w:t>
      </w:r>
      <w:r>
        <w:rPr>
          <w:b w:val="0"/>
          <w:spacing w:val="-6"/>
        </w:rPr>
        <w:t> </w:t>
      </w:r>
      <w:r>
        <w:rPr>
          <w:b w:val="0"/>
        </w:rPr>
        <w:t>arvense</w:t>
      </w:r>
      <w:r>
        <w:rPr>
          <w:b w:val="0"/>
          <w:spacing w:val="-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-4"/>
        </w:rPr>
        <w:t> </w:t>
      </w:r>
      <w:r>
        <w:rPr>
          <w:b w:val="0"/>
        </w:rPr>
        <w:t>rendimiento</w:t>
      </w:r>
      <w:r>
        <w:rPr>
          <w:b w:val="0"/>
          <w:spacing w:val="-3"/>
        </w:rPr>
        <w:t> </w:t>
      </w:r>
      <w:r>
        <w:rPr>
          <w:b w:val="0"/>
        </w:rPr>
        <w:t>del</w:t>
      </w:r>
      <w:r>
        <w:rPr>
          <w:b w:val="0"/>
          <w:spacing w:val="-1"/>
        </w:rPr>
        <w:t> </w:t>
      </w:r>
      <w:r>
        <w:rPr>
          <w:b w:val="0"/>
        </w:rPr>
        <w:t>cultivo.</w:t>
      </w:r>
    </w:p>
    <w:p>
      <w:pPr>
        <w:pStyle w:val="BodyText"/>
        <w:spacing w:before="3"/>
        <w:rPr>
          <w:b w:val="0"/>
          <w:sz w:val="16"/>
        </w:rPr>
      </w:pPr>
    </w:p>
    <w:p>
      <w:pPr>
        <w:pStyle w:val="BodyText"/>
        <w:spacing w:line="360" w:lineRule="auto" w:before="1"/>
        <w:ind w:left="258" w:right="233"/>
        <w:jc w:val="both"/>
        <w:rPr>
          <w:b w:val="0"/>
        </w:rPr>
      </w:pPr>
      <w:r>
        <w:rPr>
          <w:b w:val="0"/>
        </w:rPr>
        <w:t>En el capítulo 4, al profundizar en los efectos de tres laboreos de conservación se</w:t>
      </w:r>
      <w:r>
        <w:rPr>
          <w:b w:val="0"/>
          <w:spacing w:val="1"/>
        </w:rPr>
        <w:t> </w:t>
      </w:r>
      <w:r>
        <w:rPr>
          <w:b w:val="0"/>
          <w:spacing w:val="-1"/>
        </w:rPr>
        <w:t>observó</w:t>
      </w:r>
      <w:r>
        <w:rPr>
          <w:b w:val="0"/>
          <w:spacing w:val="-15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ninguno</w:t>
      </w:r>
      <w:r>
        <w:rPr>
          <w:b w:val="0"/>
          <w:spacing w:val="-14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ellos</w:t>
      </w:r>
      <w:r>
        <w:rPr>
          <w:b w:val="0"/>
          <w:spacing w:val="-11"/>
        </w:rPr>
        <w:t> </w:t>
      </w:r>
      <w:r>
        <w:rPr>
          <w:b w:val="0"/>
        </w:rPr>
        <w:t>propició</w:t>
      </w:r>
      <w:r>
        <w:rPr>
          <w:b w:val="0"/>
          <w:spacing w:val="-12"/>
        </w:rPr>
        <w:t> </w:t>
      </w:r>
      <w:r>
        <w:rPr>
          <w:b w:val="0"/>
        </w:rPr>
        <w:t>un</w:t>
      </w:r>
      <w:r>
        <w:rPr>
          <w:b w:val="0"/>
          <w:spacing w:val="-11"/>
        </w:rPr>
        <w:t> </w:t>
      </w:r>
      <w:r>
        <w:rPr>
          <w:b w:val="0"/>
        </w:rPr>
        <w:t>mayor</w:t>
      </w:r>
      <w:r>
        <w:rPr>
          <w:b w:val="0"/>
          <w:spacing w:val="-13"/>
        </w:rPr>
        <w:t> </w:t>
      </w:r>
      <w:r>
        <w:rPr>
          <w:b w:val="0"/>
        </w:rPr>
        <w:t>rendimiento</w:t>
      </w:r>
      <w:r>
        <w:rPr>
          <w:b w:val="0"/>
          <w:spacing w:val="-12"/>
        </w:rPr>
        <w:t> </w:t>
      </w:r>
      <w:r>
        <w:rPr>
          <w:b w:val="0"/>
        </w:rPr>
        <w:t>del</w:t>
      </w:r>
      <w:r>
        <w:rPr>
          <w:b w:val="0"/>
          <w:spacing w:val="-12"/>
        </w:rPr>
        <w:t> </w:t>
      </w:r>
      <w:r>
        <w:rPr>
          <w:b w:val="0"/>
        </w:rPr>
        <w:t>cultivo,</w:t>
      </w:r>
      <w:r>
        <w:rPr>
          <w:b w:val="0"/>
          <w:spacing w:val="-11"/>
        </w:rPr>
        <w:t> </w:t>
      </w:r>
      <w:r>
        <w:rPr>
          <w:b w:val="0"/>
        </w:rPr>
        <w:t>ni</w:t>
      </w:r>
      <w:r>
        <w:rPr>
          <w:b w:val="0"/>
          <w:spacing w:val="-12"/>
        </w:rPr>
        <w:t> </w:t>
      </w:r>
      <w:r>
        <w:rPr>
          <w:b w:val="0"/>
        </w:rPr>
        <w:t>una</w:t>
      </w:r>
      <w:r>
        <w:rPr>
          <w:b w:val="0"/>
          <w:spacing w:val="-12"/>
        </w:rPr>
        <w:t> </w:t>
      </w:r>
      <w:r>
        <w:rPr>
          <w:b w:val="0"/>
        </w:rPr>
        <w:t>mayor</w:t>
      </w:r>
      <w:r>
        <w:rPr>
          <w:b w:val="0"/>
          <w:spacing w:val="-47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especies</w:t>
      </w:r>
      <w:r>
        <w:rPr>
          <w:b w:val="0"/>
          <w:spacing w:val="1"/>
        </w:rPr>
        <w:t> </w:t>
      </w:r>
      <w:r>
        <w:rPr>
          <w:b w:val="0"/>
        </w:rPr>
        <w:t>arvenses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manera</w:t>
      </w:r>
      <w:r>
        <w:rPr>
          <w:b w:val="0"/>
          <w:spacing w:val="1"/>
        </w:rPr>
        <w:t> </w:t>
      </w:r>
      <w:r>
        <w:rPr>
          <w:b w:val="0"/>
        </w:rPr>
        <w:t>consistente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medio</w:t>
      </w:r>
      <w:r>
        <w:rPr>
          <w:b w:val="0"/>
          <w:spacing w:val="1"/>
        </w:rPr>
        <w:t> </w:t>
      </w:r>
      <w:r>
        <w:rPr>
          <w:b w:val="0"/>
        </w:rPr>
        <w:t>plazo.</w:t>
      </w:r>
      <w:r>
        <w:rPr>
          <w:b w:val="0"/>
          <w:spacing w:val="1"/>
        </w:rPr>
        <w:t> </w:t>
      </w:r>
      <w:r>
        <w:rPr>
          <w:b w:val="0"/>
        </w:rPr>
        <w:t>Sin</w:t>
      </w:r>
      <w:r>
        <w:rPr>
          <w:b w:val="0"/>
          <w:spacing w:val="1"/>
        </w:rPr>
        <w:t> </w:t>
      </w:r>
      <w:r>
        <w:rPr>
          <w:b w:val="0"/>
        </w:rPr>
        <w:t>embargo, sí dieron lugar a comunidades arvenses distintas en su composición (Cap.</w:t>
      </w:r>
      <w:r>
        <w:rPr>
          <w:b w:val="0"/>
          <w:spacing w:val="1"/>
        </w:rPr>
        <w:t> </w:t>
      </w:r>
      <w:r>
        <w:rPr>
          <w:b w:val="0"/>
        </w:rPr>
        <w:t>4).</w:t>
      </w:r>
      <w:r>
        <w:rPr>
          <w:b w:val="0"/>
          <w:spacing w:val="-4"/>
        </w:rPr>
        <w:t> </w:t>
      </w:r>
      <w:r>
        <w:rPr>
          <w:b w:val="0"/>
        </w:rPr>
        <w:t>En</w:t>
      </w:r>
      <w:r>
        <w:rPr>
          <w:b w:val="0"/>
          <w:spacing w:val="-4"/>
        </w:rPr>
        <w:t> </w:t>
      </w:r>
      <w:r>
        <w:rPr>
          <w:b w:val="0"/>
        </w:rPr>
        <w:t>el</w:t>
      </w:r>
      <w:r>
        <w:rPr>
          <w:b w:val="0"/>
          <w:spacing w:val="-5"/>
        </w:rPr>
        <w:t> </w:t>
      </w:r>
      <w:r>
        <w:rPr>
          <w:b w:val="0"/>
        </w:rPr>
        <w:t>capítulo</w:t>
      </w:r>
      <w:r>
        <w:rPr>
          <w:b w:val="0"/>
          <w:spacing w:val="-8"/>
        </w:rPr>
        <w:t> </w:t>
      </w:r>
      <w:r>
        <w:rPr>
          <w:b w:val="0"/>
        </w:rPr>
        <w:t>5</w:t>
      </w:r>
      <w:r>
        <w:rPr>
          <w:b w:val="0"/>
          <w:spacing w:val="-6"/>
        </w:rPr>
        <w:t> </w:t>
      </w:r>
      <w:r>
        <w:rPr>
          <w:b w:val="0"/>
        </w:rPr>
        <w:t>se</w:t>
      </w:r>
      <w:r>
        <w:rPr>
          <w:b w:val="0"/>
          <w:spacing w:val="-5"/>
        </w:rPr>
        <w:t> </w:t>
      </w:r>
      <w:r>
        <w:rPr>
          <w:b w:val="0"/>
        </w:rPr>
        <w:t>identificó</w:t>
      </w:r>
      <w:r>
        <w:rPr>
          <w:b w:val="0"/>
          <w:spacing w:val="-5"/>
        </w:rPr>
        <w:t> </w:t>
      </w:r>
      <w:r>
        <w:rPr>
          <w:b w:val="0"/>
        </w:rPr>
        <w:t>que</w:t>
      </w:r>
      <w:r>
        <w:rPr>
          <w:b w:val="0"/>
          <w:spacing w:val="-5"/>
        </w:rPr>
        <w:t> </w:t>
      </w:r>
      <w:r>
        <w:rPr>
          <w:b w:val="0"/>
        </w:rPr>
        <w:t>estas</w:t>
      </w:r>
      <w:r>
        <w:rPr>
          <w:b w:val="0"/>
          <w:spacing w:val="-6"/>
        </w:rPr>
        <w:t> </w:t>
      </w:r>
      <w:r>
        <w:rPr>
          <w:b w:val="0"/>
        </w:rPr>
        <w:t>diferencias</w:t>
      </w:r>
      <w:r>
        <w:rPr>
          <w:b w:val="0"/>
          <w:spacing w:val="-4"/>
        </w:rPr>
        <w:t> </w:t>
      </w:r>
      <w:r>
        <w:rPr>
          <w:b w:val="0"/>
        </w:rPr>
        <w:t>en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composición</w:t>
      </w:r>
      <w:r>
        <w:rPr>
          <w:b w:val="0"/>
          <w:spacing w:val="-6"/>
        </w:rPr>
        <w:t> </w:t>
      </w:r>
      <w:r>
        <w:rPr>
          <w:b w:val="0"/>
        </w:rPr>
        <w:t>se</w:t>
      </w:r>
      <w:r>
        <w:rPr>
          <w:b w:val="0"/>
          <w:spacing w:val="-6"/>
        </w:rPr>
        <w:t> </w:t>
      </w:r>
      <w:r>
        <w:rPr>
          <w:b w:val="0"/>
        </w:rPr>
        <w:t>relacionan</w:t>
      </w:r>
      <w:r>
        <w:rPr>
          <w:b w:val="0"/>
          <w:spacing w:val="-47"/>
        </w:rPr>
        <w:t> </w:t>
      </w:r>
      <w:r>
        <w:rPr>
          <w:b w:val="0"/>
        </w:rPr>
        <w:t>con el filtrado diferencial, producido por los distintos laboreos, sobre la estructura</w:t>
      </w:r>
      <w:r>
        <w:rPr>
          <w:b w:val="0"/>
          <w:spacing w:val="1"/>
        </w:rPr>
        <w:t> </w:t>
      </w:r>
      <w:r>
        <w:rPr>
          <w:b w:val="0"/>
          <w:spacing w:val="-1"/>
        </w:rPr>
        <w:t>funcional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comunidad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arvense,</w:t>
      </w:r>
      <w:r>
        <w:rPr>
          <w:b w:val="0"/>
          <w:spacing w:val="-13"/>
        </w:rPr>
        <w:t> </w:t>
      </w:r>
      <w:r>
        <w:rPr>
          <w:b w:val="0"/>
        </w:rPr>
        <w:t>siendo</w:t>
      </w:r>
      <w:r>
        <w:rPr>
          <w:b w:val="0"/>
          <w:spacing w:val="-12"/>
        </w:rPr>
        <w:t> </w:t>
      </w:r>
      <w:r>
        <w:rPr>
          <w:b w:val="0"/>
        </w:rPr>
        <w:t>los</w:t>
      </w:r>
      <w:r>
        <w:rPr>
          <w:b w:val="0"/>
          <w:spacing w:val="-10"/>
        </w:rPr>
        <w:t> </w:t>
      </w:r>
      <w:r>
        <w:rPr>
          <w:b w:val="0"/>
        </w:rPr>
        <w:t>rasgos</w:t>
      </w:r>
      <w:r>
        <w:rPr>
          <w:b w:val="0"/>
          <w:spacing w:val="-11"/>
        </w:rPr>
        <w:t> </w:t>
      </w:r>
      <w:r>
        <w:rPr>
          <w:b w:val="0"/>
        </w:rPr>
        <w:t>regenerativos</w:t>
      </w:r>
      <w:r>
        <w:rPr>
          <w:b w:val="0"/>
          <w:spacing w:val="-11"/>
        </w:rPr>
        <w:t> </w:t>
      </w:r>
      <w:r>
        <w:rPr>
          <w:b w:val="0"/>
        </w:rPr>
        <w:t>los</w:t>
      </w:r>
      <w:r>
        <w:rPr>
          <w:b w:val="0"/>
          <w:spacing w:val="-10"/>
        </w:rPr>
        <w:t> </w:t>
      </w:r>
      <w:r>
        <w:rPr>
          <w:b w:val="0"/>
        </w:rPr>
        <w:t>que</w:t>
      </w:r>
      <w:r>
        <w:rPr>
          <w:b w:val="0"/>
          <w:spacing w:val="-12"/>
        </w:rPr>
        <w:t> </w:t>
      </w:r>
      <w:r>
        <w:rPr>
          <w:b w:val="0"/>
        </w:rPr>
        <w:t>mostraron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mayor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respuesta</w:t>
      </w:r>
      <w:r>
        <w:rPr>
          <w:b w:val="0"/>
          <w:spacing w:val="-16"/>
        </w:rPr>
        <w:t> </w:t>
      </w:r>
      <w:r>
        <w:rPr>
          <w:b w:val="0"/>
          <w:spacing w:val="-1"/>
        </w:rPr>
        <w:t>(Cap.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5).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Esto</w:t>
      </w:r>
      <w:r>
        <w:rPr>
          <w:b w:val="0"/>
          <w:spacing w:val="-12"/>
        </w:rPr>
        <w:t> </w:t>
      </w:r>
      <w:r>
        <w:rPr>
          <w:b w:val="0"/>
        </w:rPr>
        <w:t>resulta</w:t>
      </w:r>
      <w:r>
        <w:rPr>
          <w:b w:val="0"/>
          <w:spacing w:val="-13"/>
        </w:rPr>
        <w:t> </w:t>
      </w:r>
      <w:r>
        <w:rPr>
          <w:b w:val="0"/>
        </w:rPr>
        <w:t>en</w:t>
      </w:r>
      <w:r>
        <w:rPr>
          <w:b w:val="0"/>
          <w:spacing w:val="-11"/>
        </w:rPr>
        <w:t> </w:t>
      </w:r>
      <w:r>
        <w:rPr>
          <w:b w:val="0"/>
        </w:rPr>
        <w:t>una</w:t>
      </w:r>
      <w:r>
        <w:rPr>
          <w:b w:val="0"/>
          <w:spacing w:val="-14"/>
        </w:rPr>
        <w:t> </w:t>
      </w:r>
      <w:r>
        <w:rPr>
          <w:b w:val="0"/>
        </w:rPr>
        <w:t>diferenciación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la</w:t>
      </w:r>
      <w:r>
        <w:rPr>
          <w:b w:val="0"/>
          <w:spacing w:val="-13"/>
        </w:rPr>
        <w:t> </w:t>
      </w:r>
      <w:r>
        <w:rPr>
          <w:b w:val="0"/>
        </w:rPr>
        <w:t>estructura</w:t>
      </w:r>
      <w:r>
        <w:rPr>
          <w:b w:val="0"/>
          <w:spacing w:val="-11"/>
        </w:rPr>
        <w:t> </w:t>
      </w:r>
      <w:r>
        <w:rPr>
          <w:b w:val="0"/>
        </w:rPr>
        <w:t>funcional</w:t>
      </w:r>
      <w:r>
        <w:rPr>
          <w:b w:val="0"/>
          <w:spacing w:val="-48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la</w:t>
      </w:r>
      <w:r>
        <w:rPr>
          <w:b w:val="0"/>
          <w:spacing w:val="-3"/>
        </w:rPr>
        <w:t> </w:t>
      </w:r>
      <w:r>
        <w:rPr>
          <w:b w:val="0"/>
        </w:rPr>
        <w:t>comunidad</w:t>
      </w:r>
      <w:r>
        <w:rPr>
          <w:b w:val="0"/>
          <w:spacing w:val="-3"/>
        </w:rPr>
        <w:t> </w:t>
      </w:r>
      <w:r>
        <w:rPr>
          <w:b w:val="0"/>
        </w:rPr>
        <w:t>arvense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3"/>
        </w:rPr>
        <w:t> </w:t>
      </w:r>
      <w:r>
        <w:rPr>
          <w:b w:val="0"/>
        </w:rPr>
        <w:t>no</w:t>
      </w:r>
      <w:r>
        <w:rPr>
          <w:b w:val="0"/>
          <w:spacing w:val="-2"/>
        </w:rPr>
        <w:t> </w:t>
      </w:r>
      <w:r>
        <w:rPr>
          <w:b w:val="0"/>
        </w:rPr>
        <w:t>laboreo</w:t>
      </w:r>
      <w:r>
        <w:rPr>
          <w:b w:val="0"/>
          <w:spacing w:val="-5"/>
        </w:rPr>
        <w:t> </w:t>
      </w:r>
      <w:r>
        <w:rPr>
          <w:b w:val="0"/>
        </w:rPr>
        <w:t>frente</w:t>
      </w:r>
      <w:r>
        <w:rPr>
          <w:b w:val="0"/>
          <w:spacing w:val="-3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3"/>
        </w:rPr>
        <w:t> </w:t>
      </w:r>
      <w:r>
        <w:rPr>
          <w:b w:val="0"/>
        </w:rPr>
        <w:t>laboreo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subsuelo</w:t>
      </w:r>
      <w:r>
        <w:rPr>
          <w:b w:val="0"/>
          <w:spacing w:val="-5"/>
        </w:rPr>
        <w:t> </w:t>
      </w:r>
      <w:r>
        <w:rPr>
          <w:b w:val="0"/>
        </w:rPr>
        <w:t>y</w:t>
      </w:r>
      <w:r>
        <w:rPr>
          <w:b w:val="0"/>
          <w:spacing w:val="-2"/>
        </w:rPr>
        <w:t> </w:t>
      </w:r>
      <w:r>
        <w:rPr>
          <w:b w:val="0"/>
        </w:rPr>
        <w:t>laboreo</w:t>
      </w:r>
      <w:r>
        <w:rPr>
          <w:b w:val="0"/>
          <w:spacing w:val="-47"/>
        </w:rPr>
        <w:t> </w:t>
      </w:r>
      <w:r>
        <w:rPr>
          <w:b w:val="0"/>
        </w:rPr>
        <w:t>mínimo. Concretamente, en no laboreo se favorecen los atributos ligados a una</w:t>
      </w:r>
      <w:r>
        <w:rPr>
          <w:b w:val="0"/>
          <w:spacing w:val="1"/>
        </w:rPr>
        <w:t> </w:t>
      </w:r>
      <w:r>
        <w:rPr>
          <w:b w:val="0"/>
        </w:rPr>
        <w:t>emergencia</w:t>
      </w:r>
      <w:r>
        <w:rPr>
          <w:b w:val="0"/>
          <w:spacing w:val="1"/>
        </w:rPr>
        <w:t> </w:t>
      </w:r>
      <w:r>
        <w:rPr>
          <w:b w:val="0"/>
        </w:rPr>
        <w:t>más</w:t>
      </w:r>
      <w:r>
        <w:rPr>
          <w:b w:val="0"/>
          <w:spacing w:val="1"/>
        </w:rPr>
        <w:t> </w:t>
      </w:r>
      <w:r>
        <w:rPr>
          <w:b w:val="0"/>
        </w:rPr>
        <w:t>temprana,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cual</w:t>
      </w:r>
      <w:r>
        <w:rPr>
          <w:b w:val="0"/>
          <w:spacing w:val="1"/>
        </w:rPr>
        <w:t> </w:t>
      </w:r>
      <w:r>
        <w:rPr>
          <w:b w:val="0"/>
        </w:rPr>
        <w:t>podría</w:t>
      </w:r>
      <w:r>
        <w:rPr>
          <w:b w:val="0"/>
          <w:spacing w:val="1"/>
        </w:rPr>
        <w:t> </w:t>
      </w:r>
      <w:r>
        <w:rPr>
          <w:b w:val="0"/>
        </w:rPr>
        <w:t>estar</w:t>
      </w:r>
      <w:r>
        <w:rPr>
          <w:b w:val="0"/>
          <w:spacing w:val="1"/>
        </w:rPr>
        <w:t> </w:t>
      </w:r>
      <w:r>
        <w:rPr>
          <w:b w:val="0"/>
        </w:rPr>
        <w:t>asociada</w:t>
      </w:r>
      <w:r>
        <w:rPr>
          <w:b w:val="0"/>
          <w:spacing w:val="1"/>
        </w:rPr>
        <w:t> </w:t>
      </w:r>
      <w:r>
        <w:rPr>
          <w:b w:val="0"/>
        </w:rPr>
        <w:t>negativamente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rendimiento.</w:t>
      </w:r>
    </w:p>
    <w:p>
      <w:pPr>
        <w:spacing w:after="0" w:line="360" w:lineRule="auto"/>
        <w:jc w:val="both"/>
        <w:sectPr>
          <w:pgSz w:w="10320" w:h="14580"/>
          <w:pgMar w:header="0" w:footer="1000" w:top="1360" w:bottom="1200" w:left="1160" w:right="1180"/>
        </w:sectPr>
      </w:pPr>
    </w:p>
    <w:p>
      <w:pPr>
        <w:pStyle w:val="BodyText"/>
        <w:spacing w:line="360" w:lineRule="auto" w:before="47"/>
        <w:ind w:left="258" w:right="232"/>
        <w:jc w:val="both"/>
        <w:rPr>
          <w:b w:val="0"/>
        </w:rPr>
      </w:pPr>
      <w:r>
        <w:rPr>
          <w:b w:val="0"/>
        </w:rPr>
        <w:t>Finalmente, la revisión bibliográfica del capítulo 6 puso de manifiesto la carencia de</w:t>
      </w:r>
      <w:r>
        <w:rPr>
          <w:b w:val="0"/>
          <w:spacing w:val="1"/>
        </w:rPr>
        <w:t> </w:t>
      </w:r>
      <w:r>
        <w:rPr>
          <w:b w:val="0"/>
        </w:rPr>
        <w:t>estudios</w:t>
      </w:r>
      <w:r>
        <w:rPr>
          <w:b w:val="0"/>
          <w:spacing w:val="-8"/>
        </w:rPr>
        <w:t> </w:t>
      </w:r>
      <w:r>
        <w:rPr>
          <w:b w:val="0"/>
        </w:rPr>
        <w:t>que</w:t>
      </w:r>
      <w:r>
        <w:rPr>
          <w:b w:val="0"/>
          <w:spacing w:val="-7"/>
        </w:rPr>
        <w:t> </w:t>
      </w:r>
      <w:r>
        <w:rPr>
          <w:b w:val="0"/>
        </w:rPr>
        <w:t>documenten</w:t>
      </w:r>
      <w:r>
        <w:rPr>
          <w:b w:val="0"/>
          <w:spacing w:val="-6"/>
        </w:rPr>
        <w:t> </w:t>
      </w:r>
      <w:r>
        <w:rPr>
          <w:b w:val="0"/>
        </w:rPr>
        <w:t>los</w:t>
      </w:r>
      <w:r>
        <w:rPr>
          <w:b w:val="0"/>
          <w:spacing w:val="-5"/>
        </w:rPr>
        <w:t> </w:t>
      </w:r>
      <w:r>
        <w:rPr>
          <w:b w:val="0"/>
        </w:rPr>
        <w:t>efectos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las</w:t>
      </w:r>
      <w:r>
        <w:rPr>
          <w:b w:val="0"/>
          <w:spacing w:val="-5"/>
        </w:rPr>
        <w:t> </w:t>
      </w:r>
      <w:r>
        <w:rPr>
          <w:b w:val="0"/>
        </w:rPr>
        <w:t>prácticas</w:t>
      </w:r>
      <w:r>
        <w:rPr>
          <w:b w:val="0"/>
          <w:spacing w:val="-5"/>
        </w:rPr>
        <w:t> </w:t>
      </w:r>
      <w:r>
        <w:rPr>
          <w:b w:val="0"/>
        </w:rPr>
        <w:t>agrícolas</w:t>
      </w:r>
      <w:r>
        <w:rPr>
          <w:b w:val="0"/>
          <w:spacing w:val="-6"/>
        </w:rPr>
        <w:t> </w:t>
      </w:r>
      <w:r>
        <w:rPr>
          <w:b w:val="0"/>
        </w:rPr>
        <w:t>en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estructura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las</w:t>
      </w:r>
      <w:r>
        <w:rPr>
          <w:b w:val="0"/>
          <w:spacing w:val="-48"/>
        </w:rPr>
        <w:t> </w:t>
      </w:r>
      <w:r>
        <w:rPr>
          <w:b w:val="0"/>
        </w:rPr>
        <w:t>comunidades arvenses en el contexto mediterráneo. Concretamente, se apreció la</w:t>
      </w:r>
      <w:r>
        <w:rPr>
          <w:b w:val="0"/>
          <w:spacing w:val="1"/>
        </w:rPr>
        <w:t> </w:t>
      </w:r>
      <w:r>
        <w:rPr>
          <w:b w:val="0"/>
        </w:rPr>
        <w:t>falta de trabajos que justifiquen la conveniencia de las prácticas de no laboreo y de</w:t>
      </w:r>
      <w:r>
        <w:rPr>
          <w:b w:val="0"/>
          <w:spacing w:val="1"/>
        </w:rPr>
        <w:t> </w:t>
      </w:r>
      <w:r>
        <w:rPr>
          <w:b w:val="0"/>
        </w:rPr>
        <w:t>dosis elevadas de fertilización como estrategias para lograr comunidades arvenses</w:t>
      </w:r>
      <w:r>
        <w:rPr>
          <w:b w:val="0"/>
          <w:spacing w:val="1"/>
        </w:rPr>
        <w:t> </w:t>
      </w:r>
      <w:r>
        <w:rPr>
          <w:b w:val="0"/>
        </w:rPr>
        <w:t>diversas</w:t>
      </w:r>
      <w:r>
        <w:rPr>
          <w:b w:val="0"/>
          <w:spacing w:val="-3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poco</w:t>
      </w:r>
      <w:r>
        <w:rPr>
          <w:b w:val="0"/>
          <w:spacing w:val="-1"/>
        </w:rPr>
        <w:t> </w:t>
      </w:r>
      <w:r>
        <w:rPr>
          <w:b w:val="0"/>
        </w:rPr>
        <w:t>competitivas con</w:t>
      </w:r>
      <w:r>
        <w:rPr>
          <w:b w:val="0"/>
          <w:spacing w:val="-2"/>
        </w:rPr>
        <w:t> </w:t>
      </w:r>
      <w:r>
        <w:rPr>
          <w:b w:val="0"/>
        </w:rPr>
        <w:t>el</w:t>
      </w:r>
      <w:r>
        <w:rPr>
          <w:b w:val="0"/>
          <w:spacing w:val="-3"/>
        </w:rPr>
        <w:t> </w:t>
      </w:r>
      <w:r>
        <w:rPr>
          <w:b w:val="0"/>
        </w:rPr>
        <w:t>cultivo.</w:t>
      </w:r>
    </w:p>
    <w:p>
      <w:pPr>
        <w:pStyle w:val="BodyText"/>
        <w:spacing w:before="4"/>
        <w:rPr>
          <w:b w:val="0"/>
          <w:sz w:val="16"/>
        </w:rPr>
      </w:pPr>
    </w:p>
    <w:p>
      <w:pPr>
        <w:pStyle w:val="Heading5"/>
        <w:spacing w:before="0"/>
        <w:rPr>
          <w:b w:val="0"/>
        </w:rPr>
      </w:pPr>
      <w:r>
        <w:rPr>
          <w:b w:val="0"/>
        </w:rPr>
        <w:t>Conclusiones</w:t>
      </w:r>
    </w:p>
    <w:p>
      <w:pPr>
        <w:pStyle w:val="BodyText"/>
        <w:spacing w:line="360" w:lineRule="auto" w:before="161"/>
        <w:ind w:left="258" w:right="231"/>
        <w:jc w:val="both"/>
        <w:rPr>
          <w:b w:val="0"/>
        </w:rPr>
      </w:pPr>
      <w:r>
        <w:rPr>
          <w:b w:val="0"/>
        </w:rPr>
        <w:t>La importancia del clima sobre el funcionamiento de los sistemas cerealistas de</w:t>
      </w:r>
      <w:r>
        <w:rPr>
          <w:b w:val="0"/>
          <w:spacing w:val="1"/>
        </w:rPr>
        <w:t> </w:t>
      </w:r>
      <w:r>
        <w:rPr>
          <w:b w:val="0"/>
        </w:rPr>
        <w:t>secano mediterráneos señala la imposibilidad de asumir resultados obtenidos en</w:t>
      </w:r>
      <w:r>
        <w:rPr>
          <w:b w:val="0"/>
          <w:spacing w:val="1"/>
        </w:rPr>
        <w:t> </w:t>
      </w:r>
      <w:r>
        <w:rPr>
          <w:b w:val="0"/>
        </w:rPr>
        <w:t>otros</w:t>
      </w:r>
      <w:r>
        <w:rPr>
          <w:b w:val="0"/>
          <w:spacing w:val="-7"/>
        </w:rPr>
        <w:t> </w:t>
      </w:r>
      <w:r>
        <w:rPr>
          <w:b w:val="0"/>
        </w:rPr>
        <w:t>contextos</w:t>
      </w:r>
      <w:r>
        <w:rPr>
          <w:b w:val="0"/>
          <w:spacing w:val="-6"/>
        </w:rPr>
        <w:t> </w:t>
      </w:r>
      <w:r>
        <w:rPr>
          <w:b w:val="0"/>
        </w:rPr>
        <w:t>climáticos</w:t>
      </w:r>
      <w:r>
        <w:rPr>
          <w:b w:val="0"/>
          <w:spacing w:val="-6"/>
        </w:rPr>
        <w:t> </w:t>
      </w:r>
      <w:r>
        <w:rPr>
          <w:b w:val="0"/>
        </w:rPr>
        <w:t>y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necesidad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contemplar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variabilidad</w:t>
      </w:r>
      <w:r>
        <w:rPr>
          <w:b w:val="0"/>
          <w:spacing w:val="-7"/>
        </w:rPr>
        <w:t> </w:t>
      </w:r>
      <w:r>
        <w:rPr>
          <w:b w:val="0"/>
        </w:rPr>
        <w:t>climática</w:t>
      </w:r>
      <w:r>
        <w:rPr>
          <w:b w:val="0"/>
          <w:spacing w:val="-9"/>
        </w:rPr>
        <w:t> </w:t>
      </w:r>
      <w:r>
        <w:rPr>
          <w:b w:val="0"/>
        </w:rPr>
        <w:t>en</w:t>
      </w:r>
      <w:r>
        <w:rPr>
          <w:b w:val="0"/>
          <w:spacing w:val="-4"/>
        </w:rPr>
        <w:t> </w:t>
      </w:r>
      <w:r>
        <w:rPr>
          <w:b w:val="0"/>
        </w:rPr>
        <w:t>el</w:t>
      </w:r>
      <w:r>
        <w:rPr>
          <w:b w:val="0"/>
          <w:spacing w:val="-47"/>
        </w:rPr>
        <w:t> </w:t>
      </w:r>
      <w:r>
        <w:rPr>
          <w:b w:val="0"/>
        </w:rPr>
        <w:t>medio y largo plazo. El análisis de la interacción cultivo-arvenses debe considerar los</w:t>
      </w:r>
      <w:r>
        <w:rPr>
          <w:b w:val="0"/>
          <w:spacing w:val="1"/>
        </w:rPr>
        <w:t> </w:t>
      </w:r>
      <w:r>
        <w:rPr>
          <w:b w:val="0"/>
        </w:rPr>
        <w:t>distintos</w:t>
      </w:r>
      <w:r>
        <w:rPr>
          <w:b w:val="0"/>
          <w:spacing w:val="1"/>
        </w:rPr>
        <w:t> </w:t>
      </w:r>
      <w:r>
        <w:rPr>
          <w:b w:val="0"/>
        </w:rPr>
        <w:t>aspectos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caracterizan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estructura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comunidades</w:t>
      </w:r>
      <w:r>
        <w:rPr>
          <w:b w:val="0"/>
          <w:spacing w:val="1"/>
        </w:rPr>
        <w:t> </w:t>
      </w:r>
      <w:r>
        <w:rPr>
          <w:b w:val="0"/>
        </w:rPr>
        <w:t>arvenses</w:t>
      </w:r>
      <w:r>
        <w:rPr>
          <w:b w:val="0"/>
          <w:spacing w:val="1"/>
        </w:rPr>
        <w:t> </w:t>
      </w:r>
      <w:r>
        <w:rPr>
          <w:b w:val="0"/>
        </w:rPr>
        <w:t>(abundancia, composición, diversidad de especies y diversidad funcional) integrando</w:t>
      </w:r>
      <w:r>
        <w:rPr>
          <w:b w:val="0"/>
          <w:spacing w:val="-47"/>
        </w:rPr>
        <w:t> </w:t>
      </w:r>
      <w:r>
        <w:rPr>
          <w:b w:val="0"/>
        </w:rPr>
        <w:t>los efectos que las prácticas agrícolas tienen sobre esta estructura. En este sentido,</w:t>
      </w:r>
      <w:r>
        <w:rPr>
          <w:b w:val="0"/>
          <w:spacing w:val="1"/>
        </w:rPr>
        <w:t> </w:t>
      </w:r>
      <w:r>
        <w:rPr>
          <w:b w:val="0"/>
        </w:rPr>
        <w:t>nuestros resultados evidencian la limitada eficacia de la fertilización y señalan a los</w:t>
      </w:r>
      <w:r>
        <w:rPr>
          <w:b w:val="0"/>
          <w:spacing w:val="1"/>
        </w:rPr>
        <w:t> </w:t>
      </w:r>
      <w:r>
        <w:rPr>
          <w:b w:val="0"/>
        </w:rPr>
        <w:t>laboreos reducidos, de subsuelo y mínimo, como los sistemas que mejor garantizan</w:t>
      </w:r>
      <w:r>
        <w:rPr>
          <w:b w:val="0"/>
          <w:spacing w:val="1"/>
        </w:rPr>
        <w:t> </w:t>
      </w:r>
      <w:r>
        <w:rPr>
          <w:b w:val="0"/>
        </w:rPr>
        <w:t>el equilibrio entre la conservación de la diversidad de las comunidades arvenses y el</w:t>
      </w:r>
      <w:r>
        <w:rPr>
          <w:b w:val="0"/>
          <w:spacing w:val="1"/>
        </w:rPr>
        <w:t> </w:t>
      </w:r>
      <w:r>
        <w:rPr>
          <w:b w:val="0"/>
        </w:rPr>
        <w:t>rendimiento del cultivo. Los efectos diferenciados de las prácticas agrícolas en cada</w:t>
      </w:r>
      <w:r>
        <w:rPr>
          <w:b w:val="0"/>
          <w:spacing w:val="1"/>
        </w:rPr>
        <w:t> </w:t>
      </w:r>
      <w:r>
        <w:rPr>
          <w:b w:val="0"/>
        </w:rPr>
        <w:t>tipo de cultivo y las interacciones cultivo-arvenses que se establecen evidencian el</w:t>
      </w:r>
      <w:r>
        <w:rPr>
          <w:b w:val="0"/>
          <w:spacing w:val="1"/>
        </w:rPr>
        <w:t> </w:t>
      </w:r>
      <w:r>
        <w:rPr>
          <w:b w:val="0"/>
        </w:rPr>
        <w:t>papel</w:t>
      </w:r>
      <w:r>
        <w:rPr>
          <w:b w:val="0"/>
          <w:spacing w:val="1"/>
        </w:rPr>
        <w:t> </w:t>
      </w:r>
      <w:r>
        <w:rPr>
          <w:b w:val="0"/>
        </w:rPr>
        <w:t>clave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pueden</w:t>
      </w:r>
      <w:r>
        <w:rPr>
          <w:b w:val="0"/>
          <w:spacing w:val="1"/>
        </w:rPr>
        <w:t> </w:t>
      </w:r>
      <w:r>
        <w:rPr>
          <w:b w:val="0"/>
        </w:rPr>
        <w:t>jugar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rotaciones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diversificación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estos</w:t>
      </w:r>
      <w:r>
        <w:rPr>
          <w:b w:val="0"/>
          <w:spacing w:val="1"/>
        </w:rPr>
        <w:t> </w:t>
      </w:r>
      <w:r>
        <w:rPr>
          <w:b w:val="0"/>
        </w:rPr>
        <w:t>agrosistemas.</w:t>
      </w:r>
      <w:r>
        <w:rPr>
          <w:b w:val="0"/>
          <w:spacing w:val="1"/>
        </w:rPr>
        <w:t> </w:t>
      </w:r>
      <w:r>
        <w:rPr>
          <w:b w:val="0"/>
        </w:rPr>
        <w:t>Finalmente,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presente</w:t>
      </w:r>
      <w:r>
        <w:rPr>
          <w:b w:val="0"/>
          <w:spacing w:val="1"/>
        </w:rPr>
        <w:t> </w:t>
      </w:r>
      <w:r>
        <w:rPr>
          <w:b w:val="0"/>
        </w:rPr>
        <w:t>tesis</w:t>
      </w:r>
      <w:r>
        <w:rPr>
          <w:b w:val="0"/>
          <w:spacing w:val="1"/>
        </w:rPr>
        <w:t> </w:t>
      </w:r>
      <w:r>
        <w:rPr>
          <w:b w:val="0"/>
        </w:rPr>
        <w:t>permite</w:t>
      </w:r>
      <w:r>
        <w:rPr>
          <w:b w:val="0"/>
          <w:spacing w:val="1"/>
        </w:rPr>
        <w:t> </w:t>
      </w:r>
      <w:r>
        <w:rPr>
          <w:b w:val="0"/>
        </w:rPr>
        <w:t>vislumbrar</w:t>
      </w:r>
      <w:r>
        <w:rPr>
          <w:b w:val="0"/>
          <w:spacing w:val="1"/>
        </w:rPr>
        <w:t> </w:t>
      </w:r>
      <w:r>
        <w:rPr>
          <w:b w:val="0"/>
        </w:rPr>
        <w:t>como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gestión</w:t>
      </w:r>
      <w:r>
        <w:rPr>
          <w:b w:val="0"/>
          <w:spacing w:val="1"/>
        </w:rPr>
        <w:t> </w:t>
      </w:r>
      <w:r>
        <w:rPr>
          <w:b w:val="0"/>
        </w:rPr>
        <w:t>planificada de la diversidad funcional arvense puede ser una vía para conseguir</w:t>
      </w:r>
      <w:r>
        <w:rPr>
          <w:b w:val="0"/>
          <w:spacing w:val="1"/>
        </w:rPr>
        <w:t> </w:t>
      </w:r>
      <w:r>
        <w:rPr>
          <w:b w:val="0"/>
        </w:rPr>
        <w:t>compatibilizar</w:t>
      </w:r>
      <w:r>
        <w:rPr>
          <w:b w:val="0"/>
          <w:spacing w:val="-1"/>
        </w:rPr>
        <w:t> </w:t>
      </w:r>
      <w:r>
        <w:rPr>
          <w:b w:val="0"/>
        </w:rPr>
        <w:t>diversidad</w:t>
      </w:r>
      <w:r>
        <w:rPr>
          <w:b w:val="0"/>
          <w:spacing w:val="-5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</w:rPr>
        <w:t>sostenibilidad</w:t>
      </w:r>
      <w:r>
        <w:rPr>
          <w:b w:val="0"/>
          <w:spacing w:val="-5"/>
        </w:rPr>
        <w:t> </w:t>
      </w:r>
      <w:r>
        <w:rPr>
          <w:b w:val="0"/>
        </w:rPr>
        <w:t>en</w:t>
      </w:r>
      <w:r>
        <w:rPr>
          <w:b w:val="0"/>
          <w:spacing w:val="-1"/>
        </w:rPr>
        <w:t> </w:t>
      </w:r>
      <w:r>
        <w:rPr>
          <w:b w:val="0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cultivos</w:t>
      </w:r>
      <w:r>
        <w:rPr>
          <w:b w:val="0"/>
          <w:spacing w:val="-1"/>
        </w:rPr>
        <w:t> </w:t>
      </w:r>
      <w:r>
        <w:rPr>
          <w:b w:val="0"/>
        </w:rPr>
        <w:t>herbáceos</w:t>
      </w:r>
      <w:r>
        <w:rPr>
          <w:b w:val="0"/>
          <w:spacing w:val="-4"/>
        </w:rPr>
        <w:t> </w:t>
      </w:r>
      <w:r>
        <w:rPr>
          <w:b w:val="0"/>
        </w:rPr>
        <w:t>mediterráneos.</w:t>
      </w:r>
    </w:p>
    <w:p>
      <w:pPr>
        <w:spacing w:after="0" w:line="360" w:lineRule="auto"/>
        <w:jc w:val="both"/>
        <w:sectPr>
          <w:pgSz w:w="10320" w:h="14580"/>
          <w:pgMar w:header="0" w:footer="1000" w:top="1360" w:bottom="1200" w:left="1160" w:right="1180"/>
        </w:sectPr>
      </w:pPr>
    </w:p>
    <w:p>
      <w:pPr>
        <w:pStyle w:val="BodyText"/>
        <w:spacing w:before="4"/>
        <w:rPr>
          <w:b w:val="0"/>
          <w:sz w:val="16"/>
        </w:rPr>
      </w:pPr>
    </w:p>
    <w:p>
      <w:pPr>
        <w:spacing w:after="0"/>
        <w:rPr>
          <w:sz w:val="16"/>
        </w:rPr>
        <w:sectPr>
          <w:footerReference w:type="default" r:id="rId8"/>
          <w:pgSz w:w="10320" w:h="14580"/>
          <w:pgMar w:footer="0" w:header="0" w:top="1360" w:bottom="280" w:left="1160" w:right="1180"/>
        </w:sectPr>
      </w:pPr>
    </w:p>
    <w:p>
      <w:pPr>
        <w:pStyle w:val="Heading5"/>
        <w:rPr>
          <w:b w:val="0"/>
        </w:rPr>
      </w:pPr>
      <w:bookmarkStart w:name="_TOC_250002" w:id="2"/>
      <w:bookmarkEnd w:id="2"/>
      <w:r>
        <w:rPr>
          <w:b w:val="0"/>
        </w:rPr>
        <w:t>ABSTRACT</w:t>
      </w:r>
    </w:p>
    <w:p>
      <w:pPr>
        <w:spacing w:before="158"/>
        <w:ind w:left="258" w:right="0" w:firstLine="0"/>
        <w:jc w:val="left"/>
        <w:rPr>
          <w:b w:val="0"/>
          <w:sz w:val="26"/>
        </w:rPr>
      </w:pPr>
      <w:r>
        <w:rPr>
          <w:b w:val="0"/>
          <w:sz w:val="26"/>
        </w:rPr>
        <w:t>Background</w:t>
      </w:r>
    </w:p>
    <w:p>
      <w:pPr>
        <w:pStyle w:val="BodyText"/>
        <w:spacing w:line="360" w:lineRule="auto" w:before="159"/>
        <w:ind w:left="258" w:right="232"/>
        <w:jc w:val="both"/>
        <w:rPr>
          <w:b w:val="0"/>
        </w:rPr>
      </w:pPr>
      <w:r>
        <w:rPr>
          <w:b w:val="0"/>
        </w:rPr>
        <w:t>Weeds</w:t>
      </w:r>
      <w:r>
        <w:rPr>
          <w:b w:val="0"/>
          <w:spacing w:val="1"/>
        </w:rPr>
        <w:t> </w:t>
      </w:r>
      <w:r>
        <w:rPr>
          <w:b w:val="0"/>
        </w:rPr>
        <w:t>-</w:t>
      </w:r>
      <w:r>
        <w:rPr>
          <w:b w:val="0"/>
          <w:spacing w:val="1"/>
        </w:rPr>
        <w:t> </w:t>
      </w:r>
      <w:r>
        <w:rPr>
          <w:b w:val="0"/>
        </w:rPr>
        <w:t>wild plants that grow</w:t>
      </w:r>
      <w:r>
        <w:rPr>
          <w:b w:val="0"/>
          <w:spacing w:val="1"/>
        </w:rPr>
        <w:t> </w:t>
      </w:r>
      <w:r>
        <w:rPr>
          <w:b w:val="0"/>
        </w:rPr>
        <w:t>alongside</w:t>
      </w:r>
      <w:r>
        <w:rPr>
          <w:b w:val="0"/>
          <w:spacing w:val="1"/>
        </w:rPr>
        <w:t> </w:t>
      </w:r>
      <w:r>
        <w:rPr>
          <w:b w:val="0"/>
        </w:rPr>
        <w:t>crops</w:t>
      </w:r>
      <w:r>
        <w:rPr>
          <w:b w:val="0"/>
          <w:spacing w:val="1"/>
        </w:rPr>
        <w:t> </w:t>
      </w:r>
      <w:r>
        <w:rPr>
          <w:b w:val="0"/>
        </w:rPr>
        <w:t>-</w:t>
      </w:r>
      <w:r>
        <w:rPr>
          <w:b w:val="0"/>
          <w:spacing w:val="1"/>
        </w:rPr>
        <w:t> </w:t>
      </w:r>
      <w:r>
        <w:rPr>
          <w:b w:val="0"/>
        </w:rPr>
        <w:t>are a basic</w:t>
      </w:r>
      <w:r>
        <w:rPr>
          <w:b w:val="0"/>
          <w:spacing w:val="1"/>
        </w:rPr>
        <w:t> </w:t>
      </w:r>
      <w:r>
        <w:rPr>
          <w:b w:val="0"/>
        </w:rPr>
        <w:t>component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biodiversity of agroecosystems. Conserving diverse weed communities has recently</w:t>
      </w:r>
      <w:r>
        <w:rPr>
          <w:b w:val="0"/>
          <w:spacing w:val="1"/>
        </w:rPr>
        <w:t> </w:t>
      </w:r>
      <w:r>
        <w:rPr>
          <w:b w:val="0"/>
        </w:rPr>
        <w:t>been recognised as important in reducing the negative effect of these plants on crop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yields,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9"/>
        </w:rPr>
        <w:t> </w:t>
      </w:r>
      <w:r>
        <w:rPr>
          <w:b w:val="0"/>
          <w:spacing w:val="-1"/>
        </w:rPr>
        <w:t>in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maintaining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different</w:t>
      </w:r>
      <w:r>
        <w:rPr>
          <w:b w:val="0"/>
          <w:spacing w:val="-10"/>
        </w:rPr>
        <w:t> </w:t>
      </w:r>
      <w:r>
        <w:rPr>
          <w:b w:val="0"/>
        </w:rPr>
        <w:t>ecosystem</w:t>
      </w:r>
      <w:r>
        <w:rPr>
          <w:b w:val="0"/>
          <w:spacing w:val="-11"/>
        </w:rPr>
        <w:t> </w:t>
      </w:r>
      <w:r>
        <w:rPr>
          <w:b w:val="0"/>
        </w:rPr>
        <w:t>services</w:t>
      </w:r>
      <w:r>
        <w:rPr>
          <w:b w:val="0"/>
          <w:spacing w:val="-8"/>
        </w:rPr>
        <w:t> </w:t>
      </w:r>
      <w:r>
        <w:rPr>
          <w:b w:val="0"/>
        </w:rPr>
        <w:t>they</w:t>
      </w:r>
      <w:r>
        <w:rPr>
          <w:b w:val="0"/>
          <w:spacing w:val="-11"/>
        </w:rPr>
        <w:t> </w:t>
      </w:r>
      <w:r>
        <w:rPr>
          <w:b w:val="0"/>
        </w:rPr>
        <w:t>provide.</w:t>
      </w:r>
      <w:r>
        <w:rPr>
          <w:b w:val="0"/>
          <w:spacing w:val="-10"/>
        </w:rPr>
        <w:t> </w:t>
      </w:r>
      <w:r>
        <w:rPr>
          <w:b w:val="0"/>
        </w:rPr>
        <w:t>This</w:t>
      </w:r>
      <w:r>
        <w:rPr>
          <w:b w:val="0"/>
          <w:spacing w:val="-11"/>
        </w:rPr>
        <w:t> </w:t>
      </w:r>
      <w:r>
        <w:rPr>
          <w:b w:val="0"/>
        </w:rPr>
        <w:t>calls</w:t>
      </w:r>
      <w:r>
        <w:rPr>
          <w:b w:val="0"/>
          <w:spacing w:val="-8"/>
        </w:rPr>
        <w:t> </w:t>
      </w:r>
      <w:r>
        <w:rPr>
          <w:b w:val="0"/>
        </w:rPr>
        <w:t>into</w:t>
      </w:r>
      <w:r>
        <w:rPr>
          <w:b w:val="0"/>
          <w:spacing w:val="-48"/>
        </w:rPr>
        <w:t> </w:t>
      </w:r>
      <w:r>
        <w:rPr>
          <w:b w:val="0"/>
        </w:rPr>
        <w:t>question</w:t>
      </w:r>
      <w:r>
        <w:rPr>
          <w:b w:val="0"/>
          <w:spacing w:val="-8"/>
        </w:rPr>
        <w:t> </w:t>
      </w:r>
      <w:r>
        <w:rPr>
          <w:b w:val="0"/>
        </w:rPr>
        <w:t>conventional</w:t>
      </w:r>
      <w:r>
        <w:rPr>
          <w:b w:val="0"/>
          <w:spacing w:val="-9"/>
        </w:rPr>
        <w:t> </w:t>
      </w:r>
      <w:r>
        <w:rPr>
          <w:b w:val="0"/>
        </w:rPr>
        <w:t>agricultural</w:t>
      </w:r>
      <w:r>
        <w:rPr>
          <w:b w:val="0"/>
          <w:spacing w:val="-8"/>
        </w:rPr>
        <w:t> </w:t>
      </w:r>
      <w:r>
        <w:rPr>
          <w:b w:val="0"/>
        </w:rPr>
        <w:t>paradigm</w:t>
      </w:r>
      <w:r>
        <w:rPr>
          <w:b w:val="0"/>
          <w:spacing w:val="-7"/>
        </w:rPr>
        <w:t> </w:t>
      </w:r>
      <w:r>
        <w:rPr>
          <w:b w:val="0"/>
        </w:rPr>
        <w:t>which</w:t>
      </w:r>
      <w:r>
        <w:rPr>
          <w:b w:val="0"/>
          <w:spacing w:val="-10"/>
        </w:rPr>
        <w:t> </w:t>
      </w:r>
      <w:r>
        <w:rPr>
          <w:b w:val="0"/>
        </w:rPr>
        <w:t>emphasises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9"/>
        </w:rPr>
        <w:t> </w:t>
      </w:r>
      <w:r>
        <w:rPr>
          <w:b w:val="0"/>
        </w:rPr>
        <w:t>adverse</w:t>
      </w:r>
      <w:r>
        <w:rPr>
          <w:b w:val="0"/>
          <w:spacing w:val="-9"/>
        </w:rPr>
        <w:t> </w:t>
      </w:r>
      <w:r>
        <w:rPr>
          <w:b w:val="0"/>
        </w:rPr>
        <w:t>effects</w:t>
      </w:r>
      <w:r>
        <w:rPr>
          <w:b w:val="0"/>
          <w:spacing w:val="-8"/>
        </w:rPr>
        <w:t> </w:t>
      </w:r>
      <w:r>
        <w:rPr>
          <w:b w:val="0"/>
        </w:rPr>
        <w:t>of</w:t>
      </w:r>
      <w:r>
        <w:rPr>
          <w:b w:val="0"/>
          <w:spacing w:val="-47"/>
        </w:rPr>
        <w:t> </w:t>
      </w:r>
      <w:r>
        <w:rPr>
          <w:b w:val="0"/>
        </w:rPr>
        <w:t>weeds</w:t>
      </w:r>
      <w:r>
        <w:rPr>
          <w:b w:val="0"/>
          <w:spacing w:val="-9"/>
        </w:rPr>
        <w:t> </w:t>
      </w:r>
      <w:r>
        <w:rPr>
          <w:b w:val="0"/>
        </w:rPr>
        <w:t>and</w:t>
      </w:r>
      <w:r>
        <w:rPr>
          <w:b w:val="0"/>
          <w:spacing w:val="-10"/>
        </w:rPr>
        <w:t> </w:t>
      </w:r>
      <w:r>
        <w:rPr>
          <w:b w:val="0"/>
        </w:rPr>
        <w:t>the</w:t>
      </w:r>
      <w:r>
        <w:rPr>
          <w:b w:val="0"/>
          <w:spacing w:val="-10"/>
        </w:rPr>
        <w:t> </w:t>
      </w:r>
      <w:r>
        <w:rPr>
          <w:b w:val="0"/>
        </w:rPr>
        <w:t>need</w:t>
      </w:r>
      <w:r>
        <w:rPr>
          <w:b w:val="0"/>
          <w:spacing w:val="-12"/>
        </w:rPr>
        <w:t> </w:t>
      </w:r>
      <w:r>
        <w:rPr>
          <w:b w:val="0"/>
        </w:rPr>
        <w:t>for</w:t>
      </w:r>
      <w:r>
        <w:rPr>
          <w:b w:val="0"/>
          <w:spacing w:val="-11"/>
        </w:rPr>
        <w:t> </w:t>
      </w:r>
      <w:r>
        <w:rPr>
          <w:b w:val="0"/>
        </w:rPr>
        <w:t>management</w:t>
      </w:r>
      <w:r>
        <w:rPr>
          <w:b w:val="0"/>
          <w:spacing w:val="-11"/>
        </w:rPr>
        <w:t> </w:t>
      </w:r>
      <w:r>
        <w:rPr>
          <w:b w:val="0"/>
        </w:rPr>
        <w:t>practices</w:t>
      </w:r>
      <w:r>
        <w:rPr>
          <w:b w:val="0"/>
          <w:spacing w:val="-9"/>
        </w:rPr>
        <w:t> </w:t>
      </w:r>
      <w:r>
        <w:rPr>
          <w:b w:val="0"/>
        </w:rPr>
        <w:t>that</w:t>
      </w:r>
      <w:r>
        <w:rPr>
          <w:b w:val="0"/>
          <w:spacing w:val="-10"/>
        </w:rPr>
        <w:t> </w:t>
      </w:r>
      <w:r>
        <w:rPr>
          <w:b w:val="0"/>
        </w:rPr>
        <w:t>eliminate</w:t>
      </w:r>
      <w:r>
        <w:rPr>
          <w:b w:val="0"/>
          <w:spacing w:val="-12"/>
        </w:rPr>
        <w:t> </w:t>
      </w:r>
      <w:r>
        <w:rPr>
          <w:b w:val="0"/>
        </w:rPr>
        <w:t>them.</w:t>
      </w:r>
      <w:r>
        <w:rPr>
          <w:b w:val="0"/>
          <w:spacing w:val="-10"/>
        </w:rPr>
        <w:t> </w:t>
      </w:r>
      <w:r>
        <w:rPr>
          <w:b w:val="0"/>
        </w:rPr>
        <w:t>Rather,</w:t>
      </w:r>
      <w:r>
        <w:rPr>
          <w:b w:val="0"/>
          <w:spacing w:val="-11"/>
        </w:rPr>
        <w:t> </w:t>
      </w:r>
      <w:r>
        <w:rPr>
          <w:b w:val="0"/>
        </w:rPr>
        <w:t>practices</w:t>
      </w:r>
      <w:r>
        <w:rPr>
          <w:b w:val="0"/>
          <w:spacing w:val="-47"/>
        </w:rPr>
        <w:t> </w:t>
      </w:r>
      <w:r>
        <w:rPr>
          <w:b w:val="0"/>
        </w:rPr>
        <w:t>that</w:t>
      </w:r>
      <w:r>
        <w:rPr>
          <w:b w:val="0"/>
          <w:spacing w:val="1"/>
        </w:rPr>
        <w:t> </w:t>
      </w:r>
      <w:r>
        <w:rPr>
          <w:b w:val="0"/>
        </w:rPr>
        <w:t>make</w:t>
      </w:r>
      <w:r>
        <w:rPr>
          <w:b w:val="0"/>
          <w:spacing w:val="1"/>
        </w:rPr>
        <w:t> </w:t>
      </w:r>
      <w:r>
        <w:rPr>
          <w:b w:val="0"/>
        </w:rPr>
        <w:t>rewildering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sustainability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agroecosystems</w:t>
      </w:r>
      <w:r>
        <w:rPr>
          <w:b w:val="0"/>
          <w:spacing w:val="1"/>
        </w:rPr>
        <w:t> </w:t>
      </w:r>
      <w:r>
        <w:rPr>
          <w:b w:val="0"/>
        </w:rPr>
        <w:t>compatible</w:t>
      </w:r>
      <w:r>
        <w:rPr>
          <w:b w:val="0"/>
          <w:spacing w:val="1"/>
        </w:rPr>
        <w:t> </w:t>
      </w:r>
      <w:r>
        <w:rPr>
          <w:b w:val="0"/>
        </w:rPr>
        <w:t>are</w:t>
      </w:r>
      <w:r>
        <w:rPr>
          <w:b w:val="0"/>
          <w:spacing w:val="1"/>
        </w:rPr>
        <w:t> </w:t>
      </w:r>
      <w:r>
        <w:rPr>
          <w:b w:val="0"/>
        </w:rPr>
        <w:t>required.</w:t>
      </w:r>
      <w:r>
        <w:rPr>
          <w:b w:val="0"/>
          <w:spacing w:val="-7"/>
        </w:rPr>
        <w:t> </w:t>
      </w:r>
      <w:r>
        <w:rPr>
          <w:b w:val="0"/>
        </w:rPr>
        <w:t>This,</w:t>
      </w:r>
      <w:r>
        <w:rPr>
          <w:b w:val="0"/>
          <w:spacing w:val="-5"/>
        </w:rPr>
        <w:t> </w:t>
      </w:r>
      <w:r>
        <w:rPr>
          <w:b w:val="0"/>
        </w:rPr>
        <w:t>of</w:t>
      </w:r>
      <w:r>
        <w:rPr>
          <w:b w:val="0"/>
          <w:spacing w:val="-6"/>
        </w:rPr>
        <w:t> </w:t>
      </w:r>
      <w:r>
        <w:rPr>
          <w:b w:val="0"/>
        </w:rPr>
        <w:t>course,</w:t>
      </w:r>
      <w:r>
        <w:rPr>
          <w:b w:val="0"/>
          <w:spacing w:val="-6"/>
        </w:rPr>
        <w:t> </w:t>
      </w:r>
      <w:r>
        <w:rPr>
          <w:b w:val="0"/>
        </w:rPr>
        <w:t>necessitates</w:t>
      </w:r>
      <w:r>
        <w:rPr>
          <w:b w:val="0"/>
          <w:spacing w:val="-6"/>
        </w:rPr>
        <w:t> </w:t>
      </w:r>
      <w:r>
        <w:rPr>
          <w:b w:val="0"/>
        </w:rPr>
        <w:t>that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8"/>
        </w:rPr>
        <w:t> </w:t>
      </w:r>
      <w:r>
        <w:rPr>
          <w:b w:val="0"/>
        </w:rPr>
        <w:t>relationships</w:t>
      </w:r>
      <w:r>
        <w:rPr>
          <w:b w:val="0"/>
          <w:spacing w:val="-6"/>
        </w:rPr>
        <w:t> </w:t>
      </w:r>
      <w:r>
        <w:rPr>
          <w:b w:val="0"/>
        </w:rPr>
        <w:t>between</w:t>
      </w:r>
      <w:r>
        <w:rPr>
          <w:b w:val="0"/>
          <w:spacing w:val="-6"/>
        </w:rPr>
        <w:t> </w:t>
      </w:r>
      <w:r>
        <w:rPr>
          <w:b w:val="0"/>
        </w:rPr>
        <w:t>crop</w:t>
      </w:r>
      <w:r>
        <w:rPr>
          <w:b w:val="0"/>
          <w:spacing w:val="-8"/>
        </w:rPr>
        <w:t> </w:t>
      </w:r>
      <w:r>
        <w:rPr>
          <w:b w:val="0"/>
        </w:rPr>
        <w:t>plants</w:t>
      </w:r>
      <w:r>
        <w:rPr>
          <w:b w:val="0"/>
          <w:spacing w:val="-6"/>
        </w:rPr>
        <w:t> </w:t>
      </w:r>
      <w:r>
        <w:rPr>
          <w:b w:val="0"/>
        </w:rPr>
        <w:t>and</w:t>
      </w:r>
      <w:r>
        <w:rPr>
          <w:b w:val="0"/>
          <w:spacing w:val="-48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different</w:t>
      </w:r>
      <w:r>
        <w:rPr>
          <w:b w:val="0"/>
          <w:spacing w:val="-5"/>
        </w:rPr>
        <w:t> </w:t>
      </w:r>
      <w:r>
        <w:rPr>
          <w:b w:val="0"/>
        </w:rPr>
        <w:t>characteristics</w:t>
      </w:r>
      <w:r>
        <w:rPr>
          <w:b w:val="0"/>
          <w:spacing w:val="-6"/>
        </w:rPr>
        <w:t> </w:t>
      </w:r>
      <w:r>
        <w:rPr>
          <w:b w:val="0"/>
        </w:rPr>
        <w:t>of</w:t>
      </w:r>
      <w:r>
        <w:rPr>
          <w:b w:val="0"/>
          <w:spacing w:val="-2"/>
        </w:rPr>
        <w:t> </w:t>
      </w:r>
      <w:r>
        <w:rPr>
          <w:b w:val="0"/>
        </w:rPr>
        <w:t>weed</w:t>
      </w:r>
      <w:r>
        <w:rPr>
          <w:b w:val="0"/>
          <w:spacing w:val="-4"/>
        </w:rPr>
        <w:t> </w:t>
      </w:r>
      <w:r>
        <w:rPr>
          <w:b w:val="0"/>
        </w:rPr>
        <w:t>communities,</w:t>
      </w:r>
      <w:r>
        <w:rPr>
          <w:b w:val="0"/>
          <w:spacing w:val="-3"/>
        </w:rPr>
        <w:t> </w:t>
      </w:r>
      <w:r>
        <w:rPr>
          <w:b w:val="0"/>
        </w:rPr>
        <w:t>as</w:t>
      </w:r>
      <w:r>
        <w:rPr>
          <w:b w:val="0"/>
          <w:spacing w:val="-4"/>
        </w:rPr>
        <w:t> </w:t>
      </w:r>
      <w:r>
        <w:rPr>
          <w:b w:val="0"/>
        </w:rPr>
        <w:t>well</w:t>
      </w:r>
      <w:r>
        <w:rPr>
          <w:b w:val="0"/>
          <w:spacing w:val="-5"/>
        </w:rPr>
        <w:t> </w:t>
      </w:r>
      <w:r>
        <w:rPr>
          <w:b w:val="0"/>
        </w:rPr>
        <w:t>as</w:t>
      </w:r>
      <w:r>
        <w:rPr>
          <w:b w:val="0"/>
          <w:spacing w:val="-3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biological</w:t>
      </w:r>
      <w:r>
        <w:rPr>
          <w:b w:val="0"/>
          <w:spacing w:val="-5"/>
        </w:rPr>
        <w:t> </w:t>
      </w:r>
      <w:r>
        <w:rPr>
          <w:b w:val="0"/>
        </w:rPr>
        <w:t>processes</w:t>
      </w:r>
      <w:r>
        <w:rPr>
          <w:b w:val="0"/>
          <w:spacing w:val="-47"/>
        </w:rPr>
        <w:t> </w:t>
      </w:r>
      <w:r>
        <w:rPr>
          <w:b w:val="0"/>
        </w:rPr>
        <w:t>affected by agricultural practices, be well understood. Functional approaches based</w:t>
      </w:r>
      <w:r>
        <w:rPr>
          <w:b w:val="0"/>
          <w:spacing w:val="1"/>
        </w:rPr>
        <w:t> </w:t>
      </w:r>
      <w:r>
        <w:rPr>
          <w:b w:val="0"/>
        </w:rPr>
        <w:t>on effect-response traits can be used to make headway in this regard: by examining</w:t>
      </w:r>
      <w:r>
        <w:rPr>
          <w:b w:val="0"/>
          <w:spacing w:val="1"/>
        </w:rPr>
        <w:t> </w:t>
      </w:r>
      <w:r>
        <w:rPr>
          <w:b w:val="0"/>
        </w:rPr>
        <w:t>the changes in key functional traits produced by different management practices,</w:t>
      </w:r>
      <w:r>
        <w:rPr>
          <w:b w:val="0"/>
          <w:spacing w:val="1"/>
        </w:rPr>
        <w:t> </w:t>
      </w:r>
      <w:r>
        <w:rPr>
          <w:b w:val="0"/>
        </w:rPr>
        <w:t>those that maximise the functional diversity of weed communities can be identified,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-1"/>
        </w:rPr>
        <w:t> </w:t>
      </w:r>
      <w:r>
        <w:rPr>
          <w:b w:val="0"/>
        </w:rPr>
        <w:t>the</w:t>
      </w:r>
      <w:r>
        <w:rPr>
          <w:b w:val="0"/>
          <w:spacing w:val="-1"/>
        </w:rPr>
        <w:t> </w:t>
      </w:r>
      <w:r>
        <w:rPr>
          <w:b w:val="0"/>
        </w:rPr>
        <w:t>competition</w:t>
      </w:r>
      <w:r>
        <w:rPr>
          <w:b w:val="0"/>
          <w:spacing w:val="-1"/>
        </w:rPr>
        <w:t> </w:t>
      </w:r>
      <w:r>
        <w:rPr>
          <w:b w:val="0"/>
        </w:rPr>
        <w:t>between</w:t>
      </w:r>
      <w:r>
        <w:rPr>
          <w:b w:val="0"/>
          <w:spacing w:val="1"/>
        </w:rPr>
        <w:t> </w:t>
      </w:r>
      <w:r>
        <w:rPr>
          <w:b w:val="0"/>
        </w:rPr>
        <w:t>weeds and</w:t>
      </w:r>
      <w:r>
        <w:rPr>
          <w:b w:val="0"/>
          <w:spacing w:val="-2"/>
        </w:rPr>
        <w:t> </w:t>
      </w:r>
      <w:r>
        <w:rPr>
          <w:b w:val="0"/>
        </w:rPr>
        <w:t>crop plants reduced.</w:t>
      </w:r>
    </w:p>
    <w:p>
      <w:pPr>
        <w:pStyle w:val="BodyText"/>
        <w:spacing w:before="6"/>
        <w:rPr>
          <w:b w:val="0"/>
          <w:sz w:val="16"/>
        </w:rPr>
      </w:pPr>
    </w:p>
    <w:p>
      <w:pPr>
        <w:pStyle w:val="BodyText"/>
        <w:spacing w:line="360" w:lineRule="auto"/>
        <w:ind w:left="258" w:right="230"/>
        <w:jc w:val="both"/>
        <w:rPr>
          <w:b w:val="0"/>
        </w:rPr>
      </w:pPr>
      <w:r>
        <w:rPr>
          <w:b w:val="0"/>
        </w:rPr>
        <w:t>Understanding</w:t>
      </w:r>
      <w:r>
        <w:rPr>
          <w:b w:val="0"/>
          <w:spacing w:val="-8"/>
        </w:rPr>
        <w:t> </w:t>
      </w:r>
      <w:r>
        <w:rPr>
          <w:b w:val="0"/>
        </w:rPr>
        <w:t>the</w:t>
      </w:r>
      <w:r>
        <w:rPr>
          <w:b w:val="0"/>
          <w:spacing w:val="-8"/>
        </w:rPr>
        <w:t> </w:t>
      </w:r>
      <w:r>
        <w:rPr>
          <w:b w:val="0"/>
        </w:rPr>
        <w:t>relationships</w:t>
      </w:r>
      <w:r>
        <w:rPr>
          <w:b w:val="0"/>
          <w:spacing w:val="-6"/>
        </w:rPr>
        <w:t> </w:t>
      </w:r>
      <w:r>
        <w:rPr>
          <w:b w:val="0"/>
        </w:rPr>
        <w:t>between</w:t>
      </w:r>
      <w:r>
        <w:rPr>
          <w:b w:val="0"/>
          <w:spacing w:val="-6"/>
        </w:rPr>
        <w:t> </w:t>
      </w:r>
      <w:r>
        <w:rPr>
          <w:b w:val="0"/>
        </w:rPr>
        <w:t>crops</w:t>
      </w:r>
      <w:r>
        <w:rPr>
          <w:b w:val="0"/>
          <w:spacing w:val="-8"/>
        </w:rPr>
        <w:t> </w:t>
      </w:r>
      <w:r>
        <w:rPr>
          <w:b w:val="0"/>
        </w:rPr>
        <w:t>plants</w:t>
      </w:r>
      <w:r>
        <w:rPr>
          <w:b w:val="0"/>
          <w:spacing w:val="-8"/>
        </w:rPr>
        <w:t> </w:t>
      </w:r>
      <w:r>
        <w:rPr>
          <w:b w:val="0"/>
        </w:rPr>
        <w:t>and</w:t>
      </w:r>
      <w:r>
        <w:rPr>
          <w:b w:val="0"/>
          <w:spacing w:val="-6"/>
        </w:rPr>
        <w:t> </w:t>
      </w:r>
      <w:r>
        <w:rPr>
          <w:b w:val="0"/>
        </w:rPr>
        <w:t>weeds</w:t>
      </w:r>
      <w:r>
        <w:rPr>
          <w:b w:val="0"/>
          <w:spacing w:val="-5"/>
        </w:rPr>
        <w:t> </w:t>
      </w:r>
      <w:r>
        <w:rPr>
          <w:b w:val="0"/>
        </w:rPr>
        <w:t>is</w:t>
      </w:r>
      <w:r>
        <w:rPr>
          <w:b w:val="0"/>
          <w:spacing w:val="-6"/>
        </w:rPr>
        <w:t> </w:t>
      </w:r>
      <w:r>
        <w:rPr>
          <w:b w:val="0"/>
        </w:rPr>
        <w:t>especially</w:t>
      </w:r>
      <w:r>
        <w:rPr>
          <w:b w:val="0"/>
          <w:spacing w:val="-6"/>
        </w:rPr>
        <w:t> </w:t>
      </w:r>
      <w:r>
        <w:rPr>
          <w:b w:val="0"/>
        </w:rPr>
        <w:t>urgent</w:t>
      </w:r>
      <w:r>
        <w:rPr>
          <w:b w:val="0"/>
          <w:spacing w:val="-47"/>
        </w:rPr>
        <w:t> </w:t>
      </w:r>
      <w:r>
        <w:rPr>
          <w:b w:val="0"/>
        </w:rPr>
        <w:t>in the setting of Mediterranean dryland crops. Despite the socioeconomic and land-</w:t>
      </w:r>
      <w:r>
        <w:rPr>
          <w:b w:val="0"/>
          <w:spacing w:val="1"/>
        </w:rPr>
        <w:t> </w:t>
      </w:r>
      <w:r>
        <w:rPr>
          <w:b w:val="0"/>
        </w:rPr>
        <w:t>use importance of these agroecosystems, crop-weed interactions have not been</w:t>
      </w:r>
      <w:r>
        <w:rPr>
          <w:b w:val="0"/>
          <w:spacing w:val="1"/>
        </w:rPr>
        <w:t> </w:t>
      </w:r>
      <w:r>
        <w:rPr>
          <w:b w:val="0"/>
        </w:rPr>
        <w:t>assessed from an ecological standpoint, nor have the effects of agricultural practices</w:t>
      </w:r>
      <w:r>
        <w:rPr>
          <w:b w:val="0"/>
          <w:spacing w:val="-47"/>
        </w:rPr>
        <w:t> </w:t>
      </w:r>
      <w:r>
        <w:rPr>
          <w:b w:val="0"/>
        </w:rPr>
        <w:t>on these interactions been studied. The most common type of management in these</w:t>
      </w:r>
      <w:r>
        <w:rPr>
          <w:b w:val="0"/>
          <w:spacing w:val="-47"/>
        </w:rPr>
        <w:t> </w:t>
      </w:r>
      <w:r>
        <w:rPr>
          <w:b w:val="0"/>
        </w:rPr>
        <w:t>systems is biannual cereal/fallow or cereal/legumes rotation, with the provision of</w:t>
      </w:r>
      <w:r>
        <w:rPr>
          <w:b w:val="0"/>
          <w:spacing w:val="1"/>
        </w:rPr>
        <w:t> </w:t>
      </w:r>
      <w:r>
        <w:rPr>
          <w:b w:val="0"/>
        </w:rPr>
        <w:t>inorganic</w:t>
      </w:r>
      <w:r>
        <w:rPr>
          <w:b w:val="0"/>
          <w:spacing w:val="-10"/>
        </w:rPr>
        <w:t> </w:t>
      </w:r>
      <w:r>
        <w:rPr>
          <w:b w:val="0"/>
        </w:rPr>
        <w:t>NPK</w:t>
      </w:r>
      <w:r>
        <w:rPr>
          <w:b w:val="0"/>
          <w:spacing w:val="-9"/>
        </w:rPr>
        <w:t> </w:t>
      </w:r>
      <w:r>
        <w:rPr>
          <w:b w:val="0"/>
        </w:rPr>
        <w:t>fertilizer,</w:t>
      </w:r>
      <w:r>
        <w:rPr>
          <w:b w:val="0"/>
          <w:spacing w:val="-7"/>
        </w:rPr>
        <w:t> </w:t>
      </w:r>
      <w:r>
        <w:rPr>
          <w:b w:val="0"/>
        </w:rPr>
        <w:t>and</w:t>
      </w:r>
      <w:r>
        <w:rPr>
          <w:b w:val="0"/>
          <w:spacing w:val="-11"/>
        </w:rPr>
        <w:t> </w:t>
      </w:r>
      <w:r>
        <w:rPr>
          <w:b w:val="0"/>
        </w:rPr>
        <w:t>weed</w:t>
      </w:r>
      <w:r>
        <w:rPr>
          <w:b w:val="0"/>
          <w:spacing w:val="-9"/>
        </w:rPr>
        <w:t> </w:t>
      </w:r>
      <w:r>
        <w:rPr>
          <w:b w:val="0"/>
        </w:rPr>
        <w:t>removal</w:t>
      </w:r>
      <w:r>
        <w:rPr>
          <w:b w:val="0"/>
          <w:spacing w:val="-10"/>
        </w:rPr>
        <w:t> </w:t>
      </w:r>
      <w:r>
        <w:rPr>
          <w:b w:val="0"/>
        </w:rPr>
        <w:t>by</w:t>
      </w:r>
      <w:r>
        <w:rPr>
          <w:b w:val="0"/>
          <w:spacing w:val="-8"/>
        </w:rPr>
        <w:t> </w:t>
      </w:r>
      <w:r>
        <w:rPr>
          <w:b w:val="0"/>
        </w:rPr>
        <w:t>tillage</w:t>
      </w:r>
      <w:r>
        <w:rPr>
          <w:b w:val="0"/>
          <w:spacing w:val="-10"/>
        </w:rPr>
        <w:t> </w:t>
      </w:r>
      <w:r>
        <w:rPr>
          <w:b w:val="0"/>
        </w:rPr>
        <w:t>before</w:t>
      </w:r>
      <w:r>
        <w:rPr>
          <w:b w:val="0"/>
          <w:spacing w:val="-10"/>
        </w:rPr>
        <w:t> </w:t>
      </w:r>
      <w:r>
        <w:rPr>
          <w:b w:val="0"/>
        </w:rPr>
        <w:t>sowing.</w:t>
      </w:r>
      <w:r>
        <w:rPr>
          <w:b w:val="0"/>
          <w:spacing w:val="-8"/>
        </w:rPr>
        <w:t> </w:t>
      </w:r>
      <w:r>
        <w:rPr>
          <w:b w:val="0"/>
        </w:rPr>
        <w:t>An</w:t>
      </w:r>
      <w:r>
        <w:rPr>
          <w:b w:val="0"/>
          <w:spacing w:val="-9"/>
        </w:rPr>
        <w:t> </w:t>
      </w:r>
      <w:r>
        <w:rPr>
          <w:b w:val="0"/>
        </w:rPr>
        <w:t>alternative</w:t>
      </w:r>
      <w:r>
        <w:rPr>
          <w:b w:val="0"/>
          <w:spacing w:val="-10"/>
        </w:rPr>
        <w:t> </w:t>
      </w:r>
      <w:r>
        <w:rPr>
          <w:b w:val="0"/>
        </w:rPr>
        <w:t>for</w:t>
      </w:r>
      <w:r>
        <w:rPr>
          <w:b w:val="0"/>
          <w:spacing w:val="-47"/>
        </w:rPr>
        <w:t> </w:t>
      </w:r>
      <w:r>
        <w:rPr>
          <w:b w:val="0"/>
        </w:rPr>
        <w:t>maintaining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9"/>
        </w:rPr>
        <w:t> </w:t>
      </w:r>
      <w:r>
        <w:rPr>
          <w:b w:val="0"/>
        </w:rPr>
        <w:t>sustainability</w:t>
      </w:r>
      <w:r>
        <w:rPr>
          <w:b w:val="0"/>
          <w:spacing w:val="-5"/>
        </w:rPr>
        <w:t> </w:t>
      </w:r>
      <w:r>
        <w:rPr>
          <w:b w:val="0"/>
        </w:rPr>
        <w:t>of</w:t>
      </w:r>
      <w:r>
        <w:rPr>
          <w:b w:val="0"/>
          <w:spacing w:val="-5"/>
        </w:rPr>
        <w:t> </w:t>
      </w:r>
      <w:r>
        <w:rPr>
          <w:b w:val="0"/>
        </w:rPr>
        <w:t>these</w:t>
      </w:r>
      <w:r>
        <w:rPr>
          <w:b w:val="0"/>
          <w:spacing w:val="-10"/>
        </w:rPr>
        <w:t> </w:t>
      </w:r>
      <w:r>
        <w:rPr>
          <w:b w:val="0"/>
        </w:rPr>
        <w:t>systems</w:t>
      </w:r>
      <w:r>
        <w:rPr>
          <w:b w:val="0"/>
          <w:spacing w:val="-6"/>
        </w:rPr>
        <w:t> </w:t>
      </w:r>
      <w:r>
        <w:rPr>
          <w:b w:val="0"/>
        </w:rPr>
        <w:t>could</w:t>
      </w:r>
      <w:r>
        <w:rPr>
          <w:b w:val="0"/>
          <w:spacing w:val="-8"/>
        </w:rPr>
        <w:t> </w:t>
      </w:r>
      <w:r>
        <w:rPr>
          <w:b w:val="0"/>
        </w:rPr>
        <w:t>be</w:t>
      </w:r>
      <w:r>
        <w:rPr>
          <w:b w:val="0"/>
          <w:spacing w:val="-7"/>
        </w:rPr>
        <w:t> </w:t>
      </w:r>
      <w:r>
        <w:rPr>
          <w:b w:val="0"/>
        </w:rPr>
        <w:t>to</w:t>
      </w:r>
      <w:r>
        <w:rPr>
          <w:b w:val="0"/>
          <w:spacing w:val="-7"/>
        </w:rPr>
        <w:t> </w:t>
      </w:r>
      <w:r>
        <w:rPr>
          <w:b w:val="0"/>
        </w:rPr>
        <w:t>reduce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9"/>
        </w:rPr>
        <w:t> </w:t>
      </w:r>
      <w:r>
        <w:rPr>
          <w:b w:val="0"/>
        </w:rPr>
        <w:t>use</w:t>
      </w:r>
      <w:r>
        <w:rPr>
          <w:b w:val="0"/>
          <w:spacing w:val="-7"/>
        </w:rPr>
        <w:t> </w:t>
      </w:r>
      <w:r>
        <w:rPr>
          <w:b w:val="0"/>
        </w:rPr>
        <w:t>of</w:t>
      </w:r>
      <w:r>
        <w:rPr>
          <w:b w:val="0"/>
          <w:spacing w:val="-7"/>
        </w:rPr>
        <w:t> </w:t>
      </w:r>
      <w:r>
        <w:rPr>
          <w:b w:val="0"/>
        </w:rPr>
        <w:t>fertilizer</w:t>
      </w:r>
      <w:r>
        <w:rPr>
          <w:b w:val="0"/>
          <w:spacing w:val="-48"/>
        </w:rPr>
        <w:t> </w:t>
      </w:r>
      <w:r>
        <w:rPr>
          <w:b w:val="0"/>
        </w:rPr>
        <w:t>and</w:t>
      </w:r>
      <w:r>
        <w:rPr>
          <w:b w:val="0"/>
          <w:spacing w:val="-8"/>
        </w:rPr>
        <w:t> </w:t>
      </w:r>
      <w:r>
        <w:rPr>
          <w:b w:val="0"/>
        </w:rPr>
        <w:t>to</w:t>
      </w:r>
      <w:r>
        <w:rPr>
          <w:b w:val="0"/>
          <w:spacing w:val="-8"/>
        </w:rPr>
        <w:t> </w:t>
      </w:r>
      <w:r>
        <w:rPr>
          <w:b w:val="0"/>
        </w:rPr>
        <w:t>move</w:t>
      </w:r>
      <w:r>
        <w:rPr>
          <w:b w:val="0"/>
          <w:spacing w:val="-10"/>
        </w:rPr>
        <w:t> </w:t>
      </w:r>
      <w:r>
        <w:rPr>
          <w:b w:val="0"/>
        </w:rPr>
        <w:t>towards</w:t>
      </w:r>
      <w:r>
        <w:rPr>
          <w:b w:val="0"/>
          <w:spacing w:val="-9"/>
        </w:rPr>
        <w:t> </w:t>
      </w:r>
      <w:r>
        <w:rPr>
          <w:b w:val="0"/>
        </w:rPr>
        <w:t>conservation</w:t>
      </w:r>
      <w:r>
        <w:rPr>
          <w:b w:val="0"/>
          <w:spacing w:val="-9"/>
        </w:rPr>
        <w:t> </w:t>
      </w:r>
      <w:r>
        <w:rPr>
          <w:b w:val="0"/>
        </w:rPr>
        <w:t>tillage</w:t>
      </w:r>
      <w:r>
        <w:rPr>
          <w:b w:val="0"/>
          <w:spacing w:val="-9"/>
        </w:rPr>
        <w:t> </w:t>
      </w:r>
      <w:r>
        <w:rPr>
          <w:b w:val="0"/>
        </w:rPr>
        <w:t>systems</w:t>
      </w:r>
      <w:r>
        <w:rPr>
          <w:b w:val="0"/>
          <w:spacing w:val="-8"/>
        </w:rPr>
        <w:t> </w:t>
      </w:r>
      <w:r>
        <w:rPr>
          <w:b w:val="0"/>
        </w:rPr>
        <w:t>that</w:t>
      </w:r>
      <w:r>
        <w:rPr>
          <w:b w:val="0"/>
          <w:spacing w:val="-11"/>
        </w:rPr>
        <w:t> </w:t>
      </w:r>
      <w:r>
        <w:rPr>
          <w:b w:val="0"/>
        </w:rPr>
        <w:t>do</w:t>
      </w:r>
      <w:r>
        <w:rPr>
          <w:b w:val="0"/>
          <w:spacing w:val="-7"/>
        </w:rPr>
        <w:t> </w:t>
      </w:r>
      <w:r>
        <w:rPr>
          <w:b w:val="0"/>
        </w:rPr>
        <w:t>not</w:t>
      </w:r>
      <w:r>
        <w:rPr>
          <w:b w:val="0"/>
          <w:spacing w:val="-9"/>
        </w:rPr>
        <w:t> </w:t>
      </w:r>
      <w:r>
        <w:rPr>
          <w:b w:val="0"/>
        </w:rPr>
        <w:t>involve</w:t>
      </w:r>
      <w:r>
        <w:rPr>
          <w:b w:val="0"/>
          <w:spacing w:val="-9"/>
        </w:rPr>
        <w:t> </w:t>
      </w:r>
      <w:r>
        <w:rPr>
          <w:b w:val="0"/>
        </w:rPr>
        <w:t>turning</w:t>
      </w:r>
      <w:r>
        <w:rPr>
          <w:b w:val="0"/>
          <w:spacing w:val="-9"/>
        </w:rPr>
        <w:t> </w:t>
      </w:r>
      <w:r>
        <w:rPr>
          <w:b w:val="0"/>
        </w:rPr>
        <w:t>the</w:t>
      </w:r>
      <w:r>
        <w:rPr>
          <w:b w:val="0"/>
          <w:spacing w:val="-12"/>
        </w:rPr>
        <w:t> </w:t>
      </w:r>
      <w:r>
        <w:rPr>
          <w:b w:val="0"/>
        </w:rPr>
        <w:t>soil.</w:t>
      </w:r>
    </w:p>
    <w:p>
      <w:pPr>
        <w:spacing w:after="0" w:line="360" w:lineRule="auto"/>
        <w:jc w:val="both"/>
        <w:sectPr>
          <w:footerReference w:type="default" r:id="rId9"/>
          <w:pgSz w:w="10320" w:h="14580"/>
          <w:pgMar w:footer="1000" w:header="0" w:top="1360" w:bottom="1200" w:left="1160" w:right="1180"/>
          <w:pgNumType w:start="7"/>
        </w:sectPr>
      </w:pPr>
    </w:p>
    <w:p>
      <w:pPr>
        <w:pStyle w:val="Heading5"/>
        <w:jc w:val="both"/>
        <w:rPr>
          <w:b w:val="0"/>
        </w:rPr>
      </w:pPr>
      <w:r>
        <w:rPr>
          <w:b w:val="0"/>
          <w:spacing w:val="-2"/>
        </w:rPr>
        <w:t>Objectives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methodology</w:t>
      </w:r>
    </w:p>
    <w:p>
      <w:pPr>
        <w:pStyle w:val="BodyText"/>
        <w:spacing w:line="360" w:lineRule="auto" w:before="157"/>
        <w:ind w:left="258" w:right="230"/>
        <w:jc w:val="both"/>
        <w:rPr>
          <w:b w:val="0"/>
        </w:rPr>
      </w:pP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present</w:t>
      </w:r>
      <w:r>
        <w:rPr>
          <w:b w:val="0"/>
          <w:spacing w:val="1"/>
        </w:rPr>
        <w:t> </w:t>
      </w:r>
      <w:r>
        <w:rPr>
          <w:b w:val="0"/>
        </w:rPr>
        <w:t>thesis</w:t>
      </w:r>
      <w:r>
        <w:rPr>
          <w:b w:val="0"/>
          <w:spacing w:val="1"/>
        </w:rPr>
        <w:t> </w:t>
      </w:r>
      <w:r>
        <w:rPr>
          <w:b w:val="0"/>
        </w:rPr>
        <w:t>examines</w:t>
      </w:r>
      <w:r>
        <w:rPr>
          <w:b w:val="0"/>
          <w:spacing w:val="1"/>
        </w:rPr>
        <w:t> </w:t>
      </w:r>
      <w:r>
        <w:rPr>
          <w:b w:val="0"/>
        </w:rPr>
        <w:t>how</w:t>
      </w:r>
      <w:r>
        <w:rPr>
          <w:b w:val="0"/>
          <w:spacing w:val="1"/>
        </w:rPr>
        <w:t> </w:t>
      </w:r>
      <w:r>
        <w:rPr>
          <w:b w:val="0"/>
        </w:rPr>
        <w:t>different</w:t>
      </w:r>
      <w:r>
        <w:rPr>
          <w:b w:val="0"/>
          <w:spacing w:val="1"/>
        </w:rPr>
        <w:t> </w:t>
      </w:r>
      <w:r>
        <w:rPr>
          <w:b w:val="0"/>
        </w:rPr>
        <w:t>agricultural</w:t>
      </w:r>
      <w:r>
        <w:rPr>
          <w:b w:val="0"/>
          <w:spacing w:val="1"/>
        </w:rPr>
        <w:t> </w:t>
      </w:r>
      <w:r>
        <w:rPr>
          <w:b w:val="0"/>
        </w:rPr>
        <w:t>practices</w:t>
      </w:r>
      <w:r>
        <w:rPr>
          <w:b w:val="0"/>
          <w:spacing w:val="1"/>
        </w:rPr>
        <w:t> </w:t>
      </w:r>
      <w:r>
        <w:rPr>
          <w:b w:val="0"/>
        </w:rPr>
        <w:t>affect</w:t>
      </w:r>
      <w:r>
        <w:rPr>
          <w:b w:val="0"/>
          <w:spacing w:val="1"/>
        </w:rPr>
        <w:t> </w:t>
      </w:r>
      <w:r>
        <w:rPr>
          <w:b w:val="0"/>
        </w:rPr>
        <w:t>Mediterranean dryland crops and their weed communities in a cereal-legume crop</w:t>
      </w:r>
      <w:r>
        <w:rPr>
          <w:b w:val="0"/>
          <w:spacing w:val="1"/>
        </w:rPr>
        <w:t> </w:t>
      </w:r>
      <w:r>
        <w:rPr>
          <w:b w:val="0"/>
          <w:spacing w:val="-1"/>
        </w:rPr>
        <w:t>rotation.</w:t>
      </w:r>
      <w:r>
        <w:rPr>
          <w:b w:val="0"/>
          <w:spacing w:val="-8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following</w:t>
      </w:r>
      <w:r>
        <w:rPr>
          <w:b w:val="0"/>
          <w:spacing w:val="-9"/>
        </w:rPr>
        <w:t> </w:t>
      </w:r>
      <w:r>
        <w:rPr>
          <w:b w:val="0"/>
          <w:spacing w:val="-1"/>
        </w:rPr>
        <w:t>are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examined</w:t>
      </w:r>
      <w:r>
        <w:rPr>
          <w:b w:val="0"/>
          <w:spacing w:val="-9"/>
        </w:rPr>
        <w:t> </w:t>
      </w:r>
      <w:r>
        <w:rPr>
          <w:b w:val="0"/>
        </w:rPr>
        <w:t>and</w:t>
      </w:r>
      <w:r>
        <w:rPr>
          <w:b w:val="0"/>
          <w:spacing w:val="-8"/>
        </w:rPr>
        <w:t> </w:t>
      </w:r>
      <w:r>
        <w:rPr>
          <w:b w:val="0"/>
        </w:rPr>
        <w:t>discussed:</w:t>
      </w:r>
      <w:r>
        <w:rPr>
          <w:b w:val="0"/>
          <w:spacing w:val="-9"/>
        </w:rPr>
        <w:t> </w:t>
      </w:r>
      <w:r>
        <w:rPr>
          <w:b w:val="0"/>
        </w:rPr>
        <w:t>i)</w:t>
      </w:r>
      <w:r>
        <w:rPr>
          <w:b w:val="0"/>
          <w:spacing w:val="-11"/>
        </w:rPr>
        <w:t> </w:t>
      </w:r>
      <w:r>
        <w:rPr>
          <w:b w:val="0"/>
        </w:rPr>
        <w:t>the</w:t>
      </w:r>
      <w:r>
        <w:rPr>
          <w:b w:val="0"/>
          <w:spacing w:val="-8"/>
        </w:rPr>
        <w:t> </w:t>
      </w:r>
      <w:r>
        <w:rPr>
          <w:b w:val="0"/>
        </w:rPr>
        <w:t>influence</w:t>
      </w:r>
      <w:r>
        <w:rPr>
          <w:b w:val="0"/>
          <w:spacing w:val="-10"/>
        </w:rPr>
        <w:t> </w:t>
      </w:r>
      <w:r>
        <w:rPr>
          <w:b w:val="0"/>
        </w:rPr>
        <w:t>of</w:t>
      </w:r>
      <w:r>
        <w:rPr>
          <w:b w:val="0"/>
          <w:spacing w:val="-7"/>
        </w:rPr>
        <w:t> </w:t>
      </w:r>
      <w:r>
        <w:rPr>
          <w:b w:val="0"/>
        </w:rPr>
        <w:t>tillage</w:t>
      </w:r>
      <w:r>
        <w:rPr>
          <w:b w:val="0"/>
          <w:spacing w:val="-11"/>
        </w:rPr>
        <w:t> </w:t>
      </w:r>
      <w:r>
        <w:rPr>
          <w:b w:val="0"/>
        </w:rPr>
        <w:t>intensity</w:t>
      </w:r>
      <w:r>
        <w:rPr>
          <w:b w:val="0"/>
          <w:spacing w:val="-48"/>
        </w:rPr>
        <w:t> </w:t>
      </w:r>
      <w:r>
        <w:rPr>
          <w:b w:val="0"/>
        </w:rPr>
        <w:t>and</w:t>
      </w:r>
      <w:r>
        <w:rPr>
          <w:b w:val="0"/>
          <w:spacing w:val="-9"/>
        </w:rPr>
        <w:t> </w:t>
      </w:r>
      <w:r>
        <w:rPr>
          <w:b w:val="0"/>
        </w:rPr>
        <w:t>fertilization</w:t>
      </w:r>
      <w:r>
        <w:rPr>
          <w:b w:val="0"/>
          <w:spacing w:val="-9"/>
        </w:rPr>
        <w:t> </w:t>
      </w:r>
      <w:r>
        <w:rPr>
          <w:b w:val="0"/>
        </w:rPr>
        <w:t>on</w:t>
      </w:r>
      <w:r>
        <w:rPr>
          <w:b w:val="0"/>
          <w:spacing w:val="-11"/>
        </w:rPr>
        <w:t> </w:t>
      </w:r>
      <w:r>
        <w:rPr>
          <w:b w:val="0"/>
        </w:rPr>
        <w:t>the</w:t>
      </w:r>
      <w:r>
        <w:rPr>
          <w:b w:val="0"/>
          <w:spacing w:val="-12"/>
        </w:rPr>
        <w:t> </w:t>
      </w:r>
      <w:r>
        <w:rPr>
          <w:b w:val="0"/>
        </w:rPr>
        <w:t>diversity</w:t>
      </w:r>
      <w:r>
        <w:rPr>
          <w:b w:val="0"/>
          <w:spacing w:val="-9"/>
        </w:rPr>
        <w:t> </w:t>
      </w:r>
      <w:r>
        <w:rPr>
          <w:b w:val="0"/>
        </w:rPr>
        <w:t>and</w:t>
      </w:r>
      <w:r>
        <w:rPr>
          <w:b w:val="0"/>
          <w:spacing w:val="-9"/>
        </w:rPr>
        <w:t> </w:t>
      </w:r>
      <w:r>
        <w:rPr>
          <w:b w:val="0"/>
        </w:rPr>
        <w:t>abundance</w:t>
      </w:r>
      <w:r>
        <w:rPr>
          <w:b w:val="0"/>
          <w:spacing w:val="-10"/>
        </w:rPr>
        <w:t> </w:t>
      </w:r>
      <w:r>
        <w:rPr>
          <w:b w:val="0"/>
        </w:rPr>
        <w:t>of</w:t>
      </w:r>
      <w:r>
        <w:rPr>
          <w:b w:val="0"/>
          <w:spacing w:val="-9"/>
        </w:rPr>
        <w:t> </w:t>
      </w:r>
      <w:r>
        <w:rPr>
          <w:b w:val="0"/>
        </w:rPr>
        <w:t>weed</w:t>
      </w:r>
      <w:r>
        <w:rPr>
          <w:b w:val="0"/>
          <w:spacing w:val="-9"/>
        </w:rPr>
        <w:t> </w:t>
      </w:r>
      <w:r>
        <w:rPr>
          <w:b w:val="0"/>
        </w:rPr>
        <w:t>communities,</w:t>
      </w:r>
      <w:r>
        <w:rPr>
          <w:b w:val="0"/>
          <w:spacing w:val="-11"/>
        </w:rPr>
        <w:t> </w:t>
      </w:r>
      <w:r>
        <w:rPr>
          <w:b w:val="0"/>
        </w:rPr>
        <w:t>on</w:t>
      </w:r>
      <w:r>
        <w:rPr>
          <w:b w:val="0"/>
          <w:spacing w:val="-8"/>
        </w:rPr>
        <w:t> </w:t>
      </w:r>
      <w:r>
        <w:rPr>
          <w:b w:val="0"/>
        </w:rPr>
        <w:t>crop</w:t>
      </w:r>
      <w:r>
        <w:rPr>
          <w:b w:val="0"/>
          <w:spacing w:val="-11"/>
        </w:rPr>
        <w:t> </w:t>
      </w:r>
      <w:r>
        <w:rPr>
          <w:b w:val="0"/>
        </w:rPr>
        <w:t>yields,</w:t>
      </w:r>
      <w:r>
        <w:rPr>
          <w:b w:val="0"/>
          <w:spacing w:val="-47"/>
        </w:rPr>
        <w:t> </w:t>
      </w:r>
      <w:r>
        <w:rPr>
          <w:b w:val="0"/>
        </w:rPr>
        <w:t>and on the relationship between crop yield and weeds, taking into account the</w:t>
      </w:r>
      <w:r>
        <w:rPr>
          <w:b w:val="0"/>
          <w:spacing w:val="1"/>
        </w:rPr>
        <w:t> </w:t>
      </w:r>
      <w:r>
        <w:rPr>
          <w:b w:val="0"/>
        </w:rPr>
        <w:t>variability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Mediterranean</w:t>
      </w:r>
      <w:r>
        <w:rPr>
          <w:b w:val="0"/>
          <w:spacing w:val="1"/>
        </w:rPr>
        <w:t> </w:t>
      </w:r>
      <w:r>
        <w:rPr>
          <w:b w:val="0"/>
        </w:rPr>
        <w:t>climate</w:t>
      </w:r>
      <w:r>
        <w:rPr>
          <w:b w:val="0"/>
          <w:spacing w:val="1"/>
        </w:rPr>
        <w:t> </w:t>
      </w:r>
      <w:r>
        <w:rPr>
          <w:b w:val="0"/>
        </w:rPr>
        <w:t>(Chapter.</w:t>
      </w:r>
      <w:r>
        <w:rPr>
          <w:b w:val="0"/>
          <w:spacing w:val="1"/>
        </w:rPr>
        <w:t> </w:t>
      </w:r>
      <w:r>
        <w:rPr>
          <w:b w:val="0"/>
        </w:rPr>
        <w:t>3);</w:t>
      </w:r>
      <w:r>
        <w:rPr>
          <w:b w:val="0"/>
          <w:spacing w:val="1"/>
        </w:rPr>
        <w:t> </w:t>
      </w:r>
      <w:r>
        <w:rPr>
          <w:b w:val="0"/>
        </w:rPr>
        <w:t>ii)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effects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different</w:t>
      </w:r>
      <w:r>
        <w:rPr>
          <w:b w:val="0"/>
          <w:spacing w:val="1"/>
        </w:rPr>
        <w:t> </w:t>
      </w:r>
      <w:r>
        <w:rPr>
          <w:b w:val="0"/>
        </w:rPr>
        <w:t>conservation</w:t>
      </w:r>
      <w:r>
        <w:rPr>
          <w:b w:val="0"/>
          <w:spacing w:val="1"/>
        </w:rPr>
        <w:t> </w:t>
      </w:r>
      <w:r>
        <w:rPr>
          <w:b w:val="0"/>
        </w:rPr>
        <w:t>tillage</w:t>
      </w:r>
      <w:r>
        <w:rPr>
          <w:b w:val="0"/>
          <w:spacing w:val="1"/>
        </w:rPr>
        <w:t> </w:t>
      </w:r>
      <w:r>
        <w:rPr>
          <w:b w:val="0"/>
        </w:rPr>
        <w:t>systems</w:t>
      </w:r>
      <w:r>
        <w:rPr>
          <w:b w:val="0"/>
          <w:spacing w:val="1"/>
        </w:rPr>
        <w:t> </w:t>
      </w:r>
      <w:r>
        <w:rPr>
          <w:b w:val="0"/>
        </w:rPr>
        <w:t>on</w:t>
      </w:r>
      <w:r>
        <w:rPr>
          <w:b w:val="0"/>
          <w:spacing w:val="1"/>
        </w:rPr>
        <w:t> </w:t>
      </w:r>
      <w:r>
        <w:rPr>
          <w:b w:val="0"/>
        </w:rPr>
        <w:t>crop</w:t>
      </w:r>
      <w:r>
        <w:rPr>
          <w:b w:val="0"/>
          <w:spacing w:val="1"/>
        </w:rPr>
        <w:t> </w:t>
      </w:r>
      <w:r>
        <w:rPr>
          <w:b w:val="0"/>
        </w:rPr>
        <w:t>yields,</w:t>
      </w:r>
      <w:r>
        <w:rPr>
          <w:b w:val="0"/>
          <w:spacing w:val="1"/>
        </w:rPr>
        <w:t> </w:t>
      </w:r>
      <w:r>
        <w:rPr>
          <w:b w:val="0"/>
        </w:rPr>
        <w:t>on</w:t>
      </w:r>
      <w:r>
        <w:rPr>
          <w:b w:val="0"/>
          <w:spacing w:val="1"/>
        </w:rPr>
        <w:t> </w:t>
      </w:r>
      <w:r>
        <w:rPr>
          <w:b w:val="0"/>
        </w:rPr>
        <w:t>taxonomic diversity,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on the</w:t>
      </w:r>
      <w:r>
        <w:rPr>
          <w:b w:val="0"/>
          <w:spacing w:val="1"/>
        </w:rPr>
        <w:t> </w:t>
      </w:r>
      <w:r>
        <w:rPr>
          <w:b w:val="0"/>
        </w:rPr>
        <w:t>composition of weed communities (Chapter 4); iii) the effect of conservation tillage</w:t>
      </w:r>
      <w:r>
        <w:rPr>
          <w:b w:val="0"/>
          <w:spacing w:val="1"/>
        </w:rPr>
        <w:t> </w:t>
      </w:r>
      <w:r>
        <w:rPr>
          <w:b w:val="0"/>
        </w:rPr>
        <w:t>systems on</w:t>
      </w:r>
      <w:r>
        <w:rPr>
          <w:b w:val="0"/>
          <w:spacing w:val="1"/>
        </w:rPr>
        <w:t> </w:t>
      </w:r>
      <w:r>
        <w:rPr>
          <w:b w:val="0"/>
        </w:rPr>
        <w:t>the ecological processes</w:t>
      </w:r>
      <w:r>
        <w:rPr>
          <w:b w:val="0"/>
          <w:spacing w:val="1"/>
        </w:rPr>
        <w:t> </w:t>
      </w:r>
      <w:r>
        <w:rPr>
          <w:b w:val="0"/>
        </w:rPr>
        <w:t>that regulate the crop-weed</w:t>
      </w:r>
      <w:r>
        <w:rPr>
          <w:b w:val="0"/>
          <w:spacing w:val="1"/>
        </w:rPr>
        <w:t> </w:t>
      </w:r>
      <w:r>
        <w:rPr>
          <w:b w:val="0"/>
        </w:rPr>
        <w:t>interaction by</w:t>
      </w:r>
      <w:r>
        <w:rPr>
          <w:b w:val="0"/>
          <w:spacing w:val="1"/>
        </w:rPr>
        <w:t> </w:t>
      </w:r>
      <w:r>
        <w:rPr>
          <w:b w:val="0"/>
        </w:rPr>
        <w:t>affecting the functional structure of weed communities (Chapter 5); and iv) the</w:t>
      </w:r>
      <w:r>
        <w:rPr>
          <w:b w:val="0"/>
          <w:spacing w:val="1"/>
        </w:rPr>
        <w:t> </w:t>
      </w:r>
      <w:r>
        <w:rPr>
          <w:b w:val="0"/>
        </w:rPr>
        <w:t>information available on the effects of proposed strategies for the management of</w:t>
      </w:r>
      <w:r>
        <w:rPr>
          <w:b w:val="0"/>
          <w:spacing w:val="1"/>
        </w:rPr>
        <w:t> </w:t>
      </w:r>
      <w:r>
        <w:rPr>
          <w:b w:val="0"/>
        </w:rPr>
        <w:t>weed communities on these agroecosystems (Chapter 6). A final proposal is then</w:t>
      </w:r>
      <w:r>
        <w:rPr>
          <w:b w:val="0"/>
          <w:spacing w:val="1"/>
        </w:rPr>
        <w:t> </w:t>
      </w:r>
      <w:r>
        <w:rPr>
          <w:b w:val="0"/>
        </w:rPr>
        <w:t>made regarding how Mediterranean agroecosystems might be managed to conserve</w:t>
      </w:r>
      <w:r>
        <w:rPr>
          <w:b w:val="0"/>
          <w:spacing w:val="-47"/>
        </w:rPr>
        <w:t> </w:t>
      </w:r>
      <w:r>
        <w:rPr>
          <w:b w:val="0"/>
        </w:rPr>
        <w:t>weed diversity</w:t>
      </w:r>
      <w:r>
        <w:rPr>
          <w:b w:val="0"/>
          <w:spacing w:val="1"/>
        </w:rPr>
        <w:t> </w:t>
      </w:r>
      <w:r>
        <w:rPr>
          <w:b w:val="0"/>
        </w:rPr>
        <w:t>without</w:t>
      </w:r>
      <w:r>
        <w:rPr>
          <w:b w:val="0"/>
          <w:spacing w:val="-3"/>
        </w:rPr>
        <w:t> </w:t>
      </w:r>
      <w:r>
        <w:rPr>
          <w:b w:val="0"/>
        </w:rPr>
        <w:t>risk</w:t>
      </w:r>
      <w:r>
        <w:rPr>
          <w:b w:val="0"/>
          <w:spacing w:val="-1"/>
        </w:rPr>
        <w:t> </w:t>
      </w:r>
      <w:r>
        <w:rPr>
          <w:b w:val="0"/>
        </w:rPr>
        <w:t>to crops.</w:t>
      </w:r>
    </w:p>
    <w:p>
      <w:pPr>
        <w:pStyle w:val="BodyText"/>
        <w:spacing w:before="9"/>
        <w:rPr>
          <w:b w:val="0"/>
          <w:sz w:val="19"/>
        </w:rPr>
      </w:pPr>
    </w:p>
    <w:p>
      <w:pPr>
        <w:pStyle w:val="BodyText"/>
        <w:spacing w:line="360" w:lineRule="auto" w:before="1"/>
        <w:ind w:left="258" w:right="233"/>
        <w:jc w:val="both"/>
        <w:rPr>
          <w:b w:val="0"/>
        </w:rPr>
      </w:pPr>
      <w:r>
        <w:rPr>
          <w:b w:val="0"/>
        </w:rPr>
        <w:t>To assess these objectives an experimental approach (Chapters 3, 4 and 5) together</w:t>
      </w:r>
      <w:r>
        <w:rPr>
          <w:b w:val="0"/>
          <w:spacing w:val="1"/>
        </w:rPr>
        <w:t> </w:t>
      </w:r>
      <w:r>
        <w:rPr>
          <w:b w:val="0"/>
        </w:rPr>
        <w:t>with a literature review was used (Chapter 6). The experimental part involved two</w:t>
      </w:r>
      <w:r>
        <w:rPr>
          <w:b w:val="0"/>
          <w:spacing w:val="1"/>
        </w:rPr>
        <w:t> </w:t>
      </w:r>
      <w:r>
        <w:rPr>
          <w:b w:val="0"/>
        </w:rPr>
        <w:t>trials: one in which the intensity of agricultural practices employed was reduced, and</w:t>
      </w:r>
      <w:r>
        <w:rPr>
          <w:b w:val="0"/>
          <w:spacing w:val="-48"/>
        </w:rPr>
        <w:t> </w:t>
      </w:r>
      <w:r>
        <w:rPr>
          <w:b w:val="0"/>
        </w:rPr>
        <w:t>one involving three types of conservation tillage. These trials were performed at the</w:t>
      </w:r>
      <w:r>
        <w:rPr>
          <w:b w:val="0"/>
          <w:spacing w:val="1"/>
        </w:rPr>
        <w:t> </w:t>
      </w:r>
      <w:r>
        <w:rPr>
          <w:b w:val="0"/>
          <w:i/>
        </w:rPr>
        <w:t>Finca El Encín </w:t>
      </w:r>
      <w:r>
        <w:rPr>
          <w:b w:val="0"/>
        </w:rPr>
        <w:t>(Alcalá de Henares, Madrid, Spain) over 13 agricultural seasons, thus</w:t>
      </w:r>
      <w:r>
        <w:rPr>
          <w:b w:val="0"/>
          <w:spacing w:val="1"/>
        </w:rPr>
        <w:t> </w:t>
      </w:r>
      <w:r>
        <w:rPr>
          <w:b w:val="0"/>
        </w:rPr>
        <w:t>taking</w:t>
      </w:r>
      <w:r>
        <w:rPr>
          <w:b w:val="0"/>
          <w:spacing w:val="-5"/>
        </w:rPr>
        <w:t> </w:t>
      </w:r>
      <w:r>
        <w:rPr>
          <w:b w:val="0"/>
        </w:rPr>
        <w:t>into</w:t>
      </w:r>
      <w:r>
        <w:rPr>
          <w:b w:val="0"/>
          <w:spacing w:val="-7"/>
        </w:rPr>
        <w:t> </w:t>
      </w:r>
      <w:r>
        <w:rPr>
          <w:b w:val="0"/>
        </w:rPr>
        <w:t>account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8"/>
        </w:rPr>
        <w:t> </w:t>
      </w:r>
      <w:r>
        <w:rPr>
          <w:b w:val="0"/>
        </w:rPr>
        <w:t>variation</w:t>
      </w:r>
      <w:r>
        <w:rPr>
          <w:b w:val="0"/>
          <w:spacing w:val="-4"/>
        </w:rPr>
        <w:t> </w:t>
      </w:r>
      <w:r>
        <w:rPr>
          <w:b w:val="0"/>
        </w:rPr>
        <w:t>that</w:t>
      </w:r>
      <w:r>
        <w:rPr>
          <w:b w:val="0"/>
          <w:spacing w:val="-6"/>
        </w:rPr>
        <w:t> </w:t>
      </w:r>
      <w:r>
        <w:rPr>
          <w:b w:val="0"/>
        </w:rPr>
        <w:t>characterises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8"/>
        </w:rPr>
        <w:t> </w:t>
      </w:r>
      <w:r>
        <w:rPr>
          <w:b w:val="0"/>
        </w:rPr>
        <w:t>Mediterranean</w:t>
      </w:r>
      <w:r>
        <w:rPr>
          <w:b w:val="0"/>
          <w:spacing w:val="-4"/>
        </w:rPr>
        <w:t> </w:t>
      </w:r>
      <w:r>
        <w:rPr>
          <w:b w:val="0"/>
        </w:rPr>
        <w:t>climate.</w:t>
      </w:r>
      <w:r>
        <w:rPr>
          <w:b w:val="0"/>
          <w:spacing w:val="-6"/>
        </w:rPr>
        <w:t> </w:t>
      </w:r>
      <w:r>
        <w:rPr>
          <w:b w:val="0"/>
        </w:rPr>
        <w:t>Large</w:t>
      </w:r>
      <w:r>
        <w:rPr>
          <w:b w:val="0"/>
          <w:spacing w:val="-48"/>
        </w:rPr>
        <w:t> </w:t>
      </w:r>
      <w:r>
        <w:rPr>
          <w:b w:val="0"/>
        </w:rPr>
        <w:t>plots were used (400 m</w:t>
      </w:r>
      <w:r>
        <w:rPr>
          <w:b w:val="0"/>
          <w:vertAlign w:val="superscript"/>
        </w:rPr>
        <w:t>2</w:t>
      </w:r>
      <w:r>
        <w:rPr>
          <w:b w:val="0"/>
          <w:vertAlign w:val="baseline"/>
        </w:rPr>
        <w:t>) to better reflect true farming conditions. Both trials were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performed on a cereal-grain legume crop rotation. The trial that focused on the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reduction of management intensity used a split-plot experimental design with two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treatments, i.e., tillage (conventional tillage, minimum tillage and no tillage) and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fertilizer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dose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(normal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and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50%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doses).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It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lasted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four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growing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seasons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and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the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results</w:t>
      </w:r>
      <w:r>
        <w:rPr>
          <w:b w:val="0"/>
          <w:spacing w:val="-47"/>
          <w:vertAlign w:val="baseline"/>
        </w:rPr>
        <w:t> </w:t>
      </w:r>
      <w:r>
        <w:rPr>
          <w:b w:val="0"/>
          <w:vertAlign w:val="baseline"/>
        </w:rPr>
        <w:t>are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discussed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in Chapter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3.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For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nine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more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growing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seasons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three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conservation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tillage</w:t>
      </w:r>
    </w:p>
    <w:p>
      <w:pPr>
        <w:spacing w:after="0" w:line="360" w:lineRule="auto"/>
        <w:jc w:val="both"/>
        <w:sectPr>
          <w:pgSz w:w="10320" w:h="14580"/>
          <w:pgMar w:header="0" w:footer="1000" w:top="1360" w:bottom="1200" w:left="1160" w:right="1180"/>
        </w:sectPr>
      </w:pPr>
    </w:p>
    <w:p>
      <w:pPr>
        <w:pStyle w:val="BodyText"/>
        <w:spacing w:line="360" w:lineRule="auto" w:before="47"/>
        <w:ind w:left="258" w:right="233"/>
        <w:jc w:val="both"/>
        <w:rPr>
          <w:b w:val="0"/>
        </w:rPr>
      </w:pPr>
      <w:r>
        <w:rPr>
          <w:b w:val="0"/>
        </w:rPr>
        <w:t>systems (subsoil tillage, minimum tillage and no tillage) were further compared. The</w:t>
      </w:r>
      <w:r>
        <w:rPr>
          <w:b w:val="0"/>
          <w:spacing w:val="1"/>
        </w:rPr>
        <w:t> </w:t>
      </w:r>
      <w:r>
        <w:rPr>
          <w:b w:val="0"/>
        </w:rPr>
        <w:t>results</w:t>
      </w:r>
      <w:r>
        <w:rPr>
          <w:b w:val="0"/>
          <w:spacing w:val="-4"/>
        </w:rPr>
        <w:t> </w:t>
      </w:r>
      <w:r>
        <w:rPr>
          <w:b w:val="0"/>
        </w:rPr>
        <w:t>of</w:t>
      </w:r>
      <w:r>
        <w:rPr>
          <w:b w:val="0"/>
          <w:spacing w:val="-3"/>
        </w:rPr>
        <w:t> </w:t>
      </w:r>
      <w:r>
        <w:rPr>
          <w:b w:val="0"/>
        </w:rPr>
        <w:t>this conservation</w:t>
      </w:r>
      <w:r>
        <w:rPr>
          <w:b w:val="0"/>
          <w:spacing w:val="-3"/>
        </w:rPr>
        <w:t> </w:t>
      </w:r>
      <w:r>
        <w:rPr>
          <w:b w:val="0"/>
        </w:rPr>
        <w:t>tillage</w:t>
      </w:r>
      <w:r>
        <w:rPr>
          <w:b w:val="0"/>
          <w:spacing w:val="-3"/>
        </w:rPr>
        <w:t> </w:t>
      </w:r>
      <w:r>
        <w:rPr>
          <w:b w:val="0"/>
        </w:rPr>
        <w:t>experiment</w:t>
      </w:r>
      <w:r>
        <w:rPr>
          <w:b w:val="0"/>
          <w:spacing w:val="-1"/>
        </w:rPr>
        <w:t> </w:t>
      </w:r>
      <w:r>
        <w:rPr>
          <w:b w:val="0"/>
        </w:rPr>
        <w:t>are</w:t>
      </w:r>
      <w:r>
        <w:rPr>
          <w:b w:val="0"/>
          <w:spacing w:val="-2"/>
        </w:rPr>
        <w:t> </w:t>
      </w:r>
      <w:r>
        <w:rPr>
          <w:b w:val="0"/>
        </w:rPr>
        <w:t>discussed in</w:t>
      </w:r>
      <w:r>
        <w:rPr>
          <w:b w:val="0"/>
          <w:spacing w:val="-1"/>
        </w:rPr>
        <w:t> </w:t>
      </w:r>
      <w:r>
        <w:rPr>
          <w:b w:val="0"/>
        </w:rPr>
        <w:t>Chapters</w:t>
      </w:r>
      <w:r>
        <w:rPr>
          <w:b w:val="0"/>
          <w:spacing w:val="-3"/>
        </w:rPr>
        <w:t> </w:t>
      </w:r>
      <w:r>
        <w:rPr>
          <w:b w:val="0"/>
        </w:rPr>
        <w:t>4</w:t>
      </w:r>
      <w:r>
        <w:rPr>
          <w:b w:val="0"/>
          <w:spacing w:val="-1"/>
        </w:rPr>
        <w:t> </w:t>
      </w:r>
      <w:r>
        <w:rPr>
          <w:b w:val="0"/>
        </w:rPr>
        <w:t>and 5.</w:t>
      </w:r>
    </w:p>
    <w:p>
      <w:pPr>
        <w:pStyle w:val="BodyText"/>
        <w:spacing w:before="7"/>
        <w:rPr>
          <w:b w:val="0"/>
          <w:sz w:val="19"/>
        </w:rPr>
      </w:pPr>
    </w:p>
    <w:p>
      <w:pPr>
        <w:pStyle w:val="BodyText"/>
        <w:spacing w:line="360" w:lineRule="auto"/>
        <w:ind w:left="258" w:right="229"/>
        <w:jc w:val="both"/>
        <w:rPr>
          <w:b w:val="0"/>
        </w:rPr>
      </w:pPr>
      <w:r>
        <w:rPr>
          <w:b w:val="0"/>
        </w:rPr>
        <w:t>Tillage systems analysed in this thesis were characterised regarding the depth at</w:t>
      </w:r>
      <w:r>
        <w:rPr>
          <w:b w:val="0"/>
          <w:spacing w:val="1"/>
        </w:rPr>
        <w:t> </w:t>
      </w:r>
      <w:r>
        <w:rPr>
          <w:b w:val="0"/>
        </w:rPr>
        <w:t>which the tillage was performed and whether or not they turned the soil. In this</w:t>
      </w:r>
      <w:r>
        <w:rPr>
          <w:b w:val="0"/>
          <w:spacing w:val="1"/>
        </w:rPr>
        <w:t> </w:t>
      </w:r>
      <w:r>
        <w:rPr>
          <w:b w:val="0"/>
        </w:rPr>
        <w:t>manner conventional tillage represents the highest tillage intensity. It consisted of</w:t>
      </w:r>
      <w:r>
        <w:rPr>
          <w:b w:val="0"/>
          <w:spacing w:val="1"/>
        </w:rPr>
        <w:t> </w:t>
      </w:r>
      <w:r>
        <w:rPr>
          <w:b w:val="0"/>
        </w:rPr>
        <w:t>mouldboard ploughing- turning the soil- to an average depth of 30 cm. Conservation</w:t>
      </w:r>
      <w:r>
        <w:rPr>
          <w:b w:val="0"/>
          <w:spacing w:val="-47"/>
        </w:rPr>
        <w:t> </w:t>
      </w:r>
      <w:r>
        <w:rPr>
          <w:b w:val="0"/>
        </w:rPr>
        <w:t>tillage</w:t>
      </w:r>
      <w:r>
        <w:rPr>
          <w:b w:val="0"/>
          <w:spacing w:val="-7"/>
        </w:rPr>
        <w:t> </w:t>
      </w:r>
      <w:r>
        <w:rPr>
          <w:b w:val="0"/>
        </w:rPr>
        <w:t>systems,</w:t>
      </w:r>
      <w:r>
        <w:rPr>
          <w:b w:val="0"/>
          <w:spacing w:val="-6"/>
        </w:rPr>
        <w:t> </w:t>
      </w:r>
      <w:r>
        <w:rPr>
          <w:b w:val="0"/>
        </w:rPr>
        <w:t>those</w:t>
      </w:r>
      <w:r>
        <w:rPr>
          <w:b w:val="0"/>
          <w:spacing w:val="-5"/>
        </w:rPr>
        <w:t> </w:t>
      </w:r>
      <w:r>
        <w:rPr>
          <w:b w:val="0"/>
        </w:rPr>
        <w:t>that</w:t>
      </w:r>
      <w:r>
        <w:rPr>
          <w:b w:val="0"/>
          <w:spacing w:val="-5"/>
        </w:rPr>
        <w:t> </w:t>
      </w:r>
      <w:r>
        <w:rPr>
          <w:b w:val="0"/>
        </w:rPr>
        <w:t>do</w:t>
      </w:r>
      <w:r>
        <w:rPr>
          <w:b w:val="0"/>
          <w:spacing w:val="-4"/>
        </w:rPr>
        <w:t> </w:t>
      </w:r>
      <w:r>
        <w:rPr>
          <w:b w:val="0"/>
        </w:rPr>
        <w:t>not</w:t>
      </w:r>
      <w:r>
        <w:rPr>
          <w:b w:val="0"/>
          <w:spacing w:val="-7"/>
        </w:rPr>
        <w:t> </w:t>
      </w:r>
      <w:r>
        <w:rPr>
          <w:b w:val="0"/>
        </w:rPr>
        <w:t>invert</w:t>
      </w:r>
      <w:r>
        <w:rPr>
          <w:b w:val="0"/>
          <w:spacing w:val="-7"/>
        </w:rPr>
        <w:t> </w:t>
      </w:r>
      <w:r>
        <w:rPr>
          <w:b w:val="0"/>
        </w:rPr>
        <w:t>soil</w:t>
      </w:r>
      <w:r>
        <w:rPr>
          <w:b w:val="0"/>
          <w:spacing w:val="-8"/>
        </w:rPr>
        <w:t> </w:t>
      </w:r>
      <w:r>
        <w:rPr>
          <w:b w:val="0"/>
        </w:rPr>
        <w:t>profile,</w:t>
      </w:r>
      <w:r>
        <w:rPr>
          <w:b w:val="0"/>
          <w:spacing w:val="-2"/>
        </w:rPr>
        <w:t> </w:t>
      </w:r>
      <w:r>
        <w:rPr>
          <w:b w:val="0"/>
        </w:rPr>
        <w:t>were:</w:t>
      </w:r>
      <w:r>
        <w:rPr>
          <w:b w:val="0"/>
          <w:spacing w:val="-5"/>
        </w:rPr>
        <w:t> </w:t>
      </w:r>
      <w:r>
        <w:rPr>
          <w:b w:val="0"/>
        </w:rPr>
        <w:t>subsoil</w:t>
      </w:r>
      <w:r>
        <w:rPr>
          <w:b w:val="0"/>
          <w:spacing w:val="-8"/>
        </w:rPr>
        <w:t> </w:t>
      </w:r>
      <w:r>
        <w:rPr>
          <w:b w:val="0"/>
        </w:rPr>
        <w:t>tillage</w:t>
      </w:r>
      <w:r>
        <w:rPr>
          <w:b w:val="0"/>
          <w:spacing w:val="-6"/>
        </w:rPr>
        <w:t> </w:t>
      </w:r>
      <w:r>
        <w:rPr>
          <w:b w:val="0"/>
        </w:rPr>
        <w:t>which</w:t>
      </w:r>
      <w:r>
        <w:rPr>
          <w:b w:val="0"/>
          <w:spacing w:val="-5"/>
        </w:rPr>
        <w:t> </w:t>
      </w:r>
      <w:r>
        <w:rPr>
          <w:b w:val="0"/>
        </w:rPr>
        <w:t>entails</w:t>
      </w:r>
      <w:r>
        <w:rPr>
          <w:b w:val="0"/>
          <w:spacing w:val="-47"/>
        </w:rPr>
        <w:t> </w:t>
      </w:r>
      <w:r>
        <w:rPr>
          <w:b w:val="0"/>
        </w:rPr>
        <w:t>ploughing with a vertical blade to a depth of 30 cm, minimum tillage which also</w:t>
      </w:r>
      <w:r>
        <w:rPr>
          <w:b w:val="0"/>
          <w:spacing w:val="1"/>
        </w:rPr>
        <w:t> </w:t>
      </w:r>
      <w:r>
        <w:rPr>
          <w:b w:val="0"/>
        </w:rPr>
        <w:t>involves</w:t>
      </w:r>
      <w:r>
        <w:rPr>
          <w:b w:val="0"/>
          <w:spacing w:val="-3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</w:rPr>
        <w:t>vertical</w:t>
      </w:r>
      <w:r>
        <w:rPr>
          <w:b w:val="0"/>
          <w:spacing w:val="-4"/>
        </w:rPr>
        <w:t> </w:t>
      </w:r>
      <w:r>
        <w:rPr>
          <w:b w:val="0"/>
        </w:rPr>
        <w:t>tillage</w:t>
      </w:r>
      <w:r>
        <w:rPr>
          <w:b w:val="0"/>
          <w:spacing w:val="-3"/>
        </w:rPr>
        <w:t> </w:t>
      </w:r>
      <w:r>
        <w:rPr>
          <w:b w:val="0"/>
        </w:rPr>
        <w:t>with</w:t>
      </w:r>
      <w:r>
        <w:rPr>
          <w:b w:val="0"/>
          <w:spacing w:val="-3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</w:rPr>
        <w:t>chisel</w:t>
      </w:r>
      <w:r>
        <w:rPr>
          <w:b w:val="0"/>
          <w:spacing w:val="-3"/>
        </w:rPr>
        <w:t> </w:t>
      </w:r>
      <w:r>
        <w:rPr>
          <w:b w:val="0"/>
        </w:rPr>
        <w:t>but</w:t>
      </w:r>
      <w:r>
        <w:rPr>
          <w:b w:val="0"/>
          <w:spacing w:val="-4"/>
        </w:rPr>
        <w:t> </w:t>
      </w:r>
      <w:r>
        <w:rPr>
          <w:b w:val="0"/>
        </w:rPr>
        <w:t>only</w:t>
      </w:r>
      <w:r>
        <w:rPr>
          <w:b w:val="0"/>
          <w:spacing w:val="-2"/>
        </w:rPr>
        <w:t> </w:t>
      </w:r>
      <w:r>
        <w:rPr>
          <w:b w:val="0"/>
        </w:rPr>
        <w:t>to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3"/>
        </w:rPr>
        <w:t> </w:t>
      </w:r>
      <w:r>
        <w:rPr>
          <w:b w:val="0"/>
        </w:rPr>
        <w:t>depth</w:t>
      </w:r>
      <w:r>
        <w:rPr>
          <w:b w:val="0"/>
          <w:spacing w:val="-3"/>
        </w:rPr>
        <w:t> </w:t>
      </w:r>
      <w:r>
        <w:rPr>
          <w:b w:val="0"/>
        </w:rPr>
        <w:t>of</w:t>
      </w:r>
      <w:r>
        <w:rPr>
          <w:b w:val="0"/>
          <w:spacing w:val="-5"/>
        </w:rPr>
        <w:t> </w:t>
      </w:r>
      <w:r>
        <w:rPr>
          <w:b w:val="0"/>
        </w:rPr>
        <w:t>15</w:t>
      </w:r>
      <w:r>
        <w:rPr>
          <w:b w:val="0"/>
          <w:spacing w:val="-2"/>
        </w:rPr>
        <w:t> </w:t>
      </w:r>
      <w:r>
        <w:rPr>
          <w:b w:val="0"/>
        </w:rPr>
        <w:t>cm,</w:t>
      </w:r>
      <w:r>
        <w:rPr>
          <w:b w:val="0"/>
          <w:spacing w:val="-2"/>
        </w:rPr>
        <w:t> </w:t>
      </w:r>
      <w:r>
        <w:rPr>
          <w:b w:val="0"/>
        </w:rPr>
        <w:t>and</w:t>
      </w:r>
      <w:r>
        <w:rPr>
          <w:b w:val="0"/>
          <w:spacing w:val="-3"/>
        </w:rPr>
        <w:t> </w:t>
      </w:r>
      <w:r>
        <w:rPr>
          <w:b w:val="0"/>
        </w:rPr>
        <w:t>no-tillage</w:t>
      </w:r>
      <w:r>
        <w:rPr>
          <w:b w:val="0"/>
          <w:spacing w:val="-5"/>
        </w:rPr>
        <w:t> </w:t>
      </w:r>
      <w:r>
        <w:rPr>
          <w:b w:val="0"/>
        </w:rPr>
        <w:t>but</w:t>
      </w:r>
      <w:r>
        <w:rPr>
          <w:b w:val="0"/>
          <w:spacing w:val="-47"/>
        </w:rPr>
        <w:t> </w:t>
      </w:r>
      <w:r>
        <w:rPr>
          <w:b w:val="0"/>
        </w:rPr>
        <w:t>the use of a herbicide before sowing the crops using a multi-purpose direct-drill.</w:t>
      </w:r>
      <w:r>
        <w:rPr>
          <w:b w:val="0"/>
          <w:spacing w:val="1"/>
        </w:rPr>
        <w:t> </w:t>
      </w:r>
      <w:r>
        <w:rPr>
          <w:b w:val="0"/>
        </w:rPr>
        <w:t>Regarding fertilization, inorganic fertilizers (NPK) were used at sowing time in both</w:t>
      </w:r>
      <w:r>
        <w:rPr>
          <w:b w:val="0"/>
          <w:spacing w:val="1"/>
        </w:rPr>
        <w:t> </w:t>
      </w:r>
      <w:r>
        <w:rPr>
          <w:b w:val="0"/>
        </w:rPr>
        <w:t>crops and an additional nitrogen fertilizer was applied in cereals at stem elongation</w:t>
      </w:r>
      <w:r>
        <w:rPr>
          <w:b w:val="0"/>
          <w:spacing w:val="1"/>
        </w:rPr>
        <w:t> </w:t>
      </w:r>
      <w:r>
        <w:rPr>
          <w:b w:val="0"/>
        </w:rPr>
        <w:t>stage. Crop yield was estimated in each plot and year by harvesting two 1.40 m X 30</w:t>
      </w:r>
      <w:r>
        <w:rPr>
          <w:b w:val="0"/>
          <w:spacing w:val="1"/>
        </w:rPr>
        <w:t> </w:t>
      </w:r>
      <w:r>
        <w:rPr>
          <w:b w:val="0"/>
        </w:rPr>
        <w:t>m</w:t>
      </w:r>
      <w:r>
        <w:rPr>
          <w:b w:val="0"/>
          <w:spacing w:val="-6"/>
        </w:rPr>
        <w:t> </w:t>
      </w:r>
      <w:r>
        <w:rPr>
          <w:b w:val="0"/>
        </w:rPr>
        <w:t>strips</w:t>
      </w:r>
      <w:r>
        <w:rPr>
          <w:b w:val="0"/>
          <w:spacing w:val="-5"/>
        </w:rPr>
        <w:t> </w:t>
      </w:r>
      <w:r>
        <w:rPr>
          <w:b w:val="0"/>
        </w:rPr>
        <w:t>with</w:t>
      </w:r>
      <w:r>
        <w:rPr>
          <w:b w:val="0"/>
          <w:spacing w:val="-6"/>
        </w:rPr>
        <w:t> </w:t>
      </w:r>
      <w:r>
        <w:rPr>
          <w:b w:val="0"/>
        </w:rPr>
        <w:t>a</w:t>
      </w:r>
      <w:r>
        <w:rPr>
          <w:b w:val="0"/>
          <w:spacing w:val="-7"/>
        </w:rPr>
        <w:t> </w:t>
      </w:r>
      <w:r>
        <w:rPr>
          <w:b w:val="0"/>
        </w:rPr>
        <w:t>combine</w:t>
      </w:r>
      <w:r>
        <w:rPr>
          <w:b w:val="0"/>
          <w:spacing w:val="-7"/>
        </w:rPr>
        <w:t> </w:t>
      </w:r>
      <w:r>
        <w:rPr>
          <w:b w:val="0"/>
        </w:rPr>
        <w:t>harvester.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number</w:t>
      </w:r>
      <w:r>
        <w:rPr>
          <w:b w:val="0"/>
          <w:spacing w:val="-6"/>
        </w:rPr>
        <w:t> </w:t>
      </w:r>
      <w:r>
        <w:rPr>
          <w:b w:val="0"/>
        </w:rPr>
        <w:t>of</w:t>
      </w:r>
      <w:r>
        <w:rPr>
          <w:b w:val="0"/>
          <w:spacing w:val="-5"/>
        </w:rPr>
        <w:t> </w:t>
      </w:r>
      <w:r>
        <w:rPr>
          <w:b w:val="0"/>
        </w:rPr>
        <w:t>weed</w:t>
      </w:r>
      <w:r>
        <w:rPr>
          <w:b w:val="0"/>
          <w:spacing w:val="-6"/>
        </w:rPr>
        <w:t> </w:t>
      </w:r>
      <w:r>
        <w:rPr>
          <w:b w:val="0"/>
        </w:rPr>
        <w:t>species</w:t>
      </w:r>
      <w:r>
        <w:rPr>
          <w:b w:val="0"/>
          <w:spacing w:val="-6"/>
        </w:rPr>
        <w:t> </w:t>
      </w:r>
      <w:r>
        <w:rPr>
          <w:b w:val="0"/>
        </w:rPr>
        <w:t>and</w:t>
      </w:r>
      <w:r>
        <w:rPr>
          <w:b w:val="0"/>
          <w:spacing w:val="-5"/>
        </w:rPr>
        <w:t> </w:t>
      </w:r>
      <w:r>
        <w:rPr>
          <w:b w:val="0"/>
        </w:rPr>
        <w:t>their</w:t>
      </w:r>
      <w:r>
        <w:rPr>
          <w:b w:val="0"/>
          <w:spacing w:val="-6"/>
        </w:rPr>
        <w:t> </w:t>
      </w:r>
      <w:r>
        <w:rPr>
          <w:b w:val="0"/>
        </w:rPr>
        <w:t>abundance</w:t>
      </w:r>
      <w:r>
        <w:rPr>
          <w:b w:val="0"/>
          <w:spacing w:val="-47"/>
        </w:rPr>
        <w:t> </w:t>
      </w:r>
      <w:r>
        <w:rPr>
          <w:b w:val="0"/>
        </w:rPr>
        <w:t>(number of individuals per species) was recorded in 10 quadrats (0.1 m</w:t>
      </w:r>
      <w:r>
        <w:rPr>
          <w:b w:val="0"/>
          <w:vertAlign w:val="superscript"/>
        </w:rPr>
        <w:t>2</w:t>
      </w:r>
      <w:r>
        <w:rPr>
          <w:b w:val="0"/>
          <w:vertAlign w:val="baseline"/>
        </w:rPr>
        <w:t>) per plot</w:t>
      </w:r>
      <w:r>
        <w:rPr>
          <w:b w:val="0"/>
          <w:spacing w:val="1"/>
          <w:vertAlign w:val="baseline"/>
        </w:rPr>
        <w:t> </w:t>
      </w:r>
      <w:r>
        <w:rPr>
          <w:b w:val="0"/>
          <w:spacing w:val="-1"/>
          <w:vertAlign w:val="baseline"/>
        </w:rPr>
        <w:t>every</w:t>
      </w:r>
      <w:r>
        <w:rPr>
          <w:b w:val="0"/>
          <w:spacing w:val="-10"/>
          <w:vertAlign w:val="baseline"/>
        </w:rPr>
        <w:t> </w:t>
      </w:r>
      <w:r>
        <w:rPr>
          <w:b w:val="0"/>
          <w:spacing w:val="-1"/>
          <w:vertAlign w:val="baseline"/>
        </w:rPr>
        <w:t>year—at</w:t>
      </w:r>
      <w:r>
        <w:rPr>
          <w:b w:val="0"/>
          <w:spacing w:val="-12"/>
          <w:vertAlign w:val="baseline"/>
        </w:rPr>
        <w:t> </w:t>
      </w:r>
      <w:r>
        <w:rPr>
          <w:b w:val="0"/>
          <w:spacing w:val="-1"/>
          <w:vertAlign w:val="baseline"/>
        </w:rPr>
        <w:t>stem</w:t>
      </w:r>
      <w:r>
        <w:rPr>
          <w:b w:val="0"/>
          <w:spacing w:val="-11"/>
          <w:vertAlign w:val="baseline"/>
        </w:rPr>
        <w:t> </w:t>
      </w:r>
      <w:r>
        <w:rPr>
          <w:b w:val="0"/>
          <w:spacing w:val="-1"/>
          <w:vertAlign w:val="baseline"/>
        </w:rPr>
        <w:t>elongation</w:t>
      </w:r>
      <w:r>
        <w:rPr>
          <w:b w:val="0"/>
          <w:spacing w:val="-12"/>
          <w:vertAlign w:val="baseline"/>
        </w:rPr>
        <w:t> </w:t>
      </w:r>
      <w:r>
        <w:rPr>
          <w:b w:val="0"/>
          <w:vertAlign w:val="baseline"/>
        </w:rPr>
        <w:t>for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the</w:t>
      </w:r>
      <w:r>
        <w:rPr>
          <w:b w:val="0"/>
          <w:spacing w:val="-13"/>
          <w:vertAlign w:val="baseline"/>
        </w:rPr>
        <w:t> </w:t>
      </w:r>
      <w:r>
        <w:rPr>
          <w:b w:val="0"/>
          <w:vertAlign w:val="baseline"/>
        </w:rPr>
        <w:t>legume</w:t>
      </w:r>
      <w:r>
        <w:rPr>
          <w:b w:val="0"/>
          <w:spacing w:val="-12"/>
          <w:vertAlign w:val="baseline"/>
        </w:rPr>
        <w:t> </w:t>
      </w:r>
      <w:r>
        <w:rPr>
          <w:b w:val="0"/>
          <w:vertAlign w:val="baseline"/>
        </w:rPr>
        <w:t>crop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and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at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early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tillering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for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the</w:t>
      </w:r>
      <w:r>
        <w:rPr>
          <w:b w:val="0"/>
          <w:spacing w:val="-13"/>
          <w:vertAlign w:val="baseline"/>
        </w:rPr>
        <w:t> </w:t>
      </w:r>
      <w:r>
        <w:rPr>
          <w:b w:val="0"/>
          <w:vertAlign w:val="baseline"/>
        </w:rPr>
        <w:t>cereal</w:t>
      </w:r>
      <w:r>
        <w:rPr>
          <w:b w:val="0"/>
          <w:spacing w:val="-48"/>
          <w:vertAlign w:val="baseline"/>
        </w:rPr>
        <w:t> </w:t>
      </w:r>
      <w:r>
        <w:rPr>
          <w:b w:val="0"/>
          <w:vertAlign w:val="baseline"/>
        </w:rPr>
        <w:t>crop.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For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each weed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species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data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on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traits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linked to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plant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resource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acquisition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(specific leaf area, plant height at maturity and growth habit) and on traits related to</w:t>
      </w:r>
      <w:r>
        <w:rPr>
          <w:b w:val="0"/>
          <w:spacing w:val="-47"/>
          <w:vertAlign w:val="baseline"/>
        </w:rPr>
        <w:t> </w:t>
      </w:r>
      <w:r>
        <w:rPr>
          <w:b w:val="0"/>
          <w:vertAlign w:val="baseline"/>
        </w:rPr>
        <w:t>dispersal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and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regeneration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strategies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(seed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weight,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emergence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time,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longevity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index,</w:t>
      </w:r>
      <w:r>
        <w:rPr>
          <w:b w:val="0"/>
          <w:spacing w:val="-47"/>
          <w:vertAlign w:val="baseline"/>
        </w:rPr>
        <w:t> </w:t>
      </w:r>
      <w:r>
        <w:rPr>
          <w:b w:val="0"/>
          <w:vertAlign w:val="baseline"/>
        </w:rPr>
        <w:t>the presence of seed dispersal structures and of pericarp) were obtained measuring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plants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from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a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nearby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fallow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area.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When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plants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were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not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available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for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these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measurements,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data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were</w:t>
      </w:r>
      <w:r>
        <w:rPr>
          <w:b w:val="0"/>
          <w:spacing w:val="-7"/>
          <w:vertAlign w:val="baseline"/>
        </w:rPr>
        <w:t> </w:t>
      </w:r>
      <w:r>
        <w:rPr>
          <w:b w:val="0"/>
          <w:vertAlign w:val="baseline"/>
        </w:rPr>
        <w:t>obtained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from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the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literature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and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from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public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databases.</w:t>
      </w:r>
    </w:p>
    <w:p>
      <w:pPr>
        <w:pStyle w:val="BodyText"/>
        <w:spacing w:line="360" w:lineRule="auto" w:before="162"/>
        <w:ind w:left="258" w:right="236"/>
        <w:jc w:val="both"/>
        <w:rPr>
          <w:b w:val="0"/>
        </w:rPr>
      </w:pPr>
      <w:r>
        <w:rPr>
          <w:b w:val="0"/>
        </w:rPr>
        <w:t>Species richness and Simpson’s diversity and evenness indexes were computed as</w:t>
      </w:r>
      <w:r>
        <w:rPr>
          <w:b w:val="0"/>
          <w:spacing w:val="1"/>
        </w:rPr>
        <w:t> </w:t>
      </w:r>
      <w:r>
        <w:rPr>
          <w:b w:val="0"/>
          <w:spacing w:val="-1"/>
        </w:rPr>
        <w:t>measures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of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weed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taxonomic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diversity.</w:t>
      </w:r>
      <w:r>
        <w:rPr>
          <w:b w:val="0"/>
          <w:spacing w:val="-10"/>
        </w:rPr>
        <w:t> </w:t>
      </w:r>
      <w:r>
        <w:rPr>
          <w:b w:val="0"/>
        </w:rPr>
        <w:t>The</w:t>
      </w:r>
      <w:r>
        <w:rPr>
          <w:b w:val="0"/>
          <w:spacing w:val="-12"/>
        </w:rPr>
        <w:t> </w:t>
      </w:r>
      <w:r>
        <w:rPr>
          <w:b w:val="0"/>
        </w:rPr>
        <w:t>functional</w:t>
      </w:r>
      <w:r>
        <w:rPr>
          <w:b w:val="0"/>
          <w:spacing w:val="-12"/>
        </w:rPr>
        <w:t> </w:t>
      </w:r>
      <w:r>
        <w:rPr>
          <w:b w:val="0"/>
        </w:rPr>
        <w:t>structure</w:t>
      </w:r>
      <w:r>
        <w:rPr>
          <w:b w:val="0"/>
          <w:spacing w:val="-12"/>
        </w:rPr>
        <w:t> </w:t>
      </w:r>
      <w:r>
        <w:rPr>
          <w:b w:val="0"/>
        </w:rPr>
        <w:t>of</w:t>
      </w:r>
      <w:r>
        <w:rPr>
          <w:b w:val="0"/>
          <w:spacing w:val="-11"/>
        </w:rPr>
        <w:t> </w:t>
      </w:r>
      <w:r>
        <w:rPr>
          <w:b w:val="0"/>
        </w:rPr>
        <w:t>weed</w:t>
      </w:r>
      <w:r>
        <w:rPr>
          <w:b w:val="0"/>
          <w:spacing w:val="-11"/>
        </w:rPr>
        <w:t> </w:t>
      </w:r>
      <w:r>
        <w:rPr>
          <w:b w:val="0"/>
        </w:rPr>
        <w:t>communities</w:t>
      </w:r>
      <w:r>
        <w:rPr>
          <w:b w:val="0"/>
          <w:spacing w:val="-47"/>
        </w:rPr>
        <w:t> </w:t>
      </w:r>
      <w:r>
        <w:rPr>
          <w:b w:val="0"/>
        </w:rPr>
        <w:t>was characterized by the mean value of each trait in the community, taking into</w:t>
      </w:r>
      <w:r>
        <w:rPr>
          <w:b w:val="0"/>
          <w:spacing w:val="1"/>
        </w:rPr>
        <w:t> </w:t>
      </w:r>
      <w:r>
        <w:rPr>
          <w:b w:val="0"/>
        </w:rPr>
        <w:t>account the abundance of each weed species (community weighted means, CWM)</w:t>
      </w:r>
      <w:r>
        <w:rPr>
          <w:b w:val="0"/>
          <w:spacing w:val="1"/>
        </w:rPr>
        <w:t> </w:t>
      </w:r>
      <w:r>
        <w:rPr>
          <w:b w:val="0"/>
        </w:rPr>
        <w:t>and by its diversity (mean species pairwise dissimilarity, MPD). A multitrait MPD</w:t>
      </w:r>
      <w:r>
        <w:rPr>
          <w:b w:val="0"/>
          <w:spacing w:val="1"/>
        </w:rPr>
        <w:t> </w:t>
      </w:r>
      <w:r>
        <w:rPr>
          <w:b w:val="0"/>
        </w:rPr>
        <w:t>considering</w:t>
      </w:r>
      <w:r>
        <w:rPr>
          <w:b w:val="0"/>
          <w:spacing w:val="-4"/>
        </w:rPr>
        <w:t> </w:t>
      </w:r>
      <w:r>
        <w:rPr>
          <w:b w:val="0"/>
        </w:rPr>
        <w:t>all</w:t>
      </w:r>
      <w:r>
        <w:rPr>
          <w:b w:val="0"/>
          <w:spacing w:val="-1"/>
        </w:rPr>
        <w:t> </w:t>
      </w:r>
      <w:r>
        <w:rPr>
          <w:b w:val="0"/>
        </w:rPr>
        <w:t>traits together</w:t>
      </w:r>
      <w:r>
        <w:rPr>
          <w:b w:val="0"/>
          <w:spacing w:val="1"/>
        </w:rPr>
        <w:t> </w:t>
      </w:r>
      <w:r>
        <w:rPr>
          <w:b w:val="0"/>
        </w:rPr>
        <w:t>was</w:t>
      </w:r>
      <w:r>
        <w:rPr>
          <w:b w:val="0"/>
          <w:spacing w:val="-1"/>
        </w:rPr>
        <w:t> </w:t>
      </w:r>
      <w:r>
        <w:rPr>
          <w:b w:val="0"/>
        </w:rPr>
        <w:t>also</w:t>
      </w:r>
      <w:r>
        <w:rPr>
          <w:b w:val="0"/>
          <w:spacing w:val="-3"/>
        </w:rPr>
        <w:t> </w:t>
      </w:r>
      <w:r>
        <w:rPr>
          <w:b w:val="0"/>
        </w:rPr>
        <w:t>computed.</w:t>
      </w:r>
    </w:p>
    <w:p>
      <w:pPr>
        <w:spacing w:after="0" w:line="360" w:lineRule="auto"/>
        <w:jc w:val="both"/>
        <w:sectPr>
          <w:pgSz w:w="10320" w:h="14580"/>
          <w:pgMar w:header="0" w:footer="1000" w:top="1360" w:bottom="1200" w:left="1160" w:right="1180"/>
        </w:sectPr>
      </w:pPr>
    </w:p>
    <w:p>
      <w:pPr>
        <w:pStyle w:val="Heading5"/>
        <w:rPr>
          <w:b w:val="0"/>
        </w:rPr>
      </w:pPr>
      <w:r>
        <w:rPr>
          <w:b w:val="0"/>
        </w:rPr>
        <w:t>Results</w:t>
      </w:r>
    </w:p>
    <w:p>
      <w:pPr>
        <w:pStyle w:val="BodyText"/>
        <w:spacing w:line="360" w:lineRule="auto" w:before="157"/>
        <w:ind w:left="258" w:right="234"/>
        <w:jc w:val="both"/>
        <w:rPr>
          <w:b w:val="0"/>
        </w:rPr>
      </w:pPr>
      <w:r>
        <w:rPr>
          <w:b w:val="0"/>
          <w:spacing w:val="-1"/>
        </w:rPr>
        <w:t>The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overall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analysis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provided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in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Chapter</w:t>
      </w:r>
      <w:r>
        <w:rPr>
          <w:b w:val="0"/>
          <w:spacing w:val="-13"/>
        </w:rPr>
        <w:t> </w:t>
      </w:r>
      <w:r>
        <w:rPr>
          <w:b w:val="0"/>
        </w:rPr>
        <w:t>3</w:t>
      </w:r>
      <w:r>
        <w:rPr>
          <w:b w:val="0"/>
          <w:spacing w:val="-10"/>
        </w:rPr>
        <w:t> </w:t>
      </w:r>
      <w:r>
        <w:rPr>
          <w:b w:val="0"/>
        </w:rPr>
        <w:t>reveals:</w:t>
      </w:r>
      <w:r>
        <w:rPr>
          <w:b w:val="0"/>
          <w:spacing w:val="-11"/>
        </w:rPr>
        <w:t> </w:t>
      </w:r>
      <w:r>
        <w:rPr>
          <w:b w:val="0"/>
        </w:rPr>
        <w:t>i)</w:t>
      </w:r>
      <w:r>
        <w:rPr>
          <w:b w:val="0"/>
          <w:spacing w:val="-13"/>
        </w:rPr>
        <w:t> </w:t>
      </w:r>
      <w:r>
        <w:rPr>
          <w:b w:val="0"/>
        </w:rPr>
        <w:t>that</w:t>
      </w:r>
      <w:r>
        <w:rPr>
          <w:b w:val="0"/>
          <w:spacing w:val="-11"/>
        </w:rPr>
        <w:t> </w:t>
      </w:r>
      <w:r>
        <w:rPr>
          <w:b w:val="0"/>
        </w:rPr>
        <w:t>climate</w:t>
      </w:r>
      <w:r>
        <w:rPr>
          <w:b w:val="0"/>
          <w:spacing w:val="-13"/>
        </w:rPr>
        <w:t> </w:t>
      </w:r>
      <w:r>
        <w:rPr>
          <w:b w:val="0"/>
        </w:rPr>
        <w:t>is</w:t>
      </w:r>
      <w:r>
        <w:rPr>
          <w:b w:val="0"/>
          <w:spacing w:val="-10"/>
        </w:rPr>
        <w:t> </w:t>
      </w:r>
      <w:r>
        <w:rPr>
          <w:b w:val="0"/>
        </w:rPr>
        <w:t>the</w:t>
      </w:r>
      <w:r>
        <w:rPr>
          <w:b w:val="0"/>
          <w:spacing w:val="-13"/>
        </w:rPr>
        <w:t> </w:t>
      </w:r>
      <w:r>
        <w:rPr>
          <w:b w:val="0"/>
        </w:rPr>
        <w:t>most</w:t>
      </w:r>
      <w:r>
        <w:rPr>
          <w:b w:val="0"/>
          <w:spacing w:val="-12"/>
        </w:rPr>
        <w:t> </w:t>
      </w:r>
      <w:r>
        <w:rPr>
          <w:b w:val="0"/>
        </w:rPr>
        <w:t>important</w:t>
      </w:r>
      <w:r>
        <w:rPr>
          <w:b w:val="0"/>
          <w:spacing w:val="-47"/>
        </w:rPr>
        <w:t> </w:t>
      </w:r>
      <w:r>
        <w:rPr>
          <w:b w:val="0"/>
        </w:rPr>
        <w:t>factor</w:t>
      </w:r>
      <w:r>
        <w:rPr>
          <w:b w:val="0"/>
          <w:spacing w:val="1"/>
        </w:rPr>
        <w:t> </w:t>
      </w:r>
      <w:r>
        <w:rPr>
          <w:b w:val="0"/>
        </w:rPr>
        <w:t>affecting</w:t>
      </w:r>
      <w:r>
        <w:rPr>
          <w:b w:val="0"/>
          <w:spacing w:val="1"/>
        </w:rPr>
        <w:t> </w:t>
      </w:r>
      <w:r>
        <w:rPr>
          <w:b w:val="0"/>
        </w:rPr>
        <w:t>all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components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agroecosystem;</w:t>
      </w:r>
      <w:r>
        <w:rPr>
          <w:b w:val="0"/>
          <w:spacing w:val="1"/>
        </w:rPr>
        <w:t> </w:t>
      </w:r>
      <w:r>
        <w:rPr>
          <w:b w:val="0"/>
        </w:rPr>
        <w:t>ii)</w:t>
      </w:r>
      <w:r>
        <w:rPr>
          <w:b w:val="0"/>
          <w:spacing w:val="1"/>
        </w:rPr>
        <w:t> </w:t>
      </w:r>
      <w:r>
        <w:rPr>
          <w:b w:val="0"/>
        </w:rPr>
        <w:t>that</w:t>
      </w:r>
      <w:r>
        <w:rPr>
          <w:b w:val="0"/>
          <w:spacing w:val="1"/>
        </w:rPr>
        <w:t> </w:t>
      </w:r>
      <w:r>
        <w:rPr>
          <w:b w:val="0"/>
        </w:rPr>
        <w:t>tillage</w:t>
      </w:r>
      <w:r>
        <w:rPr>
          <w:b w:val="0"/>
          <w:spacing w:val="1"/>
        </w:rPr>
        <w:t> </w:t>
      </w:r>
      <w:r>
        <w:rPr>
          <w:b w:val="0"/>
        </w:rPr>
        <w:t>is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-47"/>
        </w:rPr>
        <w:t> </w:t>
      </w:r>
      <w:r>
        <w:rPr>
          <w:b w:val="0"/>
        </w:rPr>
        <w:t>management practice that most affects the functioning of the system, especially the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structure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of</w:t>
      </w:r>
      <w:r>
        <w:rPr>
          <w:b w:val="0"/>
          <w:spacing w:val="-8"/>
        </w:rPr>
        <w:t> </w:t>
      </w:r>
      <w:r>
        <w:rPr>
          <w:b w:val="0"/>
          <w:spacing w:val="-1"/>
        </w:rPr>
        <w:t>weed</w:t>
      </w:r>
      <w:r>
        <w:rPr>
          <w:b w:val="0"/>
          <w:spacing w:val="-9"/>
        </w:rPr>
        <w:t> </w:t>
      </w:r>
      <w:r>
        <w:rPr>
          <w:b w:val="0"/>
          <w:spacing w:val="-1"/>
        </w:rPr>
        <w:t>communities;</w:t>
      </w:r>
      <w:r>
        <w:rPr>
          <w:b w:val="0"/>
          <w:spacing w:val="-11"/>
        </w:rPr>
        <w:t> </w:t>
      </w:r>
      <w:r>
        <w:rPr>
          <w:b w:val="0"/>
        </w:rPr>
        <w:t>iii)</w:t>
      </w:r>
      <w:r>
        <w:rPr>
          <w:b w:val="0"/>
          <w:spacing w:val="-8"/>
        </w:rPr>
        <w:t> </w:t>
      </w:r>
      <w:r>
        <w:rPr>
          <w:b w:val="0"/>
        </w:rPr>
        <w:t>the</w:t>
      </w:r>
      <w:r>
        <w:rPr>
          <w:b w:val="0"/>
          <w:spacing w:val="-11"/>
        </w:rPr>
        <w:t> </w:t>
      </w:r>
      <w:r>
        <w:rPr>
          <w:b w:val="0"/>
        </w:rPr>
        <w:t>reduction</w:t>
      </w:r>
      <w:r>
        <w:rPr>
          <w:b w:val="0"/>
          <w:spacing w:val="-9"/>
        </w:rPr>
        <w:t> </w:t>
      </w:r>
      <w:r>
        <w:rPr>
          <w:b w:val="0"/>
        </w:rPr>
        <w:t>of</w:t>
      </w:r>
      <w:r>
        <w:rPr>
          <w:b w:val="0"/>
          <w:spacing w:val="-12"/>
        </w:rPr>
        <w:t> </w:t>
      </w:r>
      <w:r>
        <w:rPr>
          <w:b w:val="0"/>
        </w:rPr>
        <w:t>fertilizer</w:t>
      </w:r>
      <w:r>
        <w:rPr>
          <w:b w:val="0"/>
          <w:spacing w:val="-9"/>
        </w:rPr>
        <w:t> </w:t>
      </w:r>
      <w:r>
        <w:rPr>
          <w:b w:val="0"/>
        </w:rPr>
        <w:t>dose</w:t>
      </w:r>
      <w:r>
        <w:rPr>
          <w:b w:val="0"/>
          <w:spacing w:val="-11"/>
        </w:rPr>
        <w:t> </w:t>
      </w:r>
      <w:r>
        <w:rPr>
          <w:b w:val="0"/>
        </w:rPr>
        <w:t>did</w:t>
      </w:r>
      <w:r>
        <w:rPr>
          <w:b w:val="0"/>
          <w:spacing w:val="-12"/>
        </w:rPr>
        <w:t> </w:t>
      </w:r>
      <w:r>
        <w:rPr>
          <w:b w:val="0"/>
        </w:rPr>
        <w:t>not</w:t>
      </w:r>
      <w:r>
        <w:rPr>
          <w:b w:val="0"/>
          <w:spacing w:val="-13"/>
        </w:rPr>
        <w:t> </w:t>
      </w:r>
      <w:r>
        <w:rPr>
          <w:b w:val="0"/>
        </w:rPr>
        <w:t>affect</w:t>
      </w:r>
      <w:r>
        <w:rPr>
          <w:b w:val="0"/>
          <w:spacing w:val="-10"/>
        </w:rPr>
        <w:t> </w:t>
      </w:r>
      <w:r>
        <w:rPr>
          <w:b w:val="0"/>
        </w:rPr>
        <w:t>weed</w:t>
      </w:r>
      <w:r>
        <w:rPr>
          <w:b w:val="0"/>
          <w:spacing w:val="-47"/>
        </w:rPr>
        <w:t> </w:t>
      </w:r>
      <w:r>
        <w:rPr>
          <w:b w:val="0"/>
        </w:rPr>
        <w:t>communities, nor legume crop yield, but had a positive effect on wheat yield; iv) the</w:t>
      </w:r>
      <w:r>
        <w:rPr>
          <w:b w:val="0"/>
          <w:spacing w:val="1"/>
        </w:rPr>
        <w:t> </w:t>
      </w:r>
      <w:r>
        <w:rPr>
          <w:b w:val="0"/>
        </w:rPr>
        <w:t>relationship between crop and weeds depends on crop type. In cereals, the diversity</w:t>
      </w:r>
      <w:r>
        <w:rPr>
          <w:b w:val="0"/>
          <w:spacing w:val="-47"/>
        </w:rPr>
        <w:t> </w:t>
      </w:r>
      <w:r>
        <w:rPr>
          <w:b w:val="0"/>
        </w:rPr>
        <w:t>and</w:t>
      </w:r>
      <w:r>
        <w:rPr>
          <w:b w:val="0"/>
          <w:spacing w:val="-3"/>
        </w:rPr>
        <w:t> </w:t>
      </w:r>
      <w:r>
        <w:rPr>
          <w:b w:val="0"/>
        </w:rPr>
        <w:t>abundance</w:t>
      </w:r>
      <w:r>
        <w:rPr>
          <w:b w:val="0"/>
          <w:spacing w:val="-4"/>
        </w:rPr>
        <w:t> </w:t>
      </w:r>
      <w:r>
        <w:rPr>
          <w:b w:val="0"/>
        </w:rPr>
        <w:t>of</w:t>
      </w:r>
      <w:r>
        <w:rPr>
          <w:b w:val="0"/>
          <w:spacing w:val="-4"/>
        </w:rPr>
        <w:t> </w:t>
      </w:r>
      <w:r>
        <w:rPr>
          <w:b w:val="0"/>
        </w:rPr>
        <w:t>weed</w:t>
      </w:r>
      <w:r>
        <w:rPr>
          <w:b w:val="0"/>
          <w:spacing w:val="-1"/>
        </w:rPr>
        <w:t> </w:t>
      </w:r>
      <w:r>
        <w:rPr>
          <w:b w:val="0"/>
        </w:rPr>
        <w:t>communities</w:t>
      </w:r>
      <w:r>
        <w:rPr>
          <w:b w:val="0"/>
          <w:spacing w:val="-2"/>
        </w:rPr>
        <w:t> </w:t>
      </w:r>
      <w:r>
        <w:rPr>
          <w:b w:val="0"/>
        </w:rPr>
        <w:t>are</w:t>
      </w:r>
      <w:r>
        <w:rPr>
          <w:b w:val="0"/>
          <w:spacing w:val="-5"/>
        </w:rPr>
        <w:t> </w:t>
      </w:r>
      <w:r>
        <w:rPr>
          <w:b w:val="0"/>
        </w:rPr>
        <w:t>inversely</w:t>
      </w:r>
      <w:r>
        <w:rPr>
          <w:b w:val="0"/>
          <w:spacing w:val="-4"/>
        </w:rPr>
        <w:t> </w:t>
      </w:r>
      <w:r>
        <w:rPr>
          <w:b w:val="0"/>
        </w:rPr>
        <w:t>related</w:t>
      </w:r>
      <w:r>
        <w:rPr>
          <w:b w:val="0"/>
          <w:spacing w:val="-1"/>
        </w:rPr>
        <w:t> </w:t>
      </w:r>
      <w:r>
        <w:rPr>
          <w:b w:val="0"/>
        </w:rPr>
        <w:t>which</w:t>
      </w:r>
      <w:r>
        <w:rPr>
          <w:b w:val="0"/>
          <w:spacing w:val="-6"/>
        </w:rPr>
        <w:t> </w:t>
      </w:r>
      <w:r>
        <w:rPr>
          <w:b w:val="0"/>
        </w:rPr>
        <w:t>leads</w:t>
      </w:r>
      <w:r>
        <w:rPr>
          <w:b w:val="0"/>
          <w:spacing w:val="-1"/>
        </w:rPr>
        <w:t> </w:t>
      </w:r>
      <w:r>
        <w:rPr>
          <w:b w:val="0"/>
        </w:rPr>
        <w:t>to</w:t>
      </w:r>
      <w:r>
        <w:rPr>
          <w:b w:val="0"/>
          <w:spacing w:val="-3"/>
        </w:rPr>
        <w:t> </w:t>
      </w:r>
      <w:r>
        <w:rPr>
          <w:b w:val="0"/>
        </w:rPr>
        <w:t>an</w:t>
      </w:r>
      <w:r>
        <w:rPr>
          <w:b w:val="0"/>
          <w:spacing w:val="-4"/>
        </w:rPr>
        <w:t> </w:t>
      </w:r>
      <w:r>
        <w:rPr>
          <w:b w:val="0"/>
        </w:rPr>
        <w:t>indirect</w:t>
      </w:r>
      <w:r>
        <w:rPr>
          <w:b w:val="0"/>
          <w:spacing w:val="-47"/>
        </w:rPr>
        <w:t> </w:t>
      </w:r>
      <w:r>
        <w:rPr>
          <w:b w:val="0"/>
        </w:rPr>
        <w:t>but</w:t>
      </w:r>
      <w:r>
        <w:rPr>
          <w:b w:val="0"/>
          <w:spacing w:val="-1"/>
        </w:rPr>
        <w:t> </w:t>
      </w:r>
      <w:r>
        <w:rPr>
          <w:b w:val="0"/>
        </w:rPr>
        <w:t>positive</w:t>
      </w:r>
      <w:r>
        <w:rPr>
          <w:b w:val="0"/>
          <w:spacing w:val="-1"/>
        </w:rPr>
        <w:t> </w:t>
      </w:r>
      <w:r>
        <w:rPr>
          <w:b w:val="0"/>
        </w:rPr>
        <w:t>relationship</w:t>
      </w:r>
      <w:r>
        <w:rPr>
          <w:b w:val="0"/>
          <w:spacing w:val="-3"/>
        </w:rPr>
        <w:t> </w:t>
      </w:r>
      <w:r>
        <w:rPr>
          <w:b w:val="0"/>
        </w:rPr>
        <w:t>between</w:t>
      </w:r>
      <w:r>
        <w:rPr>
          <w:b w:val="0"/>
          <w:spacing w:val="1"/>
        </w:rPr>
        <w:t> </w:t>
      </w:r>
      <w:r>
        <w:rPr>
          <w:b w:val="0"/>
        </w:rPr>
        <w:t>weed diversity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-2"/>
        </w:rPr>
        <w:t> </w:t>
      </w:r>
      <w:r>
        <w:rPr>
          <w:b w:val="0"/>
        </w:rPr>
        <w:t>crop</w:t>
      </w:r>
      <w:r>
        <w:rPr>
          <w:b w:val="0"/>
          <w:spacing w:val="-3"/>
        </w:rPr>
        <w:t> </w:t>
      </w:r>
      <w:r>
        <w:rPr>
          <w:b w:val="0"/>
        </w:rPr>
        <w:t>yield.</w:t>
      </w:r>
    </w:p>
    <w:p>
      <w:pPr>
        <w:pStyle w:val="BodyText"/>
        <w:spacing w:before="5"/>
        <w:rPr>
          <w:b w:val="0"/>
          <w:sz w:val="16"/>
        </w:rPr>
      </w:pPr>
    </w:p>
    <w:p>
      <w:pPr>
        <w:pStyle w:val="BodyText"/>
        <w:spacing w:line="360" w:lineRule="auto"/>
        <w:ind w:left="258" w:right="230"/>
        <w:jc w:val="both"/>
        <w:rPr>
          <w:b w:val="0"/>
        </w:rPr>
      </w:pPr>
      <w:r>
        <w:rPr>
          <w:b w:val="0"/>
        </w:rPr>
        <w:t>Chapter 4, highlights how none of the three conservation tillage systems led to any</w:t>
      </w:r>
      <w:r>
        <w:rPr>
          <w:b w:val="0"/>
          <w:spacing w:val="1"/>
        </w:rPr>
        <w:t> </w:t>
      </w:r>
      <w:r>
        <w:rPr>
          <w:b w:val="0"/>
        </w:rPr>
        <w:t>greater</w:t>
      </w:r>
      <w:r>
        <w:rPr>
          <w:b w:val="0"/>
          <w:spacing w:val="-4"/>
        </w:rPr>
        <w:t> </w:t>
      </w:r>
      <w:r>
        <w:rPr>
          <w:b w:val="0"/>
        </w:rPr>
        <w:t>crop</w:t>
      </w:r>
      <w:r>
        <w:rPr>
          <w:b w:val="0"/>
          <w:spacing w:val="-6"/>
        </w:rPr>
        <w:t> </w:t>
      </w:r>
      <w:r>
        <w:rPr>
          <w:b w:val="0"/>
        </w:rPr>
        <w:t>yield,</w:t>
      </w:r>
      <w:r>
        <w:rPr>
          <w:b w:val="0"/>
          <w:spacing w:val="-4"/>
        </w:rPr>
        <w:t> </w:t>
      </w:r>
      <w:r>
        <w:rPr>
          <w:b w:val="0"/>
        </w:rPr>
        <w:t>nor</w:t>
      </w:r>
      <w:r>
        <w:rPr>
          <w:b w:val="0"/>
          <w:spacing w:val="-3"/>
        </w:rPr>
        <w:t> </w:t>
      </w:r>
      <w:r>
        <w:rPr>
          <w:b w:val="0"/>
        </w:rPr>
        <w:t>any</w:t>
      </w:r>
      <w:r>
        <w:rPr>
          <w:b w:val="0"/>
          <w:spacing w:val="-4"/>
        </w:rPr>
        <w:t> </w:t>
      </w:r>
      <w:r>
        <w:rPr>
          <w:b w:val="0"/>
        </w:rPr>
        <w:t>greater</w:t>
      </w:r>
      <w:r>
        <w:rPr>
          <w:b w:val="0"/>
          <w:spacing w:val="-4"/>
        </w:rPr>
        <w:t> </w:t>
      </w:r>
      <w:r>
        <w:rPr>
          <w:b w:val="0"/>
        </w:rPr>
        <w:t>weed</w:t>
      </w:r>
      <w:r>
        <w:rPr>
          <w:b w:val="0"/>
          <w:spacing w:val="-3"/>
        </w:rPr>
        <w:t> </w:t>
      </w:r>
      <w:r>
        <w:rPr>
          <w:b w:val="0"/>
        </w:rPr>
        <w:t>diversity</w:t>
      </w:r>
      <w:r>
        <w:rPr>
          <w:b w:val="0"/>
          <w:spacing w:val="-4"/>
        </w:rPr>
        <w:t> </w:t>
      </w:r>
      <w:r>
        <w:rPr>
          <w:b w:val="0"/>
        </w:rPr>
        <w:t>in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4"/>
        </w:rPr>
        <w:t> </w:t>
      </w:r>
      <w:r>
        <w:rPr>
          <w:b w:val="0"/>
        </w:rPr>
        <w:t>mid</w:t>
      </w:r>
      <w:r>
        <w:rPr>
          <w:b w:val="0"/>
          <w:spacing w:val="-4"/>
        </w:rPr>
        <w:t> </w:t>
      </w:r>
      <w:r>
        <w:rPr>
          <w:b w:val="0"/>
        </w:rPr>
        <w:t>term.</w:t>
      </w:r>
      <w:r>
        <w:rPr>
          <w:b w:val="0"/>
          <w:spacing w:val="-2"/>
        </w:rPr>
        <w:t> </w:t>
      </w:r>
      <w:r>
        <w:rPr>
          <w:b w:val="0"/>
        </w:rPr>
        <w:t>However,</w:t>
      </w:r>
      <w:r>
        <w:rPr>
          <w:b w:val="0"/>
          <w:spacing w:val="-3"/>
        </w:rPr>
        <w:t> </w:t>
      </w:r>
      <w:r>
        <w:rPr>
          <w:b w:val="0"/>
        </w:rPr>
        <w:t>they</w:t>
      </w:r>
      <w:r>
        <w:rPr>
          <w:b w:val="0"/>
          <w:spacing w:val="-6"/>
        </w:rPr>
        <w:t> </w:t>
      </w:r>
      <w:r>
        <w:rPr>
          <w:b w:val="0"/>
        </w:rPr>
        <w:t>did</w:t>
      </w:r>
      <w:r>
        <w:rPr>
          <w:b w:val="0"/>
          <w:spacing w:val="-47"/>
        </w:rPr>
        <w:t> </w:t>
      </w:r>
      <w:r>
        <w:rPr>
          <w:b w:val="0"/>
        </w:rPr>
        <w:t>give</w:t>
      </w:r>
      <w:r>
        <w:rPr>
          <w:b w:val="0"/>
          <w:spacing w:val="1"/>
        </w:rPr>
        <w:t> </w:t>
      </w:r>
      <w:r>
        <w:rPr>
          <w:b w:val="0"/>
        </w:rPr>
        <w:t>rise</w:t>
      </w:r>
      <w:r>
        <w:rPr>
          <w:b w:val="0"/>
          <w:spacing w:val="1"/>
        </w:rPr>
        <w:t> </w:t>
      </w:r>
      <w:r>
        <w:rPr>
          <w:b w:val="0"/>
        </w:rPr>
        <w:t>to</w:t>
      </w:r>
      <w:r>
        <w:rPr>
          <w:b w:val="0"/>
          <w:spacing w:val="1"/>
        </w:rPr>
        <w:t> </w:t>
      </w:r>
      <w:r>
        <w:rPr>
          <w:b w:val="0"/>
        </w:rPr>
        <w:t>weed</w:t>
      </w:r>
      <w:r>
        <w:rPr>
          <w:b w:val="0"/>
          <w:spacing w:val="1"/>
        </w:rPr>
        <w:t> </w:t>
      </w:r>
      <w:r>
        <w:rPr>
          <w:b w:val="0"/>
        </w:rPr>
        <w:t>communities</w:t>
      </w:r>
      <w:r>
        <w:rPr>
          <w:b w:val="0"/>
          <w:spacing w:val="1"/>
        </w:rPr>
        <w:t> </w:t>
      </w:r>
      <w:r>
        <w:rPr>
          <w:b w:val="0"/>
        </w:rPr>
        <w:t>that</w:t>
      </w:r>
      <w:r>
        <w:rPr>
          <w:b w:val="0"/>
          <w:spacing w:val="1"/>
        </w:rPr>
        <w:t> </w:t>
      </w:r>
      <w:r>
        <w:rPr>
          <w:b w:val="0"/>
        </w:rPr>
        <w:t>differed</w:t>
      </w:r>
      <w:r>
        <w:rPr>
          <w:b w:val="0"/>
          <w:spacing w:val="1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their</w:t>
      </w:r>
      <w:r>
        <w:rPr>
          <w:b w:val="0"/>
          <w:spacing w:val="1"/>
        </w:rPr>
        <w:t> </w:t>
      </w:r>
      <w:r>
        <w:rPr>
          <w:b w:val="0"/>
        </w:rPr>
        <w:t>composition.</w:t>
      </w:r>
      <w:r>
        <w:rPr>
          <w:b w:val="0"/>
          <w:spacing w:val="1"/>
        </w:rPr>
        <w:t> </w:t>
      </w:r>
      <w:r>
        <w:rPr>
          <w:b w:val="0"/>
        </w:rPr>
        <w:t>Chapter</w:t>
      </w:r>
      <w:r>
        <w:rPr>
          <w:b w:val="0"/>
          <w:spacing w:val="1"/>
        </w:rPr>
        <w:t> </w:t>
      </w:r>
      <w:r>
        <w:rPr>
          <w:b w:val="0"/>
        </w:rPr>
        <w:t>5</w:t>
      </w:r>
      <w:r>
        <w:rPr>
          <w:b w:val="0"/>
          <w:spacing w:val="1"/>
        </w:rPr>
        <w:t> </w:t>
      </w:r>
      <w:r>
        <w:rPr>
          <w:b w:val="0"/>
        </w:rPr>
        <w:t>underlines that these differences in composition are related to the variable intensity</w:t>
      </w:r>
      <w:r>
        <w:rPr>
          <w:b w:val="0"/>
          <w:spacing w:val="1"/>
        </w:rPr>
        <w:t> </w:t>
      </w:r>
      <w:r>
        <w:rPr>
          <w:b w:val="0"/>
        </w:rPr>
        <w:t>in filtering processes associated with the different tillage strategies. Overall weed</w:t>
      </w:r>
      <w:r>
        <w:rPr>
          <w:b w:val="0"/>
          <w:spacing w:val="1"/>
        </w:rPr>
        <w:t> </w:t>
      </w:r>
      <w:r>
        <w:rPr>
          <w:b w:val="0"/>
        </w:rPr>
        <w:t>regenerative traits were the features most affected. This led to differences between</w:t>
      </w:r>
      <w:r>
        <w:rPr>
          <w:b w:val="0"/>
          <w:spacing w:val="1"/>
        </w:rPr>
        <w:t> </w:t>
      </w:r>
      <w:r>
        <w:rPr>
          <w:b w:val="0"/>
        </w:rPr>
        <w:t>the functional structure of weed communities from no tillage systems compared to</w:t>
      </w:r>
      <w:r>
        <w:rPr>
          <w:b w:val="0"/>
          <w:spacing w:val="1"/>
        </w:rPr>
        <w:t> </w:t>
      </w:r>
      <w:r>
        <w:rPr>
          <w:b w:val="0"/>
        </w:rPr>
        <w:t>those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subsoil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minimum</w:t>
      </w:r>
      <w:r>
        <w:rPr>
          <w:b w:val="0"/>
          <w:spacing w:val="1"/>
        </w:rPr>
        <w:t> </w:t>
      </w:r>
      <w:r>
        <w:rPr>
          <w:b w:val="0"/>
        </w:rPr>
        <w:t>tillage</w:t>
      </w:r>
      <w:r>
        <w:rPr>
          <w:b w:val="0"/>
          <w:spacing w:val="1"/>
        </w:rPr>
        <w:t> </w:t>
      </w:r>
      <w:r>
        <w:rPr>
          <w:b w:val="0"/>
        </w:rPr>
        <w:t>systems.</w:t>
      </w:r>
      <w:r>
        <w:rPr>
          <w:b w:val="0"/>
          <w:spacing w:val="1"/>
        </w:rPr>
        <w:t> </w:t>
      </w:r>
      <w:r>
        <w:rPr>
          <w:b w:val="0"/>
        </w:rPr>
        <w:t>Specifically,</w:t>
      </w:r>
      <w:r>
        <w:rPr>
          <w:b w:val="0"/>
          <w:spacing w:val="1"/>
        </w:rPr>
        <w:t> </w:t>
      </w:r>
      <w:r>
        <w:rPr>
          <w:b w:val="0"/>
        </w:rPr>
        <w:t>no-tillage</w:t>
      </w:r>
      <w:r>
        <w:rPr>
          <w:b w:val="0"/>
          <w:spacing w:val="1"/>
        </w:rPr>
        <w:t> </w:t>
      </w:r>
      <w:r>
        <w:rPr>
          <w:b w:val="0"/>
        </w:rPr>
        <w:t>favoured</w:t>
      </w:r>
      <w:r>
        <w:rPr>
          <w:b w:val="0"/>
          <w:spacing w:val="1"/>
        </w:rPr>
        <w:t> </w:t>
      </w:r>
      <w:r>
        <w:rPr>
          <w:b w:val="0"/>
        </w:rPr>
        <w:t>attributes linked to early emergence, which might have a negative effect on crop</w:t>
      </w:r>
      <w:r>
        <w:rPr>
          <w:b w:val="0"/>
          <w:spacing w:val="1"/>
        </w:rPr>
        <w:t> </w:t>
      </w:r>
      <w:r>
        <w:rPr>
          <w:b w:val="0"/>
        </w:rPr>
        <w:t>yield.</w:t>
      </w:r>
    </w:p>
    <w:p>
      <w:pPr>
        <w:pStyle w:val="BodyText"/>
        <w:spacing w:before="6"/>
        <w:rPr>
          <w:b w:val="0"/>
          <w:sz w:val="16"/>
        </w:rPr>
      </w:pPr>
    </w:p>
    <w:p>
      <w:pPr>
        <w:pStyle w:val="BodyText"/>
        <w:spacing w:line="360" w:lineRule="auto"/>
        <w:ind w:left="258" w:right="232"/>
        <w:jc w:val="both"/>
        <w:rPr>
          <w:b w:val="0"/>
        </w:rPr>
      </w:pPr>
      <w:r>
        <w:rPr>
          <w:b w:val="0"/>
          <w:spacing w:val="-1"/>
        </w:rPr>
        <w:t>Finally,</w:t>
      </w:r>
      <w:r>
        <w:rPr>
          <w:b w:val="0"/>
          <w:spacing w:val="-8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literature</w:t>
      </w:r>
      <w:r>
        <w:rPr>
          <w:b w:val="0"/>
          <w:spacing w:val="-13"/>
        </w:rPr>
        <w:t> </w:t>
      </w:r>
      <w:r>
        <w:rPr>
          <w:b w:val="0"/>
        </w:rPr>
        <w:t>review</w:t>
      </w:r>
      <w:r>
        <w:rPr>
          <w:b w:val="0"/>
          <w:spacing w:val="-10"/>
        </w:rPr>
        <w:t> </w:t>
      </w:r>
      <w:r>
        <w:rPr>
          <w:b w:val="0"/>
        </w:rPr>
        <w:t>in</w:t>
      </w:r>
      <w:r>
        <w:rPr>
          <w:b w:val="0"/>
          <w:spacing w:val="-9"/>
        </w:rPr>
        <w:t> </w:t>
      </w:r>
      <w:r>
        <w:rPr>
          <w:b w:val="0"/>
        </w:rPr>
        <w:t>Chapter</w:t>
      </w:r>
      <w:r>
        <w:rPr>
          <w:b w:val="0"/>
          <w:spacing w:val="-11"/>
        </w:rPr>
        <w:t> </w:t>
      </w:r>
      <w:r>
        <w:rPr>
          <w:b w:val="0"/>
        </w:rPr>
        <w:t>6</w:t>
      </w:r>
      <w:r>
        <w:rPr>
          <w:b w:val="0"/>
          <w:spacing w:val="-11"/>
        </w:rPr>
        <w:t> </w:t>
      </w:r>
      <w:r>
        <w:rPr>
          <w:b w:val="0"/>
        </w:rPr>
        <w:t>underlines</w:t>
      </w:r>
      <w:r>
        <w:rPr>
          <w:b w:val="0"/>
          <w:spacing w:val="-11"/>
        </w:rPr>
        <w:t> </w:t>
      </w:r>
      <w:r>
        <w:rPr>
          <w:b w:val="0"/>
        </w:rPr>
        <w:t>the</w:t>
      </w:r>
      <w:r>
        <w:rPr>
          <w:b w:val="0"/>
          <w:spacing w:val="-13"/>
        </w:rPr>
        <w:t> </w:t>
      </w:r>
      <w:r>
        <w:rPr>
          <w:b w:val="0"/>
        </w:rPr>
        <w:t>lack</w:t>
      </w:r>
      <w:r>
        <w:rPr>
          <w:b w:val="0"/>
          <w:spacing w:val="-9"/>
        </w:rPr>
        <w:t> </w:t>
      </w:r>
      <w:r>
        <w:rPr>
          <w:b w:val="0"/>
        </w:rPr>
        <w:t>of</w:t>
      </w:r>
      <w:r>
        <w:rPr>
          <w:b w:val="0"/>
          <w:spacing w:val="-11"/>
        </w:rPr>
        <w:t> </w:t>
      </w:r>
      <w:r>
        <w:rPr>
          <w:b w:val="0"/>
        </w:rPr>
        <w:t>studies</w:t>
      </w:r>
      <w:r>
        <w:rPr>
          <w:b w:val="0"/>
          <w:spacing w:val="-9"/>
        </w:rPr>
        <w:t> </w:t>
      </w:r>
      <w:r>
        <w:rPr>
          <w:b w:val="0"/>
        </w:rPr>
        <w:t>that</w:t>
      </w:r>
      <w:r>
        <w:rPr>
          <w:b w:val="0"/>
          <w:spacing w:val="-10"/>
        </w:rPr>
        <w:t> </w:t>
      </w:r>
      <w:r>
        <w:rPr>
          <w:b w:val="0"/>
        </w:rPr>
        <w:t>have</w:t>
      </w:r>
      <w:r>
        <w:rPr>
          <w:b w:val="0"/>
          <w:spacing w:val="-11"/>
        </w:rPr>
        <w:t> </w:t>
      </w:r>
      <w:r>
        <w:rPr>
          <w:b w:val="0"/>
        </w:rPr>
        <w:t>been</w:t>
      </w:r>
      <w:r>
        <w:rPr>
          <w:b w:val="0"/>
          <w:spacing w:val="-48"/>
        </w:rPr>
        <w:t> </w:t>
      </w:r>
      <w:r>
        <w:rPr>
          <w:b w:val="0"/>
        </w:rPr>
        <w:t>performed on the effects of agricultural practices on weed community structure in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-10"/>
        </w:rPr>
        <w:t> </w:t>
      </w:r>
      <w:r>
        <w:rPr>
          <w:b w:val="0"/>
        </w:rPr>
        <w:t>Mediterranean</w:t>
      </w:r>
      <w:r>
        <w:rPr>
          <w:b w:val="0"/>
          <w:spacing w:val="-8"/>
        </w:rPr>
        <w:t> </w:t>
      </w:r>
      <w:r>
        <w:rPr>
          <w:b w:val="0"/>
        </w:rPr>
        <w:t>area.</w:t>
      </w:r>
      <w:r>
        <w:rPr>
          <w:b w:val="0"/>
          <w:spacing w:val="-8"/>
        </w:rPr>
        <w:t> </w:t>
      </w:r>
      <w:r>
        <w:rPr>
          <w:b w:val="0"/>
        </w:rPr>
        <w:t>Indeed,</w:t>
      </w:r>
      <w:r>
        <w:rPr>
          <w:b w:val="0"/>
          <w:spacing w:val="-7"/>
        </w:rPr>
        <w:t> </w:t>
      </w:r>
      <w:r>
        <w:rPr>
          <w:b w:val="0"/>
        </w:rPr>
        <w:t>no</w:t>
      </w:r>
      <w:r>
        <w:rPr>
          <w:b w:val="0"/>
          <w:spacing w:val="-7"/>
        </w:rPr>
        <w:t> </w:t>
      </w:r>
      <w:r>
        <w:rPr>
          <w:b w:val="0"/>
        </w:rPr>
        <w:t>scientific</w:t>
      </w:r>
      <w:r>
        <w:rPr>
          <w:b w:val="0"/>
          <w:spacing w:val="-9"/>
        </w:rPr>
        <w:t> </w:t>
      </w:r>
      <w:r>
        <w:rPr>
          <w:b w:val="0"/>
        </w:rPr>
        <w:t>evidence</w:t>
      </w:r>
      <w:r>
        <w:rPr>
          <w:b w:val="0"/>
          <w:spacing w:val="-7"/>
        </w:rPr>
        <w:t> </w:t>
      </w:r>
      <w:r>
        <w:rPr>
          <w:b w:val="0"/>
        </w:rPr>
        <w:t>was</w:t>
      </w:r>
      <w:r>
        <w:rPr>
          <w:b w:val="0"/>
          <w:spacing w:val="-7"/>
        </w:rPr>
        <w:t> </w:t>
      </w:r>
      <w:r>
        <w:rPr>
          <w:b w:val="0"/>
        </w:rPr>
        <w:t>found</w:t>
      </w:r>
      <w:r>
        <w:rPr>
          <w:b w:val="0"/>
          <w:spacing w:val="-8"/>
        </w:rPr>
        <w:t> </w:t>
      </w:r>
      <w:r>
        <w:rPr>
          <w:b w:val="0"/>
        </w:rPr>
        <w:t>to</w:t>
      </w:r>
      <w:r>
        <w:rPr>
          <w:b w:val="0"/>
          <w:spacing w:val="-8"/>
        </w:rPr>
        <w:t> </w:t>
      </w:r>
      <w:r>
        <w:rPr>
          <w:b w:val="0"/>
        </w:rPr>
        <w:t>justify</w:t>
      </w:r>
      <w:r>
        <w:rPr>
          <w:b w:val="0"/>
          <w:spacing w:val="-8"/>
        </w:rPr>
        <w:t> </w:t>
      </w:r>
      <w:r>
        <w:rPr>
          <w:b w:val="0"/>
        </w:rPr>
        <w:t>the</w:t>
      </w:r>
      <w:r>
        <w:rPr>
          <w:b w:val="0"/>
          <w:spacing w:val="-9"/>
        </w:rPr>
        <w:t> </w:t>
      </w:r>
      <w:r>
        <w:rPr>
          <w:b w:val="0"/>
        </w:rPr>
        <w:t>use</w:t>
      </w:r>
      <w:r>
        <w:rPr>
          <w:b w:val="0"/>
          <w:spacing w:val="-9"/>
        </w:rPr>
        <w:t> </w:t>
      </w:r>
      <w:r>
        <w:rPr>
          <w:b w:val="0"/>
        </w:rPr>
        <w:t>of</w:t>
      </w:r>
      <w:r>
        <w:rPr>
          <w:b w:val="0"/>
          <w:spacing w:val="-48"/>
        </w:rPr>
        <w:t> </w:t>
      </w:r>
      <w:r>
        <w:rPr>
          <w:b w:val="0"/>
        </w:rPr>
        <w:t>high doses of fertilizer alongside no-tillage as strategies to achieve diverse weed</w:t>
      </w:r>
      <w:r>
        <w:rPr>
          <w:b w:val="0"/>
          <w:spacing w:val="1"/>
        </w:rPr>
        <w:t> </w:t>
      </w:r>
      <w:r>
        <w:rPr>
          <w:b w:val="0"/>
        </w:rPr>
        <w:t>communities</w:t>
      </w:r>
      <w:r>
        <w:rPr>
          <w:b w:val="0"/>
          <w:spacing w:val="-1"/>
        </w:rPr>
        <w:t> </w:t>
      </w:r>
      <w:r>
        <w:rPr>
          <w:b w:val="0"/>
        </w:rPr>
        <w:t>that</w:t>
      </w:r>
      <w:r>
        <w:rPr>
          <w:b w:val="0"/>
          <w:spacing w:val="-1"/>
        </w:rPr>
        <w:t> </w:t>
      </w:r>
      <w:r>
        <w:rPr>
          <w:b w:val="0"/>
        </w:rPr>
        <w:t>compete</w:t>
      </w:r>
      <w:r>
        <w:rPr>
          <w:b w:val="0"/>
          <w:spacing w:val="-4"/>
        </w:rPr>
        <w:t> </w:t>
      </w:r>
      <w:r>
        <w:rPr>
          <w:b w:val="0"/>
        </w:rPr>
        <w:t>little</w:t>
      </w:r>
      <w:r>
        <w:rPr>
          <w:b w:val="0"/>
          <w:spacing w:val="-1"/>
        </w:rPr>
        <w:t> </w:t>
      </w:r>
      <w:r>
        <w:rPr>
          <w:b w:val="0"/>
        </w:rPr>
        <w:t>with crops.</w:t>
      </w:r>
    </w:p>
    <w:p>
      <w:pPr>
        <w:spacing w:after="0" w:line="360" w:lineRule="auto"/>
        <w:jc w:val="both"/>
        <w:sectPr>
          <w:pgSz w:w="10320" w:h="14580"/>
          <w:pgMar w:header="0" w:footer="1000" w:top="1360" w:bottom="1200" w:left="1160" w:right="1180"/>
        </w:sectPr>
      </w:pPr>
    </w:p>
    <w:p>
      <w:pPr>
        <w:pStyle w:val="Heading5"/>
        <w:rPr>
          <w:b w:val="0"/>
        </w:rPr>
      </w:pPr>
      <w:r>
        <w:rPr>
          <w:b w:val="0"/>
        </w:rPr>
        <w:t>Conclusions</w:t>
      </w:r>
    </w:p>
    <w:p>
      <w:pPr>
        <w:pStyle w:val="BodyText"/>
        <w:spacing w:line="360" w:lineRule="auto" w:before="157"/>
        <w:ind w:left="258" w:right="232"/>
        <w:jc w:val="both"/>
        <w:rPr>
          <w:b w:val="0"/>
        </w:rPr>
      </w:pPr>
      <w:r>
        <w:rPr>
          <w:b w:val="0"/>
          <w:spacing w:val="-1"/>
        </w:rPr>
        <w:t>The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detected</w:t>
      </w:r>
      <w:r>
        <w:rPr>
          <w:b w:val="0"/>
          <w:spacing w:val="-10"/>
        </w:rPr>
        <w:t> </w:t>
      </w:r>
      <w:r>
        <w:rPr>
          <w:b w:val="0"/>
        </w:rPr>
        <w:t>importance</w:t>
      </w:r>
      <w:r>
        <w:rPr>
          <w:b w:val="0"/>
          <w:spacing w:val="-11"/>
        </w:rPr>
        <w:t> </w:t>
      </w:r>
      <w:r>
        <w:rPr>
          <w:b w:val="0"/>
        </w:rPr>
        <w:t>of</w:t>
      </w:r>
      <w:r>
        <w:rPr>
          <w:b w:val="0"/>
          <w:spacing w:val="-12"/>
        </w:rPr>
        <w:t> </w:t>
      </w:r>
      <w:r>
        <w:rPr>
          <w:b w:val="0"/>
        </w:rPr>
        <w:t>climate</w:t>
      </w:r>
      <w:r>
        <w:rPr>
          <w:b w:val="0"/>
          <w:spacing w:val="-12"/>
        </w:rPr>
        <w:t> </w:t>
      </w:r>
      <w:r>
        <w:rPr>
          <w:b w:val="0"/>
        </w:rPr>
        <w:t>on</w:t>
      </w:r>
      <w:r>
        <w:rPr>
          <w:b w:val="0"/>
          <w:spacing w:val="-10"/>
        </w:rPr>
        <w:t> </w:t>
      </w:r>
      <w:r>
        <w:rPr>
          <w:b w:val="0"/>
        </w:rPr>
        <w:t>Mediterranean</w:t>
      </w:r>
      <w:r>
        <w:rPr>
          <w:b w:val="0"/>
          <w:spacing w:val="-12"/>
        </w:rPr>
        <w:t> </w:t>
      </w:r>
      <w:r>
        <w:rPr>
          <w:b w:val="0"/>
        </w:rPr>
        <w:t>dryland</w:t>
      </w:r>
      <w:r>
        <w:rPr>
          <w:b w:val="0"/>
          <w:spacing w:val="-10"/>
        </w:rPr>
        <w:t> </w:t>
      </w:r>
      <w:r>
        <w:rPr>
          <w:b w:val="0"/>
        </w:rPr>
        <w:t>crops</w:t>
      </w:r>
      <w:r>
        <w:rPr>
          <w:b w:val="0"/>
          <w:spacing w:val="-9"/>
        </w:rPr>
        <w:t> </w:t>
      </w:r>
      <w:r>
        <w:rPr>
          <w:b w:val="0"/>
        </w:rPr>
        <w:t>underscores</w:t>
      </w:r>
      <w:r>
        <w:rPr>
          <w:b w:val="0"/>
          <w:spacing w:val="-11"/>
        </w:rPr>
        <w:t> </w:t>
      </w:r>
      <w:r>
        <w:rPr>
          <w:b w:val="0"/>
        </w:rPr>
        <w:t>the</w:t>
      </w:r>
      <w:r>
        <w:rPr>
          <w:b w:val="0"/>
          <w:spacing w:val="-47"/>
        </w:rPr>
        <w:t> </w:t>
      </w:r>
      <w:r>
        <w:rPr>
          <w:b w:val="0"/>
        </w:rPr>
        <w:t>need to contemplate how mid and long term climatic variation might affect these</w:t>
      </w:r>
      <w:r>
        <w:rPr>
          <w:b w:val="0"/>
          <w:spacing w:val="1"/>
        </w:rPr>
        <w:t> </w:t>
      </w:r>
      <w:r>
        <w:rPr>
          <w:b w:val="0"/>
          <w:spacing w:val="-1"/>
        </w:rPr>
        <w:t>systems.</w:t>
      </w:r>
      <w:r>
        <w:rPr>
          <w:b w:val="0"/>
          <w:spacing w:val="-10"/>
        </w:rPr>
        <w:t> </w:t>
      </w:r>
      <w:r>
        <w:rPr>
          <w:b w:val="0"/>
        </w:rPr>
        <w:t>Further,</w:t>
      </w:r>
      <w:r>
        <w:rPr>
          <w:b w:val="0"/>
          <w:spacing w:val="-9"/>
        </w:rPr>
        <w:t> </w:t>
      </w:r>
      <w:r>
        <w:rPr>
          <w:b w:val="0"/>
        </w:rPr>
        <w:t>it</w:t>
      </w:r>
      <w:r>
        <w:rPr>
          <w:b w:val="0"/>
          <w:spacing w:val="-12"/>
        </w:rPr>
        <w:t> </w:t>
      </w:r>
      <w:r>
        <w:rPr>
          <w:b w:val="0"/>
        </w:rPr>
        <w:t>advises</w:t>
      </w:r>
      <w:r>
        <w:rPr>
          <w:b w:val="0"/>
          <w:spacing w:val="-12"/>
        </w:rPr>
        <w:t> </w:t>
      </w:r>
      <w:r>
        <w:rPr>
          <w:b w:val="0"/>
        </w:rPr>
        <w:t>against</w:t>
      </w:r>
      <w:r>
        <w:rPr>
          <w:b w:val="0"/>
          <w:spacing w:val="-11"/>
        </w:rPr>
        <w:t> </w:t>
      </w:r>
      <w:r>
        <w:rPr>
          <w:b w:val="0"/>
        </w:rPr>
        <w:t>extrapolating</w:t>
      </w:r>
      <w:r>
        <w:rPr>
          <w:b w:val="0"/>
          <w:spacing w:val="-10"/>
        </w:rPr>
        <w:t> </w:t>
      </w:r>
      <w:r>
        <w:rPr>
          <w:b w:val="0"/>
        </w:rPr>
        <w:t>experimental</w:t>
      </w:r>
      <w:r>
        <w:rPr>
          <w:b w:val="0"/>
          <w:spacing w:val="-12"/>
        </w:rPr>
        <w:t> </w:t>
      </w:r>
      <w:r>
        <w:rPr>
          <w:b w:val="0"/>
        </w:rPr>
        <w:t>findings</w:t>
      </w:r>
      <w:r>
        <w:rPr>
          <w:b w:val="0"/>
          <w:spacing w:val="-10"/>
        </w:rPr>
        <w:t> </w:t>
      </w:r>
      <w:r>
        <w:rPr>
          <w:b w:val="0"/>
        </w:rPr>
        <w:t>from</w:t>
      </w:r>
      <w:r>
        <w:rPr>
          <w:b w:val="0"/>
          <w:spacing w:val="-10"/>
        </w:rPr>
        <w:t> </w:t>
      </w:r>
      <w:r>
        <w:rPr>
          <w:b w:val="0"/>
        </w:rPr>
        <w:t>different</w:t>
      </w:r>
      <w:r>
        <w:rPr>
          <w:b w:val="0"/>
          <w:spacing w:val="-48"/>
        </w:rPr>
        <w:t> </w:t>
      </w:r>
      <w:r>
        <w:rPr>
          <w:b w:val="0"/>
        </w:rPr>
        <w:t>climate areas. When analysing crop-weed interactions, the different features that</w:t>
      </w:r>
      <w:r>
        <w:rPr>
          <w:b w:val="0"/>
          <w:spacing w:val="1"/>
        </w:rPr>
        <w:t> </w:t>
      </w:r>
      <w:r>
        <w:rPr>
          <w:b w:val="0"/>
        </w:rPr>
        <w:t>characterise</w:t>
      </w:r>
      <w:r>
        <w:rPr>
          <w:b w:val="0"/>
          <w:spacing w:val="1"/>
        </w:rPr>
        <w:t> </w:t>
      </w:r>
      <w:r>
        <w:rPr>
          <w:b w:val="0"/>
        </w:rPr>
        <w:t>weed</w:t>
      </w:r>
      <w:r>
        <w:rPr>
          <w:b w:val="0"/>
          <w:spacing w:val="1"/>
        </w:rPr>
        <w:t> </w:t>
      </w:r>
      <w:r>
        <w:rPr>
          <w:b w:val="0"/>
        </w:rPr>
        <w:t>communities</w:t>
      </w:r>
      <w:r>
        <w:rPr>
          <w:b w:val="0"/>
          <w:spacing w:val="1"/>
        </w:rPr>
        <w:t> </w:t>
      </w:r>
      <w:r>
        <w:rPr>
          <w:b w:val="0"/>
        </w:rPr>
        <w:t>(abundance,</w:t>
      </w:r>
      <w:r>
        <w:rPr>
          <w:b w:val="0"/>
          <w:spacing w:val="1"/>
        </w:rPr>
        <w:t> </w:t>
      </w:r>
      <w:r>
        <w:rPr>
          <w:b w:val="0"/>
        </w:rPr>
        <w:t>composition,</w:t>
      </w:r>
      <w:r>
        <w:rPr>
          <w:b w:val="0"/>
          <w:spacing w:val="1"/>
        </w:rPr>
        <w:t> </w:t>
      </w:r>
      <w:r>
        <w:rPr>
          <w:b w:val="0"/>
        </w:rPr>
        <w:t>species</w:t>
      </w:r>
      <w:r>
        <w:rPr>
          <w:b w:val="0"/>
          <w:spacing w:val="1"/>
        </w:rPr>
        <w:t> </w:t>
      </w:r>
      <w:r>
        <w:rPr>
          <w:b w:val="0"/>
        </w:rPr>
        <w:t>diversity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functional diversity) need to be taken into account, and the effects of agricultural</w:t>
      </w:r>
      <w:r>
        <w:rPr>
          <w:b w:val="0"/>
          <w:spacing w:val="1"/>
        </w:rPr>
        <w:t> </w:t>
      </w:r>
      <w:r>
        <w:rPr>
          <w:b w:val="0"/>
        </w:rPr>
        <w:t>practices</w:t>
      </w:r>
      <w:r>
        <w:rPr>
          <w:b w:val="0"/>
          <w:spacing w:val="1"/>
        </w:rPr>
        <w:t> </w:t>
      </w:r>
      <w:r>
        <w:rPr>
          <w:b w:val="0"/>
        </w:rPr>
        <w:t>on</w:t>
      </w:r>
      <w:r>
        <w:rPr>
          <w:b w:val="0"/>
          <w:spacing w:val="1"/>
        </w:rPr>
        <w:t> </w:t>
      </w:r>
      <w:r>
        <w:rPr>
          <w:b w:val="0"/>
        </w:rPr>
        <w:t>these</w:t>
      </w:r>
      <w:r>
        <w:rPr>
          <w:b w:val="0"/>
          <w:spacing w:val="1"/>
        </w:rPr>
        <w:t> </w:t>
      </w:r>
      <w:r>
        <w:rPr>
          <w:b w:val="0"/>
        </w:rPr>
        <w:t>features</w:t>
      </w:r>
      <w:r>
        <w:rPr>
          <w:b w:val="0"/>
          <w:spacing w:val="1"/>
        </w:rPr>
        <w:t> </w:t>
      </w:r>
      <w:r>
        <w:rPr>
          <w:b w:val="0"/>
        </w:rPr>
        <w:t>understood.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present</w:t>
      </w:r>
      <w:r>
        <w:rPr>
          <w:b w:val="0"/>
          <w:spacing w:val="1"/>
        </w:rPr>
        <w:t> </w:t>
      </w:r>
      <w:r>
        <w:rPr>
          <w:b w:val="0"/>
        </w:rPr>
        <w:t>results</w:t>
      </w:r>
      <w:r>
        <w:rPr>
          <w:b w:val="0"/>
          <w:spacing w:val="1"/>
        </w:rPr>
        <w:t> </w:t>
      </w:r>
      <w:r>
        <w:rPr>
          <w:b w:val="0"/>
        </w:rPr>
        <w:t>highlight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ineffectiveness of traditional fertilizer doses, and show subsoil and minimal tillage to</w:t>
      </w:r>
      <w:r>
        <w:rPr>
          <w:b w:val="0"/>
          <w:spacing w:val="-47"/>
        </w:rPr>
        <w:t> </w:t>
      </w:r>
      <w:r>
        <w:rPr>
          <w:b w:val="0"/>
        </w:rPr>
        <w:t>better</w:t>
      </w:r>
      <w:r>
        <w:rPr>
          <w:b w:val="0"/>
          <w:spacing w:val="1"/>
        </w:rPr>
        <w:t> </w:t>
      </w:r>
      <w:r>
        <w:rPr>
          <w:b w:val="0"/>
        </w:rPr>
        <w:t>guarantee</w:t>
      </w:r>
      <w:r>
        <w:rPr>
          <w:b w:val="0"/>
          <w:spacing w:val="1"/>
        </w:rPr>
        <w:t> </w:t>
      </w:r>
      <w:r>
        <w:rPr>
          <w:b w:val="0"/>
        </w:rPr>
        <w:t>both</w:t>
      </w:r>
      <w:r>
        <w:rPr>
          <w:b w:val="0"/>
          <w:spacing w:val="1"/>
        </w:rPr>
        <w:t> </w:t>
      </w:r>
      <w:r>
        <w:rPr>
          <w:b w:val="0"/>
        </w:rPr>
        <w:t>weed</w:t>
      </w:r>
      <w:r>
        <w:rPr>
          <w:b w:val="0"/>
          <w:spacing w:val="1"/>
        </w:rPr>
        <w:t> </w:t>
      </w:r>
      <w:r>
        <w:rPr>
          <w:b w:val="0"/>
        </w:rPr>
        <w:t>diversity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crop</w:t>
      </w:r>
      <w:r>
        <w:rPr>
          <w:b w:val="0"/>
          <w:spacing w:val="1"/>
        </w:rPr>
        <w:t> </w:t>
      </w:r>
      <w:r>
        <w:rPr>
          <w:b w:val="0"/>
        </w:rPr>
        <w:t>yield.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distinct</w:t>
      </w:r>
      <w:r>
        <w:rPr>
          <w:b w:val="0"/>
          <w:spacing w:val="1"/>
        </w:rPr>
        <w:t> </w:t>
      </w:r>
      <w:r>
        <w:rPr>
          <w:b w:val="0"/>
        </w:rPr>
        <w:t>effects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agricultural practices on the different crop types studied (i.e., cereals and legumes),</w:t>
      </w:r>
      <w:r>
        <w:rPr>
          <w:b w:val="0"/>
          <w:spacing w:val="1"/>
        </w:rPr>
        <w:t> </w:t>
      </w:r>
      <w:r>
        <w:rPr>
          <w:b w:val="0"/>
        </w:rPr>
        <w:t>and on the crop-weed interactions, emphasize the potential role of crop rotations as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a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diversification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measure</w:t>
      </w:r>
      <w:r>
        <w:rPr>
          <w:b w:val="0"/>
          <w:spacing w:val="-10"/>
        </w:rPr>
        <w:t> </w:t>
      </w:r>
      <w:r>
        <w:rPr>
          <w:b w:val="0"/>
        </w:rPr>
        <w:t>in</w:t>
      </w:r>
      <w:r>
        <w:rPr>
          <w:b w:val="0"/>
          <w:spacing w:val="-14"/>
        </w:rPr>
        <w:t> </w:t>
      </w:r>
      <w:r>
        <w:rPr>
          <w:b w:val="0"/>
        </w:rPr>
        <w:t>these</w:t>
      </w:r>
      <w:r>
        <w:rPr>
          <w:b w:val="0"/>
          <w:spacing w:val="-11"/>
        </w:rPr>
        <w:t> </w:t>
      </w:r>
      <w:r>
        <w:rPr>
          <w:b w:val="0"/>
        </w:rPr>
        <w:t>agroecosystems.</w:t>
      </w:r>
      <w:r>
        <w:rPr>
          <w:b w:val="0"/>
          <w:spacing w:val="30"/>
        </w:rPr>
        <w:t> </w:t>
      </w:r>
      <w:r>
        <w:rPr>
          <w:b w:val="0"/>
        </w:rPr>
        <w:t>Finally,</w:t>
      </w:r>
      <w:r>
        <w:rPr>
          <w:b w:val="0"/>
          <w:spacing w:val="-8"/>
        </w:rPr>
        <w:t> </w:t>
      </w:r>
      <w:r>
        <w:rPr>
          <w:b w:val="0"/>
        </w:rPr>
        <w:t>the</w:t>
      </w:r>
      <w:r>
        <w:rPr>
          <w:b w:val="0"/>
          <w:spacing w:val="-13"/>
        </w:rPr>
        <w:t> </w:t>
      </w:r>
      <w:r>
        <w:rPr>
          <w:b w:val="0"/>
        </w:rPr>
        <w:t>results</w:t>
      </w:r>
      <w:r>
        <w:rPr>
          <w:b w:val="0"/>
          <w:spacing w:val="-11"/>
        </w:rPr>
        <w:t> </w:t>
      </w:r>
      <w:r>
        <w:rPr>
          <w:b w:val="0"/>
        </w:rPr>
        <w:t>from</w:t>
      </w:r>
      <w:r>
        <w:rPr>
          <w:b w:val="0"/>
          <w:spacing w:val="-9"/>
        </w:rPr>
        <w:t> </w:t>
      </w:r>
      <w:r>
        <w:rPr>
          <w:b w:val="0"/>
        </w:rPr>
        <w:t>this</w:t>
      </w:r>
      <w:r>
        <w:rPr>
          <w:b w:val="0"/>
          <w:spacing w:val="-9"/>
        </w:rPr>
        <w:t> </w:t>
      </w:r>
      <w:r>
        <w:rPr>
          <w:b w:val="0"/>
        </w:rPr>
        <w:t>thesis</w:t>
      </w:r>
      <w:r>
        <w:rPr>
          <w:b w:val="0"/>
          <w:spacing w:val="-48"/>
        </w:rPr>
        <w:t> </w:t>
      </w:r>
      <w:r>
        <w:rPr>
          <w:b w:val="0"/>
        </w:rPr>
        <w:t>suggest that an informed management of weed functional diversity could be useful</w:t>
      </w:r>
      <w:r>
        <w:rPr>
          <w:b w:val="0"/>
          <w:spacing w:val="1"/>
        </w:rPr>
        <w:t> </w:t>
      </w:r>
      <w:r>
        <w:rPr>
          <w:b w:val="0"/>
        </w:rPr>
        <w:t>to</w:t>
      </w:r>
      <w:r>
        <w:rPr>
          <w:b w:val="0"/>
          <w:spacing w:val="1"/>
        </w:rPr>
        <w:t> </w:t>
      </w:r>
      <w:r>
        <w:rPr>
          <w:b w:val="0"/>
        </w:rPr>
        <w:t>find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balance</w:t>
      </w:r>
      <w:r>
        <w:rPr>
          <w:b w:val="0"/>
          <w:spacing w:val="1"/>
        </w:rPr>
        <w:t> </w:t>
      </w:r>
      <w:r>
        <w:rPr>
          <w:b w:val="0"/>
        </w:rPr>
        <w:t>between</w:t>
      </w:r>
      <w:r>
        <w:rPr>
          <w:b w:val="0"/>
          <w:spacing w:val="1"/>
        </w:rPr>
        <w:t> </w:t>
      </w:r>
      <w:r>
        <w:rPr>
          <w:b w:val="0"/>
        </w:rPr>
        <w:t>biodiversity</w:t>
      </w:r>
      <w:r>
        <w:rPr>
          <w:b w:val="0"/>
          <w:spacing w:val="1"/>
        </w:rPr>
        <w:t> </w:t>
      </w:r>
      <w:r>
        <w:rPr>
          <w:b w:val="0"/>
        </w:rPr>
        <w:t>conservation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sustainability</w:t>
      </w:r>
      <w:r>
        <w:rPr>
          <w:b w:val="0"/>
          <w:spacing w:val="1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Mediterranean</w:t>
      </w:r>
      <w:r>
        <w:rPr>
          <w:b w:val="0"/>
          <w:spacing w:val="-3"/>
        </w:rPr>
        <w:t> </w:t>
      </w:r>
      <w:r>
        <w:rPr>
          <w:b w:val="0"/>
        </w:rPr>
        <w:t>herbaceous</w:t>
      </w:r>
      <w:r>
        <w:rPr>
          <w:b w:val="0"/>
          <w:spacing w:val="-2"/>
        </w:rPr>
        <w:t> </w:t>
      </w:r>
      <w:r>
        <w:rPr>
          <w:b w:val="0"/>
        </w:rPr>
        <w:t>crops.</w:t>
      </w:r>
    </w:p>
    <w:p>
      <w:pPr>
        <w:spacing w:after="0" w:line="360" w:lineRule="auto"/>
        <w:jc w:val="both"/>
        <w:sectPr>
          <w:pgSz w:w="10320" w:h="14580"/>
          <w:pgMar w:header="0" w:footer="1000" w:top="1360" w:bottom="1200" w:left="1160" w:right="1180"/>
        </w:sectPr>
      </w:pPr>
    </w:p>
    <w:p>
      <w:pPr>
        <w:pStyle w:val="BodyText"/>
        <w:spacing w:before="4"/>
        <w:rPr>
          <w:b w:val="0"/>
          <w:sz w:val="16"/>
        </w:rPr>
      </w:pPr>
    </w:p>
    <w:p>
      <w:pPr>
        <w:spacing w:after="0"/>
        <w:rPr>
          <w:sz w:val="16"/>
        </w:rPr>
        <w:sectPr>
          <w:footerReference w:type="default" r:id="rId10"/>
          <w:pgSz w:w="10320" w:h="14580"/>
          <w:pgMar w:footer="0" w:header="0" w:top="1360" w:bottom="280" w:left="1160" w:right="118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7"/>
        </w:rPr>
      </w:pPr>
    </w:p>
    <w:p>
      <w:pPr>
        <w:pStyle w:val="Heading1"/>
        <w:ind w:left="4426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899160</wp:posOffset>
            </wp:positionH>
            <wp:positionV relativeFrom="paragraph">
              <wp:posOffset>-2424378</wp:posOffset>
            </wp:positionV>
            <wp:extent cx="2768345" cy="2878074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345" cy="2878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CAPÍTULO</w:t>
      </w:r>
      <w:r>
        <w:rPr>
          <w:spacing w:val="-4"/>
        </w:rPr>
        <w:t> </w:t>
      </w:r>
      <w:r>
        <w:rPr/>
        <w:t>1</w:t>
      </w:r>
    </w:p>
    <w:p>
      <w:pPr>
        <w:pStyle w:val="Heading2"/>
        <w:ind w:left="3456"/>
      </w:pPr>
      <w:r>
        <w:rPr/>
        <w:t>Introducción</w:t>
      </w:r>
      <w:r>
        <w:rPr>
          <w:spacing w:val="-8"/>
        </w:rPr>
        <w:t> </w:t>
      </w:r>
      <w:r>
        <w:rPr/>
        <w:t>General</w:t>
      </w:r>
    </w:p>
    <w:p>
      <w:pPr>
        <w:spacing w:after="0"/>
        <w:sectPr>
          <w:footerReference w:type="default" r:id="rId11"/>
          <w:pgSz w:w="10320" w:h="14580"/>
          <w:pgMar w:footer="0" w:header="0" w:top="1360" w:bottom="280" w:left="1160" w:right="1180"/>
        </w:sectPr>
      </w:pPr>
    </w:p>
    <w:p>
      <w:pPr>
        <w:pStyle w:val="BodyText"/>
        <w:spacing w:before="4"/>
        <w:rPr>
          <w:rFonts w:ascii="Candara Light"/>
          <w:sz w:val="16"/>
        </w:rPr>
      </w:pPr>
    </w:p>
    <w:p>
      <w:pPr>
        <w:spacing w:after="0"/>
        <w:rPr>
          <w:rFonts w:ascii="Candara Light"/>
          <w:sz w:val="16"/>
        </w:rPr>
        <w:sectPr>
          <w:footerReference w:type="default" r:id="rId13"/>
          <w:pgSz w:w="10320" w:h="14580"/>
          <w:pgMar w:footer="0" w:header="0" w:top="1360" w:bottom="280" w:left="1160" w:right="1180"/>
        </w:sectPr>
      </w:pPr>
    </w:p>
    <w:p>
      <w:pPr>
        <w:pStyle w:val="BodyText"/>
        <w:spacing w:line="360" w:lineRule="auto" w:before="48"/>
        <w:ind w:left="258" w:right="230"/>
        <w:jc w:val="both"/>
        <w:rPr>
          <w:b w:val="0"/>
        </w:rPr>
      </w:pPr>
      <w:r>
        <w:rPr>
          <w:b w:val="0"/>
          <w:spacing w:val="-1"/>
          <w:sz w:val="26"/>
        </w:rPr>
        <w:t>Los</w:t>
      </w:r>
      <w:r>
        <w:rPr>
          <w:b w:val="0"/>
          <w:spacing w:val="-12"/>
          <w:sz w:val="26"/>
        </w:rPr>
        <w:t> </w:t>
      </w:r>
      <w:r>
        <w:rPr>
          <w:b w:val="0"/>
          <w:spacing w:val="-1"/>
          <w:sz w:val="26"/>
        </w:rPr>
        <w:t>agrosistemas</w:t>
      </w:r>
      <w:r>
        <w:rPr>
          <w:b w:val="0"/>
          <w:spacing w:val="-12"/>
          <w:sz w:val="26"/>
        </w:rPr>
        <w:t> </w:t>
      </w:r>
      <w:r>
        <w:rPr>
          <w:b w:val="0"/>
          <w:spacing w:val="-1"/>
          <w:sz w:val="26"/>
        </w:rPr>
        <w:t>como</w:t>
      </w:r>
      <w:r>
        <w:rPr>
          <w:b w:val="0"/>
          <w:spacing w:val="-13"/>
          <w:sz w:val="26"/>
        </w:rPr>
        <w:t> </w:t>
      </w:r>
      <w:r>
        <w:rPr>
          <w:b w:val="0"/>
          <w:spacing w:val="-1"/>
          <w:sz w:val="26"/>
        </w:rPr>
        <w:t>unidad</w:t>
      </w:r>
      <w:r>
        <w:rPr>
          <w:b w:val="0"/>
          <w:spacing w:val="-11"/>
          <w:sz w:val="26"/>
        </w:rPr>
        <w:t> </w:t>
      </w:r>
      <w:r>
        <w:rPr>
          <w:b w:val="0"/>
          <w:spacing w:val="-1"/>
          <w:sz w:val="26"/>
        </w:rPr>
        <w:t>funcional</w:t>
      </w:r>
      <w:r>
        <w:rPr>
          <w:b w:val="0"/>
          <w:spacing w:val="-11"/>
          <w:sz w:val="26"/>
        </w:rPr>
        <w:t> </w:t>
      </w:r>
      <w:r>
        <w:rPr>
          <w:b w:val="0"/>
          <w:spacing w:val="-1"/>
          <w:sz w:val="26"/>
        </w:rPr>
        <w:t>para</w:t>
      </w:r>
      <w:r>
        <w:rPr>
          <w:b w:val="0"/>
          <w:spacing w:val="-13"/>
          <w:sz w:val="26"/>
        </w:rPr>
        <w:t> </w:t>
      </w:r>
      <w:r>
        <w:rPr>
          <w:b w:val="0"/>
          <w:spacing w:val="-1"/>
          <w:sz w:val="26"/>
        </w:rPr>
        <w:t>el</w:t>
      </w:r>
      <w:r>
        <w:rPr>
          <w:b w:val="0"/>
          <w:spacing w:val="-10"/>
          <w:sz w:val="26"/>
        </w:rPr>
        <w:t> </w:t>
      </w:r>
      <w:r>
        <w:rPr>
          <w:b w:val="0"/>
          <w:spacing w:val="-1"/>
          <w:sz w:val="26"/>
        </w:rPr>
        <w:t>abastecimiento</w:t>
      </w:r>
      <w:r>
        <w:rPr>
          <w:b w:val="0"/>
          <w:spacing w:val="-13"/>
          <w:sz w:val="26"/>
        </w:rPr>
        <w:t> </w:t>
      </w:r>
      <w:r>
        <w:rPr>
          <w:b w:val="0"/>
          <w:sz w:val="26"/>
        </w:rPr>
        <w:t>humano</w:t>
      </w:r>
      <w:r>
        <w:rPr>
          <w:b w:val="0"/>
          <w:spacing w:val="-56"/>
          <w:sz w:val="26"/>
        </w:rPr>
        <w:t> </w:t>
      </w:r>
      <w:r>
        <w:rPr>
          <w:b w:val="0"/>
        </w:rPr>
        <w:t>La</w:t>
      </w:r>
      <w:r>
        <w:rPr>
          <w:b w:val="0"/>
          <w:spacing w:val="-3"/>
        </w:rPr>
        <w:t> </w:t>
      </w:r>
      <w:r>
        <w:rPr>
          <w:b w:val="0"/>
        </w:rPr>
        <w:t>agricultura</w:t>
      </w:r>
      <w:r>
        <w:rPr>
          <w:b w:val="0"/>
          <w:spacing w:val="-4"/>
        </w:rPr>
        <w:t> </w:t>
      </w:r>
      <w:r>
        <w:rPr>
          <w:b w:val="0"/>
        </w:rPr>
        <w:t>ha</w:t>
      </w:r>
      <w:r>
        <w:rPr>
          <w:b w:val="0"/>
          <w:spacing w:val="-3"/>
        </w:rPr>
        <w:t> </w:t>
      </w:r>
      <w:r>
        <w:rPr>
          <w:b w:val="0"/>
        </w:rPr>
        <w:t>sido</w:t>
      </w:r>
      <w:r>
        <w:rPr>
          <w:b w:val="0"/>
          <w:spacing w:val="-3"/>
        </w:rPr>
        <w:t> </w:t>
      </w:r>
      <w:r>
        <w:rPr>
          <w:b w:val="0"/>
        </w:rPr>
        <w:t>la</w:t>
      </w:r>
      <w:r>
        <w:rPr>
          <w:b w:val="0"/>
          <w:spacing w:val="-2"/>
        </w:rPr>
        <w:t> </w:t>
      </w:r>
      <w:r>
        <w:rPr>
          <w:b w:val="0"/>
        </w:rPr>
        <w:t>actividad</w:t>
      </w:r>
      <w:r>
        <w:rPr>
          <w:b w:val="0"/>
          <w:spacing w:val="-2"/>
        </w:rPr>
        <w:t> </w:t>
      </w:r>
      <w:r>
        <w:rPr>
          <w:b w:val="0"/>
        </w:rPr>
        <w:t>que</w:t>
      </w:r>
      <w:r>
        <w:rPr>
          <w:b w:val="0"/>
          <w:spacing w:val="-4"/>
        </w:rPr>
        <w:t> </w:t>
      </w:r>
      <w:r>
        <w:rPr>
          <w:b w:val="0"/>
        </w:rPr>
        <w:t>más</w:t>
      </w:r>
      <w:r>
        <w:rPr>
          <w:b w:val="0"/>
          <w:spacing w:val="-3"/>
        </w:rPr>
        <w:t> </w:t>
      </w:r>
      <w:r>
        <w:rPr>
          <w:b w:val="0"/>
        </w:rPr>
        <w:t>ha</w:t>
      </w:r>
      <w:r>
        <w:rPr>
          <w:b w:val="0"/>
          <w:spacing w:val="-1"/>
        </w:rPr>
        <w:t> </w:t>
      </w:r>
      <w:r>
        <w:rPr>
          <w:b w:val="0"/>
        </w:rPr>
        <w:t>contribuido</w:t>
      </w:r>
      <w:r>
        <w:rPr>
          <w:b w:val="0"/>
          <w:spacing w:val="-1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</w:rPr>
        <w:t>garantizar</w:t>
      </w:r>
      <w:r>
        <w:rPr>
          <w:b w:val="0"/>
          <w:spacing w:val="-2"/>
        </w:rPr>
        <w:t> </w:t>
      </w:r>
      <w:r>
        <w:rPr>
          <w:b w:val="0"/>
        </w:rPr>
        <w:t>la</w:t>
      </w:r>
      <w:r>
        <w:rPr>
          <w:b w:val="0"/>
          <w:spacing w:val="-2"/>
        </w:rPr>
        <w:t> </w:t>
      </w:r>
      <w:r>
        <w:rPr>
          <w:b w:val="0"/>
        </w:rPr>
        <w:t>provisión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</w:rPr>
        <w:t>alimentos,</w:t>
      </w:r>
      <w:r>
        <w:rPr>
          <w:b w:val="0"/>
          <w:spacing w:val="1"/>
        </w:rPr>
        <w:t> </w:t>
      </w:r>
      <w:r>
        <w:rPr>
          <w:b w:val="0"/>
        </w:rPr>
        <w:t>fibras,</w:t>
      </w:r>
      <w:r>
        <w:rPr>
          <w:b w:val="0"/>
          <w:spacing w:val="1"/>
        </w:rPr>
        <w:t> </w:t>
      </w:r>
      <w:r>
        <w:rPr>
          <w:b w:val="0"/>
        </w:rPr>
        <w:t>combustibles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herramientas.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1"/>
        </w:rPr>
        <w:t> </w:t>
      </w:r>
      <w:r>
        <w:rPr>
          <w:b w:val="0"/>
        </w:rPr>
        <w:t>ello</w:t>
      </w:r>
      <w:r>
        <w:rPr>
          <w:b w:val="0"/>
          <w:spacing w:val="1"/>
        </w:rPr>
        <w:t> </w:t>
      </w:r>
      <w:r>
        <w:rPr>
          <w:b w:val="0"/>
        </w:rPr>
        <w:t>múltiples</w:t>
      </w:r>
      <w:r>
        <w:rPr>
          <w:b w:val="0"/>
          <w:spacing w:val="1"/>
        </w:rPr>
        <w:t> </w:t>
      </w:r>
      <w:r>
        <w:rPr>
          <w:b w:val="0"/>
        </w:rPr>
        <w:t>ecosistemas</w:t>
      </w:r>
      <w:r>
        <w:rPr>
          <w:b w:val="0"/>
          <w:spacing w:val="1"/>
        </w:rPr>
        <w:t> </w:t>
      </w:r>
      <w:r>
        <w:rPr>
          <w:b w:val="0"/>
        </w:rPr>
        <w:t>naturales han sido antropizados con el objetivo de favorecer su función principal de</w:t>
      </w:r>
      <w:r>
        <w:rPr>
          <w:b w:val="0"/>
          <w:spacing w:val="1"/>
        </w:rPr>
        <w:t> </w:t>
      </w:r>
      <w:r>
        <w:rPr>
          <w:b w:val="0"/>
        </w:rPr>
        <w:t>abastecimiento humano, pasando a denominarse agrosistemas (Foley et al., 2011).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actualidad</w:t>
      </w:r>
      <w:r>
        <w:rPr>
          <w:b w:val="0"/>
          <w:spacing w:val="1"/>
        </w:rPr>
        <w:t> </w:t>
      </w:r>
      <w:r>
        <w:rPr>
          <w:b w:val="0"/>
        </w:rPr>
        <w:t>estos</w:t>
      </w:r>
      <w:r>
        <w:rPr>
          <w:b w:val="0"/>
          <w:spacing w:val="1"/>
        </w:rPr>
        <w:t> </w:t>
      </w:r>
      <w:r>
        <w:rPr>
          <w:b w:val="0"/>
        </w:rPr>
        <w:t>ecosistemas</w:t>
      </w:r>
      <w:r>
        <w:rPr>
          <w:b w:val="0"/>
          <w:spacing w:val="1"/>
        </w:rPr>
        <w:t> </w:t>
      </w:r>
      <w:r>
        <w:rPr>
          <w:b w:val="0"/>
        </w:rPr>
        <w:t>ocupan</w:t>
      </w:r>
      <w:r>
        <w:rPr>
          <w:b w:val="0"/>
          <w:spacing w:val="1"/>
        </w:rPr>
        <w:t> </w:t>
      </w:r>
      <w:r>
        <w:rPr>
          <w:b w:val="0"/>
        </w:rPr>
        <w:t>unos</w:t>
      </w:r>
      <w:r>
        <w:rPr>
          <w:b w:val="0"/>
          <w:spacing w:val="1"/>
        </w:rPr>
        <w:t> </w:t>
      </w:r>
      <w:r>
        <w:rPr>
          <w:b w:val="0"/>
        </w:rPr>
        <w:t>48</w:t>
      </w:r>
      <w:r>
        <w:rPr>
          <w:b w:val="0"/>
          <w:spacing w:val="1"/>
        </w:rPr>
        <w:t> </w:t>
      </w:r>
      <w:r>
        <w:rPr>
          <w:b w:val="0"/>
        </w:rPr>
        <w:t>Mkm</w:t>
      </w:r>
      <w:r>
        <w:rPr>
          <w:b w:val="0"/>
          <w:vertAlign w:val="superscript"/>
        </w:rPr>
        <w:t>2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en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todo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el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planeta</w:t>
      </w:r>
      <w:r>
        <w:rPr>
          <w:b w:val="0"/>
          <w:spacing w:val="1"/>
          <w:vertAlign w:val="baseline"/>
        </w:rPr>
        <w:t> </w:t>
      </w:r>
      <w:r>
        <w:rPr>
          <w:b w:val="0"/>
          <w:spacing w:val="-1"/>
          <w:vertAlign w:val="baseline"/>
        </w:rPr>
        <w:t>(FAOSTAT,</w:t>
      </w:r>
      <w:r>
        <w:rPr>
          <w:b w:val="0"/>
          <w:spacing w:val="-11"/>
          <w:vertAlign w:val="baseline"/>
        </w:rPr>
        <w:t> </w:t>
      </w:r>
      <w:r>
        <w:rPr>
          <w:b w:val="0"/>
          <w:spacing w:val="-1"/>
          <w:vertAlign w:val="baseline"/>
        </w:rPr>
        <w:t>2018).</w:t>
      </w:r>
      <w:r>
        <w:rPr>
          <w:b w:val="0"/>
          <w:spacing w:val="-11"/>
          <w:vertAlign w:val="baseline"/>
        </w:rPr>
        <w:t> </w:t>
      </w:r>
      <w:r>
        <w:rPr>
          <w:b w:val="0"/>
          <w:spacing w:val="-1"/>
          <w:vertAlign w:val="baseline"/>
        </w:rPr>
        <w:t>Es</w:t>
      </w:r>
      <w:r>
        <w:rPr>
          <w:b w:val="0"/>
          <w:spacing w:val="-11"/>
          <w:vertAlign w:val="baseline"/>
        </w:rPr>
        <w:t> </w:t>
      </w:r>
      <w:r>
        <w:rPr>
          <w:b w:val="0"/>
          <w:spacing w:val="-1"/>
          <w:vertAlign w:val="baseline"/>
        </w:rPr>
        <w:t>decir,</w:t>
      </w:r>
      <w:r>
        <w:rPr>
          <w:b w:val="0"/>
          <w:spacing w:val="-11"/>
          <w:vertAlign w:val="baseline"/>
        </w:rPr>
        <w:t> </w:t>
      </w:r>
      <w:r>
        <w:rPr>
          <w:b w:val="0"/>
          <w:spacing w:val="-1"/>
          <w:vertAlign w:val="baseline"/>
        </w:rPr>
        <w:t>el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equivalente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al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50%</w:t>
      </w:r>
      <w:r>
        <w:rPr>
          <w:b w:val="0"/>
          <w:spacing w:val="-12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12"/>
          <w:vertAlign w:val="baseline"/>
        </w:rPr>
        <w:t> </w:t>
      </w:r>
      <w:r>
        <w:rPr>
          <w:b w:val="0"/>
          <w:vertAlign w:val="baseline"/>
        </w:rPr>
        <w:t>todo</w:t>
      </w:r>
      <w:r>
        <w:rPr>
          <w:b w:val="0"/>
          <w:spacing w:val="-12"/>
          <w:vertAlign w:val="baseline"/>
        </w:rPr>
        <w:t> </w:t>
      </w:r>
      <w:r>
        <w:rPr>
          <w:b w:val="0"/>
          <w:vertAlign w:val="baseline"/>
        </w:rPr>
        <w:t>el</w:t>
      </w:r>
      <w:r>
        <w:rPr>
          <w:b w:val="0"/>
          <w:spacing w:val="-13"/>
          <w:vertAlign w:val="baseline"/>
        </w:rPr>
        <w:t> </w:t>
      </w:r>
      <w:r>
        <w:rPr>
          <w:b w:val="0"/>
          <w:vertAlign w:val="baseline"/>
        </w:rPr>
        <w:t>suelo</w:t>
      </w:r>
      <w:r>
        <w:rPr>
          <w:b w:val="0"/>
          <w:spacing w:val="-12"/>
          <w:vertAlign w:val="baseline"/>
        </w:rPr>
        <w:t> </w:t>
      </w:r>
      <w:r>
        <w:rPr>
          <w:b w:val="0"/>
          <w:vertAlign w:val="baseline"/>
        </w:rPr>
        <w:t>no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cubierto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12"/>
          <w:vertAlign w:val="baseline"/>
        </w:rPr>
        <w:t> </w:t>
      </w:r>
      <w:r>
        <w:rPr>
          <w:b w:val="0"/>
          <w:vertAlign w:val="baseline"/>
        </w:rPr>
        <w:t>nieve.</w:t>
      </w:r>
      <w:r>
        <w:rPr>
          <w:b w:val="0"/>
          <w:spacing w:val="-48"/>
          <w:vertAlign w:val="baseline"/>
        </w:rPr>
        <w:t> </w:t>
      </w:r>
      <w:r>
        <w:rPr>
          <w:b w:val="0"/>
          <w:vertAlign w:val="baseline"/>
        </w:rPr>
        <w:t>A nivel de la Unión Europea (UE) representan el 50% del territorio, alrededor de 178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Mha. Al ocupar esta gran superficie, adquieren una gran relevancia a nivel territorial,</w:t>
      </w:r>
      <w:r>
        <w:rPr>
          <w:b w:val="0"/>
          <w:spacing w:val="-47"/>
          <w:vertAlign w:val="baseline"/>
        </w:rPr>
        <w:t> </w:t>
      </w:r>
      <w:r>
        <w:rPr>
          <w:b w:val="0"/>
          <w:vertAlign w:val="baseline"/>
        </w:rPr>
        <w:t>determinando</w:t>
      </w:r>
      <w:r>
        <w:rPr>
          <w:b w:val="0"/>
          <w:spacing w:val="-7"/>
          <w:vertAlign w:val="baseline"/>
        </w:rPr>
        <w:t> </w:t>
      </w:r>
      <w:r>
        <w:rPr>
          <w:b w:val="0"/>
          <w:vertAlign w:val="baseline"/>
        </w:rPr>
        <w:t>a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escala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finca,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local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y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regional, los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principales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flujos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energéticos,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los</w:t>
      </w:r>
      <w:r>
        <w:rPr>
          <w:b w:val="0"/>
          <w:spacing w:val="-48"/>
          <w:vertAlign w:val="baseline"/>
        </w:rPr>
        <w:t> </w:t>
      </w:r>
      <w:r>
        <w:rPr>
          <w:b w:val="0"/>
          <w:vertAlign w:val="baseline"/>
        </w:rPr>
        <w:t>ciclos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los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nutrientes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y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la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biodiversidad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(Tamburini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et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al.,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2020).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Como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parte</w:t>
      </w:r>
      <w:r>
        <w:rPr>
          <w:b w:val="0"/>
          <w:spacing w:val="-47"/>
          <w:vertAlign w:val="baseline"/>
        </w:rPr>
        <w:t> </w:t>
      </w:r>
      <w:r>
        <w:rPr>
          <w:b w:val="0"/>
          <w:spacing w:val="-1"/>
          <w:vertAlign w:val="baseline"/>
        </w:rPr>
        <w:t>integrada</w:t>
      </w:r>
      <w:r>
        <w:rPr>
          <w:b w:val="0"/>
          <w:spacing w:val="-8"/>
          <w:vertAlign w:val="baseline"/>
        </w:rPr>
        <w:t> </w:t>
      </w:r>
      <w:r>
        <w:rPr>
          <w:b w:val="0"/>
          <w:spacing w:val="-1"/>
          <w:vertAlign w:val="baseline"/>
        </w:rPr>
        <w:t>en</w:t>
      </w:r>
      <w:r>
        <w:rPr>
          <w:b w:val="0"/>
          <w:spacing w:val="-9"/>
          <w:vertAlign w:val="baseline"/>
        </w:rPr>
        <w:t> </w:t>
      </w:r>
      <w:r>
        <w:rPr>
          <w:b w:val="0"/>
          <w:spacing w:val="-1"/>
          <w:vertAlign w:val="baseline"/>
        </w:rPr>
        <w:t>el</w:t>
      </w:r>
      <w:r>
        <w:rPr>
          <w:b w:val="0"/>
          <w:spacing w:val="-8"/>
          <w:vertAlign w:val="baseline"/>
        </w:rPr>
        <w:t> </w:t>
      </w:r>
      <w:r>
        <w:rPr>
          <w:b w:val="0"/>
          <w:spacing w:val="-1"/>
          <w:vertAlign w:val="baseline"/>
        </w:rPr>
        <w:t>territorio</w:t>
      </w:r>
      <w:r>
        <w:rPr>
          <w:b w:val="0"/>
          <w:spacing w:val="-12"/>
          <w:vertAlign w:val="baseline"/>
        </w:rPr>
        <w:t> </w:t>
      </w:r>
      <w:r>
        <w:rPr>
          <w:b w:val="0"/>
          <w:vertAlign w:val="baseline"/>
        </w:rPr>
        <w:t>son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receptores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servicios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regulación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los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ecosistemas</w:t>
      </w:r>
      <w:r>
        <w:rPr>
          <w:b w:val="0"/>
          <w:spacing w:val="-48"/>
          <w:vertAlign w:val="baseline"/>
        </w:rPr>
        <w:t> </w:t>
      </w:r>
      <w:r>
        <w:rPr>
          <w:b w:val="0"/>
          <w:spacing w:val="-1"/>
          <w:vertAlign w:val="baseline"/>
        </w:rPr>
        <w:t>adyacentes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y,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también,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ejercen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12"/>
          <w:vertAlign w:val="baseline"/>
        </w:rPr>
        <w:t> </w:t>
      </w:r>
      <w:r>
        <w:rPr>
          <w:b w:val="0"/>
          <w:vertAlign w:val="baseline"/>
        </w:rPr>
        <w:t>proveedores</w:t>
      </w:r>
      <w:r>
        <w:rPr>
          <w:b w:val="0"/>
          <w:spacing w:val="-12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dichos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servicios</w:t>
      </w:r>
      <w:r>
        <w:rPr>
          <w:b w:val="0"/>
          <w:spacing w:val="-13"/>
          <w:vertAlign w:val="baseline"/>
        </w:rPr>
        <w:t> </w:t>
      </w:r>
      <w:r>
        <w:rPr>
          <w:b w:val="0"/>
          <w:vertAlign w:val="baseline"/>
        </w:rPr>
        <w:t>hacia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esos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mismos</w:t>
      </w:r>
      <w:r>
        <w:rPr>
          <w:b w:val="0"/>
          <w:spacing w:val="-48"/>
          <w:vertAlign w:val="baseline"/>
        </w:rPr>
        <w:t> </w:t>
      </w:r>
      <w:r>
        <w:rPr>
          <w:b w:val="0"/>
          <w:vertAlign w:val="baseline"/>
        </w:rPr>
        <w:t>ecosistemas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(Aviron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et al.,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2018;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Martin et al.,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2019;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Smith et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al.,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2020).</w:t>
      </w:r>
    </w:p>
    <w:p>
      <w:pPr>
        <w:pStyle w:val="BodyText"/>
        <w:spacing w:line="360" w:lineRule="auto" w:before="160"/>
        <w:ind w:left="258" w:right="230"/>
        <w:jc w:val="both"/>
        <w:rPr>
          <w:b w:val="0"/>
        </w:rPr>
      </w:pPr>
      <w:r>
        <w:rPr>
          <w:b w:val="0"/>
          <w:spacing w:val="-1"/>
        </w:rPr>
        <w:t>La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extracción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nutrientes</w:t>
      </w:r>
      <w:r>
        <w:rPr>
          <w:b w:val="0"/>
          <w:spacing w:val="-12"/>
        </w:rPr>
        <w:t> </w:t>
      </w:r>
      <w:r>
        <w:rPr>
          <w:b w:val="0"/>
        </w:rPr>
        <w:t>y</w:t>
      </w:r>
      <w:r>
        <w:rPr>
          <w:b w:val="0"/>
          <w:spacing w:val="-11"/>
        </w:rPr>
        <w:t> </w:t>
      </w:r>
      <w:r>
        <w:rPr>
          <w:b w:val="0"/>
        </w:rPr>
        <w:t>materiales</w:t>
      </w:r>
      <w:r>
        <w:rPr>
          <w:b w:val="0"/>
          <w:spacing w:val="-9"/>
        </w:rPr>
        <w:t> </w:t>
      </w:r>
      <w:r>
        <w:rPr>
          <w:b w:val="0"/>
        </w:rPr>
        <w:t>en</w:t>
      </w:r>
      <w:r>
        <w:rPr>
          <w:b w:val="0"/>
          <w:spacing w:val="-8"/>
        </w:rPr>
        <w:t> </w:t>
      </w:r>
      <w:r>
        <w:rPr>
          <w:b w:val="0"/>
        </w:rPr>
        <w:t>el</w:t>
      </w:r>
      <w:r>
        <w:rPr>
          <w:b w:val="0"/>
          <w:spacing w:val="-13"/>
        </w:rPr>
        <w:t> </w:t>
      </w:r>
      <w:r>
        <w:rPr>
          <w:b w:val="0"/>
        </w:rPr>
        <w:t>momento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las</w:t>
      </w:r>
      <w:r>
        <w:rPr>
          <w:b w:val="0"/>
          <w:spacing w:val="-10"/>
        </w:rPr>
        <w:t> </w:t>
      </w:r>
      <w:r>
        <w:rPr>
          <w:b w:val="0"/>
        </w:rPr>
        <w:t>cosechas</w:t>
      </w:r>
      <w:r>
        <w:rPr>
          <w:b w:val="0"/>
          <w:spacing w:val="-12"/>
        </w:rPr>
        <w:t> </w:t>
      </w:r>
      <w:r>
        <w:rPr>
          <w:b w:val="0"/>
        </w:rPr>
        <w:t>y</w:t>
      </w:r>
      <w:r>
        <w:rPr>
          <w:b w:val="0"/>
          <w:spacing w:val="-11"/>
        </w:rPr>
        <w:t> </w:t>
      </w:r>
      <w:r>
        <w:rPr>
          <w:b w:val="0"/>
        </w:rPr>
        <w:t>la</w:t>
      </w:r>
      <w:r>
        <w:rPr>
          <w:b w:val="0"/>
          <w:spacing w:val="-13"/>
        </w:rPr>
        <w:t> </w:t>
      </w:r>
      <w:r>
        <w:rPr>
          <w:b w:val="0"/>
        </w:rPr>
        <w:t>utilización</w:t>
      </w:r>
      <w:r>
        <w:rPr>
          <w:b w:val="0"/>
          <w:spacing w:val="-47"/>
        </w:rPr>
        <w:t> </w:t>
      </w:r>
      <w:r>
        <w:rPr>
          <w:b w:val="0"/>
        </w:rPr>
        <w:t>de insumos exógenos son dos de los procesos que explican la singularidad de los</w:t>
      </w:r>
      <w:r>
        <w:rPr>
          <w:b w:val="0"/>
          <w:spacing w:val="1"/>
        </w:rPr>
        <w:t> </w:t>
      </w:r>
      <w:r>
        <w:rPr>
          <w:b w:val="0"/>
        </w:rPr>
        <w:t>agrosistemas. Estos, además de regirse según las reglas de funcionamiento de los</w:t>
      </w:r>
      <w:r>
        <w:rPr>
          <w:b w:val="0"/>
          <w:spacing w:val="1"/>
        </w:rPr>
        <w:t> </w:t>
      </w:r>
      <w:r>
        <w:rPr>
          <w:b w:val="0"/>
        </w:rPr>
        <w:t>ecosistemas</w:t>
      </w:r>
      <w:r>
        <w:rPr>
          <w:b w:val="0"/>
          <w:spacing w:val="1"/>
        </w:rPr>
        <w:t> </w:t>
      </w:r>
      <w:r>
        <w:rPr>
          <w:b w:val="0"/>
        </w:rPr>
        <w:t>naturales</w:t>
      </w:r>
      <w:r>
        <w:rPr>
          <w:b w:val="0"/>
          <w:spacing w:val="1"/>
        </w:rPr>
        <w:t> </w:t>
      </w:r>
      <w:r>
        <w:rPr>
          <w:b w:val="0"/>
        </w:rPr>
        <w:t>(Vandermer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Perfecto,</w:t>
      </w:r>
      <w:r>
        <w:rPr>
          <w:b w:val="0"/>
          <w:spacing w:val="1"/>
        </w:rPr>
        <w:t> </w:t>
      </w:r>
      <w:r>
        <w:rPr>
          <w:b w:val="0"/>
        </w:rPr>
        <w:t>2018),</w:t>
      </w:r>
      <w:r>
        <w:rPr>
          <w:b w:val="0"/>
          <w:spacing w:val="1"/>
        </w:rPr>
        <w:t> </w:t>
      </w:r>
      <w:r>
        <w:rPr>
          <w:b w:val="0"/>
        </w:rPr>
        <w:t>están</w:t>
      </w:r>
      <w:r>
        <w:rPr>
          <w:b w:val="0"/>
          <w:spacing w:val="1"/>
        </w:rPr>
        <w:t> </w:t>
      </w:r>
      <w:r>
        <w:rPr>
          <w:b w:val="0"/>
        </w:rPr>
        <w:t>condicionados</w:t>
      </w:r>
      <w:r>
        <w:rPr>
          <w:b w:val="0"/>
          <w:spacing w:val="1"/>
        </w:rPr>
        <w:t> </w:t>
      </w:r>
      <w:r>
        <w:rPr>
          <w:b w:val="0"/>
        </w:rPr>
        <w:t>por</w:t>
      </w:r>
      <w:r>
        <w:rPr>
          <w:b w:val="0"/>
          <w:spacing w:val="1"/>
        </w:rPr>
        <w:t> </w:t>
      </w:r>
      <w:r>
        <w:rPr>
          <w:b w:val="0"/>
        </w:rPr>
        <w:t>factores sociales, políticos y económicos del entorno donde se ubican. De tal forma,</w:t>
      </w:r>
      <w:r>
        <w:rPr>
          <w:b w:val="0"/>
          <w:spacing w:val="1"/>
        </w:rPr>
        <w:t> </w:t>
      </w:r>
      <w:r>
        <w:rPr>
          <w:b w:val="0"/>
        </w:rPr>
        <w:t>que la productividad de cada sistema agrario particular depende de factores físicos</w:t>
      </w:r>
      <w:r>
        <w:rPr>
          <w:b w:val="0"/>
          <w:spacing w:val="1"/>
        </w:rPr>
        <w:t> </w:t>
      </w:r>
      <w:r>
        <w:rPr>
          <w:b w:val="0"/>
        </w:rPr>
        <w:t>como la fertilidad del suelo o el clima, pero también de factores antrópicos que en</w:t>
      </w:r>
      <w:r>
        <w:rPr>
          <w:b w:val="0"/>
          <w:spacing w:val="1"/>
        </w:rPr>
        <w:t> </w:t>
      </w:r>
      <w:r>
        <w:rPr>
          <w:b w:val="0"/>
        </w:rPr>
        <w:t>último término se concretan en una serie de prácticas agrícolas. Esto explica la gran</w:t>
      </w:r>
      <w:r>
        <w:rPr>
          <w:b w:val="0"/>
          <w:spacing w:val="1"/>
        </w:rPr>
        <w:t> </w:t>
      </w:r>
      <w:r>
        <w:rPr>
          <w:b w:val="0"/>
        </w:rPr>
        <w:t>diversidad de sistemas de cultivo que, desde el Neolítico, se han desarrollado a nivel</w:t>
      </w:r>
      <w:r>
        <w:rPr>
          <w:b w:val="0"/>
          <w:spacing w:val="1"/>
        </w:rPr>
        <w:t> </w:t>
      </w:r>
      <w:r>
        <w:rPr>
          <w:b w:val="0"/>
        </w:rPr>
        <w:t>regional,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complejas</w:t>
      </w:r>
      <w:r>
        <w:rPr>
          <w:b w:val="0"/>
          <w:spacing w:val="1"/>
        </w:rPr>
        <w:t> </w:t>
      </w:r>
      <w:r>
        <w:rPr>
          <w:b w:val="0"/>
        </w:rPr>
        <w:t>relaciones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interdependencia</w:t>
      </w:r>
      <w:r>
        <w:rPr>
          <w:b w:val="0"/>
          <w:spacing w:val="1"/>
        </w:rPr>
        <w:t> </w:t>
      </w:r>
      <w:r>
        <w:rPr>
          <w:b w:val="0"/>
        </w:rPr>
        <w:t>establecidas</w:t>
      </w:r>
      <w:r>
        <w:rPr>
          <w:b w:val="0"/>
          <w:spacing w:val="1"/>
        </w:rPr>
        <w:t> </w:t>
      </w:r>
      <w:r>
        <w:rPr>
          <w:b w:val="0"/>
        </w:rPr>
        <w:t>entre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contexto ecológico y el contexto socio-político (van Wart et al., 2013). En el último</w:t>
      </w:r>
      <w:r>
        <w:rPr>
          <w:b w:val="0"/>
          <w:spacing w:val="1"/>
        </w:rPr>
        <w:t> </w:t>
      </w:r>
      <w:r>
        <w:rPr>
          <w:b w:val="0"/>
        </w:rPr>
        <w:t>siglo, sin embargo, las especificidades regionales se han diluido como consecuencia</w:t>
      </w:r>
      <w:r>
        <w:rPr>
          <w:b w:val="0"/>
          <w:spacing w:val="1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mecanización</w:t>
      </w:r>
      <w:r>
        <w:rPr>
          <w:b w:val="0"/>
          <w:spacing w:val="-9"/>
        </w:rPr>
        <w:t> </w:t>
      </w:r>
      <w:r>
        <w:rPr>
          <w:b w:val="0"/>
        </w:rPr>
        <w:t>primero</w:t>
      </w:r>
      <w:r>
        <w:rPr>
          <w:b w:val="0"/>
          <w:spacing w:val="-9"/>
        </w:rPr>
        <w:t> </w:t>
      </w:r>
      <w:r>
        <w:rPr>
          <w:b w:val="0"/>
        </w:rPr>
        <w:t>y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globalización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los</w:t>
      </w:r>
      <w:r>
        <w:rPr>
          <w:b w:val="0"/>
          <w:spacing w:val="-12"/>
        </w:rPr>
        <w:t> </w:t>
      </w:r>
      <w:r>
        <w:rPr>
          <w:b w:val="0"/>
        </w:rPr>
        <w:t>mercados</w:t>
      </w:r>
      <w:r>
        <w:rPr>
          <w:b w:val="0"/>
          <w:spacing w:val="-7"/>
        </w:rPr>
        <w:t> </w:t>
      </w:r>
      <w:r>
        <w:rPr>
          <w:b w:val="0"/>
        </w:rPr>
        <w:t>más</w:t>
      </w:r>
      <w:r>
        <w:rPr>
          <w:b w:val="0"/>
          <w:spacing w:val="-8"/>
        </w:rPr>
        <w:t> </w:t>
      </w:r>
      <w:r>
        <w:rPr>
          <w:b w:val="0"/>
        </w:rPr>
        <w:t>recientemente.</w:t>
      </w:r>
      <w:r>
        <w:rPr>
          <w:b w:val="0"/>
          <w:spacing w:val="-47"/>
        </w:rPr>
        <w:t> </w:t>
      </w:r>
      <w:r>
        <w:rPr>
          <w:b w:val="0"/>
        </w:rPr>
        <w:t>Especialmente</w:t>
      </w:r>
      <w:r>
        <w:rPr>
          <w:b w:val="0"/>
          <w:spacing w:val="13"/>
        </w:rPr>
        <w:t> </w:t>
      </w:r>
      <w:r>
        <w:rPr>
          <w:b w:val="0"/>
        </w:rPr>
        <w:t>en</w:t>
      </w:r>
      <w:r>
        <w:rPr>
          <w:b w:val="0"/>
          <w:spacing w:val="12"/>
        </w:rPr>
        <w:t> </w:t>
      </w:r>
      <w:r>
        <w:rPr>
          <w:b w:val="0"/>
        </w:rPr>
        <w:t>las</w:t>
      </w:r>
      <w:r>
        <w:rPr>
          <w:b w:val="0"/>
          <w:spacing w:val="13"/>
        </w:rPr>
        <w:t> </w:t>
      </w:r>
      <w:r>
        <w:rPr>
          <w:b w:val="0"/>
        </w:rPr>
        <w:t>últimas</w:t>
      </w:r>
      <w:r>
        <w:rPr>
          <w:b w:val="0"/>
          <w:spacing w:val="14"/>
        </w:rPr>
        <w:t> </w:t>
      </w:r>
      <w:r>
        <w:rPr>
          <w:b w:val="0"/>
        </w:rPr>
        <w:t>décadas</w:t>
      </w:r>
      <w:r>
        <w:rPr>
          <w:b w:val="0"/>
          <w:spacing w:val="13"/>
        </w:rPr>
        <w:t> </w:t>
      </w:r>
      <w:r>
        <w:rPr>
          <w:b w:val="0"/>
        </w:rPr>
        <w:t>hemos</w:t>
      </w:r>
      <w:r>
        <w:rPr>
          <w:b w:val="0"/>
          <w:spacing w:val="14"/>
        </w:rPr>
        <w:t> </w:t>
      </w:r>
      <w:r>
        <w:rPr>
          <w:b w:val="0"/>
        </w:rPr>
        <w:t>presenciado</w:t>
      </w:r>
      <w:r>
        <w:rPr>
          <w:b w:val="0"/>
          <w:spacing w:val="15"/>
        </w:rPr>
        <w:t> </w:t>
      </w:r>
      <w:r>
        <w:rPr>
          <w:b w:val="0"/>
        </w:rPr>
        <w:t>una</w:t>
      </w:r>
      <w:r>
        <w:rPr>
          <w:b w:val="0"/>
          <w:spacing w:val="14"/>
        </w:rPr>
        <w:t> </w:t>
      </w:r>
      <w:r>
        <w:rPr>
          <w:b w:val="0"/>
        </w:rPr>
        <w:t>auténtica</w:t>
      </w:r>
      <w:r>
        <w:rPr>
          <w:b w:val="0"/>
          <w:spacing w:val="10"/>
        </w:rPr>
        <w:t> </w:t>
      </w:r>
      <w:r>
        <w:rPr>
          <w:b w:val="0"/>
        </w:rPr>
        <w:t>revolución</w:t>
      </w:r>
    </w:p>
    <w:p>
      <w:pPr>
        <w:spacing w:after="0" w:line="360" w:lineRule="auto"/>
        <w:jc w:val="both"/>
        <w:sectPr>
          <w:footerReference w:type="default" r:id="rId14"/>
          <w:pgSz w:w="10320" w:h="14580"/>
          <w:pgMar w:footer="803" w:header="0" w:top="1360" w:bottom="1000" w:left="1160" w:right="1180"/>
          <w:pgNumType w:start="15"/>
        </w:sectPr>
      </w:pPr>
    </w:p>
    <w:p>
      <w:pPr>
        <w:pStyle w:val="BodyText"/>
        <w:spacing w:line="360" w:lineRule="auto" w:before="47"/>
        <w:ind w:left="258" w:right="231"/>
        <w:jc w:val="both"/>
        <w:rPr>
          <w:b w:val="0"/>
        </w:rPr>
      </w:pP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práctica</w:t>
      </w:r>
      <w:r>
        <w:rPr>
          <w:b w:val="0"/>
          <w:spacing w:val="-4"/>
        </w:rPr>
        <w:t> </w:t>
      </w:r>
      <w:r>
        <w:rPr>
          <w:b w:val="0"/>
        </w:rPr>
        <w:t>agrícola</w:t>
      </w:r>
      <w:r>
        <w:rPr>
          <w:b w:val="0"/>
          <w:spacing w:val="-5"/>
        </w:rPr>
        <w:t> </w:t>
      </w:r>
      <w:r>
        <w:rPr>
          <w:b w:val="0"/>
        </w:rPr>
        <w:t>que</w:t>
      </w:r>
      <w:r>
        <w:rPr>
          <w:b w:val="0"/>
          <w:spacing w:val="-3"/>
        </w:rPr>
        <w:t> </w:t>
      </w:r>
      <w:r>
        <w:rPr>
          <w:b w:val="0"/>
        </w:rPr>
        <w:t>ha</w:t>
      </w:r>
      <w:r>
        <w:rPr>
          <w:b w:val="0"/>
          <w:spacing w:val="-3"/>
        </w:rPr>
        <w:t> </w:t>
      </w:r>
      <w:r>
        <w:rPr>
          <w:b w:val="0"/>
        </w:rPr>
        <w:t>supuesto</w:t>
      </w:r>
      <w:r>
        <w:rPr>
          <w:b w:val="0"/>
          <w:spacing w:val="-4"/>
        </w:rPr>
        <w:t> </w:t>
      </w:r>
      <w:r>
        <w:rPr>
          <w:b w:val="0"/>
        </w:rPr>
        <w:t>el</w:t>
      </w:r>
      <w:r>
        <w:rPr>
          <w:b w:val="0"/>
          <w:spacing w:val="-4"/>
        </w:rPr>
        <w:t> </w:t>
      </w:r>
      <w:r>
        <w:rPr>
          <w:b w:val="0"/>
        </w:rPr>
        <w:t>tránsito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la</w:t>
      </w:r>
      <w:r>
        <w:rPr>
          <w:b w:val="0"/>
          <w:spacing w:val="-1"/>
        </w:rPr>
        <w:t> </w:t>
      </w:r>
      <w:r>
        <w:rPr>
          <w:b w:val="0"/>
        </w:rPr>
        <w:t>agricultura</w:t>
      </w:r>
      <w:r>
        <w:rPr>
          <w:b w:val="0"/>
          <w:spacing w:val="-4"/>
        </w:rPr>
        <w:t> </w:t>
      </w:r>
      <w:r>
        <w:rPr>
          <w:b w:val="0"/>
        </w:rPr>
        <w:t>tradicional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</w:rPr>
        <w:t>otros</w:t>
      </w:r>
      <w:r>
        <w:rPr>
          <w:b w:val="0"/>
          <w:spacing w:val="-47"/>
        </w:rPr>
        <w:t> </w:t>
      </w:r>
      <w:r>
        <w:rPr>
          <w:b w:val="0"/>
        </w:rPr>
        <w:t>modelos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manejo.</w:t>
      </w:r>
    </w:p>
    <w:p>
      <w:pPr>
        <w:pStyle w:val="BodyText"/>
        <w:spacing w:line="360" w:lineRule="auto" w:before="160"/>
        <w:ind w:left="258" w:right="229"/>
        <w:jc w:val="both"/>
        <w:rPr>
          <w:b w:val="0"/>
        </w:rPr>
      </w:pP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agricultura</w:t>
      </w:r>
      <w:r>
        <w:rPr>
          <w:b w:val="0"/>
          <w:spacing w:val="1"/>
        </w:rPr>
        <w:t> </w:t>
      </w:r>
      <w:r>
        <w:rPr>
          <w:b w:val="0"/>
        </w:rPr>
        <w:t>tradicional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caracterizaba</w:t>
      </w:r>
      <w:r>
        <w:rPr>
          <w:b w:val="0"/>
          <w:spacing w:val="1"/>
        </w:rPr>
        <w:t> </w:t>
      </w:r>
      <w:r>
        <w:rPr>
          <w:b w:val="0"/>
        </w:rPr>
        <w:t>por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uso</w:t>
      </w:r>
      <w:r>
        <w:rPr>
          <w:b w:val="0"/>
          <w:spacing w:val="1"/>
        </w:rPr>
        <w:t> </w:t>
      </w:r>
      <w:r>
        <w:rPr>
          <w:b w:val="0"/>
        </w:rPr>
        <w:t>sostenible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recursos</w:t>
      </w:r>
      <w:r>
        <w:rPr>
          <w:b w:val="0"/>
          <w:spacing w:val="-47"/>
        </w:rPr>
        <w:t> </w:t>
      </w:r>
      <w:r>
        <w:rPr>
          <w:b w:val="0"/>
        </w:rPr>
        <w:t>naturales mediante manejos</w:t>
      </w:r>
      <w:r>
        <w:rPr>
          <w:b w:val="0"/>
          <w:spacing w:val="1"/>
        </w:rPr>
        <w:t> </w:t>
      </w:r>
      <w:r>
        <w:rPr>
          <w:b w:val="0"/>
        </w:rPr>
        <w:t>agrícolas que permitían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gestión circular y muy</w:t>
      </w:r>
      <w:r>
        <w:rPr>
          <w:b w:val="0"/>
          <w:spacing w:val="1"/>
        </w:rPr>
        <w:t> </w:t>
      </w:r>
      <w:r>
        <w:rPr>
          <w:b w:val="0"/>
        </w:rPr>
        <w:t>eficiente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materia</w:t>
      </w:r>
      <w:r>
        <w:rPr>
          <w:b w:val="0"/>
          <w:spacing w:val="-4"/>
        </w:rPr>
        <w:t> </w:t>
      </w:r>
      <w:r>
        <w:rPr>
          <w:b w:val="0"/>
        </w:rPr>
        <w:t>orgánica</w:t>
      </w:r>
      <w:r>
        <w:rPr>
          <w:b w:val="0"/>
          <w:spacing w:val="-6"/>
        </w:rPr>
        <w:t> </w:t>
      </w:r>
      <w:r>
        <w:rPr>
          <w:b w:val="0"/>
        </w:rPr>
        <w:t>del</w:t>
      </w:r>
      <w:r>
        <w:rPr>
          <w:b w:val="0"/>
          <w:spacing w:val="-7"/>
        </w:rPr>
        <w:t> </w:t>
      </w:r>
      <w:r>
        <w:rPr>
          <w:b w:val="0"/>
        </w:rPr>
        <w:t>suelo.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intensificación</w:t>
      </w:r>
      <w:r>
        <w:rPr>
          <w:b w:val="0"/>
          <w:spacing w:val="-4"/>
        </w:rPr>
        <w:t> </w:t>
      </w:r>
      <w:r>
        <w:rPr>
          <w:b w:val="0"/>
        </w:rPr>
        <w:t>del</w:t>
      </w:r>
      <w:r>
        <w:rPr>
          <w:b w:val="0"/>
          <w:spacing w:val="-7"/>
        </w:rPr>
        <w:t> </w:t>
      </w:r>
      <w:r>
        <w:rPr>
          <w:b w:val="0"/>
        </w:rPr>
        <w:t>cultivo</w:t>
      </w:r>
      <w:r>
        <w:rPr>
          <w:b w:val="0"/>
          <w:spacing w:val="-2"/>
        </w:rPr>
        <w:t> </w:t>
      </w:r>
      <w:r>
        <w:rPr>
          <w:b w:val="0"/>
        </w:rPr>
        <w:t>se</w:t>
      </w:r>
      <w:r>
        <w:rPr>
          <w:b w:val="0"/>
          <w:spacing w:val="-7"/>
        </w:rPr>
        <w:t> </w:t>
      </w:r>
      <w:r>
        <w:rPr>
          <w:b w:val="0"/>
        </w:rPr>
        <w:t>ajustaba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</w:rPr>
        <w:t>tal</w:t>
      </w:r>
      <w:r>
        <w:rPr>
          <w:b w:val="0"/>
          <w:spacing w:val="1"/>
        </w:rPr>
        <w:t> </w:t>
      </w:r>
      <w:r>
        <w:rPr>
          <w:b w:val="0"/>
        </w:rPr>
        <w:t>forma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era</w:t>
      </w:r>
      <w:r>
        <w:rPr>
          <w:b w:val="0"/>
          <w:spacing w:val="1"/>
        </w:rPr>
        <w:t> </w:t>
      </w:r>
      <w:r>
        <w:rPr>
          <w:b w:val="0"/>
        </w:rPr>
        <w:t>posible</w:t>
      </w:r>
      <w:r>
        <w:rPr>
          <w:b w:val="0"/>
          <w:spacing w:val="1"/>
        </w:rPr>
        <w:t> </w:t>
      </w:r>
      <w:r>
        <w:rPr>
          <w:b w:val="0"/>
        </w:rPr>
        <w:t>mantener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biodiversidad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fertilidad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suelo</w:t>
      </w:r>
      <w:r>
        <w:rPr>
          <w:b w:val="0"/>
          <w:spacing w:val="1"/>
        </w:rPr>
        <w:t> </w:t>
      </w:r>
      <w:r>
        <w:rPr>
          <w:b w:val="0"/>
        </w:rPr>
        <w:t>asegurando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productividad</w:t>
      </w:r>
      <w:r>
        <w:rPr>
          <w:b w:val="0"/>
          <w:spacing w:val="1"/>
        </w:rPr>
        <w:t> </w:t>
      </w:r>
      <w:r>
        <w:rPr>
          <w:b w:val="0"/>
        </w:rPr>
        <w:t>continuada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tiempo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resiliencia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agrosistemas (Titonell, 2020). Con ligeros cambios y adaptaciones de sus manejos,</w:t>
      </w:r>
      <w:r>
        <w:rPr>
          <w:b w:val="0"/>
          <w:spacing w:val="1"/>
        </w:rPr>
        <w:t> </w:t>
      </w:r>
      <w:r>
        <w:rPr>
          <w:b w:val="0"/>
        </w:rPr>
        <w:t>estos</w:t>
      </w:r>
      <w:r>
        <w:rPr>
          <w:b w:val="0"/>
          <w:spacing w:val="-6"/>
        </w:rPr>
        <w:t> </w:t>
      </w:r>
      <w:r>
        <w:rPr>
          <w:b w:val="0"/>
        </w:rPr>
        <w:t>modelos</w:t>
      </w:r>
      <w:r>
        <w:rPr>
          <w:b w:val="0"/>
          <w:spacing w:val="-3"/>
        </w:rPr>
        <w:t> </w:t>
      </w:r>
      <w:r>
        <w:rPr>
          <w:b w:val="0"/>
        </w:rPr>
        <w:t>agrarios</w:t>
      </w:r>
      <w:r>
        <w:rPr>
          <w:b w:val="0"/>
          <w:spacing w:val="-5"/>
        </w:rPr>
        <w:t> </w:t>
      </w:r>
      <w:r>
        <w:rPr>
          <w:b w:val="0"/>
        </w:rPr>
        <w:t>perduraron</w:t>
      </w:r>
      <w:r>
        <w:rPr>
          <w:b w:val="0"/>
          <w:spacing w:val="-5"/>
        </w:rPr>
        <w:t> </w:t>
      </w:r>
      <w:r>
        <w:rPr>
          <w:b w:val="0"/>
        </w:rPr>
        <w:t>hasta</w:t>
      </w:r>
      <w:r>
        <w:rPr>
          <w:b w:val="0"/>
          <w:spacing w:val="-7"/>
        </w:rPr>
        <w:t> </w:t>
      </w:r>
      <w:r>
        <w:rPr>
          <w:b w:val="0"/>
        </w:rPr>
        <w:t>bien</w:t>
      </w:r>
      <w:r>
        <w:rPr>
          <w:b w:val="0"/>
          <w:spacing w:val="-4"/>
        </w:rPr>
        <w:t> </w:t>
      </w:r>
      <w:r>
        <w:rPr>
          <w:b w:val="0"/>
        </w:rPr>
        <w:t>entrado</w:t>
      </w:r>
      <w:r>
        <w:rPr>
          <w:b w:val="0"/>
          <w:spacing w:val="-5"/>
        </w:rPr>
        <w:t> </w:t>
      </w:r>
      <w:r>
        <w:rPr>
          <w:b w:val="0"/>
        </w:rPr>
        <w:t>el</w:t>
      </w:r>
      <w:r>
        <w:rPr>
          <w:b w:val="0"/>
          <w:spacing w:val="-5"/>
        </w:rPr>
        <w:t> </w:t>
      </w:r>
      <w:r>
        <w:rPr>
          <w:b w:val="0"/>
        </w:rPr>
        <w:t>siglo</w:t>
      </w:r>
      <w:r>
        <w:rPr>
          <w:b w:val="0"/>
          <w:spacing w:val="-6"/>
        </w:rPr>
        <w:t> </w:t>
      </w:r>
      <w:r>
        <w:rPr>
          <w:b w:val="0"/>
        </w:rPr>
        <w:t>XX</w:t>
      </w:r>
      <w:r>
        <w:rPr>
          <w:b w:val="0"/>
          <w:spacing w:val="-6"/>
        </w:rPr>
        <w:t> </w:t>
      </w:r>
      <w:r>
        <w:rPr>
          <w:b w:val="0"/>
        </w:rPr>
        <w:t>(Mazoyer</w:t>
      </w:r>
      <w:r>
        <w:rPr>
          <w:b w:val="0"/>
          <w:spacing w:val="-6"/>
        </w:rPr>
        <w:t> </w:t>
      </w:r>
      <w:r>
        <w:rPr>
          <w:b w:val="0"/>
        </w:rPr>
        <w:t>y</w:t>
      </w:r>
      <w:r>
        <w:rPr>
          <w:b w:val="0"/>
          <w:spacing w:val="-5"/>
        </w:rPr>
        <w:t> </w:t>
      </w:r>
      <w:r>
        <w:rPr>
          <w:b w:val="0"/>
        </w:rPr>
        <w:t>Roudar,</w:t>
      </w:r>
      <w:r>
        <w:rPr>
          <w:b w:val="0"/>
          <w:spacing w:val="-48"/>
        </w:rPr>
        <w:t> </w:t>
      </w:r>
      <w:r>
        <w:rPr>
          <w:b w:val="0"/>
        </w:rPr>
        <w:t>2016).</w:t>
      </w:r>
      <w:r>
        <w:rPr>
          <w:b w:val="0"/>
          <w:spacing w:val="-8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transformación</w:t>
      </w:r>
      <w:r>
        <w:rPr>
          <w:b w:val="0"/>
          <w:spacing w:val="-9"/>
        </w:rPr>
        <w:t> </w:t>
      </w:r>
      <w:r>
        <w:rPr>
          <w:b w:val="0"/>
        </w:rPr>
        <w:t>que</w:t>
      </w:r>
      <w:r>
        <w:rPr>
          <w:b w:val="0"/>
          <w:spacing w:val="-7"/>
        </w:rPr>
        <w:t> </w:t>
      </w:r>
      <w:r>
        <w:rPr>
          <w:b w:val="0"/>
        </w:rPr>
        <w:t>apareció</w:t>
      </w:r>
      <w:r>
        <w:rPr>
          <w:b w:val="0"/>
          <w:spacing w:val="-7"/>
        </w:rPr>
        <w:t> </w:t>
      </w:r>
      <w:r>
        <w:rPr>
          <w:b w:val="0"/>
        </w:rPr>
        <w:t>con</w:t>
      </w:r>
      <w:r>
        <w:rPr>
          <w:b w:val="0"/>
          <w:spacing w:val="-8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llamada</w:t>
      </w:r>
      <w:r>
        <w:rPr>
          <w:b w:val="0"/>
          <w:spacing w:val="-10"/>
        </w:rPr>
        <w:t> </w:t>
      </w:r>
      <w:r>
        <w:rPr>
          <w:b w:val="0"/>
        </w:rPr>
        <w:t>Revolución</w:t>
      </w:r>
      <w:r>
        <w:rPr>
          <w:b w:val="0"/>
          <w:spacing w:val="-6"/>
        </w:rPr>
        <w:t> </w:t>
      </w:r>
      <w:r>
        <w:rPr>
          <w:b w:val="0"/>
        </w:rPr>
        <w:t>Verde</w:t>
      </w:r>
      <w:r>
        <w:rPr>
          <w:b w:val="0"/>
          <w:spacing w:val="-8"/>
        </w:rPr>
        <w:t> </w:t>
      </w:r>
      <w:r>
        <w:rPr>
          <w:b w:val="0"/>
        </w:rPr>
        <w:t>se</w:t>
      </w:r>
      <w:r>
        <w:rPr>
          <w:b w:val="0"/>
          <w:spacing w:val="-10"/>
        </w:rPr>
        <w:t> </w:t>
      </w:r>
      <w:r>
        <w:rPr>
          <w:b w:val="0"/>
        </w:rPr>
        <w:t>generalizó</w:t>
      </w:r>
      <w:r>
        <w:rPr>
          <w:b w:val="0"/>
          <w:spacing w:val="-47"/>
        </w:rPr>
        <w:t> </w:t>
      </w:r>
      <w:r>
        <w:rPr>
          <w:b w:val="0"/>
        </w:rPr>
        <w:t>en la segunda mitad del siglo XX, con el desarrollo y el establecimiento de diferentes</w:t>
      </w:r>
      <w:r>
        <w:rPr>
          <w:b w:val="0"/>
          <w:spacing w:val="1"/>
        </w:rPr>
        <w:t> </w:t>
      </w:r>
      <w:r>
        <w:rPr>
          <w:b w:val="0"/>
        </w:rPr>
        <w:t>prácticas agrícolas, consideradas más eficaces que las anteriores. En realidad, se</w:t>
      </w:r>
      <w:r>
        <w:rPr>
          <w:b w:val="0"/>
          <w:spacing w:val="1"/>
        </w:rPr>
        <w:t> </w:t>
      </w:r>
      <w:r>
        <w:rPr>
          <w:b w:val="0"/>
        </w:rPr>
        <w:t>produjo</w:t>
      </w:r>
      <w:r>
        <w:rPr>
          <w:b w:val="0"/>
          <w:spacing w:val="1"/>
        </w:rPr>
        <w:t> </w:t>
      </w:r>
      <w:r>
        <w:rPr>
          <w:b w:val="0"/>
        </w:rPr>
        <w:t>un</w:t>
      </w:r>
      <w:r>
        <w:rPr>
          <w:b w:val="0"/>
          <w:spacing w:val="1"/>
        </w:rPr>
        <w:t> </w:t>
      </w:r>
      <w:r>
        <w:rPr>
          <w:b w:val="0"/>
        </w:rPr>
        <w:t>cambio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antiguo</w:t>
      </w:r>
      <w:r>
        <w:rPr>
          <w:b w:val="0"/>
          <w:spacing w:val="1"/>
        </w:rPr>
        <w:t> </w:t>
      </w:r>
      <w:r>
        <w:rPr>
          <w:b w:val="0"/>
        </w:rPr>
        <w:t>paradigma</w:t>
      </w:r>
      <w:r>
        <w:rPr>
          <w:b w:val="0"/>
          <w:spacing w:val="1"/>
        </w:rPr>
        <w:t> </w:t>
      </w:r>
      <w:r>
        <w:rPr>
          <w:b w:val="0"/>
        </w:rPr>
        <w:t>agrario</w:t>
      </w:r>
      <w:r>
        <w:rPr>
          <w:b w:val="0"/>
          <w:spacing w:val="1"/>
        </w:rPr>
        <w:t> </w:t>
      </w:r>
      <w:r>
        <w:rPr>
          <w:b w:val="0"/>
        </w:rPr>
        <w:t>por</w:t>
      </w:r>
      <w:r>
        <w:rPr>
          <w:b w:val="0"/>
          <w:spacing w:val="1"/>
        </w:rPr>
        <w:t> </w:t>
      </w:r>
      <w:r>
        <w:rPr>
          <w:b w:val="0"/>
        </w:rPr>
        <w:t>un</w:t>
      </w:r>
      <w:r>
        <w:rPr>
          <w:b w:val="0"/>
          <w:spacing w:val="1"/>
        </w:rPr>
        <w:t> </w:t>
      </w:r>
      <w:r>
        <w:rPr>
          <w:b w:val="0"/>
        </w:rPr>
        <w:t>nuevo</w:t>
      </w:r>
      <w:r>
        <w:rPr>
          <w:b w:val="0"/>
          <w:spacing w:val="1"/>
        </w:rPr>
        <w:t> </w:t>
      </w:r>
      <w:r>
        <w:rPr>
          <w:b w:val="0"/>
        </w:rPr>
        <w:t>modelo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producción agroalimentaria que se ha venido a llamar agricultura convencional.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sustituyeron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modelos</w:t>
      </w:r>
      <w:r>
        <w:rPr>
          <w:b w:val="0"/>
          <w:spacing w:val="1"/>
        </w:rPr>
        <w:t> </w:t>
      </w:r>
      <w:r>
        <w:rPr>
          <w:b w:val="0"/>
        </w:rPr>
        <w:t>regionalizados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agricultura</w:t>
      </w:r>
      <w:r>
        <w:rPr>
          <w:b w:val="0"/>
          <w:spacing w:val="1"/>
        </w:rPr>
        <w:t> </w:t>
      </w:r>
      <w:r>
        <w:rPr>
          <w:b w:val="0"/>
        </w:rPr>
        <w:t>tradicional,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estaban</w:t>
      </w:r>
      <w:r>
        <w:rPr>
          <w:b w:val="0"/>
          <w:spacing w:val="1"/>
        </w:rPr>
        <w:t> </w:t>
      </w:r>
      <w:r>
        <w:rPr>
          <w:b w:val="0"/>
        </w:rPr>
        <w:t>totalmente ligados al mantenimiento de la funcionalidad de los agrosistemas con</w:t>
      </w:r>
      <w:r>
        <w:rPr>
          <w:b w:val="0"/>
          <w:spacing w:val="1"/>
        </w:rPr>
        <w:t> </w:t>
      </w:r>
      <w:r>
        <w:rPr>
          <w:b w:val="0"/>
        </w:rPr>
        <w:t>profundos cambios estructurales que transformaron el mundo rural. Se implantó un</w:t>
      </w:r>
      <w:r>
        <w:rPr>
          <w:b w:val="0"/>
          <w:spacing w:val="1"/>
        </w:rPr>
        <w:t> </w:t>
      </w:r>
      <w:r>
        <w:rPr>
          <w:b w:val="0"/>
        </w:rPr>
        <w:t>sistema</w:t>
      </w:r>
      <w:r>
        <w:rPr>
          <w:b w:val="0"/>
          <w:spacing w:val="1"/>
        </w:rPr>
        <w:t> </w:t>
      </w:r>
      <w:r>
        <w:rPr>
          <w:b w:val="0"/>
        </w:rPr>
        <w:t>productivo</w:t>
      </w:r>
      <w:r>
        <w:rPr>
          <w:b w:val="0"/>
          <w:spacing w:val="1"/>
        </w:rPr>
        <w:t> </w:t>
      </w:r>
      <w:r>
        <w:rPr>
          <w:b w:val="0"/>
        </w:rPr>
        <w:t>altamente</w:t>
      </w:r>
      <w:r>
        <w:rPr>
          <w:b w:val="0"/>
          <w:spacing w:val="1"/>
        </w:rPr>
        <w:t> </w:t>
      </w:r>
      <w:r>
        <w:rPr>
          <w:b w:val="0"/>
        </w:rPr>
        <w:t>dependiente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procesos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capitalización,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inversiones</w:t>
      </w:r>
      <w:r>
        <w:rPr>
          <w:b w:val="0"/>
          <w:spacing w:val="1"/>
        </w:rPr>
        <w:t> </w:t>
      </w:r>
      <w:r>
        <w:rPr>
          <w:b w:val="0"/>
        </w:rPr>
        <w:t>elevadas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tecnología,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fuentes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energía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bajo</w:t>
      </w:r>
      <w:r>
        <w:rPr>
          <w:b w:val="0"/>
          <w:spacing w:val="1"/>
        </w:rPr>
        <w:t> </w:t>
      </w:r>
      <w:r>
        <w:rPr>
          <w:b w:val="0"/>
        </w:rPr>
        <w:t>precio,</w:t>
      </w:r>
      <w:r>
        <w:rPr>
          <w:b w:val="0"/>
          <w:spacing w:val="1"/>
        </w:rPr>
        <w:t> </w:t>
      </w:r>
      <w:r>
        <w:rPr>
          <w:b w:val="0"/>
        </w:rPr>
        <w:t>fundamentalmente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derivadas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petróleo</w:t>
      </w:r>
      <w:r>
        <w:rPr>
          <w:b w:val="0"/>
          <w:spacing w:val="1"/>
        </w:rPr>
        <w:t> </w:t>
      </w:r>
      <w:r>
        <w:rPr>
          <w:b w:val="0"/>
        </w:rPr>
        <w:t>(González-Molina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al.,</w:t>
      </w:r>
      <w:r>
        <w:rPr>
          <w:b w:val="0"/>
          <w:spacing w:val="1"/>
        </w:rPr>
        <w:t> </w:t>
      </w:r>
      <w:r>
        <w:rPr>
          <w:b w:val="0"/>
        </w:rPr>
        <w:t>2020).</w:t>
      </w:r>
      <w:r>
        <w:rPr>
          <w:b w:val="0"/>
          <w:spacing w:val="1"/>
        </w:rPr>
        <w:t> </w:t>
      </w:r>
      <w:r>
        <w:rPr>
          <w:b w:val="0"/>
          <w:spacing w:val="-1"/>
        </w:rPr>
        <w:t>Adicionalmente,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producción</w:t>
      </w:r>
      <w:r>
        <w:rPr>
          <w:b w:val="0"/>
          <w:spacing w:val="-8"/>
        </w:rPr>
        <w:t> </w:t>
      </w:r>
      <w:r>
        <w:rPr>
          <w:b w:val="0"/>
        </w:rPr>
        <w:t>agraria</w:t>
      </w:r>
      <w:r>
        <w:rPr>
          <w:b w:val="0"/>
          <w:spacing w:val="-10"/>
        </w:rPr>
        <w:t> </w:t>
      </w:r>
      <w:r>
        <w:rPr>
          <w:b w:val="0"/>
        </w:rPr>
        <w:t>convencional</w:t>
      </w:r>
      <w:r>
        <w:rPr>
          <w:b w:val="0"/>
          <w:spacing w:val="-13"/>
        </w:rPr>
        <w:t> </w:t>
      </w:r>
      <w:r>
        <w:rPr>
          <w:b w:val="0"/>
        </w:rPr>
        <w:t>remplazó</w:t>
      </w:r>
      <w:r>
        <w:rPr>
          <w:b w:val="0"/>
          <w:spacing w:val="-10"/>
        </w:rPr>
        <w:t> </w:t>
      </w:r>
      <w:r>
        <w:rPr>
          <w:b w:val="0"/>
        </w:rPr>
        <w:t>las</w:t>
      </w:r>
      <w:r>
        <w:rPr>
          <w:b w:val="0"/>
          <w:spacing w:val="-12"/>
        </w:rPr>
        <w:t> </w:t>
      </w:r>
      <w:r>
        <w:rPr>
          <w:b w:val="0"/>
        </w:rPr>
        <w:t>funciones</w:t>
      </w:r>
      <w:r>
        <w:rPr>
          <w:b w:val="0"/>
          <w:spacing w:val="-11"/>
        </w:rPr>
        <w:t> </w:t>
      </w:r>
      <w:r>
        <w:rPr>
          <w:b w:val="0"/>
        </w:rPr>
        <w:t>biológicas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biodiversidad</w:t>
      </w:r>
      <w:r>
        <w:rPr>
          <w:b w:val="0"/>
          <w:spacing w:val="-11"/>
        </w:rPr>
        <w:t> </w:t>
      </w:r>
      <w:r>
        <w:rPr>
          <w:b w:val="0"/>
        </w:rPr>
        <w:t>por</w:t>
      </w:r>
      <w:r>
        <w:rPr>
          <w:b w:val="0"/>
          <w:spacing w:val="-11"/>
        </w:rPr>
        <w:t> </w:t>
      </w:r>
      <w:r>
        <w:rPr>
          <w:b w:val="0"/>
        </w:rPr>
        <w:t>insumos</w:t>
      </w:r>
      <w:r>
        <w:rPr>
          <w:b w:val="0"/>
          <w:spacing w:val="-11"/>
        </w:rPr>
        <w:t> </w:t>
      </w:r>
      <w:r>
        <w:rPr>
          <w:b w:val="0"/>
        </w:rPr>
        <w:t>externos</w:t>
      </w:r>
      <w:r>
        <w:rPr>
          <w:b w:val="0"/>
          <w:spacing w:val="-10"/>
        </w:rPr>
        <w:t> </w:t>
      </w:r>
      <w:r>
        <w:rPr>
          <w:b w:val="0"/>
        </w:rPr>
        <w:t>en</w:t>
      </w:r>
      <w:r>
        <w:rPr>
          <w:b w:val="0"/>
          <w:spacing w:val="-11"/>
        </w:rPr>
        <w:t> </w:t>
      </w:r>
      <w:r>
        <w:rPr>
          <w:b w:val="0"/>
        </w:rPr>
        <w:t>forma</w:t>
      </w:r>
      <w:r>
        <w:rPr>
          <w:b w:val="0"/>
          <w:spacing w:val="-13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energía</w:t>
      </w:r>
      <w:r>
        <w:rPr>
          <w:b w:val="0"/>
          <w:spacing w:val="-13"/>
        </w:rPr>
        <w:t> </w:t>
      </w:r>
      <w:r>
        <w:rPr>
          <w:b w:val="0"/>
        </w:rPr>
        <w:t>y</w:t>
      </w:r>
      <w:r>
        <w:rPr>
          <w:b w:val="0"/>
          <w:spacing w:val="-11"/>
        </w:rPr>
        <w:t> </w:t>
      </w:r>
      <w:r>
        <w:rPr>
          <w:b w:val="0"/>
        </w:rPr>
        <w:t>agroquímicos</w:t>
      </w:r>
      <w:r>
        <w:rPr>
          <w:b w:val="0"/>
          <w:spacing w:val="-9"/>
        </w:rPr>
        <w:t> </w:t>
      </w:r>
      <w:r>
        <w:rPr>
          <w:b w:val="0"/>
        </w:rPr>
        <w:t>y</w:t>
      </w:r>
      <w:r>
        <w:rPr>
          <w:b w:val="0"/>
          <w:spacing w:val="-11"/>
        </w:rPr>
        <w:t> </w:t>
      </w:r>
      <w:r>
        <w:rPr>
          <w:b w:val="0"/>
        </w:rPr>
        <w:t>redujo</w:t>
      </w:r>
      <w:r>
        <w:rPr>
          <w:b w:val="0"/>
          <w:spacing w:val="-48"/>
        </w:rPr>
        <w:t> </w:t>
      </w:r>
      <w:r>
        <w:rPr>
          <w:b w:val="0"/>
        </w:rPr>
        <w:t>la</w:t>
      </w:r>
      <w:r>
        <w:rPr>
          <w:b w:val="0"/>
          <w:spacing w:val="-2"/>
        </w:rPr>
        <w:t> </w:t>
      </w:r>
      <w:r>
        <w:rPr>
          <w:b w:val="0"/>
        </w:rPr>
        <w:t>sostenibilidad</w:t>
      </w:r>
      <w:r>
        <w:rPr>
          <w:b w:val="0"/>
          <w:spacing w:val="-2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los</w:t>
      </w:r>
      <w:r>
        <w:rPr>
          <w:b w:val="0"/>
          <w:spacing w:val="-2"/>
        </w:rPr>
        <w:t> </w:t>
      </w:r>
      <w:r>
        <w:rPr>
          <w:b w:val="0"/>
        </w:rPr>
        <w:t>agrosistemas </w:t>
      </w:r>
      <w:r>
        <w:rPr>
          <w:b w:val="0"/>
          <w:color w:val="202020"/>
        </w:rPr>
        <w:t>(</w:t>
      </w:r>
      <w:r>
        <w:rPr>
          <w:b w:val="0"/>
        </w:rPr>
        <w:t>Kleijng et al.,</w:t>
      </w:r>
      <w:r>
        <w:rPr>
          <w:b w:val="0"/>
          <w:spacing w:val="-2"/>
        </w:rPr>
        <w:t> </w:t>
      </w:r>
      <w:r>
        <w:rPr>
          <w:b w:val="0"/>
        </w:rPr>
        <w:t>2011</w:t>
      </w:r>
      <w:r>
        <w:rPr>
          <w:b w:val="0"/>
          <w:color w:val="202020"/>
        </w:rPr>
        <w:t>).</w:t>
      </w:r>
    </w:p>
    <w:p>
      <w:pPr>
        <w:pStyle w:val="BodyText"/>
        <w:spacing w:line="360" w:lineRule="auto" w:before="162"/>
        <w:ind w:left="258" w:right="230"/>
        <w:jc w:val="both"/>
        <w:rPr>
          <w:b w:val="0"/>
        </w:rPr>
      </w:pPr>
      <w:r>
        <w:rPr>
          <w:b w:val="0"/>
          <w:color w:val="202020"/>
        </w:rPr>
        <w:t>El</w:t>
      </w:r>
      <w:r>
        <w:rPr>
          <w:b w:val="0"/>
          <w:color w:val="202020"/>
          <w:spacing w:val="1"/>
        </w:rPr>
        <w:t> </w:t>
      </w:r>
      <w:r>
        <w:rPr>
          <w:b w:val="0"/>
          <w:color w:val="202020"/>
        </w:rPr>
        <w:t>aumento</w:t>
      </w:r>
      <w:r>
        <w:rPr>
          <w:b w:val="0"/>
          <w:color w:val="202020"/>
          <w:spacing w:val="1"/>
        </w:rPr>
        <w:t> </w:t>
      </w:r>
      <w:r>
        <w:rPr>
          <w:b w:val="0"/>
          <w:color w:val="202020"/>
        </w:rPr>
        <w:t>de</w:t>
      </w:r>
      <w:r>
        <w:rPr>
          <w:b w:val="0"/>
          <w:color w:val="202020"/>
          <w:spacing w:val="1"/>
        </w:rPr>
        <w:t> </w:t>
      </w:r>
      <w:r>
        <w:rPr>
          <w:b w:val="0"/>
          <w:color w:val="202020"/>
        </w:rPr>
        <w:t>la</w:t>
      </w:r>
      <w:r>
        <w:rPr>
          <w:b w:val="0"/>
          <w:color w:val="202020"/>
          <w:spacing w:val="1"/>
        </w:rPr>
        <w:t> </w:t>
      </w:r>
      <w:r>
        <w:rPr>
          <w:b w:val="0"/>
          <w:color w:val="202020"/>
        </w:rPr>
        <w:t>disponibilidad</w:t>
      </w:r>
      <w:r>
        <w:rPr>
          <w:b w:val="0"/>
          <w:color w:val="202020"/>
          <w:spacing w:val="1"/>
        </w:rPr>
        <w:t> </w:t>
      </w:r>
      <w:r>
        <w:rPr>
          <w:b w:val="0"/>
          <w:color w:val="202020"/>
        </w:rPr>
        <w:t>de</w:t>
      </w:r>
      <w:r>
        <w:rPr>
          <w:b w:val="0"/>
          <w:color w:val="202020"/>
          <w:spacing w:val="1"/>
        </w:rPr>
        <w:t> </w:t>
      </w:r>
      <w:r>
        <w:rPr>
          <w:b w:val="0"/>
          <w:color w:val="202020"/>
        </w:rPr>
        <w:t>nutrientes</w:t>
      </w:r>
      <w:r>
        <w:rPr>
          <w:b w:val="0"/>
          <w:color w:val="202020"/>
          <w:spacing w:val="1"/>
        </w:rPr>
        <w:t> </w:t>
      </w:r>
      <w:r>
        <w:rPr>
          <w:b w:val="0"/>
          <w:color w:val="202020"/>
        </w:rPr>
        <w:t>para</w:t>
      </w:r>
      <w:r>
        <w:rPr>
          <w:b w:val="0"/>
          <w:color w:val="202020"/>
          <w:spacing w:val="1"/>
        </w:rPr>
        <w:t> </w:t>
      </w:r>
      <w:r>
        <w:rPr>
          <w:b w:val="0"/>
          <w:color w:val="202020"/>
        </w:rPr>
        <w:t>las</w:t>
      </w:r>
      <w:r>
        <w:rPr>
          <w:b w:val="0"/>
          <w:color w:val="202020"/>
          <w:spacing w:val="1"/>
        </w:rPr>
        <w:t> </w:t>
      </w:r>
      <w:r>
        <w:rPr>
          <w:b w:val="0"/>
          <w:color w:val="202020"/>
        </w:rPr>
        <w:t>plantas,</w:t>
      </w:r>
      <w:r>
        <w:rPr>
          <w:b w:val="0"/>
          <w:color w:val="202020"/>
          <w:spacing w:val="1"/>
        </w:rPr>
        <w:t> </w:t>
      </w:r>
      <w:r>
        <w:rPr>
          <w:b w:val="0"/>
          <w:color w:val="202020"/>
        </w:rPr>
        <w:t>debido</w:t>
      </w:r>
      <w:r>
        <w:rPr>
          <w:b w:val="0"/>
          <w:color w:val="202020"/>
          <w:spacing w:val="1"/>
        </w:rPr>
        <w:t> </w:t>
      </w:r>
      <w:r>
        <w:rPr>
          <w:b w:val="0"/>
          <w:color w:val="202020"/>
        </w:rPr>
        <w:t>a</w:t>
      </w:r>
      <w:r>
        <w:rPr>
          <w:b w:val="0"/>
          <w:color w:val="202020"/>
          <w:spacing w:val="1"/>
        </w:rPr>
        <w:t> </w:t>
      </w:r>
      <w:r>
        <w:rPr>
          <w:b w:val="0"/>
          <w:color w:val="202020"/>
        </w:rPr>
        <w:t>las</w:t>
      </w:r>
      <w:r>
        <w:rPr>
          <w:b w:val="0"/>
          <w:color w:val="202020"/>
          <w:spacing w:val="1"/>
        </w:rPr>
        <w:t> </w:t>
      </w:r>
      <w:r>
        <w:rPr>
          <w:b w:val="0"/>
          <w:color w:val="202020"/>
        </w:rPr>
        <w:t>aplicaciones de fertilizantes inorgánicos, facilitó la intensificación de las rotaciones y</w:t>
      </w:r>
      <w:r>
        <w:rPr>
          <w:b w:val="0"/>
          <w:color w:val="202020"/>
          <w:spacing w:val="1"/>
        </w:rPr>
        <w:t> </w:t>
      </w:r>
      <w:r>
        <w:rPr>
          <w:b w:val="0"/>
          <w:color w:val="202020"/>
        </w:rPr>
        <w:t>la tasa de cultivo por superficie. En algunos casos, se pudieron cultivar más especies</w:t>
      </w:r>
      <w:r>
        <w:rPr>
          <w:b w:val="0"/>
          <w:color w:val="202020"/>
          <w:spacing w:val="1"/>
        </w:rPr>
        <w:t> </w:t>
      </w:r>
      <w:r>
        <w:rPr>
          <w:b w:val="0"/>
          <w:color w:val="202020"/>
        </w:rPr>
        <w:t>por campaña agrícola, que solían ser nuevos cultivos con elevado valor de mercado,</w:t>
      </w:r>
      <w:r>
        <w:rPr>
          <w:b w:val="0"/>
          <w:color w:val="202020"/>
          <w:spacing w:val="1"/>
        </w:rPr>
        <w:t> </w:t>
      </w:r>
      <w:r>
        <w:rPr>
          <w:b w:val="0"/>
          <w:color w:val="202020"/>
        </w:rPr>
        <w:t>incluso</w:t>
      </w:r>
      <w:r>
        <w:rPr>
          <w:b w:val="0"/>
          <w:color w:val="202020"/>
          <w:spacing w:val="-5"/>
        </w:rPr>
        <w:t> </w:t>
      </w:r>
      <w:r>
        <w:rPr>
          <w:b w:val="0"/>
          <w:color w:val="202020"/>
        </w:rPr>
        <w:t>se</w:t>
      </w:r>
      <w:r>
        <w:rPr>
          <w:b w:val="0"/>
          <w:color w:val="202020"/>
          <w:spacing w:val="-3"/>
        </w:rPr>
        <w:t> </w:t>
      </w:r>
      <w:r>
        <w:rPr>
          <w:b w:val="0"/>
          <w:color w:val="202020"/>
        </w:rPr>
        <w:t>generalizaron los</w:t>
      </w:r>
      <w:r>
        <w:rPr>
          <w:b w:val="0"/>
          <w:color w:val="202020"/>
          <w:spacing w:val="-3"/>
        </w:rPr>
        <w:t> </w:t>
      </w:r>
      <w:r>
        <w:rPr>
          <w:b w:val="0"/>
          <w:color w:val="202020"/>
        </w:rPr>
        <w:t>monocultivos</w:t>
      </w:r>
      <w:r>
        <w:rPr>
          <w:b w:val="0"/>
          <w:color w:val="202020"/>
          <w:spacing w:val="-3"/>
        </w:rPr>
        <w:t> </w:t>
      </w:r>
      <w:r>
        <w:rPr>
          <w:b w:val="0"/>
          <w:color w:val="202020"/>
        </w:rPr>
        <w:t>de</w:t>
      </w:r>
      <w:r>
        <w:rPr>
          <w:b w:val="0"/>
          <w:color w:val="202020"/>
          <w:spacing w:val="-3"/>
        </w:rPr>
        <w:t> </w:t>
      </w:r>
      <w:r>
        <w:rPr>
          <w:b w:val="0"/>
          <w:color w:val="202020"/>
        </w:rPr>
        <w:t>cereales</w:t>
      </w:r>
      <w:r>
        <w:rPr>
          <w:b w:val="0"/>
          <w:color w:val="202020"/>
          <w:spacing w:val="-2"/>
        </w:rPr>
        <w:t> </w:t>
      </w:r>
      <w:r>
        <w:rPr>
          <w:b w:val="0"/>
        </w:rPr>
        <w:t>(Pretty</w:t>
      </w:r>
      <w:r>
        <w:rPr>
          <w:b w:val="0"/>
          <w:spacing w:val="-2"/>
        </w:rPr>
        <w:t> </w:t>
      </w:r>
      <w:r>
        <w:rPr>
          <w:b w:val="0"/>
        </w:rPr>
        <w:t>y</w:t>
      </w:r>
      <w:r>
        <w:rPr>
          <w:b w:val="0"/>
          <w:spacing w:val="-1"/>
        </w:rPr>
        <w:t> </w:t>
      </w:r>
      <w:r>
        <w:rPr>
          <w:b w:val="0"/>
        </w:rPr>
        <w:t>Bharucha,</w:t>
      </w:r>
      <w:r>
        <w:rPr>
          <w:b w:val="0"/>
          <w:spacing w:val="-4"/>
        </w:rPr>
        <w:t> </w:t>
      </w:r>
      <w:r>
        <w:rPr>
          <w:b w:val="0"/>
        </w:rPr>
        <w:t>2014).</w:t>
      </w:r>
      <w:r>
        <w:rPr>
          <w:b w:val="0"/>
          <w:spacing w:val="-2"/>
        </w:rPr>
        <w:t> </w:t>
      </w:r>
      <w:r>
        <w:rPr>
          <w:b w:val="0"/>
        </w:rPr>
        <w:t>Esta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29"/>
        <w:jc w:val="both"/>
        <w:rPr>
          <w:b w:val="0"/>
        </w:rPr>
      </w:pPr>
      <w:r>
        <w:rPr>
          <w:b w:val="0"/>
        </w:rPr>
        <w:t>transformación</w:t>
      </w:r>
      <w:r>
        <w:rPr>
          <w:b w:val="0"/>
          <w:color w:val="202020"/>
        </w:rPr>
        <w:t>, favoreció el incremento de beneficios económicos (Pretty, 2007;</w:t>
      </w:r>
      <w:r>
        <w:rPr>
          <w:b w:val="0"/>
          <w:color w:val="202020"/>
          <w:spacing w:val="1"/>
        </w:rPr>
        <w:t> </w:t>
      </w:r>
      <w:r>
        <w:rPr>
          <w:b w:val="0"/>
          <w:color w:val="202020"/>
        </w:rPr>
        <w:t>Pretty</w:t>
      </w:r>
      <w:r>
        <w:rPr>
          <w:b w:val="0"/>
          <w:color w:val="202020"/>
          <w:spacing w:val="-3"/>
        </w:rPr>
        <w:t> </w:t>
      </w:r>
      <w:r>
        <w:rPr>
          <w:b w:val="0"/>
          <w:color w:val="202020"/>
        </w:rPr>
        <w:t>et</w:t>
      </w:r>
      <w:r>
        <w:rPr>
          <w:b w:val="0"/>
          <w:color w:val="202020"/>
          <w:spacing w:val="-3"/>
        </w:rPr>
        <w:t> </w:t>
      </w:r>
      <w:r>
        <w:rPr>
          <w:b w:val="0"/>
          <w:color w:val="202020"/>
        </w:rPr>
        <w:t>al.,</w:t>
      </w:r>
      <w:r>
        <w:rPr>
          <w:b w:val="0"/>
          <w:color w:val="202020"/>
          <w:spacing w:val="-5"/>
        </w:rPr>
        <w:t> </w:t>
      </w:r>
      <w:r>
        <w:rPr>
          <w:b w:val="0"/>
          <w:color w:val="202020"/>
        </w:rPr>
        <w:t>2018),</w:t>
      </w:r>
      <w:r>
        <w:rPr>
          <w:b w:val="0"/>
          <w:color w:val="202020"/>
          <w:spacing w:val="-2"/>
        </w:rPr>
        <w:t> </w:t>
      </w:r>
      <w:r>
        <w:rPr>
          <w:b w:val="0"/>
          <w:color w:val="202020"/>
        </w:rPr>
        <w:t>al</w:t>
      </w:r>
      <w:r>
        <w:rPr>
          <w:b w:val="0"/>
          <w:color w:val="202020"/>
          <w:spacing w:val="-4"/>
        </w:rPr>
        <w:t> </w:t>
      </w:r>
      <w:r>
        <w:rPr>
          <w:b w:val="0"/>
          <w:color w:val="202020"/>
        </w:rPr>
        <w:t>menos</w:t>
      </w:r>
      <w:r>
        <w:rPr>
          <w:b w:val="0"/>
          <w:color w:val="202020"/>
          <w:spacing w:val="-1"/>
        </w:rPr>
        <w:t> </w:t>
      </w:r>
      <w:r>
        <w:rPr>
          <w:b w:val="0"/>
          <w:color w:val="202020"/>
        </w:rPr>
        <w:t>en</w:t>
      </w:r>
      <w:r>
        <w:rPr>
          <w:b w:val="0"/>
          <w:color w:val="202020"/>
          <w:spacing w:val="-3"/>
        </w:rPr>
        <w:t> </w:t>
      </w:r>
      <w:r>
        <w:rPr>
          <w:b w:val="0"/>
          <w:color w:val="202020"/>
        </w:rPr>
        <w:t>los</w:t>
      </w:r>
      <w:r>
        <w:rPr>
          <w:b w:val="0"/>
          <w:color w:val="202020"/>
          <w:spacing w:val="-5"/>
        </w:rPr>
        <w:t> </w:t>
      </w:r>
      <w:r>
        <w:rPr>
          <w:b w:val="0"/>
          <w:color w:val="202020"/>
        </w:rPr>
        <w:t>sistemas</w:t>
      </w:r>
      <w:r>
        <w:rPr>
          <w:b w:val="0"/>
          <w:color w:val="202020"/>
          <w:spacing w:val="-5"/>
        </w:rPr>
        <w:t> </w:t>
      </w:r>
      <w:r>
        <w:rPr>
          <w:b w:val="0"/>
          <w:color w:val="202020"/>
        </w:rPr>
        <w:t>más</w:t>
      </w:r>
      <w:r>
        <w:rPr>
          <w:b w:val="0"/>
          <w:color w:val="202020"/>
          <w:spacing w:val="-2"/>
        </w:rPr>
        <w:t> </w:t>
      </w:r>
      <w:r>
        <w:rPr>
          <w:b w:val="0"/>
          <w:color w:val="202020"/>
        </w:rPr>
        <w:t>productivos.</w:t>
      </w:r>
      <w:r>
        <w:rPr>
          <w:b w:val="0"/>
          <w:color w:val="202020"/>
          <w:spacing w:val="-3"/>
        </w:rPr>
        <w:t> </w:t>
      </w:r>
      <w:r>
        <w:rPr>
          <w:b w:val="0"/>
          <w:color w:val="202020"/>
        </w:rPr>
        <w:t>Sin</w:t>
      </w:r>
      <w:r>
        <w:rPr>
          <w:b w:val="0"/>
          <w:color w:val="202020"/>
          <w:spacing w:val="-3"/>
        </w:rPr>
        <w:t> </w:t>
      </w:r>
      <w:r>
        <w:rPr>
          <w:b w:val="0"/>
          <w:color w:val="202020"/>
        </w:rPr>
        <w:t>embargo,</w:t>
      </w:r>
      <w:r>
        <w:rPr>
          <w:b w:val="0"/>
          <w:color w:val="202020"/>
          <w:spacing w:val="1"/>
        </w:rPr>
        <w:t> </w:t>
      </w:r>
      <w:r>
        <w:rPr>
          <w:b w:val="0"/>
          <w:color w:val="202020"/>
        </w:rPr>
        <w:t>en</w:t>
      </w:r>
      <w:r>
        <w:rPr>
          <w:b w:val="0"/>
          <w:color w:val="202020"/>
          <w:spacing w:val="-4"/>
        </w:rPr>
        <w:t> </w:t>
      </w:r>
      <w:r>
        <w:rPr>
          <w:b w:val="0"/>
          <w:color w:val="202020"/>
        </w:rPr>
        <w:t>áreas</w:t>
      </w:r>
      <w:r>
        <w:rPr>
          <w:b w:val="0"/>
          <w:color w:val="202020"/>
          <w:spacing w:val="-47"/>
        </w:rPr>
        <w:t> </w:t>
      </w:r>
      <w:r>
        <w:rPr>
          <w:b w:val="0"/>
          <w:color w:val="202020"/>
        </w:rPr>
        <w:t>marginales</w:t>
      </w:r>
      <w:r>
        <w:rPr>
          <w:b w:val="0"/>
          <w:color w:val="202020"/>
          <w:spacing w:val="-8"/>
        </w:rPr>
        <w:t> </w:t>
      </w:r>
      <w:r>
        <w:rPr>
          <w:b w:val="0"/>
          <w:color w:val="202020"/>
        </w:rPr>
        <w:t>como</w:t>
      </w:r>
      <w:r>
        <w:rPr>
          <w:b w:val="0"/>
          <w:color w:val="202020"/>
          <w:spacing w:val="-9"/>
        </w:rPr>
        <w:t> </w:t>
      </w:r>
      <w:r>
        <w:rPr>
          <w:b w:val="0"/>
          <w:color w:val="202020"/>
        </w:rPr>
        <w:t>muchas</w:t>
      </w:r>
      <w:r>
        <w:rPr>
          <w:b w:val="0"/>
          <w:color w:val="202020"/>
          <w:spacing w:val="-11"/>
        </w:rPr>
        <w:t> </w:t>
      </w:r>
      <w:r>
        <w:rPr>
          <w:b w:val="0"/>
          <w:color w:val="202020"/>
        </w:rPr>
        <w:t>de</w:t>
      </w:r>
      <w:r>
        <w:rPr>
          <w:b w:val="0"/>
          <w:color w:val="202020"/>
          <w:spacing w:val="-9"/>
        </w:rPr>
        <w:t> </w:t>
      </w:r>
      <w:r>
        <w:rPr>
          <w:b w:val="0"/>
          <w:color w:val="202020"/>
        </w:rPr>
        <w:t>las</w:t>
      </w:r>
      <w:r>
        <w:rPr>
          <w:b w:val="0"/>
          <w:color w:val="202020"/>
          <w:spacing w:val="-8"/>
        </w:rPr>
        <w:t> </w:t>
      </w:r>
      <w:r>
        <w:rPr>
          <w:b w:val="0"/>
          <w:color w:val="202020"/>
        </w:rPr>
        <w:t>sometidas</w:t>
      </w:r>
      <w:r>
        <w:rPr>
          <w:b w:val="0"/>
          <w:color w:val="202020"/>
          <w:spacing w:val="-8"/>
        </w:rPr>
        <w:t> </w:t>
      </w:r>
      <w:r>
        <w:rPr>
          <w:b w:val="0"/>
          <w:color w:val="202020"/>
        </w:rPr>
        <w:t>a</w:t>
      </w:r>
      <w:r>
        <w:rPr>
          <w:b w:val="0"/>
          <w:color w:val="202020"/>
          <w:spacing w:val="-10"/>
        </w:rPr>
        <w:t> </w:t>
      </w:r>
      <w:r>
        <w:rPr>
          <w:b w:val="0"/>
          <w:color w:val="202020"/>
        </w:rPr>
        <w:t>clima</w:t>
      </w:r>
      <w:r>
        <w:rPr>
          <w:b w:val="0"/>
          <w:color w:val="202020"/>
          <w:spacing w:val="-11"/>
        </w:rPr>
        <w:t> </w:t>
      </w:r>
      <w:r>
        <w:rPr>
          <w:b w:val="0"/>
          <w:color w:val="202020"/>
        </w:rPr>
        <w:t>mediterráneo,</w:t>
      </w:r>
      <w:r>
        <w:rPr>
          <w:b w:val="0"/>
          <w:color w:val="202020"/>
          <w:spacing w:val="-8"/>
        </w:rPr>
        <w:t> </w:t>
      </w:r>
      <w:r>
        <w:rPr>
          <w:b w:val="0"/>
          <w:color w:val="202020"/>
        </w:rPr>
        <w:t>las</w:t>
      </w:r>
      <w:r>
        <w:rPr>
          <w:b w:val="0"/>
          <w:color w:val="202020"/>
          <w:spacing w:val="-11"/>
        </w:rPr>
        <w:t> </w:t>
      </w:r>
      <w:r>
        <w:rPr>
          <w:b w:val="0"/>
          <w:color w:val="202020"/>
        </w:rPr>
        <w:t>nuevas</w:t>
      </w:r>
      <w:r>
        <w:rPr>
          <w:b w:val="0"/>
          <w:color w:val="202020"/>
          <w:spacing w:val="-7"/>
        </w:rPr>
        <w:t> </w:t>
      </w:r>
      <w:r>
        <w:rPr>
          <w:b w:val="0"/>
          <w:color w:val="202020"/>
        </w:rPr>
        <w:t>prácticas</w:t>
      </w:r>
      <w:r>
        <w:rPr>
          <w:b w:val="0"/>
          <w:color w:val="202020"/>
          <w:spacing w:val="-48"/>
        </w:rPr>
        <w:t> </w:t>
      </w:r>
      <w:r>
        <w:rPr>
          <w:b w:val="0"/>
          <w:color w:val="202020"/>
        </w:rPr>
        <w:t>se implantaron sin que mediara un análisis riguroso de su sostenibilidad económica</w:t>
      </w:r>
      <w:r>
        <w:rPr>
          <w:b w:val="0"/>
          <w:color w:val="202020"/>
          <w:spacing w:val="1"/>
        </w:rPr>
        <w:t> </w:t>
      </w:r>
      <w:r>
        <w:rPr>
          <w:b w:val="0"/>
          <w:color w:val="202020"/>
        </w:rPr>
        <w:t>en el medio y largo plazo. Por supuesto, tampoco se acompañó esta transformación</w:t>
      </w:r>
      <w:r>
        <w:rPr>
          <w:b w:val="0"/>
          <w:color w:val="202020"/>
          <w:spacing w:val="1"/>
        </w:rPr>
        <w:t> </w:t>
      </w:r>
      <w:r>
        <w:rPr>
          <w:b w:val="0"/>
          <w:color w:val="202020"/>
        </w:rPr>
        <w:t>de</w:t>
      </w:r>
      <w:r>
        <w:rPr>
          <w:b w:val="0"/>
          <w:color w:val="202020"/>
          <w:spacing w:val="-2"/>
        </w:rPr>
        <w:t> </w:t>
      </w:r>
      <w:r>
        <w:rPr>
          <w:b w:val="0"/>
          <w:color w:val="202020"/>
        </w:rPr>
        <w:t>un</w:t>
      </w:r>
      <w:r>
        <w:rPr>
          <w:b w:val="0"/>
          <w:color w:val="202020"/>
          <w:spacing w:val="1"/>
        </w:rPr>
        <w:t> </w:t>
      </w:r>
      <w:r>
        <w:rPr>
          <w:b w:val="0"/>
          <w:color w:val="202020"/>
        </w:rPr>
        <w:t>análisis</w:t>
      </w:r>
      <w:r>
        <w:rPr>
          <w:b w:val="0"/>
          <w:color w:val="202020"/>
          <w:spacing w:val="-2"/>
        </w:rPr>
        <w:t> </w:t>
      </w:r>
      <w:r>
        <w:rPr>
          <w:b w:val="0"/>
          <w:color w:val="202020"/>
        </w:rPr>
        <w:t>sobre</w:t>
      </w:r>
      <w:r>
        <w:rPr>
          <w:b w:val="0"/>
          <w:color w:val="202020"/>
          <w:spacing w:val="-1"/>
        </w:rPr>
        <w:t> </w:t>
      </w:r>
      <w:r>
        <w:rPr>
          <w:b w:val="0"/>
          <w:color w:val="202020"/>
        </w:rPr>
        <w:t>sus</w:t>
      </w:r>
      <w:r>
        <w:rPr>
          <w:b w:val="0"/>
          <w:color w:val="202020"/>
          <w:spacing w:val="1"/>
        </w:rPr>
        <w:t> </w:t>
      </w:r>
      <w:r>
        <w:rPr>
          <w:b w:val="0"/>
          <w:color w:val="202020"/>
        </w:rPr>
        <w:t>consecuencias ecológicas.</w:t>
      </w:r>
    </w:p>
    <w:p>
      <w:pPr>
        <w:pStyle w:val="BodyText"/>
        <w:spacing w:line="360" w:lineRule="auto" w:before="161"/>
        <w:ind w:left="258" w:right="229"/>
        <w:jc w:val="both"/>
        <w:rPr>
          <w:b w:val="0"/>
        </w:rPr>
      </w:pPr>
      <w:r>
        <w:rPr>
          <w:b w:val="0"/>
        </w:rPr>
        <w:t>Al</w:t>
      </w:r>
      <w:r>
        <w:rPr>
          <w:b w:val="0"/>
          <w:spacing w:val="-5"/>
        </w:rPr>
        <w:t> </w:t>
      </w:r>
      <w:r>
        <w:rPr>
          <w:b w:val="0"/>
        </w:rPr>
        <w:t>cabo</w:t>
      </w:r>
      <w:r>
        <w:rPr>
          <w:b w:val="0"/>
          <w:spacing w:val="-2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unas</w:t>
      </w:r>
      <w:r>
        <w:rPr>
          <w:b w:val="0"/>
          <w:spacing w:val="-3"/>
        </w:rPr>
        <w:t> </w:t>
      </w:r>
      <w:r>
        <w:rPr>
          <w:b w:val="0"/>
        </w:rPr>
        <w:t>décadas</w:t>
      </w:r>
      <w:r>
        <w:rPr>
          <w:b w:val="0"/>
          <w:spacing w:val="-5"/>
        </w:rPr>
        <w:t> </w:t>
      </w:r>
      <w:r>
        <w:rPr>
          <w:b w:val="0"/>
        </w:rPr>
        <w:t>se</w:t>
      </w:r>
      <w:r>
        <w:rPr>
          <w:b w:val="0"/>
          <w:spacing w:val="-3"/>
        </w:rPr>
        <w:t> </w:t>
      </w:r>
      <w:r>
        <w:rPr>
          <w:b w:val="0"/>
        </w:rPr>
        <w:t>empezaron</w:t>
      </w:r>
      <w:r>
        <w:rPr>
          <w:b w:val="0"/>
          <w:spacing w:val="-3"/>
        </w:rPr>
        <w:t> </w:t>
      </w:r>
      <w:r>
        <w:rPr>
          <w:b w:val="0"/>
        </w:rPr>
        <w:t>a</w:t>
      </w:r>
      <w:r>
        <w:rPr>
          <w:b w:val="0"/>
          <w:spacing w:val="-3"/>
        </w:rPr>
        <w:t> </w:t>
      </w:r>
      <w:r>
        <w:rPr>
          <w:b w:val="0"/>
        </w:rPr>
        <w:t>observar</w:t>
      </w:r>
      <w:r>
        <w:rPr>
          <w:b w:val="0"/>
          <w:spacing w:val="-3"/>
        </w:rPr>
        <w:t> </w:t>
      </w:r>
      <w:r>
        <w:rPr>
          <w:b w:val="0"/>
        </w:rPr>
        <w:t>las</w:t>
      </w:r>
      <w:r>
        <w:rPr>
          <w:b w:val="0"/>
          <w:spacing w:val="-3"/>
        </w:rPr>
        <w:t> </w:t>
      </w:r>
      <w:r>
        <w:rPr>
          <w:b w:val="0"/>
        </w:rPr>
        <w:t>consecuencias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implantar</w:t>
      </w:r>
      <w:r>
        <w:rPr>
          <w:b w:val="0"/>
          <w:spacing w:val="-5"/>
        </w:rPr>
        <w:t> </w:t>
      </w:r>
      <w:r>
        <w:rPr>
          <w:b w:val="0"/>
        </w:rPr>
        <w:t>un</w:t>
      </w:r>
      <w:r>
        <w:rPr>
          <w:b w:val="0"/>
          <w:spacing w:val="-47"/>
        </w:rPr>
        <w:t> </w:t>
      </w:r>
      <w:r>
        <w:rPr>
          <w:b w:val="0"/>
        </w:rPr>
        <w:t>sistema</w:t>
      </w:r>
      <w:r>
        <w:rPr>
          <w:b w:val="0"/>
          <w:spacing w:val="1"/>
        </w:rPr>
        <w:t> </w:t>
      </w:r>
      <w:r>
        <w:rPr>
          <w:b w:val="0"/>
        </w:rPr>
        <w:t>agrario</w:t>
      </w:r>
      <w:r>
        <w:rPr>
          <w:b w:val="0"/>
          <w:spacing w:val="1"/>
        </w:rPr>
        <w:t> </w:t>
      </w:r>
      <w:r>
        <w:rPr>
          <w:b w:val="0"/>
        </w:rPr>
        <w:t>orientado,</w:t>
      </w:r>
      <w:r>
        <w:rPr>
          <w:b w:val="0"/>
          <w:spacing w:val="1"/>
        </w:rPr>
        <w:t> </w:t>
      </w:r>
      <w:r>
        <w:rPr>
          <w:b w:val="0"/>
        </w:rPr>
        <w:t>exclusivamente,</w:t>
      </w:r>
      <w:r>
        <w:rPr>
          <w:b w:val="0"/>
          <w:spacing w:val="1"/>
        </w:rPr>
        <w:t> </w:t>
      </w:r>
      <w:r>
        <w:rPr>
          <w:b w:val="0"/>
        </w:rPr>
        <w:t>hacia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obtención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elevados</w:t>
      </w:r>
      <w:r>
        <w:rPr>
          <w:b w:val="0"/>
          <w:spacing w:val="1"/>
        </w:rPr>
        <w:t> </w:t>
      </w:r>
      <w:r>
        <w:rPr>
          <w:b w:val="0"/>
        </w:rPr>
        <w:t>rendimientos y beneficios económicos. Aparecieron problemas socio-económicos</w:t>
      </w:r>
      <w:r>
        <w:rPr>
          <w:b w:val="0"/>
          <w:spacing w:val="1"/>
        </w:rPr>
        <w:t> </w:t>
      </w:r>
      <w:r>
        <w:rPr>
          <w:b w:val="0"/>
        </w:rPr>
        <w:t>asociados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generación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excedentes,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problemas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carácter</w:t>
      </w:r>
      <w:r>
        <w:rPr>
          <w:b w:val="0"/>
          <w:spacing w:val="1"/>
        </w:rPr>
        <w:t> </w:t>
      </w:r>
      <w:r>
        <w:rPr>
          <w:b w:val="0"/>
        </w:rPr>
        <w:t>ecológico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consecuencia de los impactos ambientales (Tilman et al, 2002; Cassman et al, 2003).</w:t>
      </w:r>
      <w:r>
        <w:rPr>
          <w:b w:val="0"/>
          <w:spacing w:val="1"/>
        </w:rPr>
        <w:t> </w:t>
      </w:r>
      <w:r>
        <w:rPr>
          <w:b w:val="0"/>
        </w:rPr>
        <w:t>Uno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más</w:t>
      </w:r>
      <w:r>
        <w:rPr>
          <w:b w:val="0"/>
          <w:spacing w:val="1"/>
        </w:rPr>
        <w:t> </w:t>
      </w:r>
      <w:r>
        <w:rPr>
          <w:b w:val="0"/>
        </w:rPr>
        <w:t>graves</w:t>
      </w:r>
      <w:r>
        <w:rPr>
          <w:b w:val="0"/>
          <w:spacing w:val="1"/>
        </w:rPr>
        <w:t> </w:t>
      </w:r>
      <w:r>
        <w:rPr>
          <w:b w:val="0"/>
        </w:rPr>
        <w:t>ha</w:t>
      </w:r>
      <w:r>
        <w:rPr>
          <w:b w:val="0"/>
          <w:spacing w:val="1"/>
        </w:rPr>
        <w:t> </w:t>
      </w:r>
      <w:r>
        <w:rPr>
          <w:b w:val="0"/>
        </w:rPr>
        <w:t>sido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pérdida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biodiversidad,</w:t>
      </w:r>
      <w:r>
        <w:rPr>
          <w:b w:val="0"/>
          <w:spacing w:val="1"/>
        </w:rPr>
        <w:t> </w:t>
      </w:r>
      <w:r>
        <w:rPr>
          <w:b w:val="0"/>
        </w:rPr>
        <w:t>asociada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intensificación de los manejos y cuyos efectos negativos se han podido observar a</w:t>
      </w:r>
      <w:r>
        <w:rPr>
          <w:b w:val="0"/>
          <w:spacing w:val="1"/>
        </w:rPr>
        <w:t> </w:t>
      </w:r>
      <w:r>
        <w:rPr>
          <w:b w:val="0"/>
        </w:rPr>
        <w:t>escala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finca,</w:t>
      </w:r>
      <w:r>
        <w:rPr>
          <w:b w:val="0"/>
          <w:spacing w:val="1"/>
        </w:rPr>
        <w:t> </w:t>
      </w:r>
      <w:r>
        <w:rPr>
          <w:b w:val="0"/>
        </w:rPr>
        <w:t>local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regional</w:t>
      </w:r>
      <w:r>
        <w:rPr>
          <w:b w:val="0"/>
          <w:spacing w:val="1"/>
        </w:rPr>
        <w:t> </w:t>
      </w:r>
      <w:r>
        <w:rPr>
          <w:b w:val="0"/>
        </w:rPr>
        <w:t>(Bretagnolle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Gaba,</w:t>
      </w:r>
      <w:r>
        <w:rPr>
          <w:b w:val="0"/>
          <w:spacing w:val="1"/>
        </w:rPr>
        <w:t> </w:t>
      </w:r>
      <w:r>
        <w:rPr>
          <w:b w:val="0"/>
        </w:rPr>
        <w:t>2015).</w:t>
      </w:r>
      <w:r>
        <w:rPr>
          <w:b w:val="0"/>
          <w:spacing w:val="1"/>
        </w:rPr>
        <w:t> </w:t>
      </w:r>
      <w:r>
        <w:rPr>
          <w:b w:val="0"/>
        </w:rPr>
        <w:t>Dicha</w:t>
      </w:r>
      <w:r>
        <w:rPr>
          <w:b w:val="0"/>
          <w:spacing w:val="1"/>
        </w:rPr>
        <w:t> </w:t>
      </w:r>
      <w:r>
        <w:rPr>
          <w:b w:val="0"/>
        </w:rPr>
        <w:t>pérdida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diversidad se debe al efecto de prácticas agrícolas concretas, por ejemplo, muchas</w:t>
      </w:r>
      <w:r>
        <w:rPr>
          <w:b w:val="0"/>
          <w:spacing w:val="1"/>
        </w:rPr>
        <w:t> </w:t>
      </w:r>
      <w:r>
        <w:rPr>
          <w:b w:val="0"/>
        </w:rPr>
        <w:t>plantas</w:t>
      </w:r>
      <w:r>
        <w:rPr>
          <w:b w:val="0"/>
          <w:spacing w:val="-4"/>
        </w:rPr>
        <w:t> </w:t>
      </w:r>
      <w:r>
        <w:rPr>
          <w:b w:val="0"/>
        </w:rPr>
        <w:t>silvestres</w:t>
      </w:r>
      <w:r>
        <w:rPr>
          <w:b w:val="0"/>
          <w:spacing w:val="-4"/>
        </w:rPr>
        <w:t> </w:t>
      </w:r>
      <w:r>
        <w:rPr>
          <w:b w:val="0"/>
        </w:rPr>
        <w:t>han</w:t>
      </w:r>
      <w:r>
        <w:rPr>
          <w:b w:val="0"/>
          <w:spacing w:val="-4"/>
        </w:rPr>
        <w:t> </w:t>
      </w:r>
      <w:r>
        <w:rPr>
          <w:b w:val="0"/>
        </w:rPr>
        <w:t>desaparecido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3"/>
        </w:rPr>
        <w:t> </w:t>
      </w:r>
      <w:r>
        <w:rPr>
          <w:b w:val="0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campos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cultivo</w:t>
      </w:r>
      <w:r>
        <w:rPr>
          <w:b w:val="0"/>
          <w:spacing w:val="-3"/>
        </w:rPr>
        <w:t> </w:t>
      </w:r>
      <w:r>
        <w:rPr>
          <w:b w:val="0"/>
        </w:rPr>
        <w:t>por</w:t>
      </w:r>
      <w:r>
        <w:rPr>
          <w:b w:val="0"/>
          <w:spacing w:val="-4"/>
        </w:rPr>
        <w:t> </w:t>
      </w:r>
      <w:r>
        <w:rPr>
          <w:b w:val="0"/>
        </w:rPr>
        <w:t>exceso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3"/>
        </w:rPr>
        <w:t> </w:t>
      </w:r>
      <w:r>
        <w:rPr>
          <w:b w:val="0"/>
        </w:rPr>
        <w:t>laboreo</w:t>
      </w:r>
      <w:r>
        <w:rPr>
          <w:b w:val="0"/>
          <w:spacing w:val="-3"/>
        </w:rPr>
        <w:t> </w:t>
      </w:r>
      <w:r>
        <w:rPr>
          <w:b w:val="0"/>
        </w:rPr>
        <w:t>y</w:t>
      </w:r>
      <w:r>
        <w:rPr>
          <w:b w:val="0"/>
          <w:spacing w:val="-48"/>
        </w:rPr>
        <w:t> </w:t>
      </w:r>
      <w:r>
        <w:rPr>
          <w:b w:val="0"/>
        </w:rPr>
        <w:t>de fertilización inorgánica o de aplicaciones de fitosanitarios (Kleijn, et al., 2011).</w:t>
      </w:r>
      <w:r>
        <w:rPr>
          <w:b w:val="0"/>
          <w:spacing w:val="1"/>
        </w:rPr>
        <w:t> </w:t>
      </w:r>
      <w:r>
        <w:rPr>
          <w:b w:val="0"/>
        </w:rPr>
        <w:t>Además, la introducción de monocultivos con variedades de elevado rendimiento,</w:t>
      </w:r>
      <w:r>
        <w:rPr>
          <w:b w:val="0"/>
          <w:spacing w:val="1"/>
        </w:rPr>
        <w:t> </w:t>
      </w:r>
      <w:r>
        <w:rPr>
          <w:b w:val="0"/>
        </w:rPr>
        <w:t>fuertemente</w:t>
      </w:r>
      <w:r>
        <w:rPr>
          <w:b w:val="0"/>
          <w:spacing w:val="1"/>
        </w:rPr>
        <w:t> </w:t>
      </w:r>
      <w:r>
        <w:rPr>
          <w:b w:val="0"/>
        </w:rPr>
        <w:t>dependientes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insumos,</w:t>
      </w:r>
      <w:r>
        <w:rPr>
          <w:b w:val="0"/>
          <w:spacing w:val="1"/>
        </w:rPr>
        <w:t> </w:t>
      </w:r>
      <w:r>
        <w:rPr>
          <w:b w:val="0"/>
        </w:rPr>
        <w:t>ocasionó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pérdida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variedades</w:t>
      </w:r>
      <w:r>
        <w:rPr>
          <w:b w:val="0"/>
          <w:spacing w:val="1"/>
        </w:rPr>
        <w:t> </w:t>
      </w:r>
      <w:r>
        <w:rPr>
          <w:b w:val="0"/>
        </w:rPr>
        <w:t>tradicionales</w:t>
      </w:r>
      <w:r>
        <w:rPr>
          <w:b w:val="0"/>
          <w:spacing w:val="-5"/>
        </w:rPr>
        <w:t> </w:t>
      </w:r>
      <w:r>
        <w:rPr>
          <w:b w:val="0"/>
        </w:rPr>
        <w:t>y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desaparición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campos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algunas</w:t>
      </w:r>
      <w:r>
        <w:rPr>
          <w:b w:val="0"/>
          <w:spacing w:val="-3"/>
        </w:rPr>
        <w:t> </w:t>
      </w:r>
      <w:r>
        <w:rPr>
          <w:b w:val="0"/>
        </w:rPr>
        <w:t>especies</w:t>
      </w:r>
      <w:r>
        <w:rPr>
          <w:b w:val="0"/>
          <w:spacing w:val="-5"/>
        </w:rPr>
        <w:t> </w:t>
      </w:r>
      <w:r>
        <w:rPr>
          <w:b w:val="0"/>
        </w:rPr>
        <w:t>cultivadas</w:t>
      </w:r>
      <w:r>
        <w:rPr>
          <w:b w:val="0"/>
          <w:spacing w:val="-3"/>
        </w:rPr>
        <w:t> </w:t>
      </w:r>
      <w:r>
        <w:rPr>
          <w:b w:val="0"/>
        </w:rPr>
        <w:t>(Negri</w:t>
      </w:r>
      <w:r>
        <w:rPr>
          <w:b w:val="0"/>
          <w:spacing w:val="-7"/>
        </w:rPr>
        <w:t> </w:t>
      </w:r>
      <w:r>
        <w:rPr>
          <w:b w:val="0"/>
        </w:rPr>
        <w:t>et</w:t>
      </w:r>
      <w:r>
        <w:rPr>
          <w:b w:val="0"/>
          <w:spacing w:val="-48"/>
        </w:rPr>
        <w:t> </w:t>
      </w:r>
      <w:r>
        <w:rPr>
          <w:b w:val="0"/>
        </w:rPr>
        <w:t>al., 2009).</w:t>
      </w:r>
      <w:r>
        <w:rPr>
          <w:b w:val="0"/>
          <w:spacing w:val="1"/>
        </w:rPr>
        <w:t> </w:t>
      </w:r>
      <w:r>
        <w:rPr>
          <w:b w:val="0"/>
        </w:rPr>
        <w:t>Por otra parte, los cambios asociados al incremento del tamaño de las</w:t>
      </w:r>
      <w:r>
        <w:rPr>
          <w:b w:val="0"/>
          <w:spacing w:val="1"/>
        </w:rPr>
        <w:t> </w:t>
      </w:r>
      <w:r>
        <w:rPr>
          <w:b w:val="0"/>
        </w:rPr>
        <w:t>parcelas hicieron desaparecer lindes y ribazos, lo que significó la homogenización y</w:t>
      </w:r>
      <w:r>
        <w:rPr>
          <w:b w:val="0"/>
          <w:spacing w:val="1"/>
        </w:rPr>
        <w:t> </w:t>
      </w:r>
      <w:r>
        <w:rPr>
          <w:b w:val="0"/>
        </w:rPr>
        <w:t>simplificación de los paisajes (Baessler y Klotz, 2006). El resultado fue una agricultura</w:t>
      </w:r>
      <w:r>
        <w:rPr>
          <w:b w:val="0"/>
          <w:spacing w:val="-47"/>
        </w:rPr>
        <w:t> </w:t>
      </w:r>
      <w:r>
        <w:rPr>
          <w:b w:val="0"/>
        </w:rPr>
        <w:t>de reducida resiliencia, cuya vulnerabilidad ante el desarrollo de nuevas plagas y</w:t>
      </w:r>
      <w:r>
        <w:rPr>
          <w:b w:val="0"/>
          <w:spacing w:val="1"/>
        </w:rPr>
        <w:t> </w:t>
      </w:r>
      <w:r>
        <w:rPr>
          <w:b w:val="0"/>
        </w:rPr>
        <w:t>enfermedades incrementa su dependencia de insumos exógenos, por ejemplo, de la</w:t>
      </w:r>
      <w:r>
        <w:rPr>
          <w:b w:val="0"/>
          <w:spacing w:val="-47"/>
        </w:rPr>
        <w:t> </w:t>
      </w:r>
      <w:r>
        <w:rPr>
          <w:b w:val="0"/>
        </w:rPr>
        <w:t>utilización</w:t>
      </w:r>
      <w:r>
        <w:rPr>
          <w:b w:val="0"/>
          <w:spacing w:val="-1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herbicidas</w:t>
      </w:r>
      <w:r>
        <w:rPr>
          <w:b w:val="0"/>
          <w:spacing w:val="-2"/>
        </w:rPr>
        <w:t> </w:t>
      </w:r>
      <w:r>
        <w:rPr>
          <w:b w:val="0"/>
        </w:rPr>
        <w:t>y</w:t>
      </w:r>
      <w:r>
        <w:rPr>
          <w:b w:val="0"/>
          <w:spacing w:val="-1"/>
        </w:rPr>
        <w:t> </w:t>
      </w:r>
      <w:r>
        <w:rPr>
          <w:b w:val="0"/>
        </w:rPr>
        <w:t>fertilizantes</w:t>
      </w:r>
      <w:r>
        <w:rPr>
          <w:b w:val="0"/>
          <w:spacing w:val="-1"/>
        </w:rPr>
        <w:t> </w:t>
      </w:r>
      <w:r>
        <w:rPr>
          <w:b w:val="0"/>
        </w:rPr>
        <w:t>inorgánicos.</w:t>
      </w:r>
    </w:p>
    <w:p>
      <w:pPr>
        <w:pStyle w:val="BodyText"/>
        <w:spacing w:line="360" w:lineRule="auto" w:before="160"/>
        <w:ind w:left="258" w:right="233"/>
        <w:jc w:val="both"/>
        <w:rPr>
          <w:b w:val="0"/>
        </w:rPr>
      </w:pPr>
      <w:r>
        <w:rPr>
          <w:b w:val="0"/>
          <w:spacing w:val="-1"/>
        </w:rPr>
        <w:t>La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necesidad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frenar</w:t>
      </w:r>
      <w:r>
        <w:rPr>
          <w:b w:val="0"/>
          <w:spacing w:val="-10"/>
        </w:rPr>
        <w:t> </w:t>
      </w:r>
      <w:r>
        <w:rPr>
          <w:b w:val="0"/>
        </w:rPr>
        <w:t>o</w:t>
      </w:r>
      <w:r>
        <w:rPr>
          <w:b w:val="0"/>
          <w:spacing w:val="-10"/>
        </w:rPr>
        <w:t> </w:t>
      </w:r>
      <w:r>
        <w:rPr>
          <w:b w:val="0"/>
        </w:rPr>
        <w:t>revertir</w:t>
      </w:r>
      <w:r>
        <w:rPr>
          <w:b w:val="0"/>
          <w:spacing w:val="-7"/>
        </w:rPr>
        <w:t> </w:t>
      </w:r>
      <w:r>
        <w:rPr>
          <w:b w:val="0"/>
        </w:rPr>
        <w:t>los</w:t>
      </w:r>
      <w:r>
        <w:rPr>
          <w:b w:val="0"/>
          <w:spacing w:val="-9"/>
        </w:rPr>
        <w:t> </w:t>
      </w:r>
      <w:r>
        <w:rPr>
          <w:b w:val="0"/>
        </w:rPr>
        <w:t>efectos</w:t>
      </w:r>
      <w:r>
        <w:rPr>
          <w:b w:val="0"/>
          <w:spacing w:val="-9"/>
        </w:rPr>
        <w:t> </w:t>
      </w:r>
      <w:r>
        <w:rPr>
          <w:b w:val="0"/>
        </w:rPr>
        <w:t>negativos</w:t>
      </w:r>
      <w:r>
        <w:rPr>
          <w:b w:val="0"/>
          <w:spacing w:val="-12"/>
        </w:rPr>
        <w:t> </w:t>
      </w:r>
      <w:r>
        <w:rPr>
          <w:b w:val="0"/>
        </w:rPr>
        <w:t>que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agricultura</w:t>
      </w:r>
      <w:r>
        <w:rPr>
          <w:b w:val="0"/>
          <w:spacing w:val="-11"/>
        </w:rPr>
        <w:t> </w:t>
      </w:r>
      <w:r>
        <w:rPr>
          <w:b w:val="0"/>
        </w:rPr>
        <w:t>convencional</w:t>
      </w:r>
      <w:r>
        <w:rPr>
          <w:b w:val="0"/>
          <w:spacing w:val="-47"/>
        </w:rPr>
        <w:t> </w:t>
      </w:r>
      <w:r>
        <w:rPr>
          <w:b w:val="0"/>
        </w:rPr>
        <w:t>produjo</w:t>
      </w:r>
      <w:r>
        <w:rPr>
          <w:b w:val="0"/>
          <w:spacing w:val="20"/>
        </w:rPr>
        <w:t> </w:t>
      </w:r>
      <w:r>
        <w:rPr>
          <w:b w:val="0"/>
        </w:rPr>
        <w:t>sobre</w:t>
      </w:r>
      <w:r>
        <w:rPr>
          <w:b w:val="0"/>
          <w:spacing w:val="23"/>
        </w:rPr>
        <w:t> </w:t>
      </w:r>
      <w:r>
        <w:rPr>
          <w:b w:val="0"/>
        </w:rPr>
        <w:t>el</w:t>
      </w:r>
      <w:r>
        <w:rPr>
          <w:b w:val="0"/>
          <w:spacing w:val="22"/>
        </w:rPr>
        <w:t> </w:t>
      </w:r>
      <w:r>
        <w:rPr>
          <w:b w:val="0"/>
        </w:rPr>
        <w:t>funcionamiento</w:t>
      </w:r>
      <w:r>
        <w:rPr>
          <w:b w:val="0"/>
          <w:spacing w:val="23"/>
        </w:rPr>
        <w:t> </w:t>
      </w:r>
      <w:r>
        <w:rPr>
          <w:b w:val="0"/>
        </w:rPr>
        <w:t>de</w:t>
      </w:r>
      <w:r>
        <w:rPr>
          <w:b w:val="0"/>
          <w:spacing w:val="22"/>
        </w:rPr>
        <w:t> </w:t>
      </w:r>
      <w:r>
        <w:rPr>
          <w:b w:val="0"/>
        </w:rPr>
        <w:t>los</w:t>
      </w:r>
      <w:r>
        <w:rPr>
          <w:b w:val="0"/>
          <w:spacing w:val="22"/>
        </w:rPr>
        <w:t> </w:t>
      </w:r>
      <w:r>
        <w:rPr>
          <w:b w:val="0"/>
        </w:rPr>
        <w:t>agrosistemas</w:t>
      </w:r>
      <w:r>
        <w:rPr>
          <w:b w:val="0"/>
          <w:spacing w:val="24"/>
        </w:rPr>
        <w:t> </w:t>
      </w:r>
      <w:r>
        <w:rPr>
          <w:b w:val="0"/>
        </w:rPr>
        <w:t>trajo</w:t>
      </w:r>
      <w:r>
        <w:rPr>
          <w:b w:val="0"/>
          <w:spacing w:val="23"/>
        </w:rPr>
        <w:t> </w:t>
      </w:r>
      <w:r>
        <w:rPr>
          <w:b w:val="0"/>
        </w:rPr>
        <w:t>consigo</w:t>
      </w:r>
      <w:r>
        <w:rPr>
          <w:b w:val="0"/>
          <w:spacing w:val="20"/>
        </w:rPr>
        <w:t> </w:t>
      </w:r>
      <w:r>
        <w:rPr>
          <w:b w:val="0"/>
        </w:rPr>
        <w:t>la</w:t>
      </w:r>
      <w:r>
        <w:rPr>
          <w:b w:val="0"/>
          <w:spacing w:val="22"/>
        </w:rPr>
        <w:t> </w:t>
      </w:r>
      <w:r>
        <w:rPr>
          <w:b w:val="0"/>
        </w:rPr>
        <w:t>aparición</w:t>
      </w:r>
      <w:r>
        <w:rPr>
          <w:b w:val="0"/>
          <w:spacing w:val="21"/>
        </w:rPr>
        <w:t> </w:t>
      </w:r>
      <w:r>
        <w:rPr>
          <w:b w:val="0"/>
        </w:rPr>
        <w:t>de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1"/>
        <w:jc w:val="both"/>
        <w:rPr>
          <w:b w:val="0"/>
        </w:rPr>
      </w:pPr>
      <w:r>
        <w:rPr>
          <w:b w:val="0"/>
        </w:rPr>
        <w:t>nuevos modelos de la práctica agraria. Entre las alternativas propuestas para los</w:t>
      </w:r>
      <w:r>
        <w:rPr>
          <w:b w:val="0"/>
          <w:spacing w:val="1"/>
        </w:rPr>
        <w:t> </w:t>
      </w:r>
      <w:r>
        <w:rPr>
          <w:b w:val="0"/>
        </w:rPr>
        <w:t>grandes cultivos destacan, la agricultura de precisión, la agricultura integrada o la</w:t>
      </w:r>
      <w:r>
        <w:rPr>
          <w:b w:val="0"/>
          <w:spacing w:val="1"/>
        </w:rPr>
        <w:t> </w:t>
      </w:r>
      <w:r>
        <w:rPr>
          <w:b w:val="0"/>
        </w:rPr>
        <w:t>agricultura de conservación (Pretty, 2007). Todas ellas se gestaron con el objetivo</w:t>
      </w:r>
      <w:r>
        <w:rPr>
          <w:b w:val="0"/>
          <w:spacing w:val="1"/>
        </w:rPr>
        <w:t> </w:t>
      </w:r>
      <w:r>
        <w:rPr>
          <w:b w:val="0"/>
        </w:rPr>
        <w:t>común de garantizar la sostenibilidad de la agricultura, a nivel productivo y a nivel</w:t>
      </w:r>
      <w:r>
        <w:rPr>
          <w:b w:val="0"/>
          <w:spacing w:val="1"/>
        </w:rPr>
        <w:t> </w:t>
      </w:r>
      <w:r>
        <w:rPr>
          <w:b w:val="0"/>
        </w:rPr>
        <w:t>ambiental. Un poco más tarde, bajo los postulados de la agroecología (Altieri, 1999),</w:t>
      </w:r>
      <w:r>
        <w:rPr>
          <w:b w:val="0"/>
          <w:spacing w:val="1"/>
        </w:rPr>
        <w:t> </w:t>
      </w:r>
      <w:r>
        <w:rPr>
          <w:b w:val="0"/>
        </w:rPr>
        <w:t>se han sucedido modelos que integran el concepto de intensificación ecológica o</w:t>
      </w:r>
      <w:r>
        <w:rPr>
          <w:b w:val="0"/>
          <w:spacing w:val="1"/>
        </w:rPr>
        <w:t> </w:t>
      </w:r>
      <w:r>
        <w:rPr>
          <w:b w:val="0"/>
        </w:rPr>
        <w:t>intensificación</w:t>
      </w:r>
      <w:r>
        <w:rPr>
          <w:b w:val="0"/>
          <w:spacing w:val="1"/>
        </w:rPr>
        <w:t> </w:t>
      </w:r>
      <w:r>
        <w:rPr>
          <w:b w:val="0"/>
        </w:rPr>
        <w:t>sostenible</w:t>
      </w:r>
      <w:r>
        <w:rPr>
          <w:b w:val="0"/>
          <w:spacing w:val="1"/>
        </w:rPr>
        <w:t> </w:t>
      </w:r>
      <w:r>
        <w:rPr>
          <w:b w:val="0"/>
        </w:rPr>
        <w:t>(Pretty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al.,</w:t>
      </w:r>
      <w:r>
        <w:rPr>
          <w:b w:val="0"/>
          <w:spacing w:val="1"/>
        </w:rPr>
        <w:t> </w:t>
      </w:r>
      <w:r>
        <w:rPr>
          <w:b w:val="0"/>
        </w:rPr>
        <w:t>2018).</w:t>
      </w:r>
      <w:r>
        <w:rPr>
          <w:b w:val="0"/>
          <w:spacing w:val="1"/>
        </w:rPr>
        <w:t> </w:t>
      </w:r>
      <w:r>
        <w:rPr>
          <w:b w:val="0"/>
        </w:rPr>
        <w:t>Su</w:t>
      </w:r>
      <w:r>
        <w:rPr>
          <w:b w:val="0"/>
          <w:spacing w:val="1"/>
        </w:rPr>
        <w:t> </w:t>
      </w:r>
      <w:r>
        <w:rPr>
          <w:b w:val="0"/>
        </w:rPr>
        <w:t>fundamento</w:t>
      </w:r>
      <w:r>
        <w:rPr>
          <w:b w:val="0"/>
          <w:spacing w:val="1"/>
        </w:rPr>
        <w:t> </w:t>
      </w:r>
      <w:r>
        <w:rPr>
          <w:b w:val="0"/>
        </w:rPr>
        <w:t>es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diseño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estrategias basadas en la ecología, siendo el manejo de la biodiversidad un elemento</w:t>
      </w:r>
      <w:r>
        <w:rPr>
          <w:b w:val="0"/>
          <w:spacing w:val="-47"/>
        </w:rPr>
        <w:t> </w:t>
      </w:r>
      <w:r>
        <w:rPr>
          <w:b w:val="0"/>
        </w:rPr>
        <w:t>clave (Duru et al., 2015; Power, 2010). A pesar de las diferencias conceptuales que</w:t>
      </w:r>
      <w:r>
        <w:rPr>
          <w:b w:val="0"/>
          <w:spacing w:val="1"/>
        </w:rPr>
        <w:t> </w:t>
      </w:r>
      <w:r>
        <w:rPr>
          <w:b w:val="0"/>
        </w:rPr>
        <w:t>sustentan</w:t>
      </w:r>
      <w:r>
        <w:rPr>
          <w:b w:val="0"/>
          <w:spacing w:val="1"/>
        </w:rPr>
        <w:t> </w:t>
      </w:r>
      <w:r>
        <w:rPr>
          <w:b w:val="0"/>
        </w:rPr>
        <w:t>cada</w:t>
      </w:r>
      <w:r>
        <w:rPr>
          <w:b w:val="0"/>
          <w:spacing w:val="1"/>
        </w:rPr>
        <w:t> </w:t>
      </w:r>
      <w:r>
        <w:rPr>
          <w:b w:val="0"/>
        </w:rPr>
        <w:t>modelo,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forma</w:t>
      </w:r>
      <w:r>
        <w:rPr>
          <w:b w:val="0"/>
          <w:spacing w:val="1"/>
        </w:rPr>
        <w:t> </w:t>
      </w:r>
      <w:r>
        <w:rPr>
          <w:b w:val="0"/>
        </w:rPr>
        <w:t>más</w:t>
      </w:r>
      <w:r>
        <w:rPr>
          <w:b w:val="0"/>
          <w:spacing w:val="1"/>
        </w:rPr>
        <w:t> </w:t>
      </w:r>
      <w:r>
        <w:rPr>
          <w:b w:val="0"/>
        </w:rPr>
        <w:t>o</w:t>
      </w:r>
      <w:r>
        <w:rPr>
          <w:b w:val="0"/>
          <w:spacing w:val="1"/>
        </w:rPr>
        <w:t> </w:t>
      </w:r>
      <w:r>
        <w:rPr>
          <w:b w:val="0"/>
        </w:rPr>
        <w:t>menos</w:t>
      </w:r>
      <w:r>
        <w:rPr>
          <w:b w:val="0"/>
          <w:spacing w:val="1"/>
        </w:rPr>
        <w:t> </w:t>
      </w:r>
      <w:r>
        <w:rPr>
          <w:b w:val="0"/>
        </w:rPr>
        <w:t>consistente,</w:t>
      </w:r>
      <w:r>
        <w:rPr>
          <w:b w:val="0"/>
          <w:spacing w:val="1"/>
        </w:rPr>
        <w:t> </w:t>
      </w:r>
      <w:r>
        <w:rPr>
          <w:b w:val="0"/>
        </w:rPr>
        <w:t>todos</w:t>
      </w:r>
      <w:r>
        <w:rPr>
          <w:b w:val="0"/>
          <w:spacing w:val="1"/>
        </w:rPr>
        <w:t> </w:t>
      </w:r>
      <w:r>
        <w:rPr>
          <w:b w:val="0"/>
        </w:rPr>
        <w:t>ellos</w:t>
      </w:r>
      <w:r>
        <w:rPr>
          <w:b w:val="0"/>
          <w:spacing w:val="1"/>
        </w:rPr>
        <w:t> </w:t>
      </w:r>
      <w:r>
        <w:rPr>
          <w:b w:val="0"/>
        </w:rPr>
        <w:t>están</w:t>
      </w:r>
      <w:r>
        <w:rPr>
          <w:b w:val="0"/>
          <w:spacing w:val="1"/>
        </w:rPr>
        <w:t> </w:t>
      </w:r>
      <w:r>
        <w:rPr>
          <w:b w:val="0"/>
        </w:rPr>
        <w:t>dirigidos</w:t>
      </w:r>
      <w:r>
        <w:rPr>
          <w:b w:val="0"/>
          <w:spacing w:val="-7"/>
        </w:rPr>
        <w:t> </w:t>
      </w:r>
      <w:r>
        <w:rPr>
          <w:b w:val="0"/>
        </w:rPr>
        <w:t>a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8"/>
        </w:rPr>
        <w:t> </w:t>
      </w:r>
      <w:r>
        <w:rPr>
          <w:b w:val="0"/>
        </w:rPr>
        <w:t>reducción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8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dependencia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insumos</w:t>
      </w:r>
      <w:r>
        <w:rPr>
          <w:b w:val="0"/>
          <w:spacing w:val="-9"/>
        </w:rPr>
        <w:t> </w:t>
      </w:r>
      <w:r>
        <w:rPr>
          <w:b w:val="0"/>
        </w:rPr>
        <w:t>externos</w:t>
      </w:r>
      <w:r>
        <w:rPr>
          <w:b w:val="0"/>
          <w:spacing w:val="-10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8"/>
        </w:rPr>
        <w:t> </w:t>
      </w:r>
      <w:r>
        <w:rPr>
          <w:b w:val="0"/>
        </w:rPr>
        <w:t>conservación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biodiversidad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agrosistemas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1"/>
        </w:rPr>
        <w:t> </w:t>
      </w:r>
      <w:r>
        <w:rPr>
          <w:b w:val="0"/>
        </w:rPr>
        <w:t>asegurar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provisión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servicios</w:t>
      </w:r>
      <w:r>
        <w:rPr>
          <w:b w:val="0"/>
          <w:spacing w:val="1"/>
        </w:rPr>
        <w:t> </w:t>
      </w:r>
      <w:r>
        <w:rPr>
          <w:b w:val="0"/>
        </w:rPr>
        <w:t>ecosistémicos</w:t>
      </w:r>
      <w:r>
        <w:rPr>
          <w:b w:val="0"/>
          <w:spacing w:val="-3"/>
        </w:rPr>
        <w:t> </w:t>
      </w:r>
      <w:r>
        <w:rPr>
          <w:b w:val="0"/>
        </w:rPr>
        <w:t>además</w:t>
      </w:r>
      <w:r>
        <w:rPr>
          <w:b w:val="0"/>
          <w:spacing w:val="-2"/>
        </w:rPr>
        <w:t> </w:t>
      </w:r>
      <w:r>
        <w:rPr>
          <w:b w:val="0"/>
        </w:rPr>
        <w:t>del</w:t>
      </w:r>
      <w:r>
        <w:rPr>
          <w:b w:val="0"/>
          <w:spacing w:val="-1"/>
        </w:rPr>
        <w:t> </w:t>
      </w:r>
      <w:r>
        <w:rPr>
          <w:b w:val="0"/>
        </w:rPr>
        <w:t>abastecimiento (Pretty,</w:t>
      </w:r>
      <w:r>
        <w:rPr>
          <w:b w:val="0"/>
          <w:spacing w:val="-2"/>
        </w:rPr>
        <w:t> </w:t>
      </w:r>
      <w:r>
        <w:rPr>
          <w:b w:val="0"/>
        </w:rPr>
        <w:t>2007).</w:t>
      </w:r>
    </w:p>
    <w:p>
      <w:pPr>
        <w:pStyle w:val="BodyText"/>
        <w:spacing w:line="360" w:lineRule="auto" w:before="162"/>
        <w:ind w:left="258" w:right="231"/>
        <w:jc w:val="both"/>
        <w:rPr>
          <w:b w:val="0"/>
        </w:rPr>
      </w:pPr>
      <w:r>
        <w:rPr>
          <w:b w:val="0"/>
        </w:rPr>
        <w:t>Los modelos agroecológicos se caracterizan por incluir la ecología en la planificación</w:t>
      </w:r>
      <w:r>
        <w:rPr>
          <w:b w:val="0"/>
          <w:spacing w:val="1"/>
        </w:rPr>
        <w:t> </w:t>
      </w:r>
      <w:r>
        <w:rPr>
          <w:b w:val="0"/>
        </w:rPr>
        <w:t>del manejo de los cultivos. Sin embargo, adaptar la teoría ecológica a la práctica</w:t>
      </w:r>
      <w:r>
        <w:rPr>
          <w:b w:val="0"/>
          <w:spacing w:val="1"/>
        </w:rPr>
        <w:t> </w:t>
      </w:r>
      <w:r>
        <w:rPr>
          <w:b w:val="0"/>
        </w:rPr>
        <w:t>agrícola</w:t>
      </w:r>
      <w:r>
        <w:rPr>
          <w:b w:val="0"/>
          <w:spacing w:val="-6"/>
        </w:rPr>
        <w:t> </w:t>
      </w:r>
      <w:r>
        <w:rPr>
          <w:b w:val="0"/>
        </w:rPr>
        <w:t>no</w:t>
      </w:r>
      <w:r>
        <w:rPr>
          <w:b w:val="0"/>
          <w:spacing w:val="-5"/>
        </w:rPr>
        <w:t> </w:t>
      </w:r>
      <w:r>
        <w:rPr>
          <w:b w:val="0"/>
        </w:rPr>
        <w:t>resulta</w:t>
      </w:r>
      <w:r>
        <w:rPr>
          <w:b w:val="0"/>
          <w:spacing w:val="-3"/>
        </w:rPr>
        <w:t> </w:t>
      </w:r>
      <w:r>
        <w:rPr>
          <w:b w:val="0"/>
        </w:rPr>
        <w:t>siempre</w:t>
      </w:r>
      <w:r>
        <w:rPr>
          <w:b w:val="0"/>
          <w:spacing w:val="-9"/>
        </w:rPr>
        <w:t> </w:t>
      </w:r>
      <w:r>
        <w:rPr>
          <w:b w:val="0"/>
        </w:rPr>
        <w:t>una</w:t>
      </w:r>
      <w:r>
        <w:rPr>
          <w:b w:val="0"/>
          <w:spacing w:val="-5"/>
        </w:rPr>
        <w:t> </w:t>
      </w:r>
      <w:r>
        <w:rPr>
          <w:b w:val="0"/>
        </w:rPr>
        <w:t>tarea</w:t>
      </w:r>
      <w:r>
        <w:rPr>
          <w:b w:val="0"/>
          <w:spacing w:val="-7"/>
        </w:rPr>
        <w:t> </w:t>
      </w:r>
      <w:r>
        <w:rPr>
          <w:b w:val="0"/>
        </w:rPr>
        <w:t>sencilla.</w:t>
      </w:r>
      <w:r>
        <w:rPr>
          <w:b w:val="0"/>
          <w:spacing w:val="-5"/>
        </w:rPr>
        <w:t> </w:t>
      </w:r>
      <w:r>
        <w:rPr>
          <w:b w:val="0"/>
        </w:rPr>
        <w:t>Además,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aceptación</w:t>
      </w:r>
      <w:r>
        <w:rPr>
          <w:b w:val="0"/>
          <w:spacing w:val="-4"/>
        </w:rPr>
        <w:t> </w:t>
      </w:r>
      <w:r>
        <w:rPr>
          <w:b w:val="0"/>
        </w:rPr>
        <w:t>por</w:t>
      </w:r>
      <w:r>
        <w:rPr>
          <w:b w:val="0"/>
          <w:spacing w:val="-5"/>
        </w:rPr>
        <w:t> </w:t>
      </w:r>
      <w:r>
        <w:rPr>
          <w:b w:val="0"/>
        </w:rPr>
        <w:t>parte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los</w:t>
      </w:r>
      <w:r>
        <w:rPr>
          <w:b w:val="0"/>
          <w:spacing w:val="-48"/>
        </w:rPr>
        <w:t> </w:t>
      </w:r>
      <w:r>
        <w:rPr>
          <w:b w:val="0"/>
        </w:rPr>
        <w:t>agricultores de los cambios que exige el nuevo modelo tampoco resulta fácil. Para</w:t>
      </w:r>
      <w:r>
        <w:rPr>
          <w:b w:val="0"/>
          <w:spacing w:val="1"/>
        </w:rPr>
        <w:t> </w:t>
      </w:r>
      <w:r>
        <w:rPr>
          <w:b w:val="0"/>
        </w:rPr>
        <w:t>lograr su aceptación es preciso identificar prácticas agrícolas que sean eficaces y</w:t>
      </w:r>
      <w:r>
        <w:rPr>
          <w:b w:val="0"/>
          <w:spacing w:val="1"/>
        </w:rPr>
        <w:t> </w:t>
      </w:r>
      <w:r>
        <w:rPr>
          <w:b w:val="0"/>
        </w:rPr>
        <w:t>adecuadas a escala del agrosistema (Ward et al. 2014; Neve et al. 2018). Aunque</w:t>
      </w:r>
      <w:r>
        <w:rPr>
          <w:b w:val="0"/>
          <w:spacing w:val="1"/>
        </w:rPr>
        <w:t> </w:t>
      </w:r>
      <w:r>
        <w:rPr>
          <w:b w:val="0"/>
        </w:rPr>
        <w:t>también se precisa del apoyo político que no siempre ha acompañado. En estos</w:t>
      </w:r>
      <w:r>
        <w:rPr>
          <w:b w:val="0"/>
          <w:spacing w:val="1"/>
        </w:rPr>
        <w:t> </w:t>
      </w:r>
      <w:r>
        <w:rPr>
          <w:b w:val="0"/>
        </w:rPr>
        <w:t>momentos y con perspectivas de futuro, parece prometedora la estrategia “Farm to</w:t>
      </w:r>
      <w:r>
        <w:rPr>
          <w:b w:val="0"/>
          <w:spacing w:val="1"/>
        </w:rPr>
        <w:t> </w:t>
      </w:r>
      <w:r>
        <w:rPr>
          <w:b w:val="0"/>
        </w:rPr>
        <w:t>fork”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Pacto</w:t>
      </w:r>
      <w:r>
        <w:rPr>
          <w:b w:val="0"/>
          <w:spacing w:val="1"/>
        </w:rPr>
        <w:t> </w:t>
      </w:r>
      <w:r>
        <w:rPr>
          <w:b w:val="0"/>
        </w:rPr>
        <w:t>Verde</w:t>
      </w:r>
      <w:r>
        <w:rPr>
          <w:b w:val="0"/>
          <w:spacing w:val="1"/>
        </w:rPr>
        <w:t> </w:t>
      </w:r>
      <w:r>
        <w:rPr>
          <w:b w:val="0"/>
        </w:rPr>
        <w:t>Europeo.</w:t>
      </w:r>
      <w:r>
        <w:rPr>
          <w:b w:val="0"/>
          <w:spacing w:val="1"/>
        </w:rPr>
        <w:t> </w:t>
      </w:r>
      <w:r>
        <w:rPr>
          <w:b w:val="0"/>
        </w:rPr>
        <w:t>Su</w:t>
      </w:r>
      <w:r>
        <w:rPr>
          <w:b w:val="0"/>
          <w:spacing w:val="1"/>
        </w:rPr>
        <w:t> </w:t>
      </w:r>
      <w:r>
        <w:rPr>
          <w:b w:val="0"/>
        </w:rPr>
        <w:t>objetivo</w:t>
      </w:r>
      <w:r>
        <w:rPr>
          <w:b w:val="0"/>
          <w:spacing w:val="1"/>
        </w:rPr>
        <w:t> </w:t>
      </w:r>
      <w:r>
        <w:rPr>
          <w:b w:val="0"/>
        </w:rPr>
        <w:t>es</w:t>
      </w:r>
      <w:r>
        <w:rPr>
          <w:b w:val="0"/>
          <w:spacing w:val="1"/>
        </w:rPr>
        <w:t> </w:t>
      </w:r>
      <w:r>
        <w:rPr>
          <w:b w:val="0"/>
        </w:rPr>
        <w:t>atender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retos</w:t>
      </w:r>
      <w:r>
        <w:rPr>
          <w:b w:val="0"/>
          <w:spacing w:val="1"/>
        </w:rPr>
        <w:t> </w:t>
      </w:r>
      <w:r>
        <w:rPr>
          <w:b w:val="0"/>
        </w:rPr>
        <w:t>futuros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sostenibilidad en el ámbito territorial de los recursos naturales y alimentarios. De</w:t>
      </w:r>
      <w:r>
        <w:rPr>
          <w:b w:val="0"/>
          <w:spacing w:val="1"/>
        </w:rPr>
        <w:t> </w:t>
      </w:r>
      <w:r>
        <w:rPr>
          <w:b w:val="0"/>
        </w:rPr>
        <w:t>lograrse su implantación, se promoverá el desarrollo de medidas orientadas a la</w:t>
      </w:r>
      <w:r>
        <w:rPr>
          <w:b w:val="0"/>
          <w:spacing w:val="1"/>
        </w:rPr>
        <w:t> </w:t>
      </w:r>
      <w:r>
        <w:rPr>
          <w:b w:val="0"/>
        </w:rPr>
        <w:t>reducción del uso de productos fitosanitarios. Esta estrategia abre una puerta al</w:t>
      </w:r>
      <w:r>
        <w:rPr>
          <w:b w:val="0"/>
          <w:spacing w:val="1"/>
        </w:rPr>
        <w:t> </w:t>
      </w:r>
      <w:r>
        <w:rPr>
          <w:b w:val="0"/>
        </w:rPr>
        <w:t>cambio de paradigma al favorecer una mayor integración de la ecología en el diseño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sistemas</w:t>
      </w:r>
      <w:r>
        <w:rPr>
          <w:b w:val="0"/>
          <w:spacing w:val="1"/>
        </w:rPr>
        <w:t> </w:t>
      </w:r>
      <w:r>
        <w:rPr>
          <w:b w:val="0"/>
        </w:rPr>
        <w:t>agrarios</w:t>
      </w:r>
      <w:r>
        <w:rPr>
          <w:b w:val="0"/>
          <w:spacing w:val="1"/>
        </w:rPr>
        <w:t> </w:t>
      </w:r>
      <w:r>
        <w:rPr>
          <w:b w:val="0"/>
        </w:rPr>
        <w:t>(COM381,</w:t>
      </w:r>
      <w:r>
        <w:rPr>
          <w:b w:val="0"/>
          <w:spacing w:val="1"/>
        </w:rPr>
        <w:t> </w:t>
      </w:r>
      <w:r>
        <w:rPr>
          <w:b w:val="0"/>
        </w:rPr>
        <w:t>2020).</w:t>
      </w:r>
      <w:r>
        <w:rPr>
          <w:b w:val="0"/>
          <w:spacing w:val="1"/>
        </w:rPr>
        <w:t> </w:t>
      </w:r>
      <w:r>
        <w:rPr>
          <w:b w:val="0"/>
        </w:rPr>
        <w:t>Sin</w:t>
      </w:r>
      <w:r>
        <w:rPr>
          <w:b w:val="0"/>
          <w:spacing w:val="1"/>
        </w:rPr>
        <w:t> </w:t>
      </w:r>
      <w:r>
        <w:rPr>
          <w:b w:val="0"/>
        </w:rPr>
        <w:t>embargo,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1"/>
        </w:rPr>
        <w:t> </w:t>
      </w:r>
      <w:r>
        <w:rPr>
          <w:b w:val="0"/>
        </w:rPr>
        <w:t>cumplir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estos</w:t>
      </w:r>
      <w:r>
        <w:rPr>
          <w:b w:val="0"/>
          <w:spacing w:val="-47"/>
        </w:rPr>
        <w:t> </w:t>
      </w:r>
      <w:r>
        <w:rPr>
          <w:b w:val="0"/>
        </w:rPr>
        <w:t>objetivos</w:t>
      </w:r>
      <w:r>
        <w:rPr>
          <w:b w:val="0"/>
          <w:spacing w:val="6"/>
        </w:rPr>
        <w:t> </w:t>
      </w:r>
      <w:r>
        <w:rPr>
          <w:b w:val="0"/>
        </w:rPr>
        <w:t>se</w:t>
      </w:r>
      <w:r>
        <w:rPr>
          <w:b w:val="0"/>
          <w:spacing w:val="4"/>
        </w:rPr>
        <w:t> </w:t>
      </w:r>
      <w:r>
        <w:rPr>
          <w:b w:val="0"/>
        </w:rPr>
        <w:t>precisa</w:t>
      </w:r>
      <w:r>
        <w:rPr>
          <w:b w:val="0"/>
          <w:spacing w:val="4"/>
        </w:rPr>
        <w:t> </w:t>
      </w:r>
      <w:r>
        <w:rPr>
          <w:b w:val="0"/>
        </w:rPr>
        <w:t>un</w:t>
      </w:r>
      <w:r>
        <w:rPr>
          <w:b w:val="0"/>
          <w:spacing w:val="6"/>
        </w:rPr>
        <w:t> </w:t>
      </w:r>
      <w:r>
        <w:rPr>
          <w:b w:val="0"/>
        </w:rPr>
        <w:t>marco</w:t>
      </w:r>
      <w:r>
        <w:rPr>
          <w:b w:val="0"/>
          <w:spacing w:val="5"/>
        </w:rPr>
        <w:t> </w:t>
      </w:r>
      <w:r>
        <w:rPr>
          <w:b w:val="0"/>
        </w:rPr>
        <w:t>conceptual</w:t>
      </w:r>
      <w:r>
        <w:rPr>
          <w:b w:val="0"/>
          <w:spacing w:val="4"/>
        </w:rPr>
        <w:t> </w:t>
      </w:r>
      <w:r>
        <w:rPr>
          <w:b w:val="0"/>
        </w:rPr>
        <w:t>robusto,</w:t>
      </w:r>
      <w:r>
        <w:rPr>
          <w:b w:val="0"/>
          <w:spacing w:val="7"/>
        </w:rPr>
        <w:t> </w:t>
      </w:r>
      <w:r>
        <w:rPr>
          <w:b w:val="0"/>
        </w:rPr>
        <w:t>capaz</w:t>
      </w:r>
      <w:r>
        <w:rPr>
          <w:b w:val="0"/>
          <w:spacing w:val="4"/>
        </w:rPr>
        <w:t> </w:t>
      </w:r>
      <w:r>
        <w:rPr>
          <w:b w:val="0"/>
        </w:rPr>
        <w:t>de</w:t>
      </w:r>
      <w:r>
        <w:rPr>
          <w:b w:val="0"/>
          <w:spacing w:val="5"/>
        </w:rPr>
        <w:t> </w:t>
      </w:r>
      <w:r>
        <w:rPr>
          <w:b w:val="0"/>
        </w:rPr>
        <w:t>favorecer</w:t>
      </w:r>
      <w:r>
        <w:rPr>
          <w:b w:val="0"/>
          <w:spacing w:val="6"/>
        </w:rPr>
        <w:t> </w:t>
      </w:r>
      <w:r>
        <w:rPr>
          <w:b w:val="0"/>
        </w:rPr>
        <w:t>la</w:t>
      </w:r>
      <w:r>
        <w:rPr>
          <w:b w:val="0"/>
          <w:spacing w:val="7"/>
        </w:rPr>
        <w:t> </w:t>
      </w:r>
      <w:r>
        <w:rPr>
          <w:b w:val="0"/>
        </w:rPr>
        <w:t>práctica</w:t>
      </w:r>
      <w:r>
        <w:rPr>
          <w:b w:val="0"/>
          <w:spacing w:val="4"/>
        </w:rPr>
        <w:t> </w:t>
      </w:r>
      <w:r>
        <w:rPr>
          <w:b w:val="0"/>
        </w:rPr>
        <w:t>de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8"/>
        <w:jc w:val="both"/>
        <w:rPr>
          <w:b w:val="0"/>
        </w:rPr>
      </w:pPr>
      <w:r>
        <w:rPr>
          <w:b w:val="0"/>
        </w:rPr>
        <w:t>una agricultura orientada a generar procesos de conservación de la biodiversidad,</w:t>
      </w:r>
      <w:r>
        <w:rPr>
          <w:b w:val="0"/>
          <w:spacing w:val="1"/>
        </w:rPr>
        <w:t> </w:t>
      </w:r>
      <w:r>
        <w:rPr>
          <w:b w:val="0"/>
        </w:rPr>
        <w:t>incluido</w:t>
      </w:r>
      <w:r>
        <w:rPr>
          <w:b w:val="0"/>
          <w:spacing w:val="-1"/>
        </w:rPr>
        <w:t> </w:t>
      </w:r>
      <w:r>
        <w:rPr>
          <w:b w:val="0"/>
        </w:rPr>
        <w:t>su</w:t>
      </w:r>
      <w:r>
        <w:rPr>
          <w:b w:val="0"/>
          <w:spacing w:val="-3"/>
        </w:rPr>
        <w:t> </w:t>
      </w:r>
      <w:r>
        <w:rPr>
          <w:b w:val="0"/>
        </w:rPr>
        <w:t>manejo,</w:t>
      </w:r>
      <w:r>
        <w:rPr>
          <w:b w:val="0"/>
          <w:spacing w:val="-3"/>
        </w:rPr>
        <w:t> </w:t>
      </w:r>
      <w:r>
        <w:rPr>
          <w:b w:val="0"/>
        </w:rPr>
        <w:t>que</w:t>
      </w:r>
      <w:r>
        <w:rPr>
          <w:b w:val="0"/>
          <w:spacing w:val="-3"/>
        </w:rPr>
        <w:t> </w:t>
      </w:r>
      <w:r>
        <w:rPr>
          <w:b w:val="0"/>
        </w:rPr>
        <w:t>asegure la</w:t>
      </w:r>
      <w:r>
        <w:rPr>
          <w:b w:val="0"/>
          <w:spacing w:val="-2"/>
        </w:rPr>
        <w:t> </w:t>
      </w:r>
      <w:r>
        <w:rPr>
          <w:b w:val="0"/>
        </w:rPr>
        <w:t>provisión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diferentes</w:t>
      </w:r>
      <w:r>
        <w:rPr>
          <w:b w:val="0"/>
          <w:spacing w:val="-1"/>
        </w:rPr>
        <w:t> </w:t>
      </w:r>
      <w:r>
        <w:rPr>
          <w:b w:val="0"/>
        </w:rPr>
        <w:t>servicios</w:t>
      </w:r>
      <w:r>
        <w:rPr>
          <w:b w:val="0"/>
          <w:spacing w:val="-2"/>
        </w:rPr>
        <w:t> </w:t>
      </w:r>
      <w:r>
        <w:rPr>
          <w:b w:val="0"/>
        </w:rPr>
        <w:t>ecosistémicos.</w:t>
      </w:r>
    </w:p>
    <w:p>
      <w:pPr>
        <w:pStyle w:val="BodyText"/>
        <w:spacing w:before="11"/>
        <w:rPr>
          <w:b w:val="0"/>
          <w:sz w:val="32"/>
        </w:rPr>
      </w:pPr>
    </w:p>
    <w:p>
      <w:pPr>
        <w:pStyle w:val="Heading5"/>
        <w:spacing w:line="360" w:lineRule="auto" w:before="1"/>
        <w:ind w:right="229"/>
        <w:jc w:val="both"/>
        <w:rPr>
          <w:b w:val="0"/>
        </w:rPr>
      </w:pPr>
      <w:r>
        <w:rPr>
          <w:b w:val="0"/>
          <w:w w:val="95"/>
        </w:rPr>
        <w:t>La biodiversidad como herramienta en la conservación de la funcionalidad</w:t>
      </w:r>
      <w:r>
        <w:rPr>
          <w:b w:val="0"/>
          <w:spacing w:val="1"/>
          <w:w w:val="95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los</w:t>
      </w:r>
      <w:r>
        <w:rPr>
          <w:b w:val="0"/>
          <w:spacing w:val="-3"/>
        </w:rPr>
        <w:t> </w:t>
      </w:r>
      <w:r>
        <w:rPr>
          <w:b w:val="0"/>
        </w:rPr>
        <w:t>agreocosistemas</w:t>
      </w:r>
    </w:p>
    <w:p>
      <w:pPr>
        <w:pStyle w:val="BodyText"/>
        <w:spacing w:line="360" w:lineRule="auto"/>
        <w:ind w:left="258" w:right="227"/>
        <w:jc w:val="both"/>
        <w:rPr>
          <w:b w:val="0"/>
        </w:rPr>
      </w:pP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biodiversidad,</w:t>
      </w:r>
      <w:r>
        <w:rPr>
          <w:b w:val="0"/>
          <w:spacing w:val="1"/>
        </w:rPr>
        <w:t> </w:t>
      </w:r>
      <w:r>
        <w:rPr>
          <w:b w:val="0"/>
        </w:rPr>
        <w:t>como</w:t>
      </w:r>
      <w:r>
        <w:rPr>
          <w:b w:val="0"/>
          <w:spacing w:val="1"/>
        </w:rPr>
        <w:t> </w:t>
      </w:r>
      <w:r>
        <w:rPr>
          <w:b w:val="0"/>
        </w:rPr>
        <w:t>propiedad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agrosistemas,</w:t>
      </w:r>
      <w:r>
        <w:rPr>
          <w:b w:val="0"/>
          <w:spacing w:val="1"/>
        </w:rPr>
        <w:t> </w:t>
      </w:r>
      <w:r>
        <w:rPr>
          <w:b w:val="0"/>
        </w:rPr>
        <w:t>está</w:t>
      </w:r>
      <w:r>
        <w:rPr>
          <w:b w:val="0"/>
          <w:spacing w:val="1"/>
        </w:rPr>
        <w:t> </w:t>
      </w:r>
      <w:r>
        <w:rPr>
          <w:b w:val="0"/>
        </w:rPr>
        <w:t>mediada</w:t>
      </w:r>
      <w:r>
        <w:rPr>
          <w:b w:val="0"/>
          <w:spacing w:val="1"/>
        </w:rPr>
        <w:t> </w:t>
      </w:r>
      <w:r>
        <w:rPr>
          <w:b w:val="0"/>
        </w:rPr>
        <w:t>por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decisiones de los agricultores a través de las prácticas agrícolas y de los procesos de</w:t>
      </w:r>
      <w:r>
        <w:rPr>
          <w:b w:val="0"/>
          <w:spacing w:val="1"/>
        </w:rPr>
        <w:t> </w:t>
      </w:r>
      <w:r>
        <w:rPr>
          <w:b w:val="0"/>
        </w:rPr>
        <w:t>selección y mejora. También lo está por las condiciones edáficas y climáticas. Debido</w:t>
      </w:r>
      <w:r>
        <w:rPr>
          <w:b w:val="0"/>
          <w:spacing w:val="-47"/>
        </w:rPr>
        <w:t> </w:t>
      </w:r>
      <w:r>
        <w:rPr>
          <w:b w:val="0"/>
        </w:rPr>
        <w:t>a la singularidad que la biodiversidad adquiere dentro de los agrosistemas se pueden</w:t>
      </w:r>
      <w:r>
        <w:rPr>
          <w:b w:val="0"/>
          <w:spacing w:val="-47"/>
        </w:rPr>
        <w:t> </w:t>
      </w:r>
      <w:r>
        <w:rPr>
          <w:b w:val="0"/>
        </w:rPr>
        <w:t>distinguir dos categorías: planificada y asociada (Vandermer y Perfecto, 2018). La</w:t>
      </w:r>
      <w:r>
        <w:rPr>
          <w:b w:val="0"/>
          <w:spacing w:val="1"/>
        </w:rPr>
        <w:t> </w:t>
      </w:r>
      <w:r>
        <w:rPr>
          <w:b w:val="0"/>
        </w:rPr>
        <w:t>biodiversidad</w:t>
      </w:r>
      <w:r>
        <w:rPr>
          <w:b w:val="0"/>
          <w:spacing w:val="1"/>
        </w:rPr>
        <w:t> </w:t>
      </w:r>
      <w:r>
        <w:rPr>
          <w:b w:val="0"/>
        </w:rPr>
        <w:t>planificada,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corresponde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especies</w:t>
      </w:r>
      <w:r>
        <w:rPr>
          <w:b w:val="0"/>
          <w:spacing w:val="1"/>
        </w:rPr>
        <w:t> </w:t>
      </w:r>
      <w:r>
        <w:rPr>
          <w:b w:val="0"/>
        </w:rPr>
        <w:t>domesticadas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1"/>
        </w:rPr>
        <w:t> </w:t>
      </w:r>
      <w:r>
        <w:rPr>
          <w:b w:val="0"/>
        </w:rPr>
        <w:t>su</w:t>
      </w:r>
      <w:r>
        <w:rPr>
          <w:b w:val="0"/>
          <w:spacing w:val="-47"/>
        </w:rPr>
        <w:t> </w:t>
      </w:r>
      <w:r>
        <w:rPr>
          <w:b w:val="0"/>
        </w:rPr>
        <w:t>cultivo, se originó en respuesta a las presiones selectivas de las primeras sociedades</w:t>
      </w:r>
      <w:r>
        <w:rPr>
          <w:b w:val="0"/>
          <w:spacing w:val="1"/>
        </w:rPr>
        <w:t> </w:t>
      </w:r>
      <w:r>
        <w:rPr>
          <w:b w:val="0"/>
        </w:rPr>
        <w:t>campesinas y ha continuado con los procesos de mejora genética, dando lugar a las</w:t>
      </w:r>
      <w:r>
        <w:rPr>
          <w:b w:val="0"/>
          <w:spacing w:val="1"/>
        </w:rPr>
        <w:t> </w:t>
      </w:r>
      <w:r>
        <w:rPr>
          <w:b w:val="0"/>
        </w:rPr>
        <w:t>razas</w:t>
      </w:r>
      <w:r>
        <w:rPr>
          <w:b w:val="0"/>
          <w:spacing w:val="-6"/>
        </w:rPr>
        <w:t> </w:t>
      </w:r>
      <w:r>
        <w:rPr>
          <w:b w:val="0"/>
        </w:rPr>
        <w:t>animales</w:t>
      </w:r>
      <w:r>
        <w:rPr>
          <w:b w:val="0"/>
          <w:spacing w:val="-6"/>
        </w:rPr>
        <w:t> </w:t>
      </w:r>
      <w:r>
        <w:rPr>
          <w:b w:val="0"/>
        </w:rPr>
        <w:t>en</w:t>
      </w:r>
      <w:r>
        <w:rPr>
          <w:b w:val="0"/>
          <w:spacing w:val="-5"/>
        </w:rPr>
        <w:t> </w:t>
      </w:r>
      <w:r>
        <w:rPr>
          <w:b w:val="0"/>
        </w:rPr>
        <w:t>ganadería</w:t>
      </w:r>
      <w:r>
        <w:rPr>
          <w:b w:val="0"/>
          <w:spacing w:val="-7"/>
        </w:rPr>
        <w:t> </w:t>
      </w:r>
      <w:r>
        <w:rPr>
          <w:b w:val="0"/>
        </w:rPr>
        <w:t>y</w:t>
      </w:r>
      <w:r>
        <w:rPr>
          <w:b w:val="0"/>
          <w:spacing w:val="-5"/>
        </w:rPr>
        <w:t> </w:t>
      </w:r>
      <w:r>
        <w:rPr>
          <w:b w:val="0"/>
        </w:rPr>
        <w:t>a</w:t>
      </w:r>
      <w:r>
        <w:rPr>
          <w:b w:val="0"/>
          <w:spacing w:val="-7"/>
        </w:rPr>
        <w:t> </w:t>
      </w:r>
      <w:r>
        <w:rPr>
          <w:b w:val="0"/>
        </w:rPr>
        <w:t>las</w:t>
      </w:r>
      <w:r>
        <w:rPr>
          <w:b w:val="0"/>
          <w:spacing w:val="-6"/>
        </w:rPr>
        <w:t> </w:t>
      </w:r>
      <w:r>
        <w:rPr>
          <w:b w:val="0"/>
        </w:rPr>
        <w:t>variedades</w:t>
      </w:r>
      <w:r>
        <w:rPr>
          <w:b w:val="0"/>
          <w:spacing w:val="-5"/>
        </w:rPr>
        <w:t> </w:t>
      </w:r>
      <w:r>
        <w:rPr>
          <w:b w:val="0"/>
        </w:rPr>
        <w:t>vegetales</w:t>
      </w:r>
      <w:r>
        <w:rPr>
          <w:b w:val="0"/>
          <w:spacing w:val="-6"/>
        </w:rPr>
        <w:t> </w:t>
      </w:r>
      <w:r>
        <w:rPr>
          <w:b w:val="0"/>
        </w:rPr>
        <w:t>en</w:t>
      </w:r>
      <w:r>
        <w:rPr>
          <w:b w:val="0"/>
          <w:spacing w:val="-5"/>
        </w:rPr>
        <w:t> </w:t>
      </w:r>
      <w:r>
        <w:rPr>
          <w:b w:val="0"/>
        </w:rPr>
        <w:t>agricultura</w:t>
      </w:r>
      <w:r>
        <w:rPr>
          <w:b w:val="0"/>
          <w:spacing w:val="-10"/>
        </w:rPr>
        <w:t> </w:t>
      </w:r>
      <w:r>
        <w:rPr>
          <w:b w:val="0"/>
        </w:rPr>
        <w:t>(Iriondo</w:t>
      </w:r>
      <w:r>
        <w:rPr>
          <w:b w:val="0"/>
          <w:spacing w:val="-6"/>
        </w:rPr>
        <w:t> </w:t>
      </w:r>
      <w:r>
        <w:rPr>
          <w:b w:val="0"/>
        </w:rPr>
        <w:t>et</w:t>
      </w:r>
      <w:r>
        <w:rPr>
          <w:b w:val="0"/>
          <w:spacing w:val="-4"/>
        </w:rPr>
        <w:t> </w:t>
      </w:r>
      <w:r>
        <w:rPr>
          <w:b w:val="0"/>
        </w:rPr>
        <w:t>al.,</w:t>
      </w:r>
      <w:r>
        <w:rPr>
          <w:b w:val="0"/>
          <w:spacing w:val="-47"/>
        </w:rPr>
        <w:t> </w:t>
      </w:r>
      <w:r>
        <w:rPr>
          <w:b w:val="0"/>
        </w:rPr>
        <w:t>2017; Milla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al.,</w:t>
      </w:r>
      <w:r>
        <w:rPr>
          <w:b w:val="0"/>
          <w:spacing w:val="1"/>
        </w:rPr>
        <w:t> </w:t>
      </w:r>
      <w:r>
        <w:rPr>
          <w:b w:val="0"/>
        </w:rPr>
        <w:t>2018).</w:t>
      </w:r>
      <w:r>
        <w:rPr>
          <w:b w:val="0"/>
          <w:spacing w:val="1"/>
        </w:rPr>
        <w:t> </w:t>
      </w:r>
      <w:r>
        <w:rPr>
          <w:b w:val="0"/>
        </w:rPr>
        <w:t>Un</w:t>
      </w:r>
      <w:r>
        <w:rPr>
          <w:b w:val="0"/>
          <w:spacing w:val="1"/>
        </w:rPr>
        <w:t> </w:t>
      </w:r>
      <w:r>
        <w:rPr>
          <w:b w:val="0"/>
        </w:rPr>
        <w:t>elevado</w:t>
      </w:r>
      <w:r>
        <w:rPr>
          <w:b w:val="0"/>
          <w:spacing w:val="1"/>
        </w:rPr>
        <w:t> </w:t>
      </w:r>
      <w:r>
        <w:rPr>
          <w:b w:val="0"/>
        </w:rPr>
        <w:t>nivel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biodiversidad</w:t>
      </w:r>
      <w:r>
        <w:rPr>
          <w:b w:val="0"/>
          <w:spacing w:val="1"/>
        </w:rPr>
        <w:t> </w:t>
      </w:r>
      <w:r>
        <w:rPr>
          <w:b w:val="0"/>
        </w:rPr>
        <w:t>planificada</w:t>
      </w:r>
      <w:r>
        <w:rPr>
          <w:b w:val="0"/>
          <w:spacing w:val="1"/>
        </w:rPr>
        <w:t> </w:t>
      </w:r>
      <w:r>
        <w:rPr>
          <w:b w:val="0"/>
        </w:rPr>
        <w:t>permite</w:t>
      </w:r>
      <w:r>
        <w:rPr>
          <w:b w:val="0"/>
          <w:spacing w:val="1"/>
        </w:rPr>
        <w:t> </w:t>
      </w:r>
      <w:r>
        <w:rPr>
          <w:b w:val="0"/>
        </w:rPr>
        <w:t>asegurar las cosechas y reduce la vulnerabilidad de los cultivos frente a plagas y</w:t>
      </w:r>
      <w:r>
        <w:rPr>
          <w:b w:val="0"/>
          <w:spacing w:val="1"/>
        </w:rPr>
        <w:t> </w:t>
      </w:r>
      <w:r>
        <w:rPr>
          <w:b w:val="0"/>
          <w:spacing w:val="-1"/>
        </w:rPr>
        <w:t>enfermedades</w:t>
      </w:r>
      <w:r>
        <w:rPr>
          <w:b w:val="0"/>
          <w:spacing w:val="-11"/>
        </w:rPr>
        <w:t> </w:t>
      </w:r>
      <w:r>
        <w:rPr>
          <w:b w:val="0"/>
        </w:rPr>
        <w:t>(Constanzo</w:t>
      </w:r>
      <w:r>
        <w:rPr>
          <w:b w:val="0"/>
          <w:spacing w:val="-10"/>
        </w:rPr>
        <w:t> </w:t>
      </w:r>
      <w:r>
        <w:rPr>
          <w:b w:val="0"/>
        </w:rPr>
        <w:t>y</w:t>
      </w:r>
      <w:r>
        <w:rPr>
          <w:b w:val="0"/>
          <w:spacing w:val="-13"/>
        </w:rPr>
        <w:t> </w:t>
      </w:r>
      <w:r>
        <w:rPr>
          <w:b w:val="0"/>
        </w:rPr>
        <w:t>Bàrberi,</w:t>
      </w:r>
      <w:r>
        <w:rPr>
          <w:b w:val="0"/>
          <w:spacing w:val="-10"/>
        </w:rPr>
        <w:t> </w:t>
      </w:r>
      <w:r>
        <w:rPr>
          <w:b w:val="0"/>
        </w:rPr>
        <w:t>2014).</w:t>
      </w:r>
      <w:r>
        <w:rPr>
          <w:b w:val="0"/>
          <w:spacing w:val="-10"/>
        </w:rPr>
        <w:t> </w:t>
      </w:r>
      <w:r>
        <w:rPr>
          <w:b w:val="0"/>
        </w:rPr>
        <w:t>En</w:t>
      </w:r>
      <w:r>
        <w:rPr>
          <w:b w:val="0"/>
          <w:spacing w:val="-7"/>
        </w:rPr>
        <w:t> </w:t>
      </w:r>
      <w:r>
        <w:rPr>
          <w:b w:val="0"/>
        </w:rPr>
        <w:t>el</w:t>
      </w:r>
      <w:r>
        <w:rPr>
          <w:b w:val="0"/>
          <w:spacing w:val="-12"/>
        </w:rPr>
        <w:t> </w:t>
      </w:r>
      <w:r>
        <w:rPr>
          <w:b w:val="0"/>
        </w:rPr>
        <w:t>contexto</w:t>
      </w:r>
      <w:r>
        <w:rPr>
          <w:b w:val="0"/>
          <w:spacing w:val="-11"/>
        </w:rPr>
        <w:t> </w:t>
      </w:r>
      <w:r>
        <w:rPr>
          <w:b w:val="0"/>
        </w:rPr>
        <w:t>actual,</w:t>
      </w:r>
      <w:r>
        <w:rPr>
          <w:b w:val="0"/>
          <w:spacing w:val="-9"/>
        </w:rPr>
        <w:t> </w:t>
      </w:r>
      <w:r>
        <w:rPr>
          <w:b w:val="0"/>
        </w:rPr>
        <w:t>también</w:t>
      </w:r>
      <w:r>
        <w:rPr>
          <w:b w:val="0"/>
          <w:spacing w:val="-11"/>
        </w:rPr>
        <w:t> </w:t>
      </w:r>
      <w:r>
        <w:rPr>
          <w:b w:val="0"/>
        </w:rPr>
        <w:t>sirve</w:t>
      </w:r>
      <w:r>
        <w:rPr>
          <w:b w:val="0"/>
          <w:spacing w:val="-12"/>
        </w:rPr>
        <w:t> </w:t>
      </w:r>
      <w:r>
        <w:rPr>
          <w:b w:val="0"/>
        </w:rPr>
        <w:t>como</w:t>
      </w:r>
      <w:r>
        <w:rPr>
          <w:b w:val="0"/>
          <w:spacing w:val="-48"/>
        </w:rPr>
        <w:t> </w:t>
      </w:r>
      <w:r>
        <w:rPr>
          <w:b w:val="0"/>
          <w:spacing w:val="-1"/>
        </w:rPr>
        <w:t>mecanismo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adaptación</w:t>
      </w:r>
      <w:r>
        <w:rPr>
          <w:b w:val="0"/>
          <w:spacing w:val="-8"/>
        </w:rPr>
        <w:t> </w:t>
      </w:r>
      <w:r>
        <w:rPr>
          <w:b w:val="0"/>
        </w:rPr>
        <w:t>al</w:t>
      </w:r>
      <w:r>
        <w:rPr>
          <w:b w:val="0"/>
          <w:spacing w:val="-10"/>
        </w:rPr>
        <w:t> </w:t>
      </w:r>
      <w:r>
        <w:rPr>
          <w:b w:val="0"/>
        </w:rPr>
        <w:t>cambio</w:t>
      </w:r>
      <w:r>
        <w:rPr>
          <w:b w:val="0"/>
          <w:spacing w:val="-9"/>
        </w:rPr>
        <w:t> </w:t>
      </w:r>
      <w:r>
        <w:rPr>
          <w:b w:val="0"/>
        </w:rPr>
        <w:t>climático</w:t>
      </w:r>
      <w:r>
        <w:rPr>
          <w:b w:val="0"/>
          <w:spacing w:val="-9"/>
        </w:rPr>
        <w:t> </w:t>
      </w:r>
      <w:r>
        <w:rPr>
          <w:b w:val="0"/>
        </w:rPr>
        <w:t>(Tamburini</w:t>
      </w:r>
      <w:r>
        <w:rPr>
          <w:b w:val="0"/>
          <w:spacing w:val="-10"/>
        </w:rPr>
        <w:t> </w:t>
      </w:r>
      <w:r>
        <w:rPr>
          <w:b w:val="0"/>
        </w:rPr>
        <w:t>et</w:t>
      </w:r>
      <w:r>
        <w:rPr>
          <w:b w:val="0"/>
          <w:spacing w:val="-10"/>
        </w:rPr>
        <w:t> </w:t>
      </w:r>
      <w:r>
        <w:rPr>
          <w:b w:val="0"/>
        </w:rPr>
        <w:t>al.,</w:t>
      </w:r>
      <w:r>
        <w:rPr>
          <w:b w:val="0"/>
          <w:spacing w:val="-7"/>
        </w:rPr>
        <w:t> </w:t>
      </w:r>
      <w:r>
        <w:rPr>
          <w:b w:val="0"/>
        </w:rPr>
        <w:t>2020).</w:t>
      </w:r>
      <w:r>
        <w:rPr>
          <w:b w:val="0"/>
          <w:spacing w:val="-11"/>
        </w:rPr>
        <w:t> </w:t>
      </w:r>
      <w:r>
        <w:rPr>
          <w:b w:val="0"/>
        </w:rPr>
        <w:t>Por</w:t>
      </w:r>
      <w:r>
        <w:rPr>
          <w:b w:val="0"/>
          <w:spacing w:val="-11"/>
        </w:rPr>
        <w:t> </w:t>
      </w:r>
      <w:r>
        <w:rPr>
          <w:b w:val="0"/>
        </w:rPr>
        <w:t>otra</w:t>
      </w:r>
      <w:r>
        <w:rPr>
          <w:b w:val="0"/>
          <w:spacing w:val="-8"/>
        </w:rPr>
        <w:t> </w:t>
      </w:r>
      <w:r>
        <w:rPr>
          <w:b w:val="0"/>
        </w:rPr>
        <w:t>parte,</w:t>
      </w:r>
      <w:r>
        <w:rPr>
          <w:b w:val="0"/>
          <w:spacing w:val="-48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biodiversidad</w:t>
      </w:r>
      <w:r>
        <w:rPr>
          <w:b w:val="0"/>
          <w:spacing w:val="1"/>
        </w:rPr>
        <w:t> </w:t>
      </w:r>
      <w:r>
        <w:rPr>
          <w:b w:val="0"/>
        </w:rPr>
        <w:t>asociada,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integra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conjunto de</w:t>
      </w:r>
      <w:r>
        <w:rPr>
          <w:b w:val="0"/>
          <w:spacing w:val="1"/>
        </w:rPr>
        <w:t> </w:t>
      </w:r>
      <w:r>
        <w:rPr>
          <w:b w:val="0"/>
        </w:rPr>
        <w:t>biodiversidad</w:t>
      </w:r>
      <w:r>
        <w:rPr>
          <w:b w:val="0"/>
          <w:spacing w:val="1"/>
        </w:rPr>
        <w:t> </w:t>
      </w:r>
      <w:r>
        <w:rPr>
          <w:b w:val="0"/>
        </w:rPr>
        <w:t>silvestre del</w:t>
      </w:r>
      <w:r>
        <w:rPr>
          <w:b w:val="0"/>
          <w:spacing w:val="1"/>
        </w:rPr>
        <w:t> </w:t>
      </w:r>
      <w:r>
        <w:rPr>
          <w:b w:val="0"/>
        </w:rPr>
        <w:t>agrosistema,</w:t>
      </w:r>
      <w:r>
        <w:rPr>
          <w:b w:val="0"/>
          <w:spacing w:val="-9"/>
        </w:rPr>
        <w:t> </w:t>
      </w:r>
      <w:r>
        <w:rPr>
          <w:b w:val="0"/>
        </w:rPr>
        <w:t>está</w:t>
      </w:r>
      <w:r>
        <w:rPr>
          <w:b w:val="0"/>
          <w:spacing w:val="-11"/>
        </w:rPr>
        <w:t> </w:t>
      </w:r>
      <w:r>
        <w:rPr>
          <w:b w:val="0"/>
        </w:rPr>
        <w:t>representada</w:t>
      </w:r>
      <w:r>
        <w:rPr>
          <w:b w:val="0"/>
          <w:spacing w:val="-9"/>
        </w:rPr>
        <w:t> </w:t>
      </w:r>
      <w:r>
        <w:rPr>
          <w:b w:val="0"/>
        </w:rPr>
        <w:t>por</w:t>
      </w:r>
      <w:r>
        <w:rPr>
          <w:b w:val="0"/>
          <w:spacing w:val="-9"/>
        </w:rPr>
        <w:t> </w:t>
      </w:r>
      <w:r>
        <w:rPr>
          <w:b w:val="0"/>
        </w:rPr>
        <w:t>especies</w:t>
      </w:r>
      <w:r>
        <w:rPr>
          <w:b w:val="0"/>
          <w:spacing w:val="-8"/>
        </w:rPr>
        <w:t> </w:t>
      </w:r>
      <w:r>
        <w:rPr>
          <w:b w:val="0"/>
        </w:rPr>
        <w:t>espontáneas</w:t>
      </w:r>
      <w:r>
        <w:rPr>
          <w:b w:val="0"/>
          <w:spacing w:val="-9"/>
        </w:rPr>
        <w:t> </w:t>
      </w:r>
      <w:r>
        <w:rPr>
          <w:b w:val="0"/>
        </w:rPr>
        <w:t>o</w:t>
      </w:r>
      <w:r>
        <w:rPr>
          <w:b w:val="0"/>
          <w:spacing w:val="-10"/>
        </w:rPr>
        <w:t> </w:t>
      </w:r>
      <w:r>
        <w:rPr>
          <w:b w:val="0"/>
        </w:rPr>
        <w:t>introducidas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todos</w:t>
      </w:r>
      <w:r>
        <w:rPr>
          <w:b w:val="0"/>
          <w:spacing w:val="-8"/>
        </w:rPr>
        <w:t> </w:t>
      </w:r>
      <w:r>
        <w:rPr>
          <w:b w:val="0"/>
        </w:rPr>
        <w:t>los</w:t>
      </w:r>
      <w:r>
        <w:rPr>
          <w:b w:val="0"/>
          <w:spacing w:val="-48"/>
        </w:rPr>
        <w:t> </w:t>
      </w:r>
      <w:r>
        <w:rPr>
          <w:b w:val="0"/>
        </w:rPr>
        <w:t>niveles tróficos, por ejemplo, aves, artrópodos, hierbas, microorganismos del suelo.</w:t>
      </w:r>
      <w:r>
        <w:rPr>
          <w:b w:val="0"/>
          <w:spacing w:val="1"/>
        </w:rPr>
        <w:t> </w:t>
      </w:r>
      <w:r>
        <w:rPr>
          <w:b w:val="0"/>
        </w:rPr>
        <w:t>Estas dos categorías de biodiversidad (asociada y planificada), que se han definido</w:t>
      </w:r>
      <w:r>
        <w:rPr>
          <w:b w:val="0"/>
          <w:spacing w:val="1"/>
        </w:rPr>
        <w:t> </w:t>
      </w:r>
      <w:r>
        <w:rPr>
          <w:b w:val="0"/>
        </w:rPr>
        <w:t>desde el ámbito agronómico, tienen un importante valor ecológico. De tal forma que</w:t>
      </w:r>
      <w:r>
        <w:rPr>
          <w:b w:val="0"/>
          <w:spacing w:val="-47"/>
        </w:rPr>
        <w:t> </w:t>
      </w:r>
      <w:r>
        <w:rPr>
          <w:b w:val="0"/>
        </w:rPr>
        <w:t>su papel en el funcionamiento de los agrosistemas es complejo, participando en</w:t>
      </w:r>
      <w:r>
        <w:rPr>
          <w:b w:val="0"/>
          <w:spacing w:val="1"/>
        </w:rPr>
        <w:t> </w:t>
      </w:r>
      <w:r>
        <w:rPr>
          <w:b w:val="0"/>
        </w:rPr>
        <w:t>diversas</w:t>
      </w:r>
      <w:r>
        <w:rPr>
          <w:b w:val="0"/>
          <w:spacing w:val="1"/>
        </w:rPr>
        <w:t> </w:t>
      </w:r>
      <w:r>
        <w:rPr>
          <w:b w:val="0"/>
        </w:rPr>
        <w:t>funciones</w:t>
      </w:r>
      <w:r>
        <w:rPr>
          <w:b w:val="0"/>
          <w:spacing w:val="1"/>
        </w:rPr>
        <w:t> </w:t>
      </w:r>
      <w:r>
        <w:rPr>
          <w:b w:val="0"/>
        </w:rPr>
        <w:t>dentro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estos</w:t>
      </w:r>
      <w:r>
        <w:rPr>
          <w:b w:val="0"/>
          <w:spacing w:val="1"/>
        </w:rPr>
        <w:t> </w:t>
      </w:r>
      <w:r>
        <w:rPr>
          <w:b w:val="0"/>
        </w:rPr>
        <w:t>sistemas.</w:t>
      </w:r>
      <w:r>
        <w:rPr>
          <w:b w:val="0"/>
          <w:spacing w:val="1"/>
        </w:rPr>
        <w:t> </w:t>
      </w:r>
      <w:r>
        <w:rPr>
          <w:b w:val="0"/>
        </w:rPr>
        <w:t>Así,</w:t>
      </w:r>
      <w:r>
        <w:rPr>
          <w:b w:val="0"/>
          <w:spacing w:val="1"/>
        </w:rPr>
        <w:t> </w:t>
      </w:r>
      <w:r>
        <w:rPr>
          <w:b w:val="0"/>
        </w:rPr>
        <w:t>por</w:t>
      </w:r>
      <w:r>
        <w:rPr>
          <w:b w:val="0"/>
          <w:spacing w:val="1"/>
        </w:rPr>
        <w:t> </w:t>
      </w:r>
      <w:r>
        <w:rPr>
          <w:b w:val="0"/>
        </w:rPr>
        <w:t>ejemplo,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relación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-47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planificada incluir</w:t>
      </w:r>
      <w:r>
        <w:rPr>
          <w:b w:val="0"/>
          <w:spacing w:val="1"/>
        </w:rPr>
        <w:t> </w:t>
      </w:r>
      <w:r>
        <w:rPr>
          <w:b w:val="0"/>
        </w:rPr>
        <w:t>leguminosas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rotaciones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cultivo mejora la</w:t>
      </w:r>
      <w:r>
        <w:rPr>
          <w:b w:val="0"/>
          <w:spacing w:val="1"/>
        </w:rPr>
        <w:t> </w:t>
      </w:r>
      <w:r>
        <w:rPr>
          <w:b w:val="0"/>
        </w:rPr>
        <w:t>eficiencia del sistema al fijar nitrógeno atmosférico (Stagnari et al., 2017), incluso la</w:t>
      </w:r>
      <w:r>
        <w:rPr>
          <w:b w:val="0"/>
          <w:spacing w:val="1"/>
        </w:rPr>
        <w:t> </w:t>
      </w:r>
      <w:r>
        <w:rPr>
          <w:b w:val="0"/>
        </w:rPr>
        <w:t>utilización de mezclas de cultivos se ha visto que mejora la eficiencia en el uso de</w:t>
      </w:r>
      <w:r>
        <w:rPr>
          <w:b w:val="0"/>
          <w:spacing w:val="1"/>
        </w:rPr>
        <w:t> </w:t>
      </w:r>
      <w:r>
        <w:rPr>
          <w:b w:val="0"/>
        </w:rPr>
        <w:t>nutrientes</w:t>
      </w:r>
      <w:r>
        <w:rPr>
          <w:b w:val="0"/>
          <w:spacing w:val="17"/>
        </w:rPr>
        <w:t> </w:t>
      </w:r>
      <w:r>
        <w:rPr>
          <w:b w:val="0"/>
        </w:rPr>
        <w:t>en</w:t>
      </w:r>
      <w:r>
        <w:rPr>
          <w:b w:val="0"/>
          <w:spacing w:val="18"/>
        </w:rPr>
        <w:t> </w:t>
      </w:r>
      <w:r>
        <w:rPr>
          <w:b w:val="0"/>
        </w:rPr>
        <w:t>los</w:t>
      </w:r>
      <w:r>
        <w:rPr>
          <w:b w:val="0"/>
          <w:spacing w:val="14"/>
        </w:rPr>
        <w:t> </w:t>
      </w:r>
      <w:r>
        <w:rPr>
          <w:b w:val="0"/>
        </w:rPr>
        <w:t>sistemas</w:t>
      </w:r>
      <w:r>
        <w:rPr>
          <w:b w:val="0"/>
          <w:spacing w:val="15"/>
        </w:rPr>
        <w:t> </w:t>
      </w:r>
      <w:r>
        <w:rPr>
          <w:b w:val="0"/>
        </w:rPr>
        <w:t>con</w:t>
      </w:r>
      <w:r>
        <w:rPr>
          <w:b w:val="0"/>
          <w:spacing w:val="17"/>
        </w:rPr>
        <w:t> </w:t>
      </w:r>
      <w:r>
        <w:rPr>
          <w:b w:val="0"/>
        </w:rPr>
        <w:t>efectos</w:t>
      </w:r>
      <w:r>
        <w:rPr>
          <w:b w:val="0"/>
          <w:spacing w:val="16"/>
        </w:rPr>
        <w:t> </w:t>
      </w:r>
      <w:r>
        <w:rPr>
          <w:b w:val="0"/>
        </w:rPr>
        <w:t>sobre</w:t>
      </w:r>
      <w:r>
        <w:rPr>
          <w:b w:val="0"/>
          <w:spacing w:val="13"/>
        </w:rPr>
        <w:t> </w:t>
      </w:r>
      <w:r>
        <w:rPr>
          <w:b w:val="0"/>
        </w:rPr>
        <w:t>su</w:t>
      </w:r>
      <w:r>
        <w:rPr>
          <w:b w:val="0"/>
          <w:spacing w:val="15"/>
        </w:rPr>
        <w:t> </w:t>
      </w:r>
      <w:r>
        <w:rPr>
          <w:b w:val="0"/>
        </w:rPr>
        <w:t>productividad</w:t>
      </w:r>
      <w:r>
        <w:rPr>
          <w:b w:val="0"/>
          <w:spacing w:val="17"/>
        </w:rPr>
        <w:t> </w:t>
      </w:r>
      <w:r>
        <w:rPr>
          <w:b w:val="0"/>
        </w:rPr>
        <w:t>(Jensen</w:t>
      </w:r>
      <w:r>
        <w:rPr>
          <w:b w:val="0"/>
          <w:spacing w:val="17"/>
        </w:rPr>
        <w:t> </w:t>
      </w:r>
      <w:r>
        <w:rPr>
          <w:b w:val="0"/>
        </w:rPr>
        <w:t>et</w:t>
      </w:r>
      <w:r>
        <w:rPr>
          <w:b w:val="0"/>
          <w:spacing w:val="17"/>
        </w:rPr>
        <w:t> </w:t>
      </w:r>
      <w:r>
        <w:rPr>
          <w:b w:val="0"/>
        </w:rPr>
        <w:t>al.,</w:t>
      </w:r>
      <w:r>
        <w:rPr>
          <w:b w:val="0"/>
          <w:spacing w:val="18"/>
        </w:rPr>
        <w:t> </w:t>
      </w:r>
      <w:r>
        <w:rPr>
          <w:b w:val="0"/>
        </w:rPr>
        <w:t>2020;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0"/>
        <w:jc w:val="both"/>
        <w:rPr>
          <w:b w:val="0"/>
        </w:rPr>
      </w:pPr>
      <w:r>
        <w:rPr>
          <w:b w:val="0"/>
          <w:spacing w:val="-1"/>
        </w:rPr>
        <w:t>Schöb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et</w:t>
      </w:r>
      <w:r>
        <w:rPr>
          <w:b w:val="0"/>
          <w:spacing w:val="-9"/>
        </w:rPr>
        <w:t> </w:t>
      </w:r>
      <w:r>
        <w:rPr>
          <w:b w:val="0"/>
        </w:rPr>
        <w:t>al.,</w:t>
      </w:r>
      <w:r>
        <w:rPr>
          <w:b w:val="0"/>
          <w:spacing w:val="-11"/>
        </w:rPr>
        <w:t> </w:t>
      </w:r>
      <w:r>
        <w:rPr>
          <w:b w:val="0"/>
        </w:rPr>
        <w:t>2015).</w:t>
      </w:r>
      <w:r>
        <w:rPr>
          <w:b w:val="0"/>
          <w:spacing w:val="-9"/>
        </w:rPr>
        <w:t> </w:t>
      </w:r>
      <w:r>
        <w:rPr>
          <w:b w:val="0"/>
        </w:rPr>
        <w:t>Respecto</w:t>
      </w:r>
      <w:r>
        <w:rPr>
          <w:b w:val="0"/>
          <w:spacing w:val="-10"/>
        </w:rPr>
        <w:t> </w:t>
      </w:r>
      <w:r>
        <w:rPr>
          <w:b w:val="0"/>
        </w:rPr>
        <w:t>a</w:t>
      </w:r>
      <w:r>
        <w:rPr>
          <w:b w:val="0"/>
          <w:spacing w:val="-11"/>
        </w:rPr>
        <w:t> </w:t>
      </w:r>
      <w:r>
        <w:rPr>
          <w:b w:val="0"/>
        </w:rPr>
        <w:t>la</w:t>
      </w:r>
      <w:r>
        <w:rPr>
          <w:b w:val="0"/>
          <w:spacing w:val="-12"/>
        </w:rPr>
        <w:t> </w:t>
      </w:r>
      <w:r>
        <w:rPr>
          <w:b w:val="0"/>
        </w:rPr>
        <w:t>diversidad</w:t>
      </w:r>
      <w:r>
        <w:rPr>
          <w:b w:val="0"/>
          <w:spacing w:val="-9"/>
        </w:rPr>
        <w:t> </w:t>
      </w:r>
      <w:r>
        <w:rPr>
          <w:b w:val="0"/>
        </w:rPr>
        <w:t>asociada,</w:t>
      </w:r>
      <w:r>
        <w:rPr>
          <w:b w:val="0"/>
          <w:spacing w:val="-12"/>
        </w:rPr>
        <w:t> </w:t>
      </w:r>
      <w:r>
        <w:rPr>
          <w:b w:val="0"/>
        </w:rPr>
        <w:t>algunas</w:t>
      </w:r>
      <w:r>
        <w:rPr>
          <w:b w:val="0"/>
          <w:spacing w:val="-11"/>
        </w:rPr>
        <w:t> </w:t>
      </w:r>
      <w:r>
        <w:rPr>
          <w:b w:val="0"/>
        </w:rPr>
        <w:t>especies</w:t>
      </w:r>
      <w:r>
        <w:rPr>
          <w:b w:val="0"/>
          <w:spacing w:val="-11"/>
        </w:rPr>
        <w:t> </w:t>
      </w:r>
      <w:r>
        <w:rPr>
          <w:b w:val="0"/>
        </w:rPr>
        <w:t>tienen</w:t>
      </w:r>
      <w:r>
        <w:rPr>
          <w:b w:val="0"/>
          <w:spacing w:val="-9"/>
        </w:rPr>
        <w:t> </w:t>
      </w:r>
      <w:r>
        <w:rPr>
          <w:b w:val="0"/>
        </w:rPr>
        <w:t>efectos</w:t>
      </w:r>
      <w:r>
        <w:rPr>
          <w:b w:val="0"/>
          <w:spacing w:val="-48"/>
        </w:rPr>
        <w:t> </w:t>
      </w:r>
      <w:r>
        <w:rPr>
          <w:b w:val="0"/>
        </w:rPr>
        <w:t>beneficiosos, por</w:t>
      </w:r>
      <w:r>
        <w:rPr>
          <w:b w:val="0"/>
          <w:spacing w:val="1"/>
        </w:rPr>
        <w:t> </w:t>
      </w:r>
      <w:r>
        <w:rPr>
          <w:b w:val="0"/>
        </w:rPr>
        <w:t>ejemplo, los</w:t>
      </w:r>
      <w:r>
        <w:rPr>
          <w:b w:val="0"/>
          <w:spacing w:val="1"/>
        </w:rPr>
        <w:t> </w:t>
      </w:r>
      <w:r>
        <w:rPr>
          <w:b w:val="0"/>
        </w:rPr>
        <w:t>microorganismos</w:t>
      </w:r>
      <w:r>
        <w:rPr>
          <w:b w:val="0"/>
          <w:spacing w:val="1"/>
        </w:rPr>
        <w:t> </w:t>
      </w:r>
      <w:r>
        <w:rPr>
          <w:b w:val="0"/>
        </w:rPr>
        <w:t>que intervienen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procesos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descomposición de la materia orgánica (Tamburini et al., 2020). Otras especies, en</w:t>
      </w:r>
      <w:r>
        <w:rPr>
          <w:b w:val="0"/>
          <w:spacing w:val="1"/>
        </w:rPr>
        <w:t> </w:t>
      </w:r>
      <w:r>
        <w:rPr>
          <w:b w:val="0"/>
        </w:rPr>
        <w:t>cambio, tienen un efecto negativo, por ejemplo, algunas hierbas que pueden reducir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las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cosechas</w:t>
      </w:r>
      <w:r>
        <w:rPr>
          <w:b w:val="0"/>
          <w:spacing w:val="-14"/>
        </w:rPr>
        <w:t> </w:t>
      </w:r>
      <w:r>
        <w:rPr>
          <w:b w:val="0"/>
          <w:spacing w:val="-1"/>
        </w:rPr>
        <w:t>(Oerke,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2006),</w:t>
      </w:r>
      <w:r>
        <w:rPr>
          <w:b w:val="0"/>
          <w:spacing w:val="-15"/>
        </w:rPr>
        <w:t> </w:t>
      </w:r>
      <w:r>
        <w:rPr>
          <w:b w:val="0"/>
          <w:spacing w:val="-1"/>
        </w:rPr>
        <w:t>aunque</w:t>
      </w:r>
      <w:r>
        <w:rPr>
          <w:b w:val="0"/>
          <w:spacing w:val="-12"/>
        </w:rPr>
        <w:t> </w:t>
      </w:r>
      <w:r>
        <w:rPr>
          <w:b w:val="0"/>
        </w:rPr>
        <w:t>también</w:t>
      </w:r>
      <w:r>
        <w:rPr>
          <w:b w:val="0"/>
          <w:spacing w:val="-14"/>
        </w:rPr>
        <w:t> </w:t>
      </w:r>
      <w:r>
        <w:rPr>
          <w:b w:val="0"/>
        </w:rPr>
        <w:t>se</w:t>
      </w:r>
      <w:r>
        <w:rPr>
          <w:b w:val="0"/>
          <w:spacing w:val="-13"/>
        </w:rPr>
        <w:t> </w:t>
      </w:r>
      <w:r>
        <w:rPr>
          <w:b w:val="0"/>
        </w:rPr>
        <w:t>han</w:t>
      </w:r>
      <w:r>
        <w:rPr>
          <w:b w:val="0"/>
          <w:spacing w:val="-14"/>
        </w:rPr>
        <w:t> </w:t>
      </w:r>
      <w:r>
        <w:rPr>
          <w:b w:val="0"/>
        </w:rPr>
        <w:t>señalado</w:t>
      </w:r>
      <w:r>
        <w:rPr>
          <w:b w:val="0"/>
          <w:spacing w:val="-10"/>
        </w:rPr>
        <w:t> </w:t>
      </w:r>
      <w:r>
        <w:rPr>
          <w:b w:val="0"/>
        </w:rPr>
        <w:t>sus</w:t>
      </w:r>
      <w:r>
        <w:rPr>
          <w:b w:val="0"/>
          <w:spacing w:val="-11"/>
        </w:rPr>
        <w:t> </w:t>
      </w:r>
      <w:r>
        <w:rPr>
          <w:b w:val="0"/>
        </w:rPr>
        <w:t>efectos</w:t>
      </w:r>
      <w:r>
        <w:rPr>
          <w:b w:val="0"/>
          <w:spacing w:val="-11"/>
        </w:rPr>
        <w:t> </w:t>
      </w:r>
      <w:r>
        <w:rPr>
          <w:b w:val="0"/>
        </w:rPr>
        <w:t>beneficiosos,</w:t>
      </w:r>
      <w:r>
        <w:rPr>
          <w:b w:val="0"/>
          <w:spacing w:val="-47"/>
        </w:rPr>
        <w:t> </w:t>
      </w:r>
      <w:r>
        <w:rPr>
          <w:b w:val="0"/>
        </w:rPr>
        <w:t>por ejemplo, por su papel en la conservación de polinizadores (Blaix et al., 2018).</w:t>
      </w:r>
      <w:r>
        <w:rPr>
          <w:b w:val="0"/>
          <w:spacing w:val="1"/>
        </w:rPr>
        <w:t> </w:t>
      </w:r>
      <w:r>
        <w:rPr>
          <w:b w:val="0"/>
        </w:rPr>
        <w:t>Incluso,</w:t>
      </w:r>
      <w:r>
        <w:rPr>
          <w:b w:val="0"/>
          <w:spacing w:val="1"/>
        </w:rPr>
        <w:t> </w:t>
      </w:r>
      <w:r>
        <w:rPr>
          <w:b w:val="0"/>
        </w:rPr>
        <w:t>hay</w:t>
      </w:r>
      <w:r>
        <w:rPr>
          <w:b w:val="0"/>
          <w:spacing w:val="1"/>
        </w:rPr>
        <w:t> </w:t>
      </w:r>
      <w:r>
        <w:rPr>
          <w:b w:val="0"/>
        </w:rPr>
        <w:t>especies</w:t>
      </w:r>
      <w:r>
        <w:rPr>
          <w:b w:val="0"/>
          <w:spacing w:val="1"/>
        </w:rPr>
        <w:t> </w:t>
      </w:r>
      <w:r>
        <w:rPr>
          <w:b w:val="0"/>
        </w:rPr>
        <w:t>neutras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no</w:t>
      </w:r>
      <w:r>
        <w:rPr>
          <w:b w:val="0"/>
          <w:spacing w:val="1"/>
        </w:rPr>
        <w:t> </w:t>
      </w:r>
      <w:r>
        <w:rPr>
          <w:b w:val="0"/>
        </w:rPr>
        <w:t>intervienen</w:t>
      </w:r>
      <w:r>
        <w:rPr>
          <w:b w:val="0"/>
          <w:spacing w:val="1"/>
        </w:rPr>
        <w:t> </w:t>
      </w:r>
      <w:r>
        <w:rPr>
          <w:b w:val="0"/>
        </w:rPr>
        <w:t>directamente</w:t>
      </w:r>
      <w:r>
        <w:rPr>
          <w:b w:val="0"/>
          <w:spacing w:val="1"/>
        </w:rPr>
        <w:t> </w:t>
      </w:r>
      <w:r>
        <w:rPr>
          <w:b w:val="0"/>
        </w:rPr>
        <w:t>sobre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funcionamiento del agrosistema, pero forman parte de los espacios semi-naturales</w:t>
      </w:r>
      <w:r>
        <w:rPr>
          <w:b w:val="0"/>
          <w:spacing w:val="1"/>
        </w:rPr>
        <w:t> </w:t>
      </w:r>
      <w:r>
        <w:rPr>
          <w:b w:val="0"/>
        </w:rPr>
        <w:t>próximos</w:t>
      </w:r>
      <w:r>
        <w:rPr>
          <w:b w:val="0"/>
          <w:spacing w:val="-5"/>
        </w:rPr>
        <w:t> </w:t>
      </w:r>
      <w:r>
        <w:rPr>
          <w:b w:val="0"/>
        </w:rPr>
        <w:t>a</w:t>
      </w:r>
      <w:r>
        <w:rPr>
          <w:b w:val="0"/>
          <w:spacing w:val="-7"/>
        </w:rPr>
        <w:t> </w:t>
      </w:r>
      <w:r>
        <w:rPr>
          <w:b w:val="0"/>
        </w:rPr>
        <w:t>los</w:t>
      </w:r>
      <w:r>
        <w:rPr>
          <w:b w:val="0"/>
          <w:spacing w:val="-7"/>
        </w:rPr>
        <w:t> </w:t>
      </w:r>
      <w:r>
        <w:rPr>
          <w:b w:val="0"/>
        </w:rPr>
        <w:t>cultivos,</w:t>
      </w:r>
      <w:r>
        <w:rPr>
          <w:b w:val="0"/>
          <w:spacing w:val="-6"/>
        </w:rPr>
        <w:t> </w:t>
      </w:r>
      <w:r>
        <w:rPr>
          <w:b w:val="0"/>
        </w:rPr>
        <w:t>por</w:t>
      </w:r>
      <w:r>
        <w:rPr>
          <w:b w:val="0"/>
          <w:spacing w:val="-8"/>
        </w:rPr>
        <w:t> </w:t>
      </w:r>
      <w:r>
        <w:rPr>
          <w:b w:val="0"/>
        </w:rPr>
        <w:t>ejemplo,</w:t>
      </w:r>
      <w:r>
        <w:rPr>
          <w:b w:val="0"/>
          <w:spacing w:val="-1"/>
        </w:rPr>
        <w:t> </w:t>
      </w:r>
      <w:r>
        <w:rPr>
          <w:b w:val="0"/>
        </w:rPr>
        <w:t>las</w:t>
      </w:r>
      <w:r>
        <w:rPr>
          <w:b w:val="0"/>
          <w:spacing w:val="-6"/>
        </w:rPr>
        <w:t> </w:t>
      </w:r>
      <w:r>
        <w:rPr>
          <w:b w:val="0"/>
        </w:rPr>
        <w:t>especies</w:t>
      </w:r>
      <w:r>
        <w:rPr>
          <w:b w:val="0"/>
          <w:spacing w:val="-5"/>
        </w:rPr>
        <w:t> </w:t>
      </w:r>
      <w:r>
        <w:rPr>
          <w:b w:val="0"/>
        </w:rPr>
        <w:t>que</w:t>
      </w:r>
      <w:r>
        <w:rPr>
          <w:b w:val="0"/>
          <w:spacing w:val="-5"/>
        </w:rPr>
        <w:t> </w:t>
      </w:r>
      <w:r>
        <w:rPr>
          <w:b w:val="0"/>
        </w:rPr>
        <w:t>conforman</w:t>
      </w:r>
      <w:r>
        <w:rPr>
          <w:b w:val="0"/>
          <w:spacing w:val="-4"/>
        </w:rPr>
        <w:t> </w:t>
      </w:r>
      <w:r>
        <w:rPr>
          <w:b w:val="0"/>
        </w:rPr>
        <w:t>los</w:t>
      </w:r>
      <w:r>
        <w:rPr>
          <w:b w:val="0"/>
          <w:spacing w:val="-6"/>
        </w:rPr>
        <w:t> </w:t>
      </w:r>
      <w:r>
        <w:rPr>
          <w:b w:val="0"/>
        </w:rPr>
        <w:t>setos</w:t>
      </w:r>
      <w:r>
        <w:rPr>
          <w:b w:val="0"/>
          <w:spacing w:val="-6"/>
        </w:rPr>
        <w:t> </w:t>
      </w:r>
      <w:r>
        <w:rPr>
          <w:b w:val="0"/>
        </w:rPr>
        <w:t>en</w:t>
      </w:r>
      <w:r>
        <w:rPr>
          <w:b w:val="0"/>
          <w:spacing w:val="-5"/>
        </w:rPr>
        <w:t> </w:t>
      </w:r>
      <w:r>
        <w:rPr>
          <w:b w:val="0"/>
        </w:rPr>
        <w:t>lindes</w:t>
      </w:r>
      <w:r>
        <w:rPr>
          <w:b w:val="0"/>
          <w:spacing w:val="-6"/>
        </w:rPr>
        <w:t> </w:t>
      </w:r>
      <w:r>
        <w:rPr>
          <w:b w:val="0"/>
        </w:rPr>
        <w:t>y</w:t>
      </w:r>
      <w:r>
        <w:rPr>
          <w:b w:val="0"/>
          <w:spacing w:val="-48"/>
        </w:rPr>
        <w:t> </w:t>
      </w:r>
      <w:r>
        <w:rPr>
          <w:b w:val="0"/>
        </w:rPr>
        <w:t>bordes de caminos (Clergue et al., 2005). Estos elementos y la biodiversidad que</w:t>
      </w:r>
      <w:r>
        <w:rPr>
          <w:b w:val="0"/>
          <w:spacing w:val="1"/>
        </w:rPr>
        <w:t> </w:t>
      </w:r>
      <w:r>
        <w:rPr>
          <w:b w:val="0"/>
        </w:rPr>
        <w:t>albergan</w:t>
      </w:r>
      <w:r>
        <w:rPr>
          <w:b w:val="0"/>
          <w:spacing w:val="1"/>
        </w:rPr>
        <w:t> </w:t>
      </w:r>
      <w:r>
        <w:rPr>
          <w:b w:val="0"/>
        </w:rPr>
        <w:t>cumplen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importante</w:t>
      </w:r>
      <w:r>
        <w:rPr>
          <w:b w:val="0"/>
          <w:spacing w:val="1"/>
        </w:rPr>
        <w:t> </w:t>
      </w:r>
      <w:r>
        <w:rPr>
          <w:b w:val="0"/>
        </w:rPr>
        <w:t>función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relación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ecosistemas</w:t>
      </w:r>
      <w:r>
        <w:rPr>
          <w:b w:val="0"/>
          <w:spacing w:val="1"/>
        </w:rPr>
        <w:t> </w:t>
      </w:r>
      <w:r>
        <w:rPr>
          <w:b w:val="0"/>
        </w:rPr>
        <w:t>colindantes</w:t>
      </w:r>
      <w:r>
        <w:rPr>
          <w:b w:val="0"/>
          <w:spacing w:val="1"/>
        </w:rPr>
        <w:t> </w:t>
      </w:r>
      <w:r>
        <w:rPr>
          <w:b w:val="0"/>
        </w:rPr>
        <w:t>como</w:t>
      </w:r>
      <w:r>
        <w:rPr>
          <w:b w:val="0"/>
          <w:spacing w:val="1"/>
        </w:rPr>
        <w:t> </w:t>
      </w:r>
      <w:r>
        <w:rPr>
          <w:b w:val="0"/>
        </w:rPr>
        <w:t>zonas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aprovisionamiento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alimento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refugio,</w:t>
      </w:r>
      <w:r>
        <w:rPr>
          <w:b w:val="0"/>
          <w:spacing w:val="1"/>
        </w:rPr>
        <w:t> </w:t>
      </w:r>
      <w:r>
        <w:rPr>
          <w:b w:val="0"/>
        </w:rPr>
        <w:t>o</w:t>
      </w:r>
      <w:r>
        <w:rPr>
          <w:b w:val="0"/>
          <w:spacing w:val="1"/>
        </w:rPr>
        <w:t> </w:t>
      </w:r>
      <w:r>
        <w:rPr>
          <w:b w:val="0"/>
        </w:rPr>
        <w:t>como</w:t>
      </w:r>
      <w:r>
        <w:rPr>
          <w:b w:val="0"/>
          <w:spacing w:val="1"/>
        </w:rPr>
        <w:t> </w:t>
      </w:r>
      <w:r>
        <w:rPr>
          <w:b w:val="0"/>
        </w:rPr>
        <w:t>corredores que proporcionan conectividad entre fragmentos de hábitats naturales</w:t>
      </w:r>
      <w:r>
        <w:rPr>
          <w:b w:val="0"/>
          <w:spacing w:val="1"/>
        </w:rPr>
        <w:t> </w:t>
      </w:r>
      <w:r>
        <w:rPr>
          <w:b w:val="0"/>
        </w:rPr>
        <w:t>(Duru et al., 2015). Esta biodiversidad asociada, que aparentemente está menos</w:t>
      </w:r>
      <w:r>
        <w:rPr>
          <w:b w:val="0"/>
          <w:spacing w:val="1"/>
        </w:rPr>
        <w:t> </w:t>
      </w:r>
      <w:r>
        <w:rPr>
          <w:b w:val="0"/>
        </w:rPr>
        <w:t>sometida a las presiones de selección que las plantas cultivadas (Iriondo et al., 2017;</w:t>
      </w:r>
      <w:r>
        <w:rPr>
          <w:b w:val="0"/>
          <w:spacing w:val="-47"/>
        </w:rPr>
        <w:t> </w:t>
      </w:r>
      <w:r>
        <w:rPr>
          <w:b w:val="0"/>
        </w:rPr>
        <w:t>Vandermer</w:t>
      </w:r>
      <w:r>
        <w:rPr>
          <w:b w:val="0"/>
          <w:spacing w:val="-9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</w:rPr>
        <w:t>Perfecto,</w:t>
      </w:r>
      <w:r>
        <w:rPr>
          <w:b w:val="0"/>
          <w:spacing w:val="-7"/>
        </w:rPr>
        <w:t> </w:t>
      </w:r>
      <w:r>
        <w:rPr>
          <w:b w:val="0"/>
        </w:rPr>
        <w:t>2018),</w:t>
      </w:r>
      <w:r>
        <w:rPr>
          <w:b w:val="0"/>
          <w:spacing w:val="-4"/>
        </w:rPr>
        <w:t> </w:t>
      </w:r>
      <w:r>
        <w:rPr>
          <w:b w:val="0"/>
        </w:rPr>
        <w:t>también</w:t>
      </w:r>
      <w:r>
        <w:rPr>
          <w:b w:val="0"/>
          <w:spacing w:val="-4"/>
        </w:rPr>
        <w:t> </w:t>
      </w:r>
      <w:r>
        <w:rPr>
          <w:b w:val="0"/>
        </w:rPr>
        <w:t>ha</w:t>
      </w:r>
      <w:r>
        <w:rPr>
          <w:b w:val="0"/>
          <w:spacing w:val="-8"/>
        </w:rPr>
        <w:t> </w:t>
      </w:r>
      <w:r>
        <w:rPr>
          <w:b w:val="0"/>
        </w:rPr>
        <w:t>evolucionado</w:t>
      </w:r>
      <w:r>
        <w:rPr>
          <w:b w:val="0"/>
          <w:spacing w:val="-5"/>
        </w:rPr>
        <w:t> </w:t>
      </w:r>
      <w:r>
        <w:rPr>
          <w:b w:val="0"/>
        </w:rPr>
        <w:t>en</w:t>
      </w:r>
      <w:r>
        <w:rPr>
          <w:b w:val="0"/>
          <w:spacing w:val="-6"/>
        </w:rPr>
        <w:t> </w:t>
      </w:r>
      <w:r>
        <w:rPr>
          <w:b w:val="0"/>
        </w:rPr>
        <w:t>respuesta</w:t>
      </w:r>
      <w:r>
        <w:rPr>
          <w:b w:val="0"/>
          <w:spacing w:val="-7"/>
        </w:rPr>
        <w:t> </w:t>
      </w:r>
      <w:r>
        <w:rPr>
          <w:b w:val="0"/>
        </w:rPr>
        <w:t>a</w:t>
      </w:r>
      <w:r>
        <w:rPr>
          <w:b w:val="0"/>
          <w:spacing w:val="-6"/>
        </w:rPr>
        <w:t> </w:t>
      </w:r>
      <w:r>
        <w:rPr>
          <w:b w:val="0"/>
        </w:rPr>
        <w:t>los</w:t>
      </w:r>
      <w:r>
        <w:rPr>
          <w:b w:val="0"/>
          <w:spacing w:val="-5"/>
        </w:rPr>
        <w:t> </w:t>
      </w:r>
      <w:r>
        <w:rPr>
          <w:b w:val="0"/>
        </w:rPr>
        <w:t>efectos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48"/>
        </w:rPr>
        <w:t> </w:t>
      </w:r>
      <w:r>
        <w:rPr>
          <w:b w:val="0"/>
        </w:rPr>
        <w:t>las prácticas agrícolas. Por ejemplo, se han observado cambios en la composición 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-8"/>
        </w:rPr>
        <w:t> </w:t>
      </w:r>
      <w:r>
        <w:rPr>
          <w:b w:val="0"/>
        </w:rPr>
        <w:t>comunidades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plantas</w:t>
      </w:r>
      <w:r>
        <w:rPr>
          <w:b w:val="0"/>
          <w:spacing w:val="-9"/>
        </w:rPr>
        <w:t> </w:t>
      </w:r>
      <w:r>
        <w:rPr>
          <w:b w:val="0"/>
        </w:rPr>
        <w:t>que</w:t>
      </w:r>
      <w:r>
        <w:rPr>
          <w:b w:val="0"/>
          <w:spacing w:val="-10"/>
        </w:rPr>
        <w:t> </w:t>
      </w:r>
      <w:r>
        <w:rPr>
          <w:b w:val="0"/>
        </w:rPr>
        <w:t>acompañan</w:t>
      </w:r>
      <w:r>
        <w:rPr>
          <w:b w:val="0"/>
          <w:spacing w:val="-8"/>
        </w:rPr>
        <w:t> </w:t>
      </w:r>
      <w:r>
        <w:rPr>
          <w:b w:val="0"/>
        </w:rPr>
        <w:t>a</w:t>
      </w:r>
      <w:r>
        <w:rPr>
          <w:b w:val="0"/>
          <w:spacing w:val="-11"/>
        </w:rPr>
        <w:t> </w:t>
      </w:r>
      <w:r>
        <w:rPr>
          <w:b w:val="0"/>
        </w:rPr>
        <w:t>los</w:t>
      </w:r>
      <w:r>
        <w:rPr>
          <w:b w:val="0"/>
          <w:spacing w:val="-8"/>
        </w:rPr>
        <w:t> </w:t>
      </w:r>
      <w:r>
        <w:rPr>
          <w:b w:val="0"/>
        </w:rPr>
        <w:t>cultivos</w:t>
      </w:r>
      <w:r>
        <w:rPr>
          <w:b w:val="0"/>
          <w:spacing w:val="-7"/>
        </w:rPr>
        <w:t> </w:t>
      </w:r>
      <w:r>
        <w:rPr>
          <w:b w:val="0"/>
        </w:rPr>
        <w:t>al</w:t>
      </w:r>
      <w:r>
        <w:rPr>
          <w:b w:val="0"/>
          <w:spacing w:val="-10"/>
        </w:rPr>
        <w:t> </w:t>
      </w:r>
      <w:r>
        <w:rPr>
          <w:b w:val="0"/>
        </w:rPr>
        <w:t>comparar</w:t>
      </w:r>
      <w:r>
        <w:rPr>
          <w:b w:val="0"/>
          <w:spacing w:val="-10"/>
        </w:rPr>
        <w:t> </w:t>
      </w:r>
      <w:r>
        <w:rPr>
          <w:b w:val="0"/>
        </w:rPr>
        <w:t>los</w:t>
      </w:r>
      <w:r>
        <w:rPr>
          <w:b w:val="0"/>
          <w:spacing w:val="-11"/>
        </w:rPr>
        <w:t> </w:t>
      </w:r>
      <w:r>
        <w:rPr>
          <w:b w:val="0"/>
        </w:rPr>
        <w:t>sistemas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</w:rPr>
        <w:t>cultivos tradicionales con los convencionales (Baessler y Klotz, 2006). Estos cambios</w:t>
      </w:r>
      <w:r>
        <w:rPr>
          <w:b w:val="0"/>
          <w:spacing w:val="1"/>
        </w:rPr>
        <w:t> </w:t>
      </w:r>
      <w:r>
        <w:rPr>
          <w:b w:val="0"/>
        </w:rPr>
        <w:t>se han asociado a pérdidas de funcionalidad de los agrosistemas que comprometen</w:t>
      </w:r>
      <w:r>
        <w:rPr>
          <w:b w:val="0"/>
          <w:spacing w:val="1"/>
        </w:rPr>
        <w:t> </w:t>
      </w:r>
      <w:r>
        <w:rPr>
          <w:b w:val="0"/>
        </w:rPr>
        <w:t>la provisión de ciertos servicios ecosistémicos dependientes de la biodiversidad. Así,</w:t>
      </w:r>
      <w:r>
        <w:rPr>
          <w:b w:val="0"/>
          <w:spacing w:val="1"/>
        </w:rPr>
        <w:t> </w:t>
      </w:r>
      <w:r>
        <w:rPr>
          <w:b w:val="0"/>
        </w:rPr>
        <w:t>para evitar los riesgos que supone tener agrosistemas con reducida biodiversidad la</w:t>
      </w:r>
      <w:r>
        <w:rPr>
          <w:b w:val="0"/>
          <w:spacing w:val="1"/>
        </w:rPr>
        <w:t> </w:t>
      </w:r>
      <w:r>
        <w:rPr>
          <w:b w:val="0"/>
        </w:rPr>
        <w:t>conservación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misma</w:t>
      </w:r>
      <w:r>
        <w:rPr>
          <w:b w:val="0"/>
          <w:spacing w:val="-5"/>
        </w:rPr>
        <w:t> </w:t>
      </w:r>
      <w:r>
        <w:rPr>
          <w:b w:val="0"/>
        </w:rPr>
        <w:t>debe</w:t>
      </w:r>
      <w:r>
        <w:rPr>
          <w:b w:val="0"/>
          <w:spacing w:val="-6"/>
        </w:rPr>
        <w:t> </w:t>
      </w:r>
      <w:r>
        <w:rPr>
          <w:b w:val="0"/>
        </w:rPr>
        <w:t>situarse</w:t>
      </w:r>
      <w:r>
        <w:rPr>
          <w:b w:val="0"/>
          <w:spacing w:val="-7"/>
        </w:rPr>
        <w:t> </w:t>
      </w:r>
      <w:r>
        <w:rPr>
          <w:b w:val="0"/>
        </w:rPr>
        <w:t>al</w:t>
      </w:r>
      <w:r>
        <w:rPr>
          <w:b w:val="0"/>
          <w:spacing w:val="-5"/>
        </w:rPr>
        <w:t> </w:t>
      </w:r>
      <w:r>
        <w:rPr>
          <w:b w:val="0"/>
        </w:rPr>
        <w:t>mismo</w:t>
      </w:r>
      <w:r>
        <w:rPr>
          <w:b w:val="0"/>
          <w:spacing w:val="-7"/>
        </w:rPr>
        <w:t> </w:t>
      </w:r>
      <w:r>
        <w:rPr>
          <w:b w:val="0"/>
        </w:rPr>
        <w:t>nivel</w:t>
      </w:r>
      <w:r>
        <w:rPr>
          <w:b w:val="0"/>
          <w:spacing w:val="-6"/>
        </w:rPr>
        <w:t> </w:t>
      </w:r>
      <w:r>
        <w:rPr>
          <w:b w:val="0"/>
        </w:rPr>
        <w:t>que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producción</w:t>
      </w:r>
      <w:r>
        <w:rPr>
          <w:b w:val="0"/>
          <w:spacing w:val="-7"/>
        </w:rPr>
        <w:t> </w:t>
      </w:r>
      <w:r>
        <w:rPr>
          <w:b w:val="0"/>
        </w:rPr>
        <w:t>a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hora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</w:rPr>
        <w:t>establecer estrategias</w:t>
      </w:r>
      <w:r>
        <w:rPr>
          <w:b w:val="0"/>
          <w:spacing w:val="-1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manejo</w:t>
      </w:r>
      <w:r>
        <w:rPr>
          <w:b w:val="0"/>
          <w:spacing w:val="-1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los cultivos (Bàrberi</w:t>
      </w:r>
      <w:r>
        <w:rPr>
          <w:b w:val="0"/>
          <w:spacing w:val="-1"/>
        </w:rPr>
        <w:t> </w:t>
      </w:r>
      <w:r>
        <w:rPr>
          <w:b w:val="0"/>
        </w:rPr>
        <w:t>et al.,</w:t>
      </w:r>
      <w:r>
        <w:rPr>
          <w:b w:val="0"/>
          <w:spacing w:val="-2"/>
        </w:rPr>
        <w:t> </w:t>
      </w:r>
      <w:r>
        <w:rPr>
          <w:b w:val="0"/>
        </w:rPr>
        <w:t>2018).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spacing w:line="360" w:lineRule="auto" w:before="48"/>
        <w:ind w:left="258" w:right="233" w:firstLine="0"/>
        <w:jc w:val="both"/>
        <w:rPr>
          <w:b w:val="0"/>
          <w:sz w:val="26"/>
        </w:rPr>
      </w:pPr>
      <w:r>
        <w:rPr>
          <w:b w:val="0"/>
          <w:color w:val="121312"/>
          <w:sz w:val="26"/>
        </w:rPr>
        <w:t>La</w:t>
      </w:r>
      <w:r>
        <w:rPr>
          <w:b w:val="0"/>
          <w:color w:val="121312"/>
          <w:spacing w:val="-9"/>
          <w:sz w:val="26"/>
        </w:rPr>
        <w:t> </w:t>
      </w:r>
      <w:r>
        <w:rPr>
          <w:b w:val="0"/>
          <w:color w:val="121312"/>
          <w:sz w:val="26"/>
        </w:rPr>
        <w:t>diversidad</w:t>
      </w:r>
      <w:r>
        <w:rPr>
          <w:b w:val="0"/>
          <w:color w:val="121312"/>
          <w:spacing w:val="-6"/>
          <w:sz w:val="26"/>
        </w:rPr>
        <w:t> </w:t>
      </w:r>
      <w:r>
        <w:rPr>
          <w:b w:val="0"/>
          <w:color w:val="121312"/>
          <w:sz w:val="26"/>
        </w:rPr>
        <w:t>de</w:t>
      </w:r>
      <w:r>
        <w:rPr>
          <w:b w:val="0"/>
          <w:color w:val="121312"/>
          <w:spacing w:val="-7"/>
          <w:sz w:val="26"/>
        </w:rPr>
        <w:t> </w:t>
      </w:r>
      <w:r>
        <w:rPr>
          <w:b w:val="0"/>
          <w:color w:val="121312"/>
          <w:sz w:val="26"/>
        </w:rPr>
        <w:t>las</w:t>
      </w:r>
      <w:r>
        <w:rPr>
          <w:b w:val="0"/>
          <w:color w:val="121312"/>
          <w:spacing w:val="-7"/>
          <w:sz w:val="26"/>
        </w:rPr>
        <w:t> </w:t>
      </w:r>
      <w:r>
        <w:rPr>
          <w:b w:val="0"/>
          <w:color w:val="121312"/>
          <w:sz w:val="26"/>
        </w:rPr>
        <w:t>comunidades</w:t>
      </w:r>
      <w:r>
        <w:rPr>
          <w:b w:val="0"/>
          <w:color w:val="121312"/>
          <w:spacing w:val="-7"/>
          <w:sz w:val="26"/>
        </w:rPr>
        <w:t> </w:t>
      </w:r>
      <w:r>
        <w:rPr>
          <w:b w:val="0"/>
          <w:color w:val="121312"/>
          <w:sz w:val="26"/>
        </w:rPr>
        <w:t>arvenses</w:t>
      </w:r>
      <w:r>
        <w:rPr>
          <w:b w:val="0"/>
          <w:color w:val="121312"/>
          <w:spacing w:val="-4"/>
          <w:sz w:val="26"/>
        </w:rPr>
        <w:t> </w:t>
      </w:r>
      <w:r>
        <w:rPr>
          <w:b w:val="0"/>
          <w:color w:val="121312"/>
          <w:sz w:val="26"/>
        </w:rPr>
        <w:t>es</w:t>
      </w:r>
      <w:r>
        <w:rPr>
          <w:b w:val="0"/>
          <w:color w:val="121312"/>
          <w:spacing w:val="-7"/>
          <w:sz w:val="26"/>
        </w:rPr>
        <w:t> </w:t>
      </w:r>
      <w:r>
        <w:rPr>
          <w:b w:val="0"/>
          <w:color w:val="121312"/>
          <w:sz w:val="26"/>
        </w:rPr>
        <w:t>un</w:t>
      </w:r>
      <w:r>
        <w:rPr>
          <w:b w:val="0"/>
          <w:color w:val="121312"/>
          <w:spacing w:val="-8"/>
          <w:sz w:val="26"/>
        </w:rPr>
        <w:t> </w:t>
      </w:r>
      <w:r>
        <w:rPr>
          <w:b w:val="0"/>
          <w:color w:val="121312"/>
          <w:sz w:val="26"/>
        </w:rPr>
        <w:t>valor</w:t>
      </w:r>
      <w:r>
        <w:rPr>
          <w:b w:val="0"/>
          <w:color w:val="121312"/>
          <w:spacing w:val="-6"/>
          <w:sz w:val="26"/>
        </w:rPr>
        <w:t> </w:t>
      </w:r>
      <w:r>
        <w:rPr>
          <w:b w:val="0"/>
          <w:color w:val="121312"/>
          <w:sz w:val="26"/>
        </w:rPr>
        <w:t>emergente</w:t>
      </w:r>
      <w:r>
        <w:rPr>
          <w:b w:val="0"/>
          <w:color w:val="121312"/>
          <w:spacing w:val="-9"/>
          <w:sz w:val="26"/>
        </w:rPr>
        <w:t> </w:t>
      </w:r>
      <w:r>
        <w:rPr>
          <w:b w:val="0"/>
          <w:color w:val="121312"/>
          <w:sz w:val="26"/>
        </w:rPr>
        <w:t>de</w:t>
      </w:r>
      <w:r>
        <w:rPr>
          <w:b w:val="0"/>
          <w:color w:val="121312"/>
          <w:spacing w:val="-9"/>
          <w:sz w:val="26"/>
        </w:rPr>
        <w:t> </w:t>
      </w:r>
      <w:r>
        <w:rPr>
          <w:b w:val="0"/>
          <w:color w:val="121312"/>
          <w:sz w:val="26"/>
        </w:rPr>
        <w:t>los</w:t>
      </w:r>
      <w:r>
        <w:rPr>
          <w:b w:val="0"/>
          <w:color w:val="121312"/>
          <w:spacing w:val="-56"/>
          <w:sz w:val="26"/>
        </w:rPr>
        <w:t> </w:t>
      </w:r>
      <w:r>
        <w:rPr>
          <w:b w:val="0"/>
          <w:color w:val="121312"/>
          <w:sz w:val="26"/>
        </w:rPr>
        <w:t>agrosistemas</w:t>
      </w:r>
    </w:p>
    <w:p>
      <w:pPr>
        <w:pStyle w:val="BodyText"/>
        <w:spacing w:line="360" w:lineRule="auto"/>
        <w:ind w:left="258" w:right="229"/>
        <w:jc w:val="both"/>
        <w:rPr>
          <w:b w:val="0"/>
        </w:rPr>
      </w:pPr>
      <w:r>
        <w:rPr>
          <w:b w:val="0"/>
        </w:rPr>
        <w:t>En</w:t>
      </w:r>
      <w:r>
        <w:rPr>
          <w:b w:val="0"/>
          <w:spacing w:val="-9"/>
        </w:rPr>
        <w:t> </w:t>
      </w:r>
      <w:r>
        <w:rPr>
          <w:b w:val="0"/>
        </w:rPr>
        <w:t>los</w:t>
      </w:r>
      <w:r>
        <w:rPr>
          <w:b w:val="0"/>
          <w:spacing w:val="-11"/>
        </w:rPr>
        <w:t> </w:t>
      </w:r>
      <w:r>
        <w:rPr>
          <w:b w:val="0"/>
        </w:rPr>
        <w:t>agrosistemas,</w:t>
      </w:r>
      <w:r>
        <w:rPr>
          <w:b w:val="0"/>
          <w:spacing w:val="-8"/>
        </w:rPr>
        <w:t> </w:t>
      </w:r>
      <w:r>
        <w:rPr>
          <w:b w:val="0"/>
        </w:rPr>
        <w:t>las</w:t>
      </w:r>
      <w:r>
        <w:rPr>
          <w:b w:val="0"/>
          <w:spacing w:val="-9"/>
        </w:rPr>
        <w:t> </w:t>
      </w:r>
      <w:r>
        <w:rPr>
          <w:b w:val="0"/>
        </w:rPr>
        <w:t>plantas</w:t>
      </w:r>
      <w:r>
        <w:rPr>
          <w:b w:val="0"/>
          <w:spacing w:val="-12"/>
        </w:rPr>
        <w:t> </w:t>
      </w:r>
      <w:r>
        <w:rPr>
          <w:b w:val="0"/>
        </w:rPr>
        <w:t>silvestres</w:t>
      </w:r>
      <w:r>
        <w:rPr>
          <w:b w:val="0"/>
          <w:spacing w:val="-8"/>
        </w:rPr>
        <w:t> </w:t>
      </w:r>
      <w:r>
        <w:rPr>
          <w:b w:val="0"/>
        </w:rPr>
        <w:t>que</w:t>
      </w:r>
      <w:r>
        <w:rPr>
          <w:b w:val="0"/>
          <w:spacing w:val="-11"/>
        </w:rPr>
        <w:t> </w:t>
      </w:r>
      <w:r>
        <w:rPr>
          <w:b w:val="0"/>
        </w:rPr>
        <w:t>crecen</w:t>
      </w:r>
      <w:r>
        <w:rPr>
          <w:b w:val="0"/>
          <w:spacing w:val="-11"/>
        </w:rPr>
        <w:t> </w:t>
      </w:r>
      <w:r>
        <w:rPr>
          <w:b w:val="0"/>
        </w:rPr>
        <w:t>dentro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los</w:t>
      </w:r>
      <w:r>
        <w:rPr>
          <w:b w:val="0"/>
          <w:spacing w:val="-8"/>
        </w:rPr>
        <w:t> </w:t>
      </w:r>
      <w:r>
        <w:rPr>
          <w:b w:val="0"/>
        </w:rPr>
        <w:t>campos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cultivo,</w:t>
      </w:r>
      <w:r>
        <w:rPr>
          <w:b w:val="0"/>
          <w:spacing w:val="-47"/>
        </w:rPr>
        <w:t> </w:t>
      </w:r>
      <w:r>
        <w:rPr>
          <w:b w:val="0"/>
        </w:rPr>
        <w:t>conocidas como arvenses, son un componente clave de su biodiversidad asociada</w:t>
      </w:r>
      <w:r>
        <w:rPr>
          <w:b w:val="0"/>
          <w:spacing w:val="1"/>
        </w:rPr>
        <w:t> </w:t>
      </w:r>
      <w:r>
        <w:rPr>
          <w:b w:val="0"/>
        </w:rPr>
        <w:t>(Smith et al., 2020). </w:t>
      </w:r>
      <w:r>
        <w:rPr>
          <w:b w:val="0"/>
          <w:color w:val="202020"/>
        </w:rPr>
        <w:t>De forma común se denominan “malas hierbas” y, en parte, esta</w:t>
      </w:r>
      <w:r>
        <w:rPr>
          <w:b w:val="0"/>
          <w:color w:val="202020"/>
          <w:spacing w:val="-47"/>
        </w:rPr>
        <w:t> </w:t>
      </w:r>
      <w:r>
        <w:rPr>
          <w:b w:val="0"/>
          <w:color w:val="202020"/>
        </w:rPr>
        <w:t>denominación</w:t>
      </w:r>
      <w:r>
        <w:rPr>
          <w:b w:val="0"/>
          <w:color w:val="202020"/>
          <w:spacing w:val="1"/>
        </w:rPr>
        <w:t> </w:t>
      </w:r>
      <w:r>
        <w:rPr>
          <w:b w:val="0"/>
          <w:color w:val="202020"/>
        </w:rPr>
        <w:t>se</w:t>
      </w:r>
      <w:r>
        <w:rPr>
          <w:b w:val="0"/>
          <w:color w:val="202020"/>
          <w:spacing w:val="1"/>
        </w:rPr>
        <w:t> </w:t>
      </w:r>
      <w:r>
        <w:rPr>
          <w:b w:val="0"/>
          <w:color w:val="202020"/>
        </w:rPr>
        <w:t>debe</w:t>
      </w:r>
      <w:r>
        <w:rPr>
          <w:b w:val="0"/>
          <w:color w:val="202020"/>
          <w:spacing w:val="1"/>
        </w:rPr>
        <w:t> </w:t>
      </w:r>
      <w:r>
        <w:rPr>
          <w:b w:val="0"/>
          <w:color w:val="202020"/>
        </w:rPr>
        <w:t>a</w:t>
      </w:r>
      <w:r>
        <w:rPr>
          <w:b w:val="0"/>
        </w:rPr>
        <w:t>l</w:t>
      </w:r>
      <w:r>
        <w:rPr>
          <w:b w:val="0"/>
          <w:spacing w:val="1"/>
        </w:rPr>
        <w:t> </w:t>
      </w:r>
      <w:r>
        <w:rPr>
          <w:b w:val="0"/>
        </w:rPr>
        <w:t>relato</w:t>
      </w:r>
      <w:r>
        <w:rPr>
          <w:b w:val="0"/>
          <w:spacing w:val="1"/>
        </w:rPr>
        <w:t> </w:t>
      </w:r>
      <w:r>
        <w:rPr>
          <w:b w:val="0"/>
        </w:rPr>
        <w:t>dominante</w:t>
      </w:r>
      <w:r>
        <w:rPr>
          <w:b w:val="0"/>
          <w:spacing w:val="1"/>
        </w:rPr>
        <w:t> </w:t>
      </w:r>
      <w:r>
        <w:rPr>
          <w:b w:val="0"/>
        </w:rPr>
        <w:t>sobre</w:t>
      </w:r>
      <w:r>
        <w:rPr>
          <w:b w:val="0"/>
          <w:spacing w:val="1"/>
        </w:rPr>
        <w:t> </w:t>
      </w:r>
      <w:r>
        <w:rPr>
          <w:b w:val="0"/>
        </w:rPr>
        <w:t>su</w:t>
      </w:r>
      <w:r>
        <w:rPr>
          <w:b w:val="0"/>
          <w:spacing w:val="1"/>
        </w:rPr>
        <w:t> </w:t>
      </w:r>
      <w:r>
        <w:rPr>
          <w:b w:val="0"/>
        </w:rPr>
        <w:t>papel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reducción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cosechas</w:t>
      </w:r>
      <w:r>
        <w:rPr>
          <w:b w:val="0"/>
          <w:spacing w:val="-6"/>
        </w:rPr>
        <w:t> </w:t>
      </w:r>
      <w:r>
        <w:rPr>
          <w:b w:val="0"/>
        </w:rPr>
        <w:t>(Oerke,</w:t>
      </w:r>
      <w:r>
        <w:rPr>
          <w:b w:val="0"/>
          <w:spacing w:val="-5"/>
        </w:rPr>
        <w:t> </w:t>
      </w:r>
      <w:r>
        <w:rPr>
          <w:b w:val="0"/>
        </w:rPr>
        <w:t>2006;</w:t>
      </w:r>
      <w:r>
        <w:rPr>
          <w:b w:val="0"/>
          <w:spacing w:val="-4"/>
        </w:rPr>
        <w:t> </w:t>
      </w:r>
      <w:r>
        <w:rPr>
          <w:b w:val="0"/>
        </w:rPr>
        <w:t>Fig.</w:t>
      </w:r>
      <w:r>
        <w:rPr>
          <w:b w:val="0"/>
          <w:spacing w:val="-2"/>
        </w:rPr>
        <w:t> </w:t>
      </w:r>
      <w:r>
        <w:rPr>
          <w:b w:val="0"/>
        </w:rPr>
        <w:t>1).</w:t>
      </w:r>
      <w:r>
        <w:rPr>
          <w:b w:val="0"/>
          <w:spacing w:val="-5"/>
        </w:rPr>
        <w:t> </w:t>
      </w:r>
      <w:r>
        <w:rPr>
          <w:b w:val="0"/>
        </w:rPr>
        <w:t>Sin embargo,</w:t>
      </w:r>
      <w:r>
        <w:rPr>
          <w:b w:val="0"/>
          <w:spacing w:val="-1"/>
        </w:rPr>
        <w:t> </w:t>
      </w:r>
      <w:r>
        <w:rPr>
          <w:b w:val="0"/>
        </w:rPr>
        <w:t>n</w:t>
      </w:r>
      <w:r>
        <w:rPr>
          <w:b w:val="0"/>
          <w:color w:val="202020"/>
        </w:rPr>
        <w:t>o</w:t>
      </w:r>
      <w:r>
        <w:rPr>
          <w:b w:val="0"/>
          <w:color w:val="202020"/>
          <w:spacing w:val="-3"/>
        </w:rPr>
        <w:t> </w:t>
      </w:r>
      <w:r>
        <w:rPr>
          <w:b w:val="0"/>
          <w:color w:val="202020"/>
        </w:rPr>
        <w:t>es</w:t>
      </w:r>
      <w:r>
        <w:rPr>
          <w:b w:val="0"/>
          <w:color w:val="202020"/>
          <w:spacing w:val="-3"/>
        </w:rPr>
        <w:t> </w:t>
      </w:r>
      <w:r>
        <w:rPr>
          <w:b w:val="0"/>
          <w:color w:val="202020"/>
        </w:rPr>
        <w:t>tan</w:t>
      </w:r>
      <w:r>
        <w:rPr>
          <w:b w:val="0"/>
          <w:color w:val="202020"/>
          <w:spacing w:val="-3"/>
        </w:rPr>
        <w:t> </w:t>
      </w:r>
      <w:r>
        <w:rPr>
          <w:b w:val="0"/>
          <w:color w:val="202020"/>
        </w:rPr>
        <w:t>lejano el</w:t>
      </w:r>
      <w:r>
        <w:rPr>
          <w:b w:val="0"/>
          <w:color w:val="202020"/>
          <w:spacing w:val="-1"/>
        </w:rPr>
        <w:t> </w:t>
      </w:r>
      <w:r>
        <w:rPr>
          <w:b w:val="0"/>
          <w:color w:val="202020"/>
        </w:rPr>
        <w:t>tiempo</w:t>
      </w:r>
      <w:r>
        <w:rPr>
          <w:b w:val="0"/>
          <w:color w:val="202020"/>
          <w:spacing w:val="-4"/>
        </w:rPr>
        <w:t> </w:t>
      </w:r>
      <w:r>
        <w:rPr>
          <w:b w:val="0"/>
          <w:color w:val="202020"/>
        </w:rPr>
        <w:t>en</w:t>
      </w:r>
      <w:r>
        <w:rPr>
          <w:b w:val="0"/>
          <w:color w:val="202020"/>
          <w:spacing w:val="-4"/>
        </w:rPr>
        <w:t> </w:t>
      </w:r>
      <w:r>
        <w:rPr>
          <w:b w:val="0"/>
          <w:color w:val="202020"/>
        </w:rPr>
        <w:t>el</w:t>
      </w:r>
      <w:r>
        <w:rPr>
          <w:b w:val="0"/>
          <w:color w:val="202020"/>
          <w:spacing w:val="-3"/>
        </w:rPr>
        <w:t> </w:t>
      </w:r>
      <w:r>
        <w:rPr>
          <w:b w:val="0"/>
          <w:color w:val="202020"/>
        </w:rPr>
        <w:t>que</w:t>
      </w:r>
      <w:r>
        <w:rPr>
          <w:b w:val="0"/>
          <w:color w:val="202020"/>
          <w:spacing w:val="-1"/>
        </w:rPr>
        <w:t> </w:t>
      </w:r>
      <w:r>
        <w:rPr>
          <w:b w:val="0"/>
          <w:color w:val="202020"/>
        </w:rPr>
        <w:t>tras</w:t>
      </w:r>
      <w:r>
        <w:rPr>
          <w:b w:val="0"/>
          <w:color w:val="202020"/>
          <w:spacing w:val="-48"/>
        </w:rPr>
        <w:t> </w:t>
      </w:r>
      <w:r>
        <w:rPr>
          <w:b w:val="0"/>
          <w:color w:val="202020"/>
        </w:rPr>
        <w:t>la</w:t>
      </w:r>
      <w:r>
        <w:rPr>
          <w:b w:val="0"/>
          <w:color w:val="202020"/>
          <w:spacing w:val="-7"/>
        </w:rPr>
        <w:t> </w:t>
      </w:r>
      <w:r>
        <w:rPr>
          <w:b w:val="0"/>
          <w:color w:val="202020"/>
        </w:rPr>
        <w:t>escarda</w:t>
      </w:r>
      <w:r>
        <w:rPr>
          <w:b w:val="0"/>
          <w:color w:val="202020"/>
          <w:spacing w:val="-7"/>
        </w:rPr>
        <w:t> </w:t>
      </w:r>
      <w:r>
        <w:rPr>
          <w:b w:val="0"/>
          <w:color w:val="202020"/>
        </w:rPr>
        <w:t>manual</w:t>
      </w:r>
      <w:r>
        <w:rPr>
          <w:b w:val="0"/>
          <w:color w:val="202020"/>
          <w:spacing w:val="-7"/>
        </w:rPr>
        <w:t> </w:t>
      </w:r>
      <w:r>
        <w:rPr>
          <w:b w:val="0"/>
          <w:color w:val="202020"/>
        </w:rPr>
        <w:t>se</w:t>
      </w:r>
      <w:r>
        <w:rPr>
          <w:b w:val="0"/>
          <w:color w:val="202020"/>
          <w:spacing w:val="-8"/>
        </w:rPr>
        <w:t> </w:t>
      </w:r>
      <w:r>
        <w:rPr>
          <w:b w:val="0"/>
          <w:color w:val="202020"/>
        </w:rPr>
        <w:t>utilizaban,</w:t>
      </w:r>
      <w:r>
        <w:rPr>
          <w:b w:val="0"/>
          <w:color w:val="202020"/>
          <w:spacing w:val="-5"/>
        </w:rPr>
        <w:t> </w:t>
      </w:r>
      <w:r>
        <w:rPr>
          <w:b w:val="0"/>
          <w:color w:val="202020"/>
        </w:rPr>
        <w:t>bien</w:t>
      </w:r>
      <w:r>
        <w:rPr>
          <w:b w:val="0"/>
          <w:color w:val="202020"/>
          <w:spacing w:val="-6"/>
        </w:rPr>
        <w:t> </w:t>
      </w:r>
      <w:r>
        <w:rPr>
          <w:b w:val="0"/>
          <w:color w:val="202020"/>
        </w:rPr>
        <w:t>como</w:t>
      </w:r>
      <w:r>
        <w:rPr>
          <w:b w:val="0"/>
          <w:color w:val="202020"/>
          <w:spacing w:val="-5"/>
        </w:rPr>
        <w:t> </w:t>
      </w:r>
      <w:r>
        <w:rPr>
          <w:b w:val="0"/>
          <w:color w:val="202020"/>
        </w:rPr>
        <w:t>complemento</w:t>
      </w:r>
      <w:r>
        <w:rPr>
          <w:b w:val="0"/>
          <w:color w:val="202020"/>
          <w:spacing w:val="-7"/>
        </w:rPr>
        <w:t> </w:t>
      </w:r>
      <w:r>
        <w:rPr>
          <w:b w:val="0"/>
          <w:color w:val="202020"/>
        </w:rPr>
        <w:t>en</w:t>
      </w:r>
      <w:r>
        <w:rPr>
          <w:b w:val="0"/>
          <w:color w:val="202020"/>
          <w:spacing w:val="-6"/>
        </w:rPr>
        <w:t> </w:t>
      </w:r>
      <w:r>
        <w:rPr>
          <w:b w:val="0"/>
          <w:color w:val="202020"/>
        </w:rPr>
        <w:t>alimentación</w:t>
      </w:r>
      <w:r>
        <w:rPr>
          <w:b w:val="0"/>
          <w:color w:val="202020"/>
          <w:spacing w:val="-5"/>
        </w:rPr>
        <w:t> </w:t>
      </w:r>
      <w:r>
        <w:rPr>
          <w:b w:val="0"/>
          <w:color w:val="202020"/>
        </w:rPr>
        <w:t>humana,</w:t>
      </w:r>
      <w:r>
        <w:rPr>
          <w:b w:val="0"/>
          <w:color w:val="202020"/>
          <w:spacing w:val="-6"/>
        </w:rPr>
        <w:t> </w:t>
      </w:r>
      <w:r>
        <w:rPr>
          <w:b w:val="0"/>
          <w:color w:val="202020"/>
        </w:rPr>
        <w:t>o</w:t>
      </w:r>
      <w:r>
        <w:rPr>
          <w:b w:val="0"/>
          <w:color w:val="202020"/>
          <w:spacing w:val="-47"/>
        </w:rPr>
        <w:t> </w:t>
      </w:r>
      <w:r>
        <w:rPr>
          <w:b w:val="0"/>
          <w:color w:val="202020"/>
          <w:spacing w:val="-1"/>
        </w:rPr>
        <w:t>bien</w:t>
      </w:r>
      <w:r>
        <w:rPr>
          <w:b w:val="0"/>
          <w:color w:val="202020"/>
          <w:spacing w:val="-9"/>
        </w:rPr>
        <w:t> </w:t>
      </w:r>
      <w:r>
        <w:rPr>
          <w:b w:val="0"/>
          <w:color w:val="202020"/>
          <w:spacing w:val="-1"/>
        </w:rPr>
        <w:t>para</w:t>
      </w:r>
      <w:r>
        <w:rPr>
          <w:b w:val="0"/>
          <w:color w:val="202020"/>
          <w:spacing w:val="-10"/>
        </w:rPr>
        <w:t> </w:t>
      </w:r>
      <w:r>
        <w:rPr>
          <w:b w:val="0"/>
          <w:color w:val="202020"/>
          <w:spacing w:val="-1"/>
        </w:rPr>
        <w:t>alimentación</w:t>
      </w:r>
      <w:r>
        <w:rPr>
          <w:b w:val="0"/>
          <w:color w:val="202020"/>
          <w:spacing w:val="-8"/>
        </w:rPr>
        <w:t> </w:t>
      </w:r>
      <w:r>
        <w:rPr>
          <w:b w:val="0"/>
          <w:color w:val="202020"/>
          <w:spacing w:val="-1"/>
        </w:rPr>
        <w:t>animal</w:t>
      </w:r>
      <w:r>
        <w:rPr>
          <w:b w:val="0"/>
          <w:color w:val="202020"/>
          <w:spacing w:val="-10"/>
        </w:rPr>
        <w:t> </w:t>
      </w:r>
      <w:r>
        <w:rPr>
          <w:b w:val="0"/>
          <w:color w:val="202020"/>
          <w:spacing w:val="-1"/>
        </w:rPr>
        <w:t>(Torija</w:t>
      </w:r>
      <w:r>
        <w:rPr>
          <w:b w:val="0"/>
          <w:color w:val="202020"/>
          <w:spacing w:val="-12"/>
        </w:rPr>
        <w:t> </w:t>
      </w:r>
      <w:r>
        <w:rPr>
          <w:b w:val="0"/>
          <w:color w:val="202020"/>
        </w:rPr>
        <w:t>y</w:t>
      </w:r>
      <w:r>
        <w:rPr>
          <w:b w:val="0"/>
          <w:color w:val="202020"/>
          <w:spacing w:val="-8"/>
        </w:rPr>
        <w:t> </w:t>
      </w:r>
      <w:r>
        <w:rPr>
          <w:b w:val="0"/>
          <w:color w:val="202020"/>
        </w:rPr>
        <w:t>Matallana,</w:t>
      </w:r>
      <w:r>
        <w:rPr>
          <w:b w:val="0"/>
          <w:color w:val="202020"/>
          <w:spacing w:val="-10"/>
        </w:rPr>
        <w:t> </w:t>
      </w:r>
      <w:r>
        <w:rPr>
          <w:b w:val="0"/>
          <w:color w:val="202020"/>
        </w:rPr>
        <w:t>2016).</w:t>
      </w:r>
      <w:r>
        <w:rPr>
          <w:b w:val="0"/>
          <w:color w:val="202020"/>
          <w:spacing w:val="-8"/>
        </w:rPr>
        <w:t> </w:t>
      </w:r>
      <w:r>
        <w:rPr>
          <w:b w:val="0"/>
          <w:color w:val="202020"/>
        </w:rPr>
        <w:t>Estas</w:t>
      </w:r>
      <w:r>
        <w:rPr>
          <w:b w:val="0"/>
          <w:color w:val="202020"/>
          <w:spacing w:val="-8"/>
        </w:rPr>
        <w:t> </w:t>
      </w:r>
      <w:r>
        <w:rPr>
          <w:b w:val="0"/>
          <w:color w:val="202020"/>
        </w:rPr>
        <w:t>especies</w:t>
      </w:r>
      <w:r>
        <w:rPr>
          <w:b w:val="0"/>
          <w:color w:val="202020"/>
          <w:spacing w:val="-9"/>
        </w:rPr>
        <w:t> </w:t>
      </w:r>
      <w:r>
        <w:rPr>
          <w:b w:val="0"/>
          <w:color w:val="202020"/>
        </w:rPr>
        <w:t>silvestres</w:t>
      </w:r>
      <w:r>
        <w:rPr>
          <w:b w:val="0"/>
          <w:color w:val="202020"/>
          <w:spacing w:val="-6"/>
        </w:rPr>
        <w:t> </w:t>
      </w:r>
      <w:r>
        <w:rPr>
          <w:b w:val="0"/>
        </w:rPr>
        <w:t>han</w:t>
      </w:r>
      <w:r>
        <w:rPr>
          <w:b w:val="0"/>
          <w:spacing w:val="-48"/>
        </w:rPr>
        <w:t> </w:t>
      </w:r>
      <w:r>
        <w:rPr>
          <w:b w:val="0"/>
        </w:rPr>
        <w:t>evolucionado a partir de tres procesos diferentes. Una parte de ellas derivaron de</w:t>
      </w:r>
      <w:r>
        <w:rPr>
          <w:b w:val="0"/>
          <w:spacing w:val="1"/>
        </w:rPr>
        <w:t> </w:t>
      </w:r>
      <w:r>
        <w:rPr>
          <w:b w:val="0"/>
        </w:rPr>
        <w:t>aquellas plantas que convivían con los primeros cultivos y han conseguido sobrevivir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-11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presión</w:t>
      </w:r>
      <w:r>
        <w:rPr>
          <w:b w:val="0"/>
          <w:spacing w:val="-11"/>
        </w:rPr>
        <w:t> </w:t>
      </w:r>
      <w:r>
        <w:rPr>
          <w:b w:val="0"/>
        </w:rPr>
        <w:t>selectiva</w:t>
      </w:r>
      <w:r>
        <w:rPr>
          <w:b w:val="0"/>
          <w:spacing w:val="-9"/>
        </w:rPr>
        <w:t> </w:t>
      </w:r>
      <w:r>
        <w:rPr>
          <w:b w:val="0"/>
        </w:rPr>
        <w:t>impuesta</w:t>
      </w:r>
      <w:r>
        <w:rPr>
          <w:b w:val="0"/>
          <w:spacing w:val="-10"/>
        </w:rPr>
        <w:t> </w:t>
      </w:r>
      <w:r>
        <w:rPr>
          <w:b w:val="0"/>
        </w:rPr>
        <w:t>por</w:t>
      </w:r>
      <w:r>
        <w:rPr>
          <w:b w:val="0"/>
          <w:spacing w:val="-9"/>
        </w:rPr>
        <w:t> </w:t>
      </w:r>
      <w:r>
        <w:rPr>
          <w:b w:val="0"/>
        </w:rPr>
        <w:t>los</w:t>
      </w:r>
      <w:r>
        <w:rPr>
          <w:b w:val="0"/>
          <w:spacing w:val="-8"/>
        </w:rPr>
        <w:t> </w:t>
      </w:r>
      <w:r>
        <w:rPr>
          <w:b w:val="0"/>
        </w:rPr>
        <w:t>manejos</w:t>
      </w:r>
      <w:r>
        <w:rPr>
          <w:b w:val="0"/>
          <w:spacing w:val="-9"/>
        </w:rPr>
        <w:t> </w:t>
      </w:r>
      <w:r>
        <w:rPr>
          <w:b w:val="0"/>
        </w:rPr>
        <w:t>agrícolas.</w:t>
      </w:r>
      <w:r>
        <w:rPr>
          <w:b w:val="0"/>
          <w:spacing w:val="-11"/>
        </w:rPr>
        <w:t> </w:t>
      </w:r>
      <w:r>
        <w:rPr>
          <w:b w:val="0"/>
        </w:rPr>
        <w:t>Es</w:t>
      </w:r>
      <w:r>
        <w:rPr>
          <w:b w:val="0"/>
          <w:spacing w:val="-10"/>
        </w:rPr>
        <w:t> </w:t>
      </w:r>
      <w:r>
        <w:rPr>
          <w:b w:val="0"/>
        </w:rPr>
        <w:t>decir,</w:t>
      </w:r>
      <w:r>
        <w:rPr>
          <w:b w:val="0"/>
          <w:spacing w:val="-10"/>
        </w:rPr>
        <w:t> </w:t>
      </w:r>
      <w:r>
        <w:rPr>
          <w:b w:val="0"/>
        </w:rPr>
        <w:t>consiguieron</w:t>
      </w:r>
      <w:r>
        <w:rPr>
          <w:b w:val="0"/>
          <w:spacing w:val="-10"/>
        </w:rPr>
        <w:t> </w:t>
      </w:r>
      <w:r>
        <w:rPr>
          <w:b w:val="0"/>
        </w:rPr>
        <w:t>cierto</w:t>
      </w:r>
      <w:r>
        <w:rPr>
          <w:b w:val="0"/>
          <w:spacing w:val="-47"/>
        </w:rPr>
        <w:t> </w:t>
      </w:r>
      <w:r>
        <w:rPr>
          <w:b w:val="0"/>
        </w:rPr>
        <w:t>mimetismo</w:t>
      </w:r>
      <w:r>
        <w:rPr>
          <w:b w:val="0"/>
          <w:spacing w:val="-4"/>
        </w:rPr>
        <w:t> </w:t>
      </w:r>
      <w:r>
        <w:rPr>
          <w:b w:val="0"/>
        </w:rPr>
        <w:t>con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-6"/>
        </w:rPr>
        <w:t> </w:t>
      </w:r>
      <w:r>
        <w:rPr>
          <w:b w:val="0"/>
        </w:rPr>
        <w:t>plantas</w:t>
      </w:r>
      <w:r>
        <w:rPr>
          <w:b w:val="0"/>
          <w:spacing w:val="-6"/>
        </w:rPr>
        <w:t> </w:t>
      </w:r>
      <w:r>
        <w:rPr>
          <w:b w:val="0"/>
        </w:rPr>
        <w:t>domesticadas</w:t>
      </w:r>
      <w:r>
        <w:rPr>
          <w:b w:val="0"/>
          <w:spacing w:val="-4"/>
        </w:rPr>
        <w:t> </w:t>
      </w:r>
      <w:r>
        <w:rPr>
          <w:b w:val="0"/>
        </w:rPr>
        <w:t>que</w:t>
      </w:r>
      <w:r>
        <w:rPr>
          <w:b w:val="0"/>
          <w:spacing w:val="-5"/>
        </w:rPr>
        <w:t> </w:t>
      </w:r>
      <w:r>
        <w:rPr>
          <w:b w:val="0"/>
        </w:rPr>
        <w:t>les</w:t>
      </w:r>
      <w:r>
        <w:rPr>
          <w:b w:val="0"/>
          <w:spacing w:val="-5"/>
        </w:rPr>
        <w:t> </w:t>
      </w:r>
      <w:r>
        <w:rPr>
          <w:b w:val="0"/>
        </w:rPr>
        <w:t>facilitó</w:t>
      </w:r>
      <w:r>
        <w:rPr>
          <w:b w:val="0"/>
          <w:spacing w:val="-5"/>
        </w:rPr>
        <w:t> </w:t>
      </w:r>
      <w:r>
        <w:rPr>
          <w:b w:val="0"/>
        </w:rPr>
        <w:t>su</w:t>
      </w:r>
      <w:r>
        <w:rPr>
          <w:b w:val="0"/>
          <w:spacing w:val="-4"/>
        </w:rPr>
        <w:t> </w:t>
      </w:r>
      <w:r>
        <w:rPr>
          <w:b w:val="0"/>
        </w:rPr>
        <w:t>adaptación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5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</w:rPr>
        <w:t>prácticas</w:t>
      </w:r>
      <w:r>
        <w:rPr>
          <w:b w:val="0"/>
          <w:spacing w:val="-47"/>
        </w:rPr>
        <w:t> </w:t>
      </w:r>
      <w:r>
        <w:rPr>
          <w:b w:val="0"/>
        </w:rPr>
        <w:t>agrícolas, incluso a aquellas prácticas que pretendían eliminarlas (Vigueira et al.,</w:t>
      </w:r>
      <w:r>
        <w:rPr>
          <w:b w:val="0"/>
          <w:spacing w:val="1"/>
        </w:rPr>
        <w:t> </w:t>
      </w:r>
      <w:r>
        <w:rPr>
          <w:b w:val="0"/>
          <w:spacing w:val="-1"/>
        </w:rPr>
        <w:t>2013).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Por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ejemplo,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las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especies</w:t>
      </w:r>
      <w:r>
        <w:rPr>
          <w:b w:val="0"/>
          <w:spacing w:val="-6"/>
        </w:rPr>
        <w:t> </w:t>
      </w:r>
      <w:r>
        <w:rPr>
          <w:b w:val="0"/>
          <w:spacing w:val="-1"/>
        </w:rPr>
        <w:t>más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antiguas,</w:t>
      </w:r>
      <w:r>
        <w:rPr>
          <w:b w:val="0"/>
          <w:spacing w:val="-11"/>
        </w:rPr>
        <w:t> </w:t>
      </w:r>
      <w:r>
        <w:rPr>
          <w:b w:val="0"/>
        </w:rPr>
        <w:t>como</w:t>
      </w:r>
      <w:r>
        <w:rPr>
          <w:b w:val="0"/>
          <w:spacing w:val="-10"/>
        </w:rPr>
        <w:t> </w:t>
      </w:r>
      <w:r>
        <w:rPr>
          <w:b w:val="0"/>
          <w:i/>
        </w:rPr>
        <w:t>Agrostemma</w:t>
      </w:r>
      <w:r>
        <w:rPr>
          <w:b w:val="0"/>
          <w:i/>
          <w:spacing w:val="-11"/>
        </w:rPr>
        <w:t> </w:t>
      </w:r>
      <w:r>
        <w:rPr>
          <w:b w:val="0"/>
          <w:i/>
        </w:rPr>
        <w:t>githago</w:t>
      </w:r>
      <w:r>
        <w:rPr>
          <w:b w:val="0"/>
          <w:i/>
          <w:spacing w:val="-10"/>
        </w:rPr>
        <w:t> </w:t>
      </w:r>
      <w:r>
        <w:rPr>
          <w:b w:val="0"/>
        </w:rPr>
        <w:t>L.</w:t>
      </w:r>
      <w:r>
        <w:rPr>
          <w:b w:val="0"/>
          <w:spacing w:val="-8"/>
        </w:rPr>
        <w:t> </w:t>
      </w:r>
      <w:r>
        <w:rPr>
          <w:b w:val="0"/>
        </w:rPr>
        <w:t>al</w:t>
      </w:r>
      <w:r>
        <w:rPr>
          <w:b w:val="0"/>
          <w:spacing w:val="-12"/>
        </w:rPr>
        <w:t> </w:t>
      </w:r>
      <w:r>
        <w:rPr>
          <w:b w:val="0"/>
        </w:rPr>
        <w:t>poseer</w:t>
      </w:r>
      <w:r>
        <w:rPr>
          <w:b w:val="0"/>
          <w:spacing w:val="-47"/>
        </w:rPr>
        <w:t> </w:t>
      </w:r>
      <w:r>
        <w:rPr>
          <w:b w:val="0"/>
        </w:rPr>
        <w:t>semillas con forma y tamaño similar a la de los cultivos, aseguró su dispersión en un</w:t>
      </w:r>
      <w:r>
        <w:rPr>
          <w:b w:val="0"/>
          <w:spacing w:val="1"/>
        </w:rPr>
        <w:t> </w:t>
      </w:r>
      <w:r>
        <w:rPr>
          <w:b w:val="0"/>
        </w:rPr>
        <w:t>contexto agrario, donde la producción de semillas se realizaba a partir de la propia</w:t>
      </w:r>
      <w:r>
        <w:rPr>
          <w:b w:val="0"/>
          <w:spacing w:val="1"/>
        </w:rPr>
        <w:t> </w:t>
      </w:r>
      <w:r>
        <w:rPr>
          <w:b w:val="0"/>
        </w:rPr>
        <w:t>cosecha (Thompson,</w:t>
      </w:r>
      <w:r>
        <w:rPr>
          <w:b w:val="0"/>
          <w:spacing w:val="1"/>
        </w:rPr>
        <w:t> </w:t>
      </w:r>
      <w:r>
        <w:rPr>
          <w:b w:val="0"/>
        </w:rPr>
        <w:t>1973). Otras,</w:t>
      </w:r>
      <w:r>
        <w:rPr>
          <w:b w:val="0"/>
          <w:spacing w:val="1"/>
        </w:rPr>
        <w:t> </w:t>
      </w:r>
      <w:r>
        <w:rPr>
          <w:b w:val="0"/>
        </w:rPr>
        <w:t>en cambio, provienen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semillas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plantas</w:t>
      </w:r>
      <w:r>
        <w:rPr>
          <w:b w:val="0"/>
          <w:spacing w:val="1"/>
        </w:rPr>
        <w:t> </w:t>
      </w:r>
      <w:r>
        <w:rPr>
          <w:b w:val="0"/>
        </w:rPr>
        <w:t>cultivadas que consiguen establecerse en cultivos posteriores, adquiriendo cierto</w:t>
      </w:r>
      <w:r>
        <w:rPr>
          <w:b w:val="0"/>
          <w:spacing w:val="1"/>
        </w:rPr>
        <w:t> </w:t>
      </w:r>
      <w:r>
        <w:rPr>
          <w:b w:val="0"/>
        </w:rPr>
        <w:t>estado asilvestrado. Un ejemplo lo encontramos en numerosas plantas procedentes</w:t>
      </w:r>
      <w:r>
        <w:rPr>
          <w:b w:val="0"/>
          <w:spacing w:val="1"/>
        </w:rPr>
        <w:t> </w:t>
      </w:r>
      <w:r>
        <w:rPr>
          <w:b w:val="0"/>
        </w:rPr>
        <w:t>de antiguos cultivos de </w:t>
      </w:r>
      <w:r>
        <w:rPr>
          <w:b w:val="0"/>
          <w:i/>
        </w:rPr>
        <w:t>Beta vulgaris </w:t>
      </w:r>
      <w:r>
        <w:rPr>
          <w:b w:val="0"/>
        </w:rPr>
        <w:t>L. (Ellstrand et al., 2010). Por último, algunas se</w:t>
      </w:r>
      <w:r>
        <w:rPr>
          <w:b w:val="0"/>
          <w:spacing w:val="-47"/>
        </w:rPr>
        <w:t> </w:t>
      </w:r>
      <w:r>
        <w:rPr>
          <w:b w:val="0"/>
        </w:rPr>
        <w:t>han originado por intercambios genéticos, mediante hibridación o introgresión entre</w:t>
      </w:r>
      <w:r>
        <w:rPr>
          <w:b w:val="0"/>
          <w:spacing w:val="-47"/>
        </w:rPr>
        <w:t> </w:t>
      </w:r>
      <w:r>
        <w:rPr>
          <w:b w:val="0"/>
        </w:rPr>
        <w:t>especies silvestres y cultivadas (Guglielmini et al., 2016). Así se explica el origen de</w:t>
      </w:r>
      <w:r>
        <w:rPr>
          <w:b w:val="0"/>
          <w:spacing w:val="1"/>
        </w:rPr>
        <w:t> </w:t>
      </w:r>
      <w:r>
        <w:rPr>
          <w:b w:val="0"/>
          <w:i/>
        </w:rPr>
        <w:t>Chenopodium album</w:t>
      </w:r>
      <w:r>
        <w:rPr>
          <w:b w:val="0"/>
          <w:i/>
          <w:spacing w:val="-2"/>
        </w:rPr>
        <w:t> </w:t>
      </w:r>
      <w:r>
        <w:rPr>
          <w:b w:val="0"/>
        </w:rPr>
        <w:t>L.</w:t>
      </w:r>
      <w:r>
        <w:rPr>
          <w:b w:val="0"/>
          <w:i/>
        </w:rPr>
        <w:t>,</w:t>
      </w:r>
      <w:r>
        <w:rPr>
          <w:b w:val="0"/>
          <w:i/>
          <w:spacing w:val="-2"/>
        </w:rPr>
        <w:t> </w:t>
      </w:r>
      <w:r>
        <w:rPr>
          <w:b w:val="0"/>
        </w:rPr>
        <w:t>por</w:t>
      </w:r>
      <w:r>
        <w:rPr>
          <w:b w:val="0"/>
          <w:spacing w:val="-2"/>
        </w:rPr>
        <w:t> </w:t>
      </w:r>
      <w:r>
        <w:rPr>
          <w:b w:val="0"/>
        </w:rPr>
        <w:t>ejemplo (Krak,</w:t>
      </w:r>
      <w:r>
        <w:rPr>
          <w:b w:val="0"/>
          <w:spacing w:val="-3"/>
        </w:rPr>
        <w:t> </w:t>
      </w:r>
      <w:r>
        <w:rPr>
          <w:b w:val="0"/>
        </w:rPr>
        <w:t>K.</w:t>
      </w:r>
      <w:r>
        <w:rPr>
          <w:b w:val="0"/>
          <w:spacing w:val="2"/>
        </w:rPr>
        <w:t> </w:t>
      </w:r>
      <w:r>
        <w:rPr>
          <w:b w:val="0"/>
        </w:rPr>
        <w:t>et al.,</w:t>
      </w:r>
      <w:r>
        <w:rPr>
          <w:b w:val="0"/>
          <w:spacing w:val="-2"/>
        </w:rPr>
        <w:t> </w:t>
      </w:r>
      <w:r>
        <w:rPr>
          <w:b w:val="0"/>
        </w:rPr>
        <w:t>2019).</w:t>
      </w:r>
    </w:p>
    <w:p>
      <w:pPr>
        <w:pStyle w:val="BodyText"/>
        <w:spacing w:line="360" w:lineRule="auto" w:before="161"/>
        <w:ind w:left="258" w:right="231"/>
        <w:jc w:val="both"/>
        <w:rPr>
          <w:b w:val="0"/>
        </w:rPr>
      </w:pPr>
      <w:r>
        <w:rPr>
          <w:b w:val="0"/>
        </w:rPr>
        <w:t>En cualquier caso, a lo largo del tiempo y fruto de estos procesos, se han originado</w:t>
      </w:r>
      <w:r>
        <w:rPr>
          <w:b w:val="0"/>
          <w:spacing w:val="1"/>
        </w:rPr>
        <w:t> </w:t>
      </w:r>
      <w:r>
        <w:rPr>
          <w:b w:val="0"/>
        </w:rPr>
        <w:t>una serie de especies que coexisten con los cultivos dando lugar a las comunidades</w:t>
      </w:r>
      <w:r>
        <w:rPr>
          <w:b w:val="0"/>
          <w:spacing w:val="1"/>
        </w:rPr>
        <w:t> </w:t>
      </w:r>
      <w:r>
        <w:rPr>
          <w:b w:val="0"/>
        </w:rPr>
        <w:t>arvenses. La composición de estas comunidades está sujeta a una dinámica con</w:t>
      </w:r>
      <w:r>
        <w:rPr>
          <w:b w:val="0"/>
          <w:spacing w:val="1"/>
        </w:rPr>
        <w:t> </w:t>
      </w:r>
      <w:r>
        <w:rPr>
          <w:b w:val="0"/>
        </w:rPr>
        <w:t>dimensión</w:t>
      </w:r>
      <w:r>
        <w:rPr>
          <w:b w:val="0"/>
          <w:spacing w:val="37"/>
        </w:rPr>
        <w:t> </w:t>
      </w:r>
      <w:r>
        <w:rPr>
          <w:b w:val="0"/>
        </w:rPr>
        <w:t>ecológica</w:t>
      </w:r>
      <w:r>
        <w:rPr>
          <w:b w:val="0"/>
          <w:spacing w:val="35"/>
        </w:rPr>
        <w:t> </w:t>
      </w:r>
      <w:r>
        <w:rPr>
          <w:b w:val="0"/>
        </w:rPr>
        <w:t>y</w:t>
      </w:r>
      <w:r>
        <w:rPr>
          <w:b w:val="0"/>
          <w:spacing w:val="37"/>
        </w:rPr>
        <w:t> </w:t>
      </w:r>
      <w:r>
        <w:rPr>
          <w:b w:val="0"/>
        </w:rPr>
        <w:t>evolutiva</w:t>
      </w:r>
      <w:r>
        <w:rPr>
          <w:b w:val="0"/>
          <w:spacing w:val="35"/>
        </w:rPr>
        <w:t> </w:t>
      </w:r>
      <w:r>
        <w:rPr>
          <w:b w:val="0"/>
        </w:rPr>
        <w:t>(Neve,</w:t>
      </w:r>
      <w:r>
        <w:rPr>
          <w:b w:val="0"/>
          <w:spacing w:val="37"/>
        </w:rPr>
        <w:t> </w:t>
      </w:r>
      <w:r>
        <w:rPr>
          <w:b w:val="0"/>
        </w:rPr>
        <w:t>2009).</w:t>
      </w:r>
      <w:r>
        <w:rPr>
          <w:b w:val="0"/>
          <w:spacing w:val="42"/>
        </w:rPr>
        <w:t> </w:t>
      </w:r>
      <w:r>
        <w:rPr>
          <w:b w:val="0"/>
        </w:rPr>
        <w:t>Es</w:t>
      </w:r>
      <w:r>
        <w:rPr>
          <w:b w:val="0"/>
          <w:spacing w:val="35"/>
        </w:rPr>
        <w:t> </w:t>
      </w:r>
      <w:r>
        <w:rPr>
          <w:b w:val="0"/>
        </w:rPr>
        <w:t>decir,</w:t>
      </w:r>
      <w:r>
        <w:rPr>
          <w:b w:val="0"/>
          <w:spacing w:val="38"/>
        </w:rPr>
        <w:t> </w:t>
      </w:r>
      <w:r>
        <w:rPr>
          <w:b w:val="0"/>
        </w:rPr>
        <w:t>las</w:t>
      </w:r>
      <w:r>
        <w:rPr>
          <w:b w:val="0"/>
          <w:spacing w:val="37"/>
        </w:rPr>
        <w:t> </w:t>
      </w:r>
      <w:r>
        <w:rPr>
          <w:b w:val="0"/>
        </w:rPr>
        <w:t>comunidades</w:t>
      </w:r>
      <w:r>
        <w:rPr>
          <w:b w:val="0"/>
          <w:spacing w:val="38"/>
        </w:rPr>
        <w:t> </w:t>
      </w:r>
      <w:r>
        <w:rPr>
          <w:b w:val="0"/>
        </w:rPr>
        <w:t>se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4"/>
        <w:jc w:val="both"/>
        <w:rPr>
          <w:b w:val="0"/>
        </w:rPr>
      </w:pPr>
      <w:r>
        <w:rPr>
          <w:b w:val="0"/>
        </w:rPr>
        <w:t>caracterizan por tener determinados rasgos cuya supervivencia depende del efecto</w:t>
      </w:r>
      <w:r>
        <w:rPr>
          <w:b w:val="0"/>
          <w:spacing w:val="1"/>
        </w:rPr>
        <w:t> </w:t>
      </w:r>
      <w:r>
        <w:rPr>
          <w:b w:val="0"/>
        </w:rPr>
        <w:t>de filtrado de las prácticas agrícolas (Baker, 1974; Bourgeois et al., 2019) que explica</w:t>
      </w:r>
      <w:r>
        <w:rPr>
          <w:b w:val="0"/>
          <w:spacing w:val="-47"/>
        </w:rPr>
        <w:t> </w:t>
      </w:r>
      <w:r>
        <w:rPr>
          <w:b w:val="0"/>
        </w:rPr>
        <w:t>que algunas de ellas solo se encuentren en campos de cultivo (Fried et al., 2021). En</w:t>
      </w:r>
      <w:r>
        <w:rPr>
          <w:b w:val="0"/>
          <w:spacing w:val="1"/>
        </w:rPr>
        <w:t> </w:t>
      </w:r>
      <w:r>
        <w:rPr>
          <w:b w:val="0"/>
        </w:rPr>
        <w:t>este sentido, se ha observado que las especies que componen las comunidades</w:t>
      </w:r>
      <w:r>
        <w:rPr>
          <w:b w:val="0"/>
          <w:spacing w:val="1"/>
        </w:rPr>
        <w:t> </w:t>
      </w:r>
      <w:r>
        <w:rPr>
          <w:b w:val="0"/>
        </w:rPr>
        <w:t>arvenses</w:t>
      </w:r>
      <w:r>
        <w:rPr>
          <w:b w:val="0"/>
          <w:spacing w:val="1"/>
        </w:rPr>
        <w:t> </w:t>
      </w:r>
      <w:r>
        <w:rPr>
          <w:b w:val="0"/>
        </w:rPr>
        <w:t>comparten</w:t>
      </w:r>
      <w:r>
        <w:rPr>
          <w:b w:val="0"/>
          <w:spacing w:val="1"/>
        </w:rPr>
        <w:t> </w:t>
      </w:r>
      <w:r>
        <w:rPr>
          <w:b w:val="0"/>
        </w:rPr>
        <w:t>determinados</w:t>
      </w:r>
      <w:r>
        <w:rPr>
          <w:b w:val="0"/>
          <w:spacing w:val="1"/>
        </w:rPr>
        <w:t> </w:t>
      </w:r>
      <w:r>
        <w:rPr>
          <w:b w:val="0"/>
        </w:rPr>
        <w:t>atributos,</w:t>
      </w:r>
      <w:r>
        <w:rPr>
          <w:b w:val="0"/>
          <w:spacing w:val="1"/>
        </w:rPr>
        <w:t> </w:t>
      </w:r>
      <w:r>
        <w:rPr>
          <w:b w:val="0"/>
        </w:rPr>
        <w:t>como, elevado</w:t>
      </w:r>
      <w:r>
        <w:rPr>
          <w:b w:val="0"/>
          <w:spacing w:val="1"/>
        </w:rPr>
        <w:t> </w:t>
      </w:r>
      <w:r>
        <w:rPr>
          <w:b w:val="0"/>
        </w:rPr>
        <w:t>valor</w:t>
      </w:r>
      <w:r>
        <w:rPr>
          <w:b w:val="0"/>
          <w:spacing w:val="1"/>
        </w:rPr>
        <w:t> </w:t>
      </w:r>
      <w:r>
        <w:rPr>
          <w:b w:val="0"/>
        </w:rPr>
        <w:t>de área foliar</w:t>
      </w:r>
      <w:r>
        <w:rPr>
          <w:b w:val="0"/>
          <w:spacing w:val="1"/>
        </w:rPr>
        <w:t> </w:t>
      </w:r>
      <w:r>
        <w:rPr>
          <w:b w:val="0"/>
        </w:rPr>
        <w:t>específica, ciclo de vida anual, inicio de floración temprana y período de floración</w:t>
      </w:r>
      <w:r>
        <w:rPr>
          <w:b w:val="0"/>
          <w:spacing w:val="1"/>
        </w:rPr>
        <w:t> </w:t>
      </w:r>
      <w:r>
        <w:rPr>
          <w:b w:val="0"/>
        </w:rPr>
        <w:t>largo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les</w:t>
      </w:r>
      <w:r>
        <w:rPr>
          <w:b w:val="0"/>
          <w:spacing w:val="1"/>
        </w:rPr>
        <w:t> </w:t>
      </w:r>
      <w:r>
        <w:rPr>
          <w:b w:val="0"/>
        </w:rPr>
        <w:t>permiten</w:t>
      </w:r>
      <w:r>
        <w:rPr>
          <w:b w:val="0"/>
          <w:spacing w:val="1"/>
        </w:rPr>
        <w:t> </w:t>
      </w:r>
      <w:r>
        <w:rPr>
          <w:b w:val="0"/>
        </w:rPr>
        <w:t>adaptarse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condiciones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campos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cultivo</w:t>
      </w:r>
      <w:r>
        <w:rPr>
          <w:b w:val="0"/>
          <w:spacing w:val="1"/>
        </w:rPr>
        <w:t> </w:t>
      </w:r>
      <w:r>
        <w:rPr>
          <w:b w:val="0"/>
        </w:rPr>
        <w:t>(Bourgeois</w:t>
      </w:r>
      <w:r>
        <w:rPr>
          <w:b w:val="0"/>
          <w:spacing w:val="-1"/>
        </w:rPr>
        <w:t> </w:t>
      </w:r>
      <w:r>
        <w:rPr>
          <w:b w:val="0"/>
        </w:rPr>
        <w:t>et al.,</w:t>
      </w:r>
      <w:r>
        <w:rPr>
          <w:b w:val="0"/>
          <w:spacing w:val="1"/>
        </w:rPr>
        <w:t> </w:t>
      </w:r>
      <w:r>
        <w:rPr>
          <w:b w:val="0"/>
        </w:rPr>
        <w:t>2019).</w:t>
      </w:r>
    </w:p>
    <w:p>
      <w:pPr>
        <w:pStyle w:val="BodyText"/>
        <w:spacing w:before="10"/>
        <w:rPr>
          <w:b w:val="0"/>
          <w:sz w:val="19"/>
        </w:rPr>
      </w:pPr>
      <w:r>
        <w:rPr/>
        <w:pict>
          <v:group style="position:absolute;margin-left:85.504456pt;margin-top:13.296755pt;width:349.45pt;height:349.05pt;mso-position-horizontal-relative:page;mso-position-vertical-relative:paragraph;z-index:-15727616;mso-wrap-distance-left:0;mso-wrap-distance-right:0" id="docshapegroup4" coordorigin="1710,266" coordsize="6989,6981">
            <v:shape style="position:absolute;left:1710;top:265;width:2298;height:3462" type="#_x0000_t75" id="docshape5" stroked="false">
              <v:imagedata r:id="rId15" o:title=""/>
            </v:shape>
            <v:shape style="position:absolute;left:6409;top:274;width:2290;height:3462" type="#_x0000_t75" id="docshape6" stroked="false">
              <v:imagedata r:id="rId16" o:title=""/>
            </v:shape>
            <v:shape style="position:absolute;left:4055;top:265;width:2290;height:3462" type="#_x0000_t75" id="docshape7" stroked="false">
              <v:imagedata r:id="rId17" o:title=""/>
            </v:shape>
            <v:shape style="position:absolute;left:1710;top:3768;width:2298;height:3462" type="#_x0000_t75" id="docshape8" stroked="false">
              <v:imagedata r:id="rId18" o:title=""/>
            </v:shape>
            <v:shape style="position:absolute;left:4047;top:3768;width:2298;height:3462" type="#_x0000_t75" id="docshape9" stroked="false">
              <v:imagedata r:id="rId19" o:title=""/>
            </v:shape>
            <v:shape style="position:absolute;left:6401;top:3784;width:2290;height:3462" type="#_x0000_t75" id="docshape10" stroked="false">
              <v:imagedata r:id="rId20" o:title=""/>
            </v:shape>
            <v:shape style="position:absolute;left:1901;top:318;width:173;height:324" type="#_x0000_t202" id="docshape11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b w:val="0"/>
                        <w:sz w:val="32"/>
                      </w:rPr>
                    </w:pPr>
                    <w:r>
                      <w:rPr>
                        <w:b w:val="0"/>
                        <w:color w:val="FFFFFF"/>
                        <w:w w:val="101"/>
                        <w:sz w:val="3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253;top:373;width:189;height:324" type="#_x0000_t202" id="docshape1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b w:val="0"/>
                        <w:sz w:val="32"/>
                      </w:rPr>
                    </w:pPr>
                    <w:r>
                      <w:rPr>
                        <w:b w:val="0"/>
                        <w:color w:val="FFFFFF"/>
                        <w:w w:val="101"/>
                        <w:sz w:val="32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6542;top:354;width:158;height:325" type="#_x0000_t202" id="docshape13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b w:val="0"/>
                        <w:sz w:val="32"/>
                      </w:rPr>
                    </w:pPr>
                    <w:r>
                      <w:rPr>
                        <w:b w:val="0"/>
                        <w:color w:val="FFFFFF"/>
                        <w:w w:val="101"/>
                        <w:sz w:val="3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968;top:3884;width:189;height:324" type="#_x0000_t202" id="docshape14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b w:val="0"/>
                        <w:sz w:val="32"/>
                      </w:rPr>
                    </w:pPr>
                    <w:r>
                      <w:rPr>
                        <w:b w:val="0"/>
                        <w:color w:val="FFFFFF"/>
                        <w:w w:val="101"/>
                        <w:sz w:val="3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199;top:3884;width:181;height:324" type="#_x0000_t202" id="docshape15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b w:val="0"/>
                        <w:sz w:val="32"/>
                      </w:rPr>
                    </w:pPr>
                    <w:r>
                      <w:rPr>
                        <w:b w:val="0"/>
                        <w:color w:val="FFFFFF"/>
                        <w:w w:val="101"/>
                        <w:sz w:val="32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6532;top:3878;width:117;height:324" type="#_x0000_t202" id="docshape16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b w:val="0"/>
                        <w:sz w:val="32"/>
                      </w:rPr>
                    </w:pPr>
                    <w:r>
                      <w:rPr>
                        <w:b w:val="0"/>
                        <w:color w:val="FFFFFF"/>
                        <w:w w:val="101"/>
                        <w:sz w:val="32"/>
                      </w:rPr>
                      <w:t>f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62"/>
        <w:ind w:left="258" w:right="232" w:firstLine="0"/>
        <w:jc w:val="both"/>
        <w:rPr>
          <w:b w:val="0"/>
          <w:sz w:val="18"/>
        </w:rPr>
      </w:pPr>
      <w:r>
        <w:rPr>
          <w:b w:val="0"/>
          <w:sz w:val="18"/>
        </w:rPr>
        <w:t>Figura 1. Distintas arvenses dentro de los cultivos: a) </w:t>
      </w:r>
      <w:r>
        <w:rPr>
          <w:b w:val="0"/>
          <w:i/>
          <w:sz w:val="18"/>
        </w:rPr>
        <w:t>Papaver rhoeas </w:t>
      </w:r>
      <w:r>
        <w:rPr>
          <w:b w:val="0"/>
          <w:sz w:val="18"/>
        </w:rPr>
        <w:t>en cultivo de habines; b) </w:t>
      </w:r>
      <w:r>
        <w:rPr>
          <w:b w:val="0"/>
          <w:i/>
          <w:sz w:val="18"/>
        </w:rPr>
        <w:t>Galium</w:t>
      </w:r>
      <w:r>
        <w:rPr>
          <w:b w:val="0"/>
          <w:i/>
          <w:spacing w:val="1"/>
          <w:sz w:val="18"/>
        </w:rPr>
        <w:t> </w:t>
      </w:r>
      <w:r>
        <w:rPr>
          <w:b w:val="0"/>
          <w:i/>
          <w:sz w:val="18"/>
        </w:rPr>
        <w:t>tricornutum </w:t>
      </w:r>
      <w:r>
        <w:rPr>
          <w:b w:val="0"/>
          <w:sz w:val="18"/>
        </w:rPr>
        <w:t>en cultivo de trigo; c) </w:t>
      </w:r>
      <w:r>
        <w:rPr>
          <w:b w:val="0"/>
          <w:i/>
          <w:sz w:val="18"/>
        </w:rPr>
        <w:t>Anacyclus clavatus </w:t>
      </w:r>
      <w:r>
        <w:rPr>
          <w:b w:val="0"/>
          <w:sz w:val="18"/>
        </w:rPr>
        <w:t>y </w:t>
      </w:r>
      <w:r>
        <w:rPr>
          <w:b w:val="0"/>
          <w:i/>
          <w:sz w:val="18"/>
        </w:rPr>
        <w:t>Lolium rigidum </w:t>
      </w:r>
      <w:r>
        <w:rPr>
          <w:b w:val="0"/>
          <w:sz w:val="18"/>
        </w:rPr>
        <w:t>en cultivo de trigo; d) </w:t>
      </w:r>
      <w:r>
        <w:rPr>
          <w:b w:val="0"/>
          <w:i/>
          <w:sz w:val="18"/>
        </w:rPr>
        <w:t>Polygonum</w:t>
      </w:r>
      <w:r>
        <w:rPr>
          <w:b w:val="0"/>
          <w:i/>
          <w:spacing w:val="-38"/>
          <w:sz w:val="18"/>
        </w:rPr>
        <w:t> </w:t>
      </w:r>
      <w:r>
        <w:rPr>
          <w:b w:val="0"/>
          <w:i/>
          <w:sz w:val="18"/>
        </w:rPr>
        <w:t>aviculare </w:t>
      </w:r>
      <w:r>
        <w:rPr>
          <w:b w:val="0"/>
          <w:sz w:val="18"/>
        </w:rPr>
        <w:t>en cultivo de trigo; e) </w:t>
      </w:r>
      <w:r>
        <w:rPr>
          <w:b w:val="0"/>
          <w:i/>
          <w:sz w:val="18"/>
        </w:rPr>
        <w:t>Convolvulus arvensis </w:t>
      </w:r>
      <w:r>
        <w:rPr>
          <w:b w:val="0"/>
          <w:sz w:val="18"/>
        </w:rPr>
        <w:t>y </w:t>
      </w:r>
      <w:r>
        <w:rPr>
          <w:b w:val="0"/>
          <w:i/>
          <w:sz w:val="18"/>
        </w:rPr>
        <w:t>Lactuca serriola </w:t>
      </w:r>
      <w:r>
        <w:rPr>
          <w:b w:val="0"/>
          <w:sz w:val="18"/>
        </w:rPr>
        <w:t>en cultivo de cebada; f) </w:t>
      </w:r>
      <w:r>
        <w:rPr>
          <w:b w:val="0"/>
          <w:i/>
          <w:sz w:val="18"/>
        </w:rPr>
        <w:t>Papaver</w:t>
      </w:r>
      <w:r>
        <w:rPr>
          <w:b w:val="0"/>
          <w:i/>
          <w:spacing w:val="1"/>
          <w:sz w:val="18"/>
        </w:rPr>
        <w:t> </w:t>
      </w:r>
      <w:r>
        <w:rPr>
          <w:b w:val="0"/>
          <w:i/>
          <w:sz w:val="18"/>
        </w:rPr>
        <w:t>rhoeas</w:t>
      </w:r>
      <w:r>
        <w:rPr>
          <w:b w:val="0"/>
          <w:i/>
          <w:spacing w:val="-1"/>
          <w:sz w:val="18"/>
        </w:rPr>
        <w:t> </w:t>
      </w:r>
      <w:r>
        <w:rPr>
          <w:b w:val="0"/>
          <w:sz w:val="18"/>
        </w:rPr>
        <w:t>en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cultivo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de cebada.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Fotografías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de Jaime</w:t>
      </w:r>
      <w:r>
        <w:rPr>
          <w:b w:val="0"/>
          <w:spacing w:val="2"/>
          <w:sz w:val="18"/>
        </w:rPr>
        <w:t> </w:t>
      </w:r>
      <w:r>
        <w:rPr>
          <w:b w:val="0"/>
          <w:sz w:val="18"/>
        </w:rPr>
        <w:t>Luján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Alarcón.</w:t>
      </w:r>
    </w:p>
    <w:p>
      <w:pPr>
        <w:spacing w:after="0"/>
        <w:jc w:val="both"/>
        <w:rPr>
          <w:sz w:val="18"/>
        </w:rPr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0"/>
        <w:jc w:val="both"/>
        <w:rPr>
          <w:b w:val="0"/>
        </w:rPr>
      </w:pPr>
      <w:r>
        <w:rPr>
          <w:b w:val="0"/>
        </w:rPr>
        <w:t>A pesar del interés ecológico y evolutivo de las arvenses, el inicio de su estudio tiene</w:t>
      </w:r>
      <w:r>
        <w:rPr>
          <w:b w:val="0"/>
          <w:spacing w:val="-47"/>
        </w:rPr>
        <w:t> </w:t>
      </w:r>
      <w:r>
        <w:rPr>
          <w:b w:val="0"/>
        </w:rPr>
        <w:t>un</w:t>
      </w:r>
      <w:r>
        <w:rPr>
          <w:b w:val="0"/>
          <w:spacing w:val="-7"/>
        </w:rPr>
        <w:t> </w:t>
      </w:r>
      <w:r>
        <w:rPr>
          <w:b w:val="0"/>
        </w:rPr>
        <w:t>carácter</w:t>
      </w:r>
      <w:r>
        <w:rPr>
          <w:b w:val="0"/>
          <w:spacing w:val="-9"/>
        </w:rPr>
        <w:t> </w:t>
      </w:r>
      <w:r>
        <w:rPr>
          <w:b w:val="0"/>
        </w:rPr>
        <w:t>puramente</w:t>
      </w:r>
      <w:r>
        <w:rPr>
          <w:b w:val="0"/>
          <w:spacing w:val="-8"/>
        </w:rPr>
        <w:t> </w:t>
      </w:r>
      <w:r>
        <w:rPr>
          <w:b w:val="0"/>
        </w:rPr>
        <w:t>agronómico</w:t>
      </w:r>
      <w:r>
        <w:rPr>
          <w:b w:val="0"/>
          <w:spacing w:val="-10"/>
        </w:rPr>
        <w:t> </w:t>
      </w:r>
      <w:r>
        <w:rPr>
          <w:b w:val="0"/>
        </w:rPr>
        <w:t>y</w:t>
      </w:r>
      <w:r>
        <w:rPr>
          <w:b w:val="0"/>
          <w:spacing w:val="-8"/>
        </w:rPr>
        <w:t> </w:t>
      </w:r>
      <w:r>
        <w:rPr>
          <w:b w:val="0"/>
        </w:rPr>
        <w:t>estuvo</w:t>
      </w:r>
      <w:r>
        <w:rPr>
          <w:b w:val="0"/>
          <w:spacing w:val="-10"/>
        </w:rPr>
        <w:t> </w:t>
      </w:r>
      <w:r>
        <w:rPr>
          <w:b w:val="0"/>
        </w:rPr>
        <w:t>focalizado</w:t>
      </w:r>
      <w:r>
        <w:rPr>
          <w:b w:val="0"/>
          <w:spacing w:val="-7"/>
        </w:rPr>
        <w:t> </w:t>
      </w:r>
      <w:r>
        <w:rPr>
          <w:b w:val="0"/>
        </w:rPr>
        <w:t>en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8"/>
        </w:rPr>
        <w:t> </w:t>
      </w:r>
      <w:r>
        <w:rPr>
          <w:b w:val="0"/>
        </w:rPr>
        <w:t>dinámica</w:t>
      </w:r>
      <w:r>
        <w:rPr>
          <w:b w:val="0"/>
          <w:spacing w:val="-8"/>
        </w:rPr>
        <w:t> </w:t>
      </w:r>
      <w:r>
        <w:rPr>
          <w:b w:val="0"/>
        </w:rPr>
        <w:t>poblacional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</w:rPr>
        <w:t>las especies dominantes, con la finalidad de controlar sus abundancias. Muchos 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-8"/>
        </w:rPr>
        <w:t> </w:t>
      </w:r>
      <w:r>
        <w:rPr>
          <w:b w:val="0"/>
        </w:rPr>
        <w:t>trabajos</w:t>
      </w:r>
      <w:r>
        <w:rPr>
          <w:b w:val="0"/>
          <w:spacing w:val="-8"/>
        </w:rPr>
        <w:t> </w:t>
      </w:r>
      <w:r>
        <w:rPr>
          <w:b w:val="0"/>
        </w:rPr>
        <w:t>eran</w:t>
      </w:r>
      <w:r>
        <w:rPr>
          <w:b w:val="0"/>
          <w:spacing w:val="-9"/>
        </w:rPr>
        <w:t> </w:t>
      </w:r>
      <w:r>
        <w:rPr>
          <w:b w:val="0"/>
        </w:rPr>
        <w:t>evaluaciones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eficacia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diferentes</w:t>
      </w:r>
      <w:r>
        <w:rPr>
          <w:b w:val="0"/>
          <w:spacing w:val="-8"/>
        </w:rPr>
        <w:t> </w:t>
      </w:r>
      <w:r>
        <w:rPr>
          <w:b w:val="0"/>
        </w:rPr>
        <w:t>métodos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control,</w:t>
      </w:r>
      <w:r>
        <w:rPr>
          <w:b w:val="0"/>
          <w:spacing w:val="-11"/>
        </w:rPr>
        <w:t> </w:t>
      </w:r>
      <w:r>
        <w:rPr>
          <w:b w:val="0"/>
        </w:rPr>
        <w:t>siendo</w:t>
      </w:r>
      <w:r>
        <w:rPr>
          <w:b w:val="0"/>
          <w:spacing w:val="-47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más</w:t>
      </w:r>
      <w:r>
        <w:rPr>
          <w:b w:val="0"/>
          <w:spacing w:val="1"/>
        </w:rPr>
        <w:t> </w:t>
      </w:r>
      <w:r>
        <w:rPr>
          <w:b w:val="0"/>
        </w:rPr>
        <w:t>habituales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enfocadas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evaluar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aplicaciones</w:t>
      </w:r>
      <w:r>
        <w:rPr>
          <w:b w:val="0"/>
          <w:spacing w:val="1"/>
        </w:rPr>
        <w:t> </w:t>
      </w:r>
      <w:r>
        <w:rPr>
          <w:b w:val="0"/>
        </w:rPr>
        <w:t>herbicidas,</w:t>
      </w:r>
      <w:r>
        <w:rPr>
          <w:b w:val="0"/>
          <w:spacing w:val="1"/>
        </w:rPr>
        <w:t> </w:t>
      </w:r>
      <w:r>
        <w:rPr>
          <w:b w:val="0"/>
        </w:rPr>
        <w:t>al</w:t>
      </w:r>
      <w:r>
        <w:rPr>
          <w:b w:val="0"/>
          <w:spacing w:val="-47"/>
        </w:rPr>
        <w:t> </w:t>
      </w:r>
      <w:r>
        <w:rPr>
          <w:b w:val="0"/>
        </w:rPr>
        <w:t>considerarse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método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control</w:t>
      </w:r>
      <w:r>
        <w:rPr>
          <w:b w:val="0"/>
          <w:spacing w:val="1"/>
        </w:rPr>
        <w:t> </w:t>
      </w:r>
      <w:r>
        <w:rPr>
          <w:b w:val="0"/>
        </w:rPr>
        <w:t>más</w:t>
      </w:r>
      <w:r>
        <w:rPr>
          <w:b w:val="0"/>
          <w:spacing w:val="1"/>
        </w:rPr>
        <w:t> </w:t>
      </w:r>
      <w:r>
        <w:rPr>
          <w:b w:val="0"/>
        </w:rPr>
        <w:t>eficaz</w:t>
      </w:r>
      <w:r>
        <w:rPr>
          <w:b w:val="0"/>
          <w:spacing w:val="1"/>
        </w:rPr>
        <w:t> </w:t>
      </w:r>
      <w:r>
        <w:rPr>
          <w:b w:val="0"/>
        </w:rPr>
        <w:t>(Zimdalh,</w:t>
      </w:r>
      <w:r>
        <w:rPr>
          <w:b w:val="0"/>
          <w:spacing w:val="1"/>
        </w:rPr>
        <w:t> </w:t>
      </w:r>
      <w:r>
        <w:rPr>
          <w:b w:val="0"/>
        </w:rPr>
        <w:t>2018).</w:t>
      </w:r>
      <w:r>
        <w:rPr>
          <w:b w:val="0"/>
          <w:spacing w:val="1"/>
        </w:rPr>
        <w:t> </w:t>
      </w:r>
      <w:r>
        <w:rPr>
          <w:b w:val="0"/>
        </w:rPr>
        <w:t>No</w:t>
      </w:r>
      <w:r>
        <w:rPr>
          <w:b w:val="0"/>
          <w:spacing w:val="1"/>
        </w:rPr>
        <w:t> </w:t>
      </w:r>
      <w:r>
        <w:rPr>
          <w:b w:val="0"/>
        </w:rPr>
        <w:t>obstante,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reducción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abundancias</w:t>
      </w:r>
      <w:r>
        <w:rPr>
          <w:b w:val="0"/>
          <w:spacing w:val="1"/>
        </w:rPr>
        <w:t> </w:t>
      </w:r>
      <w:r>
        <w:rPr>
          <w:b w:val="0"/>
        </w:rPr>
        <w:t>estuvo</w:t>
      </w:r>
      <w:r>
        <w:rPr>
          <w:b w:val="0"/>
          <w:spacing w:val="1"/>
        </w:rPr>
        <w:t> </w:t>
      </w:r>
      <w:r>
        <w:rPr>
          <w:b w:val="0"/>
        </w:rPr>
        <w:t>asociada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cambios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composición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-47"/>
        </w:rPr>
        <w:t> </w:t>
      </w:r>
      <w:r>
        <w:rPr>
          <w:b w:val="0"/>
        </w:rPr>
        <w:t>comunidades,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implicaron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aparición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nuevas</w:t>
      </w:r>
      <w:r>
        <w:rPr>
          <w:b w:val="0"/>
          <w:spacing w:val="1"/>
        </w:rPr>
        <w:t> </w:t>
      </w:r>
      <w:r>
        <w:rPr>
          <w:b w:val="0"/>
        </w:rPr>
        <w:t>dominancias,</w:t>
      </w:r>
      <w:r>
        <w:rPr>
          <w:b w:val="0"/>
          <w:spacing w:val="1"/>
        </w:rPr>
        <w:t> </w:t>
      </w:r>
      <w:r>
        <w:rPr>
          <w:b w:val="0"/>
        </w:rPr>
        <w:t>asociadas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determinados rasgos de las arvenses para adaptarse a nuevos contextos de manejo.</w:t>
      </w:r>
      <w:r>
        <w:rPr>
          <w:b w:val="0"/>
          <w:spacing w:val="1"/>
        </w:rPr>
        <w:t> </w:t>
      </w:r>
      <w:r>
        <w:rPr>
          <w:b w:val="0"/>
        </w:rPr>
        <w:t>Una de las observaciones más comunes es la desaparición de numerosas especies</w:t>
      </w:r>
      <w:r>
        <w:rPr>
          <w:b w:val="0"/>
          <w:spacing w:val="1"/>
        </w:rPr>
        <w:t> </w:t>
      </w:r>
      <w:r>
        <w:rPr>
          <w:b w:val="0"/>
        </w:rPr>
        <w:t>consideradas</w:t>
      </w:r>
      <w:r>
        <w:rPr>
          <w:b w:val="0"/>
          <w:spacing w:val="-8"/>
        </w:rPr>
        <w:t> </w:t>
      </w:r>
      <w:r>
        <w:rPr>
          <w:b w:val="0"/>
        </w:rPr>
        <w:t>arqueófitas,</w:t>
      </w:r>
      <w:r>
        <w:rPr>
          <w:b w:val="0"/>
          <w:spacing w:val="-7"/>
        </w:rPr>
        <w:t> </w:t>
      </w:r>
      <w:r>
        <w:rPr>
          <w:b w:val="0"/>
        </w:rPr>
        <w:t>que</w:t>
      </w:r>
      <w:r>
        <w:rPr>
          <w:b w:val="0"/>
          <w:spacing w:val="-7"/>
        </w:rPr>
        <w:t> </w:t>
      </w:r>
      <w:r>
        <w:rPr>
          <w:b w:val="0"/>
        </w:rPr>
        <w:t>coexistían</w:t>
      </w:r>
      <w:r>
        <w:rPr>
          <w:b w:val="0"/>
          <w:spacing w:val="-5"/>
        </w:rPr>
        <w:t> </w:t>
      </w:r>
      <w:r>
        <w:rPr>
          <w:b w:val="0"/>
        </w:rPr>
        <w:t>con</w:t>
      </w:r>
      <w:r>
        <w:rPr>
          <w:b w:val="0"/>
          <w:spacing w:val="-8"/>
        </w:rPr>
        <w:t> </w:t>
      </w:r>
      <w:r>
        <w:rPr>
          <w:b w:val="0"/>
        </w:rPr>
        <w:t>los</w:t>
      </w:r>
      <w:r>
        <w:rPr>
          <w:b w:val="0"/>
          <w:spacing w:val="-7"/>
        </w:rPr>
        <w:t> </w:t>
      </w:r>
      <w:r>
        <w:rPr>
          <w:b w:val="0"/>
        </w:rPr>
        <w:t>cultivos</w:t>
      </w:r>
      <w:r>
        <w:rPr>
          <w:b w:val="0"/>
          <w:spacing w:val="-8"/>
        </w:rPr>
        <w:t> </w:t>
      </w:r>
      <w:r>
        <w:rPr>
          <w:b w:val="0"/>
        </w:rPr>
        <w:t>desde</w:t>
      </w:r>
      <w:r>
        <w:rPr>
          <w:b w:val="0"/>
          <w:spacing w:val="-8"/>
        </w:rPr>
        <w:t> </w:t>
      </w:r>
      <w:r>
        <w:rPr>
          <w:b w:val="0"/>
        </w:rPr>
        <w:t>el</w:t>
      </w:r>
      <w:r>
        <w:rPr>
          <w:b w:val="0"/>
          <w:spacing w:val="-6"/>
        </w:rPr>
        <w:t> </w:t>
      </w:r>
      <w:r>
        <w:rPr>
          <w:b w:val="0"/>
        </w:rPr>
        <w:t>Neolítico,</w:t>
      </w:r>
      <w:r>
        <w:rPr>
          <w:b w:val="0"/>
          <w:spacing w:val="-8"/>
        </w:rPr>
        <w:t> </w:t>
      </w:r>
      <w:r>
        <w:rPr>
          <w:b w:val="0"/>
        </w:rPr>
        <w:t>por</w:t>
      </w:r>
      <w:r>
        <w:rPr>
          <w:b w:val="0"/>
          <w:spacing w:val="-7"/>
        </w:rPr>
        <w:t> </w:t>
      </w:r>
      <w:r>
        <w:rPr>
          <w:b w:val="0"/>
        </w:rPr>
        <w:t>otras</w:t>
      </w:r>
      <w:r>
        <w:rPr>
          <w:b w:val="0"/>
          <w:spacing w:val="1"/>
        </w:rPr>
        <w:t> </w:t>
      </w:r>
      <w:r>
        <w:rPr>
          <w:b w:val="0"/>
        </w:rPr>
        <w:t>de introducción reciente (Cirujeda et al., 2011). También aparecieron resistencias a</w:t>
      </w:r>
      <w:r>
        <w:rPr>
          <w:b w:val="0"/>
          <w:spacing w:val="1"/>
        </w:rPr>
        <w:t> </w:t>
      </w:r>
      <w:r>
        <w:rPr>
          <w:b w:val="0"/>
        </w:rPr>
        <w:t>herbicidas en numerosas poblaciones lo que confirma la dinámica de los procesos</w:t>
      </w:r>
      <w:r>
        <w:rPr>
          <w:b w:val="0"/>
          <w:spacing w:val="1"/>
        </w:rPr>
        <w:t> </w:t>
      </w:r>
      <w:r>
        <w:rPr>
          <w:b w:val="0"/>
        </w:rPr>
        <w:t>ecológicos y evolutivos en un corto período de tiempo (Neve et al., 2009).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  <w:spacing w:val="-1"/>
        </w:rPr>
        <w:t>conjunto,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variación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composición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las</w:t>
      </w:r>
      <w:r>
        <w:rPr>
          <w:b w:val="0"/>
          <w:spacing w:val="-11"/>
        </w:rPr>
        <w:t> </w:t>
      </w:r>
      <w:r>
        <w:rPr>
          <w:b w:val="0"/>
        </w:rPr>
        <w:t>comunidades</w:t>
      </w:r>
      <w:r>
        <w:rPr>
          <w:b w:val="0"/>
          <w:spacing w:val="-11"/>
        </w:rPr>
        <w:t> </w:t>
      </w:r>
      <w:r>
        <w:rPr>
          <w:b w:val="0"/>
        </w:rPr>
        <w:t>arvenses</w:t>
      </w:r>
      <w:r>
        <w:rPr>
          <w:b w:val="0"/>
          <w:spacing w:val="-11"/>
        </w:rPr>
        <w:t> </w:t>
      </w:r>
      <w:r>
        <w:rPr>
          <w:b w:val="0"/>
        </w:rPr>
        <w:t>también</w:t>
      </w:r>
      <w:r>
        <w:rPr>
          <w:b w:val="0"/>
          <w:spacing w:val="-11"/>
        </w:rPr>
        <w:t> </w:t>
      </w:r>
      <w:r>
        <w:rPr>
          <w:b w:val="0"/>
        </w:rPr>
        <w:t>genera</w:t>
      </w:r>
      <w:r>
        <w:rPr>
          <w:b w:val="0"/>
          <w:spacing w:val="-47"/>
        </w:rPr>
        <w:t> </w:t>
      </w:r>
      <w:r>
        <w:rPr>
          <w:b w:val="0"/>
        </w:rPr>
        <w:t>cambios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estrategias</w:t>
      </w:r>
      <w:r>
        <w:rPr>
          <w:b w:val="0"/>
          <w:spacing w:val="1"/>
        </w:rPr>
        <w:t> </w:t>
      </w:r>
      <w:r>
        <w:rPr>
          <w:b w:val="0"/>
        </w:rPr>
        <w:t>funcionales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comunidad,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especial</w:t>
      </w:r>
      <w:r>
        <w:rPr>
          <w:b w:val="0"/>
          <w:spacing w:val="1"/>
        </w:rPr>
        <w:t> </w:t>
      </w:r>
      <w:r>
        <w:rPr>
          <w:b w:val="0"/>
        </w:rPr>
        <w:t>aquellas</w:t>
      </w:r>
      <w:r>
        <w:rPr>
          <w:b w:val="0"/>
          <w:spacing w:val="1"/>
        </w:rPr>
        <w:t> </w:t>
      </w:r>
      <w:r>
        <w:rPr>
          <w:b w:val="0"/>
        </w:rPr>
        <w:t>relacionadas con la supervivencia de las especies dentro de los campos de cultivo.</w:t>
      </w:r>
      <w:r>
        <w:rPr>
          <w:b w:val="0"/>
          <w:spacing w:val="1"/>
        </w:rPr>
        <w:t> </w:t>
      </w:r>
      <w:r>
        <w:rPr>
          <w:b w:val="0"/>
        </w:rPr>
        <w:t>Esto</w:t>
      </w:r>
      <w:r>
        <w:rPr>
          <w:b w:val="0"/>
          <w:spacing w:val="1"/>
        </w:rPr>
        <w:t> </w:t>
      </w:r>
      <w:r>
        <w:rPr>
          <w:b w:val="0"/>
        </w:rPr>
        <w:t>también</w:t>
      </w:r>
      <w:r>
        <w:rPr>
          <w:b w:val="0"/>
          <w:spacing w:val="1"/>
        </w:rPr>
        <w:t> </w:t>
      </w:r>
      <w:r>
        <w:rPr>
          <w:b w:val="0"/>
        </w:rPr>
        <w:t>puede</w:t>
      </w:r>
      <w:r>
        <w:rPr>
          <w:b w:val="0"/>
          <w:spacing w:val="1"/>
        </w:rPr>
        <w:t> </w:t>
      </w:r>
      <w:r>
        <w:rPr>
          <w:b w:val="0"/>
        </w:rPr>
        <w:t>suponer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pérdida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estrategias</w:t>
      </w:r>
      <w:r>
        <w:rPr>
          <w:b w:val="0"/>
          <w:spacing w:val="1"/>
        </w:rPr>
        <w:t> </w:t>
      </w:r>
      <w:r>
        <w:rPr>
          <w:b w:val="0"/>
        </w:rPr>
        <w:t>esenciales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mantenimiento de determinados servicios ecosistémicos en los que las arvenses</w:t>
      </w:r>
      <w:r>
        <w:rPr>
          <w:b w:val="0"/>
          <w:spacing w:val="1"/>
        </w:rPr>
        <w:t> </w:t>
      </w:r>
      <w:r>
        <w:rPr>
          <w:b w:val="0"/>
        </w:rPr>
        <w:t>participan. </w:t>
      </w:r>
      <w:r>
        <w:rPr>
          <w:b w:val="0"/>
          <w:color w:val="121312"/>
        </w:rPr>
        <w:t>Por ejemplo, pueden desaparecer especies </w:t>
      </w:r>
      <w:r>
        <w:rPr>
          <w:b w:val="0"/>
        </w:rPr>
        <w:t>que sirven de apoyo a otros</w:t>
      </w:r>
      <w:r>
        <w:rPr>
          <w:b w:val="0"/>
          <w:spacing w:val="1"/>
        </w:rPr>
        <w:t> </w:t>
      </w:r>
      <w:r>
        <w:rPr>
          <w:b w:val="0"/>
        </w:rPr>
        <w:t>niveles tróficos (Marshall et al. 2003; Bàrberi et al. 2010), que a su vez regulan la</w:t>
      </w:r>
      <w:r>
        <w:rPr>
          <w:b w:val="0"/>
          <w:spacing w:val="1"/>
        </w:rPr>
        <w:t> </w:t>
      </w:r>
      <w:r>
        <w:rPr>
          <w:b w:val="0"/>
        </w:rPr>
        <w:t>abundancia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las</w:t>
      </w:r>
      <w:r>
        <w:rPr>
          <w:b w:val="0"/>
          <w:spacing w:val="-9"/>
        </w:rPr>
        <w:t> </w:t>
      </w:r>
      <w:r>
        <w:rPr>
          <w:b w:val="0"/>
        </w:rPr>
        <w:t>propias</w:t>
      </w:r>
      <w:r>
        <w:rPr>
          <w:b w:val="0"/>
          <w:spacing w:val="-8"/>
        </w:rPr>
        <w:t> </w:t>
      </w:r>
      <w:r>
        <w:rPr>
          <w:b w:val="0"/>
        </w:rPr>
        <w:t>poblaciones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8"/>
        </w:rPr>
        <w:t> </w:t>
      </w:r>
      <w:r>
        <w:rPr>
          <w:b w:val="0"/>
        </w:rPr>
        <w:t>arvenses</w:t>
      </w:r>
      <w:r>
        <w:rPr>
          <w:b w:val="0"/>
          <w:spacing w:val="-8"/>
        </w:rPr>
        <w:t> </w:t>
      </w:r>
      <w:r>
        <w:rPr>
          <w:b w:val="0"/>
        </w:rPr>
        <w:t>(Baraibar</w:t>
      </w:r>
      <w:r>
        <w:rPr>
          <w:b w:val="0"/>
          <w:spacing w:val="-7"/>
        </w:rPr>
        <w:t> </w:t>
      </w:r>
      <w:r>
        <w:rPr>
          <w:b w:val="0"/>
        </w:rPr>
        <w:t>et</w:t>
      </w:r>
      <w:r>
        <w:rPr>
          <w:b w:val="0"/>
          <w:spacing w:val="-7"/>
        </w:rPr>
        <w:t> </w:t>
      </w:r>
      <w:r>
        <w:rPr>
          <w:b w:val="0"/>
        </w:rPr>
        <w:t>al.,</w:t>
      </w:r>
      <w:r>
        <w:rPr>
          <w:b w:val="0"/>
          <w:spacing w:val="-9"/>
        </w:rPr>
        <w:t> </w:t>
      </w:r>
      <w:r>
        <w:rPr>
          <w:b w:val="0"/>
        </w:rPr>
        <w:t>2017;</w:t>
      </w:r>
      <w:r>
        <w:rPr>
          <w:b w:val="0"/>
          <w:spacing w:val="-9"/>
        </w:rPr>
        <w:t> </w:t>
      </w:r>
      <w:r>
        <w:rPr>
          <w:b w:val="0"/>
        </w:rPr>
        <w:t>Bohan</w:t>
      </w:r>
      <w:r>
        <w:rPr>
          <w:b w:val="0"/>
          <w:spacing w:val="-6"/>
        </w:rPr>
        <w:t> </w:t>
      </w:r>
      <w:r>
        <w:rPr>
          <w:b w:val="0"/>
          <w:color w:val="121312"/>
        </w:rPr>
        <w:t>et</w:t>
      </w:r>
      <w:r>
        <w:rPr>
          <w:b w:val="0"/>
          <w:color w:val="121312"/>
          <w:spacing w:val="-9"/>
        </w:rPr>
        <w:t> </w:t>
      </w:r>
      <w:r>
        <w:rPr>
          <w:b w:val="0"/>
          <w:color w:val="121312"/>
        </w:rPr>
        <w:t>al.</w:t>
      </w:r>
      <w:r>
        <w:rPr>
          <w:b w:val="0"/>
          <w:color w:val="121312"/>
          <w:spacing w:val="-47"/>
        </w:rPr>
        <w:t> </w:t>
      </w:r>
      <w:r>
        <w:rPr>
          <w:b w:val="0"/>
          <w:color w:val="121312"/>
        </w:rPr>
        <w:t>2011; Petit et al. 2018), o de diversos organismos considerados plagas (Gurr et al.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2003; Landis et al. 2005). Más recientemente se ha identificado la importancia de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mantener comunidades arvenses diversas para reducir las pérdidas de rendimiento.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Por ejemplo, Storkey y Neve (2018) observaron que un aumento de la riqueza de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especies arvenses estaba asociado a una menor pérdida de rendimiento en cultivos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de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trigo.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Incluso,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la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comparación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de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comunidades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con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abundancias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semejantes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evidenció</w:t>
      </w:r>
      <w:r>
        <w:rPr>
          <w:b w:val="0"/>
          <w:color w:val="121312"/>
          <w:spacing w:val="-6"/>
        </w:rPr>
        <w:t> </w:t>
      </w:r>
      <w:r>
        <w:rPr>
          <w:b w:val="0"/>
          <w:color w:val="121312"/>
        </w:rPr>
        <w:t>una</w:t>
      </w:r>
      <w:r>
        <w:rPr>
          <w:b w:val="0"/>
          <w:color w:val="121312"/>
          <w:spacing w:val="-6"/>
        </w:rPr>
        <w:t> </w:t>
      </w:r>
      <w:r>
        <w:rPr>
          <w:b w:val="0"/>
          <w:color w:val="121312"/>
        </w:rPr>
        <w:t>relación</w:t>
      </w:r>
      <w:r>
        <w:rPr>
          <w:b w:val="0"/>
          <w:color w:val="121312"/>
          <w:spacing w:val="-5"/>
        </w:rPr>
        <w:t> </w:t>
      </w:r>
      <w:r>
        <w:rPr>
          <w:b w:val="0"/>
          <w:color w:val="121312"/>
        </w:rPr>
        <w:t>entre</w:t>
      </w:r>
      <w:r>
        <w:rPr>
          <w:b w:val="0"/>
          <w:color w:val="121312"/>
          <w:spacing w:val="-6"/>
        </w:rPr>
        <w:t> </w:t>
      </w:r>
      <w:r>
        <w:rPr>
          <w:b w:val="0"/>
          <w:color w:val="121312"/>
        </w:rPr>
        <w:t>las</w:t>
      </w:r>
      <w:r>
        <w:rPr>
          <w:b w:val="0"/>
          <w:color w:val="121312"/>
          <w:spacing w:val="-4"/>
        </w:rPr>
        <w:t> </w:t>
      </w:r>
      <w:r>
        <w:rPr>
          <w:b w:val="0"/>
          <w:color w:val="121312"/>
        </w:rPr>
        <w:t>estrategias</w:t>
      </w:r>
      <w:r>
        <w:rPr>
          <w:b w:val="0"/>
          <w:color w:val="121312"/>
          <w:spacing w:val="-5"/>
        </w:rPr>
        <w:t> </w:t>
      </w:r>
      <w:r>
        <w:rPr>
          <w:b w:val="0"/>
          <w:color w:val="121312"/>
        </w:rPr>
        <w:t>funcionales</w:t>
      </w:r>
      <w:r>
        <w:rPr>
          <w:b w:val="0"/>
          <w:color w:val="121312"/>
          <w:spacing w:val="-5"/>
        </w:rPr>
        <w:t> </w:t>
      </w:r>
      <w:r>
        <w:rPr>
          <w:b w:val="0"/>
          <w:color w:val="121312"/>
        </w:rPr>
        <w:t>de</w:t>
      </w:r>
      <w:r>
        <w:rPr>
          <w:b w:val="0"/>
          <w:color w:val="121312"/>
          <w:spacing w:val="-6"/>
        </w:rPr>
        <w:t> </w:t>
      </w:r>
      <w:r>
        <w:rPr>
          <w:b w:val="0"/>
          <w:color w:val="121312"/>
        </w:rPr>
        <w:t>las</w:t>
      </w:r>
      <w:r>
        <w:rPr>
          <w:b w:val="0"/>
          <w:color w:val="121312"/>
          <w:spacing w:val="-5"/>
        </w:rPr>
        <w:t> </w:t>
      </w:r>
      <w:r>
        <w:rPr>
          <w:b w:val="0"/>
          <w:color w:val="121312"/>
        </w:rPr>
        <w:t>comunidades</w:t>
      </w:r>
      <w:r>
        <w:rPr>
          <w:b w:val="0"/>
          <w:color w:val="121312"/>
          <w:spacing w:val="-7"/>
        </w:rPr>
        <w:t> </w:t>
      </w:r>
      <w:r>
        <w:rPr>
          <w:b w:val="0"/>
          <w:color w:val="121312"/>
        </w:rPr>
        <w:t>arvenses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1"/>
        <w:jc w:val="both"/>
        <w:rPr>
          <w:b w:val="0"/>
        </w:rPr>
      </w:pPr>
      <w:r>
        <w:rPr>
          <w:b w:val="0"/>
          <w:color w:val="121312"/>
        </w:rPr>
        <w:t>y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el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rendimiento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del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cultivo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(Adeux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et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al.,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2019).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Por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tanto,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el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estudio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de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las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comunidades arvenses debe integrar, además de los cambios en la composición, qué</w:t>
      </w:r>
      <w:r>
        <w:rPr>
          <w:b w:val="0"/>
          <w:color w:val="121312"/>
          <w:spacing w:val="-48"/>
        </w:rPr>
        <w:t> </w:t>
      </w:r>
      <w:r>
        <w:rPr>
          <w:b w:val="0"/>
          <w:color w:val="121312"/>
        </w:rPr>
        <w:t>aspectos de su morfología, fisiología o fenología son excluidos o pueden permanecer</w:t>
      </w:r>
      <w:r>
        <w:rPr>
          <w:b w:val="0"/>
          <w:color w:val="121312"/>
          <w:spacing w:val="-47"/>
        </w:rPr>
        <w:t> </w:t>
      </w:r>
      <w:r>
        <w:rPr>
          <w:b w:val="0"/>
          <w:color w:val="121312"/>
        </w:rPr>
        <w:t>y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tienen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relación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con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el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funcionamiento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del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sistema.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De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esta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forma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se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abre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la</w:t>
      </w:r>
      <w:r>
        <w:rPr>
          <w:b w:val="0"/>
          <w:color w:val="121312"/>
          <w:spacing w:val="-47"/>
        </w:rPr>
        <w:t> </w:t>
      </w:r>
      <w:r>
        <w:rPr>
          <w:b w:val="0"/>
          <w:color w:val="121312"/>
        </w:rPr>
        <w:t>posibilidad</w:t>
      </w:r>
      <w:r>
        <w:rPr>
          <w:b w:val="0"/>
          <w:color w:val="121312"/>
          <w:spacing w:val="-7"/>
        </w:rPr>
        <w:t> </w:t>
      </w:r>
      <w:r>
        <w:rPr>
          <w:b w:val="0"/>
          <w:color w:val="121312"/>
        </w:rPr>
        <w:t>de</w:t>
      </w:r>
      <w:r>
        <w:rPr>
          <w:b w:val="0"/>
          <w:color w:val="121312"/>
          <w:spacing w:val="-5"/>
        </w:rPr>
        <w:t> </w:t>
      </w:r>
      <w:r>
        <w:rPr>
          <w:b w:val="0"/>
          <w:color w:val="121312"/>
        </w:rPr>
        <w:t>identificar</w:t>
      </w:r>
      <w:r>
        <w:rPr>
          <w:b w:val="0"/>
          <w:color w:val="121312"/>
          <w:spacing w:val="-3"/>
        </w:rPr>
        <w:t> </w:t>
      </w:r>
      <w:r>
        <w:rPr>
          <w:b w:val="0"/>
          <w:color w:val="121312"/>
        </w:rPr>
        <w:t>aquellos</w:t>
      </w:r>
      <w:r>
        <w:rPr>
          <w:b w:val="0"/>
          <w:color w:val="121312"/>
          <w:spacing w:val="-4"/>
        </w:rPr>
        <w:t> </w:t>
      </w:r>
      <w:r>
        <w:rPr>
          <w:b w:val="0"/>
          <w:color w:val="121312"/>
        </w:rPr>
        <w:t>rasgos</w:t>
      </w:r>
      <w:r>
        <w:rPr>
          <w:b w:val="0"/>
          <w:color w:val="121312"/>
          <w:spacing w:val="-6"/>
        </w:rPr>
        <w:t> </w:t>
      </w:r>
      <w:r>
        <w:rPr>
          <w:b w:val="0"/>
          <w:color w:val="121312"/>
        </w:rPr>
        <w:t>que</w:t>
      </w:r>
      <w:r>
        <w:rPr>
          <w:b w:val="0"/>
          <w:color w:val="121312"/>
          <w:spacing w:val="-7"/>
        </w:rPr>
        <w:t> </w:t>
      </w:r>
      <w:r>
        <w:rPr>
          <w:b w:val="0"/>
          <w:color w:val="121312"/>
        </w:rPr>
        <w:t>se</w:t>
      </w:r>
      <w:r>
        <w:rPr>
          <w:b w:val="0"/>
          <w:color w:val="121312"/>
          <w:spacing w:val="-5"/>
        </w:rPr>
        <w:t> </w:t>
      </w:r>
      <w:r>
        <w:rPr>
          <w:b w:val="0"/>
          <w:color w:val="121312"/>
        </w:rPr>
        <w:t>ven</w:t>
      </w:r>
      <w:r>
        <w:rPr>
          <w:b w:val="0"/>
          <w:color w:val="121312"/>
          <w:spacing w:val="-4"/>
        </w:rPr>
        <w:t> </w:t>
      </w:r>
      <w:r>
        <w:rPr>
          <w:b w:val="0"/>
          <w:color w:val="121312"/>
        </w:rPr>
        <w:t>comprometidos</w:t>
      </w:r>
      <w:r>
        <w:rPr>
          <w:b w:val="0"/>
          <w:color w:val="121312"/>
          <w:spacing w:val="-5"/>
        </w:rPr>
        <w:t> </w:t>
      </w:r>
      <w:r>
        <w:rPr>
          <w:b w:val="0"/>
          <w:color w:val="121312"/>
        </w:rPr>
        <w:t>por</w:t>
      </w:r>
      <w:r>
        <w:rPr>
          <w:b w:val="0"/>
          <w:color w:val="121312"/>
          <w:spacing w:val="-4"/>
        </w:rPr>
        <w:t> </w:t>
      </w:r>
      <w:r>
        <w:rPr>
          <w:b w:val="0"/>
          <w:color w:val="121312"/>
        </w:rPr>
        <w:t>las</w:t>
      </w:r>
      <w:r>
        <w:rPr>
          <w:b w:val="0"/>
          <w:color w:val="121312"/>
          <w:spacing w:val="-6"/>
        </w:rPr>
        <w:t> </w:t>
      </w:r>
      <w:r>
        <w:rPr>
          <w:b w:val="0"/>
          <w:color w:val="121312"/>
        </w:rPr>
        <w:t>prácticas</w:t>
      </w:r>
      <w:r>
        <w:rPr>
          <w:b w:val="0"/>
          <w:color w:val="121312"/>
          <w:spacing w:val="-47"/>
        </w:rPr>
        <w:t> </w:t>
      </w:r>
      <w:r>
        <w:rPr>
          <w:b w:val="0"/>
          <w:color w:val="121312"/>
        </w:rPr>
        <w:t>agrícolas actuales, así como, aquellos con posibilidad de utilizarse en propuestas</w:t>
      </w:r>
      <w:r>
        <w:rPr>
          <w:b w:val="0"/>
          <w:color w:val="121312"/>
          <w:spacing w:val="1"/>
        </w:rPr>
        <w:t> </w:t>
      </w:r>
      <w:r>
        <w:rPr>
          <w:b w:val="0"/>
          <w:color w:val="121312"/>
        </w:rPr>
        <w:t>alternativas</w:t>
      </w:r>
      <w:r>
        <w:rPr>
          <w:b w:val="0"/>
          <w:color w:val="121312"/>
          <w:spacing w:val="-1"/>
        </w:rPr>
        <w:t> </w:t>
      </w:r>
      <w:r>
        <w:rPr>
          <w:b w:val="0"/>
          <w:color w:val="121312"/>
        </w:rPr>
        <w:t>de</w:t>
      </w:r>
      <w:r>
        <w:rPr>
          <w:b w:val="0"/>
          <w:color w:val="121312"/>
          <w:spacing w:val="-1"/>
        </w:rPr>
        <w:t> </w:t>
      </w:r>
      <w:r>
        <w:rPr>
          <w:b w:val="0"/>
          <w:color w:val="121312"/>
        </w:rPr>
        <w:t>manejo.</w:t>
      </w:r>
    </w:p>
    <w:p>
      <w:pPr>
        <w:pStyle w:val="BodyText"/>
        <w:rPr>
          <w:b w:val="0"/>
        </w:rPr>
      </w:pPr>
    </w:p>
    <w:p>
      <w:pPr>
        <w:pStyle w:val="Heading5"/>
        <w:spacing w:line="360" w:lineRule="auto" w:before="136"/>
        <w:ind w:right="233"/>
        <w:jc w:val="both"/>
        <w:rPr>
          <w:b w:val="0"/>
        </w:rPr>
      </w:pP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aproximaciones</w:t>
      </w:r>
      <w:r>
        <w:rPr>
          <w:b w:val="0"/>
          <w:spacing w:val="1"/>
        </w:rPr>
        <w:t> </w:t>
      </w:r>
      <w:r>
        <w:rPr>
          <w:b w:val="0"/>
        </w:rPr>
        <w:t>funcionales</w:t>
      </w:r>
      <w:r>
        <w:rPr>
          <w:b w:val="0"/>
          <w:spacing w:val="1"/>
        </w:rPr>
        <w:t> </w:t>
      </w:r>
      <w:r>
        <w:rPr>
          <w:b w:val="0"/>
        </w:rPr>
        <w:t>como</w:t>
      </w:r>
      <w:r>
        <w:rPr>
          <w:b w:val="0"/>
          <w:spacing w:val="1"/>
        </w:rPr>
        <w:t> </w:t>
      </w:r>
      <w:r>
        <w:rPr>
          <w:b w:val="0"/>
        </w:rPr>
        <w:t>herramienta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estudio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1"/>
        </w:rPr>
        <w:t> </w:t>
      </w:r>
      <w:r>
        <w:rPr>
          <w:b w:val="0"/>
        </w:rPr>
        <w:t>favorecer</w:t>
      </w:r>
      <w:r>
        <w:rPr>
          <w:b w:val="0"/>
          <w:spacing w:val="-4"/>
        </w:rPr>
        <w:t> </w:t>
      </w:r>
      <w:r>
        <w:rPr>
          <w:b w:val="0"/>
        </w:rPr>
        <w:t>comunidades</w:t>
      </w:r>
      <w:r>
        <w:rPr>
          <w:b w:val="0"/>
          <w:spacing w:val="-5"/>
        </w:rPr>
        <w:t> </w:t>
      </w:r>
      <w:r>
        <w:rPr>
          <w:b w:val="0"/>
        </w:rPr>
        <w:t>arvenses</w:t>
      </w:r>
      <w:r>
        <w:rPr>
          <w:b w:val="0"/>
          <w:spacing w:val="-3"/>
        </w:rPr>
        <w:t> </w:t>
      </w:r>
      <w:r>
        <w:rPr>
          <w:b w:val="0"/>
        </w:rPr>
        <w:t>“amigables”</w:t>
      </w:r>
    </w:p>
    <w:p>
      <w:pPr>
        <w:pStyle w:val="BodyText"/>
        <w:spacing w:line="360" w:lineRule="auto"/>
        <w:ind w:left="258" w:right="230"/>
        <w:jc w:val="both"/>
        <w:rPr>
          <w:b w:val="0"/>
        </w:rPr>
      </w:pPr>
      <w:r>
        <w:rPr>
          <w:b w:val="0"/>
        </w:rPr>
        <w:t>El estudio de las comunidades arvenses requiere la identificación de las relaciones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establecen</w:t>
      </w:r>
      <w:r>
        <w:rPr>
          <w:b w:val="0"/>
          <w:spacing w:val="1"/>
        </w:rPr>
        <w:t> </w:t>
      </w:r>
      <w:r>
        <w:rPr>
          <w:b w:val="0"/>
        </w:rPr>
        <w:t>entre</w:t>
      </w:r>
      <w:r>
        <w:rPr>
          <w:b w:val="0"/>
          <w:spacing w:val="1"/>
        </w:rPr>
        <w:t> </w:t>
      </w:r>
      <w:r>
        <w:rPr>
          <w:b w:val="0"/>
        </w:rPr>
        <w:t>todos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componentes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sistema: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biodiversidad</w:t>
      </w:r>
      <w:r>
        <w:rPr>
          <w:b w:val="0"/>
          <w:spacing w:val="1"/>
        </w:rPr>
        <w:t> </w:t>
      </w:r>
      <w:r>
        <w:rPr>
          <w:b w:val="0"/>
        </w:rPr>
        <w:t>(especies cultivadas y arvenses), los factores físicos (clima y suelo) y los factores</w:t>
      </w:r>
      <w:r>
        <w:rPr>
          <w:b w:val="0"/>
          <w:spacing w:val="1"/>
        </w:rPr>
        <w:t> </w:t>
      </w:r>
      <w:r>
        <w:rPr>
          <w:b w:val="0"/>
        </w:rPr>
        <w:t>antrópicos (prácticas agrícolas). Dichas relaciones condicionan el funcionamiento del</w:t>
      </w:r>
      <w:r>
        <w:rPr>
          <w:b w:val="0"/>
          <w:spacing w:val="-47"/>
        </w:rPr>
        <w:t> </w:t>
      </w:r>
      <w:r>
        <w:rPr>
          <w:b w:val="0"/>
        </w:rPr>
        <w:t>agrosistema al generar un determinado contexto ambiental que, entre otras cosas,</w:t>
      </w:r>
      <w:r>
        <w:rPr>
          <w:b w:val="0"/>
          <w:spacing w:val="1"/>
        </w:rPr>
        <w:t> </w:t>
      </w:r>
      <w:r>
        <w:rPr>
          <w:b w:val="0"/>
        </w:rPr>
        <w:t>afecta al ensamble de las comunidades arvenses. Para identificar la magnitud de las</w:t>
      </w:r>
      <w:r>
        <w:rPr>
          <w:b w:val="0"/>
          <w:spacing w:val="1"/>
        </w:rPr>
        <w:t> </w:t>
      </w:r>
      <w:r>
        <w:rPr>
          <w:b w:val="0"/>
        </w:rPr>
        <w:t>respuestas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arvenses,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aproximaciones</w:t>
      </w:r>
      <w:r>
        <w:rPr>
          <w:b w:val="0"/>
          <w:spacing w:val="1"/>
        </w:rPr>
        <w:t> </w:t>
      </w:r>
      <w:r>
        <w:rPr>
          <w:b w:val="0"/>
        </w:rPr>
        <w:t>basadas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rasgos</w:t>
      </w:r>
      <w:r>
        <w:rPr>
          <w:b w:val="0"/>
          <w:spacing w:val="1"/>
        </w:rPr>
        <w:t> </w:t>
      </w:r>
      <w:r>
        <w:rPr>
          <w:b w:val="0"/>
        </w:rPr>
        <w:t>funcionales</w:t>
      </w:r>
      <w:r>
        <w:rPr>
          <w:b w:val="0"/>
          <w:spacing w:val="1"/>
        </w:rPr>
        <w:t> </w:t>
      </w:r>
      <w:r>
        <w:rPr>
          <w:b w:val="0"/>
        </w:rPr>
        <w:t>“respuesta-efecto” se presentan como una herramienta eficaz (Lavorel y Garnier</w:t>
      </w:r>
      <w:r>
        <w:rPr>
          <w:b w:val="0"/>
          <w:spacing w:val="1"/>
        </w:rPr>
        <w:t> </w:t>
      </w:r>
      <w:r>
        <w:rPr>
          <w:b w:val="0"/>
        </w:rPr>
        <w:t>2002; Garnier y Navas 2012; Navas 2012; Gaba et al. 2017, Suding et al., 2008). De</w:t>
      </w:r>
      <w:r>
        <w:rPr>
          <w:b w:val="0"/>
          <w:spacing w:val="1"/>
        </w:rPr>
        <w:t> </w:t>
      </w:r>
      <w:r>
        <w:rPr>
          <w:b w:val="0"/>
        </w:rPr>
        <w:t>esta forma, los rasgos funcionales que incluyen aquellas características fisiológicas,</w:t>
      </w:r>
      <w:r>
        <w:rPr>
          <w:b w:val="0"/>
          <w:spacing w:val="1"/>
        </w:rPr>
        <w:t> </w:t>
      </w:r>
      <w:r>
        <w:rPr>
          <w:b w:val="0"/>
        </w:rPr>
        <w:t>morfológicas y fenológicas de las plantas se pueden medir en cada individuo. Como</w:t>
      </w:r>
      <w:r>
        <w:rPr>
          <w:b w:val="0"/>
          <w:spacing w:val="1"/>
        </w:rPr>
        <w:t> </w:t>
      </w:r>
      <w:r>
        <w:rPr>
          <w:b w:val="0"/>
        </w:rPr>
        <w:t>estas características están asociadas a su éxito de supervivencia (Violle et al., 2007),</w:t>
      </w:r>
      <w:r>
        <w:rPr>
          <w:b w:val="0"/>
          <w:spacing w:val="1"/>
        </w:rPr>
        <w:t> </w:t>
      </w:r>
      <w:r>
        <w:rPr>
          <w:b w:val="0"/>
        </w:rPr>
        <w:t>la información que aporta el rango de los atributos de la comunidad sirve como un</w:t>
      </w:r>
      <w:r>
        <w:rPr>
          <w:b w:val="0"/>
          <w:spacing w:val="1"/>
        </w:rPr>
        <w:t> </w:t>
      </w:r>
      <w:r>
        <w:rPr>
          <w:b w:val="0"/>
        </w:rPr>
        <w:t>indicador de la respuesta a los procesos de filtrado, al igual que ocurre en otras</w:t>
      </w:r>
      <w:r>
        <w:rPr>
          <w:b w:val="0"/>
          <w:spacing w:val="1"/>
        </w:rPr>
        <w:t> </w:t>
      </w:r>
      <w:r>
        <w:rPr>
          <w:b w:val="0"/>
          <w:spacing w:val="-1"/>
        </w:rPr>
        <w:t>comunidades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plantas.</w:t>
      </w:r>
      <w:r>
        <w:rPr>
          <w:b w:val="0"/>
          <w:spacing w:val="-8"/>
        </w:rPr>
        <w:t> </w:t>
      </w:r>
      <w:r>
        <w:rPr>
          <w:b w:val="0"/>
        </w:rPr>
        <w:t>Además,</w:t>
      </w:r>
      <w:r>
        <w:rPr>
          <w:b w:val="0"/>
          <w:spacing w:val="-9"/>
        </w:rPr>
        <w:t> </w:t>
      </w:r>
      <w:r>
        <w:rPr>
          <w:b w:val="0"/>
        </w:rPr>
        <w:t>esos</w:t>
      </w:r>
      <w:r>
        <w:rPr>
          <w:b w:val="0"/>
          <w:spacing w:val="-9"/>
        </w:rPr>
        <w:t> </w:t>
      </w:r>
      <w:r>
        <w:rPr>
          <w:b w:val="0"/>
        </w:rPr>
        <w:t>valores</w:t>
      </w:r>
      <w:r>
        <w:rPr>
          <w:b w:val="0"/>
          <w:spacing w:val="-9"/>
        </w:rPr>
        <w:t> </w:t>
      </w:r>
      <w:r>
        <w:rPr>
          <w:b w:val="0"/>
        </w:rPr>
        <w:t>que</w:t>
      </w:r>
      <w:r>
        <w:rPr>
          <w:b w:val="0"/>
          <w:spacing w:val="-10"/>
        </w:rPr>
        <w:t> </w:t>
      </w:r>
      <w:r>
        <w:rPr>
          <w:b w:val="0"/>
        </w:rPr>
        <w:t>toman</w:t>
      </w:r>
      <w:r>
        <w:rPr>
          <w:b w:val="0"/>
          <w:spacing w:val="-10"/>
        </w:rPr>
        <w:t> </w:t>
      </w:r>
      <w:r>
        <w:rPr>
          <w:b w:val="0"/>
        </w:rPr>
        <w:t>los</w:t>
      </w:r>
      <w:r>
        <w:rPr>
          <w:b w:val="0"/>
          <w:spacing w:val="-11"/>
        </w:rPr>
        <w:t> </w:t>
      </w:r>
      <w:r>
        <w:rPr>
          <w:b w:val="0"/>
        </w:rPr>
        <w:t>rasgos</w:t>
      </w:r>
      <w:r>
        <w:rPr>
          <w:b w:val="0"/>
          <w:spacing w:val="-9"/>
        </w:rPr>
        <w:t> </w:t>
      </w:r>
      <w:r>
        <w:rPr>
          <w:b w:val="0"/>
        </w:rPr>
        <w:t>también</w:t>
      </w:r>
      <w:r>
        <w:rPr>
          <w:b w:val="0"/>
          <w:spacing w:val="-10"/>
        </w:rPr>
        <w:t> </w:t>
      </w:r>
      <w:r>
        <w:rPr>
          <w:b w:val="0"/>
        </w:rPr>
        <w:t>pueden</w:t>
      </w:r>
      <w:r>
        <w:rPr>
          <w:b w:val="0"/>
          <w:spacing w:val="-47"/>
        </w:rPr>
        <w:t> </w:t>
      </w:r>
      <w:r>
        <w:rPr>
          <w:b w:val="0"/>
        </w:rPr>
        <w:t>ser</w:t>
      </w:r>
      <w:r>
        <w:rPr>
          <w:b w:val="0"/>
          <w:spacing w:val="1"/>
        </w:rPr>
        <w:t> </w:t>
      </w:r>
      <w:r>
        <w:rPr>
          <w:b w:val="0"/>
        </w:rPr>
        <w:t>utilizados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1"/>
        </w:rPr>
        <w:t> </w:t>
      </w:r>
      <w:r>
        <w:rPr>
          <w:b w:val="0"/>
        </w:rPr>
        <w:t>evaluar</w:t>
      </w:r>
      <w:r>
        <w:rPr>
          <w:b w:val="0"/>
          <w:spacing w:val="1"/>
        </w:rPr>
        <w:t> </w:t>
      </w:r>
      <w:r>
        <w:rPr>
          <w:b w:val="0"/>
        </w:rPr>
        <w:t>sus</w:t>
      </w:r>
      <w:r>
        <w:rPr>
          <w:b w:val="0"/>
          <w:spacing w:val="1"/>
        </w:rPr>
        <w:t> </w:t>
      </w:r>
      <w:r>
        <w:rPr>
          <w:b w:val="0"/>
        </w:rPr>
        <w:t>posibles</w:t>
      </w:r>
      <w:r>
        <w:rPr>
          <w:b w:val="0"/>
          <w:spacing w:val="1"/>
        </w:rPr>
        <w:t> </w:t>
      </w:r>
      <w:r>
        <w:rPr>
          <w:b w:val="0"/>
        </w:rPr>
        <w:t>efectos</w:t>
      </w:r>
      <w:r>
        <w:rPr>
          <w:b w:val="0"/>
          <w:spacing w:val="1"/>
        </w:rPr>
        <w:t> </w:t>
      </w:r>
      <w:r>
        <w:rPr>
          <w:b w:val="0"/>
        </w:rPr>
        <w:t>sobre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funcionamiento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agrosistema como puede ser la provisión de diferentes servicios ecosistémicos. En</w:t>
      </w:r>
      <w:r>
        <w:rPr>
          <w:b w:val="0"/>
          <w:spacing w:val="1"/>
        </w:rPr>
        <w:t> </w:t>
      </w:r>
      <w:r>
        <w:rPr>
          <w:b w:val="0"/>
        </w:rPr>
        <w:t>estos</w:t>
      </w:r>
      <w:r>
        <w:rPr>
          <w:b w:val="0"/>
          <w:spacing w:val="1"/>
        </w:rPr>
        <w:t> </w:t>
      </w:r>
      <w:r>
        <w:rPr>
          <w:b w:val="0"/>
        </w:rPr>
        <w:t>servicios</w:t>
      </w:r>
      <w:r>
        <w:rPr>
          <w:b w:val="0"/>
          <w:spacing w:val="1"/>
        </w:rPr>
        <w:t> </w:t>
      </w:r>
      <w:r>
        <w:rPr>
          <w:b w:val="0"/>
        </w:rPr>
        <w:t>participan</w:t>
      </w:r>
      <w:r>
        <w:rPr>
          <w:b w:val="0"/>
          <w:spacing w:val="1"/>
        </w:rPr>
        <w:t> </w:t>
      </w:r>
      <w:r>
        <w:rPr>
          <w:b w:val="0"/>
        </w:rPr>
        <w:t>otros</w:t>
      </w:r>
      <w:r>
        <w:rPr>
          <w:b w:val="0"/>
          <w:spacing w:val="1"/>
        </w:rPr>
        <w:t> </w:t>
      </w:r>
      <w:r>
        <w:rPr>
          <w:b w:val="0"/>
        </w:rPr>
        <w:t>organismos</w:t>
      </w:r>
      <w:r>
        <w:rPr>
          <w:b w:val="0"/>
          <w:spacing w:val="1"/>
        </w:rPr>
        <w:t> </w:t>
      </w:r>
      <w:r>
        <w:rPr>
          <w:b w:val="0"/>
        </w:rPr>
        <w:t>propios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agroecosistema,</w:t>
      </w:r>
      <w:r>
        <w:rPr>
          <w:b w:val="0"/>
          <w:spacing w:val="1"/>
        </w:rPr>
        <w:t> </w:t>
      </w:r>
      <w:r>
        <w:rPr>
          <w:b w:val="0"/>
        </w:rPr>
        <w:t>como</w:t>
      </w:r>
      <w:r>
        <w:rPr>
          <w:b w:val="0"/>
          <w:spacing w:val="1"/>
        </w:rPr>
        <w:t> </w:t>
      </w:r>
      <w:r>
        <w:rPr>
          <w:b w:val="0"/>
        </w:rPr>
        <w:t>polinizadores,</w:t>
      </w:r>
      <w:r>
        <w:rPr>
          <w:b w:val="0"/>
          <w:spacing w:val="29"/>
        </w:rPr>
        <w:t> </w:t>
      </w:r>
      <w:r>
        <w:rPr>
          <w:b w:val="0"/>
        </w:rPr>
        <w:t>aves</w:t>
      </w:r>
      <w:r>
        <w:rPr>
          <w:b w:val="0"/>
          <w:spacing w:val="30"/>
        </w:rPr>
        <w:t> </w:t>
      </w:r>
      <w:r>
        <w:rPr>
          <w:b w:val="0"/>
        </w:rPr>
        <w:t>o</w:t>
      </w:r>
      <w:r>
        <w:rPr>
          <w:b w:val="0"/>
          <w:spacing w:val="27"/>
        </w:rPr>
        <w:t> </w:t>
      </w:r>
      <w:r>
        <w:rPr>
          <w:b w:val="0"/>
        </w:rPr>
        <w:t>microorganismos</w:t>
      </w:r>
      <w:r>
        <w:rPr>
          <w:b w:val="0"/>
          <w:spacing w:val="30"/>
        </w:rPr>
        <w:t> </w:t>
      </w:r>
      <w:r>
        <w:rPr>
          <w:b w:val="0"/>
        </w:rPr>
        <w:t>del</w:t>
      </w:r>
      <w:r>
        <w:rPr>
          <w:b w:val="0"/>
          <w:spacing w:val="26"/>
        </w:rPr>
        <w:t> </w:t>
      </w:r>
      <w:r>
        <w:rPr>
          <w:b w:val="0"/>
        </w:rPr>
        <w:t>suelo,</w:t>
      </w:r>
      <w:r>
        <w:rPr>
          <w:b w:val="0"/>
          <w:spacing w:val="28"/>
        </w:rPr>
        <w:t> </w:t>
      </w:r>
      <w:r>
        <w:rPr>
          <w:b w:val="0"/>
        </w:rPr>
        <w:t>cuya</w:t>
      </w:r>
      <w:r>
        <w:rPr>
          <w:b w:val="0"/>
          <w:spacing w:val="28"/>
        </w:rPr>
        <w:t> </w:t>
      </w:r>
      <w:r>
        <w:rPr>
          <w:b w:val="0"/>
        </w:rPr>
        <w:t>consideración</w:t>
      </w:r>
      <w:r>
        <w:rPr>
          <w:b w:val="0"/>
          <w:spacing w:val="28"/>
        </w:rPr>
        <w:t> </w:t>
      </w:r>
      <w:r>
        <w:rPr>
          <w:b w:val="0"/>
        </w:rPr>
        <w:t>y</w:t>
      </w:r>
      <w:r>
        <w:rPr>
          <w:b w:val="0"/>
          <w:spacing w:val="28"/>
        </w:rPr>
        <w:t> </w:t>
      </w:r>
      <w:r>
        <w:rPr>
          <w:b w:val="0"/>
        </w:rPr>
        <w:t>estudio</w:t>
      </w:r>
      <w:r>
        <w:rPr>
          <w:b w:val="0"/>
          <w:spacing w:val="27"/>
        </w:rPr>
        <w:t> </w:t>
      </w:r>
      <w:r>
        <w:rPr>
          <w:b w:val="0"/>
        </w:rPr>
        <w:t>ha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5"/>
        <w:jc w:val="both"/>
        <w:rPr>
          <w:b w:val="0"/>
        </w:rPr>
      </w:pPr>
      <w:r>
        <w:rPr>
          <w:b w:val="0"/>
        </w:rPr>
        <w:t>experimentado un interés creciente en la última década, evidenciando su íntima</w:t>
      </w:r>
      <w:r>
        <w:rPr>
          <w:b w:val="0"/>
          <w:spacing w:val="1"/>
        </w:rPr>
        <w:t> </w:t>
      </w:r>
      <w:r>
        <w:rPr>
          <w:b w:val="0"/>
        </w:rPr>
        <w:t>interdependencia con la diversidad arvense (Bàrberi et al., 2018; Blaix et al., 2018;</w:t>
      </w:r>
      <w:r>
        <w:rPr>
          <w:b w:val="0"/>
          <w:spacing w:val="1"/>
        </w:rPr>
        <w:t> </w:t>
      </w:r>
      <w:r>
        <w:rPr>
          <w:b w:val="0"/>
        </w:rPr>
        <w:t>Smith et al.,</w:t>
      </w:r>
      <w:r>
        <w:rPr>
          <w:b w:val="0"/>
          <w:spacing w:val="-1"/>
        </w:rPr>
        <w:t> </w:t>
      </w:r>
      <w:r>
        <w:rPr>
          <w:b w:val="0"/>
        </w:rPr>
        <w:t>2020).</w:t>
      </w:r>
    </w:p>
    <w:p>
      <w:pPr>
        <w:pStyle w:val="BodyText"/>
        <w:spacing w:line="360" w:lineRule="auto" w:before="160"/>
        <w:ind w:left="258" w:right="231"/>
        <w:jc w:val="both"/>
        <w:rPr>
          <w:b w:val="0"/>
        </w:rPr>
      </w:pPr>
      <w:r>
        <w:rPr>
          <w:b w:val="0"/>
        </w:rPr>
        <w:t>La evaluación de los efectos de las prácticas agrícolas sobre el ciclo vital de las</w:t>
      </w:r>
      <w:r>
        <w:rPr>
          <w:b w:val="0"/>
          <w:spacing w:val="1"/>
        </w:rPr>
        <w:t> </w:t>
      </w:r>
      <w:r>
        <w:rPr>
          <w:b w:val="0"/>
        </w:rPr>
        <w:t>arvenses</w:t>
      </w:r>
      <w:r>
        <w:rPr>
          <w:b w:val="0"/>
          <w:spacing w:val="1"/>
        </w:rPr>
        <w:t> </w:t>
      </w:r>
      <w:r>
        <w:rPr>
          <w:b w:val="0"/>
        </w:rPr>
        <w:t>debe</w:t>
      </w:r>
      <w:r>
        <w:rPr>
          <w:b w:val="0"/>
          <w:spacing w:val="1"/>
        </w:rPr>
        <w:t> </w:t>
      </w:r>
      <w:r>
        <w:rPr>
          <w:b w:val="0"/>
        </w:rPr>
        <w:t>considerar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estrategias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usan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plantas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captura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</w:rPr>
        <w:t>recursos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reproducción.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esta</w:t>
      </w:r>
      <w:r>
        <w:rPr>
          <w:b w:val="0"/>
          <w:spacing w:val="1"/>
        </w:rPr>
        <w:t> </w:t>
      </w:r>
      <w:r>
        <w:rPr>
          <w:b w:val="0"/>
        </w:rPr>
        <w:t>forma,</w:t>
      </w:r>
      <w:r>
        <w:rPr>
          <w:b w:val="0"/>
          <w:spacing w:val="1"/>
        </w:rPr>
        <w:t> </w:t>
      </w:r>
      <w:r>
        <w:rPr>
          <w:b w:val="0"/>
        </w:rPr>
        <w:t>cambios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estructura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comunidad servirán de indicadores de la magnitud de los efectos (Díaz et al., 2016;</w:t>
      </w:r>
      <w:r>
        <w:rPr>
          <w:b w:val="0"/>
          <w:spacing w:val="1"/>
        </w:rPr>
        <w:t> </w:t>
      </w:r>
      <w:r>
        <w:rPr>
          <w:b w:val="0"/>
        </w:rPr>
        <w:t>Grime, 1977; Westoby, 1998) que estarán asociados a la intensidad y frecuencia de</w:t>
      </w:r>
      <w:r>
        <w:rPr>
          <w:b w:val="0"/>
          <w:spacing w:val="1"/>
        </w:rPr>
        <w:t> </w:t>
      </w:r>
      <w:r>
        <w:rPr>
          <w:b w:val="0"/>
        </w:rPr>
        <w:t>las perturbaciones y a la disponibilidad de nutrientes en función de las prácticas</w:t>
      </w:r>
      <w:r>
        <w:rPr>
          <w:b w:val="0"/>
          <w:spacing w:val="1"/>
        </w:rPr>
        <w:t> </w:t>
      </w:r>
      <w:r>
        <w:rPr>
          <w:b w:val="0"/>
        </w:rPr>
        <w:t>agrícolas. Para hacer frente a los efectos de las prácticas agrícolas, las arvenses</w:t>
      </w:r>
      <w:r>
        <w:rPr>
          <w:b w:val="0"/>
          <w:spacing w:val="1"/>
        </w:rPr>
        <w:t> </w:t>
      </w:r>
      <w:r>
        <w:rPr>
          <w:b w:val="0"/>
        </w:rPr>
        <w:t>pueden responder con dos estrategias bien definidas. Por un lado, la velocidad de su</w:t>
      </w:r>
      <w:r>
        <w:rPr>
          <w:b w:val="0"/>
          <w:spacing w:val="-47"/>
        </w:rPr>
        <w:t> </w:t>
      </w:r>
      <w:r>
        <w:rPr>
          <w:b w:val="0"/>
        </w:rPr>
        <w:t>desarrollo que se explica en un gradiente “rápido-lento” (Reich, 2014). Por otro lado,</w:t>
      </w:r>
      <w:r>
        <w:rPr>
          <w:b w:val="0"/>
          <w:spacing w:val="-47"/>
        </w:rPr>
        <w:t> </w:t>
      </w:r>
      <w:r>
        <w:rPr>
          <w:b w:val="0"/>
        </w:rPr>
        <w:t>el éxito reproductivo que se sustenta sobre el compromiso entre la producción de</w:t>
      </w:r>
      <w:r>
        <w:rPr>
          <w:b w:val="0"/>
          <w:spacing w:val="1"/>
        </w:rPr>
        <w:t> </w:t>
      </w:r>
      <w:r>
        <w:rPr>
          <w:b w:val="0"/>
        </w:rPr>
        <w:t>semillas numerosas y pequeñas frente a pocas semillas de gran tamaño (Moles y</w:t>
      </w:r>
      <w:r>
        <w:rPr>
          <w:b w:val="0"/>
          <w:spacing w:val="1"/>
        </w:rPr>
        <w:t> </w:t>
      </w:r>
      <w:r>
        <w:rPr>
          <w:b w:val="0"/>
        </w:rPr>
        <w:t>Westoby,</w:t>
      </w:r>
      <w:r>
        <w:rPr>
          <w:b w:val="0"/>
          <w:spacing w:val="1"/>
        </w:rPr>
        <w:t> </w:t>
      </w:r>
      <w:r>
        <w:rPr>
          <w:b w:val="0"/>
        </w:rPr>
        <w:t>2006).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ventaja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u</w:t>
      </w:r>
      <w:r>
        <w:rPr>
          <w:b w:val="0"/>
          <w:spacing w:val="1"/>
        </w:rPr>
        <w:t> </w:t>
      </w:r>
      <w:r>
        <w:rPr>
          <w:b w:val="0"/>
        </w:rPr>
        <w:t>otra</w:t>
      </w:r>
      <w:r>
        <w:rPr>
          <w:b w:val="0"/>
          <w:spacing w:val="1"/>
        </w:rPr>
        <w:t> </w:t>
      </w:r>
      <w:r>
        <w:rPr>
          <w:b w:val="0"/>
        </w:rPr>
        <w:t>estrategia</w:t>
      </w:r>
      <w:r>
        <w:rPr>
          <w:b w:val="0"/>
          <w:spacing w:val="1"/>
        </w:rPr>
        <w:t> </w:t>
      </w:r>
      <w:r>
        <w:rPr>
          <w:b w:val="0"/>
        </w:rPr>
        <w:t>dependerá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contexto</w:t>
      </w:r>
      <w:r>
        <w:rPr>
          <w:b w:val="0"/>
          <w:spacing w:val="1"/>
        </w:rPr>
        <w:t> </w:t>
      </w:r>
      <w:r>
        <w:rPr>
          <w:b w:val="0"/>
        </w:rPr>
        <w:t>ambiental en que se desarrolle la planta. Cuando la disponibilidad de nutrientes es</w:t>
      </w:r>
      <w:r>
        <w:rPr>
          <w:b w:val="0"/>
          <w:spacing w:val="1"/>
        </w:rPr>
        <w:t> </w:t>
      </w:r>
      <w:r>
        <w:rPr>
          <w:b w:val="0"/>
        </w:rPr>
        <w:t>elevada un crecimiento rápido puede ser ventajoso, al permitir la ocupación del</w:t>
      </w:r>
      <w:r>
        <w:rPr>
          <w:b w:val="0"/>
          <w:spacing w:val="1"/>
        </w:rPr>
        <w:t> </w:t>
      </w:r>
      <w:r>
        <w:rPr>
          <w:b w:val="0"/>
        </w:rPr>
        <w:t>espacio en primer lugar. Por el contrario, en situaciones de escasez de recursos, la</w:t>
      </w:r>
      <w:r>
        <w:rPr>
          <w:b w:val="0"/>
          <w:spacing w:val="1"/>
        </w:rPr>
        <w:t> </w:t>
      </w:r>
      <w:r>
        <w:rPr>
          <w:b w:val="0"/>
        </w:rPr>
        <w:t>estrategia</w:t>
      </w:r>
      <w:r>
        <w:rPr>
          <w:b w:val="0"/>
          <w:spacing w:val="-10"/>
        </w:rPr>
        <w:t> </w:t>
      </w:r>
      <w:r>
        <w:rPr>
          <w:b w:val="0"/>
        </w:rPr>
        <w:t>más</w:t>
      </w:r>
      <w:r>
        <w:rPr>
          <w:b w:val="0"/>
          <w:spacing w:val="-9"/>
        </w:rPr>
        <w:t> </w:t>
      </w:r>
      <w:r>
        <w:rPr>
          <w:b w:val="0"/>
        </w:rPr>
        <w:t>exitosa,</w:t>
      </w:r>
      <w:r>
        <w:rPr>
          <w:b w:val="0"/>
          <w:spacing w:val="-8"/>
        </w:rPr>
        <w:t> </w:t>
      </w:r>
      <w:r>
        <w:rPr>
          <w:b w:val="0"/>
        </w:rPr>
        <w:t>por</w:t>
      </w:r>
      <w:r>
        <w:rPr>
          <w:b w:val="0"/>
          <w:spacing w:val="-11"/>
        </w:rPr>
        <w:t> </w:t>
      </w:r>
      <w:r>
        <w:rPr>
          <w:b w:val="0"/>
        </w:rPr>
        <w:t>eficiente,</w:t>
      </w:r>
      <w:r>
        <w:rPr>
          <w:b w:val="0"/>
          <w:spacing w:val="-8"/>
        </w:rPr>
        <w:t> </w:t>
      </w:r>
      <w:r>
        <w:rPr>
          <w:b w:val="0"/>
        </w:rPr>
        <w:t>se</w:t>
      </w:r>
      <w:r>
        <w:rPr>
          <w:b w:val="0"/>
          <w:spacing w:val="-10"/>
        </w:rPr>
        <w:t> </w:t>
      </w:r>
      <w:r>
        <w:rPr>
          <w:b w:val="0"/>
        </w:rPr>
        <w:t>basa</w:t>
      </w:r>
      <w:r>
        <w:rPr>
          <w:b w:val="0"/>
          <w:spacing w:val="-8"/>
        </w:rPr>
        <w:t> </w:t>
      </w:r>
      <w:r>
        <w:rPr>
          <w:b w:val="0"/>
        </w:rPr>
        <w:t>en</w:t>
      </w:r>
      <w:r>
        <w:rPr>
          <w:b w:val="0"/>
          <w:spacing w:val="-11"/>
        </w:rPr>
        <w:t> </w:t>
      </w:r>
      <w:r>
        <w:rPr>
          <w:b w:val="0"/>
        </w:rPr>
        <w:t>un</w:t>
      </w:r>
      <w:r>
        <w:rPr>
          <w:b w:val="0"/>
          <w:spacing w:val="-11"/>
        </w:rPr>
        <w:t> </w:t>
      </w:r>
      <w:r>
        <w:rPr>
          <w:b w:val="0"/>
        </w:rPr>
        <w:t>desarrollo</w:t>
      </w:r>
      <w:r>
        <w:rPr>
          <w:b w:val="0"/>
          <w:spacing w:val="-9"/>
        </w:rPr>
        <w:t> </w:t>
      </w:r>
      <w:r>
        <w:rPr>
          <w:b w:val="0"/>
        </w:rPr>
        <w:t>y</w:t>
      </w:r>
      <w:r>
        <w:rPr>
          <w:b w:val="0"/>
          <w:spacing w:val="-8"/>
        </w:rPr>
        <w:t> </w:t>
      </w:r>
      <w:r>
        <w:rPr>
          <w:b w:val="0"/>
        </w:rPr>
        <w:t>captación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recursos</w:t>
      </w:r>
      <w:r>
        <w:rPr>
          <w:b w:val="0"/>
          <w:spacing w:val="-48"/>
        </w:rPr>
        <w:t> </w:t>
      </w:r>
      <w:r>
        <w:rPr>
          <w:b w:val="0"/>
        </w:rPr>
        <w:t>lentos al asegurar el éxito reproductivo de las plantas (Adler et al. 2014; Reich 2014).</w:t>
      </w:r>
      <w:r>
        <w:rPr>
          <w:b w:val="0"/>
          <w:spacing w:val="-47"/>
        </w:rPr>
        <w:t> </w:t>
      </w:r>
      <w:r>
        <w:rPr>
          <w:b w:val="0"/>
        </w:rPr>
        <w:t>Por</w:t>
      </w:r>
      <w:r>
        <w:rPr>
          <w:b w:val="0"/>
          <w:spacing w:val="1"/>
        </w:rPr>
        <w:t> </w:t>
      </w:r>
      <w:r>
        <w:rPr>
          <w:b w:val="0"/>
        </w:rPr>
        <w:t>otra</w:t>
      </w:r>
      <w:r>
        <w:rPr>
          <w:b w:val="0"/>
          <w:spacing w:val="1"/>
        </w:rPr>
        <w:t> </w:t>
      </w:r>
      <w:r>
        <w:rPr>
          <w:b w:val="0"/>
        </w:rPr>
        <w:t>parte,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semillas</w:t>
      </w:r>
      <w:r>
        <w:rPr>
          <w:b w:val="0"/>
          <w:spacing w:val="1"/>
        </w:rPr>
        <w:t> </w:t>
      </w:r>
      <w:r>
        <w:rPr>
          <w:b w:val="0"/>
        </w:rPr>
        <w:t>pequeñas</w:t>
      </w:r>
      <w:r>
        <w:rPr>
          <w:b w:val="0"/>
          <w:spacing w:val="1"/>
        </w:rPr>
        <w:t> </w:t>
      </w:r>
      <w:r>
        <w:rPr>
          <w:b w:val="0"/>
        </w:rPr>
        <w:t>proliferan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entornos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favorecen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germinación y, por el contrario, las semillas grandes se adaptan mejor a situaciones</w:t>
      </w:r>
      <w:r>
        <w:rPr>
          <w:b w:val="0"/>
          <w:spacing w:val="1"/>
        </w:rPr>
        <w:t> </w:t>
      </w:r>
      <w:r>
        <w:rPr>
          <w:b w:val="0"/>
        </w:rPr>
        <w:t>de emergencia complicada. Además, las semillas pequeñas, al ser más numerosas,</w:t>
      </w:r>
      <w:r>
        <w:rPr>
          <w:b w:val="0"/>
          <w:spacing w:val="1"/>
        </w:rPr>
        <w:t> </w:t>
      </w:r>
      <w:r>
        <w:rPr>
          <w:b w:val="0"/>
        </w:rPr>
        <w:t>incrementan</w:t>
      </w:r>
      <w:r>
        <w:rPr>
          <w:b w:val="0"/>
          <w:spacing w:val="-8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probabilidad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éxito</w:t>
      </w:r>
      <w:r>
        <w:rPr>
          <w:b w:val="0"/>
          <w:spacing w:val="-7"/>
        </w:rPr>
        <w:t> </w:t>
      </w:r>
      <w:r>
        <w:rPr>
          <w:b w:val="0"/>
        </w:rPr>
        <w:t>en</w:t>
      </w:r>
      <w:r>
        <w:rPr>
          <w:b w:val="0"/>
          <w:spacing w:val="-8"/>
        </w:rPr>
        <w:t> </w:t>
      </w:r>
      <w:r>
        <w:rPr>
          <w:b w:val="0"/>
        </w:rPr>
        <w:t>la</w:t>
      </w:r>
      <w:r>
        <w:rPr>
          <w:b w:val="0"/>
          <w:spacing w:val="-8"/>
        </w:rPr>
        <w:t> </w:t>
      </w:r>
      <w:r>
        <w:rPr>
          <w:b w:val="0"/>
        </w:rPr>
        <w:t>dispersión</w:t>
      </w:r>
      <w:r>
        <w:rPr>
          <w:b w:val="0"/>
          <w:spacing w:val="-10"/>
        </w:rPr>
        <w:t> </w:t>
      </w:r>
      <w:r>
        <w:rPr>
          <w:b w:val="0"/>
        </w:rPr>
        <w:t>y</w:t>
      </w:r>
      <w:r>
        <w:rPr>
          <w:b w:val="0"/>
          <w:spacing w:val="-8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llegada</w:t>
      </w:r>
      <w:r>
        <w:rPr>
          <w:b w:val="0"/>
          <w:spacing w:val="-7"/>
        </w:rPr>
        <w:t> </w:t>
      </w:r>
      <w:r>
        <w:rPr>
          <w:b w:val="0"/>
        </w:rPr>
        <w:t>a</w:t>
      </w:r>
      <w:r>
        <w:rPr>
          <w:b w:val="0"/>
          <w:spacing w:val="-9"/>
        </w:rPr>
        <w:t> </w:t>
      </w:r>
      <w:r>
        <w:rPr>
          <w:b w:val="0"/>
        </w:rPr>
        <w:t>sitios</w:t>
      </w:r>
      <w:r>
        <w:rPr>
          <w:b w:val="0"/>
          <w:spacing w:val="-6"/>
        </w:rPr>
        <w:t> </w:t>
      </w:r>
      <w:r>
        <w:rPr>
          <w:b w:val="0"/>
        </w:rPr>
        <w:t>donde</w:t>
      </w:r>
      <w:r>
        <w:rPr>
          <w:b w:val="0"/>
          <w:spacing w:val="-9"/>
        </w:rPr>
        <w:t> </w:t>
      </w:r>
      <w:r>
        <w:rPr>
          <w:b w:val="0"/>
        </w:rPr>
        <w:t>poder</w:t>
      </w:r>
      <w:r>
        <w:rPr>
          <w:b w:val="0"/>
          <w:spacing w:val="-47"/>
        </w:rPr>
        <w:t> </w:t>
      </w:r>
      <w:r>
        <w:rPr>
          <w:b w:val="0"/>
        </w:rPr>
        <w:t>germinar, lo que es clave en ambientes limitantes. El tamaño pequeño también les</w:t>
      </w:r>
      <w:r>
        <w:rPr>
          <w:b w:val="0"/>
          <w:spacing w:val="1"/>
        </w:rPr>
        <w:t> </w:t>
      </w:r>
      <w:r>
        <w:rPr>
          <w:b w:val="0"/>
        </w:rPr>
        <w:t>facilita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integración</w:t>
      </w:r>
      <w:r>
        <w:rPr>
          <w:b w:val="0"/>
          <w:spacing w:val="-4"/>
        </w:rPr>
        <w:t> </w:t>
      </w:r>
      <w:r>
        <w:rPr>
          <w:b w:val="0"/>
        </w:rPr>
        <w:t>en</w:t>
      </w:r>
      <w:r>
        <w:rPr>
          <w:b w:val="0"/>
          <w:spacing w:val="-4"/>
        </w:rPr>
        <w:t> </w:t>
      </w:r>
      <w:r>
        <w:rPr>
          <w:b w:val="0"/>
        </w:rPr>
        <w:t>el</w:t>
      </w:r>
      <w:r>
        <w:rPr>
          <w:b w:val="0"/>
          <w:spacing w:val="-5"/>
        </w:rPr>
        <w:t> </w:t>
      </w:r>
      <w:r>
        <w:rPr>
          <w:b w:val="0"/>
        </w:rPr>
        <w:t>suelo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3"/>
        </w:rPr>
        <w:t> </w:t>
      </w:r>
      <w:r>
        <w:rPr>
          <w:b w:val="0"/>
        </w:rPr>
        <w:t>evitar</w:t>
      </w:r>
      <w:r>
        <w:rPr>
          <w:b w:val="0"/>
          <w:spacing w:val="-4"/>
        </w:rPr>
        <w:t> </w:t>
      </w:r>
      <w:r>
        <w:rPr>
          <w:b w:val="0"/>
        </w:rPr>
        <w:t>así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depredación</w:t>
      </w:r>
      <w:r>
        <w:rPr>
          <w:b w:val="0"/>
          <w:spacing w:val="-4"/>
        </w:rPr>
        <w:t> </w:t>
      </w:r>
      <w:r>
        <w:rPr>
          <w:b w:val="0"/>
        </w:rPr>
        <w:t>posdispersiva</w:t>
      </w:r>
      <w:r>
        <w:rPr>
          <w:b w:val="0"/>
          <w:spacing w:val="-3"/>
        </w:rPr>
        <w:t> </w:t>
      </w:r>
      <w:r>
        <w:rPr>
          <w:b w:val="0"/>
        </w:rPr>
        <w:t>(Peco</w:t>
      </w:r>
      <w:r>
        <w:rPr>
          <w:b w:val="0"/>
          <w:spacing w:val="-4"/>
        </w:rPr>
        <w:t> </w:t>
      </w:r>
      <w:r>
        <w:rPr>
          <w:b w:val="0"/>
        </w:rPr>
        <w:t>et</w:t>
      </w:r>
      <w:r>
        <w:rPr>
          <w:b w:val="0"/>
          <w:spacing w:val="-5"/>
        </w:rPr>
        <w:t> </w:t>
      </w:r>
      <w:r>
        <w:rPr>
          <w:b w:val="0"/>
        </w:rPr>
        <w:t>al.,</w:t>
      </w:r>
      <w:r>
        <w:rPr>
          <w:b w:val="0"/>
          <w:spacing w:val="-47"/>
        </w:rPr>
        <w:t> </w:t>
      </w:r>
      <w:r>
        <w:rPr>
          <w:b w:val="0"/>
        </w:rPr>
        <w:t>2003,</w:t>
      </w:r>
      <w:r>
        <w:rPr>
          <w:b w:val="0"/>
          <w:spacing w:val="1"/>
        </w:rPr>
        <w:t> </w:t>
      </w:r>
      <w:r>
        <w:rPr>
          <w:b w:val="0"/>
        </w:rPr>
        <w:t>Azcarate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al.,</w:t>
      </w:r>
      <w:r>
        <w:rPr>
          <w:b w:val="0"/>
          <w:spacing w:val="1"/>
        </w:rPr>
        <w:t> </w:t>
      </w:r>
      <w:r>
        <w:rPr>
          <w:b w:val="0"/>
        </w:rPr>
        <w:t>2010).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cambio,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semillas</w:t>
      </w:r>
      <w:r>
        <w:rPr>
          <w:b w:val="0"/>
          <w:spacing w:val="1"/>
        </w:rPr>
        <w:t> </w:t>
      </w:r>
      <w:r>
        <w:rPr>
          <w:b w:val="0"/>
        </w:rPr>
        <w:t>grandes</w:t>
      </w:r>
      <w:r>
        <w:rPr>
          <w:b w:val="0"/>
          <w:spacing w:val="1"/>
        </w:rPr>
        <w:t> </w:t>
      </w:r>
      <w:r>
        <w:rPr>
          <w:b w:val="0"/>
        </w:rPr>
        <w:t>su</w:t>
      </w:r>
      <w:r>
        <w:rPr>
          <w:b w:val="0"/>
          <w:spacing w:val="1"/>
        </w:rPr>
        <w:t> </w:t>
      </w:r>
      <w:r>
        <w:rPr>
          <w:b w:val="0"/>
        </w:rPr>
        <w:t>éxito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-47"/>
        </w:rPr>
        <w:t> </w:t>
      </w:r>
      <w:r>
        <w:rPr>
          <w:b w:val="0"/>
        </w:rPr>
        <w:t>establecimiento</w:t>
      </w:r>
      <w:r>
        <w:rPr>
          <w:b w:val="0"/>
          <w:spacing w:val="-2"/>
        </w:rPr>
        <w:t> </w:t>
      </w:r>
      <w:r>
        <w:rPr>
          <w:b w:val="0"/>
        </w:rPr>
        <w:t>se</w:t>
      </w:r>
      <w:r>
        <w:rPr>
          <w:b w:val="0"/>
          <w:spacing w:val="-2"/>
        </w:rPr>
        <w:t> </w:t>
      </w:r>
      <w:r>
        <w:rPr>
          <w:b w:val="0"/>
        </w:rPr>
        <w:t>debe</w:t>
      </w:r>
      <w:r>
        <w:rPr>
          <w:b w:val="0"/>
          <w:spacing w:val="-2"/>
        </w:rPr>
        <w:t> </w:t>
      </w:r>
      <w:r>
        <w:rPr>
          <w:b w:val="0"/>
        </w:rPr>
        <w:t>a</w:t>
      </w:r>
      <w:r>
        <w:rPr>
          <w:b w:val="0"/>
          <w:spacing w:val="-3"/>
        </w:rPr>
        <w:t> </w:t>
      </w:r>
      <w:r>
        <w:rPr>
          <w:b w:val="0"/>
        </w:rPr>
        <w:t>su mayor</w:t>
      </w:r>
      <w:r>
        <w:rPr>
          <w:b w:val="0"/>
          <w:spacing w:val="-3"/>
        </w:rPr>
        <w:t> </w:t>
      </w:r>
      <w:r>
        <w:rPr>
          <w:b w:val="0"/>
        </w:rPr>
        <w:t>disponibilidad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recursos</w:t>
      </w:r>
      <w:r>
        <w:rPr>
          <w:b w:val="0"/>
          <w:spacing w:val="1"/>
        </w:rPr>
        <w:t> </w:t>
      </w:r>
      <w:r>
        <w:rPr>
          <w:b w:val="0"/>
        </w:rPr>
        <w:t>(Metz</w:t>
      </w:r>
      <w:r>
        <w:rPr>
          <w:b w:val="0"/>
          <w:spacing w:val="-1"/>
        </w:rPr>
        <w:t> </w:t>
      </w:r>
      <w:r>
        <w:rPr>
          <w:b w:val="0"/>
        </w:rPr>
        <w:t>et</w:t>
      </w:r>
      <w:r>
        <w:rPr>
          <w:b w:val="0"/>
          <w:spacing w:val="-1"/>
        </w:rPr>
        <w:t> </w:t>
      </w:r>
      <w:r>
        <w:rPr>
          <w:b w:val="0"/>
        </w:rPr>
        <w:t>al.</w:t>
      </w:r>
      <w:r>
        <w:rPr>
          <w:b w:val="0"/>
          <w:spacing w:val="-2"/>
        </w:rPr>
        <w:t> </w:t>
      </w:r>
      <w:r>
        <w:rPr>
          <w:b w:val="0"/>
        </w:rPr>
        <w:t>2010)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0"/>
        <w:jc w:val="both"/>
        <w:rPr>
          <w:b w:val="0"/>
        </w:rPr>
      </w:pPr>
      <w:r>
        <w:rPr>
          <w:b w:val="0"/>
        </w:rPr>
        <w:t>De esta forma, el uso de aproximaciones funcionales se convierte en una posible</w:t>
      </w:r>
      <w:r>
        <w:rPr>
          <w:b w:val="0"/>
          <w:spacing w:val="1"/>
        </w:rPr>
        <w:t> </w:t>
      </w:r>
      <w:r>
        <w:rPr>
          <w:b w:val="0"/>
        </w:rPr>
        <w:t>herramienta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1"/>
        </w:rPr>
        <w:t> </w:t>
      </w:r>
      <w:r>
        <w:rPr>
          <w:b w:val="0"/>
        </w:rPr>
        <w:t>planificar</w:t>
      </w:r>
      <w:r>
        <w:rPr>
          <w:b w:val="0"/>
          <w:spacing w:val="1"/>
        </w:rPr>
        <w:t> </w:t>
      </w:r>
      <w:r>
        <w:rPr>
          <w:b w:val="0"/>
        </w:rPr>
        <w:t>manejos</w:t>
      </w:r>
      <w:r>
        <w:rPr>
          <w:b w:val="0"/>
          <w:spacing w:val="1"/>
        </w:rPr>
        <w:t> </w:t>
      </w:r>
      <w:r>
        <w:rPr>
          <w:b w:val="0"/>
        </w:rPr>
        <w:t>agrícolas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función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estrategias</w:t>
      </w:r>
      <w:r>
        <w:rPr>
          <w:b w:val="0"/>
          <w:spacing w:val="1"/>
        </w:rPr>
        <w:t> </w:t>
      </w:r>
      <w:r>
        <w:rPr>
          <w:b w:val="0"/>
        </w:rPr>
        <w:t>funcionales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3"/>
        </w:rPr>
        <w:t> </w:t>
      </w:r>
      <w:r>
        <w:rPr>
          <w:b w:val="0"/>
        </w:rPr>
        <w:t>las</w:t>
      </w:r>
      <w:r>
        <w:rPr>
          <w:b w:val="0"/>
          <w:spacing w:val="-3"/>
        </w:rPr>
        <w:t> </w:t>
      </w:r>
      <w:r>
        <w:rPr>
          <w:b w:val="0"/>
        </w:rPr>
        <w:t>arvenses</w:t>
      </w:r>
      <w:r>
        <w:rPr>
          <w:b w:val="0"/>
          <w:spacing w:val="-2"/>
        </w:rPr>
        <w:t> </w:t>
      </w:r>
      <w:r>
        <w:rPr>
          <w:b w:val="0"/>
        </w:rPr>
        <w:t>que</w:t>
      </w:r>
      <w:r>
        <w:rPr>
          <w:b w:val="0"/>
          <w:spacing w:val="-5"/>
        </w:rPr>
        <w:t> </w:t>
      </w:r>
      <w:r>
        <w:rPr>
          <w:b w:val="0"/>
        </w:rPr>
        <w:t>se</w:t>
      </w:r>
      <w:r>
        <w:rPr>
          <w:b w:val="0"/>
          <w:spacing w:val="-2"/>
        </w:rPr>
        <w:t> </w:t>
      </w:r>
      <w:r>
        <w:rPr>
          <w:b w:val="0"/>
        </w:rPr>
        <w:t>desean</w:t>
      </w:r>
      <w:r>
        <w:rPr>
          <w:b w:val="0"/>
          <w:spacing w:val="-4"/>
        </w:rPr>
        <w:t> </w:t>
      </w:r>
      <w:r>
        <w:rPr>
          <w:b w:val="0"/>
        </w:rPr>
        <w:t>favorecer.</w:t>
      </w:r>
      <w:r>
        <w:rPr>
          <w:b w:val="0"/>
          <w:spacing w:val="-3"/>
        </w:rPr>
        <w:t> </w:t>
      </w:r>
      <w:r>
        <w:rPr>
          <w:b w:val="0"/>
        </w:rPr>
        <w:t>Concretamente,</w:t>
      </w:r>
      <w:r>
        <w:rPr>
          <w:b w:val="0"/>
          <w:spacing w:val="-3"/>
        </w:rPr>
        <w:t> </w:t>
      </w:r>
      <w:r>
        <w:rPr>
          <w:b w:val="0"/>
        </w:rPr>
        <w:t>ante</w:t>
      </w:r>
      <w:r>
        <w:rPr>
          <w:b w:val="0"/>
          <w:spacing w:val="-4"/>
        </w:rPr>
        <w:t> </w:t>
      </w:r>
      <w:r>
        <w:rPr>
          <w:b w:val="0"/>
        </w:rPr>
        <w:t>el</w:t>
      </w:r>
      <w:r>
        <w:rPr>
          <w:b w:val="0"/>
          <w:spacing w:val="-5"/>
        </w:rPr>
        <w:t> </w:t>
      </w:r>
      <w:r>
        <w:rPr>
          <w:b w:val="0"/>
        </w:rPr>
        <w:t>reto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</w:rPr>
        <w:t>conseguir el equilibrio entre conservación de la biodiversidad y mantenimiento de</w:t>
      </w:r>
      <w:r>
        <w:rPr>
          <w:b w:val="0"/>
          <w:spacing w:val="1"/>
        </w:rPr>
        <w:t> </w:t>
      </w:r>
      <w:r>
        <w:rPr>
          <w:b w:val="0"/>
        </w:rPr>
        <w:t>cosechas, la aproximación funcional puede ayudar a seleccionar aquellos manejos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muestren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menor</w:t>
      </w:r>
      <w:r>
        <w:rPr>
          <w:b w:val="0"/>
          <w:spacing w:val="1"/>
        </w:rPr>
        <w:t> </w:t>
      </w:r>
      <w:r>
        <w:rPr>
          <w:b w:val="0"/>
        </w:rPr>
        <w:t>presión</w:t>
      </w:r>
      <w:r>
        <w:rPr>
          <w:b w:val="0"/>
          <w:spacing w:val="1"/>
        </w:rPr>
        <w:t> </w:t>
      </w:r>
      <w:r>
        <w:rPr>
          <w:b w:val="0"/>
        </w:rPr>
        <w:t>selectiva</w:t>
      </w:r>
      <w:r>
        <w:rPr>
          <w:b w:val="0"/>
          <w:spacing w:val="1"/>
        </w:rPr>
        <w:t> </w:t>
      </w:r>
      <w:r>
        <w:rPr>
          <w:b w:val="0"/>
        </w:rPr>
        <w:t>sobre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arvenses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interfieren</w:t>
      </w:r>
      <w:r>
        <w:rPr>
          <w:b w:val="0"/>
          <w:spacing w:val="1"/>
        </w:rPr>
        <w:t> </w:t>
      </w:r>
      <w:r>
        <w:rPr>
          <w:b w:val="0"/>
        </w:rPr>
        <w:t>escasamente con el cultivo, facilitando su coexistencia (Storkey, 2006; MacLaren et</w:t>
      </w:r>
      <w:r>
        <w:rPr>
          <w:b w:val="0"/>
          <w:spacing w:val="1"/>
        </w:rPr>
        <w:t> </w:t>
      </w:r>
      <w:r>
        <w:rPr>
          <w:b w:val="0"/>
        </w:rPr>
        <w:t>al., 2019; Smith et al., 2020). Varios estudios que se han realizado en condiciones</w:t>
      </w:r>
      <w:r>
        <w:rPr>
          <w:b w:val="0"/>
          <w:spacing w:val="1"/>
        </w:rPr>
        <w:t> </w:t>
      </w:r>
      <w:r>
        <w:rPr>
          <w:b w:val="0"/>
        </w:rPr>
        <w:t>templadas</w:t>
      </w:r>
      <w:r>
        <w:rPr>
          <w:b w:val="0"/>
          <w:spacing w:val="1"/>
        </w:rPr>
        <w:t> </w:t>
      </w:r>
      <w:r>
        <w:rPr>
          <w:b w:val="0"/>
        </w:rPr>
        <w:t>han</w:t>
      </w:r>
      <w:r>
        <w:rPr>
          <w:b w:val="0"/>
          <w:spacing w:val="1"/>
        </w:rPr>
        <w:t> </w:t>
      </w:r>
      <w:r>
        <w:rPr>
          <w:b w:val="0"/>
        </w:rPr>
        <w:t>identificado</w:t>
      </w:r>
      <w:r>
        <w:rPr>
          <w:b w:val="0"/>
          <w:spacing w:val="1"/>
        </w:rPr>
        <w:t> </w:t>
      </w:r>
      <w:r>
        <w:rPr>
          <w:b w:val="0"/>
        </w:rPr>
        <w:t>algunos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atributos</w:t>
      </w:r>
      <w:r>
        <w:rPr>
          <w:b w:val="0"/>
          <w:spacing w:val="1"/>
        </w:rPr>
        <w:t> </w:t>
      </w:r>
      <w:r>
        <w:rPr>
          <w:b w:val="0"/>
        </w:rPr>
        <w:t>asociados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1"/>
        </w:rPr>
        <w:t> </w:t>
      </w:r>
      <w:r>
        <w:rPr>
          <w:b w:val="0"/>
        </w:rPr>
        <w:t>concretas. Por ejemplo, Storkey et al. (2010) observaron que las arvenses de mayor</w:t>
      </w:r>
      <w:r>
        <w:rPr>
          <w:b w:val="0"/>
          <w:spacing w:val="1"/>
        </w:rPr>
        <w:t> </w:t>
      </w:r>
      <w:r>
        <w:rPr>
          <w:b w:val="0"/>
        </w:rPr>
        <w:t>altura, floración temprana y semillas pequeñas se hicieron más comunes a medida</w:t>
      </w:r>
      <w:r>
        <w:rPr>
          <w:b w:val="0"/>
          <w:spacing w:val="1"/>
        </w:rPr>
        <w:t> </w:t>
      </w:r>
      <w:r>
        <w:rPr>
          <w:b w:val="0"/>
        </w:rPr>
        <w:t>que se intensificaba la agricultura. Por otra parte, se ha observado un aumento de</w:t>
      </w:r>
      <w:r>
        <w:rPr>
          <w:b w:val="0"/>
          <w:spacing w:val="1"/>
        </w:rPr>
        <w:t> </w:t>
      </w:r>
      <w:r>
        <w:rPr>
          <w:b w:val="0"/>
        </w:rPr>
        <w:t>estas especies "competitivas-ruderales" (sensu Grime), como las hierbas perennes y</w:t>
      </w:r>
      <w:r>
        <w:rPr>
          <w:b w:val="0"/>
          <w:spacing w:val="1"/>
        </w:rPr>
        <w:t> </w:t>
      </w:r>
      <w:r>
        <w:rPr>
          <w:b w:val="0"/>
        </w:rPr>
        <w:t>las gramíneas cuando se reduce la perturbación del laboreo en los sistemas de</w:t>
      </w:r>
      <w:r>
        <w:rPr>
          <w:b w:val="0"/>
          <w:spacing w:val="1"/>
        </w:rPr>
        <w:t> </w:t>
      </w:r>
      <w:r>
        <w:rPr>
          <w:b w:val="0"/>
        </w:rPr>
        <w:t>agricultura ecológica (Armengot et al. 2015; Halde et al. 2015).</w:t>
      </w:r>
      <w:r>
        <w:rPr>
          <w:b w:val="0"/>
          <w:spacing w:val="1"/>
        </w:rPr>
        <w:t> </w:t>
      </w:r>
      <w:r>
        <w:rPr>
          <w:b w:val="0"/>
        </w:rPr>
        <w:t>Estos patrones de</w:t>
      </w:r>
      <w:r>
        <w:rPr>
          <w:b w:val="0"/>
          <w:spacing w:val="1"/>
        </w:rPr>
        <w:t> </w:t>
      </w:r>
      <w:r>
        <w:rPr>
          <w:b w:val="0"/>
        </w:rPr>
        <w:t>respuesta señalan a las aproximaciones funcionales como la herramienta de estudio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-13"/>
        </w:rPr>
        <w:t> </w:t>
      </w:r>
      <w:r>
        <w:rPr>
          <w:b w:val="0"/>
        </w:rPr>
        <w:t>identificar</w:t>
      </w:r>
      <w:r>
        <w:rPr>
          <w:b w:val="0"/>
          <w:spacing w:val="-11"/>
        </w:rPr>
        <w:t> </w:t>
      </w:r>
      <w:r>
        <w:rPr>
          <w:b w:val="0"/>
        </w:rPr>
        <w:t>las</w:t>
      </w:r>
      <w:r>
        <w:rPr>
          <w:b w:val="0"/>
          <w:spacing w:val="-12"/>
        </w:rPr>
        <w:t> </w:t>
      </w:r>
      <w:r>
        <w:rPr>
          <w:b w:val="0"/>
        </w:rPr>
        <w:t>respuestas</w:t>
      </w:r>
      <w:r>
        <w:rPr>
          <w:b w:val="0"/>
          <w:spacing w:val="-11"/>
        </w:rPr>
        <w:t> </w:t>
      </w:r>
      <w:r>
        <w:rPr>
          <w:b w:val="0"/>
        </w:rPr>
        <w:t>generales</w:t>
      </w:r>
      <w:r>
        <w:rPr>
          <w:b w:val="0"/>
          <w:spacing w:val="-12"/>
        </w:rPr>
        <w:t> </w:t>
      </w:r>
      <w:r>
        <w:rPr>
          <w:b w:val="0"/>
        </w:rPr>
        <w:t>en</w:t>
      </w:r>
      <w:r>
        <w:rPr>
          <w:b w:val="0"/>
          <w:spacing w:val="-11"/>
        </w:rPr>
        <w:t> </w:t>
      </w:r>
      <w:r>
        <w:rPr>
          <w:b w:val="0"/>
        </w:rPr>
        <w:t>las</w:t>
      </w:r>
      <w:r>
        <w:rPr>
          <w:b w:val="0"/>
          <w:spacing w:val="-12"/>
        </w:rPr>
        <w:t> </w:t>
      </w:r>
      <w:r>
        <w:rPr>
          <w:b w:val="0"/>
        </w:rPr>
        <w:t>comunidades</w:t>
      </w:r>
      <w:r>
        <w:rPr>
          <w:b w:val="0"/>
          <w:spacing w:val="-11"/>
        </w:rPr>
        <w:t> </w:t>
      </w:r>
      <w:r>
        <w:rPr>
          <w:b w:val="0"/>
        </w:rPr>
        <w:t>bajo</w:t>
      </w:r>
      <w:r>
        <w:rPr>
          <w:b w:val="0"/>
          <w:spacing w:val="-9"/>
        </w:rPr>
        <w:t> </w:t>
      </w:r>
      <w:r>
        <w:rPr>
          <w:b w:val="0"/>
        </w:rPr>
        <w:t>diferentes</w:t>
      </w:r>
      <w:r>
        <w:rPr>
          <w:b w:val="0"/>
          <w:spacing w:val="-12"/>
        </w:rPr>
        <w:t> </w:t>
      </w:r>
      <w:r>
        <w:rPr>
          <w:b w:val="0"/>
        </w:rPr>
        <w:t>manejos.</w:t>
      </w:r>
      <w:r>
        <w:rPr>
          <w:b w:val="0"/>
          <w:spacing w:val="-47"/>
        </w:rPr>
        <w:t> </w:t>
      </w:r>
      <w:r>
        <w:rPr>
          <w:b w:val="0"/>
        </w:rPr>
        <w:t>Sin embargo, la información existente está incompleta al contemplar solo algunos</w:t>
      </w:r>
      <w:r>
        <w:rPr>
          <w:b w:val="0"/>
          <w:spacing w:val="1"/>
        </w:rPr>
        <w:t> </w:t>
      </w:r>
      <w:r>
        <w:rPr>
          <w:b w:val="0"/>
        </w:rPr>
        <w:t>manejos y no reflejar los efectos de las comunidades resultantes en los cultivos</w:t>
      </w:r>
      <w:r>
        <w:rPr>
          <w:b w:val="0"/>
          <w:spacing w:val="1"/>
        </w:rPr>
        <w:t> </w:t>
      </w:r>
      <w:r>
        <w:rPr>
          <w:b w:val="0"/>
          <w:spacing w:val="-1"/>
        </w:rPr>
        <w:t>posteriores.</w:t>
      </w:r>
      <w:r>
        <w:rPr>
          <w:b w:val="0"/>
          <w:spacing w:val="28"/>
        </w:rPr>
        <w:t> </w:t>
      </w:r>
      <w:r>
        <w:rPr>
          <w:b w:val="0"/>
        </w:rPr>
        <w:t>Además,</w:t>
      </w:r>
      <w:r>
        <w:rPr>
          <w:b w:val="0"/>
          <w:spacing w:val="-12"/>
        </w:rPr>
        <w:t> </w:t>
      </w:r>
      <w:r>
        <w:rPr>
          <w:b w:val="0"/>
        </w:rPr>
        <w:t>faltan</w:t>
      </w:r>
      <w:r>
        <w:rPr>
          <w:b w:val="0"/>
          <w:spacing w:val="-9"/>
        </w:rPr>
        <w:t> </w:t>
      </w:r>
      <w:r>
        <w:rPr>
          <w:b w:val="0"/>
        </w:rPr>
        <w:t>integrar</w:t>
      </w:r>
      <w:r>
        <w:rPr>
          <w:b w:val="0"/>
          <w:spacing w:val="-10"/>
        </w:rPr>
        <w:t> </w:t>
      </w:r>
      <w:r>
        <w:rPr>
          <w:b w:val="0"/>
        </w:rPr>
        <w:t>en</w:t>
      </w:r>
      <w:r>
        <w:rPr>
          <w:b w:val="0"/>
          <w:spacing w:val="-9"/>
        </w:rPr>
        <w:t> </w:t>
      </w:r>
      <w:r>
        <w:rPr>
          <w:b w:val="0"/>
        </w:rPr>
        <w:t>los</w:t>
      </w:r>
      <w:r>
        <w:rPr>
          <w:b w:val="0"/>
          <w:spacing w:val="-10"/>
        </w:rPr>
        <w:t> </w:t>
      </w:r>
      <w:r>
        <w:rPr>
          <w:b w:val="0"/>
        </w:rPr>
        <w:t>estudios</w:t>
      </w:r>
      <w:r>
        <w:rPr>
          <w:b w:val="0"/>
          <w:spacing w:val="-10"/>
        </w:rPr>
        <w:t> </w:t>
      </w:r>
      <w:r>
        <w:rPr>
          <w:b w:val="0"/>
        </w:rPr>
        <w:t>las</w:t>
      </w:r>
      <w:r>
        <w:rPr>
          <w:b w:val="0"/>
          <w:spacing w:val="-11"/>
        </w:rPr>
        <w:t> </w:t>
      </w:r>
      <w:r>
        <w:rPr>
          <w:b w:val="0"/>
        </w:rPr>
        <w:t>particularidades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diferentes</w:t>
      </w:r>
      <w:r>
        <w:rPr>
          <w:b w:val="0"/>
          <w:spacing w:val="-47"/>
        </w:rPr>
        <w:t> </w:t>
      </w:r>
      <w:r>
        <w:rPr>
          <w:b w:val="0"/>
        </w:rPr>
        <w:t>contextos</w:t>
      </w:r>
      <w:r>
        <w:rPr>
          <w:b w:val="0"/>
          <w:spacing w:val="-4"/>
        </w:rPr>
        <w:t> </w:t>
      </w:r>
      <w:r>
        <w:rPr>
          <w:b w:val="0"/>
        </w:rPr>
        <w:t>como</w:t>
      </w:r>
      <w:r>
        <w:rPr>
          <w:b w:val="0"/>
          <w:spacing w:val="-4"/>
        </w:rPr>
        <w:t> </w:t>
      </w:r>
      <w:r>
        <w:rPr>
          <w:b w:val="0"/>
        </w:rPr>
        <w:t>son</w:t>
      </w:r>
      <w:r>
        <w:rPr>
          <w:b w:val="0"/>
          <w:spacing w:val="-4"/>
        </w:rPr>
        <w:t> </w:t>
      </w:r>
      <w:r>
        <w:rPr>
          <w:b w:val="0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cultivos</w:t>
      </w:r>
      <w:r>
        <w:rPr>
          <w:b w:val="0"/>
          <w:spacing w:val="-4"/>
        </w:rPr>
        <w:t> </w:t>
      </w:r>
      <w:r>
        <w:rPr>
          <w:b w:val="0"/>
        </w:rPr>
        <w:t>mediterráneos</w:t>
      </w:r>
      <w:r>
        <w:rPr>
          <w:b w:val="0"/>
          <w:spacing w:val="-4"/>
        </w:rPr>
        <w:t> </w:t>
      </w:r>
      <w:r>
        <w:rPr>
          <w:b w:val="0"/>
        </w:rPr>
        <w:t>en</w:t>
      </w:r>
      <w:r>
        <w:rPr>
          <w:b w:val="0"/>
          <w:spacing w:val="-6"/>
        </w:rPr>
        <w:t> </w:t>
      </w:r>
      <w:r>
        <w:rPr>
          <w:b w:val="0"/>
        </w:rPr>
        <w:t>secano</w:t>
      </w:r>
      <w:r>
        <w:rPr>
          <w:b w:val="0"/>
          <w:spacing w:val="-3"/>
        </w:rPr>
        <w:t> </w:t>
      </w:r>
      <w:r>
        <w:rPr>
          <w:b w:val="0"/>
        </w:rPr>
        <w:t>que,</w:t>
      </w:r>
      <w:r>
        <w:rPr>
          <w:b w:val="0"/>
          <w:spacing w:val="-6"/>
        </w:rPr>
        <w:t> </w:t>
      </w:r>
      <w:r>
        <w:rPr>
          <w:b w:val="0"/>
        </w:rPr>
        <w:t>por</w:t>
      </w:r>
      <w:r>
        <w:rPr>
          <w:b w:val="0"/>
          <w:spacing w:val="-3"/>
        </w:rPr>
        <w:t> </w:t>
      </w:r>
      <w:r>
        <w:rPr>
          <w:b w:val="0"/>
        </w:rPr>
        <w:t>otro</w:t>
      </w:r>
      <w:r>
        <w:rPr>
          <w:b w:val="0"/>
          <w:spacing w:val="-4"/>
        </w:rPr>
        <w:t> </w:t>
      </w:r>
      <w:r>
        <w:rPr>
          <w:b w:val="0"/>
        </w:rPr>
        <w:t>lado,</w:t>
      </w:r>
      <w:r>
        <w:rPr>
          <w:b w:val="0"/>
          <w:spacing w:val="-3"/>
        </w:rPr>
        <w:t> </w:t>
      </w:r>
      <w:r>
        <w:rPr>
          <w:b w:val="0"/>
        </w:rPr>
        <w:t>serviría</w:t>
      </w:r>
      <w:r>
        <w:rPr>
          <w:b w:val="0"/>
          <w:spacing w:val="-48"/>
        </w:rPr>
        <w:t> </w:t>
      </w:r>
      <w:r>
        <w:rPr>
          <w:b w:val="0"/>
        </w:rPr>
        <w:t>para</w:t>
      </w:r>
      <w:r>
        <w:rPr>
          <w:b w:val="0"/>
          <w:spacing w:val="-1"/>
        </w:rPr>
        <w:t> </w:t>
      </w:r>
      <w:r>
        <w:rPr>
          <w:b w:val="0"/>
        </w:rPr>
        <w:t>asegurar</w:t>
      </w:r>
      <w:r>
        <w:rPr>
          <w:b w:val="0"/>
          <w:spacing w:val="-2"/>
        </w:rPr>
        <w:t> </w:t>
      </w:r>
      <w:r>
        <w:rPr>
          <w:b w:val="0"/>
        </w:rPr>
        <w:t>su</w:t>
      </w:r>
      <w:r>
        <w:rPr>
          <w:b w:val="0"/>
          <w:spacing w:val="-2"/>
        </w:rPr>
        <w:t> </w:t>
      </w:r>
      <w:r>
        <w:rPr>
          <w:b w:val="0"/>
        </w:rPr>
        <w:t>sostenibilidad.</w:t>
      </w:r>
    </w:p>
    <w:p>
      <w:pPr>
        <w:pStyle w:val="BodyText"/>
        <w:rPr>
          <w:b w:val="0"/>
        </w:rPr>
      </w:pPr>
    </w:p>
    <w:p>
      <w:pPr>
        <w:spacing w:line="360" w:lineRule="auto" w:before="135"/>
        <w:ind w:left="258" w:right="220" w:firstLine="0"/>
        <w:jc w:val="left"/>
        <w:rPr>
          <w:b w:val="0"/>
          <w:sz w:val="22"/>
        </w:rPr>
      </w:pPr>
      <w:r>
        <w:rPr>
          <w:b w:val="0"/>
          <w:sz w:val="26"/>
        </w:rPr>
        <w:t>Los</w:t>
      </w:r>
      <w:r>
        <w:rPr>
          <w:b w:val="0"/>
          <w:spacing w:val="31"/>
          <w:sz w:val="26"/>
        </w:rPr>
        <w:t> </w:t>
      </w:r>
      <w:r>
        <w:rPr>
          <w:b w:val="0"/>
          <w:sz w:val="26"/>
        </w:rPr>
        <w:t>sistemas</w:t>
      </w:r>
      <w:r>
        <w:rPr>
          <w:b w:val="0"/>
          <w:spacing w:val="32"/>
          <w:sz w:val="26"/>
        </w:rPr>
        <w:t> </w:t>
      </w:r>
      <w:r>
        <w:rPr>
          <w:b w:val="0"/>
          <w:sz w:val="26"/>
        </w:rPr>
        <w:t>cerealistas</w:t>
      </w:r>
      <w:r>
        <w:rPr>
          <w:b w:val="0"/>
          <w:spacing w:val="33"/>
          <w:sz w:val="26"/>
        </w:rPr>
        <w:t> </w:t>
      </w:r>
      <w:r>
        <w:rPr>
          <w:b w:val="0"/>
          <w:sz w:val="26"/>
        </w:rPr>
        <w:t>de</w:t>
      </w:r>
      <w:r>
        <w:rPr>
          <w:b w:val="0"/>
          <w:spacing w:val="30"/>
          <w:sz w:val="26"/>
        </w:rPr>
        <w:t> </w:t>
      </w:r>
      <w:r>
        <w:rPr>
          <w:b w:val="0"/>
          <w:sz w:val="26"/>
        </w:rPr>
        <w:t>secano</w:t>
      </w:r>
      <w:r>
        <w:rPr>
          <w:b w:val="0"/>
          <w:spacing w:val="30"/>
          <w:sz w:val="26"/>
        </w:rPr>
        <w:t> </w:t>
      </w:r>
      <w:r>
        <w:rPr>
          <w:b w:val="0"/>
          <w:sz w:val="26"/>
        </w:rPr>
        <w:t>mediterráneos</w:t>
      </w:r>
      <w:r>
        <w:rPr>
          <w:b w:val="0"/>
          <w:spacing w:val="34"/>
          <w:sz w:val="26"/>
        </w:rPr>
        <w:t> </w:t>
      </w:r>
      <w:r>
        <w:rPr>
          <w:b w:val="0"/>
          <w:sz w:val="26"/>
        </w:rPr>
        <w:t>y</w:t>
      </w:r>
      <w:r>
        <w:rPr>
          <w:b w:val="0"/>
          <w:spacing w:val="31"/>
          <w:sz w:val="26"/>
        </w:rPr>
        <w:t> </w:t>
      </w:r>
      <w:r>
        <w:rPr>
          <w:b w:val="0"/>
          <w:sz w:val="26"/>
        </w:rPr>
        <w:t>sus</w:t>
      </w:r>
      <w:r>
        <w:rPr>
          <w:b w:val="0"/>
          <w:spacing w:val="33"/>
          <w:sz w:val="26"/>
        </w:rPr>
        <w:t> </w:t>
      </w:r>
      <w:r>
        <w:rPr>
          <w:b w:val="0"/>
          <w:sz w:val="26"/>
        </w:rPr>
        <w:t>comunidades</w:t>
      </w:r>
      <w:r>
        <w:rPr>
          <w:b w:val="0"/>
          <w:spacing w:val="-55"/>
          <w:sz w:val="26"/>
        </w:rPr>
        <w:t> </w:t>
      </w:r>
      <w:r>
        <w:rPr>
          <w:b w:val="0"/>
          <w:spacing w:val="-1"/>
          <w:sz w:val="26"/>
        </w:rPr>
        <w:t>arvenses: laboratorio para integrar </w:t>
      </w:r>
      <w:r>
        <w:rPr>
          <w:b w:val="0"/>
          <w:sz w:val="26"/>
        </w:rPr>
        <w:t>la ecología en el manejo agronómico</w:t>
      </w:r>
      <w:r>
        <w:rPr>
          <w:b w:val="0"/>
          <w:spacing w:val="-56"/>
          <w:sz w:val="26"/>
        </w:rPr>
        <w:t> </w:t>
      </w:r>
      <w:r>
        <w:rPr>
          <w:b w:val="0"/>
          <w:sz w:val="22"/>
        </w:rPr>
        <w:t>Los</w:t>
      </w:r>
      <w:r>
        <w:rPr>
          <w:b w:val="0"/>
          <w:spacing w:val="34"/>
          <w:sz w:val="22"/>
        </w:rPr>
        <w:t> </w:t>
      </w:r>
      <w:r>
        <w:rPr>
          <w:b w:val="0"/>
          <w:sz w:val="22"/>
        </w:rPr>
        <w:t>sistemas</w:t>
      </w:r>
      <w:r>
        <w:rPr>
          <w:b w:val="0"/>
          <w:spacing w:val="36"/>
          <w:sz w:val="22"/>
        </w:rPr>
        <w:t> </w:t>
      </w:r>
      <w:r>
        <w:rPr>
          <w:b w:val="0"/>
          <w:sz w:val="22"/>
        </w:rPr>
        <w:t>agrarios</w:t>
      </w:r>
      <w:r>
        <w:rPr>
          <w:b w:val="0"/>
          <w:spacing w:val="36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34"/>
          <w:sz w:val="22"/>
        </w:rPr>
        <w:t> </w:t>
      </w:r>
      <w:r>
        <w:rPr>
          <w:b w:val="0"/>
          <w:sz w:val="22"/>
        </w:rPr>
        <w:t>secano,</w:t>
      </w:r>
      <w:r>
        <w:rPr>
          <w:b w:val="0"/>
          <w:spacing w:val="37"/>
          <w:sz w:val="22"/>
        </w:rPr>
        <w:t> </w:t>
      </w:r>
      <w:r>
        <w:rPr>
          <w:b w:val="0"/>
          <w:sz w:val="22"/>
        </w:rPr>
        <w:t>aquellos</w:t>
      </w:r>
      <w:r>
        <w:rPr>
          <w:b w:val="0"/>
          <w:spacing w:val="36"/>
          <w:sz w:val="22"/>
        </w:rPr>
        <w:t> </w:t>
      </w:r>
      <w:r>
        <w:rPr>
          <w:b w:val="0"/>
          <w:sz w:val="22"/>
        </w:rPr>
        <w:t>cuyo</w:t>
      </w:r>
      <w:r>
        <w:rPr>
          <w:b w:val="0"/>
          <w:spacing w:val="41"/>
          <w:sz w:val="22"/>
        </w:rPr>
        <w:t> </w:t>
      </w:r>
      <w:r>
        <w:rPr>
          <w:b w:val="0"/>
          <w:sz w:val="22"/>
        </w:rPr>
        <w:t>aporte</w:t>
      </w:r>
      <w:r>
        <w:rPr>
          <w:b w:val="0"/>
          <w:spacing w:val="34"/>
          <w:sz w:val="22"/>
        </w:rPr>
        <w:t> </w:t>
      </w:r>
      <w:r>
        <w:rPr>
          <w:b w:val="0"/>
          <w:sz w:val="22"/>
        </w:rPr>
        <w:t>hídrico</w:t>
      </w:r>
      <w:r>
        <w:rPr>
          <w:b w:val="0"/>
          <w:spacing w:val="35"/>
          <w:sz w:val="22"/>
        </w:rPr>
        <w:t> </w:t>
      </w:r>
      <w:r>
        <w:rPr>
          <w:b w:val="0"/>
          <w:sz w:val="22"/>
        </w:rPr>
        <w:t>proviene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exclusivamente</w:t>
      </w:r>
      <w:r>
        <w:rPr>
          <w:b w:val="0"/>
          <w:spacing w:val="16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17"/>
          <w:sz w:val="22"/>
        </w:rPr>
        <w:t> </w:t>
      </w:r>
      <w:r>
        <w:rPr>
          <w:b w:val="0"/>
          <w:sz w:val="22"/>
        </w:rPr>
        <w:t>las</w:t>
      </w:r>
      <w:r>
        <w:rPr>
          <w:b w:val="0"/>
          <w:spacing w:val="18"/>
          <w:sz w:val="22"/>
        </w:rPr>
        <w:t> </w:t>
      </w:r>
      <w:r>
        <w:rPr>
          <w:b w:val="0"/>
          <w:sz w:val="22"/>
        </w:rPr>
        <w:t>aguas</w:t>
      </w:r>
      <w:r>
        <w:rPr>
          <w:b w:val="0"/>
          <w:spacing w:val="18"/>
          <w:sz w:val="22"/>
        </w:rPr>
        <w:t> </w:t>
      </w:r>
      <w:r>
        <w:rPr>
          <w:b w:val="0"/>
          <w:sz w:val="22"/>
        </w:rPr>
        <w:t>pluviales,</w:t>
      </w:r>
      <w:r>
        <w:rPr>
          <w:b w:val="0"/>
          <w:spacing w:val="19"/>
          <w:sz w:val="22"/>
        </w:rPr>
        <w:t> </w:t>
      </w:r>
      <w:r>
        <w:rPr>
          <w:b w:val="0"/>
          <w:sz w:val="22"/>
        </w:rPr>
        <w:t>ocupan</w:t>
      </w:r>
      <w:r>
        <w:rPr>
          <w:b w:val="0"/>
          <w:spacing w:val="15"/>
          <w:sz w:val="22"/>
        </w:rPr>
        <w:t> </w:t>
      </w:r>
      <w:r>
        <w:rPr>
          <w:b w:val="0"/>
          <w:sz w:val="22"/>
        </w:rPr>
        <w:t>el</w:t>
      </w:r>
      <w:r>
        <w:rPr>
          <w:b w:val="0"/>
          <w:spacing w:val="16"/>
          <w:sz w:val="22"/>
        </w:rPr>
        <w:t> </w:t>
      </w:r>
      <w:r>
        <w:rPr>
          <w:b w:val="0"/>
          <w:sz w:val="22"/>
        </w:rPr>
        <w:t>80%</w:t>
      </w:r>
      <w:r>
        <w:rPr>
          <w:b w:val="0"/>
          <w:spacing w:val="17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18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22"/>
          <w:sz w:val="22"/>
        </w:rPr>
        <w:t> </w:t>
      </w:r>
      <w:r>
        <w:rPr>
          <w:b w:val="0"/>
          <w:sz w:val="22"/>
        </w:rPr>
        <w:t>superficie</w:t>
      </w:r>
      <w:r>
        <w:rPr>
          <w:b w:val="0"/>
          <w:spacing w:val="17"/>
          <w:sz w:val="22"/>
        </w:rPr>
        <w:t> </w:t>
      </w:r>
      <w:r>
        <w:rPr>
          <w:b w:val="0"/>
          <w:sz w:val="22"/>
        </w:rPr>
        <w:t>agraria</w:t>
      </w:r>
      <w:r>
        <w:rPr>
          <w:b w:val="0"/>
          <w:spacing w:val="16"/>
          <w:sz w:val="22"/>
        </w:rPr>
        <w:t> </w:t>
      </w:r>
      <w:r>
        <w:rPr>
          <w:b w:val="0"/>
          <w:sz w:val="22"/>
        </w:rPr>
        <w:t>en</w:t>
      </w:r>
      <w:r>
        <w:rPr>
          <w:b w:val="0"/>
          <w:spacing w:val="18"/>
          <w:sz w:val="22"/>
        </w:rPr>
        <w:t> </w:t>
      </w:r>
      <w:r>
        <w:rPr>
          <w:b w:val="0"/>
          <w:sz w:val="22"/>
        </w:rPr>
        <w:t>el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mundo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(FAO,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2011).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Aquí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se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incluyen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los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sistemas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cultivos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herbáceos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secano</w:t>
      </w:r>
      <w:r>
        <w:rPr>
          <w:b w:val="0"/>
          <w:spacing w:val="-11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las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regiones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templadas, cuyo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origen se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encuentra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en los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sistemas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tala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y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quema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de</w:t>
      </w:r>
    </w:p>
    <w:p>
      <w:pPr>
        <w:spacing w:after="0" w:line="360" w:lineRule="auto"/>
        <w:jc w:val="left"/>
        <w:rPr>
          <w:sz w:val="22"/>
        </w:rPr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1"/>
        <w:jc w:val="both"/>
        <w:rPr>
          <w:b w:val="0"/>
        </w:rPr>
      </w:pPr>
      <w:r>
        <w:rPr>
          <w:b w:val="0"/>
          <w:spacing w:val="-1"/>
        </w:rPr>
        <w:t>la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Edad</w:t>
      </w:r>
      <w:r>
        <w:rPr>
          <w:b w:val="0"/>
          <w:spacing w:val="-10"/>
        </w:rPr>
        <w:t> </w:t>
      </w:r>
      <w:r>
        <w:rPr>
          <w:b w:val="0"/>
        </w:rPr>
        <w:t>del</w:t>
      </w:r>
      <w:r>
        <w:rPr>
          <w:b w:val="0"/>
          <w:spacing w:val="-11"/>
        </w:rPr>
        <w:t> </w:t>
      </w:r>
      <w:r>
        <w:rPr>
          <w:b w:val="0"/>
        </w:rPr>
        <w:t>Bronce.</w:t>
      </w:r>
      <w:r>
        <w:rPr>
          <w:b w:val="0"/>
          <w:spacing w:val="30"/>
        </w:rPr>
        <w:t> </w:t>
      </w:r>
      <w:r>
        <w:rPr>
          <w:b w:val="0"/>
        </w:rPr>
        <w:t>Entre</w:t>
      </w:r>
      <w:r>
        <w:rPr>
          <w:b w:val="0"/>
          <w:spacing w:val="-11"/>
        </w:rPr>
        <w:t> </w:t>
      </w:r>
      <w:r>
        <w:rPr>
          <w:b w:val="0"/>
        </w:rPr>
        <w:t>estos,</w:t>
      </w:r>
      <w:r>
        <w:rPr>
          <w:b w:val="0"/>
          <w:spacing w:val="-9"/>
        </w:rPr>
        <w:t> </w:t>
      </w:r>
      <w:r>
        <w:rPr>
          <w:b w:val="0"/>
        </w:rPr>
        <w:t>los</w:t>
      </w:r>
      <w:r>
        <w:rPr>
          <w:b w:val="0"/>
          <w:spacing w:val="-10"/>
        </w:rPr>
        <w:t> </w:t>
      </w:r>
      <w:r>
        <w:rPr>
          <w:b w:val="0"/>
        </w:rPr>
        <w:t>sistemas</w:t>
      </w:r>
      <w:r>
        <w:rPr>
          <w:b w:val="0"/>
          <w:spacing w:val="-11"/>
        </w:rPr>
        <w:t> </w:t>
      </w:r>
      <w:r>
        <w:rPr>
          <w:b w:val="0"/>
        </w:rPr>
        <w:t>cerealistas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secano</w:t>
      </w:r>
      <w:r>
        <w:rPr>
          <w:b w:val="0"/>
          <w:spacing w:val="-10"/>
        </w:rPr>
        <w:t> </w:t>
      </w:r>
      <w:r>
        <w:rPr>
          <w:b w:val="0"/>
        </w:rPr>
        <w:t>mediterráneos</w:t>
      </w:r>
      <w:r>
        <w:rPr>
          <w:b w:val="0"/>
          <w:spacing w:val="-12"/>
        </w:rPr>
        <w:t> </w:t>
      </w:r>
      <w:r>
        <w:rPr>
          <w:b w:val="0"/>
        </w:rPr>
        <w:t>son</w:t>
      </w:r>
      <w:r>
        <w:rPr>
          <w:b w:val="0"/>
          <w:spacing w:val="-48"/>
        </w:rPr>
        <w:t> </w:t>
      </w:r>
      <w:r>
        <w:rPr>
          <w:b w:val="0"/>
        </w:rPr>
        <w:t>uno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los</w:t>
      </w:r>
      <w:r>
        <w:rPr>
          <w:b w:val="0"/>
          <w:spacing w:val="-7"/>
        </w:rPr>
        <w:t> </w:t>
      </w:r>
      <w:r>
        <w:rPr>
          <w:b w:val="0"/>
        </w:rPr>
        <w:t>modelos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agricultura</w:t>
      </w:r>
      <w:r>
        <w:rPr>
          <w:b w:val="0"/>
          <w:spacing w:val="-6"/>
        </w:rPr>
        <w:t> </w:t>
      </w:r>
      <w:r>
        <w:rPr>
          <w:b w:val="0"/>
        </w:rPr>
        <w:t>tradicional</w:t>
      </w:r>
      <w:r>
        <w:rPr>
          <w:b w:val="0"/>
          <w:spacing w:val="-6"/>
        </w:rPr>
        <w:t> </w:t>
      </w:r>
      <w:r>
        <w:rPr>
          <w:b w:val="0"/>
        </w:rPr>
        <w:t>que</w:t>
      </w:r>
      <w:r>
        <w:rPr>
          <w:b w:val="0"/>
          <w:spacing w:val="-9"/>
        </w:rPr>
        <w:t> </w:t>
      </w:r>
      <w:r>
        <w:rPr>
          <w:b w:val="0"/>
        </w:rPr>
        <w:t>ha</w:t>
      </w:r>
      <w:r>
        <w:rPr>
          <w:b w:val="0"/>
          <w:spacing w:val="-5"/>
        </w:rPr>
        <w:t> </w:t>
      </w:r>
      <w:r>
        <w:rPr>
          <w:b w:val="0"/>
        </w:rPr>
        <w:t>perdurado</w:t>
      </w:r>
      <w:r>
        <w:rPr>
          <w:b w:val="0"/>
          <w:spacing w:val="-5"/>
        </w:rPr>
        <w:t> </w:t>
      </w:r>
      <w:r>
        <w:rPr>
          <w:b w:val="0"/>
        </w:rPr>
        <w:t>en</w:t>
      </w:r>
      <w:r>
        <w:rPr>
          <w:b w:val="0"/>
          <w:spacing w:val="-6"/>
        </w:rPr>
        <w:t> </w:t>
      </w:r>
      <w:r>
        <w:rPr>
          <w:b w:val="0"/>
        </w:rPr>
        <w:t>Europa</w:t>
      </w:r>
      <w:r>
        <w:rPr>
          <w:b w:val="0"/>
          <w:spacing w:val="-8"/>
        </w:rPr>
        <w:t> </w:t>
      </w:r>
      <w:r>
        <w:rPr>
          <w:b w:val="0"/>
        </w:rPr>
        <w:t>hasta</w:t>
      </w:r>
      <w:r>
        <w:rPr>
          <w:b w:val="0"/>
          <w:spacing w:val="-5"/>
        </w:rPr>
        <w:t> </w:t>
      </w:r>
      <w:r>
        <w:rPr>
          <w:b w:val="0"/>
        </w:rPr>
        <w:t>bien</w:t>
      </w:r>
      <w:r>
        <w:rPr>
          <w:b w:val="0"/>
          <w:spacing w:val="-47"/>
        </w:rPr>
        <w:t> </w:t>
      </w:r>
      <w:r>
        <w:rPr>
          <w:b w:val="0"/>
        </w:rPr>
        <w:t>entrado el siglo XX. Estos sistemas se caracterizaban tradicionalmente por el cultivo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un</w:t>
      </w:r>
      <w:r>
        <w:rPr>
          <w:b w:val="0"/>
          <w:spacing w:val="-6"/>
        </w:rPr>
        <w:t> </w:t>
      </w:r>
      <w:r>
        <w:rPr>
          <w:b w:val="0"/>
        </w:rPr>
        <w:t>cereal</w:t>
      </w:r>
      <w:r>
        <w:rPr>
          <w:b w:val="0"/>
          <w:spacing w:val="-5"/>
        </w:rPr>
        <w:t> </w:t>
      </w:r>
      <w:r>
        <w:rPr>
          <w:b w:val="0"/>
        </w:rPr>
        <w:t>en</w:t>
      </w:r>
      <w:r>
        <w:rPr>
          <w:b w:val="0"/>
          <w:spacing w:val="-6"/>
        </w:rPr>
        <w:t> </w:t>
      </w:r>
      <w:r>
        <w:rPr>
          <w:b w:val="0"/>
        </w:rPr>
        <w:t>rotación</w:t>
      </w:r>
      <w:r>
        <w:rPr>
          <w:b w:val="0"/>
          <w:spacing w:val="-4"/>
        </w:rPr>
        <w:t> </w:t>
      </w:r>
      <w:r>
        <w:rPr>
          <w:b w:val="0"/>
        </w:rPr>
        <w:t>con</w:t>
      </w:r>
      <w:r>
        <w:rPr>
          <w:b w:val="0"/>
          <w:spacing w:val="-4"/>
        </w:rPr>
        <w:t> </w:t>
      </w:r>
      <w:r>
        <w:rPr>
          <w:b w:val="0"/>
        </w:rPr>
        <w:t>un</w:t>
      </w:r>
      <w:r>
        <w:rPr>
          <w:b w:val="0"/>
          <w:spacing w:val="-4"/>
        </w:rPr>
        <w:t> </w:t>
      </w:r>
      <w:r>
        <w:rPr>
          <w:b w:val="0"/>
        </w:rPr>
        <w:t>barbecho</w:t>
      </w:r>
      <w:r>
        <w:rPr>
          <w:b w:val="0"/>
          <w:spacing w:val="-6"/>
        </w:rPr>
        <w:t> </w:t>
      </w:r>
      <w:r>
        <w:rPr>
          <w:b w:val="0"/>
        </w:rPr>
        <w:t>o</w:t>
      </w:r>
      <w:r>
        <w:rPr>
          <w:b w:val="0"/>
          <w:spacing w:val="-4"/>
        </w:rPr>
        <w:t> </w:t>
      </w:r>
      <w:r>
        <w:rPr>
          <w:b w:val="0"/>
        </w:rPr>
        <w:t>con</w:t>
      </w:r>
      <w:r>
        <w:rPr>
          <w:b w:val="0"/>
          <w:spacing w:val="-6"/>
        </w:rPr>
        <w:t> </w:t>
      </w:r>
      <w:r>
        <w:rPr>
          <w:b w:val="0"/>
        </w:rPr>
        <w:t>un</w:t>
      </w:r>
      <w:r>
        <w:rPr>
          <w:b w:val="0"/>
          <w:spacing w:val="-6"/>
        </w:rPr>
        <w:t> </w:t>
      </w:r>
      <w:r>
        <w:rPr>
          <w:b w:val="0"/>
        </w:rPr>
        <w:t>cultivo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leguminosa.</w:t>
      </w:r>
      <w:r>
        <w:rPr>
          <w:b w:val="0"/>
          <w:spacing w:val="-6"/>
        </w:rPr>
        <w:t> </w:t>
      </w:r>
      <w:r>
        <w:rPr>
          <w:b w:val="0"/>
        </w:rPr>
        <w:t>Asociada</w:t>
      </w:r>
      <w:r>
        <w:rPr>
          <w:b w:val="0"/>
          <w:spacing w:val="-5"/>
        </w:rPr>
        <w:t> </w:t>
      </w:r>
      <w:r>
        <w:rPr>
          <w:b w:val="0"/>
        </w:rPr>
        <w:t>a</w:t>
      </w:r>
      <w:r>
        <w:rPr>
          <w:b w:val="0"/>
          <w:spacing w:val="-47"/>
        </w:rPr>
        <w:t> </w:t>
      </w:r>
      <w:r>
        <w:rPr>
          <w:b w:val="0"/>
        </w:rPr>
        <w:t>estos sistemas, desde su mismo origen, estuvo la práctica del laboreo de reducida</w:t>
      </w:r>
      <w:r>
        <w:rPr>
          <w:b w:val="0"/>
          <w:spacing w:val="1"/>
        </w:rPr>
        <w:t> </w:t>
      </w:r>
      <w:r>
        <w:rPr>
          <w:b w:val="0"/>
        </w:rPr>
        <w:t>intensidad que servía para preparar el lecho de siembra y ayudaba a controlar las</w:t>
      </w:r>
      <w:r>
        <w:rPr>
          <w:b w:val="0"/>
          <w:spacing w:val="1"/>
        </w:rPr>
        <w:t> </w:t>
      </w:r>
      <w:r>
        <w:rPr>
          <w:b w:val="0"/>
        </w:rPr>
        <w:t>arvenses</w:t>
      </w:r>
      <w:r>
        <w:rPr>
          <w:b w:val="0"/>
          <w:spacing w:val="1"/>
        </w:rPr>
        <w:t> </w:t>
      </w:r>
      <w:r>
        <w:rPr>
          <w:b w:val="0"/>
        </w:rPr>
        <w:t>(Mazoyer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Roudar,</w:t>
      </w:r>
      <w:r>
        <w:rPr>
          <w:b w:val="0"/>
          <w:spacing w:val="1"/>
        </w:rPr>
        <w:t> </w:t>
      </w:r>
      <w:r>
        <w:rPr>
          <w:b w:val="0"/>
        </w:rPr>
        <w:t>2016).</w:t>
      </w:r>
      <w:r>
        <w:rPr>
          <w:b w:val="0"/>
          <w:spacing w:val="1"/>
        </w:rPr>
        <w:t> </w:t>
      </w:r>
      <w:r>
        <w:rPr>
          <w:b w:val="0"/>
        </w:rPr>
        <w:t>Actualmente,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Península</w:t>
      </w:r>
      <w:r>
        <w:rPr>
          <w:b w:val="0"/>
          <w:spacing w:val="1"/>
        </w:rPr>
        <w:t> </w:t>
      </w:r>
      <w:r>
        <w:rPr>
          <w:b w:val="0"/>
        </w:rPr>
        <w:t>Ibérica</w:t>
      </w:r>
      <w:r>
        <w:rPr>
          <w:b w:val="0"/>
          <w:spacing w:val="1"/>
        </w:rPr>
        <w:t> </w:t>
      </w:r>
      <w:r>
        <w:rPr>
          <w:b w:val="0"/>
        </w:rPr>
        <w:t>estos</w:t>
      </w:r>
      <w:r>
        <w:rPr>
          <w:b w:val="0"/>
          <w:spacing w:val="-47"/>
        </w:rPr>
        <w:t> </w:t>
      </w:r>
      <w:r>
        <w:rPr>
          <w:b w:val="0"/>
        </w:rPr>
        <w:t>sistemas cerealistas ocupan el 50 % de la tierra cultivada (Fig. 2). En España son</w:t>
      </w:r>
      <w:r>
        <w:rPr>
          <w:b w:val="0"/>
          <w:spacing w:val="1"/>
        </w:rPr>
        <w:t> </w:t>
      </w:r>
      <w:r>
        <w:rPr>
          <w:b w:val="0"/>
        </w:rPr>
        <w:t>alrededor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6,5</w:t>
      </w:r>
      <w:r>
        <w:rPr>
          <w:b w:val="0"/>
          <w:spacing w:val="-6"/>
        </w:rPr>
        <w:t> </w:t>
      </w:r>
      <w:r>
        <w:rPr>
          <w:b w:val="0"/>
        </w:rPr>
        <w:t>Mha</w:t>
      </w:r>
      <w:r>
        <w:rPr>
          <w:b w:val="0"/>
          <w:spacing w:val="-6"/>
        </w:rPr>
        <w:t> </w:t>
      </w:r>
      <w:r>
        <w:rPr>
          <w:b w:val="0"/>
        </w:rPr>
        <w:t>repartidas</w:t>
      </w:r>
      <w:r>
        <w:rPr>
          <w:b w:val="0"/>
          <w:spacing w:val="-3"/>
        </w:rPr>
        <w:t> </w:t>
      </w:r>
      <w:r>
        <w:rPr>
          <w:b w:val="0"/>
        </w:rPr>
        <w:t>en</w:t>
      </w:r>
      <w:r>
        <w:rPr>
          <w:b w:val="0"/>
          <w:spacing w:val="-3"/>
        </w:rPr>
        <w:t> </w:t>
      </w:r>
      <w:r>
        <w:rPr>
          <w:b w:val="0"/>
        </w:rPr>
        <w:t>aproximadamente</w:t>
      </w:r>
      <w:r>
        <w:rPr>
          <w:b w:val="0"/>
          <w:spacing w:val="-8"/>
        </w:rPr>
        <w:t> </w:t>
      </w:r>
      <w:r>
        <w:rPr>
          <w:b w:val="0"/>
        </w:rPr>
        <w:t>272.000</w:t>
      </w:r>
      <w:r>
        <w:rPr>
          <w:b w:val="0"/>
          <w:spacing w:val="-2"/>
        </w:rPr>
        <w:t> </w:t>
      </w:r>
      <w:r>
        <w:rPr>
          <w:b w:val="0"/>
        </w:rPr>
        <w:t>explotaciones</w:t>
      </w:r>
      <w:r>
        <w:rPr>
          <w:b w:val="0"/>
          <w:spacing w:val="-4"/>
        </w:rPr>
        <w:t> </w:t>
      </w:r>
      <w:r>
        <w:rPr>
          <w:b w:val="0"/>
        </w:rPr>
        <w:t>con</w:t>
      </w:r>
      <w:r>
        <w:rPr>
          <w:b w:val="0"/>
          <w:spacing w:val="-5"/>
        </w:rPr>
        <w:t> </w:t>
      </w:r>
      <w:r>
        <w:rPr>
          <w:b w:val="0"/>
        </w:rPr>
        <w:t>un</w:t>
      </w:r>
      <w:r>
        <w:rPr>
          <w:b w:val="0"/>
          <w:spacing w:val="-47"/>
        </w:rPr>
        <w:t> </w:t>
      </w:r>
      <w:r>
        <w:rPr>
          <w:b w:val="0"/>
        </w:rPr>
        <w:t>tamaño</w:t>
      </w:r>
      <w:r>
        <w:rPr>
          <w:b w:val="0"/>
          <w:spacing w:val="-9"/>
        </w:rPr>
        <w:t> </w:t>
      </w:r>
      <w:r>
        <w:rPr>
          <w:b w:val="0"/>
        </w:rPr>
        <w:t>medio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24</w:t>
      </w:r>
      <w:r>
        <w:rPr>
          <w:b w:val="0"/>
          <w:spacing w:val="-8"/>
        </w:rPr>
        <w:t> </w:t>
      </w:r>
      <w:r>
        <w:rPr>
          <w:b w:val="0"/>
        </w:rPr>
        <w:t>ha.</w:t>
      </w:r>
      <w:r>
        <w:rPr>
          <w:b w:val="0"/>
          <w:spacing w:val="-7"/>
        </w:rPr>
        <w:t> </w:t>
      </w:r>
      <w:r>
        <w:rPr>
          <w:b w:val="0"/>
        </w:rPr>
        <w:t>Su</w:t>
      </w:r>
      <w:r>
        <w:rPr>
          <w:b w:val="0"/>
          <w:spacing w:val="-8"/>
        </w:rPr>
        <w:t> </w:t>
      </w:r>
      <w:r>
        <w:rPr>
          <w:b w:val="0"/>
        </w:rPr>
        <w:t>rentabilidad</w:t>
      </w:r>
      <w:r>
        <w:rPr>
          <w:b w:val="0"/>
          <w:spacing w:val="-9"/>
        </w:rPr>
        <w:t> </w:t>
      </w:r>
      <w:r>
        <w:rPr>
          <w:b w:val="0"/>
        </w:rPr>
        <w:t>productiva</w:t>
      </w:r>
      <w:r>
        <w:rPr>
          <w:b w:val="0"/>
          <w:spacing w:val="-6"/>
        </w:rPr>
        <w:t> </w:t>
      </w:r>
      <w:r>
        <w:rPr>
          <w:b w:val="0"/>
        </w:rPr>
        <w:t>es</w:t>
      </w:r>
      <w:r>
        <w:rPr>
          <w:b w:val="0"/>
          <w:spacing w:val="-7"/>
        </w:rPr>
        <w:t> </w:t>
      </w:r>
      <w:r>
        <w:rPr>
          <w:b w:val="0"/>
        </w:rPr>
        <w:t>baja,</w:t>
      </w:r>
      <w:r>
        <w:rPr>
          <w:b w:val="0"/>
          <w:spacing w:val="-5"/>
        </w:rPr>
        <w:t> </w:t>
      </w:r>
      <w:r>
        <w:rPr>
          <w:b w:val="0"/>
        </w:rPr>
        <w:t>con</w:t>
      </w:r>
      <w:r>
        <w:rPr>
          <w:b w:val="0"/>
          <w:spacing w:val="-8"/>
        </w:rPr>
        <w:t> </w:t>
      </w:r>
      <w:r>
        <w:rPr>
          <w:b w:val="0"/>
        </w:rPr>
        <w:t>rendimientos</w:t>
      </w:r>
      <w:r>
        <w:rPr>
          <w:b w:val="0"/>
          <w:spacing w:val="-7"/>
        </w:rPr>
        <w:t> </w:t>
      </w:r>
      <w:r>
        <w:rPr>
          <w:b w:val="0"/>
        </w:rPr>
        <w:t>medios</w:t>
      </w:r>
      <w:r>
        <w:rPr>
          <w:b w:val="0"/>
          <w:spacing w:val="-48"/>
        </w:rPr>
        <w:t> </w:t>
      </w:r>
      <w:r>
        <w:rPr>
          <w:b w:val="0"/>
        </w:rPr>
        <w:t>inferiores</w:t>
      </w:r>
      <w:r>
        <w:rPr>
          <w:b w:val="0"/>
          <w:spacing w:val="-8"/>
        </w:rPr>
        <w:t> </w:t>
      </w:r>
      <w:r>
        <w:rPr>
          <w:b w:val="0"/>
        </w:rPr>
        <w:t>a</w:t>
      </w:r>
      <w:r>
        <w:rPr>
          <w:b w:val="0"/>
          <w:spacing w:val="-7"/>
        </w:rPr>
        <w:t> </w:t>
      </w:r>
      <w:r>
        <w:rPr>
          <w:b w:val="0"/>
        </w:rPr>
        <w:t>3</w:t>
      </w:r>
      <w:r>
        <w:rPr>
          <w:b w:val="0"/>
          <w:spacing w:val="-8"/>
        </w:rPr>
        <w:t> </w:t>
      </w:r>
      <w:r>
        <w:rPr>
          <w:b w:val="0"/>
        </w:rPr>
        <w:t>t</w:t>
      </w:r>
      <w:r>
        <w:rPr>
          <w:b w:val="0"/>
          <w:spacing w:val="-6"/>
        </w:rPr>
        <w:t> </w:t>
      </w:r>
      <w:r>
        <w:rPr>
          <w:b w:val="0"/>
        </w:rPr>
        <w:t>ha</w:t>
      </w:r>
      <w:r>
        <w:rPr>
          <w:b w:val="0"/>
          <w:vertAlign w:val="superscript"/>
        </w:rPr>
        <w:t>-1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(ESYRCE,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2019)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y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la</w:t>
      </w:r>
      <w:r>
        <w:rPr>
          <w:b w:val="0"/>
          <w:spacing w:val="-7"/>
          <w:vertAlign w:val="baseline"/>
        </w:rPr>
        <w:t> </w:t>
      </w:r>
      <w:r>
        <w:rPr>
          <w:b w:val="0"/>
          <w:vertAlign w:val="baseline"/>
        </w:rPr>
        <w:t>comercialización,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en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su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mayor</w:t>
      </w:r>
      <w:r>
        <w:rPr>
          <w:b w:val="0"/>
          <w:spacing w:val="-7"/>
          <w:vertAlign w:val="baseline"/>
        </w:rPr>
        <w:t> </w:t>
      </w:r>
      <w:r>
        <w:rPr>
          <w:b w:val="0"/>
          <w:vertAlign w:val="baseline"/>
        </w:rPr>
        <w:t>parte,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se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realiza</w:t>
      </w:r>
      <w:r>
        <w:rPr>
          <w:b w:val="0"/>
          <w:spacing w:val="-47"/>
          <w:vertAlign w:val="baseline"/>
        </w:rPr>
        <w:t> </w:t>
      </w:r>
      <w:r>
        <w:rPr>
          <w:b w:val="0"/>
          <w:vertAlign w:val="baseline"/>
        </w:rPr>
        <w:t>bajo la fórmula del cooperativismo. Esto les otorga un papel fundamental en la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estructuración del mundo rural de gran parte de la Península Ibérica. Además, en el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contexto europeo, el valor ecológico de los sistemas cerealistas mediterráneos está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asociado al interés que presentan como hábitat faunístico de elevada singularidad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(Traba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y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Morales,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2019),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formando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parte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áreas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esteparias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alto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valor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ambiental,</w:t>
      </w:r>
      <w:r>
        <w:rPr>
          <w:b w:val="0"/>
          <w:spacing w:val="-47"/>
          <w:vertAlign w:val="baseline"/>
        </w:rPr>
        <w:t> </w:t>
      </w:r>
      <w:r>
        <w:rPr>
          <w:b w:val="0"/>
          <w:vertAlign w:val="baseline"/>
        </w:rPr>
        <w:t>en muchos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casos bajo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la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protección de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la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Red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Natura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2000.</w:t>
      </w:r>
    </w:p>
    <w:p>
      <w:pPr>
        <w:pStyle w:val="BodyText"/>
        <w:spacing w:line="360" w:lineRule="auto" w:before="161"/>
        <w:ind w:left="258" w:right="230"/>
        <w:jc w:val="both"/>
        <w:rPr>
          <w:b w:val="0"/>
        </w:rPr>
      </w:pP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nivel</w:t>
      </w:r>
      <w:r>
        <w:rPr>
          <w:b w:val="0"/>
          <w:spacing w:val="1"/>
        </w:rPr>
        <w:t> </w:t>
      </w:r>
      <w:r>
        <w:rPr>
          <w:b w:val="0"/>
        </w:rPr>
        <w:t>regional</w:t>
      </w:r>
      <w:r>
        <w:rPr>
          <w:b w:val="0"/>
          <w:spacing w:val="1"/>
        </w:rPr>
        <w:t> </w:t>
      </w:r>
      <w:r>
        <w:rPr>
          <w:b w:val="0"/>
        </w:rPr>
        <w:t>es</w:t>
      </w:r>
      <w:r>
        <w:rPr>
          <w:b w:val="0"/>
          <w:spacing w:val="1"/>
        </w:rPr>
        <w:t> </w:t>
      </w:r>
      <w:r>
        <w:rPr>
          <w:b w:val="0"/>
        </w:rPr>
        <w:t>relevante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papel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condiciones</w:t>
      </w:r>
      <w:r>
        <w:rPr>
          <w:b w:val="0"/>
          <w:spacing w:val="1"/>
        </w:rPr>
        <w:t> </w:t>
      </w:r>
      <w:r>
        <w:rPr>
          <w:b w:val="0"/>
        </w:rPr>
        <w:t>climáticas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funcionamiento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estos</w:t>
      </w:r>
      <w:r>
        <w:rPr>
          <w:b w:val="0"/>
          <w:spacing w:val="-11"/>
        </w:rPr>
        <w:t> </w:t>
      </w:r>
      <w:r>
        <w:rPr>
          <w:b w:val="0"/>
        </w:rPr>
        <w:t>sistemas</w:t>
      </w:r>
      <w:r>
        <w:rPr>
          <w:b w:val="0"/>
          <w:spacing w:val="-8"/>
        </w:rPr>
        <w:t> </w:t>
      </w:r>
      <w:r>
        <w:rPr>
          <w:b w:val="0"/>
        </w:rPr>
        <w:t>agrarios.</w:t>
      </w:r>
      <w:r>
        <w:rPr>
          <w:b w:val="0"/>
          <w:spacing w:val="-7"/>
        </w:rPr>
        <w:t> </w:t>
      </w:r>
      <w:r>
        <w:rPr>
          <w:b w:val="0"/>
        </w:rPr>
        <w:t>Buena</w:t>
      </w:r>
      <w:r>
        <w:rPr>
          <w:b w:val="0"/>
          <w:spacing w:val="-9"/>
        </w:rPr>
        <w:t> </w:t>
      </w:r>
      <w:r>
        <w:rPr>
          <w:b w:val="0"/>
        </w:rPr>
        <w:t>parte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su</w:t>
      </w:r>
      <w:r>
        <w:rPr>
          <w:b w:val="0"/>
          <w:spacing w:val="-8"/>
        </w:rPr>
        <w:t> </w:t>
      </w:r>
      <w:r>
        <w:rPr>
          <w:b w:val="0"/>
        </w:rPr>
        <w:t>superficie</w:t>
      </w:r>
      <w:r>
        <w:rPr>
          <w:b w:val="0"/>
          <w:spacing w:val="-9"/>
        </w:rPr>
        <w:t> </w:t>
      </w:r>
      <w:r>
        <w:rPr>
          <w:b w:val="0"/>
        </w:rPr>
        <w:t>se</w:t>
      </w:r>
      <w:r>
        <w:rPr>
          <w:b w:val="0"/>
          <w:spacing w:val="-10"/>
        </w:rPr>
        <w:t> </w:t>
      </w:r>
      <w:r>
        <w:rPr>
          <w:b w:val="0"/>
        </w:rPr>
        <w:t>distribuye</w:t>
      </w:r>
      <w:r>
        <w:rPr>
          <w:b w:val="0"/>
          <w:spacing w:val="-47"/>
        </w:rPr>
        <w:t> </w:t>
      </w:r>
      <w:r>
        <w:rPr>
          <w:b w:val="0"/>
        </w:rPr>
        <w:t>por territorios en los que es común la sequía estival, así como un régimen interanual</w:t>
      </w:r>
      <w:r>
        <w:rPr>
          <w:b w:val="0"/>
          <w:spacing w:val="-47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precipitaciones</w:t>
      </w:r>
      <w:r>
        <w:rPr>
          <w:b w:val="0"/>
          <w:spacing w:val="-3"/>
        </w:rPr>
        <w:t> </w:t>
      </w:r>
      <w:r>
        <w:rPr>
          <w:b w:val="0"/>
        </w:rPr>
        <w:t>variable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2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escaso</w:t>
      </w:r>
      <w:r>
        <w:rPr>
          <w:b w:val="0"/>
          <w:spacing w:val="-2"/>
        </w:rPr>
        <w:t> </w:t>
      </w:r>
      <w:r>
        <w:rPr>
          <w:b w:val="0"/>
        </w:rPr>
        <w:t>volumen,</w:t>
      </w:r>
      <w:r>
        <w:rPr>
          <w:b w:val="0"/>
          <w:spacing w:val="-2"/>
        </w:rPr>
        <w:t> </w:t>
      </w:r>
      <w:r>
        <w:rPr>
          <w:b w:val="0"/>
        </w:rPr>
        <w:t>pues</w:t>
      </w:r>
      <w:r>
        <w:rPr>
          <w:b w:val="0"/>
          <w:spacing w:val="-4"/>
        </w:rPr>
        <w:t> </w:t>
      </w:r>
      <w:r>
        <w:rPr>
          <w:b w:val="0"/>
        </w:rPr>
        <w:t>raramente</w:t>
      </w:r>
      <w:r>
        <w:rPr>
          <w:b w:val="0"/>
          <w:spacing w:val="-5"/>
        </w:rPr>
        <w:t> </w:t>
      </w:r>
      <w:r>
        <w:rPr>
          <w:b w:val="0"/>
        </w:rPr>
        <w:t>supera</w:t>
      </w:r>
      <w:r>
        <w:rPr>
          <w:b w:val="0"/>
          <w:spacing w:val="-1"/>
        </w:rPr>
        <w:t> </w:t>
      </w:r>
      <w:r>
        <w:rPr>
          <w:b w:val="0"/>
        </w:rPr>
        <w:t>los</w:t>
      </w:r>
      <w:r>
        <w:rPr>
          <w:b w:val="0"/>
          <w:spacing w:val="-3"/>
        </w:rPr>
        <w:t> </w:t>
      </w:r>
      <w:r>
        <w:rPr>
          <w:b w:val="0"/>
        </w:rPr>
        <w:t>500</w:t>
      </w:r>
      <w:r>
        <w:rPr>
          <w:b w:val="0"/>
          <w:spacing w:val="-3"/>
        </w:rPr>
        <w:t> </w:t>
      </w:r>
      <w:r>
        <w:rPr>
          <w:b w:val="0"/>
        </w:rPr>
        <w:t>mm</w:t>
      </w:r>
      <w:r>
        <w:rPr>
          <w:b w:val="0"/>
          <w:spacing w:val="-47"/>
        </w:rPr>
        <w:t> </w:t>
      </w:r>
      <w:r>
        <w:rPr>
          <w:b w:val="0"/>
        </w:rPr>
        <w:t>(de</w:t>
      </w:r>
      <w:r>
        <w:rPr>
          <w:b w:val="0"/>
          <w:spacing w:val="-6"/>
        </w:rPr>
        <w:t> </w:t>
      </w:r>
      <w:r>
        <w:rPr>
          <w:b w:val="0"/>
        </w:rPr>
        <w:t>Luis</w:t>
      </w:r>
      <w:r>
        <w:rPr>
          <w:b w:val="0"/>
          <w:spacing w:val="-4"/>
        </w:rPr>
        <w:t> </w:t>
      </w:r>
      <w:r>
        <w:rPr>
          <w:b w:val="0"/>
        </w:rPr>
        <w:t>et</w:t>
      </w:r>
      <w:r>
        <w:rPr>
          <w:b w:val="0"/>
          <w:spacing w:val="-6"/>
        </w:rPr>
        <w:t> </w:t>
      </w:r>
      <w:r>
        <w:rPr>
          <w:b w:val="0"/>
        </w:rPr>
        <w:t>al.,</w:t>
      </w:r>
      <w:r>
        <w:rPr>
          <w:b w:val="0"/>
          <w:spacing w:val="-4"/>
        </w:rPr>
        <w:t> </w:t>
      </w:r>
      <w:r>
        <w:rPr>
          <w:b w:val="0"/>
        </w:rPr>
        <w:t>2010).</w:t>
      </w:r>
      <w:r>
        <w:rPr>
          <w:b w:val="0"/>
          <w:spacing w:val="-5"/>
        </w:rPr>
        <w:t> </w:t>
      </w:r>
      <w:r>
        <w:rPr>
          <w:b w:val="0"/>
        </w:rPr>
        <w:t>Este</w:t>
      </w:r>
      <w:r>
        <w:rPr>
          <w:b w:val="0"/>
          <w:spacing w:val="-6"/>
        </w:rPr>
        <w:t> </w:t>
      </w:r>
      <w:r>
        <w:rPr>
          <w:b w:val="0"/>
        </w:rPr>
        <w:t>contexto</w:t>
      </w:r>
      <w:r>
        <w:rPr>
          <w:b w:val="0"/>
          <w:spacing w:val="-6"/>
        </w:rPr>
        <w:t> </w:t>
      </w:r>
      <w:r>
        <w:rPr>
          <w:b w:val="0"/>
        </w:rPr>
        <w:t>climático,</w:t>
      </w:r>
      <w:r>
        <w:rPr>
          <w:b w:val="0"/>
          <w:spacing w:val="-3"/>
        </w:rPr>
        <w:t> </w:t>
      </w:r>
      <w:r>
        <w:rPr>
          <w:b w:val="0"/>
        </w:rPr>
        <w:t>donde</w:t>
      </w:r>
      <w:r>
        <w:rPr>
          <w:b w:val="0"/>
          <w:spacing w:val="-7"/>
        </w:rPr>
        <w:t> </w:t>
      </w:r>
      <w:r>
        <w:rPr>
          <w:b w:val="0"/>
        </w:rPr>
        <w:t>se</w:t>
      </w:r>
      <w:r>
        <w:rPr>
          <w:b w:val="0"/>
          <w:spacing w:val="-8"/>
        </w:rPr>
        <w:t> </w:t>
      </w:r>
      <w:r>
        <w:rPr>
          <w:b w:val="0"/>
        </w:rPr>
        <w:t>encuentran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mayor</w:t>
      </w:r>
      <w:r>
        <w:rPr>
          <w:b w:val="0"/>
          <w:spacing w:val="-5"/>
        </w:rPr>
        <w:t> </w:t>
      </w:r>
      <w:r>
        <w:rPr>
          <w:b w:val="0"/>
        </w:rPr>
        <w:t>parte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48"/>
        </w:rPr>
        <w:t> </w:t>
      </w:r>
      <w:r>
        <w:rPr>
          <w:b w:val="0"/>
        </w:rPr>
        <w:t>los sistemas cerealistas de secano mediterráneos, determina la duración y momento</w:t>
      </w:r>
      <w:r>
        <w:rPr>
          <w:b w:val="0"/>
          <w:spacing w:val="-47"/>
        </w:rPr>
        <w:t> </w:t>
      </w:r>
      <w:r>
        <w:rPr>
          <w:b w:val="0"/>
        </w:rPr>
        <w:t>de</w:t>
      </w:r>
      <w:r>
        <w:rPr>
          <w:b w:val="0"/>
          <w:spacing w:val="-8"/>
        </w:rPr>
        <w:t> </w:t>
      </w:r>
      <w:r>
        <w:rPr>
          <w:b w:val="0"/>
        </w:rPr>
        <w:t>las</w:t>
      </w:r>
      <w:r>
        <w:rPr>
          <w:b w:val="0"/>
          <w:spacing w:val="-6"/>
        </w:rPr>
        <w:t> </w:t>
      </w:r>
      <w:r>
        <w:rPr>
          <w:b w:val="0"/>
        </w:rPr>
        <w:t>campañas</w:t>
      </w:r>
      <w:r>
        <w:rPr>
          <w:b w:val="0"/>
          <w:spacing w:val="-6"/>
        </w:rPr>
        <w:t> </w:t>
      </w:r>
      <w:r>
        <w:rPr>
          <w:b w:val="0"/>
        </w:rPr>
        <w:t>agrícolas</w:t>
      </w:r>
      <w:r>
        <w:rPr>
          <w:b w:val="0"/>
          <w:spacing w:val="-9"/>
        </w:rPr>
        <w:t> </w:t>
      </w:r>
      <w:r>
        <w:rPr>
          <w:b w:val="0"/>
        </w:rPr>
        <w:t>(septiembre-julio)</w:t>
      </w:r>
      <w:r>
        <w:rPr>
          <w:b w:val="0"/>
          <w:spacing w:val="-8"/>
        </w:rPr>
        <w:t> </w:t>
      </w:r>
      <w:r>
        <w:rPr>
          <w:b w:val="0"/>
        </w:rPr>
        <w:t>y</w:t>
      </w:r>
      <w:r>
        <w:rPr>
          <w:b w:val="0"/>
          <w:spacing w:val="-6"/>
        </w:rPr>
        <w:t> </w:t>
      </w:r>
      <w:r>
        <w:rPr>
          <w:b w:val="0"/>
        </w:rPr>
        <w:t>limita</w:t>
      </w:r>
      <w:r>
        <w:rPr>
          <w:b w:val="0"/>
          <w:spacing w:val="-7"/>
        </w:rPr>
        <w:t> </w:t>
      </w:r>
      <w:r>
        <w:rPr>
          <w:b w:val="0"/>
        </w:rPr>
        <w:t>las</w:t>
      </w:r>
      <w:r>
        <w:rPr>
          <w:b w:val="0"/>
          <w:spacing w:val="-6"/>
        </w:rPr>
        <w:t> </w:t>
      </w:r>
      <w:r>
        <w:rPr>
          <w:b w:val="0"/>
        </w:rPr>
        <w:t>especies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cultivo</w:t>
      </w:r>
      <w:r>
        <w:rPr>
          <w:b w:val="0"/>
          <w:spacing w:val="-8"/>
        </w:rPr>
        <w:t> </w:t>
      </w:r>
      <w:r>
        <w:rPr>
          <w:b w:val="0"/>
        </w:rPr>
        <w:t>a</w:t>
      </w:r>
      <w:r>
        <w:rPr>
          <w:b w:val="0"/>
          <w:spacing w:val="-7"/>
        </w:rPr>
        <w:t> </w:t>
      </w:r>
      <w:r>
        <w:rPr>
          <w:b w:val="0"/>
        </w:rPr>
        <w:t>aquellas</w:t>
      </w:r>
      <w:r>
        <w:rPr>
          <w:b w:val="0"/>
          <w:spacing w:val="-47"/>
        </w:rPr>
        <w:t> </w:t>
      </w:r>
      <w:r>
        <w:rPr>
          <w:b w:val="0"/>
        </w:rPr>
        <w:t>que son capaces de adaptar su desarrollo vegetativo a los períodos fríos. Entre estas</w:t>
      </w:r>
      <w:r>
        <w:rPr>
          <w:b w:val="0"/>
          <w:spacing w:val="1"/>
        </w:rPr>
        <w:t> </w:t>
      </w:r>
      <w:r>
        <w:rPr>
          <w:b w:val="0"/>
        </w:rPr>
        <w:t>especies</w:t>
      </w:r>
      <w:r>
        <w:rPr>
          <w:b w:val="0"/>
          <w:spacing w:val="-9"/>
        </w:rPr>
        <w:t> </w:t>
      </w:r>
      <w:r>
        <w:rPr>
          <w:b w:val="0"/>
        </w:rPr>
        <w:t>están</w:t>
      </w:r>
      <w:r>
        <w:rPr>
          <w:b w:val="0"/>
          <w:spacing w:val="-9"/>
        </w:rPr>
        <w:t> </w:t>
      </w:r>
      <w:r>
        <w:rPr>
          <w:b w:val="0"/>
        </w:rPr>
        <w:t>los</w:t>
      </w:r>
      <w:r>
        <w:rPr>
          <w:b w:val="0"/>
          <w:spacing w:val="-9"/>
        </w:rPr>
        <w:t> </w:t>
      </w:r>
      <w:r>
        <w:rPr>
          <w:b w:val="0"/>
        </w:rPr>
        <w:t>cereales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invierno</w:t>
      </w:r>
      <w:r>
        <w:rPr>
          <w:b w:val="0"/>
          <w:spacing w:val="-10"/>
        </w:rPr>
        <w:t> </w:t>
      </w:r>
      <w:r>
        <w:rPr>
          <w:b w:val="0"/>
        </w:rPr>
        <w:t>(las</w:t>
      </w:r>
      <w:r>
        <w:rPr>
          <w:b w:val="0"/>
          <w:spacing w:val="-9"/>
        </w:rPr>
        <w:t> </w:t>
      </w:r>
      <w:r>
        <w:rPr>
          <w:b w:val="0"/>
        </w:rPr>
        <w:t>especies</w:t>
      </w:r>
      <w:r>
        <w:rPr>
          <w:b w:val="0"/>
          <w:spacing w:val="-9"/>
        </w:rPr>
        <w:t> </w:t>
      </w:r>
      <w:r>
        <w:rPr>
          <w:b w:val="0"/>
        </w:rPr>
        <w:t>tradicionales</w:t>
      </w:r>
      <w:r>
        <w:rPr>
          <w:b w:val="0"/>
          <w:spacing w:val="-9"/>
        </w:rPr>
        <w:t> </w:t>
      </w:r>
      <w:r>
        <w:rPr>
          <w:b w:val="0"/>
        </w:rPr>
        <w:t>como</w:t>
      </w:r>
      <w:r>
        <w:rPr>
          <w:b w:val="0"/>
          <w:spacing w:val="-7"/>
        </w:rPr>
        <w:t> </w:t>
      </w:r>
      <w:r>
        <w:rPr>
          <w:b w:val="0"/>
        </w:rPr>
        <w:t>trigo,</w:t>
      </w:r>
      <w:r>
        <w:rPr>
          <w:b w:val="0"/>
          <w:spacing w:val="-9"/>
        </w:rPr>
        <w:t> </w:t>
      </w:r>
      <w:r>
        <w:rPr>
          <w:b w:val="0"/>
        </w:rPr>
        <w:t>cebada,</w:t>
      </w:r>
      <w:r>
        <w:rPr>
          <w:b w:val="0"/>
          <w:spacing w:val="-47"/>
        </w:rPr>
        <w:t> </w:t>
      </w:r>
      <w:r>
        <w:rPr>
          <w:b w:val="0"/>
        </w:rPr>
        <w:t>centeno, escanda y avena e incluso la introducción de híbridos como el tritordeum</w:t>
      </w:r>
      <w:r>
        <w:rPr>
          <w:b w:val="0"/>
          <w:spacing w:val="1"/>
        </w:rPr>
        <w:t> </w:t>
      </w:r>
      <w:r>
        <w:rPr>
          <w:b w:val="0"/>
        </w:rPr>
        <w:t>que procede del cruzamiento entre trigo y una cebadilla silvestre sudamericana,</w:t>
      </w:r>
      <w:r>
        <w:rPr>
          <w:b w:val="0"/>
          <w:spacing w:val="1"/>
        </w:rPr>
        <w:t> </w:t>
      </w:r>
      <w:r>
        <w:rPr>
          <w:b w:val="0"/>
          <w:i/>
        </w:rPr>
        <w:t>Hordeum</w:t>
      </w:r>
      <w:r>
        <w:rPr>
          <w:b w:val="0"/>
          <w:i/>
          <w:spacing w:val="44"/>
        </w:rPr>
        <w:t> </w:t>
      </w:r>
      <w:r>
        <w:rPr>
          <w:b w:val="0"/>
          <w:i/>
        </w:rPr>
        <w:t>chilense</w:t>
      </w:r>
      <w:r>
        <w:rPr>
          <w:b w:val="0"/>
        </w:rPr>
        <w:t>)</w:t>
      </w:r>
      <w:r>
        <w:rPr>
          <w:b w:val="0"/>
          <w:spacing w:val="48"/>
        </w:rPr>
        <w:t> </w:t>
      </w:r>
      <w:r>
        <w:rPr>
          <w:b w:val="0"/>
        </w:rPr>
        <w:t>y</w:t>
      </w:r>
      <w:r>
        <w:rPr>
          <w:b w:val="0"/>
          <w:spacing w:val="46"/>
        </w:rPr>
        <w:t> </w:t>
      </w:r>
      <w:r>
        <w:rPr>
          <w:b w:val="0"/>
        </w:rPr>
        <w:t>algunas</w:t>
      </w:r>
      <w:r>
        <w:rPr>
          <w:b w:val="0"/>
          <w:spacing w:val="47"/>
        </w:rPr>
        <w:t> </w:t>
      </w:r>
      <w:r>
        <w:rPr>
          <w:b w:val="0"/>
        </w:rPr>
        <w:t>leguminosas</w:t>
      </w:r>
      <w:r>
        <w:rPr>
          <w:b w:val="0"/>
          <w:spacing w:val="45"/>
        </w:rPr>
        <w:t> </w:t>
      </w:r>
      <w:r>
        <w:rPr>
          <w:b w:val="0"/>
        </w:rPr>
        <w:t>(lentejas,</w:t>
      </w:r>
      <w:r>
        <w:rPr>
          <w:b w:val="0"/>
          <w:spacing w:val="48"/>
        </w:rPr>
        <w:t> </w:t>
      </w:r>
      <w:r>
        <w:rPr>
          <w:b w:val="0"/>
        </w:rPr>
        <w:t>garbanzos,</w:t>
      </w:r>
      <w:r>
        <w:rPr>
          <w:b w:val="0"/>
          <w:spacing w:val="46"/>
        </w:rPr>
        <w:t> </w:t>
      </w:r>
      <w:r>
        <w:rPr>
          <w:b w:val="0"/>
        </w:rPr>
        <w:t>yeros,</w:t>
      </w:r>
      <w:r>
        <w:rPr>
          <w:b w:val="0"/>
          <w:spacing w:val="1"/>
        </w:rPr>
        <w:t> </w:t>
      </w:r>
      <w:r>
        <w:rPr>
          <w:b w:val="0"/>
        </w:rPr>
        <w:t>vezas,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2"/>
        <w:jc w:val="both"/>
        <w:rPr>
          <w:b w:val="0"/>
        </w:rPr>
      </w:pPr>
      <w:r>
        <w:rPr>
          <w:b w:val="0"/>
        </w:rPr>
        <w:t>algarrobas y almortas).</w:t>
      </w:r>
      <w:r>
        <w:rPr>
          <w:b w:val="0"/>
          <w:spacing w:val="1"/>
        </w:rPr>
        <w:t> </w:t>
      </w:r>
      <w:r>
        <w:rPr>
          <w:b w:val="0"/>
        </w:rPr>
        <w:t>Además, las propiedades edáficas de estos sistemas se ven</w:t>
      </w:r>
      <w:r>
        <w:rPr>
          <w:b w:val="0"/>
          <w:spacing w:val="1"/>
        </w:rPr>
        <w:t> </w:t>
      </w:r>
      <w:r>
        <w:rPr>
          <w:b w:val="0"/>
        </w:rPr>
        <w:t>afectadas</w:t>
      </w:r>
      <w:r>
        <w:rPr>
          <w:b w:val="0"/>
          <w:spacing w:val="-6"/>
        </w:rPr>
        <w:t> </w:t>
      </w:r>
      <w:r>
        <w:rPr>
          <w:b w:val="0"/>
        </w:rPr>
        <w:t>por</w:t>
      </w:r>
      <w:r>
        <w:rPr>
          <w:b w:val="0"/>
          <w:spacing w:val="-6"/>
        </w:rPr>
        <w:t> </w:t>
      </w:r>
      <w:r>
        <w:rPr>
          <w:b w:val="0"/>
        </w:rPr>
        <w:t>el</w:t>
      </w:r>
      <w:r>
        <w:rPr>
          <w:b w:val="0"/>
          <w:spacing w:val="-7"/>
        </w:rPr>
        <w:t> </w:t>
      </w:r>
      <w:r>
        <w:rPr>
          <w:b w:val="0"/>
        </w:rPr>
        <w:t>rigor</w:t>
      </w:r>
      <w:r>
        <w:rPr>
          <w:b w:val="0"/>
          <w:spacing w:val="-5"/>
        </w:rPr>
        <w:t> </w:t>
      </w:r>
      <w:r>
        <w:rPr>
          <w:b w:val="0"/>
        </w:rPr>
        <w:t>estival</w:t>
      </w:r>
      <w:r>
        <w:rPr>
          <w:b w:val="0"/>
          <w:spacing w:val="-7"/>
        </w:rPr>
        <w:t> </w:t>
      </w:r>
      <w:r>
        <w:rPr>
          <w:b w:val="0"/>
        </w:rPr>
        <w:t>que</w:t>
      </w:r>
      <w:r>
        <w:rPr>
          <w:b w:val="0"/>
          <w:spacing w:val="-7"/>
        </w:rPr>
        <w:t> </w:t>
      </w:r>
      <w:r>
        <w:rPr>
          <w:b w:val="0"/>
        </w:rPr>
        <w:t>genera</w:t>
      </w:r>
      <w:r>
        <w:rPr>
          <w:b w:val="0"/>
          <w:spacing w:val="-7"/>
        </w:rPr>
        <w:t> </w:t>
      </w:r>
      <w:r>
        <w:rPr>
          <w:b w:val="0"/>
        </w:rPr>
        <w:t>elevadas</w:t>
      </w:r>
      <w:r>
        <w:rPr>
          <w:b w:val="0"/>
          <w:spacing w:val="-6"/>
        </w:rPr>
        <w:t> </w:t>
      </w:r>
      <w:r>
        <w:rPr>
          <w:b w:val="0"/>
        </w:rPr>
        <w:t>tasas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mineralización,</w:t>
      </w:r>
      <w:r>
        <w:rPr>
          <w:b w:val="0"/>
          <w:spacing w:val="-5"/>
        </w:rPr>
        <w:t> </w:t>
      </w:r>
      <w:r>
        <w:rPr>
          <w:b w:val="0"/>
        </w:rPr>
        <w:t>originando</w:t>
      </w:r>
      <w:r>
        <w:rPr>
          <w:b w:val="0"/>
          <w:spacing w:val="-47"/>
        </w:rPr>
        <w:t> </w:t>
      </w:r>
      <w:r>
        <w:rPr>
          <w:b w:val="0"/>
        </w:rPr>
        <w:t>suelos</w:t>
      </w:r>
      <w:r>
        <w:rPr>
          <w:b w:val="0"/>
          <w:spacing w:val="-1"/>
        </w:rPr>
        <w:t> </w:t>
      </w:r>
      <w:r>
        <w:rPr>
          <w:b w:val="0"/>
        </w:rPr>
        <w:t>incapaces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mantener su</w:t>
      </w:r>
      <w:r>
        <w:rPr>
          <w:b w:val="0"/>
          <w:spacing w:val="-2"/>
        </w:rPr>
        <w:t> </w:t>
      </w:r>
      <w:r>
        <w:rPr>
          <w:b w:val="0"/>
        </w:rPr>
        <w:t>fertilidad</w:t>
      </w:r>
      <w:r>
        <w:rPr>
          <w:b w:val="0"/>
          <w:spacing w:val="-1"/>
        </w:rPr>
        <w:t> </w:t>
      </w:r>
      <w:r>
        <w:rPr>
          <w:b w:val="0"/>
        </w:rPr>
        <w:t>(Romanyà</w:t>
      </w:r>
      <w:r>
        <w:rPr>
          <w:b w:val="0"/>
          <w:spacing w:val="-3"/>
        </w:rPr>
        <w:t> </w:t>
      </w:r>
      <w:r>
        <w:rPr>
          <w:b w:val="0"/>
        </w:rPr>
        <w:t>y Rovira,</w:t>
      </w:r>
      <w:r>
        <w:rPr>
          <w:b w:val="0"/>
          <w:spacing w:val="1"/>
        </w:rPr>
        <w:t> </w:t>
      </w:r>
      <w:r>
        <w:rPr>
          <w:b w:val="0"/>
        </w:rPr>
        <w:t>2011).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17"/>
        </w:rPr>
      </w:pPr>
      <w:r>
        <w:rPr/>
        <w:pict>
          <v:group style="position:absolute;margin-left:70.900002pt;margin-top:11.811132pt;width:374.1pt;height:248.55pt;mso-position-horizontal-relative:page;mso-position-vertical-relative:paragraph;z-index:-15727104;mso-wrap-distance-left:0;mso-wrap-distance-right:0" id="docshapegroup17" coordorigin="1418,236" coordsize="7482,4971">
            <v:shape style="position:absolute;left:1418;top:236;width:2467;height:1630" type="#_x0000_t75" id="docshape18" stroked="false">
              <v:imagedata r:id="rId21" o:title=""/>
            </v:shape>
            <v:shape style="position:absolute;left:6432;top:236;width:2467;height:1630" type="#_x0000_t75" id="docshape19" stroked="false">
              <v:imagedata r:id="rId22" o:title=""/>
            </v:shape>
            <v:shape style="position:absolute;left:3930;top:1905;width:4969;height:3302" type="#_x0000_t75" id="docshape20" stroked="false">
              <v:imagedata r:id="rId23" o:title=""/>
            </v:shape>
            <v:shape style="position:absolute;left:3925;top:1905;width:2467;height:1631" type="#_x0000_t75" id="docshape21" stroked="false">
              <v:imagedata r:id="rId24" o:title=""/>
            </v:shape>
            <v:shape style="position:absolute;left:3925;top:236;width:2467;height:1630" type="#_x0000_t75" id="docshape22" stroked="false">
              <v:imagedata r:id="rId25" o:title=""/>
            </v:shape>
            <v:shape style="position:absolute;left:1429;top:3571;width:2473;height:1631" type="#_x0000_t75" id="docshape23" stroked="false">
              <v:imagedata r:id="rId26" o:title=""/>
            </v:shape>
            <v:shape style="position:absolute;left:1423;top:1900;width:2473;height:1637" type="#_x0000_t75" id="docshape24" stroked="false">
              <v:imagedata r:id="rId27" o:title=""/>
            </v:shape>
            <w10:wrap type="topAndBottom"/>
          </v:group>
        </w:pict>
      </w:r>
    </w:p>
    <w:p>
      <w:pPr>
        <w:spacing w:before="9"/>
        <w:ind w:left="258" w:right="0" w:firstLine="0"/>
        <w:jc w:val="both"/>
        <w:rPr>
          <w:b w:val="0"/>
          <w:sz w:val="18"/>
        </w:rPr>
      </w:pPr>
      <w:r>
        <w:rPr>
          <w:b w:val="0"/>
          <w:sz w:val="18"/>
        </w:rPr>
        <w:t>Figura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2.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Vistas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generales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sistemas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cerealistas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secano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mediterráneos.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Fotos: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R.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Alarcón.</w:t>
      </w:r>
    </w:p>
    <w:p>
      <w:pPr>
        <w:pStyle w:val="BodyText"/>
        <w:rPr>
          <w:b w:val="0"/>
          <w:sz w:val="18"/>
        </w:rPr>
      </w:pPr>
    </w:p>
    <w:p>
      <w:pPr>
        <w:pStyle w:val="BodyText"/>
        <w:spacing w:before="2"/>
        <w:rPr>
          <w:b w:val="0"/>
          <w:sz w:val="26"/>
        </w:rPr>
      </w:pPr>
    </w:p>
    <w:p>
      <w:pPr>
        <w:pStyle w:val="BodyText"/>
        <w:spacing w:line="360" w:lineRule="auto"/>
        <w:ind w:left="258" w:right="230"/>
        <w:jc w:val="both"/>
        <w:rPr>
          <w:b w:val="0"/>
        </w:rPr>
      </w:pPr>
      <w:r>
        <w:rPr>
          <w:b w:val="0"/>
          <w:spacing w:val="-1"/>
        </w:rPr>
        <w:t>Actualmente,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sistemas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cerealistas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15"/>
        </w:rPr>
        <w:t> </w:t>
      </w:r>
      <w:r>
        <w:rPr>
          <w:b w:val="0"/>
        </w:rPr>
        <w:t>secano</w:t>
      </w:r>
      <w:r>
        <w:rPr>
          <w:b w:val="0"/>
          <w:spacing w:val="-10"/>
        </w:rPr>
        <w:t> </w:t>
      </w:r>
      <w:r>
        <w:rPr>
          <w:b w:val="0"/>
        </w:rPr>
        <w:t>peninsulares</w:t>
      </w:r>
      <w:r>
        <w:rPr>
          <w:b w:val="0"/>
          <w:spacing w:val="-14"/>
        </w:rPr>
        <w:t> </w:t>
      </w:r>
      <w:r>
        <w:rPr>
          <w:b w:val="0"/>
        </w:rPr>
        <w:t>se</w:t>
      </w:r>
      <w:r>
        <w:rPr>
          <w:b w:val="0"/>
          <w:spacing w:val="-12"/>
        </w:rPr>
        <w:t> </w:t>
      </w:r>
      <w:r>
        <w:rPr>
          <w:b w:val="0"/>
        </w:rPr>
        <w:t>enfrentan</w:t>
      </w:r>
      <w:r>
        <w:rPr>
          <w:b w:val="0"/>
          <w:spacing w:val="-10"/>
        </w:rPr>
        <w:t> </w:t>
      </w:r>
      <w:r>
        <w:rPr>
          <w:b w:val="0"/>
        </w:rPr>
        <w:t>a</w:t>
      </w:r>
      <w:r>
        <w:rPr>
          <w:b w:val="0"/>
          <w:spacing w:val="-15"/>
        </w:rPr>
        <w:t> </w:t>
      </w:r>
      <w:r>
        <w:rPr>
          <w:b w:val="0"/>
        </w:rPr>
        <w:t>una</w:t>
      </w:r>
      <w:r>
        <w:rPr>
          <w:b w:val="0"/>
          <w:spacing w:val="-11"/>
        </w:rPr>
        <w:t> </w:t>
      </w:r>
      <w:r>
        <w:rPr>
          <w:b w:val="0"/>
        </w:rPr>
        <w:t>difícil</w:t>
      </w:r>
      <w:r>
        <w:rPr>
          <w:b w:val="0"/>
          <w:spacing w:val="-48"/>
        </w:rPr>
        <w:t> </w:t>
      </w:r>
      <w:r>
        <w:rPr>
          <w:b w:val="0"/>
        </w:rPr>
        <w:t>situación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está</w:t>
      </w:r>
      <w:r>
        <w:rPr>
          <w:b w:val="0"/>
          <w:spacing w:val="1"/>
        </w:rPr>
        <w:t> </w:t>
      </w:r>
      <w:r>
        <w:rPr>
          <w:b w:val="0"/>
        </w:rPr>
        <w:t>determinada</w:t>
      </w:r>
      <w:r>
        <w:rPr>
          <w:b w:val="0"/>
          <w:spacing w:val="1"/>
        </w:rPr>
        <w:t> </w:t>
      </w:r>
      <w:r>
        <w:rPr>
          <w:b w:val="0"/>
        </w:rPr>
        <w:t>por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bajos</w:t>
      </w:r>
      <w:r>
        <w:rPr>
          <w:b w:val="0"/>
          <w:spacing w:val="1"/>
        </w:rPr>
        <w:t> </w:t>
      </w:r>
      <w:r>
        <w:rPr>
          <w:b w:val="0"/>
        </w:rPr>
        <w:t>rendimientos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obtienen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consecuencia de las condiciones climáticas (Peña-Gallardo et al., 2019) y a la pérdida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fertilidad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suelos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(Romanyà</w:t>
      </w:r>
      <w:r>
        <w:rPr>
          <w:b w:val="0"/>
          <w:spacing w:val="-15"/>
        </w:rPr>
        <w:t> </w:t>
      </w:r>
      <w:r>
        <w:rPr>
          <w:b w:val="0"/>
        </w:rPr>
        <w:t>y</w:t>
      </w:r>
      <w:r>
        <w:rPr>
          <w:b w:val="0"/>
          <w:spacing w:val="-11"/>
        </w:rPr>
        <w:t> </w:t>
      </w:r>
      <w:r>
        <w:rPr>
          <w:b w:val="0"/>
        </w:rPr>
        <w:t>Rovira,</w:t>
      </w:r>
      <w:r>
        <w:rPr>
          <w:b w:val="0"/>
          <w:spacing w:val="-14"/>
        </w:rPr>
        <w:t> </w:t>
      </w:r>
      <w:r>
        <w:rPr>
          <w:b w:val="0"/>
        </w:rPr>
        <w:t>2011).</w:t>
      </w:r>
      <w:r>
        <w:rPr>
          <w:b w:val="0"/>
          <w:spacing w:val="-10"/>
        </w:rPr>
        <w:t> </w:t>
      </w:r>
      <w:r>
        <w:rPr>
          <w:b w:val="0"/>
        </w:rPr>
        <w:t>También</w:t>
      </w:r>
      <w:r>
        <w:rPr>
          <w:b w:val="0"/>
          <w:spacing w:val="-11"/>
        </w:rPr>
        <w:t> </w:t>
      </w:r>
      <w:r>
        <w:rPr>
          <w:b w:val="0"/>
        </w:rPr>
        <w:t>influye</w:t>
      </w:r>
      <w:r>
        <w:rPr>
          <w:b w:val="0"/>
          <w:spacing w:val="-13"/>
        </w:rPr>
        <w:t> </w:t>
      </w:r>
      <w:r>
        <w:rPr>
          <w:b w:val="0"/>
        </w:rPr>
        <w:t>en</w:t>
      </w:r>
      <w:r>
        <w:rPr>
          <w:b w:val="0"/>
          <w:spacing w:val="-11"/>
        </w:rPr>
        <w:t> </w:t>
      </w:r>
      <w:r>
        <w:rPr>
          <w:b w:val="0"/>
        </w:rPr>
        <w:t>lo</w:t>
      </w:r>
      <w:r>
        <w:rPr>
          <w:b w:val="0"/>
          <w:spacing w:val="-11"/>
        </w:rPr>
        <w:t> </w:t>
      </w:r>
      <w:r>
        <w:rPr>
          <w:b w:val="0"/>
        </w:rPr>
        <w:t>complicado</w:t>
      </w:r>
      <w:r>
        <w:rPr>
          <w:b w:val="0"/>
          <w:spacing w:val="-48"/>
        </w:rPr>
        <w:t> </w:t>
      </w:r>
      <w:r>
        <w:rPr>
          <w:b w:val="0"/>
        </w:rPr>
        <w:t>de la situación, la existencia de un mercado de precios congelados durante décadas</w:t>
      </w:r>
      <w:r>
        <w:rPr>
          <w:b w:val="0"/>
          <w:spacing w:val="1"/>
        </w:rPr>
        <w:t> </w:t>
      </w:r>
      <w:r>
        <w:rPr>
          <w:b w:val="0"/>
        </w:rPr>
        <w:t>(MAPA 2021). Visto que el futuro de estos sistemas no puede ligarse a desarrollos</w:t>
      </w:r>
      <w:r>
        <w:rPr>
          <w:b w:val="0"/>
          <w:spacing w:val="1"/>
        </w:rPr>
        <w:t> </w:t>
      </w:r>
      <w:r>
        <w:rPr>
          <w:b w:val="0"/>
        </w:rPr>
        <w:t>tecnológicos, que suelen estar pensados para sistemas de elevada productividad</w:t>
      </w:r>
      <w:r>
        <w:rPr>
          <w:b w:val="0"/>
          <w:spacing w:val="1"/>
        </w:rPr>
        <w:t> </w:t>
      </w:r>
      <w:r>
        <w:rPr>
          <w:b w:val="0"/>
        </w:rPr>
        <w:t>potencial, se impone la opción de integrar la ecología en el manejo agronómico de</w:t>
      </w:r>
      <w:r>
        <w:rPr>
          <w:b w:val="0"/>
          <w:spacing w:val="1"/>
        </w:rPr>
        <w:t> </w:t>
      </w:r>
      <w:r>
        <w:rPr>
          <w:b w:val="0"/>
        </w:rPr>
        <w:t>estos</w:t>
      </w:r>
      <w:r>
        <w:rPr>
          <w:b w:val="0"/>
          <w:spacing w:val="1"/>
        </w:rPr>
        <w:t> </w:t>
      </w:r>
      <w:r>
        <w:rPr>
          <w:b w:val="0"/>
        </w:rPr>
        <w:t>cultivos.</w:t>
      </w:r>
      <w:r>
        <w:rPr>
          <w:b w:val="0"/>
          <w:spacing w:val="1"/>
        </w:rPr>
        <w:t> </w:t>
      </w:r>
      <w:r>
        <w:rPr>
          <w:b w:val="0"/>
        </w:rPr>
        <w:t>Esto</w:t>
      </w:r>
      <w:r>
        <w:rPr>
          <w:b w:val="0"/>
          <w:spacing w:val="1"/>
        </w:rPr>
        <w:t> </w:t>
      </w:r>
      <w:r>
        <w:rPr>
          <w:b w:val="0"/>
        </w:rPr>
        <w:t>permitiría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búsqueda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manejos</w:t>
      </w:r>
      <w:r>
        <w:rPr>
          <w:b w:val="0"/>
          <w:spacing w:val="1"/>
        </w:rPr>
        <w:t> </w:t>
      </w:r>
      <w:r>
        <w:rPr>
          <w:b w:val="0"/>
        </w:rPr>
        <w:t>comprometidos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conservación</w:t>
      </w:r>
      <w:r>
        <w:rPr>
          <w:b w:val="0"/>
          <w:spacing w:val="32"/>
        </w:rPr>
        <w:t> </w:t>
      </w:r>
      <w:r>
        <w:rPr>
          <w:b w:val="0"/>
        </w:rPr>
        <w:t>de</w:t>
      </w:r>
      <w:r>
        <w:rPr>
          <w:b w:val="0"/>
          <w:spacing w:val="32"/>
        </w:rPr>
        <w:t> </w:t>
      </w:r>
      <w:r>
        <w:rPr>
          <w:b w:val="0"/>
        </w:rPr>
        <w:t>la</w:t>
      </w:r>
      <w:r>
        <w:rPr>
          <w:b w:val="0"/>
          <w:spacing w:val="32"/>
        </w:rPr>
        <w:t> </w:t>
      </w:r>
      <w:r>
        <w:rPr>
          <w:b w:val="0"/>
        </w:rPr>
        <w:t>biodiversidad,</w:t>
      </w:r>
      <w:r>
        <w:rPr>
          <w:b w:val="0"/>
          <w:spacing w:val="33"/>
        </w:rPr>
        <w:t> </w:t>
      </w:r>
      <w:r>
        <w:rPr>
          <w:b w:val="0"/>
        </w:rPr>
        <w:t>el</w:t>
      </w:r>
      <w:r>
        <w:rPr>
          <w:b w:val="0"/>
          <w:spacing w:val="32"/>
        </w:rPr>
        <w:t> </w:t>
      </w:r>
      <w:r>
        <w:rPr>
          <w:b w:val="0"/>
        </w:rPr>
        <w:t>mantenimiento</w:t>
      </w:r>
      <w:r>
        <w:rPr>
          <w:b w:val="0"/>
          <w:spacing w:val="30"/>
        </w:rPr>
        <w:t> </w:t>
      </w:r>
      <w:r>
        <w:rPr>
          <w:b w:val="0"/>
        </w:rPr>
        <w:t>de</w:t>
      </w:r>
      <w:r>
        <w:rPr>
          <w:b w:val="0"/>
          <w:spacing w:val="32"/>
        </w:rPr>
        <w:t> </w:t>
      </w:r>
      <w:r>
        <w:rPr>
          <w:b w:val="0"/>
        </w:rPr>
        <w:t>la</w:t>
      </w:r>
      <w:r>
        <w:rPr>
          <w:b w:val="0"/>
          <w:spacing w:val="31"/>
        </w:rPr>
        <w:t> </w:t>
      </w:r>
      <w:r>
        <w:rPr>
          <w:b w:val="0"/>
        </w:rPr>
        <w:t>fertilidad</w:t>
      </w:r>
      <w:r>
        <w:rPr>
          <w:b w:val="0"/>
          <w:spacing w:val="33"/>
        </w:rPr>
        <w:t> </w:t>
      </w:r>
      <w:r>
        <w:rPr>
          <w:b w:val="0"/>
        </w:rPr>
        <w:t>del</w:t>
      </w:r>
      <w:r>
        <w:rPr>
          <w:b w:val="0"/>
          <w:spacing w:val="32"/>
        </w:rPr>
        <w:t> </w:t>
      </w:r>
      <w:r>
        <w:rPr>
          <w:b w:val="0"/>
        </w:rPr>
        <w:t>suelo</w:t>
      </w:r>
      <w:r>
        <w:rPr>
          <w:b w:val="0"/>
          <w:spacing w:val="37"/>
        </w:rPr>
        <w:t> </w:t>
      </w:r>
      <w:r>
        <w:rPr>
          <w:b w:val="0"/>
        </w:rPr>
        <w:t>y</w:t>
      </w:r>
      <w:r>
        <w:rPr>
          <w:b w:val="0"/>
          <w:spacing w:val="31"/>
        </w:rPr>
        <w:t> </w:t>
      </w:r>
      <w:r>
        <w:rPr>
          <w:b w:val="0"/>
        </w:rPr>
        <w:t>la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7"/>
        <w:jc w:val="both"/>
        <w:rPr>
          <w:b w:val="0"/>
        </w:rPr>
      </w:pPr>
      <w:r>
        <w:rPr>
          <w:b w:val="0"/>
        </w:rPr>
        <w:t>reducción de la erosión, al tiempo que se trata de reducir al máximo los costes</w:t>
      </w:r>
      <w:r>
        <w:rPr>
          <w:b w:val="0"/>
          <w:spacing w:val="1"/>
        </w:rPr>
        <w:t> </w:t>
      </w:r>
      <w:r>
        <w:rPr>
          <w:b w:val="0"/>
        </w:rPr>
        <w:t>productivos e incrementar los beneficios percibidos por las personas que cultivan en</w:t>
      </w:r>
      <w:r>
        <w:rPr>
          <w:b w:val="0"/>
          <w:spacing w:val="-47"/>
        </w:rPr>
        <w:t> </w:t>
      </w:r>
      <w:r>
        <w:rPr>
          <w:b w:val="0"/>
        </w:rPr>
        <w:t>secano.</w:t>
      </w:r>
    </w:p>
    <w:p>
      <w:pPr>
        <w:pStyle w:val="BodyText"/>
        <w:rPr>
          <w:b w:val="0"/>
          <w:sz w:val="14"/>
        </w:rPr>
      </w:pPr>
      <w:r>
        <w:rPr/>
        <w:pict>
          <v:group style="position:absolute;margin-left:70.900124pt;margin-top:9.808731pt;width:374.05pt;height:221.6pt;mso-position-horizontal-relative:page;mso-position-vertical-relative:paragraph;z-index:-15726592;mso-wrap-distance-left:0;mso-wrap-distance-right:0" id="docshapegroup25" coordorigin="1418,196" coordsize="7481,4432">
            <v:rect style="position:absolute;left:1428;top:206;width:7424;height:4368" id="docshape26" filled="true" fillcolor="#4f6128" stroked="false">
              <v:fill type="solid"/>
            </v:rect>
            <v:rect style="position:absolute;left:1428;top:206;width:7424;height:4368" id="docshape27" filled="false" stroked="true" strokeweight="1.070441pt" strokecolor="#4f6128">
              <v:stroke dashstyle="solid"/>
            </v:rect>
            <v:shape style="position:absolute;left:6443;top:210;width:2452;height:1795" type="#_x0000_t75" id="docshape28" stroked="false">
              <v:imagedata r:id="rId28" o:title=""/>
            </v:shape>
            <v:shape style="position:absolute;left:6471;top:239;width:2342;height:1685" type="#_x0000_t75" id="docshape29" stroked="false">
              <v:imagedata r:id="rId29" o:title=""/>
            </v:shape>
            <v:shape style="position:absolute;left:1425;top:210;width:2352;height:1795" type="#_x0000_t75" id="docshape30" stroked="false">
              <v:imagedata r:id="rId30" o:title=""/>
            </v:shape>
            <v:shape style="position:absolute;left:1453;top:239;width:2242;height:1685" type="#_x0000_t75" id="docshape31" stroked="false">
              <v:imagedata r:id="rId31" o:title=""/>
            </v:shape>
            <v:shape style="position:absolute;left:3702;top:210;width:2816;height:1795" type="#_x0000_t75" id="docshape32" stroked="false">
              <v:imagedata r:id="rId32" o:title=""/>
            </v:shape>
            <v:shape style="position:absolute;left:3730;top:239;width:2706;height:1685" type="#_x0000_t75" id="docshape33" stroked="false">
              <v:imagedata r:id="rId33" o:title=""/>
            </v:shape>
            <v:shape style="position:absolute;left:1425;top:1930;width:3502;height:2698" type="#_x0000_t75" id="docshape34" stroked="false">
              <v:imagedata r:id="rId34" o:title=""/>
            </v:shape>
            <v:shape style="position:absolute;left:1453;top:1958;width:3391;height:2591" type="#_x0000_t75" id="docshape35" stroked="false">
              <v:imagedata r:id="rId35" o:title=""/>
            </v:shape>
            <v:shape style="position:absolute;left:4865;top:1930;width:4033;height:2698" type="#_x0000_t75" id="docshape36" stroked="false">
              <v:imagedata r:id="rId36" o:title=""/>
            </v:shape>
            <v:shape style="position:absolute;left:4894;top:1958;width:3926;height:2591" type="#_x0000_t75" id="docshape37" stroked="false">
              <v:imagedata r:id="rId37" o:title=""/>
            </v:shape>
            <v:shape style="position:absolute;left:1659;top:319;width:126;height:215" type="#_x0000_t202" id="docshape38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4F6128"/>
                        <w:w w:val="102"/>
                        <w:sz w:val="21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824;top:319;width:136;height:215" type="#_x0000_t202" id="docshape39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4F6128"/>
                        <w:w w:val="102"/>
                        <w:sz w:val="21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6664;top:267;width:110;height:215" type="#_x0000_t202" id="docshape40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4F6128"/>
                        <w:w w:val="102"/>
                        <w:sz w:val="21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679;top:2157;width:136;height:215" type="#_x0000_t202" id="docshape41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4F6128"/>
                        <w:w w:val="102"/>
                        <w:sz w:val="21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5040;top:2111;width:128;height:215" type="#_x0000_t202" id="docshape4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4F6128"/>
                        <w:w w:val="102"/>
                        <w:sz w:val="21"/>
                      </w:rPr>
                      <w:t>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65"/>
        <w:ind w:left="258" w:right="234" w:firstLine="0"/>
        <w:jc w:val="both"/>
        <w:rPr>
          <w:b w:val="0"/>
          <w:sz w:val="18"/>
        </w:rPr>
      </w:pPr>
      <w:r>
        <w:rPr>
          <w:b w:val="0"/>
          <w:sz w:val="18"/>
        </w:rPr>
        <w:t>Figura 3. Diferentes aperos y sembradoras utilizados en los manejos de los cultivos de secano: a) arado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vertedera;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b)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subsolador;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c)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arado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chisel;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d)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sembradora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siembra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directa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discos;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d)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sembradora</w:t>
      </w:r>
      <w:r>
        <w:rPr>
          <w:b w:val="0"/>
          <w:spacing w:val="-38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siembra directa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de rejas.</w:t>
      </w:r>
    </w:p>
    <w:p>
      <w:pPr>
        <w:pStyle w:val="BodyText"/>
        <w:rPr>
          <w:b w:val="0"/>
          <w:sz w:val="18"/>
        </w:rPr>
      </w:pPr>
    </w:p>
    <w:p>
      <w:pPr>
        <w:pStyle w:val="BodyText"/>
        <w:spacing w:before="2"/>
        <w:rPr>
          <w:b w:val="0"/>
          <w:sz w:val="26"/>
        </w:rPr>
      </w:pPr>
    </w:p>
    <w:p>
      <w:pPr>
        <w:pStyle w:val="BodyText"/>
        <w:spacing w:line="360" w:lineRule="auto"/>
        <w:ind w:left="258" w:right="232"/>
        <w:jc w:val="both"/>
        <w:rPr>
          <w:b w:val="0"/>
        </w:rPr>
      </w:pPr>
      <w:r>
        <w:rPr>
          <w:b w:val="0"/>
        </w:rPr>
        <w:t>La complejidad</w:t>
      </w:r>
      <w:r>
        <w:rPr>
          <w:b w:val="0"/>
          <w:spacing w:val="1"/>
        </w:rPr>
        <w:t> </w:t>
      </w:r>
      <w:r>
        <w:rPr>
          <w:b w:val="0"/>
        </w:rPr>
        <w:t>del manejo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estos sistemas</w:t>
      </w:r>
      <w:r>
        <w:rPr>
          <w:b w:val="0"/>
          <w:spacing w:val="1"/>
        </w:rPr>
        <w:t> </w:t>
      </w:r>
      <w:r>
        <w:rPr>
          <w:b w:val="0"/>
        </w:rPr>
        <w:t>agrarios, desde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tiempos</w:t>
      </w:r>
      <w:r>
        <w:rPr>
          <w:b w:val="0"/>
          <w:spacing w:val="1"/>
        </w:rPr>
        <w:t> </w:t>
      </w:r>
      <w:r>
        <w:rPr>
          <w:b w:val="0"/>
        </w:rPr>
        <w:t>de la</w:t>
      </w:r>
      <w:r>
        <w:rPr>
          <w:b w:val="0"/>
          <w:spacing w:val="1"/>
        </w:rPr>
        <w:t> </w:t>
      </w:r>
      <w:r>
        <w:rPr>
          <w:b w:val="0"/>
        </w:rPr>
        <w:t>agricultura tradicional, deriva de la necesidad de evitar la interacción entre arvenses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cultivos,</w:t>
      </w:r>
      <w:r>
        <w:rPr>
          <w:b w:val="0"/>
          <w:spacing w:val="1"/>
        </w:rPr>
        <w:t> </w:t>
      </w:r>
      <w:r>
        <w:rPr>
          <w:b w:val="0"/>
        </w:rPr>
        <w:t>siendo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laboreo,</w:t>
      </w:r>
      <w:r>
        <w:rPr>
          <w:b w:val="0"/>
          <w:spacing w:val="1"/>
        </w:rPr>
        <w:t> </w:t>
      </w:r>
      <w:r>
        <w:rPr>
          <w:b w:val="0"/>
        </w:rPr>
        <w:t>como</w:t>
      </w:r>
      <w:r>
        <w:rPr>
          <w:b w:val="0"/>
          <w:spacing w:val="1"/>
        </w:rPr>
        <w:t> </w:t>
      </w:r>
      <w:r>
        <w:rPr>
          <w:b w:val="0"/>
        </w:rPr>
        <w:t>hemos</w:t>
      </w:r>
      <w:r>
        <w:rPr>
          <w:b w:val="0"/>
          <w:spacing w:val="1"/>
        </w:rPr>
        <w:t> </w:t>
      </w:r>
      <w:r>
        <w:rPr>
          <w:b w:val="0"/>
        </w:rPr>
        <w:t>señalado</w:t>
      </w:r>
      <w:r>
        <w:rPr>
          <w:b w:val="0"/>
          <w:spacing w:val="1"/>
        </w:rPr>
        <w:t> </w:t>
      </w:r>
      <w:r>
        <w:rPr>
          <w:b w:val="0"/>
        </w:rPr>
        <w:t>anteriormente,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práctica</w:t>
      </w:r>
      <w:r>
        <w:rPr>
          <w:b w:val="0"/>
          <w:spacing w:val="1"/>
        </w:rPr>
        <w:t> </w:t>
      </w:r>
      <w:r>
        <w:rPr>
          <w:b w:val="0"/>
        </w:rPr>
        <w:t>agrícola por excelencia utilizada para este fin. La evolución de estas prácticas ha</w:t>
      </w:r>
      <w:r>
        <w:rPr>
          <w:b w:val="0"/>
          <w:spacing w:val="1"/>
        </w:rPr>
        <w:t> </w:t>
      </w:r>
      <w:r>
        <w:rPr>
          <w:b w:val="0"/>
        </w:rPr>
        <w:t>estado ligada al uso de diferentes aperos a lo largo del tiempo (Mazoyer y Roudar,</w:t>
      </w:r>
      <w:r>
        <w:rPr>
          <w:b w:val="0"/>
          <w:spacing w:val="1"/>
        </w:rPr>
        <w:t> </w:t>
      </w:r>
      <w:r>
        <w:rPr>
          <w:b w:val="0"/>
        </w:rPr>
        <w:t>2016). El arado de vertedera (Fig.3a) tal y como lo conocemos inició su desarrollo a</w:t>
      </w:r>
      <w:r>
        <w:rPr>
          <w:b w:val="0"/>
          <w:spacing w:val="1"/>
        </w:rPr>
        <w:t> </w:t>
      </w:r>
      <w:r>
        <w:rPr>
          <w:b w:val="0"/>
        </w:rPr>
        <w:t>partir del siglo XVIII y los cambios que ha ido sufriendo en su estructura le permiten</w:t>
      </w:r>
      <w:r>
        <w:rPr>
          <w:b w:val="0"/>
          <w:spacing w:val="1"/>
        </w:rPr>
        <w:t> </w:t>
      </w:r>
      <w:r>
        <w:rPr>
          <w:b w:val="0"/>
        </w:rPr>
        <w:t>mover prismas de suelo a profundidades superiores a los 30 cm, cuando se utiliza en</w:t>
      </w:r>
      <w:r>
        <w:rPr>
          <w:b w:val="0"/>
          <w:spacing w:val="-47"/>
        </w:rPr>
        <w:t> </w:t>
      </w:r>
      <w:r>
        <w:rPr>
          <w:b w:val="0"/>
        </w:rPr>
        <w:t>suelos con un porcentaje de humedad adecuada o tempero (Urbano, 1992). Estas</w:t>
      </w:r>
      <w:r>
        <w:rPr>
          <w:b w:val="0"/>
          <w:spacing w:val="1"/>
        </w:rPr>
        <w:t> </w:t>
      </w:r>
      <w:r>
        <w:rPr>
          <w:b w:val="0"/>
        </w:rPr>
        <w:t>labores</w:t>
      </w:r>
      <w:r>
        <w:rPr>
          <w:b w:val="0"/>
          <w:spacing w:val="-6"/>
        </w:rPr>
        <w:t> </w:t>
      </w:r>
      <w:r>
        <w:rPr>
          <w:b w:val="0"/>
        </w:rPr>
        <w:t>consiguen</w:t>
      </w:r>
      <w:r>
        <w:rPr>
          <w:b w:val="0"/>
          <w:spacing w:val="-6"/>
        </w:rPr>
        <w:t> </w:t>
      </w:r>
      <w:r>
        <w:rPr>
          <w:b w:val="0"/>
        </w:rPr>
        <w:t>exitosamente</w:t>
      </w:r>
      <w:r>
        <w:rPr>
          <w:b w:val="0"/>
          <w:spacing w:val="-7"/>
        </w:rPr>
        <w:t> </w:t>
      </w:r>
      <w:r>
        <w:rPr>
          <w:b w:val="0"/>
        </w:rPr>
        <w:t>reducir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</w:rPr>
        <w:t>abundancia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una</w:t>
      </w:r>
      <w:r>
        <w:rPr>
          <w:b w:val="0"/>
          <w:spacing w:val="-6"/>
        </w:rPr>
        <w:t> </w:t>
      </w:r>
      <w:r>
        <w:rPr>
          <w:b w:val="0"/>
        </w:rPr>
        <w:t>gran</w:t>
      </w:r>
      <w:r>
        <w:rPr>
          <w:b w:val="0"/>
          <w:spacing w:val="-5"/>
        </w:rPr>
        <w:t> </w:t>
      </w:r>
      <w:r>
        <w:rPr>
          <w:b w:val="0"/>
        </w:rPr>
        <w:t>parte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arvenses</w:t>
      </w:r>
      <w:r>
        <w:rPr>
          <w:b w:val="0"/>
          <w:spacing w:val="-48"/>
        </w:rPr>
        <w:t> </w:t>
      </w:r>
      <w:r>
        <w:rPr>
          <w:b w:val="0"/>
        </w:rPr>
        <w:t>(Chauhan</w:t>
      </w:r>
      <w:r>
        <w:rPr>
          <w:b w:val="0"/>
          <w:spacing w:val="15"/>
        </w:rPr>
        <w:t> </w:t>
      </w:r>
      <w:r>
        <w:rPr>
          <w:b w:val="0"/>
        </w:rPr>
        <w:t>et</w:t>
      </w:r>
      <w:r>
        <w:rPr>
          <w:b w:val="0"/>
          <w:spacing w:val="12"/>
        </w:rPr>
        <w:t> </w:t>
      </w:r>
      <w:r>
        <w:rPr>
          <w:b w:val="0"/>
        </w:rPr>
        <w:t>al.,</w:t>
      </w:r>
      <w:r>
        <w:rPr>
          <w:b w:val="0"/>
          <w:spacing w:val="12"/>
        </w:rPr>
        <w:t> </w:t>
      </w:r>
      <w:r>
        <w:rPr>
          <w:b w:val="0"/>
        </w:rPr>
        <w:t>2006),</w:t>
      </w:r>
      <w:r>
        <w:rPr>
          <w:b w:val="0"/>
          <w:spacing w:val="11"/>
        </w:rPr>
        <w:t> </w:t>
      </w:r>
      <w:r>
        <w:rPr>
          <w:b w:val="0"/>
        </w:rPr>
        <w:t>favorecer</w:t>
      </w:r>
      <w:r>
        <w:rPr>
          <w:b w:val="0"/>
          <w:spacing w:val="15"/>
        </w:rPr>
        <w:t> </w:t>
      </w:r>
      <w:r>
        <w:rPr>
          <w:b w:val="0"/>
        </w:rPr>
        <w:t>la</w:t>
      </w:r>
      <w:r>
        <w:rPr>
          <w:b w:val="0"/>
          <w:spacing w:val="12"/>
        </w:rPr>
        <w:t> </w:t>
      </w:r>
      <w:r>
        <w:rPr>
          <w:b w:val="0"/>
        </w:rPr>
        <w:t>mineralización</w:t>
      </w:r>
      <w:r>
        <w:rPr>
          <w:b w:val="0"/>
          <w:spacing w:val="13"/>
        </w:rPr>
        <w:t> </w:t>
      </w:r>
      <w:r>
        <w:rPr>
          <w:b w:val="0"/>
        </w:rPr>
        <w:t>de</w:t>
      </w:r>
      <w:r>
        <w:rPr>
          <w:b w:val="0"/>
          <w:spacing w:val="14"/>
        </w:rPr>
        <w:t> </w:t>
      </w:r>
      <w:r>
        <w:rPr>
          <w:b w:val="0"/>
        </w:rPr>
        <w:t>la</w:t>
      </w:r>
      <w:r>
        <w:rPr>
          <w:b w:val="0"/>
          <w:spacing w:val="15"/>
        </w:rPr>
        <w:t> </w:t>
      </w:r>
      <w:r>
        <w:rPr>
          <w:b w:val="0"/>
        </w:rPr>
        <w:t>materia</w:t>
      </w:r>
      <w:r>
        <w:rPr>
          <w:b w:val="0"/>
          <w:spacing w:val="11"/>
        </w:rPr>
        <w:t> </w:t>
      </w:r>
      <w:r>
        <w:rPr>
          <w:b w:val="0"/>
        </w:rPr>
        <w:t>orgánica</w:t>
      </w:r>
      <w:r>
        <w:rPr>
          <w:b w:val="0"/>
          <w:spacing w:val="12"/>
        </w:rPr>
        <w:t> </w:t>
      </w:r>
      <w:r>
        <w:rPr>
          <w:b w:val="0"/>
        </w:rPr>
        <w:t>del</w:t>
      </w:r>
      <w:r>
        <w:rPr>
          <w:b w:val="0"/>
          <w:spacing w:val="11"/>
        </w:rPr>
        <w:t> </w:t>
      </w:r>
      <w:r>
        <w:rPr>
          <w:b w:val="0"/>
        </w:rPr>
        <w:t>suelo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0"/>
        <w:jc w:val="both"/>
        <w:rPr>
          <w:b w:val="0"/>
        </w:rPr>
      </w:pPr>
      <w:r>
        <w:rPr>
          <w:b w:val="0"/>
        </w:rPr>
        <w:t>que hace disponibles, en el corto plazo, ciertos nutrientes para las plantas y obtener</w:t>
      </w:r>
      <w:r>
        <w:rPr>
          <w:b w:val="0"/>
          <w:spacing w:val="1"/>
        </w:rPr>
        <w:t> </w:t>
      </w:r>
      <w:r>
        <w:rPr>
          <w:b w:val="0"/>
        </w:rPr>
        <w:t>rendimientos aceptables. Sin embargo, la parte menos amable de este tipo de labor</w:t>
      </w:r>
      <w:r>
        <w:rPr>
          <w:b w:val="0"/>
          <w:spacing w:val="1"/>
        </w:rPr>
        <w:t> </w:t>
      </w:r>
      <w:r>
        <w:rPr>
          <w:b w:val="0"/>
        </w:rPr>
        <w:t>profunda con inversión de las capas de suelo es que solo el 10% de los residuos del</w:t>
      </w:r>
      <w:r>
        <w:rPr>
          <w:b w:val="0"/>
          <w:spacing w:val="1"/>
        </w:rPr>
        <w:t> </w:t>
      </w:r>
      <w:r>
        <w:rPr>
          <w:b w:val="0"/>
        </w:rPr>
        <w:t>cultivo quedan en superficie, por lo que se produce vulnerabilidad ante procesos</w:t>
      </w:r>
      <w:r>
        <w:rPr>
          <w:b w:val="0"/>
          <w:spacing w:val="1"/>
        </w:rPr>
        <w:t> </w:t>
      </w:r>
      <w:r>
        <w:rPr>
          <w:b w:val="0"/>
        </w:rPr>
        <w:t>erosivos</w:t>
      </w:r>
      <w:r>
        <w:rPr>
          <w:b w:val="0"/>
          <w:spacing w:val="-3"/>
        </w:rPr>
        <w:t> </w:t>
      </w:r>
      <w:r>
        <w:rPr>
          <w:b w:val="0"/>
        </w:rPr>
        <w:t>(Kassam</w:t>
      </w:r>
      <w:r>
        <w:rPr>
          <w:b w:val="0"/>
          <w:spacing w:val="1"/>
        </w:rPr>
        <w:t> </w:t>
      </w:r>
      <w:r>
        <w:rPr>
          <w:b w:val="0"/>
        </w:rPr>
        <w:t>et al.,</w:t>
      </w:r>
      <w:r>
        <w:rPr>
          <w:b w:val="0"/>
          <w:spacing w:val="-1"/>
        </w:rPr>
        <w:t> </w:t>
      </w:r>
      <w:r>
        <w:rPr>
          <w:b w:val="0"/>
        </w:rPr>
        <w:t>2012).</w:t>
      </w:r>
    </w:p>
    <w:p>
      <w:pPr>
        <w:pStyle w:val="BodyText"/>
        <w:spacing w:line="360" w:lineRule="auto" w:before="161"/>
        <w:ind w:left="258" w:right="232"/>
        <w:jc w:val="both"/>
        <w:rPr>
          <w:b w:val="0"/>
        </w:rPr>
      </w:pPr>
      <w:r>
        <w:rPr>
          <w:b w:val="0"/>
        </w:rPr>
        <w:t>En respuesta a los efectos negativos del laboreo excesivo, en los años 30 en Estados</w:t>
      </w:r>
      <w:r>
        <w:rPr>
          <w:b w:val="0"/>
          <w:spacing w:val="1"/>
        </w:rPr>
        <w:t> </w:t>
      </w:r>
      <w:r>
        <w:rPr>
          <w:b w:val="0"/>
        </w:rPr>
        <w:t>Unidos, surgió la propuesta del laboreo de conservación, que implica una reducción</w:t>
      </w:r>
      <w:r>
        <w:rPr>
          <w:b w:val="0"/>
          <w:spacing w:val="1"/>
        </w:rPr>
        <w:t> </w:t>
      </w:r>
      <w:r>
        <w:rPr>
          <w:b w:val="0"/>
        </w:rPr>
        <w:t>de la intensidad y frecuencia del laboreo y evita la inversión de las capas del suelo</w:t>
      </w:r>
      <w:r>
        <w:rPr>
          <w:b w:val="0"/>
          <w:spacing w:val="1"/>
        </w:rPr>
        <w:t> </w:t>
      </w:r>
      <w:r>
        <w:rPr>
          <w:b w:val="0"/>
        </w:rPr>
        <w:t>(Palm et al., 2014). La implementación de dichos sistemas, adaptada a la producción</w:t>
      </w:r>
      <w:r>
        <w:rPr>
          <w:b w:val="0"/>
          <w:spacing w:val="1"/>
        </w:rPr>
        <w:t> </w:t>
      </w:r>
      <w:r>
        <w:rPr>
          <w:b w:val="0"/>
        </w:rPr>
        <w:t>de cereales y leguminosas en condiciones de secano en nuestro país, se inició en los</w:t>
      </w:r>
      <w:r>
        <w:rPr>
          <w:b w:val="0"/>
          <w:spacing w:val="1"/>
        </w:rPr>
        <w:t> </w:t>
      </w:r>
      <w:r>
        <w:rPr>
          <w:b w:val="0"/>
          <w:spacing w:val="-1"/>
        </w:rPr>
        <w:t>primeros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años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ochenta</w:t>
      </w:r>
      <w:r>
        <w:rPr>
          <w:b w:val="0"/>
          <w:spacing w:val="-11"/>
        </w:rPr>
        <w:t> </w:t>
      </w:r>
      <w:r>
        <w:rPr>
          <w:b w:val="0"/>
        </w:rPr>
        <w:t>(Sánchez-Girón</w:t>
      </w:r>
      <w:r>
        <w:rPr>
          <w:b w:val="0"/>
          <w:spacing w:val="-9"/>
        </w:rPr>
        <w:t> </w:t>
      </w:r>
      <w:r>
        <w:rPr>
          <w:b w:val="0"/>
        </w:rPr>
        <w:t>et</w:t>
      </w:r>
      <w:r>
        <w:rPr>
          <w:b w:val="0"/>
          <w:spacing w:val="-10"/>
        </w:rPr>
        <w:t> </w:t>
      </w:r>
      <w:r>
        <w:rPr>
          <w:b w:val="0"/>
        </w:rPr>
        <w:t>al.,</w:t>
      </w:r>
      <w:r>
        <w:rPr>
          <w:b w:val="0"/>
          <w:spacing w:val="-11"/>
        </w:rPr>
        <w:t> </w:t>
      </w:r>
      <w:r>
        <w:rPr>
          <w:b w:val="0"/>
        </w:rPr>
        <w:t>2004).</w:t>
      </w:r>
      <w:r>
        <w:rPr>
          <w:b w:val="0"/>
          <w:spacing w:val="32"/>
        </w:rPr>
        <w:t> </w:t>
      </w:r>
      <w:r>
        <w:rPr>
          <w:b w:val="0"/>
        </w:rPr>
        <w:t>Durante</w:t>
      </w:r>
      <w:r>
        <w:rPr>
          <w:b w:val="0"/>
          <w:spacing w:val="-11"/>
        </w:rPr>
        <w:t> </w:t>
      </w:r>
      <w:r>
        <w:rPr>
          <w:b w:val="0"/>
        </w:rPr>
        <w:t>todo</w:t>
      </w:r>
      <w:r>
        <w:rPr>
          <w:b w:val="0"/>
          <w:spacing w:val="-9"/>
        </w:rPr>
        <w:t> </w:t>
      </w:r>
      <w:r>
        <w:rPr>
          <w:b w:val="0"/>
        </w:rPr>
        <w:t>este</w:t>
      </w:r>
      <w:r>
        <w:rPr>
          <w:b w:val="0"/>
          <w:spacing w:val="-11"/>
        </w:rPr>
        <w:t> </w:t>
      </w:r>
      <w:r>
        <w:rPr>
          <w:b w:val="0"/>
        </w:rPr>
        <w:t>tiempo</w:t>
      </w:r>
      <w:r>
        <w:rPr>
          <w:b w:val="0"/>
          <w:spacing w:val="-12"/>
        </w:rPr>
        <w:t> </w:t>
      </w:r>
      <w:r>
        <w:rPr>
          <w:b w:val="0"/>
        </w:rPr>
        <w:t>se</w:t>
      </w:r>
      <w:r>
        <w:rPr>
          <w:b w:val="0"/>
          <w:spacing w:val="-11"/>
        </w:rPr>
        <w:t> </w:t>
      </w:r>
      <w:r>
        <w:rPr>
          <w:b w:val="0"/>
        </w:rPr>
        <w:t>han</w:t>
      </w:r>
      <w:r>
        <w:rPr>
          <w:b w:val="0"/>
          <w:spacing w:val="-48"/>
        </w:rPr>
        <w:t> </w:t>
      </w:r>
      <w:r>
        <w:rPr>
          <w:b w:val="0"/>
        </w:rPr>
        <w:t>ido desarrollando diferentes aperos e incluso sembradoras que permiten la siembra</w:t>
      </w:r>
      <w:r>
        <w:rPr>
          <w:b w:val="0"/>
          <w:spacing w:val="1"/>
        </w:rPr>
        <w:t> </w:t>
      </w:r>
      <w:r>
        <w:rPr>
          <w:b w:val="0"/>
        </w:rPr>
        <w:t>sin laboreo. Todo este desarrollo de aperos y maquinaria se fue perfeccionando</w:t>
      </w:r>
      <w:r>
        <w:rPr>
          <w:b w:val="0"/>
          <w:spacing w:val="1"/>
        </w:rPr>
        <w:t> </w:t>
      </w:r>
      <w:r>
        <w:rPr>
          <w:b w:val="0"/>
        </w:rPr>
        <w:t>paralelamente</w:t>
      </w:r>
      <w:r>
        <w:rPr>
          <w:b w:val="0"/>
          <w:spacing w:val="1"/>
        </w:rPr>
        <w:t> </w:t>
      </w:r>
      <w:r>
        <w:rPr>
          <w:b w:val="0"/>
        </w:rPr>
        <w:t>al</w:t>
      </w:r>
      <w:r>
        <w:rPr>
          <w:b w:val="0"/>
          <w:spacing w:val="1"/>
        </w:rPr>
        <w:t> </w:t>
      </w:r>
      <w:r>
        <w:rPr>
          <w:b w:val="0"/>
        </w:rPr>
        <w:t>desarrollo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nuevas</w:t>
      </w:r>
      <w:r>
        <w:rPr>
          <w:b w:val="0"/>
          <w:spacing w:val="1"/>
        </w:rPr>
        <w:t> </w:t>
      </w:r>
      <w:r>
        <w:rPr>
          <w:b w:val="0"/>
        </w:rPr>
        <w:t>materias</w:t>
      </w:r>
      <w:r>
        <w:rPr>
          <w:b w:val="0"/>
          <w:spacing w:val="1"/>
        </w:rPr>
        <w:t> </w:t>
      </w:r>
      <w:r>
        <w:rPr>
          <w:b w:val="0"/>
        </w:rPr>
        <w:t>activas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herbicidas,</w:t>
      </w:r>
      <w:r>
        <w:rPr>
          <w:b w:val="0"/>
          <w:spacing w:val="1"/>
        </w:rPr>
        <w:t> </w:t>
      </w:r>
      <w:r>
        <w:rPr>
          <w:b w:val="0"/>
        </w:rPr>
        <w:t>como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glifosato, que permiten controlar las arvenses al mismo nivel que se realizaba con el</w:t>
      </w:r>
      <w:r>
        <w:rPr>
          <w:b w:val="0"/>
          <w:spacing w:val="1"/>
        </w:rPr>
        <w:t> </w:t>
      </w:r>
      <w:r>
        <w:rPr>
          <w:b w:val="0"/>
          <w:spacing w:val="-1"/>
        </w:rPr>
        <w:t>laboreo</w:t>
      </w:r>
      <w:r>
        <w:rPr>
          <w:b w:val="0"/>
          <w:spacing w:val="-9"/>
        </w:rPr>
        <w:t> </w:t>
      </w:r>
      <w:r>
        <w:rPr>
          <w:b w:val="0"/>
          <w:spacing w:val="-1"/>
        </w:rPr>
        <w:t>convencional</w:t>
      </w:r>
      <w:r>
        <w:rPr>
          <w:b w:val="0"/>
          <w:spacing w:val="-9"/>
        </w:rPr>
        <w:t> </w:t>
      </w:r>
      <w:r>
        <w:rPr>
          <w:b w:val="0"/>
        </w:rPr>
        <w:t>con</w:t>
      </w:r>
      <w:r>
        <w:rPr>
          <w:b w:val="0"/>
          <w:spacing w:val="-8"/>
        </w:rPr>
        <w:t> </w:t>
      </w:r>
      <w:r>
        <w:rPr>
          <w:b w:val="0"/>
        </w:rPr>
        <w:t>vertedera.</w:t>
      </w:r>
      <w:r>
        <w:rPr>
          <w:b w:val="0"/>
          <w:spacing w:val="-7"/>
        </w:rPr>
        <w:t> </w:t>
      </w:r>
      <w:r>
        <w:rPr>
          <w:b w:val="0"/>
        </w:rPr>
        <w:t>Este</w:t>
      </w:r>
      <w:r>
        <w:rPr>
          <w:b w:val="0"/>
          <w:spacing w:val="-12"/>
        </w:rPr>
        <w:t> </w:t>
      </w:r>
      <w:r>
        <w:rPr>
          <w:b w:val="0"/>
        </w:rPr>
        <w:t>nuevo</w:t>
      </w:r>
      <w:r>
        <w:rPr>
          <w:b w:val="0"/>
          <w:spacing w:val="-8"/>
        </w:rPr>
        <w:t> </w:t>
      </w:r>
      <w:r>
        <w:rPr>
          <w:b w:val="0"/>
        </w:rPr>
        <w:t>modelo</w:t>
      </w:r>
      <w:r>
        <w:rPr>
          <w:b w:val="0"/>
          <w:spacing w:val="-8"/>
        </w:rPr>
        <w:t> </w:t>
      </w:r>
      <w:r>
        <w:rPr>
          <w:b w:val="0"/>
        </w:rPr>
        <w:t>favoreció</w:t>
      </w:r>
      <w:r>
        <w:rPr>
          <w:b w:val="0"/>
          <w:spacing w:val="-8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implementación</w:t>
      </w:r>
      <w:r>
        <w:rPr>
          <w:b w:val="0"/>
          <w:spacing w:val="-47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aperos</w:t>
      </w:r>
      <w:r>
        <w:rPr>
          <w:b w:val="0"/>
          <w:spacing w:val="1"/>
        </w:rPr>
        <w:t> </w:t>
      </w:r>
      <w:r>
        <w:rPr>
          <w:b w:val="0"/>
        </w:rPr>
        <w:t>destinados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realizar</w:t>
      </w:r>
      <w:r>
        <w:rPr>
          <w:b w:val="0"/>
          <w:spacing w:val="1"/>
        </w:rPr>
        <w:t> </w:t>
      </w:r>
      <w:r>
        <w:rPr>
          <w:b w:val="0"/>
        </w:rPr>
        <w:t>labores</w:t>
      </w:r>
      <w:r>
        <w:rPr>
          <w:b w:val="0"/>
          <w:spacing w:val="1"/>
        </w:rPr>
        <w:t> </w:t>
      </w:r>
      <w:r>
        <w:rPr>
          <w:b w:val="0"/>
        </w:rPr>
        <w:t>sin</w:t>
      </w:r>
      <w:r>
        <w:rPr>
          <w:b w:val="0"/>
          <w:spacing w:val="1"/>
        </w:rPr>
        <w:t> </w:t>
      </w:r>
      <w:r>
        <w:rPr>
          <w:b w:val="0"/>
        </w:rPr>
        <w:t>inversión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suelo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diferentes</w:t>
      </w:r>
      <w:r>
        <w:rPr>
          <w:b w:val="0"/>
          <w:spacing w:val="1"/>
        </w:rPr>
        <w:t> </w:t>
      </w:r>
      <w:r>
        <w:rPr>
          <w:b w:val="0"/>
        </w:rPr>
        <w:t>profundidades. Uno de ellos es el subsolador descompactador (Fig. 3b) que es un</w:t>
      </w:r>
      <w:r>
        <w:rPr>
          <w:b w:val="0"/>
          <w:spacing w:val="1"/>
        </w:rPr>
        <w:t> </w:t>
      </w:r>
      <w:r>
        <w:rPr>
          <w:b w:val="0"/>
          <w:spacing w:val="-1"/>
        </w:rPr>
        <w:t>apero</w:t>
      </w:r>
      <w:r>
        <w:rPr>
          <w:b w:val="0"/>
          <w:spacing w:val="-8"/>
        </w:rPr>
        <w:t> </w:t>
      </w:r>
      <w:r>
        <w:rPr>
          <w:b w:val="0"/>
        </w:rPr>
        <w:t>con</w:t>
      </w:r>
      <w:r>
        <w:rPr>
          <w:b w:val="0"/>
          <w:spacing w:val="-8"/>
        </w:rPr>
        <w:t> </w:t>
      </w:r>
      <w:r>
        <w:rPr>
          <w:b w:val="0"/>
        </w:rPr>
        <w:t>los</w:t>
      </w:r>
      <w:r>
        <w:rPr>
          <w:b w:val="0"/>
          <w:spacing w:val="-8"/>
        </w:rPr>
        <w:t> </w:t>
      </w:r>
      <w:r>
        <w:rPr>
          <w:b w:val="0"/>
        </w:rPr>
        <w:t>brazos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forma</w:t>
      </w:r>
      <w:r>
        <w:rPr>
          <w:b w:val="0"/>
          <w:spacing w:val="-9"/>
        </w:rPr>
        <w:t> </w:t>
      </w:r>
      <w:r>
        <w:rPr>
          <w:b w:val="0"/>
        </w:rPr>
        <w:t>curva</w:t>
      </w:r>
      <w:r>
        <w:rPr>
          <w:b w:val="0"/>
          <w:spacing w:val="-9"/>
        </w:rPr>
        <w:t> </w:t>
      </w:r>
      <w:r>
        <w:rPr>
          <w:b w:val="0"/>
        </w:rPr>
        <w:t>para</w:t>
      </w:r>
      <w:r>
        <w:rPr>
          <w:b w:val="0"/>
          <w:spacing w:val="-9"/>
        </w:rPr>
        <w:t> </w:t>
      </w:r>
      <w:r>
        <w:rPr>
          <w:b w:val="0"/>
        </w:rPr>
        <w:t>agrietar</w:t>
      </w:r>
      <w:r>
        <w:rPr>
          <w:b w:val="0"/>
          <w:spacing w:val="-7"/>
        </w:rPr>
        <w:t> </w:t>
      </w:r>
      <w:r>
        <w:rPr>
          <w:b w:val="0"/>
        </w:rPr>
        <w:t>el</w:t>
      </w:r>
      <w:r>
        <w:rPr>
          <w:b w:val="0"/>
          <w:spacing w:val="-9"/>
        </w:rPr>
        <w:t> </w:t>
      </w:r>
      <w:r>
        <w:rPr>
          <w:b w:val="0"/>
        </w:rPr>
        <w:t>suelo</w:t>
      </w:r>
      <w:r>
        <w:rPr>
          <w:b w:val="0"/>
          <w:spacing w:val="-9"/>
        </w:rPr>
        <w:t> </w:t>
      </w:r>
      <w:r>
        <w:rPr>
          <w:b w:val="0"/>
        </w:rPr>
        <w:t>cuando</w:t>
      </w:r>
      <w:r>
        <w:rPr>
          <w:b w:val="0"/>
          <w:spacing w:val="-8"/>
        </w:rPr>
        <w:t> </w:t>
      </w:r>
      <w:r>
        <w:rPr>
          <w:b w:val="0"/>
        </w:rPr>
        <w:t>está</w:t>
      </w:r>
      <w:r>
        <w:rPr>
          <w:b w:val="0"/>
          <w:spacing w:val="-12"/>
        </w:rPr>
        <w:t> </w:t>
      </w:r>
      <w:r>
        <w:rPr>
          <w:b w:val="0"/>
        </w:rPr>
        <w:t>seco.</w:t>
      </w:r>
      <w:r>
        <w:rPr>
          <w:b w:val="0"/>
          <w:spacing w:val="-11"/>
        </w:rPr>
        <w:t> </w:t>
      </w:r>
      <w:r>
        <w:rPr>
          <w:b w:val="0"/>
        </w:rPr>
        <w:t>Se</w:t>
      </w:r>
      <w:r>
        <w:rPr>
          <w:b w:val="0"/>
          <w:spacing w:val="-9"/>
        </w:rPr>
        <w:t> </w:t>
      </w:r>
      <w:r>
        <w:rPr>
          <w:b w:val="0"/>
        </w:rPr>
        <w:t>utiliza</w:t>
      </w:r>
      <w:r>
        <w:rPr>
          <w:b w:val="0"/>
          <w:spacing w:val="-47"/>
        </w:rPr>
        <w:t> </w:t>
      </w:r>
      <w:r>
        <w:rPr>
          <w:b w:val="0"/>
        </w:rPr>
        <w:t>en labores profundas o laboreo de subsuelo. También se han desarrollado diferentes</w:t>
      </w:r>
      <w:r>
        <w:rPr>
          <w:b w:val="0"/>
          <w:spacing w:val="-47"/>
        </w:rPr>
        <w:t> </w:t>
      </w:r>
      <w:r>
        <w:rPr>
          <w:b w:val="0"/>
        </w:rPr>
        <w:t>aperos con menor capacidad de trabajo que cuentan con brazos menos robustos. Se</w:t>
      </w:r>
      <w:r>
        <w:rPr>
          <w:b w:val="0"/>
          <w:spacing w:val="-47"/>
        </w:rPr>
        <w:t> </w:t>
      </w:r>
      <w:r>
        <w:rPr>
          <w:b w:val="0"/>
        </w:rPr>
        <w:t>trata de los arados chisel (Fig. 3c) que realizan labores a 15 cm de profundidad sin</w:t>
      </w:r>
      <w:r>
        <w:rPr>
          <w:b w:val="0"/>
          <w:spacing w:val="1"/>
        </w:rPr>
        <w:t> </w:t>
      </w:r>
      <w:r>
        <w:rPr>
          <w:b w:val="0"/>
        </w:rPr>
        <w:t>invertir las capas del suelo lo que supone una reducción del coste de la labor sin que</w:t>
      </w:r>
      <w:r>
        <w:rPr>
          <w:b w:val="0"/>
          <w:spacing w:val="-47"/>
        </w:rPr>
        <w:t> </w:t>
      </w:r>
      <w:r>
        <w:rPr>
          <w:b w:val="0"/>
        </w:rPr>
        <w:t>se vean mermadas las producciones (Hernanz </w:t>
      </w:r>
      <w:r>
        <w:rPr>
          <w:b w:val="0"/>
          <w:i/>
        </w:rPr>
        <w:t>et al</w:t>
      </w:r>
      <w:r>
        <w:rPr>
          <w:b w:val="0"/>
        </w:rPr>
        <w:t>., 1995). Por último, la práctica de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menor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perturbación</w:t>
      </w:r>
      <w:r>
        <w:rPr>
          <w:b w:val="0"/>
          <w:spacing w:val="-14"/>
        </w:rPr>
        <w:t> </w:t>
      </w:r>
      <w:r>
        <w:rPr>
          <w:b w:val="0"/>
          <w:spacing w:val="-1"/>
        </w:rPr>
        <w:t>sobre</w:t>
      </w:r>
      <w:r>
        <w:rPr>
          <w:b w:val="0"/>
          <w:spacing w:val="-15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suelo,</w:t>
      </w:r>
      <w:r>
        <w:rPr>
          <w:b w:val="0"/>
          <w:spacing w:val="-10"/>
        </w:rPr>
        <w:t> </w:t>
      </w:r>
      <w:r>
        <w:rPr>
          <w:b w:val="0"/>
        </w:rPr>
        <w:t>es</w:t>
      </w:r>
      <w:r>
        <w:rPr>
          <w:b w:val="0"/>
          <w:spacing w:val="-11"/>
        </w:rPr>
        <w:t> </w:t>
      </w:r>
      <w:r>
        <w:rPr>
          <w:b w:val="0"/>
        </w:rPr>
        <w:t>el</w:t>
      </w:r>
      <w:r>
        <w:rPr>
          <w:b w:val="0"/>
          <w:spacing w:val="-13"/>
        </w:rPr>
        <w:t> </w:t>
      </w:r>
      <w:r>
        <w:rPr>
          <w:b w:val="0"/>
        </w:rPr>
        <w:t>no</w:t>
      </w:r>
      <w:r>
        <w:rPr>
          <w:b w:val="0"/>
          <w:spacing w:val="-13"/>
        </w:rPr>
        <w:t> </w:t>
      </w:r>
      <w:r>
        <w:rPr>
          <w:b w:val="0"/>
        </w:rPr>
        <w:t>laboreo,</w:t>
      </w:r>
      <w:r>
        <w:rPr>
          <w:b w:val="0"/>
          <w:spacing w:val="-10"/>
        </w:rPr>
        <w:t> </w:t>
      </w:r>
      <w:r>
        <w:rPr>
          <w:b w:val="0"/>
        </w:rPr>
        <w:t>que</w:t>
      </w:r>
      <w:r>
        <w:rPr>
          <w:b w:val="0"/>
          <w:spacing w:val="-13"/>
        </w:rPr>
        <w:t> </w:t>
      </w:r>
      <w:r>
        <w:rPr>
          <w:b w:val="0"/>
        </w:rPr>
        <w:t>contempla</w:t>
      </w:r>
      <w:r>
        <w:rPr>
          <w:b w:val="0"/>
          <w:spacing w:val="-13"/>
        </w:rPr>
        <w:t> </w:t>
      </w:r>
      <w:r>
        <w:rPr>
          <w:b w:val="0"/>
        </w:rPr>
        <w:t>la</w:t>
      </w:r>
      <w:r>
        <w:rPr>
          <w:b w:val="0"/>
          <w:spacing w:val="-15"/>
        </w:rPr>
        <w:t> </w:t>
      </w:r>
      <w:r>
        <w:rPr>
          <w:b w:val="0"/>
        </w:rPr>
        <w:t>siembra</w:t>
      </w:r>
      <w:r>
        <w:rPr>
          <w:b w:val="0"/>
          <w:spacing w:val="-13"/>
        </w:rPr>
        <w:t> </w:t>
      </w:r>
      <w:r>
        <w:rPr>
          <w:b w:val="0"/>
        </w:rPr>
        <w:t>directa</w:t>
      </w:r>
      <w:r>
        <w:rPr>
          <w:b w:val="0"/>
          <w:spacing w:val="-48"/>
        </w:rPr>
        <w:t> </w:t>
      </w:r>
      <w:r>
        <w:rPr>
          <w:b w:val="0"/>
        </w:rPr>
        <w:t>sobre</w:t>
      </w:r>
      <w:r>
        <w:rPr>
          <w:b w:val="0"/>
          <w:spacing w:val="-7"/>
        </w:rPr>
        <w:t> </w:t>
      </w:r>
      <w:r>
        <w:rPr>
          <w:b w:val="0"/>
        </w:rPr>
        <w:t>el</w:t>
      </w:r>
      <w:r>
        <w:rPr>
          <w:b w:val="0"/>
          <w:spacing w:val="-6"/>
        </w:rPr>
        <w:t> </w:t>
      </w:r>
      <w:r>
        <w:rPr>
          <w:b w:val="0"/>
        </w:rPr>
        <w:t>rastrojo</w:t>
      </w:r>
      <w:r>
        <w:rPr>
          <w:b w:val="0"/>
          <w:spacing w:val="-6"/>
        </w:rPr>
        <w:t> </w:t>
      </w:r>
      <w:r>
        <w:rPr>
          <w:b w:val="0"/>
        </w:rPr>
        <w:t>del</w:t>
      </w:r>
      <w:r>
        <w:rPr>
          <w:b w:val="0"/>
          <w:spacing w:val="-6"/>
        </w:rPr>
        <w:t> </w:t>
      </w:r>
      <w:r>
        <w:rPr>
          <w:b w:val="0"/>
        </w:rPr>
        <w:t>cultivo</w:t>
      </w:r>
      <w:r>
        <w:rPr>
          <w:b w:val="0"/>
          <w:spacing w:val="-9"/>
        </w:rPr>
        <w:t> </w:t>
      </w:r>
      <w:r>
        <w:rPr>
          <w:b w:val="0"/>
        </w:rPr>
        <w:t>anterior.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</w:rPr>
        <w:t>eliminación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las</w:t>
      </w:r>
      <w:r>
        <w:rPr>
          <w:b w:val="0"/>
          <w:spacing w:val="-6"/>
        </w:rPr>
        <w:t> </w:t>
      </w:r>
      <w:r>
        <w:rPr>
          <w:b w:val="0"/>
        </w:rPr>
        <w:t>arvenses</w:t>
      </w:r>
      <w:r>
        <w:rPr>
          <w:b w:val="0"/>
          <w:spacing w:val="-7"/>
        </w:rPr>
        <w:t> </w:t>
      </w:r>
      <w:r>
        <w:rPr>
          <w:b w:val="0"/>
        </w:rPr>
        <w:t>se</w:t>
      </w:r>
      <w:r>
        <w:rPr>
          <w:b w:val="0"/>
          <w:spacing w:val="-9"/>
        </w:rPr>
        <w:t> </w:t>
      </w:r>
      <w:r>
        <w:rPr>
          <w:b w:val="0"/>
        </w:rPr>
        <w:t>realiza</w:t>
      </w:r>
      <w:r>
        <w:rPr>
          <w:b w:val="0"/>
          <w:spacing w:val="-7"/>
        </w:rPr>
        <w:t> </w:t>
      </w:r>
      <w:r>
        <w:rPr>
          <w:b w:val="0"/>
        </w:rPr>
        <w:t>con</w:t>
      </w:r>
      <w:r>
        <w:rPr>
          <w:b w:val="0"/>
          <w:spacing w:val="-6"/>
        </w:rPr>
        <w:t> </w:t>
      </w:r>
      <w:r>
        <w:rPr>
          <w:b w:val="0"/>
        </w:rPr>
        <w:t>una</w:t>
      </w:r>
      <w:r>
        <w:rPr>
          <w:b w:val="0"/>
          <w:spacing w:val="-47"/>
        </w:rPr>
        <w:t> </w:t>
      </w:r>
      <w:r>
        <w:rPr>
          <w:b w:val="0"/>
        </w:rPr>
        <w:t>aplicación de herbicida no selectivo y se distinguen dos modelos de no laboreo que</w:t>
      </w:r>
      <w:r>
        <w:rPr>
          <w:b w:val="0"/>
          <w:spacing w:val="1"/>
        </w:rPr>
        <w:t> </w:t>
      </w:r>
      <w:r>
        <w:rPr>
          <w:b w:val="0"/>
        </w:rPr>
        <w:t>dependen del tipo de sembradora utilizada. Cuando se utiliza la sembradora de</w:t>
      </w:r>
      <w:r>
        <w:rPr>
          <w:b w:val="0"/>
          <w:spacing w:val="1"/>
        </w:rPr>
        <w:t> </w:t>
      </w:r>
      <w:r>
        <w:rPr>
          <w:b w:val="0"/>
        </w:rPr>
        <w:t>siembra</w:t>
      </w:r>
      <w:r>
        <w:rPr>
          <w:b w:val="0"/>
          <w:spacing w:val="-3"/>
        </w:rPr>
        <w:t> </w:t>
      </w:r>
      <w:r>
        <w:rPr>
          <w:b w:val="0"/>
        </w:rPr>
        <w:t>directa</w:t>
      </w:r>
      <w:r>
        <w:rPr>
          <w:b w:val="0"/>
          <w:spacing w:val="-1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rejas</w:t>
      </w:r>
      <w:r>
        <w:rPr>
          <w:b w:val="0"/>
          <w:spacing w:val="-2"/>
        </w:rPr>
        <w:t> </w:t>
      </w:r>
      <w:r>
        <w:rPr>
          <w:b w:val="0"/>
        </w:rPr>
        <w:t>se</w:t>
      </w:r>
      <w:r>
        <w:rPr>
          <w:b w:val="0"/>
          <w:spacing w:val="-2"/>
        </w:rPr>
        <w:t> </w:t>
      </w:r>
      <w:r>
        <w:rPr>
          <w:b w:val="0"/>
        </w:rPr>
        <w:t>realiza</w:t>
      </w:r>
      <w:r>
        <w:rPr>
          <w:b w:val="0"/>
          <w:spacing w:val="-2"/>
        </w:rPr>
        <w:t> </w:t>
      </w:r>
      <w:r>
        <w:rPr>
          <w:b w:val="0"/>
        </w:rPr>
        <w:t>una pequeña</w:t>
      </w:r>
      <w:r>
        <w:rPr>
          <w:b w:val="0"/>
          <w:spacing w:val="-1"/>
        </w:rPr>
        <w:t> </w:t>
      </w:r>
      <w:r>
        <w:rPr>
          <w:b w:val="0"/>
        </w:rPr>
        <w:t>labor</w:t>
      </w:r>
      <w:r>
        <w:rPr>
          <w:b w:val="0"/>
          <w:spacing w:val="-2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5-8 cm de</w:t>
      </w:r>
      <w:r>
        <w:rPr>
          <w:b w:val="0"/>
          <w:spacing w:val="-3"/>
        </w:rPr>
        <w:t> </w:t>
      </w:r>
      <w:r>
        <w:rPr>
          <w:b w:val="0"/>
        </w:rPr>
        <w:t>profundidad</w:t>
      </w:r>
      <w:r>
        <w:rPr>
          <w:b w:val="0"/>
          <w:spacing w:val="-2"/>
        </w:rPr>
        <w:t> </w:t>
      </w:r>
      <w:r>
        <w:rPr>
          <w:b w:val="0"/>
        </w:rPr>
        <w:t>(Fig.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1"/>
        <w:jc w:val="both"/>
        <w:rPr>
          <w:b w:val="0"/>
        </w:rPr>
      </w:pPr>
      <w:r>
        <w:rPr>
          <w:b w:val="0"/>
        </w:rPr>
        <w:t>3d),</w:t>
      </w:r>
      <w:r>
        <w:rPr>
          <w:b w:val="0"/>
          <w:spacing w:val="-2"/>
        </w:rPr>
        <w:t> </w:t>
      </w:r>
      <w:r>
        <w:rPr>
          <w:b w:val="0"/>
        </w:rPr>
        <w:t>mientras</w:t>
      </w:r>
      <w:r>
        <w:rPr>
          <w:b w:val="0"/>
          <w:spacing w:val="-3"/>
        </w:rPr>
        <w:t> </w:t>
      </w:r>
      <w:r>
        <w:rPr>
          <w:b w:val="0"/>
        </w:rPr>
        <w:t>que</w:t>
      </w:r>
      <w:r>
        <w:rPr>
          <w:b w:val="0"/>
          <w:spacing w:val="-4"/>
        </w:rPr>
        <w:t> </w:t>
      </w:r>
      <w:r>
        <w:rPr>
          <w:b w:val="0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sembradora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discos</w:t>
      </w:r>
      <w:r>
        <w:rPr>
          <w:b w:val="0"/>
          <w:spacing w:val="-3"/>
        </w:rPr>
        <w:t> </w:t>
      </w:r>
      <w:r>
        <w:rPr>
          <w:b w:val="0"/>
        </w:rPr>
        <w:t>solo</w:t>
      </w:r>
      <w:r>
        <w:rPr>
          <w:b w:val="0"/>
          <w:spacing w:val="-4"/>
        </w:rPr>
        <w:t> </w:t>
      </w:r>
      <w:r>
        <w:rPr>
          <w:b w:val="0"/>
        </w:rPr>
        <w:t>corta</w:t>
      </w:r>
      <w:r>
        <w:rPr>
          <w:b w:val="0"/>
          <w:spacing w:val="-4"/>
        </w:rPr>
        <w:t> </w:t>
      </w:r>
      <w:r>
        <w:rPr>
          <w:b w:val="0"/>
        </w:rPr>
        <w:t>el</w:t>
      </w:r>
      <w:r>
        <w:rPr>
          <w:b w:val="0"/>
          <w:spacing w:val="-4"/>
        </w:rPr>
        <w:t> </w:t>
      </w:r>
      <w:r>
        <w:rPr>
          <w:b w:val="0"/>
        </w:rPr>
        <w:t>suelo</w:t>
      </w:r>
      <w:r>
        <w:rPr>
          <w:b w:val="0"/>
          <w:spacing w:val="-3"/>
        </w:rPr>
        <w:t> </w:t>
      </w:r>
      <w:r>
        <w:rPr>
          <w:b w:val="0"/>
        </w:rPr>
        <w:t>para</w:t>
      </w:r>
      <w:r>
        <w:rPr>
          <w:b w:val="0"/>
          <w:spacing w:val="-4"/>
        </w:rPr>
        <w:t> </w:t>
      </w:r>
      <w:r>
        <w:rPr>
          <w:b w:val="0"/>
        </w:rPr>
        <w:t>enterrar</w:t>
      </w:r>
      <w:r>
        <w:rPr>
          <w:b w:val="0"/>
          <w:spacing w:val="-3"/>
        </w:rPr>
        <w:t> </w:t>
      </w:r>
      <w:r>
        <w:rPr>
          <w:b w:val="0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semilla</w:t>
      </w:r>
      <w:r>
        <w:rPr>
          <w:b w:val="0"/>
          <w:spacing w:val="-47"/>
        </w:rPr>
        <w:t> </w:t>
      </w:r>
      <w:r>
        <w:rPr>
          <w:b w:val="0"/>
        </w:rPr>
        <w:t>(Fig. 3e). Con un mayor compromiso por la sostenibilidad surgió el concepto de</w:t>
      </w:r>
      <w:r>
        <w:rPr>
          <w:b w:val="0"/>
          <w:spacing w:val="1"/>
        </w:rPr>
        <w:t> </w:t>
      </w:r>
      <w:r>
        <w:rPr>
          <w:b w:val="0"/>
        </w:rPr>
        <w:t>agricultura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conservación</w:t>
      </w:r>
      <w:r>
        <w:rPr>
          <w:b w:val="0"/>
          <w:spacing w:val="-8"/>
        </w:rPr>
        <w:t> </w:t>
      </w:r>
      <w:r>
        <w:rPr>
          <w:b w:val="0"/>
        </w:rPr>
        <w:t>que</w:t>
      </w:r>
      <w:r>
        <w:rPr>
          <w:b w:val="0"/>
          <w:spacing w:val="-8"/>
        </w:rPr>
        <w:t> </w:t>
      </w:r>
      <w:r>
        <w:rPr>
          <w:b w:val="0"/>
        </w:rPr>
        <w:t>integró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práctica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8"/>
        </w:rPr>
        <w:t> </w:t>
      </w:r>
      <w:r>
        <w:rPr>
          <w:b w:val="0"/>
        </w:rPr>
        <w:t>los</w:t>
      </w:r>
      <w:r>
        <w:rPr>
          <w:b w:val="0"/>
          <w:spacing w:val="-6"/>
        </w:rPr>
        <w:t> </w:t>
      </w:r>
      <w:r>
        <w:rPr>
          <w:b w:val="0"/>
        </w:rPr>
        <w:t>laboreos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conservación</w:t>
      </w:r>
      <w:r>
        <w:rPr>
          <w:b w:val="0"/>
          <w:spacing w:val="-6"/>
        </w:rPr>
        <w:t> </w:t>
      </w:r>
      <w:r>
        <w:rPr>
          <w:b w:val="0"/>
        </w:rPr>
        <w:t>y,</w:t>
      </w:r>
      <w:r>
        <w:rPr>
          <w:b w:val="0"/>
          <w:spacing w:val="-48"/>
        </w:rPr>
        <w:t> </w:t>
      </w:r>
      <w:r>
        <w:rPr>
          <w:b w:val="0"/>
        </w:rPr>
        <w:t>además, incluye otros manejos como la rotación de cultivos y el mantenimiento del</w:t>
      </w:r>
      <w:r>
        <w:rPr>
          <w:b w:val="0"/>
          <w:spacing w:val="1"/>
        </w:rPr>
        <w:t> </w:t>
      </w:r>
      <w:r>
        <w:rPr>
          <w:b w:val="0"/>
        </w:rPr>
        <w:t>suelo cubierto con al menos el 30% de residuos (Kassam et al., 2012). Todo ello ha</w:t>
      </w:r>
      <w:r>
        <w:rPr>
          <w:b w:val="0"/>
          <w:spacing w:val="1"/>
        </w:rPr>
        <w:t> </w:t>
      </w:r>
      <w:r>
        <w:rPr>
          <w:b w:val="0"/>
        </w:rPr>
        <w:t>contribuido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reducir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costes</w:t>
      </w:r>
      <w:r>
        <w:rPr>
          <w:b w:val="0"/>
          <w:spacing w:val="1"/>
        </w:rPr>
        <w:t> </w:t>
      </w:r>
      <w:r>
        <w:rPr>
          <w:b w:val="0"/>
        </w:rPr>
        <w:t>directamente</w:t>
      </w:r>
      <w:r>
        <w:rPr>
          <w:b w:val="0"/>
          <w:spacing w:val="1"/>
        </w:rPr>
        <w:t> </w:t>
      </w:r>
      <w:r>
        <w:rPr>
          <w:b w:val="0"/>
        </w:rPr>
        <w:t>relacionados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uso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maquinaria y el combustible, siendo el laboreo de conservación una buena opción</w:t>
      </w:r>
      <w:r>
        <w:rPr>
          <w:b w:val="0"/>
          <w:spacing w:val="1"/>
        </w:rPr>
        <w:t> </w:t>
      </w:r>
      <w:r>
        <w:rPr>
          <w:b w:val="0"/>
          <w:spacing w:val="-1"/>
        </w:rPr>
        <w:t>para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ayudar</w:t>
      </w:r>
      <w:r>
        <w:rPr>
          <w:b w:val="0"/>
          <w:spacing w:val="-9"/>
        </w:rPr>
        <w:t> </w:t>
      </w:r>
      <w:r>
        <w:rPr>
          <w:b w:val="0"/>
          <w:spacing w:val="-1"/>
        </w:rPr>
        <w:t>a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rentabilizar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13"/>
        </w:rPr>
        <w:t> </w:t>
      </w:r>
      <w:r>
        <w:rPr>
          <w:b w:val="0"/>
        </w:rPr>
        <w:t>producción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estos</w:t>
      </w:r>
      <w:r>
        <w:rPr>
          <w:b w:val="0"/>
          <w:spacing w:val="-11"/>
        </w:rPr>
        <w:t> </w:t>
      </w:r>
      <w:r>
        <w:rPr>
          <w:b w:val="0"/>
        </w:rPr>
        <w:t>sistemas</w:t>
      </w:r>
      <w:r>
        <w:rPr>
          <w:b w:val="0"/>
          <w:spacing w:val="-9"/>
        </w:rPr>
        <w:t> </w:t>
      </w:r>
      <w:r>
        <w:rPr>
          <w:b w:val="0"/>
        </w:rPr>
        <w:t>(Sánchez-Girón</w:t>
      </w:r>
      <w:r>
        <w:rPr>
          <w:b w:val="0"/>
          <w:spacing w:val="-9"/>
        </w:rPr>
        <w:t> </w:t>
      </w:r>
      <w:r>
        <w:rPr>
          <w:b w:val="0"/>
        </w:rPr>
        <w:t>et</w:t>
      </w:r>
      <w:r>
        <w:rPr>
          <w:b w:val="0"/>
          <w:spacing w:val="-10"/>
        </w:rPr>
        <w:t> </w:t>
      </w:r>
      <w:r>
        <w:rPr>
          <w:b w:val="0"/>
        </w:rPr>
        <w:t>al.,</w:t>
      </w:r>
      <w:r>
        <w:rPr>
          <w:b w:val="0"/>
          <w:spacing w:val="-11"/>
        </w:rPr>
        <w:t> </w:t>
      </w:r>
      <w:r>
        <w:rPr>
          <w:b w:val="0"/>
        </w:rPr>
        <w:t>2007;</w:t>
      </w:r>
      <w:r>
        <w:rPr>
          <w:b w:val="0"/>
          <w:spacing w:val="-47"/>
        </w:rPr>
        <w:t> </w:t>
      </w:r>
      <w:r>
        <w:rPr>
          <w:b w:val="0"/>
        </w:rPr>
        <w:t>Nai et al., 2007). Actualmente, en la práctica real de los sistemas mediterráneos los</w:t>
      </w:r>
      <w:r>
        <w:rPr>
          <w:b w:val="0"/>
          <w:spacing w:val="1"/>
        </w:rPr>
        <w:t> </w:t>
      </w:r>
      <w:r>
        <w:rPr>
          <w:b w:val="0"/>
        </w:rPr>
        <w:t>manejos</w:t>
      </w:r>
      <w:r>
        <w:rPr>
          <w:b w:val="0"/>
          <w:spacing w:val="-5"/>
        </w:rPr>
        <w:t> </w:t>
      </w:r>
      <w:r>
        <w:rPr>
          <w:b w:val="0"/>
        </w:rPr>
        <w:t>agrícolas</w:t>
      </w:r>
      <w:r>
        <w:rPr>
          <w:b w:val="0"/>
          <w:spacing w:val="-5"/>
        </w:rPr>
        <w:t> </w:t>
      </w:r>
      <w:r>
        <w:rPr>
          <w:b w:val="0"/>
        </w:rPr>
        <w:t>combinan</w:t>
      </w:r>
      <w:r>
        <w:rPr>
          <w:b w:val="0"/>
          <w:spacing w:val="-5"/>
        </w:rPr>
        <w:t> </w:t>
      </w:r>
      <w:r>
        <w:rPr>
          <w:b w:val="0"/>
        </w:rPr>
        <w:t>algunas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las</w:t>
      </w:r>
      <w:r>
        <w:rPr>
          <w:b w:val="0"/>
          <w:spacing w:val="-5"/>
        </w:rPr>
        <w:t> </w:t>
      </w:r>
      <w:r>
        <w:rPr>
          <w:b w:val="0"/>
        </w:rPr>
        <w:t>prácticas</w:t>
      </w:r>
      <w:r>
        <w:rPr>
          <w:b w:val="0"/>
          <w:spacing w:val="-5"/>
        </w:rPr>
        <w:t> </w:t>
      </w:r>
      <w:r>
        <w:rPr>
          <w:b w:val="0"/>
        </w:rPr>
        <w:t>que</w:t>
      </w:r>
      <w:r>
        <w:rPr>
          <w:b w:val="0"/>
          <w:spacing w:val="-6"/>
        </w:rPr>
        <w:t> </w:t>
      </w:r>
      <w:r>
        <w:rPr>
          <w:b w:val="0"/>
        </w:rPr>
        <w:t>se</w:t>
      </w:r>
      <w:r>
        <w:rPr>
          <w:b w:val="0"/>
          <w:spacing w:val="-7"/>
        </w:rPr>
        <w:t> </w:t>
      </w:r>
      <w:r>
        <w:rPr>
          <w:b w:val="0"/>
        </w:rPr>
        <w:t>han</w:t>
      </w:r>
      <w:r>
        <w:rPr>
          <w:b w:val="0"/>
          <w:spacing w:val="-6"/>
        </w:rPr>
        <w:t> </w:t>
      </w:r>
      <w:r>
        <w:rPr>
          <w:b w:val="0"/>
        </w:rPr>
        <w:t>mencionado,</w:t>
      </w:r>
      <w:r>
        <w:rPr>
          <w:b w:val="0"/>
          <w:spacing w:val="-7"/>
        </w:rPr>
        <w:t> </w:t>
      </w:r>
      <w:r>
        <w:rPr>
          <w:b w:val="0"/>
        </w:rPr>
        <w:t>sin</w:t>
      </w:r>
      <w:r>
        <w:rPr>
          <w:b w:val="0"/>
          <w:spacing w:val="-8"/>
        </w:rPr>
        <w:t> </w:t>
      </w:r>
      <w:r>
        <w:rPr>
          <w:b w:val="0"/>
        </w:rPr>
        <w:t>que</w:t>
      </w:r>
      <w:r>
        <w:rPr>
          <w:b w:val="0"/>
          <w:spacing w:val="-47"/>
        </w:rPr>
        <w:t> </w:t>
      </w:r>
      <w:r>
        <w:rPr>
          <w:b w:val="0"/>
        </w:rPr>
        <w:t>la agricultura de conservación haya conseguido sustituir totalmente a las prácticas</w:t>
      </w:r>
      <w:r>
        <w:rPr>
          <w:b w:val="0"/>
          <w:spacing w:val="1"/>
        </w:rPr>
        <w:t> </w:t>
      </w:r>
      <w:r>
        <w:rPr>
          <w:b w:val="0"/>
        </w:rPr>
        <w:t>convencionales</w:t>
      </w:r>
      <w:r>
        <w:rPr>
          <w:b w:val="0"/>
          <w:spacing w:val="-7"/>
        </w:rPr>
        <w:t> </w:t>
      </w:r>
      <w:r>
        <w:rPr>
          <w:b w:val="0"/>
        </w:rPr>
        <w:t>con</w:t>
      </w:r>
      <w:r>
        <w:rPr>
          <w:b w:val="0"/>
          <w:spacing w:val="-6"/>
        </w:rPr>
        <w:t> </w:t>
      </w:r>
      <w:r>
        <w:rPr>
          <w:b w:val="0"/>
        </w:rPr>
        <w:t>vertedera</w:t>
      </w:r>
      <w:r>
        <w:rPr>
          <w:b w:val="0"/>
          <w:spacing w:val="-6"/>
        </w:rPr>
        <w:t> </w:t>
      </w:r>
      <w:r>
        <w:rPr>
          <w:b w:val="0"/>
        </w:rPr>
        <w:t>que,</w:t>
      </w:r>
      <w:r>
        <w:rPr>
          <w:b w:val="0"/>
          <w:spacing w:val="-8"/>
        </w:rPr>
        <w:t> </w:t>
      </w:r>
      <w:r>
        <w:rPr>
          <w:b w:val="0"/>
        </w:rPr>
        <w:t>en</w:t>
      </w:r>
      <w:r>
        <w:rPr>
          <w:b w:val="0"/>
          <w:spacing w:val="-9"/>
        </w:rPr>
        <w:t> </w:t>
      </w:r>
      <w:r>
        <w:rPr>
          <w:b w:val="0"/>
        </w:rPr>
        <w:t>función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las</w:t>
      </w:r>
      <w:r>
        <w:rPr>
          <w:b w:val="0"/>
          <w:spacing w:val="-8"/>
        </w:rPr>
        <w:t> </w:t>
      </w:r>
      <w:r>
        <w:rPr>
          <w:b w:val="0"/>
        </w:rPr>
        <w:t>propiedades</w:t>
      </w:r>
      <w:r>
        <w:rPr>
          <w:b w:val="0"/>
          <w:spacing w:val="-8"/>
        </w:rPr>
        <w:t> </w:t>
      </w:r>
      <w:r>
        <w:rPr>
          <w:b w:val="0"/>
        </w:rPr>
        <w:t>edáficas</w:t>
      </w:r>
      <w:r>
        <w:rPr>
          <w:b w:val="0"/>
          <w:spacing w:val="-10"/>
        </w:rPr>
        <w:t> </w:t>
      </w:r>
      <w:r>
        <w:rPr>
          <w:b w:val="0"/>
        </w:rPr>
        <w:t>y</w:t>
      </w:r>
      <w:r>
        <w:rPr>
          <w:b w:val="0"/>
          <w:spacing w:val="-6"/>
        </w:rPr>
        <w:t> </w:t>
      </w:r>
      <w:r>
        <w:rPr>
          <w:b w:val="0"/>
        </w:rPr>
        <w:t>del</w:t>
      </w:r>
      <w:r>
        <w:rPr>
          <w:b w:val="0"/>
          <w:spacing w:val="-7"/>
        </w:rPr>
        <w:t> </w:t>
      </w:r>
      <w:r>
        <w:rPr>
          <w:b w:val="0"/>
        </w:rPr>
        <w:t>clima</w:t>
      </w:r>
      <w:r>
        <w:rPr>
          <w:b w:val="0"/>
          <w:spacing w:val="-48"/>
        </w:rPr>
        <w:t> </w:t>
      </w:r>
      <w:r>
        <w:rPr>
          <w:b w:val="0"/>
        </w:rPr>
        <w:t>de algunas comarcas, son consideradas por los agricultores la única forma de cultivo</w:t>
      </w:r>
      <w:r>
        <w:rPr>
          <w:b w:val="0"/>
          <w:spacing w:val="1"/>
        </w:rPr>
        <w:t> </w:t>
      </w:r>
      <w:r>
        <w:rPr>
          <w:b w:val="0"/>
        </w:rPr>
        <w:t>económicamente rentable. Sirva para ilustrar este punto el hecho de que en España</w:t>
      </w:r>
      <w:r>
        <w:rPr>
          <w:b w:val="0"/>
          <w:spacing w:val="1"/>
        </w:rPr>
        <w:t> </w:t>
      </w:r>
      <w:r>
        <w:rPr>
          <w:b w:val="0"/>
        </w:rPr>
        <w:t>los cultivos de cereales en no laboreo son aproximadamente 0,57 Mha, es decir el</w:t>
      </w:r>
      <w:r>
        <w:rPr>
          <w:b w:val="0"/>
          <w:spacing w:val="1"/>
        </w:rPr>
        <w:t> </w:t>
      </w:r>
      <w:r>
        <w:rPr>
          <w:b w:val="0"/>
        </w:rPr>
        <w:t>8,7% del total de superficie ocupada por los secanos cerealistas (ESYRCE, 2019).</w:t>
      </w:r>
      <w:r>
        <w:rPr>
          <w:b w:val="0"/>
          <w:spacing w:val="1"/>
        </w:rPr>
        <w:t> </w:t>
      </w:r>
      <w:r>
        <w:rPr>
          <w:b w:val="0"/>
        </w:rPr>
        <w:t>Alrededor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1,6</w:t>
      </w:r>
      <w:r>
        <w:rPr>
          <w:b w:val="0"/>
          <w:spacing w:val="-4"/>
        </w:rPr>
        <w:t> </w:t>
      </w:r>
      <w:r>
        <w:rPr>
          <w:b w:val="0"/>
        </w:rPr>
        <w:t>Mha</w:t>
      </w:r>
      <w:r>
        <w:rPr>
          <w:b w:val="0"/>
          <w:spacing w:val="-3"/>
        </w:rPr>
        <w:t> </w:t>
      </w:r>
      <w:r>
        <w:rPr>
          <w:b w:val="0"/>
        </w:rPr>
        <w:t>se</w:t>
      </w:r>
      <w:r>
        <w:rPr>
          <w:b w:val="0"/>
          <w:spacing w:val="-3"/>
        </w:rPr>
        <w:t> </w:t>
      </w:r>
      <w:r>
        <w:rPr>
          <w:b w:val="0"/>
        </w:rPr>
        <w:t>cultivan</w:t>
      </w:r>
      <w:r>
        <w:rPr>
          <w:b w:val="0"/>
          <w:spacing w:val="-1"/>
        </w:rPr>
        <w:t> </w:t>
      </w:r>
      <w:r>
        <w:rPr>
          <w:b w:val="0"/>
        </w:rPr>
        <w:t>bajo</w:t>
      </w:r>
      <w:r>
        <w:rPr>
          <w:b w:val="0"/>
          <w:spacing w:val="-3"/>
        </w:rPr>
        <w:t> </w:t>
      </w:r>
      <w:r>
        <w:rPr>
          <w:b w:val="0"/>
        </w:rPr>
        <w:t>laboreo</w:t>
      </w:r>
      <w:r>
        <w:rPr>
          <w:b w:val="0"/>
          <w:spacing w:val="-5"/>
        </w:rPr>
        <w:t> </w:t>
      </w:r>
      <w:r>
        <w:rPr>
          <w:b w:val="0"/>
        </w:rPr>
        <w:t>mínimo,</w:t>
      </w:r>
      <w:r>
        <w:rPr>
          <w:b w:val="0"/>
          <w:spacing w:val="-3"/>
        </w:rPr>
        <w:t> </w:t>
      </w:r>
      <w:r>
        <w:rPr>
          <w:b w:val="0"/>
        </w:rPr>
        <w:t>incluidos</w:t>
      </w:r>
      <w:r>
        <w:rPr>
          <w:b w:val="0"/>
          <w:spacing w:val="-2"/>
        </w:rPr>
        <w:t> </w:t>
      </w:r>
      <w:r>
        <w:rPr>
          <w:b w:val="0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cultivos</w:t>
      </w:r>
      <w:r>
        <w:rPr>
          <w:b w:val="0"/>
          <w:spacing w:val="-2"/>
        </w:rPr>
        <w:t> </w:t>
      </w:r>
      <w:r>
        <w:rPr>
          <w:b w:val="0"/>
        </w:rPr>
        <w:t>leñosos.</w:t>
      </w:r>
    </w:p>
    <w:p>
      <w:pPr>
        <w:pStyle w:val="BodyText"/>
        <w:spacing w:line="360" w:lineRule="auto" w:before="161"/>
        <w:ind w:left="258" w:right="230"/>
        <w:jc w:val="both"/>
        <w:rPr>
          <w:b w:val="0"/>
        </w:rPr>
      </w:pPr>
      <w:r>
        <w:rPr>
          <w:b w:val="0"/>
        </w:rPr>
        <w:t>Por otra parte, en estos sistemas con suelos de reducida fertilidad generalizada, la</w:t>
      </w:r>
      <w:r>
        <w:rPr>
          <w:b w:val="0"/>
          <w:spacing w:val="1"/>
        </w:rPr>
        <w:t> </w:t>
      </w:r>
      <w:r>
        <w:rPr>
          <w:b w:val="0"/>
        </w:rPr>
        <w:t>disponibilidad de nutrientes depende, en parte, de la práctica de la fertilización.</w:t>
      </w:r>
      <w:r>
        <w:rPr>
          <w:b w:val="0"/>
          <w:spacing w:val="1"/>
        </w:rPr>
        <w:t> </w:t>
      </w:r>
      <w:r>
        <w:rPr>
          <w:b w:val="0"/>
        </w:rPr>
        <w:t>Aunque en diferentes estudios se ha avanzado que no es clara la relación entre</w:t>
      </w:r>
      <w:r>
        <w:rPr>
          <w:b w:val="0"/>
          <w:spacing w:val="1"/>
        </w:rPr>
        <w:t> </w:t>
      </w:r>
      <w:r>
        <w:rPr>
          <w:b w:val="0"/>
        </w:rPr>
        <w:t>incremento de fertilización nitrogenada con incremento de rendimiento del cultivo.</w:t>
      </w:r>
      <w:r>
        <w:rPr>
          <w:b w:val="0"/>
          <w:spacing w:val="1"/>
        </w:rPr>
        <w:t> </w:t>
      </w:r>
      <w:r>
        <w:rPr>
          <w:b w:val="0"/>
        </w:rPr>
        <w:t>Así,</w:t>
      </w:r>
      <w:r>
        <w:rPr>
          <w:b w:val="0"/>
          <w:spacing w:val="1"/>
        </w:rPr>
        <w:t> </w:t>
      </w:r>
      <w:r>
        <w:rPr>
          <w:b w:val="0"/>
        </w:rPr>
        <w:t>López-Bellido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al.</w:t>
      </w:r>
      <w:r>
        <w:rPr>
          <w:b w:val="0"/>
          <w:spacing w:val="1"/>
        </w:rPr>
        <w:t> </w:t>
      </w:r>
      <w:r>
        <w:rPr>
          <w:b w:val="0"/>
        </w:rPr>
        <w:t>(2004)</w:t>
      </w:r>
      <w:r>
        <w:rPr>
          <w:b w:val="0"/>
          <w:spacing w:val="1"/>
        </w:rPr>
        <w:t> </w:t>
      </w:r>
      <w:r>
        <w:rPr>
          <w:b w:val="0"/>
        </w:rPr>
        <w:t>no</w:t>
      </w:r>
      <w:r>
        <w:rPr>
          <w:b w:val="0"/>
          <w:spacing w:val="1"/>
        </w:rPr>
        <w:t> </w:t>
      </w:r>
      <w:r>
        <w:rPr>
          <w:b w:val="0"/>
        </w:rPr>
        <w:t>encontraron</w:t>
      </w:r>
      <w:r>
        <w:rPr>
          <w:b w:val="0"/>
          <w:spacing w:val="1"/>
        </w:rPr>
        <w:t> </w:t>
      </w:r>
      <w:r>
        <w:rPr>
          <w:b w:val="0"/>
        </w:rPr>
        <w:t>diferencias</w:t>
      </w:r>
      <w:r>
        <w:rPr>
          <w:b w:val="0"/>
          <w:spacing w:val="1"/>
        </w:rPr>
        <w:t> </w:t>
      </w:r>
      <w:r>
        <w:rPr>
          <w:b w:val="0"/>
        </w:rPr>
        <w:t>significativas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rendimiento de trigo en rotación con garbanzo cuando evaluaron diferentes dosis de</w:t>
      </w:r>
      <w:r>
        <w:rPr>
          <w:b w:val="0"/>
          <w:spacing w:val="-47"/>
        </w:rPr>
        <w:t> </w:t>
      </w:r>
      <w:r>
        <w:rPr>
          <w:b w:val="0"/>
        </w:rPr>
        <w:t>fertilización nitrogenada, aunque en otros ensayos sí las observaron (López-Bellido y</w:t>
      </w:r>
      <w:r>
        <w:rPr>
          <w:b w:val="0"/>
          <w:spacing w:val="1"/>
        </w:rPr>
        <w:t> </w:t>
      </w:r>
      <w:r>
        <w:rPr>
          <w:b w:val="0"/>
        </w:rPr>
        <w:t>López-Bellido,</w:t>
      </w:r>
      <w:r>
        <w:rPr>
          <w:b w:val="0"/>
          <w:spacing w:val="-2"/>
        </w:rPr>
        <w:t> </w:t>
      </w:r>
      <w:r>
        <w:rPr>
          <w:b w:val="0"/>
        </w:rPr>
        <w:t>2001).</w:t>
      </w:r>
    </w:p>
    <w:p>
      <w:pPr>
        <w:pStyle w:val="BodyText"/>
        <w:spacing w:line="360" w:lineRule="auto" w:before="160"/>
        <w:ind w:left="258" w:right="230"/>
        <w:jc w:val="both"/>
        <w:rPr>
          <w:b w:val="0"/>
        </w:rPr>
      </w:pP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resumen,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sistemas</w:t>
      </w:r>
      <w:r>
        <w:rPr>
          <w:b w:val="0"/>
          <w:spacing w:val="1"/>
        </w:rPr>
        <w:t> </w:t>
      </w:r>
      <w:r>
        <w:rPr>
          <w:b w:val="0"/>
        </w:rPr>
        <w:t>cerealistas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secano</w:t>
      </w:r>
      <w:r>
        <w:rPr>
          <w:b w:val="0"/>
          <w:spacing w:val="1"/>
        </w:rPr>
        <w:t> </w:t>
      </w:r>
      <w:r>
        <w:rPr>
          <w:b w:val="0"/>
        </w:rPr>
        <w:t>mediterráneos</w:t>
      </w:r>
      <w:r>
        <w:rPr>
          <w:b w:val="0"/>
          <w:spacing w:val="1"/>
        </w:rPr>
        <w:t> </w:t>
      </w:r>
      <w:r>
        <w:rPr>
          <w:b w:val="0"/>
        </w:rPr>
        <w:t>manejados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métodos de la agricultura convencional han conseguido su techo de productividad,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-1"/>
        </w:rPr>
        <w:t> </w:t>
      </w:r>
      <w:r>
        <w:rPr>
          <w:b w:val="0"/>
        </w:rPr>
        <w:t>un</w:t>
      </w:r>
      <w:r>
        <w:rPr>
          <w:b w:val="0"/>
          <w:spacing w:val="1"/>
        </w:rPr>
        <w:t> </w:t>
      </w:r>
      <w:r>
        <w:rPr>
          <w:b w:val="0"/>
        </w:rPr>
        <w:t>elevado</w:t>
      </w:r>
      <w:r>
        <w:rPr>
          <w:b w:val="0"/>
          <w:spacing w:val="3"/>
        </w:rPr>
        <w:t> </w:t>
      </w:r>
      <w:r>
        <w:rPr>
          <w:b w:val="0"/>
        </w:rPr>
        <w:t>impacto</w:t>
      </w:r>
      <w:r>
        <w:rPr>
          <w:b w:val="0"/>
          <w:spacing w:val="2"/>
        </w:rPr>
        <w:t> </w:t>
      </w:r>
      <w:r>
        <w:rPr>
          <w:b w:val="0"/>
        </w:rPr>
        <w:t>ambiental</w:t>
      </w:r>
      <w:r>
        <w:rPr>
          <w:b w:val="0"/>
          <w:spacing w:val="3"/>
        </w:rPr>
        <w:t> </w:t>
      </w:r>
      <w:r>
        <w:rPr>
          <w:b w:val="0"/>
        </w:rPr>
        <w:t>e</w:t>
      </w:r>
      <w:r>
        <w:rPr>
          <w:b w:val="0"/>
          <w:spacing w:val="-1"/>
        </w:rPr>
        <w:t> </w:t>
      </w:r>
      <w:r>
        <w:rPr>
          <w:b w:val="0"/>
        </w:rPr>
        <w:t>importantes</w:t>
      </w:r>
      <w:r>
        <w:rPr>
          <w:b w:val="0"/>
          <w:spacing w:val="1"/>
        </w:rPr>
        <w:t> </w:t>
      </w:r>
      <w:r>
        <w:rPr>
          <w:b w:val="0"/>
        </w:rPr>
        <w:t>efectos</w:t>
      </w:r>
      <w:r>
        <w:rPr>
          <w:b w:val="0"/>
          <w:spacing w:val="1"/>
        </w:rPr>
        <w:t> </w:t>
      </w:r>
      <w:r>
        <w:rPr>
          <w:b w:val="0"/>
        </w:rPr>
        <w:t>sobre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ensambles de</w:t>
      </w:r>
      <w:r>
        <w:rPr>
          <w:b w:val="0"/>
          <w:spacing w:val="1"/>
        </w:rPr>
        <w:t> </w:t>
      </w:r>
      <w:r>
        <w:rPr>
          <w:b w:val="0"/>
        </w:rPr>
        <w:t>las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29"/>
        <w:jc w:val="both"/>
        <w:rPr>
          <w:b w:val="0"/>
        </w:rPr>
      </w:pPr>
      <w:r>
        <w:rPr>
          <w:b w:val="0"/>
        </w:rPr>
        <w:t>comunidades</w:t>
      </w:r>
      <w:r>
        <w:rPr>
          <w:b w:val="0"/>
          <w:spacing w:val="-9"/>
        </w:rPr>
        <w:t> </w:t>
      </w:r>
      <w:r>
        <w:rPr>
          <w:b w:val="0"/>
        </w:rPr>
        <w:t>arvenses</w:t>
      </w:r>
      <w:r>
        <w:rPr>
          <w:b w:val="0"/>
          <w:spacing w:val="-9"/>
        </w:rPr>
        <w:t> </w:t>
      </w:r>
      <w:r>
        <w:rPr>
          <w:b w:val="0"/>
        </w:rPr>
        <w:t>(Guerrero</w:t>
      </w:r>
      <w:r>
        <w:rPr>
          <w:b w:val="0"/>
          <w:spacing w:val="-9"/>
        </w:rPr>
        <w:t> </w:t>
      </w:r>
      <w:r>
        <w:rPr>
          <w:b w:val="0"/>
        </w:rPr>
        <w:t>et</w:t>
      </w:r>
      <w:r>
        <w:rPr>
          <w:b w:val="0"/>
          <w:spacing w:val="-10"/>
        </w:rPr>
        <w:t> </w:t>
      </w:r>
      <w:r>
        <w:rPr>
          <w:b w:val="0"/>
        </w:rPr>
        <w:t>al.,</w:t>
      </w:r>
      <w:r>
        <w:rPr>
          <w:b w:val="0"/>
          <w:spacing w:val="-8"/>
        </w:rPr>
        <w:t> </w:t>
      </w:r>
      <w:r>
        <w:rPr>
          <w:b w:val="0"/>
        </w:rPr>
        <w:t>2014).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</w:rPr>
        <w:t>estructura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estos</w:t>
      </w:r>
      <w:r>
        <w:rPr>
          <w:b w:val="0"/>
          <w:spacing w:val="-11"/>
        </w:rPr>
        <w:t> </w:t>
      </w:r>
      <w:r>
        <w:rPr>
          <w:b w:val="0"/>
        </w:rPr>
        <w:t>sistemas</w:t>
      </w:r>
      <w:r>
        <w:rPr>
          <w:b w:val="0"/>
          <w:spacing w:val="-8"/>
        </w:rPr>
        <w:t> </w:t>
      </w:r>
      <w:r>
        <w:rPr>
          <w:b w:val="0"/>
        </w:rPr>
        <w:t>gira</w:t>
      </w:r>
      <w:r>
        <w:rPr>
          <w:b w:val="0"/>
          <w:spacing w:val="-13"/>
        </w:rPr>
        <w:t> </w:t>
      </w:r>
      <w:r>
        <w:rPr>
          <w:b w:val="0"/>
        </w:rPr>
        <w:t>en</w:t>
      </w:r>
      <w:r>
        <w:rPr>
          <w:b w:val="0"/>
          <w:spacing w:val="-47"/>
        </w:rPr>
        <w:t> </w:t>
      </w:r>
      <w:r>
        <w:rPr>
          <w:b w:val="0"/>
        </w:rPr>
        <w:t>torno</w:t>
      </w:r>
      <w:r>
        <w:rPr>
          <w:b w:val="0"/>
          <w:spacing w:val="-5"/>
        </w:rPr>
        <w:t> </w:t>
      </w:r>
      <w:r>
        <w:rPr>
          <w:b w:val="0"/>
        </w:rPr>
        <w:t>a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práctica</w:t>
      </w:r>
      <w:r>
        <w:rPr>
          <w:b w:val="0"/>
          <w:spacing w:val="-6"/>
        </w:rPr>
        <w:t> </w:t>
      </w:r>
      <w:r>
        <w:rPr>
          <w:b w:val="0"/>
        </w:rPr>
        <w:t>del</w:t>
      </w:r>
      <w:r>
        <w:rPr>
          <w:b w:val="0"/>
          <w:spacing w:val="-7"/>
        </w:rPr>
        <w:t> </w:t>
      </w:r>
      <w:r>
        <w:rPr>
          <w:b w:val="0"/>
        </w:rPr>
        <w:t>laboreo,</w:t>
      </w:r>
      <w:r>
        <w:rPr>
          <w:b w:val="0"/>
          <w:spacing w:val="-4"/>
        </w:rPr>
        <w:t> </w:t>
      </w:r>
      <w:r>
        <w:rPr>
          <w:b w:val="0"/>
        </w:rPr>
        <w:t>cuya</w:t>
      </w:r>
      <w:r>
        <w:rPr>
          <w:b w:val="0"/>
          <w:spacing w:val="-7"/>
        </w:rPr>
        <w:t> </w:t>
      </w:r>
      <w:r>
        <w:rPr>
          <w:b w:val="0"/>
        </w:rPr>
        <w:t>finalidad</w:t>
      </w:r>
      <w:r>
        <w:rPr>
          <w:b w:val="0"/>
          <w:spacing w:val="-5"/>
        </w:rPr>
        <w:t> </w:t>
      </w:r>
      <w:r>
        <w:rPr>
          <w:b w:val="0"/>
        </w:rPr>
        <w:t>es</w:t>
      </w:r>
      <w:r>
        <w:rPr>
          <w:b w:val="0"/>
          <w:spacing w:val="-4"/>
        </w:rPr>
        <w:t> </w:t>
      </w:r>
      <w:r>
        <w:rPr>
          <w:b w:val="0"/>
        </w:rPr>
        <w:t>mejorar</w:t>
      </w:r>
      <w:r>
        <w:rPr>
          <w:b w:val="0"/>
          <w:spacing w:val="-5"/>
        </w:rPr>
        <w:t> </w:t>
      </w:r>
      <w:r>
        <w:rPr>
          <w:b w:val="0"/>
        </w:rPr>
        <w:t>las</w:t>
      </w:r>
      <w:r>
        <w:rPr>
          <w:b w:val="0"/>
          <w:spacing w:val="-6"/>
        </w:rPr>
        <w:t> </w:t>
      </w:r>
      <w:r>
        <w:rPr>
          <w:b w:val="0"/>
        </w:rPr>
        <w:t>condiciones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8"/>
        </w:rPr>
        <w:t> </w:t>
      </w:r>
      <w:r>
        <w:rPr>
          <w:b w:val="0"/>
        </w:rPr>
        <w:t>siembra</w:t>
      </w:r>
      <w:r>
        <w:rPr>
          <w:b w:val="0"/>
          <w:spacing w:val="-7"/>
        </w:rPr>
        <w:t> </w:t>
      </w:r>
      <w:r>
        <w:rPr>
          <w:b w:val="0"/>
        </w:rPr>
        <w:t>y</w:t>
      </w:r>
      <w:r>
        <w:rPr>
          <w:b w:val="0"/>
          <w:spacing w:val="-47"/>
        </w:rPr>
        <w:t> </w:t>
      </w:r>
      <w:r>
        <w:rPr>
          <w:b w:val="0"/>
        </w:rPr>
        <w:t>eliminar las arvenses, y en torno a la fertilización de los cultivos para asegurar la</w:t>
      </w:r>
      <w:r>
        <w:rPr>
          <w:b w:val="0"/>
          <w:spacing w:val="1"/>
        </w:rPr>
        <w:t> </w:t>
      </w:r>
      <w:r>
        <w:rPr>
          <w:b w:val="0"/>
        </w:rPr>
        <w:t>disponibilidad de los principales nutrientes (NPK) para las plantas de cultivo, que</w:t>
      </w:r>
      <w:r>
        <w:rPr>
          <w:b w:val="0"/>
          <w:spacing w:val="1"/>
        </w:rPr>
        <w:t> </w:t>
      </w:r>
      <w:r>
        <w:rPr>
          <w:b w:val="0"/>
        </w:rPr>
        <w:t>también</w:t>
      </w:r>
      <w:r>
        <w:rPr>
          <w:b w:val="0"/>
          <w:spacing w:val="1"/>
        </w:rPr>
        <w:t> </w:t>
      </w:r>
      <w:r>
        <w:rPr>
          <w:b w:val="0"/>
        </w:rPr>
        <w:t>estarán</w:t>
      </w:r>
      <w:r>
        <w:rPr>
          <w:b w:val="0"/>
          <w:spacing w:val="1"/>
        </w:rPr>
        <w:t> </w:t>
      </w:r>
      <w:r>
        <w:rPr>
          <w:b w:val="0"/>
        </w:rPr>
        <w:t>disponibles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arvenses.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constatación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su</w:t>
      </w:r>
      <w:r>
        <w:rPr>
          <w:b w:val="0"/>
          <w:spacing w:val="1"/>
        </w:rPr>
        <w:t> </w:t>
      </w:r>
      <w:r>
        <w:rPr>
          <w:b w:val="0"/>
        </w:rPr>
        <w:t>falta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  <w:spacing w:val="-1"/>
        </w:rPr>
        <w:t>sostenibilidad</w:t>
      </w:r>
      <w:r>
        <w:rPr>
          <w:b w:val="0"/>
          <w:spacing w:val="-10"/>
        </w:rPr>
        <w:t> </w:t>
      </w:r>
      <w:r>
        <w:rPr>
          <w:b w:val="0"/>
        </w:rPr>
        <w:t>ambiental</w:t>
      </w:r>
      <w:r>
        <w:rPr>
          <w:b w:val="0"/>
          <w:spacing w:val="-11"/>
        </w:rPr>
        <w:t> </w:t>
      </w:r>
      <w:r>
        <w:rPr>
          <w:b w:val="0"/>
        </w:rPr>
        <w:t>y</w:t>
      </w:r>
      <w:r>
        <w:rPr>
          <w:b w:val="0"/>
          <w:spacing w:val="-7"/>
        </w:rPr>
        <w:t> </w:t>
      </w:r>
      <w:r>
        <w:rPr>
          <w:b w:val="0"/>
        </w:rPr>
        <w:t>económica</w:t>
      </w:r>
      <w:r>
        <w:rPr>
          <w:b w:val="0"/>
          <w:spacing w:val="-8"/>
        </w:rPr>
        <w:t> </w:t>
      </w:r>
      <w:r>
        <w:rPr>
          <w:b w:val="0"/>
        </w:rPr>
        <w:t>llevó</w:t>
      </w:r>
      <w:r>
        <w:rPr>
          <w:b w:val="0"/>
          <w:spacing w:val="-9"/>
        </w:rPr>
        <w:t> </w:t>
      </w:r>
      <w:r>
        <w:rPr>
          <w:b w:val="0"/>
        </w:rPr>
        <w:t>a</w:t>
      </w:r>
      <w:r>
        <w:rPr>
          <w:b w:val="0"/>
          <w:spacing w:val="-11"/>
        </w:rPr>
        <w:t> </w:t>
      </w:r>
      <w:r>
        <w:rPr>
          <w:b w:val="0"/>
        </w:rPr>
        <w:t>plantear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8"/>
        </w:rPr>
        <w:t> </w:t>
      </w:r>
      <w:r>
        <w:rPr>
          <w:b w:val="0"/>
        </w:rPr>
        <w:t>reducción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la</w:t>
      </w:r>
      <w:r>
        <w:rPr>
          <w:b w:val="0"/>
          <w:spacing w:val="-8"/>
        </w:rPr>
        <w:t> </w:t>
      </w:r>
      <w:r>
        <w:rPr>
          <w:b w:val="0"/>
        </w:rPr>
        <w:t>intensidad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las</w:t>
      </w:r>
      <w:r>
        <w:rPr>
          <w:b w:val="0"/>
          <w:spacing w:val="-8"/>
        </w:rPr>
        <w:t> </w:t>
      </w:r>
      <w:r>
        <w:rPr>
          <w:b w:val="0"/>
          <w:spacing w:val="-1"/>
        </w:rPr>
        <w:t>principales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prácticas</w:t>
      </w:r>
      <w:r>
        <w:rPr>
          <w:b w:val="0"/>
          <w:spacing w:val="-7"/>
        </w:rPr>
        <w:t> </w:t>
      </w:r>
      <w:r>
        <w:rPr>
          <w:b w:val="0"/>
          <w:spacing w:val="-1"/>
        </w:rPr>
        <w:t>agrícolas</w:t>
      </w:r>
      <w:r>
        <w:rPr>
          <w:b w:val="0"/>
          <w:spacing w:val="-7"/>
        </w:rPr>
        <w:t> </w:t>
      </w:r>
      <w:r>
        <w:rPr>
          <w:b w:val="0"/>
          <w:spacing w:val="-1"/>
        </w:rPr>
        <w:t>desarrolladas,</w:t>
      </w:r>
      <w:r>
        <w:rPr>
          <w:b w:val="0"/>
          <w:spacing w:val="-10"/>
        </w:rPr>
        <w:t> </w:t>
      </w:r>
      <w:r>
        <w:rPr>
          <w:b w:val="0"/>
        </w:rPr>
        <w:t>fundamentalmente,</w:t>
      </w:r>
      <w:r>
        <w:rPr>
          <w:b w:val="0"/>
          <w:spacing w:val="-7"/>
        </w:rPr>
        <w:t> </w:t>
      </w:r>
      <w:r>
        <w:rPr>
          <w:b w:val="0"/>
        </w:rPr>
        <w:t>para</w:t>
      </w:r>
      <w:r>
        <w:rPr>
          <w:b w:val="0"/>
          <w:spacing w:val="-9"/>
        </w:rPr>
        <w:t> </w:t>
      </w:r>
      <w:r>
        <w:rPr>
          <w:b w:val="0"/>
        </w:rPr>
        <w:t>conseguir</w:t>
      </w:r>
      <w:r>
        <w:rPr>
          <w:b w:val="0"/>
          <w:spacing w:val="-10"/>
        </w:rPr>
        <w:t> </w:t>
      </w:r>
      <w:r>
        <w:rPr>
          <w:b w:val="0"/>
        </w:rPr>
        <w:t>la</w:t>
      </w:r>
      <w:r>
        <w:rPr>
          <w:b w:val="0"/>
          <w:spacing w:val="-48"/>
        </w:rPr>
        <w:t> </w:t>
      </w:r>
      <w:r>
        <w:rPr>
          <w:b w:val="0"/>
        </w:rPr>
        <w:t>conservación de las propiedades edáficas, pero resultan demasiado dependientes de</w:t>
      </w:r>
      <w:r>
        <w:rPr>
          <w:b w:val="0"/>
          <w:spacing w:val="-47"/>
        </w:rPr>
        <w:t> </w:t>
      </w:r>
      <w:r>
        <w:rPr>
          <w:b w:val="0"/>
        </w:rPr>
        <w:t>los herbicidas (Pretty et al., 2018). Parte de los estudios realizados sobre sus efectos</w:t>
      </w:r>
      <w:r>
        <w:rPr>
          <w:b w:val="0"/>
          <w:spacing w:val="1"/>
        </w:rPr>
        <w:t> </w:t>
      </w:r>
      <w:r>
        <w:rPr>
          <w:b w:val="0"/>
        </w:rPr>
        <w:t>en las arvenses se han enfocado a evaluar su eficacia en el control de abundancias</w:t>
      </w:r>
      <w:r>
        <w:rPr>
          <w:b w:val="0"/>
          <w:spacing w:val="1"/>
        </w:rPr>
        <w:t> </w:t>
      </w:r>
      <w:r>
        <w:rPr>
          <w:b w:val="0"/>
        </w:rPr>
        <w:t>como variable más ligada al rendimiento (Zimdahl, 2018). Sin embargo, son muy</w:t>
      </w:r>
      <w:r>
        <w:rPr>
          <w:b w:val="0"/>
          <w:spacing w:val="1"/>
        </w:rPr>
        <w:t> </w:t>
      </w:r>
      <w:r>
        <w:rPr>
          <w:b w:val="0"/>
        </w:rPr>
        <w:t>reducidos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estudios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incorporan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o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composición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comunidades en este tipo de análisis (MacLaren et al., 2020; Neve et al., 2018), y</w:t>
      </w:r>
      <w:r>
        <w:rPr>
          <w:b w:val="0"/>
          <w:spacing w:val="1"/>
        </w:rPr>
        <w:t> </w:t>
      </w:r>
      <w:r>
        <w:rPr>
          <w:b w:val="0"/>
        </w:rPr>
        <w:t>menos</w:t>
      </w:r>
      <w:r>
        <w:rPr>
          <w:b w:val="0"/>
          <w:spacing w:val="1"/>
        </w:rPr>
        <w:t> </w:t>
      </w:r>
      <w:r>
        <w:rPr>
          <w:b w:val="0"/>
        </w:rPr>
        <w:t>aún</w:t>
      </w:r>
      <w:r>
        <w:rPr>
          <w:b w:val="0"/>
          <w:spacing w:val="1"/>
        </w:rPr>
        <w:t> </w:t>
      </w:r>
      <w:r>
        <w:rPr>
          <w:b w:val="0"/>
        </w:rPr>
        <w:t>aquellos</w:t>
      </w:r>
      <w:r>
        <w:rPr>
          <w:b w:val="0"/>
          <w:spacing w:val="1"/>
        </w:rPr>
        <w:t> </w:t>
      </w:r>
      <w:r>
        <w:rPr>
          <w:b w:val="0"/>
        </w:rPr>
        <w:t>que consideran</w:t>
      </w:r>
      <w:r>
        <w:rPr>
          <w:b w:val="0"/>
          <w:spacing w:val="1"/>
        </w:rPr>
        <w:t> </w:t>
      </w:r>
      <w:r>
        <w:rPr>
          <w:b w:val="0"/>
        </w:rPr>
        <w:t>variabilidad</w:t>
      </w:r>
      <w:r>
        <w:rPr>
          <w:b w:val="0"/>
          <w:spacing w:val="1"/>
        </w:rPr>
        <w:t> </w:t>
      </w:r>
      <w:r>
        <w:rPr>
          <w:b w:val="0"/>
        </w:rPr>
        <w:t>climática en</w:t>
      </w:r>
      <w:r>
        <w:rPr>
          <w:b w:val="0"/>
          <w:spacing w:val="1"/>
        </w:rPr>
        <w:t> </w:t>
      </w:r>
      <w:r>
        <w:rPr>
          <w:b w:val="0"/>
        </w:rPr>
        <w:t>series</w:t>
      </w:r>
      <w:r>
        <w:rPr>
          <w:b w:val="0"/>
          <w:spacing w:val="1"/>
        </w:rPr>
        <w:t> </w:t>
      </w:r>
      <w:r>
        <w:rPr>
          <w:b w:val="0"/>
        </w:rPr>
        <w:t>de datos</w:t>
      </w:r>
      <w:r>
        <w:rPr>
          <w:b w:val="0"/>
          <w:spacing w:val="1"/>
        </w:rPr>
        <w:t> </w:t>
      </w:r>
      <w:r>
        <w:rPr>
          <w:b w:val="0"/>
        </w:rPr>
        <w:t>lo</w:t>
      </w:r>
      <w:r>
        <w:rPr>
          <w:b w:val="0"/>
          <w:spacing w:val="1"/>
        </w:rPr>
        <w:t> </w:t>
      </w:r>
      <w:r>
        <w:rPr>
          <w:b w:val="0"/>
        </w:rPr>
        <w:t>suficientemente largas como para extraer conclusiones sobre sostenibilidad en el</w:t>
      </w:r>
      <w:r>
        <w:rPr>
          <w:b w:val="0"/>
          <w:spacing w:val="1"/>
        </w:rPr>
        <w:t> </w:t>
      </w:r>
      <w:r>
        <w:rPr>
          <w:b w:val="0"/>
        </w:rPr>
        <w:t>medio plazo. Además, hay evidencias sobre la eficacia de la fertilización nitrogenada</w:t>
      </w:r>
      <w:r>
        <w:rPr>
          <w:b w:val="0"/>
          <w:spacing w:val="1"/>
        </w:rPr>
        <w:t> </w:t>
      </w:r>
      <w:r>
        <w:rPr>
          <w:b w:val="0"/>
        </w:rPr>
        <w:t>que no son concluyentes y no se sabe nada de lo que ocurre en la fertilización de</w:t>
      </w:r>
      <w:r>
        <w:rPr>
          <w:b w:val="0"/>
          <w:spacing w:val="1"/>
        </w:rPr>
        <w:t> </w:t>
      </w:r>
      <w:r>
        <w:rPr>
          <w:b w:val="0"/>
        </w:rPr>
        <w:t>fósforo y potasio, aplicada en el momento de la siembra. Es decir, en el contexto de</w:t>
      </w:r>
      <w:r>
        <w:rPr>
          <w:b w:val="0"/>
          <w:spacing w:val="1"/>
        </w:rPr>
        <w:t> </w:t>
      </w:r>
      <w:r>
        <w:rPr>
          <w:b w:val="0"/>
        </w:rPr>
        <w:t>los sistemas cerealistas de secano mediterráneos no se han identificado, de forma</w:t>
      </w:r>
      <w:r>
        <w:rPr>
          <w:b w:val="0"/>
          <w:spacing w:val="1"/>
        </w:rPr>
        <w:t> </w:t>
      </w:r>
      <w:r>
        <w:rPr>
          <w:b w:val="0"/>
          <w:spacing w:val="-1"/>
        </w:rPr>
        <w:t>concreta,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las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prácticas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agrícolas</w:t>
      </w:r>
      <w:r>
        <w:rPr>
          <w:b w:val="0"/>
          <w:spacing w:val="-9"/>
        </w:rPr>
        <w:t> </w:t>
      </w:r>
      <w:r>
        <w:rPr>
          <w:b w:val="0"/>
        </w:rPr>
        <w:t>que</w:t>
      </w:r>
      <w:r>
        <w:rPr>
          <w:b w:val="0"/>
          <w:spacing w:val="-12"/>
        </w:rPr>
        <w:t> </w:t>
      </w:r>
      <w:r>
        <w:rPr>
          <w:b w:val="0"/>
        </w:rPr>
        <w:t>son</w:t>
      </w:r>
      <w:r>
        <w:rPr>
          <w:b w:val="0"/>
          <w:spacing w:val="-11"/>
        </w:rPr>
        <w:t> </w:t>
      </w:r>
      <w:r>
        <w:rPr>
          <w:b w:val="0"/>
        </w:rPr>
        <w:t>verdaderamente</w:t>
      </w:r>
      <w:r>
        <w:rPr>
          <w:b w:val="0"/>
          <w:spacing w:val="-9"/>
        </w:rPr>
        <w:t> </w:t>
      </w:r>
      <w:r>
        <w:rPr>
          <w:b w:val="0"/>
        </w:rPr>
        <w:t>eficaces,</w:t>
      </w:r>
      <w:r>
        <w:rPr>
          <w:b w:val="0"/>
          <w:spacing w:val="-11"/>
        </w:rPr>
        <w:t> </w:t>
      </w:r>
      <w:r>
        <w:rPr>
          <w:b w:val="0"/>
        </w:rPr>
        <w:t>las</w:t>
      </w:r>
      <w:r>
        <w:rPr>
          <w:b w:val="0"/>
          <w:spacing w:val="-11"/>
        </w:rPr>
        <w:t> </w:t>
      </w:r>
      <w:r>
        <w:rPr>
          <w:b w:val="0"/>
        </w:rPr>
        <w:t>que</w:t>
      </w:r>
      <w:r>
        <w:rPr>
          <w:b w:val="0"/>
          <w:spacing w:val="-12"/>
        </w:rPr>
        <w:t> </w:t>
      </w:r>
      <w:r>
        <w:rPr>
          <w:b w:val="0"/>
        </w:rPr>
        <w:t>no</w:t>
      </w:r>
      <w:r>
        <w:rPr>
          <w:b w:val="0"/>
          <w:spacing w:val="-13"/>
        </w:rPr>
        <w:t> </w:t>
      </w:r>
      <w:r>
        <w:rPr>
          <w:b w:val="0"/>
        </w:rPr>
        <w:t>resultan</w:t>
      </w:r>
      <w:r>
        <w:rPr>
          <w:b w:val="0"/>
          <w:spacing w:val="-47"/>
        </w:rPr>
        <w:t> </w:t>
      </w:r>
      <w:r>
        <w:rPr>
          <w:b w:val="0"/>
        </w:rPr>
        <w:t>beneficiosas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son</w:t>
      </w:r>
      <w:r>
        <w:rPr>
          <w:b w:val="0"/>
          <w:spacing w:val="1"/>
        </w:rPr>
        <w:t> </w:t>
      </w:r>
      <w:r>
        <w:rPr>
          <w:b w:val="0"/>
        </w:rPr>
        <w:t>perjudiciales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1"/>
        </w:rPr>
        <w:t> </w:t>
      </w:r>
      <w:r>
        <w:rPr>
          <w:b w:val="0"/>
        </w:rPr>
        <w:t>conservar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comunidades arvenses y mantener las cosechas. Además, no se tiene una evidencia</w:t>
      </w:r>
      <w:r>
        <w:rPr>
          <w:b w:val="0"/>
          <w:spacing w:val="1"/>
        </w:rPr>
        <w:t> </w:t>
      </w:r>
      <w:r>
        <w:rPr>
          <w:b w:val="0"/>
        </w:rPr>
        <w:t>clara sobre los rasgos de las arvenses que pueden resultar filtrados, ni los valores de</w:t>
      </w:r>
      <w:r>
        <w:rPr>
          <w:b w:val="0"/>
          <w:spacing w:val="1"/>
        </w:rPr>
        <w:t> </w:t>
      </w:r>
      <w:r>
        <w:rPr>
          <w:b w:val="0"/>
        </w:rPr>
        <w:t>dichos</w:t>
      </w:r>
      <w:r>
        <w:rPr>
          <w:b w:val="0"/>
          <w:spacing w:val="-7"/>
        </w:rPr>
        <w:t> </w:t>
      </w:r>
      <w:r>
        <w:rPr>
          <w:b w:val="0"/>
        </w:rPr>
        <w:t>rasgos</w:t>
      </w:r>
      <w:r>
        <w:rPr>
          <w:b w:val="0"/>
          <w:spacing w:val="-7"/>
        </w:rPr>
        <w:t> </w:t>
      </w:r>
      <w:r>
        <w:rPr>
          <w:b w:val="0"/>
        </w:rPr>
        <w:t>que</w:t>
      </w:r>
      <w:r>
        <w:rPr>
          <w:b w:val="0"/>
          <w:spacing w:val="-9"/>
        </w:rPr>
        <w:t> </w:t>
      </w:r>
      <w:r>
        <w:rPr>
          <w:b w:val="0"/>
        </w:rPr>
        <w:t>podrían</w:t>
      </w:r>
      <w:r>
        <w:rPr>
          <w:b w:val="0"/>
          <w:spacing w:val="-7"/>
        </w:rPr>
        <w:t> </w:t>
      </w:r>
      <w:r>
        <w:rPr>
          <w:b w:val="0"/>
        </w:rPr>
        <w:t>beneficiarse</w:t>
      </w:r>
      <w:r>
        <w:rPr>
          <w:b w:val="0"/>
          <w:spacing w:val="-7"/>
        </w:rPr>
        <w:t> </w:t>
      </w:r>
      <w:r>
        <w:rPr>
          <w:b w:val="0"/>
        </w:rPr>
        <w:t>en</w:t>
      </w:r>
      <w:r>
        <w:rPr>
          <w:b w:val="0"/>
          <w:spacing w:val="-5"/>
        </w:rPr>
        <w:t> </w:t>
      </w:r>
      <w:r>
        <w:rPr>
          <w:b w:val="0"/>
        </w:rPr>
        <w:t>cada</w:t>
      </w:r>
      <w:r>
        <w:rPr>
          <w:b w:val="0"/>
          <w:spacing w:val="-6"/>
        </w:rPr>
        <w:t> </w:t>
      </w:r>
      <w:r>
        <w:rPr>
          <w:b w:val="0"/>
        </w:rPr>
        <w:t>tipo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8"/>
        </w:rPr>
        <w:t> </w:t>
      </w:r>
      <w:r>
        <w:rPr>
          <w:b w:val="0"/>
        </w:rPr>
        <w:t>manejo.</w:t>
      </w:r>
      <w:r>
        <w:rPr>
          <w:b w:val="0"/>
          <w:spacing w:val="-7"/>
        </w:rPr>
        <w:t> </w:t>
      </w:r>
      <w:r>
        <w:rPr>
          <w:b w:val="0"/>
        </w:rPr>
        <w:t>Este</w:t>
      </w:r>
      <w:r>
        <w:rPr>
          <w:b w:val="0"/>
          <w:spacing w:val="-7"/>
        </w:rPr>
        <w:t> </w:t>
      </w:r>
      <w:r>
        <w:rPr>
          <w:b w:val="0"/>
        </w:rPr>
        <w:t>conocimiento</w:t>
      </w:r>
      <w:r>
        <w:rPr>
          <w:b w:val="0"/>
          <w:spacing w:val="-10"/>
        </w:rPr>
        <w:t> </w:t>
      </w:r>
      <w:r>
        <w:rPr>
          <w:b w:val="0"/>
        </w:rPr>
        <w:t>es</w:t>
      </w:r>
      <w:r>
        <w:rPr>
          <w:b w:val="0"/>
          <w:spacing w:val="-47"/>
        </w:rPr>
        <w:t> </w:t>
      </w:r>
      <w:r>
        <w:rPr>
          <w:b w:val="0"/>
        </w:rPr>
        <w:t>clave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1"/>
        </w:rPr>
        <w:t> </w:t>
      </w:r>
      <w:r>
        <w:rPr>
          <w:b w:val="0"/>
        </w:rPr>
        <w:t>generar</w:t>
      </w:r>
      <w:r>
        <w:rPr>
          <w:b w:val="0"/>
          <w:spacing w:val="1"/>
        </w:rPr>
        <w:t> </w:t>
      </w:r>
      <w:r>
        <w:rPr>
          <w:b w:val="0"/>
        </w:rPr>
        <w:t>un</w:t>
      </w:r>
      <w:r>
        <w:rPr>
          <w:b w:val="0"/>
          <w:spacing w:val="1"/>
        </w:rPr>
        <w:t> </w:t>
      </w:r>
      <w:r>
        <w:rPr>
          <w:b w:val="0"/>
        </w:rPr>
        <w:t>modelo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además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reducir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intensificación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-2"/>
        </w:rPr>
        <w:t> </w:t>
      </w:r>
      <w:r>
        <w:rPr>
          <w:b w:val="0"/>
        </w:rPr>
        <w:t>agrícolas</w:t>
      </w:r>
      <w:r>
        <w:rPr>
          <w:b w:val="0"/>
          <w:spacing w:val="-3"/>
        </w:rPr>
        <w:t> </w:t>
      </w:r>
      <w:r>
        <w:rPr>
          <w:b w:val="0"/>
        </w:rPr>
        <w:t>incluya</w:t>
      </w:r>
      <w:r>
        <w:rPr>
          <w:b w:val="0"/>
          <w:spacing w:val="-2"/>
        </w:rPr>
        <w:t> </w:t>
      </w:r>
      <w:r>
        <w:rPr>
          <w:b w:val="0"/>
        </w:rPr>
        <w:t>la</w:t>
      </w:r>
      <w:r>
        <w:rPr>
          <w:b w:val="0"/>
          <w:spacing w:val="-2"/>
        </w:rPr>
        <w:t> </w:t>
      </w:r>
      <w:r>
        <w:rPr>
          <w:b w:val="0"/>
        </w:rPr>
        <w:t>ecología</w:t>
      </w:r>
      <w:r>
        <w:rPr>
          <w:b w:val="0"/>
          <w:spacing w:val="-2"/>
        </w:rPr>
        <w:t> </w:t>
      </w:r>
      <w:r>
        <w:rPr>
          <w:b w:val="0"/>
        </w:rPr>
        <w:t>en</w:t>
      </w:r>
      <w:r>
        <w:rPr>
          <w:b w:val="0"/>
          <w:spacing w:val="-1"/>
        </w:rPr>
        <w:t> </w:t>
      </w:r>
      <w:r>
        <w:rPr>
          <w:b w:val="0"/>
        </w:rPr>
        <w:t>el</w:t>
      </w:r>
      <w:r>
        <w:rPr>
          <w:b w:val="0"/>
          <w:spacing w:val="-2"/>
        </w:rPr>
        <w:t> </w:t>
      </w:r>
      <w:r>
        <w:rPr>
          <w:b w:val="0"/>
        </w:rPr>
        <w:t>manejo</w:t>
      </w:r>
      <w:r>
        <w:rPr>
          <w:b w:val="0"/>
          <w:spacing w:val="-1"/>
        </w:rPr>
        <w:t> </w:t>
      </w:r>
      <w:r>
        <w:rPr>
          <w:b w:val="0"/>
        </w:rPr>
        <w:t>agronómico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estos</w:t>
      </w:r>
      <w:r>
        <w:rPr>
          <w:b w:val="0"/>
          <w:spacing w:val="-3"/>
        </w:rPr>
        <w:t> </w:t>
      </w:r>
      <w:r>
        <w:rPr>
          <w:b w:val="0"/>
        </w:rPr>
        <w:t>sistemas.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Heading5"/>
        <w:rPr>
          <w:b w:val="0"/>
        </w:rPr>
      </w:pPr>
      <w:bookmarkStart w:name="_TOC_250001" w:id="3"/>
      <w:bookmarkEnd w:id="3"/>
      <w:r>
        <w:rPr>
          <w:b w:val="0"/>
        </w:rPr>
        <w:t>Objetivos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1"/>
        <w:ind w:left="258"/>
        <w:jc w:val="both"/>
        <w:rPr>
          <w:b w:val="0"/>
        </w:rPr>
      </w:pPr>
      <w:r>
        <w:rPr>
          <w:b w:val="0"/>
          <w:spacing w:val="-1"/>
        </w:rPr>
        <w:t>Objetivo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General</w:t>
      </w:r>
    </w:p>
    <w:p>
      <w:pPr>
        <w:pStyle w:val="BodyText"/>
        <w:spacing w:line="360" w:lineRule="auto" w:before="134"/>
        <w:ind w:left="258" w:right="230"/>
        <w:jc w:val="both"/>
        <w:rPr>
          <w:b w:val="0"/>
        </w:rPr>
      </w:pPr>
      <w:r>
        <w:rPr>
          <w:b w:val="0"/>
        </w:rPr>
        <w:t>Como objetivo general de esta tesis se plantea ampliar el conocimiento sobre el</w:t>
      </w:r>
      <w:r>
        <w:rPr>
          <w:b w:val="0"/>
          <w:spacing w:val="1"/>
        </w:rPr>
        <w:t> </w:t>
      </w:r>
      <w:r>
        <w:rPr>
          <w:b w:val="0"/>
        </w:rPr>
        <w:t>funcionamiento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sistemas</w:t>
      </w:r>
      <w:r>
        <w:rPr>
          <w:b w:val="0"/>
          <w:spacing w:val="1"/>
        </w:rPr>
        <w:t> </w:t>
      </w:r>
      <w:r>
        <w:rPr>
          <w:b w:val="0"/>
        </w:rPr>
        <w:t>cerealistas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secano</w:t>
      </w:r>
      <w:r>
        <w:rPr>
          <w:b w:val="0"/>
          <w:spacing w:val="1"/>
        </w:rPr>
        <w:t> </w:t>
      </w:r>
      <w:r>
        <w:rPr>
          <w:b w:val="0"/>
        </w:rPr>
        <w:t>mediterráneos.</w:t>
      </w:r>
      <w:r>
        <w:rPr>
          <w:b w:val="0"/>
          <w:spacing w:val="1"/>
        </w:rPr>
        <w:t> </w:t>
      </w:r>
      <w:r>
        <w:rPr>
          <w:b w:val="0"/>
        </w:rPr>
        <w:t>Más</w:t>
      </w:r>
      <w:r>
        <w:rPr>
          <w:b w:val="0"/>
          <w:spacing w:val="1"/>
        </w:rPr>
        <w:t> </w:t>
      </w:r>
      <w:r>
        <w:rPr>
          <w:b w:val="0"/>
          <w:spacing w:val="-1"/>
        </w:rPr>
        <w:t>concretamente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se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trata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identificar</w:t>
      </w:r>
      <w:r>
        <w:rPr>
          <w:b w:val="0"/>
          <w:spacing w:val="-8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9"/>
        </w:rPr>
        <w:t> </w:t>
      </w:r>
      <w:r>
        <w:rPr>
          <w:b w:val="0"/>
          <w:spacing w:val="-1"/>
        </w:rPr>
        <w:t>respuesta</w:t>
      </w:r>
      <w:r>
        <w:rPr>
          <w:b w:val="0"/>
          <w:spacing w:val="-9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8"/>
        </w:rPr>
        <w:t> </w:t>
      </w:r>
      <w:r>
        <w:rPr>
          <w:b w:val="0"/>
          <w:spacing w:val="-1"/>
        </w:rPr>
        <w:t>cultivos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y</w:t>
      </w:r>
      <w:r>
        <w:rPr>
          <w:b w:val="0"/>
          <w:spacing w:val="-7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las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comunidades</w:t>
      </w:r>
      <w:r>
        <w:rPr>
          <w:b w:val="0"/>
          <w:spacing w:val="-47"/>
        </w:rPr>
        <w:t> </w:t>
      </w:r>
      <w:r>
        <w:rPr>
          <w:b w:val="0"/>
        </w:rPr>
        <w:t>arvenses y la relación entre ambos a las prácticas agrícolas convencionales y las que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proponen</w:t>
      </w:r>
      <w:r>
        <w:rPr>
          <w:b w:val="0"/>
          <w:spacing w:val="1"/>
        </w:rPr>
        <w:t> </w:t>
      </w:r>
      <w:r>
        <w:rPr>
          <w:b w:val="0"/>
        </w:rPr>
        <w:t>como</w:t>
      </w:r>
      <w:r>
        <w:rPr>
          <w:b w:val="0"/>
          <w:spacing w:val="1"/>
        </w:rPr>
        <w:t> </w:t>
      </w:r>
      <w:r>
        <w:rPr>
          <w:b w:val="0"/>
        </w:rPr>
        <w:t>alternativa,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1"/>
        </w:rPr>
        <w:t> </w:t>
      </w:r>
      <w:r>
        <w:rPr>
          <w:b w:val="0"/>
        </w:rPr>
        <w:t>reducir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impacto</w:t>
      </w:r>
      <w:r>
        <w:rPr>
          <w:b w:val="0"/>
          <w:spacing w:val="1"/>
        </w:rPr>
        <w:t> </w:t>
      </w:r>
      <w:r>
        <w:rPr>
          <w:b w:val="0"/>
        </w:rPr>
        <w:t>ambiental</w:t>
      </w:r>
      <w:r>
        <w:rPr>
          <w:b w:val="0"/>
          <w:spacing w:val="1"/>
        </w:rPr>
        <w:t> </w:t>
      </w:r>
      <w:r>
        <w:rPr>
          <w:b w:val="0"/>
        </w:rPr>
        <w:t>bajo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  <w:spacing w:val="-2"/>
        </w:rPr>
        <w:t>condicionantes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propios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9"/>
        </w:rPr>
        <w:t> </w:t>
      </w:r>
      <w:r>
        <w:rPr>
          <w:b w:val="0"/>
          <w:spacing w:val="-1"/>
        </w:rPr>
        <w:t>un</w:t>
      </w:r>
      <w:r>
        <w:rPr>
          <w:b w:val="0"/>
          <w:spacing w:val="-8"/>
        </w:rPr>
        <w:t> </w:t>
      </w:r>
      <w:r>
        <w:rPr>
          <w:b w:val="0"/>
          <w:spacing w:val="-1"/>
        </w:rPr>
        <w:t>contexto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mediterráneo.</w:t>
      </w:r>
      <w:r>
        <w:rPr>
          <w:b w:val="0"/>
          <w:spacing w:val="-6"/>
        </w:rPr>
        <w:t> </w:t>
      </w:r>
      <w:r>
        <w:rPr>
          <w:b w:val="0"/>
          <w:spacing w:val="-1"/>
        </w:rPr>
        <w:t>Se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trata</w:t>
      </w:r>
      <w:r>
        <w:rPr>
          <w:b w:val="0"/>
          <w:spacing w:val="-9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9"/>
        </w:rPr>
        <w:t> </w:t>
      </w:r>
      <w:r>
        <w:rPr>
          <w:b w:val="0"/>
          <w:spacing w:val="-1"/>
        </w:rPr>
        <w:t>generar</w:t>
      </w:r>
      <w:r>
        <w:rPr>
          <w:b w:val="0"/>
          <w:spacing w:val="-8"/>
        </w:rPr>
        <w:t> </w:t>
      </w:r>
      <w:r>
        <w:rPr>
          <w:b w:val="0"/>
          <w:spacing w:val="-1"/>
        </w:rPr>
        <w:t>información</w:t>
      </w:r>
      <w:r>
        <w:rPr>
          <w:b w:val="0"/>
          <w:spacing w:val="-47"/>
        </w:rPr>
        <w:t> </w:t>
      </w:r>
      <w:r>
        <w:rPr>
          <w:b w:val="0"/>
        </w:rPr>
        <w:t>que</w:t>
      </w:r>
      <w:r>
        <w:rPr>
          <w:b w:val="0"/>
          <w:spacing w:val="-6"/>
        </w:rPr>
        <w:t> </w:t>
      </w:r>
      <w:r>
        <w:rPr>
          <w:b w:val="0"/>
        </w:rPr>
        <w:t>sustente</w:t>
      </w:r>
      <w:r>
        <w:rPr>
          <w:b w:val="0"/>
          <w:spacing w:val="-2"/>
        </w:rPr>
        <w:t> </w:t>
      </w:r>
      <w:r>
        <w:rPr>
          <w:b w:val="0"/>
        </w:rPr>
        <w:t>el</w:t>
      </w:r>
      <w:r>
        <w:rPr>
          <w:b w:val="0"/>
          <w:spacing w:val="-3"/>
        </w:rPr>
        <w:t> </w:t>
      </w:r>
      <w:r>
        <w:rPr>
          <w:b w:val="0"/>
        </w:rPr>
        <w:t>desarrollo</w:t>
      </w:r>
      <w:r>
        <w:rPr>
          <w:b w:val="0"/>
          <w:spacing w:val="-2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estrategias</w:t>
      </w:r>
      <w:r>
        <w:rPr>
          <w:b w:val="0"/>
          <w:spacing w:val="-1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manejo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las</w:t>
      </w:r>
      <w:r>
        <w:rPr>
          <w:b w:val="0"/>
          <w:spacing w:val="-2"/>
        </w:rPr>
        <w:t> </w:t>
      </w:r>
      <w:r>
        <w:rPr>
          <w:b w:val="0"/>
        </w:rPr>
        <w:t>arvenses</w:t>
      </w:r>
      <w:r>
        <w:rPr>
          <w:b w:val="0"/>
          <w:spacing w:val="-1"/>
        </w:rPr>
        <w:t> </w:t>
      </w:r>
      <w:r>
        <w:rPr>
          <w:b w:val="0"/>
        </w:rPr>
        <w:t>para</w:t>
      </w:r>
      <w:r>
        <w:rPr>
          <w:b w:val="0"/>
          <w:spacing w:val="-5"/>
        </w:rPr>
        <w:t> </w:t>
      </w:r>
      <w:r>
        <w:rPr>
          <w:b w:val="0"/>
        </w:rPr>
        <w:t>favorecer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47"/>
        </w:rPr>
        <w:t> </w:t>
      </w:r>
      <w:r>
        <w:rPr>
          <w:b w:val="0"/>
        </w:rPr>
        <w:t>conservación de su diversidad sin que ello suponga un riesgo de pérdida de cosecha.</w:t>
      </w:r>
      <w:r>
        <w:rPr>
          <w:b w:val="0"/>
          <w:spacing w:val="-47"/>
        </w:rPr>
        <w:t> </w:t>
      </w:r>
      <w:r>
        <w:rPr>
          <w:b w:val="0"/>
        </w:rPr>
        <w:t>Todo</w:t>
      </w:r>
      <w:r>
        <w:rPr>
          <w:b w:val="0"/>
          <w:spacing w:val="-5"/>
        </w:rPr>
        <w:t> </w:t>
      </w:r>
      <w:r>
        <w:rPr>
          <w:b w:val="0"/>
        </w:rPr>
        <w:t>esto</w:t>
      </w:r>
      <w:r>
        <w:rPr>
          <w:b w:val="0"/>
          <w:spacing w:val="-5"/>
        </w:rPr>
        <w:t> </w:t>
      </w:r>
      <w:r>
        <w:rPr>
          <w:b w:val="0"/>
        </w:rPr>
        <w:t>en</w:t>
      </w:r>
      <w:r>
        <w:rPr>
          <w:b w:val="0"/>
          <w:spacing w:val="-8"/>
        </w:rPr>
        <w:t> </w:t>
      </w:r>
      <w:r>
        <w:rPr>
          <w:b w:val="0"/>
        </w:rPr>
        <w:t>el</w:t>
      </w:r>
      <w:r>
        <w:rPr>
          <w:b w:val="0"/>
          <w:spacing w:val="-8"/>
        </w:rPr>
        <w:t> </w:t>
      </w:r>
      <w:r>
        <w:rPr>
          <w:b w:val="0"/>
        </w:rPr>
        <w:t>marco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los</w:t>
      </w:r>
      <w:r>
        <w:rPr>
          <w:b w:val="0"/>
          <w:spacing w:val="-5"/>
        </w:rPr>
        <w:t> </w:t>
      </w:r>
      <w:r>
        <w:rPr>
          <w:b w:val="0"/>
        </w:rPr>
        <w:t>cultivos</w:t>
      </w:r>
      <w:r>
        <w:rPr>
          <w:b w:val="0"/>
          <w:spacing w:val="-4"/>
        </w:rPr>
        <w:t> </w:t>
      </w:r>
      <w:r>
        <w:rPr>
          <w:b w:val="0"/>
        </w:rPr>
        <w:t>herbáceos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secano</w:t>
      </w:r>
      <w:r>
        <w:rPr>
          <w:b w:val="0"/>
          <w:spacing w:val="-5"/>
        </w:rPr>
        <w:t> </w:t>
      </w:r>
      <w:r>
        <w:rPr>
          <w:b w:val="0"/>
        </w:rPr>
        <w:t>mediterráneos</w:t>
      </w:r>
      <w:r>
        <w:rPr>
          <w:b w:val="0"/>
          <w:spacing w:val="-6"/>
        </w:rPr>
        <w:t> </w:t>
      </w:r>
      <w:r>
        <w:rPr>
          <w:b w:val="0"/>
        </w:rPr>
        <w:t>que</w:t>
      </w:r>
      <w:r>
        <w:rPr>
          <w:b w:val="0"/>
          <w:spacing w:val="-6"/>
        </w:rPr>
        <w:t> </w:t>
      </w:r>
      <w:r>
        <w:rPr>
          <w:b w:val="0"/>
        </w:rPr>
        <w:t>tienen</w:t>
      </w:r>
      <w:r>
        <w:rPr>
          <w:b w:val="0"/>
          <w:spacing w:val="-47"/>
        </w:rPr>
        <w:t> </w:t>
      </w:r>
      <w:r>
        <w:rPr>
          <w:b w:val="0"/>
        </w:rPr>
        <w:t>una elevada representación territorial y una importancia socio-económica relevante</w:t>
      </w:r>
      <w:r>
        <w:rPr>
          <w:b w:val="0"/>
          <w:spacing w:val="1"/>
        </w:rPr>
        <w:t> </w:t>
      </w:r>
      <w:r>
        <w:rPr>
          <w:b w:val="0"/>
        </w:rPr>
        <w:t>en la</w:t>
      </w:r>
      <w:r>
        <w:rPr>
          <w:b w:val="0"/>
          <w:spacing w:val="-1"/>
        </w:rPr>
        <w:t> </w:t>
      </w:r>
      <w:r>
        <w:rPr>
          <w:b w:val="0"/>
        </w:rPr>
        <w:t>Península</w:t>
      </w:r>
      <w:r>
        <w:rPr>
          <w:b w:val="0"/>
          <w:spacing w:val="-1"/>
        </w:rPr>
        <w:t> </w:t>
      </w:r>
      <w:r>
        <w:rPr>
          <w:b w:val="0"/>
        </w:rPr>
        <w:t>Ibérica.</w:t>
      </w:r>
    </w:p>
    <w:p>
      <w:pPr>
        <w:pStyle w:val="BodyText"/>
        <w:spacing w:before="161"/>
        <w:ind w:left="258"/>
        <w:jc w:val="both"/>
        <w:rPr>
          <w:b w:val="0"/>
        </w:rPr>
      </w:pPr>
      <w:r>
        <w:rPr>
          <w:b w:val="0"/>
          <w:spacing w:val="-2"/>
        </w:rPr>
        <w:t>Objetivos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específicos</w:t>
      </w:r>
    </w:p>
    <w:p>
      <w:pPr>
        <w:pStyle w:val="BodyText"/>
        <w:spacing w:line="360" w:lineRule="auto" w:before="135"/>
        <w:ind w:left="618" w:right="229"/>
        <w:jc w:val="both"/>
        <w:rPr>
          <w:b w:val="0"/>
        </w:rPr>
      </w:pPr>
      <w:r>
        <w:rPr>
          <w:b w:val="0"/>
        </w:rPr>
        <w:t>Objetivo</w:t>
      </w:r>
      <w:r>
        <w:rPr>
          <w:b w:val="0"/>
          <w:spacing w:val="1"/>
        </w:rPr>
        <w:t> </w:t>
      </w:r>
      <w:r>
        <w:rPr>
          <w:b w:val="0"/>
        </w:rPr>
        <w:t>1.</w:t>
      </w:r>
      <w:r>
        <w:rPr>
          <w:b w:val="0"/>
          <w:spacing w:val="1"/>
        </w:rPr>
        <w:t> </w:t>
      </w:r>
      <w:r>
        <w:rPr>
          <w:b w:val="0"/>
        </w:rPr>
        <w:t>Determinar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influencia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principales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1"/>
        </w:rPr>
        <w:t> </w:t>
      </w:r>
      <w:r>
        <w:rPr>
          <w:b w:val="0"/>
        </w:rPr>
        <w:t>agrícolas,</w:t>
      </w:r>
      <w:r>
        <w:rPr>
          <w:b w:val="0"/>
          <w:spacing w:val="1"/>
        </w:rPr>
        <w:t> </w:t>
      </w:r>
      <w:r>
        <w:rPr>
          <w:b w:val="0"/>
          <w:spacing w:val="-1"/>
        </w:rPr>
        <w:t>considerando</w:t>
      </w:r>
      <w:r>
        <w:rPr>
          <w:b w:val="0"/>
          <w:spacing w:val="-8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reducción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su</w:t>
      </w:r>
      <w:r>
        <w:rPr>
          <w:b w:val="0"/>
          <w:spacing w:val="-9"/>
        </w:rPr>
        <w:t> </w:t>
      </w:r>
      <w:r>
        <w:rPr>
          <w:b w:val="0"/>
          <w:spacing w:val="-1"/>
        </w:rPr>
        <w:t>intensidad</w:t>
      </w:r>
      <w:r>
        <w:rPr>
          <w:b w:val="0"/>
          <w:spacing w:val="-9"/>
        </w:rPr>
        <w:t> </w:t>
      </w:r>
      <w:r>
        <w:rPr>
          <w:b w:val="0"/>
        </w:rPr>
        <w:t>como</w:t>
      </w:r>
      <w:r>
        <w:rPr>
          <w:b w:val="0"/>
          <w:spacing w:val="-9"/>
        </w:rPr>
        <w:t> </w:t>
      </w:r>
      <w:r>
        <w:rPr>
          <w:b w:val="0"/>
        </w:rPr>
        <w:t>gradiente,</w:t>
      </w:r>
      <w:r>
        <w:rPr>
          <w:b w:val="0"/>
          <w:spacing w:val="-8"/>
        </w:rPr>
        <w:t> </w:t>
      </w:r>
      <w:r>
        <w:rPr>
          <w:b w:val="0"/>
        </w:rPr>
        <w:t>sobre</w:t>
      </w:r>
      <w:r>
        <w:rPr>
          <w:b w:val="0"/>
          <w:spacing w:val="-9"/>
        </w:rPr>
        <w:t> </w:t>
      </w:r>
      <w:r>
        <w:rPr>
          <w:b w:val="0"/>
        </w:rPr>
        <w:t>el</w:t>
      </w:r>
      <w:r>
        <w:rPr>
          <w:b w:val="0"/>
          <w:spacing w:val="-10"/>
        </w:rPr>
        <w:t> </w:t>
      </w:r>
      <w:r>
        <w:rPr>
          <w:b w:val="0"/>
        </w:rPr>
        <w:t>rendimiento</w:t>
      </w:r>
      <w:r>
        <w:rPr>
          <w:b w:val="0"/>
          <w:spacing w:val="-48"/>
        </w:rPr>
        <w:t> </w:t>
      </w:r>
      <w:r>
        <w:rPr>
          <w:b w:val="0"/>
        </w:rPr>
        <w:t>de las rotaciones cereal-leguminosa y sus comunidades arvenses, así como la</w:t>
      </w:r>
      <w:r>
        <w:rPr>
          <w:b w:val="0"/>
          <w:spacing w:val="1"/>
        </w:rPr>
        <w:t> </w:t>
      </w:r>
      <w:r>
        <w:rPr>
          <w:b w:val="0"/>
        </w:rPr>
        <w:t>relación entre ambos en un contexto mediterráneo. Para ello se evalúa de forma</w:t>
      </w:r>
      <w:r>
        <w:rPr>
          <w:b w:val="0"/>
          <w:spacing w:val="-47"/>
        </w:rPr>
        <w:t> </w:t>
      </w:r>
      <w:r>
        <w:rPr>
          <w:b w:val="0"/>
        </w:rPr>
        <w:t>integrada la relación entre, distintos sistemas de laboreo y dosis de fertilización,</w:t>
      </w:r>
      <w:r>
        <w:rPr>
          <w:b w:val="0"/>
          <w:spacing w:val="1"/>
        </w:rPr>
        <w:t> </w:t>
      </w:r>
      <w:r>
        <w:rPr>
          <w:b w:val="0"/>
        </w:rPr>
        <w:t>el rendimiento de los cultivos y la abundancia y diversidad de las comunidades</w:t>
      </w:r>
      <w:r>
        <w:rPr>
          <w:b w:val="0"/>
          <w:spacing w:val="1"/>
        </w:rPr>
        <w:t> </w:t>
      </w:r>
      <w:r>
        <w:rPr>
          <w:b w:val="0"/>
        </w:rPr>
        <w:t>arvenses. Se examina también la relación entre rendimiento del cultivo y la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funcional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comunidades,</w:t>
      </w:r>
      <w:r>
        <w:rPr>
          <w:b w:val="0"/>
          <w:spacing w:val="1"/>
        </w:rPr>
        <w:t> </w:t>
      </w:r>
      <w:r>
        <w:rPr>
          <w:b w:val="0"/>
        </w:rPr>
        <w:t>prestando</w:t>
      </w:r>
      <w:r>
        <w:rPr>
          <w:b w:val="0"/>
          <w:spacing w:val="1"/>
        </w:rPr>
        <w:t> </w:t>
      </w:r>
      <w:r>
        <w:rPr>
          <w:b w:val="0"/>
        </w:rPr>
        <w:t>especial</w:t>
      </w:r>
      <w:r>
        <w:rPr>
          <w:b w:val="0"/>
          <w:spacing w:val="1"/>
        </w:rPr>
        <w:t> </w:t>
      </w:r>
      <w:r>
        <w:rPr>
          <w:b w:val="0"/>
        </w:rPr>
        <w:t>atención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captación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recursos</w:t>
      </w:r>
      <w:r>
        <w:rPr>
          <w:b w:val="0"/>
          <w:spacing w:val="-4"/>
        </w:rPr>
        <w:t> </w:t>
      </w:r>
      <w:r>
        <w:rPr>
          <w:b w:val="0"/>
        </w:rPr>
        <w:t>y la</w:t>
      </w:r>
      <w:r>
        <w:rPr>
          <w:b w:val="0"/>
          <w:spacing w:val="-5"/>
        </w:rPr>
        <w:t> </w:t>
      </w:r>
      <w:r>
        <w:rPr>
          <w:b w:val="0"/>
        </w:rPr>
        <w:t>regeneración</w:t>
      </w:r>
      <w:r>
        <w:rPr>
          <w:b w:val="0"/>
          <w:spacing w:val="-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-1"/>
        </w:rPr>
        <w:t> </w:t>
      </w:r>
      <w:r>
        <w:rPr>
          <w:b w:val="0"/>
        </w:rPr>
        <w:t>arvenses (Capítulo</w:t>
      </w:r>
      <w:r>
        <w:rPr>
          <w:b w:val="0"/>
          <w:spacing w:val="-1"/>
        </w:rPr>
        <w:t> </w:t>
      </w:r>
      <w:r>
        <w:rPr>
          <w:b w:val="0"/>
        </w:rPr>
        <w:t>3).</w:t>
      </w:r>
    </w:p>
    <w:p>
      <w:pPr>
        <w:pStyle w:val="BodyText"/>
        <w:spacing w:line="360" w:lineRule="auto" w:before="160"/>
        <w:ind w:left="618" w:right="230"/>
        <w:jc w:val="both"/>
        <w:rPr>
          <w:b w:val="0"/>
        </w:rPr>
      </w:pPr>
      <w:r>
        <w:rPr>
          <w:b w:val="0"/>
          <w:spacing w:val="-1"/>
        </w:rPr>
        <w:t>Objetivo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2.</w:t>
      </w:r>
      <w:r>
        <w:rPr>
          <w:b w:val="0"/>
          <w:spacing w:val="-6"/>
        </w:rPr>
        <w:t> </w:t>
      </w:r>
      <w:r>
        <w:rPr>
          <w:b w:val="0"/>
          <w:spacing w:val="-1"/>
        </w:rPr>
        <w:t>Determinar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8"/>
        </w:rPr>
        <w:t> </w:t>
      </w:r>
      <w:r>
        <w:rPr>
          <w:b w:val="0"/>
          <w:spacing w:val="-1"/>
        </w:rPr>
        <w:t>respuesta</w:t>
      </w:r>
      <w:r>
        <w:rPr>
          <w:b w:val="0"/>
          <w:spacing w:val="-6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5"/>
        </w:rPr>
        <w:t> </w:t>
      </w:r>
      <w:r>
        <w:rPr>
          <w:b w:val="0"/>
        </w:rPr>
        <w:t>en</w:t>
      </w:r>
      <w:r>
        <w:rPr>
          <w:b w:val="0"/>
          <w:spacing w:val="-3"/>
        </w:rPr>
        <w:t> </w:t>
      </w:r>
      <w:r>
        <w:rPr>
          <w:b w:val="0"/>
        </w:rPr>
        <w:t>el</w:t>
      </w:r>
      <w:r>
        <w:rPr>
          <w:b w:val="0"/>
          <w:spacing w:val="-8"/>
        </w:rPr>
        <w:t> </w:t>
      </w:r>
      <w:r>
        <w:rPr>
          <w:b w:val="0"/>
        </w:rPr>
        <w:t>medio</w:t>
      </w:r>
      <w:r>
        <w:rPr>
          <w:b w:val="0"/>
          <w:spacing w:val="-7"/>
        </w:rPr>
        <w:t> </w:t>
      </w:r>
      <w:r>
        <w:rPr>
          <w:b w:val="0"/>
        </w:rPr>
        <w:t>plazo</w:t>
      </w:r>
      <w:r>
        <w:rPr>
          <w:b w:val="0"/>
          <w:spacing w:val="-5"/>
        </w:rPr>
        <w:t> </w:t>
      </w:r>
      <w:r>
        <w:rPr>
          <w:b w:val="0"/>
        </w:rPr>
        <w:t>(9</w:t>
      </w:r>
      <w:r>
        <w:rPr>
          <w:b w:val="0"/>
          <w:spacing w:val="-4"/>
        </w:rPr>
        <w:t> </w:t>
      </w:r>
      <w:r>
        <w:rPr>
          <w:b w:val="0"/>
        </w:rPr>
        <w:t>campañas</w:t>
      </w:r>
      <w:r>
        <w:rPr>
          <w:b w:val="0"/>
          <w:spacing w:val="-4"/>
        </w:rPr>
        <w:t> </w:t>
      </w:r>
      <w:r>
        <w:rPr>
          <w:b w:val="0"/>
        </w:rPr>
        <w:t>agrícolas)</w:t>
      </w:r>
      <w:r>
        <w:rPr>
          <w:b w:val="0"/>
          <w:spacing w:val="-47"/>
        </w:rPr>
        <w:t> </w:t>
      </w:r>
      <w:r>
        <w:rPr>
          <w:b w:val="0"/>
        </w:rPr>
        <w:t>tienen</w:t>
      </w:r>
      <w:r>
        <w:rPr>
          <w:b w:val="0"/>
          <w:spacing w:val="-7"/>
        </w:rPr>
        <w:t> </w:t>
      </w:r>
      <w:r>
        <w:rPr>
          <w:b w:val="0"/>
        </w:rPr>
        <w:t>las</w:t>
      </w:r>
      <w:r>
        <w:rPr>
          <w:b w:val="0"/>
          <w:spacing w:val="-6"/>
        </w:rPr>
        <w:t> </w:t>
      </w:r>
      <w:r>
        <w:rPr>
          <w:b w:val="0"/>
        </w:rPr>
        <w:t>comunidades</w:t>
      </w:r>
      <w:r>
        <w:rPr>
          <w:b w:val="0"/>
          <w:spacing w:val="-6"/>
        </w:rPr>
        <w:t> </w:t>
      </w:r>
      <w:r>
        <w:rPr>
          <w:b w:val="0"/>
        </w:rPr>
        <w:t>arvenses</w:t>
      </w:r>
      <w:r>
        <w:rPr>
          <w:b w:val="0"/>
          <w:spacing w:val="-7"/>
        </w:rPr>
        <w:t> </w:t>
      </w:r>
      <w:r>
        <w:rPr>
          <w:b w:val="0"/>
        </w:rPr>
        <w:t>y</w:t>
      </w:r>
      <w:r>
        <w:rPr>
          <w:b w:val="0"/>
          <w:spacing w:val="-6"/>
        </w:rPr>
        <w:t> </w:t>
      </w:r>
      <w:r>
        <w:rPr>
          <w:b w:val="0"/>
        </w:rPr>
        <w:t>el</w:t>
      </w:r>
      <w:r>
        <w:rPr>
          <w:b w:val="0"/>
          <w:spacing w:val="-7"/>
        </w:rPr>
        <w:t> </w:t>
      </w:r>
      <w:r>
        <w:rPr>
          <w:b w:val="0"/>
        </w:rPr>
        <w:t>cultivo,</w:t>
      </w:r>
      <w:r>
        <w:rPr>
          <w:b w:val="0"/>
          <w:spacing w:val="-6"/>
        </w:rPr>
        <w:t> </w:t>
      </w:r>
      <w:r>
        <w:rPr>
          <w:b w:val="0"/>
        </w:rPr>
        <w:t>en</w:t>
      </w:r>
      <w:r>
        <w:rPr>
          <w:b w:val="0"/>
          <w:spacing w:val="-7"/>
        </w:rPr>
        <w:t> </w:t>
      </w:r>
      <w:r>
        <w:rPr>
          <w:b w:val="0"/>
        </w:rPr>
        <w:t>rotaciones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cereal-leguminosa</w:t>
      </w:r>
      <w:r>
        <w:rPr>
          <w:b w:val="0"/>
          <w:spacing w:val="-48"/>
        </w:rPr>
        <w:t> </w:t>
      </w:r>
      <w:r>
        <w:rPr>
          <w:b w:val="0"/>
        </w:rPr>
        <w:t>en contexto mediterráneo, evaluada en términos de abundancia, diversidad y</w:t>
      </w:r>
      <w:r>
        <w:rPr>
          <w:b w:val="0"/>
          <w:spacing w:val="1"/>
        </w:rPr>
        <w:t> </w:t>
      </w:r>
      <w:r>
        <w:rPr>
          <w:b w:val="0"/>
        </w:rPr>
        <w:t>composición de especies y rendimiento del cultivo, ante los efectos de tres</w:t>
      </w:r>
      <w:r>
        <w:rPr>
          <w:b w:val="0"/>
          <w:spacing w:val="1"/>
        </w:rPr>
        <w:t> </w:t>
      </w:r>
      <w:r>
        <w:rPr>
          <w:b w:val="0"/>
        </w:rPr>
        <w:t>sistemas</w:t>
      </w:r>
      <w:r>
        <w:rPr>
          <w:b w:val="0"/>
          <w:spacing w:val="-3"/>
        </w:rPr>
        <w:t> </w:t>
      </w:r>
      <w:r>
        <w:rPr>
          <w:b w:val="0"/>
        </w:rPr>
        <w:t>distintos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laboreo</w:t>
      </w:r>
      <w:r>
        <w:rPr>
          <w:b w:val="0"/>
          <w:spacing w:val="-2"/>
        </w:rPr>
        <w:t> </w:t>
      </w:r>
      <w:r>
        <w:rPr>
          <w:b w:val="0"/>
        </w:rPr>
        <w:t>sin inversión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las</w:t>
      </w:r>
      <w:r>
        <w:rPr>
          <w:b w:val="0"/>
          <w:spacing w:val="-1"/>
        </w:rPr>
        <w:t> </w:t>
      </w:r>
      <w:r>
        <w:rPr>
          <w:b w:val="0"/>
        </w:rPr>
        <w:t>capas</w:t>
      </w:r>
      <w:r>
        <w:rPr>
          <w:b w:val="0"/>
          <w:spacing w:val="-2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suelo</w:t>
      </w:r>
      <w:r>
        <w:rPr>
          <w:b w:val="0"/>
          <w:spacing w:val="-3"/>
        </w:rPr>
        <w:t> </w:t>
      </w:r>
      <w:r>
        <w:rPr>
          <w:b w:val="0"/>
        </w:rPr>
        <w:t>(Capítulo</w:t>
      </w:r>
      <w:r>
        <w:rPr>
          <w:b w:val="0"/>
          <w:spacing w:val="-3"/>
        </w:rPr>
        <w:t> </w:t>
      </w:r>
      <w:r>
        <w:rPr>
          <w:b w:val="0"/>
        </w:rPr>
        <w:t>4).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618" w:right="230"/>
        <w:jc w:val="both"/>
        <w:rPr>
          <w:b w:val="0"/>
        </w:rPr>
      </w:pPr>
      <w:r>
        <w:rPr>
          <w:b w:val="0"/>
        </w:rPr>
        <w:t>Objetivo 3. Identificar los procesos ecológicos implicados en la relación entre las</w:t>
      </w:r>
      <w:r>
        <w:rPr>
          <w:b w:val="0"/>
          <w:spacing w:val="1"/>
        </w:rPr>
        <w:t> </w:t>
      </w:r>
      <w:r>
        <w:rPr>
          <w:b w:val="0"/>
        </w:rPr>
        <w:t>distintas técnicas de laboreo de no inversión y la estructura funcional de las</w:t>
      </w:r>
      <w:r>
        <w:rPr>
          <w:b w:val="0"/>
          <w:spacing w:val="1"/>
        </w:rPr>
        <w:t> </w:t>
      </w:r>
      <w:r>
        <w:rPr>
          <w:b w:val="0"/>
        </w:rPr>
        <w:t>comunidades arvenses, considerando rasgos funcionales asociados a adquisición</w:t>
      </w:r>
      <w:r>
        <w:rPr>
          <w:b w:val="0"/>
          <w:spacing w:val="-47"/>
        </w:rPr>
        <w:t> </w:t>
      </w:r>
      <w:r>
        <w:rPr>
          <w:b w:val="0"/>
        </w:rPr>
        <w:t>de recursos y a procesos regenerativos de las plantas, modulados por el efecto</w:t>
      </w:r>
      <w:r>
        <w:rPr>
          <w:b w:val="0"/>
          <w:spacing w:val="1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las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condiciones</w:t>
      </w:r>
      <w:r>
        <w:rPr>
          <w:b w:val="0"/>
          <w:spacing w:val="-9"/>
        </w:rPr>
        <w:t> </w:t>
      </w:r>
      <w:r>
        <w:rPr>
          <w:b w:val="0"/>
        </w:rPr>
        <w:t>climáticas</w:t>
      </w:r>
      <w:r>
        <w:rPr>
          <w:b w:val="0"/>
          <w:spacing w:val="-8"/>
        </w:rPr>
        <w:t> </w:t>
      </w:r>
      <w:r>
        <w:rPr>
          <w:b w:val="0"/>
        </w:rPr>
        <w:t>mediterráneas</w:t>
      </w:r>
      <w:r>
        <w:rPr>
          <w:b w:val="0"/>
          <w:spacing w:val="-9"/>
        </w:rPr>
        <w:t> </w:t>
      </w:r>
      <w:r>
        <w:rPr>
          <w:b w:val="0"/>
        </w:rPr>
        <w:t>en</w:t>
      </w:r>
      <w:r>
        <w:rPr>
          <w:b w:val="0"/>
          <w:spacing w:val="-11"/>
        </w:rPr>
        <w:t> </w:t>
      </w:r>
      <w:r>
        <w:rPr>
          <w:b w:val="0"/>
        </w:rPr>
        <w:t>9</w:t>
      </w:r>
      <w:r>
        <w:rPr>
          <w:b w:val="0"/>
          <w:spacing w:val="-10"/>
        </w:rPr>
        <w:t> </w:t>
      </w:r>
      <w:r>
        <w:rPr>
          <w:b w:val="0"/>
        </w:rPr>
        <w:t>campañas</w:t>
      </w:r>
      <w:r>
        <w:rPr>
          <w:b w:val="0"/>
          <w:spacing w:val="-9"/>
        </w:rPr>
        <w:t> </w:t>
      </w:r>
      <w:r>
        <w:rPr>
          <w:b w:val="0"/>
        </w:rPr>
        <w:t>agrícolas</w:t>
      </w:r>
      <w:r>
        <w:rPr>
          <w:b w:val="0"/>
          <w:spacing w:val="-7"/>
        </w:rPr>
        <w:t> </w:t>
      </w:r>
      <w:r>
        <w:rPr>
          <w:b w:val="0"/>
        </w:rPr>
        <w:t>(Capítulo</w:t>
      </w:r>
      <w:r>
        <w:rPr>
          <w:b w:val="0"/>
          <w:spacing w:val="-12"/>
        </w:rPr>
        <w:t> </w:t>
      </w:r>
      <w:r>
        <w:rPr>
          <w:b w:val="0"/>
        </w:rPr>
        <w:t>5).</w:t>
      </w:r>
    </w:p>
    <w:p>
      <w:pPr>
        <w:pStyle w:val="BodyText"/>
        <w:spacing w:line="360" w:lineRule="auto" w:before="161"/>
        <w:ind w:left="618" w:right="231"/>
        <w:jc w:val="both"/>
        <w:rPr>
          <w:b w:val="0"/>
        </w:rPr>
      </w:pPr>
      <w:r>
        <w:rPr>
          <w:b w:val="0"/>
        </w:rPr>
        <w:t>Objetivo</w:t>
      </w:r>
      <w:r>
        <w:rPr>
          <w:b w:val="0"/>
          <w:spacing w:val="1"/>
        </w:rPr>
        <w:t> </w:t>
      </w:r>
      <w:r>
        <w:rPr>
          <w:b w:val="0"/>
        </w:rPr>
        <w:t>4.</w:t>
      </w:r>
      <w:r>
        <w:rPr>
          <w:b w:val="0"/>
          <w:spacing w:val="1"/>
        </w:rPr>
        <w:t> </w:t>
      </w:r>
      <w:r>
        <w:rPr>
          <w:b w:val="0"/>
        </w:rPr>
        <w:t>Perfilar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estrategia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manejo</w:t>
      </w:r>
      <w:r>
        <w:rPr>
          <w:b w:val="0"/>
          <w:spacing w:val="1"/>
        </w:rPr>
        <w:t> </w:t>
      </w:r>
      <w:r>
        <w:rPr>
          <w:b w:val="0"/>
        </w:rPr>
        <w:t>sostenible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términos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rendimiento y diversidad para los cultivos herbáceos de secano de la Península</w:t>
      </w:r>
      <w:r>
        <w:rPr>
          <w:b w:val="0"/>
          <w:spacing w:val="1"/>
        </w:rPr>
        <w:t> </w:t>
      </w:r>
      <w:r>
        <w:rPr>
          <w:b w:val="0"/>
        </w:rPr>
        <w:t>Ibérica.</w:t>
      </w:r>
      <w:r>
        <w:rPr>
          <w:b w:val="0"/>
          <w:spacing w:val="-3"/>
        </w:rPr>
        <w:t> </w:t>
      </w:r>
      <w:r>
        <w:rPr>
          <w:b w:val="0"/>
        </w:rPr>
        <w:t>Para</w:t>
      </w:r>
      <w:r>
        <w:rPr>
          <w:b w:val="0"/>
          <w:spacing w:val="-4"/>
        </w:rPr>
        <w:t> </w:t>
      </w:r>
      <w:r>
        <w:rPr>
          <w:b w:val="0"/>
        </w:rPr>
        <w:t>ello</w:t>
      </w:r>
      <w:r>
        <w:rPr>
          <w:b w:val="0"/>
          <w:spacing w:val="-3"/>
        </w:rPr>
        <w:t> </w:t>
      </w:r>
      <w:r>
        <w:rPr>
          <w:b w:val="0"/>
        </w:rPr>
        <w:t>se</w:t>
      </w:r>
      <w:r>
        <w:rPr>
          <w:b w:val="0"/>
          <w:spacing w:val="-5"/>
        </w:rPr>
        <w:t> </w:t>
      </w:r>
      <w:r>
        <w:rPr>
          <w:b w:val="0"/>
        </w:rPr>
        <w:t>llevará</w:t>
      </w:r>
      <w:r>
        <w:rPr>
          <w:b w:val="0"/>
          <w:spacing w:val="-2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</w:rPr>
        <w:t>cabo</w:t>
      </w:r>
      <w:r>
        <w:rPr>
          <w:b w:val="0"/>
          <w:spacing w:val="-3"/>
        </w:rPr>
        <w:t> </w:t>
      </w:r>
      <w:r>
        <w:rPr>
          <w:b w:val="0"/>
        </w:rPr>
        <w:t>una</w:t>
      </w:r>
      <w:r>
        <w:rPr>
          <w:b w:val="0"/>
          <w:spacing w:val="-4"/>
        </w:rPr>
        <w:t> </w:t>
      </w:r>
      <w:r>
        <w:rPr>
          <w:b w:val="0"/>
        </w:rPr>
        <w:t>revisión</w:t>
      </w:r>
      <w:r>
        <w:rPr>
          <w:b w:val="0"/>
          <w:spacing w:val="-1"/>
        </w:rPr>
        <w:t> </w:t>
      </w:r>
      <w:r>
        <w:rPr>
          <w:b w:val="0"/>
        </w:rPr>
        <w:t>del</w:t>
      </w:r>
      <w:r>
        <w:rPr>
          <w:b w:val="0"/>
          <w:spacing w:val="-5"/>
        </w:rPr>
        <w:t> </w:t>
      </w:r>
      <w:r>
        <w:rPr>
          <w:b w:val="0"/>
        </w:rPr>
        <w:t>conocimiento</w:t>
      </w:r>
      <w:r>
        <w:rPr>
          <w:b w:val="0"/>
          <w:spacing w:val="-3"/>
        </w:rPr>
        <w:t> </w:t>
      </w:r>
      <w:r>
        <w:rPr>
          <w:b w:val="0"/>
        </w:rPr>
        <w:t>actual</w:t>
      </w:r>
      <w:r>
        <w:rPr>
          <w:b w:val="0"/>
          <w:spacing w:val="-5"/>
        </w:rPr>
        <w:t> </w:t>
      </w:r>
      <w:r>
        <w:rPr>
          <w:b w:val="0"/>
        </w:rPr>
        <w:t>relativo</w:t>
      </w:r>
      <w:r>
        <w:rPr>
          <w:b w:val="0"/>
          <w:spacing w:val="-3"/>
        </w:rPr>
        <w:t> </w:t>
      </w:r>
      <w:r>
        <w:rPr>
          <w:b w:val="0"/>
        </w:rPr>
        <w:t>a</w:t>
      </w:r>
      <w:r>
        <w:rPr>
          <w:b w:val="0"/>
          <w:spacing w:val="-47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efectos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1"/>
        </w:rPr>
        <w:t> </w:t>
      </w:r>
      <w:r>
        <w:rPr>
          <w:b w:val="0"/>
        </w:rPr>
        <w:t>agrícolas</w:t>
      </w:r>
      <w:r>
        <w:rPr>
          <w:b w:val="0"/>
          <w:spacing w:val="1"/>
        </w:rPr>
        <w:t> </w:t>
      </w:r>
      <w:r>
        <w:rPr>
          <w:b w:val="0"/>
        </w:rPr>
        <w:t>sobre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comunidades</w:t>
      </w:r>
      <w:r>
        <w:rPr>
          <w:b w:val="0"/>
          <w:spacing w:val="1"/>
        </w:rPr>
        <w:t> </w:t>
      </w:r>
      <w:r>
        <w:rPr>
          <w:b w:val="0"/>
        </w:rPr>
        <w:t>arvenses,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rendimiento</w:t>
      </w:r>
      <w:r>
        <w:rPr>
          <w:b w:val="0"/>
          <w:spacing w:val="-10"/>
        </w:rPr>
        <w:t> </w:t>
      </w:r>
      <w:r>
        <w:rPr>
          <w:b w:val="0"/>
        </w:rPr>
        <w:t>y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relación</w:t>
      </w:r>
      <w:r>
        <w:rPr>
          <w:b w:val="0"/>
          <w:spacing w:val="-8"/>
        </w:rPr>
        <w:t> </w:t>
      </w:r>
      <w:r>
        <w:rPr>
          <w:b w:val="0"/>
        </w:rPr>
        <w:t>entre</w:t>
      </w:r>
      <w:r>
        <w:rPr>
          <w:b w:val="0"/>
          <w:spacing w:val="-9"/>
        </w:rPr>
        <w:t> </w:t>
      </w:r>
      <w:r>
        <w:rPr>
          <w:b w:val="0"/>
        </w:rPr>
        <w:t>ambos.</w:t>
      </w:r>
      <w:r>
        <w:rPr>
          <w:b w:val="0"/>
          <w:spacing w:val="-8"/>
        </w:rPr>
        <w:t> </w:t>
      </w:r>
      <w:r>
        <w:rPr>
          <w:b w:val="0"/>
        </w:rPr>
        <w:t>Los</w:t>
      </w:r>
      <w:r>
        <w:rPr>
          <w:b w:val="0"/>
          <w:spacing w:val="-10"/>
        </w:rPr>
        <w:t> </w:t>
      </w:r>
      <w:r>
        <w:rPr>
          <w:b w:val="0"/>
        </w:rPr>
        <w:t>resultados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esta</w:t>
      </w:r>
      <w:r>
        <w:rPr>
          <w:b w:val="0"/>
          <w:spacing w:val="-9"/>
        </w:rPr>
        <w:t> </w:t>
      </w:r>
      <w:r>
        <w:rPr>
          <w:b w:val="0"/>
        </w:rPr>
        <w:t>tesis</w:t>
      </w:r>
      <w:r>
        <w:rPr>
          <w:b w:val="0"/>
          <w:spacing w:val="-6"/>
        </w:rPr>
        <w:t> </w:t>
      </w:r>
      <w:r>
        <w:rPr>
          <w:b w:val="0"/>
        </w:rPr>
        <w:t>se</w:t>
      </w:r>
      <w:r>
        <w:rPr>
          <w:b w:val="0"/>
          <w:spacing w:val="-9"/>
        </w:rPr>
        <w:t> </w:t>
      </w:r>
      <w:r>
        <w:rPr>
          <w:b w:val="0"/>
        </w:rPr>
        <w:t>incluirán</w:t>
      </w:r>
      <w:r>
        <w:rPr>
          <w:b w:val="0"/>
          <w:spacing w:val="-8"/>
        </w:rPr>
        <w:t> </w:t>
      </w:r>
      <w:r>
        <w:rPr>
          <w:b w:val="0"/>
        </w:rPr>
        <w:t>en</w:t>
      </w:r>
      <w:r>
        <w:rPr>
          <w:b w:val="0"/>
          <w:spacing w:val="-47"/>
        </w:rPr>
        <w:t> </w:t>
      </w:r>
      <w:r>
        <w:rPr>
          <w:b w:val="0"/>
        </w:rPr>
        <w:t>dicho contexto y, por último, se identificarán aquellos aspectos que deberían ser</w:t>
      </w:r>
      <w:r>
        <w:rPr>
          <w:b w:val="0"/>
          <w:spacing w:val="-47"/>
        </w:rPr>
        <w:t> </w:t>
      </w:r>
      <w:r>
        <w:rPr>
          <w:b w:val="0"/>
        </w:rPr>
        <w:t>objeto</w:t>
      </w:r>
      <w:r>
        <w:rPr>
          <w:b w:val="0"/>
          <w:spacing w:val="-1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futuros</w:t>
      </w:r>
      <w:r>
        <w:rPr>
          <w:b w:val="0"/>
          <w:spacing w:val="-2"/>
        </w:rPr>
        <w:t> </w:t>
      </w:r>
      <w:r>
        <w:rPr>
          <w:b w:val="0"/>
        </w:rPr>
        <w:t>trabajos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investigación</w:t>
      </w:r>
      <w:r>
        <w:rPr>
          <w:b w:val="0"/>
          <w:spacing w:val="3"/>
        </w:rPr>
        <w:t> </w:t>
      </w:r>
      <w:r>
        <w:rPr>
          <w:b w:val="0"/>
        </w:rPr>
        <w:t>(Capítulo</w:t>
      </w:r>
      <w:r>
        <w:rPr>
          <w:b w:val="0"/>
          <w:spacing w:val="-3"/>
        </w:rPr>
        <w:t> </w:t>
      </w:r>
      <w:r>
        <w:rPr>
          <w:b w:val="0"/>
        </w:rPr>
        <w:t>6).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Heading4"/>
        <w:rPr>
          <w:b w:val="0"/>
        </w:rPr>
      </w:pPr>
      <w:bookmarkStart w:name="_TOC_250000" w:id="4"/>
      <w:r>
        <w:rPr>
          <w:b w:val="0"/>
        </w:rPr>
        <w:t>Estructura</w:t>
      </w:r>
      <w:r>
        <w:rPr>
          <w:b w:val="0"/>
          <w:spacing w:val="-13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la</w:t>
      </w:r>
      <w:r>
        <w:rPr>
          <w:b w:val="0"/>
          <w:spacing w:val="-12"/>
        </w:rPr>
        <w:t> </w:t>
      </w:r>
      <w:bookmarkEnd w:id="4"/>
      <w:r>
        <w:rPr>
          <w:b w:val="0"/>
        </w:rPr>
        <w:t>tesis</w:t>
      </w:r>
    </w:p>
    <w:p>
      <w:pPr>
        <w:pStyle w:val="BodyText"/>
        <w:spacing w:line="360" w:lineRule="auto" w:before="167"/>
        <w:ind w:left="258" w:right="231"/>
        <w:jc w:val="both"/>
        <w:rPr>
          <w:b w:val="0"/>
        </w:rPr>
      </w:pPr>
      <w:r>
        <w:rPr>
          <w:b w:val="0"/>
        </w:rPr>
        <w:t>La memoria de esta tesis se estructura en 8 capítulos. Este es el primer capítulo que</w:t>
      </w:r>
      <w:r>
        <w:rPr>
          <w:b w:val="0"/>
          <w:spacing w:val="1"/>
        </w:rPr>
        <w:t> </w:t>
      </w:r>
      <w:r>
        <w:rPr>
          <w:b w:val="0"/>
        </w:rPr>
        <w:t>corresponde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introducción</w:t>
      </w:r>
      <w:r>
        <w:rPr>
          <w:b w:val="0"/>
          <w:spacing w:val="1"/>
        </w:rPr>
        <w:t> </w:t>
      </w:r>
      <w:r>
        <w:rPr>
          <w:b w:val="0"/>
        </w:rPr>
        <w:t>general.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un</w:t>
      </w:r>
      <w:r>
        <w:rPr>
          <w:b w:val="0"/>
          <w:spacing w:val="1"/>
        </w:rPr>
        <w:t> </w:t>
      </w:r>
      <w:r>
        <w:rPr>
          <w:b w:val="0"/>
        </w:rPr>
        <w:t>segundo</w:t>
      </w:r>
      <w:r>
        <w:rPr>
          <w:b w:val="0"/>
          <w:spacing w:val="1"/>
        </w:rPr>
        <w:t> </w:t>
      </w:r>
      <w:r>
        <w:rPr>
          <w:b w:val="0"/>
        </w:rPr>
        <w:t>capítulo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detalla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metodología general. Los capítulos 3, 4, 5 y 6 contienen el trabajo de investigación</w:t>
      </w:r>
      <w:r>
        <w:rPr>
          <w:b w:val="0"/>
          <w:spacing w:val="1"/>
        </w:rPr>
        <w:t> </w:t>
      </w:r>
      <w:r>
        <w:rPr>
          <w:b w:val="0"/>
        </w:rPr>
        <w:t>propiamente dicho y presentan estructura de artículos. Tres de ellos ya han sido</w:t>
      </w:r>
      <w:r>
        <w:rPr>
          <w:b w:val="0"/>
          <w:spacing w:val="1"/>
        </w:rPr>
        <w:t> </w:t>
      </w:r>
      <w:r>
        <w:rPr>
          <w:b w:val="0"/>
        </w:rPr>
        <w:t>publicados</w:t>
      </w:r>
      <w:r>
        <w:rPr>
          <w:b w:val="0"/>
          <w:spacing w:val="1"/>
        </w:rPr>
        <w:t> </w:t>
      </w:r>
      <w:r>
        <w:rPr>
          <w:b w:val="0"/>
        </w:rPr>
        <w:t>(4,</w:t>
      </w:r>
      <w:r>
        <w:rPr>
          <w:b w:val="0"/>
          <w:spacing w:val="1"/>
        </w:rPr>
        <w:t> </w:t>
      </w:r>
      <w:r>
        <w:rPr>
          <w:b w:val="0"/>
        </w:rPr>
        <w:t>5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6).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capítulo</w:t>
      </w:r>
      <w:r>
        <w:rPr>
          <w:b w:val="0"/>
          <w:spacing w:val="1"/>
        </w:rPr>
        <w:t> </w:t>
      </w:r>
      <w:r>
        <w:rPr>
          <w:b w:val="0"/>
        </w:rPr>
        <w:t>4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ha publicado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revista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área de</w:t>
      </w:r>
      <w:r>
        <w:rPr>
          <w:b w:val="0"/>
          <w:spacing w:val="1"/>
        </w:rPr>
        <w:t> </w:t>
      </w:r>
      <w:r>
        <w:rPr>
          <w:b w:val="0"/>
        </w:rPr>
        <w:t>agronomía (Soil and Tillage Research). El capítulo 5 se ha publicado en Agriculture,</w:t>
      </w:r>
      <w:r>
        <w:rPr>
          <w:b w:val="0"/>
          <w:spacing w:val="1"/>
        </w:rPr>
        <w:t> </w:t>
      </w:r>
      <w:r>
        <w:rPr>
          <w:b w:val="0"/>
        </w:rPr>
        <w:t>Ecosystems</w:t>
      </w:r>
      <w:r>
        <w:rPr>
          <w:b w:val="0"/>
          <w:spacing w:val="-4"/>
        </w:rPr>
        <w:t> </w:t>
      </w:r>
      <w:r>
        <w:rPr>
          <w:b w:val="0"/>
        </w:rPr>
        <w:t>and</w:t>
      </w:r>
      <w:r>
        <w:rPr>
          <w:b w:val="0"/>
          <w:spacing w:val="-5"/>
        </w:rPr>
        <w:t> </w:t>
      </w:r>
      <w:r>
        <w:rPr>
          <w:b w:val="0"/>
        </w:rPr>
        <w:t>Environments,</w:t>
      </w:r>
      <w:r>
        <w:rPr>
          <w:b w:val="0"/>
          <w:spacing w:val="-5"/>
        </w:rPr>
        <w:t> </w:t>
      </w:r>
      <w:r>
        <w:rPr>
          <w:b w:val="0"/>
        </w:rPr>
        <w:t>una</w:t>
      </w:r>
      <w:r>
        <w:rPr>
          <w:b w:val="0"/>
          <w:spacing w:val="-6"/>
        </w:rPr>
        <w:t> </w:t>
      </w:r>
      <w:r>
        <w:rPr>
          <w:b w:val="0"/>
        </w:rPr>
        <w:t>revista</w:t>
      </w:r>
      <w:r>
        <w:rPr>
          <w:b w:val="0"/>
          <w:spacing w:val="-6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</w:rPr>
        <w:t>caballo</w:t>
      </w:r>
      <w:r>
        <w:rPr>
          <w:b w:val="0"/>
          <w:spacing w:val="-3"/>
        </w:rPr>
        <w:t> </w:t>
      </w:r>
      <w:r>
        <w:rPr>
          <w:b w:val="0"/>
        </w:rPr>
        <w:t>entre</w:t>
      </w:r>
      <w:r>
        <w:rPr>
          <w:b w:val="0"/>
          <w:spacing w:val="-4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agronomía</w:t>
      </w:r>
      <w:r>
        <w:rPr>
          <w:b w:val="0"/>
          <w:spacing w:val="-6"/>
        </w:rPr>
        <w:t> </w:t>
      </w:r>
      <w:r>
        <w:rPr>
          <w:b w:val="0"/>
        </w:rPr>
        <w:t>y</w:t>
      </w:r>
      <w:r>
        <w:rPr>
          <w:b w:val="0"/>
          <w:spacing w:val="-2"/>
        </w:rPr>
        <w:t> </w:t>
      </w:r>
      <w:r>
        <w:rPr>
          <w:b w:val="0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ecología.</w:t>
      </w:r>
      <w:r>
        <w:rPr>
          <w:b w:val="0"/>
          <w:spacing w:val="-48"/>
        </w:rPr>
        <w:t> </w:t>
      </w:r>
      <w:r>
        <w:rPr>
          <w:b w:val="0"/>
        </w:rPr>
        <w:t>Finalmente,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capítulo</w:t>
      </w:r>
      <w:r>
        <w:rPr>
          <w:b w:val="0"/>
          <w:spacing w:val="1"/>
        </w:rPr>
        <w:t> </w:t>
      </w:r>
      <w:r>
        <w:rPr>
          <w:b w:val="0"/>
        </w:rPr>
        <w:t>6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ha</w:t>
      </w:r>
      <w:r>
        <w:rPr>
          <w:b w:val="0"/>
          <w:spacing w:val="1"/>
        </w:rPr>
        <w:t> </w:t>
      </w:r>
      <w:r>
        <w:rPr>
          <w:b w:val="0"/>
        </w:rPr>
        <w:t>publicado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revista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área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ecología</w:t>
      </w:r>
      <w:r>
        <w:rPr>
          <w:b w:val="0"/>
          <w:spacing w:val="1"/>
        </w:rPr>
        <w:t> </w:t>
      </w:r>
      <w:r>
        <w:rPr>
          <w:b w:val="0"/>
        </w:rPr>
        <w:t>(Ecosistemas).</w:t>
      </w:r>
    </w:p>
    <w:p>
      <w:pPr>
        <w:pStyle w:val="BodyText"/>
        <w:spacing w:line="360" w:lineRule="auto" w:before="162"/>
        <w:ind w:left="258" w:right="231"/>
        <w:jc w:val="both"/>
        <w:rPr>
          <w:b w:val="0"/>
        </w:rPr>
      </w:pPr>
      <w:r>
        <w:rPr>
          <w:b w:val="0"/>
        </w:rPr>
        <w:t>En el capítulo 3 nos planteamos un análisis global del sistema y la evaluación de las</w:t>
      </w:r>
      <w:r>
        <w:rPr>
          <w:b w:val="0"/>
          <w:spacing w:val="1"/>
        </w:rPr>
        <w:t> </w:t>
      </w:r>
      <w:r>
        <w:rPr>
          <w:b w:val="0"/>
        </w:rPr>
        <w:t>posibles relaciones que se establecen entre las prácticas agrícolas, los rendimientos</w:t>
      </w:r>
      <w:r>
        <w:rPr>
          <w:b w:val="0"/>
          <w:spacing w:val="1"/>
        </w:rPr>
        <w:t> </w:t>
      </w:r>
      <w:r>
        <w:rPr>
          <w:b w:val="0"/>
        </w:rPr>
        <w:t>del cultivo y las arvenses, en los dos tipos de cultivo más comunes de los sistemas</w:t>
      </w:r>
      <w:r>
        <w:rPr>
          <w:b w:val="0"/>
          <w:spacing w:val="1"/>
        </w:rPr>
        <w:t> </w:t>
      </w:r>
      <w:r>
        <w:rPr>
          <w:b w:val="0"/>
        </w:rPr>
        <w:t>cerealistas de secano mediterráneos (trigo y leguminosas como veza o guisante). Las</w:t>
      </w:r>
      <w:r>
        <w:rPr>
          <w:b w:val="0"/>
          <w:spacing w:val="-47"/>
        </w:rPr>
        <w:t> </w:t>
      </w:r>
      <w:r>
        <w:rPr>
          <w:b w:val="0"/>
        </w:rPr>
        <w:t>relaciones que esperamos encontrar las hemos reflejado en un diagrama conceptual</w:t>
      </w:r>
      <w:r>
        <w:rPr>
          <w:b w:val="0"/>
          <w:spacing w:val="-47"/>
        </w:rPr>
        <w:t> </w:t>
      </w:r>
      <w:r>
        <w:rPr>
          <w:b w:val="0"/>
        </w:rPr>
        <w:t>y responden a las siguientes hipótesis: i) la cosecha no se verá comprometida por la</w:t>
      </w:r>
      <w:r>
        <w:rPr>
          <w:b w:val="0"/>
          <w:spacing w:val="1"/>
        </w:rPr>
        <w:t> </w:t>
      </w:r>
      <w:r>
        <w:rPr>
          <w:b w:val="0"/>
        </w:rPr>
        <w:t>reducción</w:t>
      </w:r>
      <w:r>
        <w:rPr>
          <w:b w:val="0"/>
          <w:spacing w:val="-4"/>
        </w:rPr>
        <w:t> </w:t>
      </w:r>
      <w:r>
        <w:rPr>
          <w:b w:val="0"/>
        </w:rPr>
        <w:t>del</w:t>
      </w:r>
      <w:r>
        <w:rPr>
          <w:b w:val="0"/>
          <w:spacing w:val="-2"/>
        </w:rPr>
        <w:t> </w:t>
      </w:r>
      <w:r>
        <w:rPr>
          <w:b w:val="0"/>
        </w:rPr>
        <w:t>laboreo</w:t>
      </w:r>
      <w:r>
        <w:rPr>
          <w:b w:val="0"/>
          <w:spacing w:val="-4"/>
        </w:rPr>
        <w:t> </w:t>
      </w:r>
      <w:r>
        <w:rPr>
          <w:b w:val="0"/>
        </w:rPr>
        <w:t>ni</w:t>
      </w:r>
      <w:r>
        <w:rPr>
          <w:b w:val="0"/>
          <w:spacing w:val="-4"/>
        </w:rPr>
        <w:t> </w:t>
      </w:r>
      <w:r>
        <w:rPr>
          <w:b w:val="0"/>
        </w:rPr>
        <w:t>por la</w:t>
      </w:r>
      <w:r>
        <w:rPr>
          <w:b w:val="0"/>
          <w:spacing w:val="-4"/>
        </w:rPr>
        <w:t> </w:t>
      </w:r>
      <w:r>
        <w:rPr>
          <w:b w:val="0"/>
        </w:rPr>
        <w:t>reducción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dosis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fertilización;</w:t>
      </w:r>
      <w:r>
        <w:rPr>
          <w:b w:val="0"/>
          <w:spacing w:val="-1"/>
        </w:rPr>
        <w:t> </w:t>
      </w:r>
      <w:r>
        <w:rPr>
          <w:b w:val="0"/>
        </w:rPr>
        <w:t>ii)</w:t>
      </w:r>
      <w:r>
        <w:rPr>
          <w:b w:val="0"/>
          <w:spacing w:val="-3"/>
        </w:rPr>
        <w:t> </w:t>
      </w:r>
      <w:r>
        <w:rPr>
          <w:b w:val="0"/>
        </w:rPr>
        <w:t>la</w:t>
      </w:r>
      <w:r>
        <w:rPr>
          <w:b w:val="0"/>
          <w:spacing w:val="-2"/>
        </w:rPr>
        <w:t> </w:t>
      </w:r>
      <w:r>
        <w:rPr>
          <w:b w:val="0"/>
        </w:rPr>
        <w:t>abundancia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las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arvenses</w:t>
      </w:r>
      <w:r>
        <w:rPr>
          <w:b w:val="0"/>
          <w:spacing w:val="30"/>
        </w:rPr>
        <w:t> </w:t>
      </w:r>
      <w:r>
        <w:rPr>
          <w:b w:val="0"/>
          <w:spacing w:val="-1"/>
        </w:rPr>
        <w:t>aumentará</w:t>
      </w:r>
      <w:r>
        <w:rPr>
          <w:b w:val="0"/>
          <w:spacing w:val="-14"/>
        </w:rPr>
        <w:t> </w:t>
      </w:r>
      <w:r>
        <w:rPr>
          <w:b w:val="0"/>
        </w:rPr>
        <w:t>con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13"/>
        </w:rPr>
        <w:t> </w:t>
      </w:r>
      <w:r>
        <w:rPr>
          <w:b w:val="0"/>
        </w:rPr>
        <w:t>reducción</w:t>
      </w:r>
      <w:r>
        <w:rPr>
          <w:b w:val="0"/>
          <w:spacing w:val="-11"/>
        </w:rPr>
        <w:t> </w:t>
      </w:r>
      <w:r>
        <w:rPr>
          <w:b w:val="0"/>
        </w:rPr>
        <w:t>del</w:t>
      </w:r>
      <w:r>
        <w:rPr>
          <w:b w:val="0"/>
          <w:spacing w:val="-10"/>
        </w:rPr>
        <w:t> </w:t>
      </w:r>
      <w:r>
        <w:rPr>
          <w:b w:val="0"/>
        </w:rPr>
        <w:t>laboreo</w:t>
      </w:r>
      <w:r>
        <w:rPr>
          <w:b w:val="0"/>
          <w:spacing w:val="-9"/>
        </w:rPr>
        <w:t> </w:t>
      </w:r>
      <w:r>
        <w:rPr>
          <w:b w:val="0"/>
        </w:rPr>
        <w:t>y</w:t>
      </w:r>
      <w:r>
        <w:rPr>
          <w:b w:val="0"/>
          <w:spacing w:val="-11"/>
        </w:rPr>
        <w:t> </w:t>
      </w:r>
      <w:r>
        <w:rPr>
          <w:b w:val="0"/>
        </w:rPr>
        <w:t>se</w:t>
      </w:r>
      <w:r>
        <w:rPr>
          <w:b w:val="0"/>
          <w:spacing w:val="-13"/>
        </w:rPr>
        <w:t> </w:t>
      </w:r>
      <w:r>
        <w:rPr>
          <w:b w:val="0"/>
        </w:rPr>
        <w:t>reducirá</w:t>
      </w:r>
      <w:r>
        <w:rPr>
          <w:b w:val="0"/>
          <w:spacing w:val="-9"/>
        </w:rPr>
        <w:t> </w:t>
      </w:r>
      <w:r>
        <w:rPr>
          <w:b w:val="0"/>
        </w:rPr>
        <w:t>con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12"/>
        </w:rPr>
        <w:t> </w:t>
      </w:r>
      <w:r>
        <w:rPr>
          <w:b w:val="0"/>
        </w:rPr>
        <w:t>reducción</w:t>
      </w:r>
      <w:r>
        <w:rPr>
          <w:b w:val="0"/>
          <w:spacing w:val="-47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fertilización;</w:t>
      </w:r>
      <w:r>
        <w:rPr>
          <w:b w:val="0"/>
          <w:spacing w:val="-8"/>
        </w:rPr>
        <w:t> </w:t>
      </w:r>
      <w:r>
        <w:rPr>
          <w:b w:val="0"/>
        </w:rPr>
        <w:t>iii)</w:t>
      </w:r>
      <w:r>
        <w:rPr>
          <w:b w:val="0"/>
          <w:spacing w:val="-8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diversidad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especies</w:t>
      </w:r>
      <w:r>
        <w:rPr>
          <w:b w:val="0"/>
          <w:spacing w:val="-8"/>
        </w:rPr>
        <w:t> </w:t>
      </w:r>
      <w:r>
        <w:rPr>
          <w:b w:val="0"/>
        </w:rPr>
        <w:t>y</w:t>
      </w:r>
      <w:r>
        <w:rPr>
          <w:b w:val="0"/>
          <w:spacing w:val="-10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diversidad</w:t>
      </w:r>
      <w:r>
        <w:rPr>
          <w:b w:val="0"/>
          <w:spacing w:val="-11"/>
        </w:rPr>
        <w:t> </w:t>
      </w:r>
      <w:r>
        <w:rPr>
          <w:b w:val="0"/>
        </w:rPr>
        <w:t>funcional</w:t>
      </w:r>
      <w:r>
        <w:rPr>
          <w:b w:val="0"/>
          <w:spacing w:val="-9"/>
        </w:rPr>
        <w:t> </w:t>
      </w:r>
      <w:r>
        <w:rPr>
          <w:b w:val="0"/>
        </w:rPr>
        <w:t>arvense</w:t>
      </w:r>
      <w:r>
        <w:rPr>
          <w:b w:val="0"/>
          <w:spacing w:val="-10"/>
        </w:rPr>
        <w:t> </w:t>
      </w:r>
      <w:r>
        <w:rPr>
          <w:b w:val="0"/>
        </w:rPr>
        <w:t>estará</w:t>
      </w:r>
      <w:r>
        <w:rPr>
          <w:b w:val="0"/>
          <w:spacing w:val="-47"/>
        </w:rPr>
        <w:t> </w:t>
      </w:r>
      <w:r>
        <w:rPr>
          <w:b w:val="0"/>
        </w:rPr>
        <w:t>determinada por las prácticas agrícolas en procesos asociados a la adquisición de</w:t>
      </w:r>
      <w:r>
        <w:rPr>
          <w:b w:val="0"/>
          <w:spacing w:val="1"/>
        </w:rPr>
        <w:t> </w:t>
      </w:r>
      <w:r>
        <w:rPr>
          <w:b w:val="0"/>
        </w:rPr>
        <w:t>recursos y reproducción de estas plantas; iv) la diversidad y abundancia de arvenses</w:t>
      </w:r>
      <w:r>
        <w:rPr>
          <w:b w:val="0"/>
          <w:spacing w:val="1"/>
        </w:rPr>
        <w:t> </w:t>
      </w:r>
      <w:r>
        <w:rPr>
          <w:b w:val="0"/>
        </w:rPr>
        <w:t>presentarán</w:t>
      </w:r>
      <w:r>
        <w:rPr>
          <w:b w:val="0"/>
          <w:spacing w:val="1"/>
        </w:rPr>
        <w:t> </w:t>
      </w:r>
      <w:r>
        <w:rPr>
          <w:b w:val="0"/>
        </w:rPr>
        <w:t>una relación negativa, es decir, las comunidades arvenses con menor</w:t>
      </w:r>
      <w:r>
        <w:rPr>
          <w:b w:val="0"/>
          <w:spacing w:val="1"/>
        </w:rPr>
        <w:t> </w:t>
      </w:r>
      <w:r>
        <w:rPr>
          <w:b w:val="0"/>
          <w:spacing w:val="-1"/>
        </w:rPr>
        <w:t>abundancia</w:t>
      </w:r>
      <w:r>
        <w:rPr>
          <w:b w:val="0"/>
          <w:spacing w:val="-9"/>
        </w:rPr>
        <w:t> </w:t>
      </w:r>
      <w:r>
        <w:rPr>
          <w:b w:val="0"/>
        </w:rPr>
        <w:t>serán</w:t>
      </w:r>
      <w:r>
        <w:rPr>
          <w:b w:val="0"/>
          <w:spacing w:val="-8"/>
        </w:rPr>
        <w:t> </w:t>
      </w:r>
      <w:r>
        <w:rPr>
          <w:b w:val="0"/>
        </w:rPr>
        <w:t>al</w:t>
      </w:r>
      <w:r>
        <w:rPr>
          <w:b w:val="0"/>
          <w:spacing w:val="-11"/>
        </w:rPr>
        <w:t> </w:t>
      </w:r>
      <w:r>
        <w:rPr>
          <w:b w:val="0"/>
        </w:rPr>
        <w:t>mismo</w:t>
      </w:r>
      <w:r>
        <w:rPr>
          <w:b w:val="0"/>
          <w:spacing w:val="-10"/>
        </w:rPr>
        <w:t> </w:t>
      </w:r>
      <w:r>
        <w:rPr>
          <w:b w:val="0"/>
        </w:rPr>
        <w:t>tiempo</w:t>
      </w:r>
      <w:r>
        <w:rPr>
          <w:b w:val="0"/>
          <w:spacing w:val="-8"/>
        </w:rPr>
        <w:t> </w:t>
      </w:r>
      <w:r>
        <w:rPr>
          <w:b w:val="0"/>
        </w:rPr>
        <w:t>las</w:t>
      </w:r>
      <w:r>
        <w:rPr>
          <w:b w:val="0"/>
          <w:spacing w:val="-8"/>
        </w:rPr>
        <w:t> </w:t>
      </w:r>
      <w:r>
        <w:rPr>
          <w:b w:val="0"/>
        </w:rPr>
        <w:t>que</w:t>
      </w:r>
      <w:r>
        <w:rPr>
          <w:b w:val="0"/>
          <w:spacing w:val="-12"/>
        </w:rPr>
        <w:t> </w:t>
      </w:r>
      <w:r>
        <w:rPr>
          <w:b w:val="0"/>
        </w:rPr>
        <w:t>presenten</w:t>
      </w:r>
      <w:r>
        <w:rPr>
          <w:b w:val="0"/>
          <w:spacing w:val="-8"/>
        </w:rPr>
        <w:t> </w:t>
      </w:r>
      <w:r>
        <w:rPr>
          <w:b w:val="0"/>
        </w:rPr>
        <w:t>valores</w:t>
      </w:r>
      <w:r>
        <w:rPr>
          <w:b w:val="0"/>
          <w:spacing w:val="-10"/>
        </w:rPr>
        <w:t> </w:t>
      </w:r>
      <w:r>
        <w:rPr>
          <w:b w:val="0"/>
        </w:rPr>
        <w:t>más</w:t>
      </w:r>
      <w:r>
        <w:rPr>
          <w:b w:val="0"/>
          <w:spacing w:val="-9"/>
        </w:rPr>
        <w:t> </w:t>
      </w:r>
      <w:r>
        <w:rPr>
          <w:b w:val="0"/>
        </w:rPr>
        <w:t>altos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diversidad;</w:t>
      </w:r>
    </w:p>
    <w:p>
      <w:pPr>
        <w:pStyle w:val="BodyText"/>
        <w:spacing w:line="360" w:lineRule="auto" w:before="1"/>
        <w:ind w:left="258" w:right="233"/>
        <w:jc w:val="both"/>
        <w:rPr>
          <w:b w:val="0"/>
        </w:rPr>
      </w:pPr>
      <w:r>
        <w:rPr>
          <w:b w:val="0"/>
        </w:rPr>
        <w:t>v) la diversidad arvense no presentará una relación negativa con el rendimiento del</w:t>
      </w:r>
      <w:r>
        <w:rPr>
          <w:b w:val="0"/>
          <w:spacing w:val="1"/>
        </w:rPr>
        <w:t> </w:t>
      </w:r>
      <w:r>
        <w:rPr>
          <w:b w:val="0"/>
        </w:rPr>
        <w:t>cultivo;</w:t>
      </w:r>
      <w:r>
        <w:rPr>
          <w:b w:val="0"/>
          <w:spacing w:val="1"/>
        </w:rPr>
        <w:t> </w:t>
      </w:r>
      <w:r>
        <w:rPr>
          <w:b w:val="0"/>
        </w:rPr>
        <w:t>v)</w:t>
      </w:r>
      <w:r>
        <w:rPr>
          <w:b w:val="0"/>
          <w:spacing w:val="1"/>
        </w:rPr>
        <w:t> </w:t>
      </w:r>
      <w:r>
        <w:rPr>
          <w:b w:val="0"/>
        </w:rPr>
        <w:t>todo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sistema</w:t>
      </w:r>
      <w:r>
        <w:rPr>
          <w:b w:val="0"/>
          <w:spacing w:val="1"/>
        </w:rPr>
        <w:t> </w:t>
      </w:r>
      <w:r>
        <w:rPr>
          <w:b w:val="0"/>
        </w:rPr>
        <w:t>estará</w:t>
      </w:r>
      <w:r>
        <w:rPr>
          <w:b w:val="0"/>
          <w:spacing w:val="1"/>
        </w:rPr>
        <w:t> </w:t>
      </w:r>
      <w:r>
        <w:rPr>
          <w:b w:val="0"/>
        </w:rPr>
        <w:t>fuertemente</w:t>
      </w:r>
      <w:r>
        <w:rPr>
          <w:b w:val="0"/>
          <w:spacing w:val="1"/>
        </w:rPr>
        <w:t> </w:t>
      </w:r>
      <w:r>
        <w:rPr>
          <w:b w:val="0"/>
        </w:rPr>
        <w:t>determinado por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condiciones</w:t>
      </w:r>
      <w:r>
        <w:rPr>
          <w:b w:val="0"/>
          <w:spacing w:val="1"/>
        </w:rPr>
        <w:t> </w:t>
      </w:r>
      <w:r>
        <w:rPr>
          <w:b w:val="0"/>
        </w:rPr>
        <w:t>climáticas anuales, siendo los efectos ligados a la variabilidad interanual de mayor</w:t>
      </w:r>
      <w:r>
        <w:rPr>
          <w:b w:val="0"/>
          <w:spacing w:val="1"/>
        </w:rPr>
        <w:t> </w:t>
      </w:r>
      <w:r>
        <w:rPr>
          <w:b w:val="0"/>
        </w:rPr>
        <w:t>magnitud que los derivados de cualquiera de las prácticas agrícolas. Evaluamos la</w:t>
      </w:r>
      <w:r>
        <w:rPr>
          <w:b w:val="0"/>
          <w:spacing w:val="1"/>
        </w:rPr>
        <w:t> </w:t>
      </w:r>
      <w:r>
        <w:rPr>
          <w:b w:val="0"/>
        </w:rPr>
        <w:t>validez</w:t>
      </w:r>
      <w:r>
        <w:rPr>
          <w:b w:val="0"/>
          <w:spacing w:val="65"/>
        </w:rPr>
        <w:t> </w:t>
      </w:r>
      <w:r>
        <w:rPr>
          <w:b w:val="0"/>
        </w:rPr>
        <w:t>de</w:t>
      </w:r>
      <w:r>
        <w:rPr>
          <w:b w:val="0"/>
          <w:spacing w:val="65"/>
        </w:rPr>
        <w:t> </w:t>
      </w:r>
      <w:r>
        <w:rPr>
          <w:b w:val="0"/>
        </w:rPr>
        <w:t>estas</w:t>
      </w:r>
      <w:r>
        <w:rPr>
          <w:b w:val="0"/>
          <w:spacing w:val="66"/>
        </w:rPr>
        <w:t> </w:t>
      </w:r>
      <w:r>
        <w:rPr>
          <w:b w:val="0"/>
        </w:rPr>
        <w:t>hipótesis</w:t>
      </w:r>
      <w:r>
        <w:rPr>
          <w:b w:val="0"/>
          <w:spacing w:val="64"/>
        </w:rPr>
        <w:t> </w:t>
      </w:r>
      <w:r>
        <w:rPr>
          <w:b w:val="0"/>
        </w:rPr>
        <w:t>analizando</w:t>
      </w:r>
      <w:r>
        <w:rPr>
          <w:b w:val="0"/>
          <w:spacing w:val="65"/>
        </w:rPr>
        <w:t> </w:t>
      </w:r>
      <w:r>
        <w:rPr>
          <w:b w:val="0"/>
        </w:rPr>
        <w:t>dos</w:t>
      </w:r>
      <w:r>
        <w:rPr>
          <w:b w:val="0"/>
          <w:spacing w:val="66"/>
        </w:rPr>
        <w:t> </w:t>
      </w:r>
      <w:r>
        <w:rPr>
          <w:b w:val="0"/>
        </w:rPr>
        <w:t>modelos.</w:t>
      </w:r>
      <w:r>
        <w:rPr>
          <w:b w:val="0"/>
          <w:spacing w:val="64"/>
        </w:rPr>
        <w:t> </w:t>
      </w:r>
      <w:r>
        <w:rPr>
          <w:b w:val="0"/>
        </w:rPr>
        <w:t>En</w:t>
      </w:r>
      <w:r>
        <w:rPr>
          <w:b w:val="0"/>
          <w:spacing w:val="66"/>
        </w:rPr>
        <w:t> </w:t>
      </w:r>
      <w:r>
        <w:rPr>
          <w:b w:val="0"/>
        </w:rPr>
        <w:t>un</w:t>
      </w:r>
      <w:r>
        <w:rPr>
          <w:b w:val="0"/>
          <w:spacing w:val="66"/>
        </w:rPr>
        <w:t> </w:t>
      </w:r>
      <w:r>
        <w:rPr>
          <w:b w:val="0"/>
        </w:rPr>
        <w:t>primer</w:t>
      </w:r>
      <w:r>
        <w:rPr>
          <w:b w:val="0"/>
          <w:spacing w:val="64"/>
        </w:rPr>
        <w:t> </w:t>
      </w:r>
      <w:r>
        <w:rPr>
          <w:b w:val="0"/>
        </w:rPr>
        <w:t>modelo</w:t>
      </w:r>
      <w:r>
        <w:rPr>
          <w:b w:val="0"/>
          <w:spacing w:val="65"/>
        </w:rPr>
        <w:t> </w:t>
      </w:r>
      <w:r>
        <w:rPr>
          <w:b w:val="0"/>
        </w:rPr>
        <w:t>nos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1"/>
        <w:jc w:val="both"/>
        <w:rPr>
          <w:b w:val="0"/>
        </w:rPr>
      </w:pPr>
      <w:r>
        <w:rPr>
          <w:b w:val="0"/>
        </w:rPr>
        <w:t>centramos en aspectos de la estructura de las comunidades</w:t>
      </w:r>
      <w:r>
        <w:rPr>
          <w:b w:val="0"/>
          <w:spacing w:val="1"/>
        </w:rPr>
        <w:t> </w:t>
      </w:r>
      <w:r>
        <w:rPr>
          <w:b w:val="0"/>
        </w:rPr>
        <w:t>arvenses de forma</w:t>
      </w:r>
      <w:r>
        <w:rPr>
          <w:b w:val="0"/>
          <w:spacing w:val="1"/>
        </w:rPr>
        <w:t> </w:t>
      </w:r>
      <w:r>
        <w:rPr>
          <w:b w:val="0"/>
        </w:rPr>
        <w:t>amplia, por lo que en nuestro modelo incluimos la abundancia, la diversidad de</w:t>
      </w:r>
      <w:r>
        <w:rPr>
          <w:b w:val="0"/>
          <w:spacing w:val="1"/>
        </w:rPr>
        <w:t> </w:t>
      </w:r>
      <w:r>
        <w:rPr>
          <w:b w:val="0"/>
        </w:rPr>
        <w:t>especies y la diversidad funcional multirasgo. El análisis de abundancias nos da una</w:t>
      </w:r>
      <w:r>
        <w:rPr>
          <w:b w:val="0"/>
          <w:spacing w:val="1"/>
        </w:rPr>
        <w:t> </w:t>
      </w:r>
      <w:r>
        <w:rPr>
          <w:b w:val="0"/>
        </w:rPr>
        <w:t>idea de la competencia entre el cultivo y las arvenses en el mismo sentido que se ha</w:t>
      </w:r>
      <w:r>
        <w:rPr>
          <w:b w:val="0"/>
          <w:spacing w:val="1"/>
        </w:rPr>
        <w:t> </w:t>
      </w:r>
      <w:r>
        <w:rPr>
          <w:b w:val="0"/>
        </w:rPr>
        <w:t>realizado en numerosos trabajos de carácter agronómico. En el segundo modelo</w:t>
      </w:r>
      <w:r>
        <w:rPr>
          <w:b w:val="0"/>
          <w:spacing w:val="1"/>
        </w:rPr>
        <w:t> </w:t>
      </w:r>
      <w:r>
        <w:rPr>
          <w:b w:val="0"/>
          <w:spacing w:val="-1"/>
        </w:rPr>
        <w:t>desglosamos</w:t>
      </w:r>
      <w:r>
        <w:rPr>
          <w:b w:val="0"/>
          <w:spacing w:val="-8"/>
        </w:rPr>
        <w:t> </w:t>
      </w:r>
      <w:r>
        <w:rPr>
          <w:b w:val="0"/>
        </w:rPr>
        <w:t>la</w:t>
      </w:r>
      <w:r>
        <w:rPr>
          <w:b w:val="0"/>
          <w:spacing w:val="-12"/>
        </w:rPr>
        <w:t> </w:t>
      </w:r>
      <w:r>
        <w:rPr>
          <w:b w:val="0"/>
        </w:rPr>
        <w:t>diversidad</w:t>
      </w:r>
      <w:r>
        <w:rPr>
          <w:b w:val="0"/>
          <w:spacing w:val="-11"/>
        </w:rPr>
        <w:t> </w:t>
      </w:r>
      <w:r>
        <w:rPr>
          <w:b w:val="0"/>
        </w:rPr>
        <w:t>funcional</w:t>
      </w:r>
      <w:r>
        <w:rPr>
          <w:b w:val="0"/>
          <w:spacing w:val="-9"/>
        </w:rPr>
        <w:t> </w:t>
      </w:r>
      <w:r>
        <w:rPr>
          <w:b w:val="0"/>
        </w:rPr>
        <w:t>en</w:t>
      </w:r>
      <w:r>
        <w:rPr>
          <w:b w:val="0"/>
          <w:spacing w:val="-9"/>
        </w:rPr>
        <w:t> </w:t>
      </w:r>
      <w:r>
        <w:rPr>
          <w:b w:val="0"/>
        </w:rPr>
        <w:t>varios</w:t>
      </w:r>
      <w:r>
        <w:rPr>
          <w:b w:val="0"/>
          <w:spacing w:val="-8"/>
        </w:rPr>
        <w:t> </w:t>
      </w:r>
      <w:r>
        <w:rPr>
          <w:b w:val="0"/>
        </w:rPr>
        <w:t>rasgos</w:t>
      </w:r>
      <w:r>
        <w:rPr>
          <w:b w:val="0"/>
          <w:spacing w:val="-10"/>
        </w:rPr>
        <w:t> </w:t>
      </w:r>
      <w:r>
        <w:rPr>
          <w:b w:val="0"/>
        </w:rPr>
        <w:t>relacionados</w:t>
      </w:r>
      <w:r>
        <w:rPr>
          <w:b w:val="0"/>
          <w:spacing w:val="-8"/>
        </w:rPr>
        <w:t> </w:t>
      </w:r>
      <w:r>
        <w:rPr>
          <w:b w:val="0"/>
        </w:rPr>
        <w:t>con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captación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</w:rPr>
        <w:t>recursos</w:t>
      </w:r>
      <w:r>
        <w:rPr>
          <w:b w:val="0"/>
          <w:spacing w:val="-8"/>
        </w:rPr>
        <w:t> </w:t>
      </w:r>
      <w:r>
        <w:rPr>
          <w:b w:val="0"/>
        </w:rPr>
        <w:t>y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regeneración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las</w:t>
      </w:r>
      <w:r>
        <w:rPr>
          <w:b w:val="0"/>
          <w:spacing w:val="-8"/>
        </w:rPr>
        <w:t> </w:t>
      </w:r>
      <w:r>
        <w:rPr>
          <w:b w:val="0"/>
        </w:rPr>
        <w:t>especies</w:t>
      </w:r>
      <w:r>
        <w:rPr>
          <w:b w:val="0"/>
          <w:spacing w:val="-7"/>
        </w:rPr>
        <w:t> </w:t>
      </w:r>
      <w:r>
        <w:rPr>
          <w:b w:val="0"/>
        </w:rPr>
        <w:t>arvenses.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intención</w:t>
      </w:r>
      <w:r>
        <w:rPr>
          <w:b w:val="0"/>
          <w:spacing w:val="-8"/>
        </w:rPr>
        <w:t> </w:t>
      </w:r>
      <w:r>
        <w:rPr>
          <w:b w:val="0"/>
        </w:rPr>
        <w:t>es</w:t>
      </w:r>
      <w:r>
        <w:rPr>
          <w:b w:val="0"/>
          <w:spacing w:val="-7"/>
        </w:rPr>
        <w:t> </w:t>
      </w:r>
      <w:r>
        <w:rPr>
          <w:b w:val="0"/>
        </w:rPr>
        <w:t>detectar</w:t>
      </w:r>
      <w:r>
        <w:rPr>
          <w:b w:val="0"/>
          <w:spacing w:val="-6"/>
        </w:rPr>
        <w:t> </w:t>
      </w:r>
      <w:r>
        <w:rPr>
          <w:b w:val="0"/>
        </w:rPr>
        <w:t>tanto</w:t>
      </w:r>
      <w:r>
        <w:rPr>
          <w:b w:val="0"/>
          <w:spacing w:val="-8"/>
        </w:rPr>
        <w:t> </w:t>
      </w:r>
      <w:r>
        <w:rPr>
          <w:b w:val="0"/>
        </w:rPr>
        <w:t>los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mecanismos</w:t>
      </w:r>
      <w:r>
        <w:rPr>
          <w:b w:val="0"/>
          <w:spacing w:val="-1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median</w:t>
      </w:r>
      <w:r>
        <w:rPr>
          <w:b w:val="0"/>
          <w:spacing w:val="-11"/>
        </w:rPr>
        <w:t> </w:t>
      </w:r>
      <w:r>
        <w:rPr>
          <w:b w:val="0"/>
        </w:rPr>
        <w:t>en</w:t>
      </w:r>
      <w:r>
        <w:rPr>
          <w:b w:val="0"/>
          <w:spacing w:val="-14"/>
        </w:rPr>
        <w:t> </w:t>
      </w:r>
      <w:r>
        <w:rPr>
          <w:b w:val="0"/>
        </w:rPr>
        <w:t>la</w:t>
      </w:r>
      <w:r>
        <w:rPr>
          <w:b w:val="0"/>
          <w:spacing w:val="-13"/>
        </w:rPr>
        <w:t> </w:t>
      </w:r>
      <w:r>
        <w:rPr>
          <w:b w:val="0"/>
        </w:rPr>
        <w:t>respuesta</w:t>
      </w:r>
      <w:r>
        <w:rPr>
          <w:b w:val="0"/>
          <w:spacing w:val="-13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las</w:t>
      </w:r>
      <w:r>
        <w:rPr>
          <w:b w:val="0"/>
          <w:spacing w:val="-11"/>
        </w:rPr>
        <w:t> </w:t>
      </w:r>
      <w:r>
        <w:rPr>
          <w:b w:val="0"/>
        </w:rPr>
        <w:t>arvenses</w:t>
      </w:r>
      <w:r>
        <w:rPr>
          <w:b w:val="0"/>
          <w:spacing w:val="-13"/>
        </w:rPr>
        <w:t> </w:t>
      </w:r>
      <w:r>
        <w:rPr>
          <w:b w:val="0"/>
        </w:rPr>
        <w:t>a</w:t>
      </w:r>
      <w:r>
        <w:rPr>
          <w:b w:val="0"/>
          <w:spacing w:val="-13"/>
        </w:rPr>
        <w:t> </w:t>
      </w:r>
      <w:r>
        <w:rPr>
          <w:b w:val="0"/>
        </w:rPr>
        <w:t>las</w:t>
      </w:r>
      <w:r>
        <w:rPr>
          <w:b w:val="0"/>
          <w:spacing w:val="-11"/>
        </w:rPr>
        <w:t> </w:t>
      </w:r>
      <w:r>
        <w:rPr>
          <w:b w:val="0"/>
        </w:rPr>
        <w:t>prácticas</w:t>
      </w:r>
      <w:r>
        <w:rPr>
          <w:b w:val="0"/>
          <w:spacing w:val="-11"/>
        </w:rPr>
        <w:t> </w:t>
      </w:r>
      <w:r>
        <w:rPr>
          <w:b w:val="0"/>
        </w:rPr>
        <w:t>agrícolas</w:t>
      </w:r>
      <w:r>
        <w:rPr>
          <w:b w:val="0"/>
          <w:spacing w:val="-11"/>
        </w:rPr>
        <w:t> </w:t>
      </w:r>
      <w:r>
        <w:rPr>
          <w:b w:val="0"/>
        </w:rPr>
        <w:t>como</w:t>
      </w:r>
      <w:r>
        <w:rPr>
          <w:b w:val="0"/>
          <w:spacing w:val="-47"/>
        </w:rPr>
        <w:t> </w:t>
      </w:r>
      <w:r>
        <w:rPr>
          <w:b w:val="0"/>
        </w:rPr>
        <w:t>la relación entre la diversidad de estos atributos y el rendimiento de los cultivos.</w:t>
      </w:r>
      <w:r>
        <w:rPr>
          <w:b w:val="0"/>
          <w:spacing w:val="1"/>
        </w:rPr>
        <w:t> </w:t>
      </w:r>
      <w:r>
        <w:rPr>
          <w:b w:val="0"/>
        </w:rPr>
        <w:t>Utilizamos datos procedentes de un ensayo en el que se aplicaron tres tipos de</w:t>
      </w:r>
      <w:r>
        <w:rPr>
          <w:b w:val="0"/>
          <w:spacing w:val="1"/>
        </w:rPr>
        <w:t> </w:t>
      </w:r>
      <w:r>
        <w:rPr>
          <w:b w:val="0"/>
        </w:rPr>
        <w:t>laboreo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3"/>
        </w:rPr>
        <w:t> </w:t>
      </w:r>
      <w:r>
        <w:rPr>
          <w:b w:val="0"/>
        </w:rPr>
        <w:t>dos</w:t>
      </w:r>
      <w:r>
        <w:rPr>
          <w:b w:val="0"/>
          <w:spacing w:val="-3"/>
        </w:rPr>
        <w:t> </w:t>
      </w:r>
      <w:r>
        <w:rPr>
          <w:b w:val="0"/>
        </w:rPr>
        <w:t>dosis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fertilización</w:t>
      </w:r>
      <w:r>
        <w:rPr>
          <w:b w:val="0"/>
          <w:spacing w:val="-1"/>
        </w:rPr>
        <w:t> </w:t>
      </w:r>
      <w:r>
        <w:rPr>
          <w:b w:val="0"/>
        </w:rPr>
        <w:t>a</w:t>
      </w:r>
      <w:r>
        <w:rPr>
          <w:b w:val="0"/>
          <w:spacing w:val="-2"/>
        </w:rPr>
        <w:t> </w:t>
      </w:r>
      <w:r>
        <w:rPr>
          <w:b w:val="0"/>
        </w:rPr>
        <w:t>lo</w:t>
      </w:r>
      <w:r>
        <w:rPr>
          <w:b w:val="0"/>
          <w:spacing w:val="-4"/>
        </w:rPr>
        <w:t> </w:t>
      </w:r>
      <w:r>
        <w:rPr>
          <w:b w:val="0"/>
        </w:rPr>
        <w:t>largo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cuatro</w:t>
      </w:r>
      <w:r>
        <w:rPr>
          <w:b w:val="0"/>
          <w:spacing w:val="-5"/>
        </w:rPr>
        <w:t> </w:t>
      </w:r>
      <w:r>
        <w:rPr>
          <w:b w:val="0"/>
        </w:rPr>
        <w:t>campañas</w:t>
      </w:r>
      <w:r>
        <w:rPr>
          <w:b w:val="0"/>
          <w:spacing w:val="-4"/>
        </w:rPr>
        <w:t> </w:t>
      </w:r>
      <w:r>
        <w:rPr>
          <w:b w:val="0"/>
        </w:rPr>
        <w:t>agrícolas</w:t>
      </w:r>
      <w:r>
        <w:rPr>
          <w:b w:val="0"/>
          <w:spacing w:val="-5"/>
        </w:rPr>
        <w:t> </w:t>
      </w:r>
      <w:r>
        <w:rPr>
          <w:b w:val="0"/>
        </w:rPr>
        <w:t>sobre</w:t>
      </w:r>
      <w:r>
        <w:rPr>
          <w:b w:val="0"/>
          <w:spacing w:val="-4"/>
        </w:rPr>
        <w:t> </w:t>
      </w:r>
      <w:r>
        <w:rPr>
          <w:b w:val="0"/>
        </w:rPr>
        <w:t>una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rotación</w:t>
      </w:r>
      <w:r>
        <w:rPr>
          <w:b w:val="0"/>
          <w:spacing w:val="-9"/>
        </w:rPr>
        <w:t> </w:t>
      </w:r>
      <w:r>
        <w:rPr>
          <w:b w:val="0"/>
          <w:spacing w:val="-1"/>
        </w:rPr>
        <w:t>cereal-leguminosa</w:t>
      </w:r>
      <w:r>
        <w:rPr>
          <w:b w:val="0"/>
          <w:spacing w:val="-13"/>
        </w:rPr>
        <w:t> </w:t>
      </w:r>
      <w:r>
        <w:rPr>
          <w:b w:val="0"/>
        </w:rPr>
        <w:t>grano.</w:t>
      </w:r>
      <w:r>
        <w:rPr>
          <w:b w:val="0"/>
          <w:spacing w:val="-11"/>
        </w:rPr>
        <w:t> </w:t>
      </w:r>
      <w:r>
        <w:rPr>
          <w:b w:val="0"/>
        </w:rPr>
        <w:t>En</w:t>
      </w:r>
      <w:r>
        <w:rPr>
          <w:b w:val="0"/>
          <w:spacing w:val="-9"/>
        </w:rPr>
        <w:t> </w:t>
      </w:r>
      <w:r>
        <w:rPr>
          <w:b w:val="0"/>
        </w:rPr>
        <w:t>relación</w:t>
      </w:r>
      <w:r>
        <w:rPr>
          <w:b w:val="0"/>
          <w:spacing w:val="-9"/>
        </w:rPr>
        <w:t> </w:t>
      </w:r>
      <w:r>
        <w:rPr>
          <w:b w:val="0"/>
        </w:rPr>
        <w:t>al</w:t>
      </w:r>
      <w:r>
        <w:rPr>
          <w:b w:val="0"/>
          <w:spacing w:val="-9"/>
        </w:rPr>
        <w:t> </w:t>
      </w:r>
      <w:r>
        <w:rPr>
          <w:b w:val="0"/>
        </w:rPr>
        <w:t>laboreo</w:t>
      </w:r>
      <w:r>
        <w:rPr>
          <w:b w:val="0"/>
          <w:spacing w:val="-9"/>
        </w:rPr>
        <w:t> </w:t>
      </w:r>
      <w:r>
        <w:rPr>
          <w:b w:val="0"/>
        </w:rPr>
        <w:t>utilizamos</w:t>
      </w:r>
      <w:r>
        <w:rPr>
          <w:b w:val="0"/>
          <w:spacing w:val="-9"/>
        </w:rPr>
        <w:t> </w:t>
      </w:r>
      <w:r>
        <w:rPr>
          <w:b w:val="0"/>
        </w:rPr>
        <w:t>como</w:t>
      </w:r>
      <w:r>
        <w:rPr>
          <w:b w:val="0"/>
          <w:spacing w:val="-9"/>
        </w:rPr>
        <w:t> </w:t>
      </w:r>
      <w:r>
        <w:rPr>
          <w:b w:val="0"/>
        </w:rPr>
        <w:t>alternativas</w:t>
      </w:r>
      <w:r>
        <w:rPr>
          <w:b w:val="0"/>
          <w:spacing w:val="-47"/>
        </w:rPr>
        <w:t> </w:t>
      </w:r>
      <w:r>
        <w:rPr>
          <w:b w:val="0"/>
        </w:rPr>
        <w:t>al laboreo convencional con vertedera otros dos sistemas de laboreo de reducida</w:t>
      </w:r>
      <w:r>
        <w:rPr>
          <w:b w:val="0"/>
          <w:spacing w:val="1"/>
        </w:rPr>
        <w:t> </w:t>
      </w:r>
      <w:r>
        <w:rPr>
          <w:b w:val="0"/>
        </w:rPr>
        <w:t>intensidad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encuadran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marco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agricultura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conservación.</w:t>
      </w:r>
      <w:r>
        <w:rPr>
          <w:b w:val="0"/>
          <w:spacing w:val="1"/>
        </w:rPr>
        <w:t> </w:t>
      </w:r>
      <w:r>
        <w:rPr>
          <w:b w:val="0"/>
          <w:spacing w:val="-1"/>
        </w:rPr>
        <w:t>Concretamente,</w:t>
      </w:r>
      <w:r>
        <w:rPr>
          <w:b w:val="0"/>
          <w:spacing w:val="-9"/>
        </w:rPr>
        <w:t> </w:t>
      </w:r>
      <w:r>
        <w:rPr>
          <w:b w:val="0"/>
          <w:spacing w:val="-1"/>
        </w:rPr>
        <w:t>comparamos</w:t>
      </w:r>
      <w:r>
        <w:rPr>
          <w:b w:val="0"/>
          <w:spacing w:val="-9"/>
        </w:rPr>
        <w:t> </w:t>
      </w:r>
      <w:r>
        <w:rPr>
          <w:b w:val="0"/>
        </w:rPr>
        <w:t>laboreo</w:t>
      </w:r>
      <w:r>
        <w:rPr>
          <w:b w:val="0"/>
          <w:spacing w:val="-10"/>
        </w:rPr>
        <w:t> </w:t>
      </w:r>
      <w:r>
        <w:rPr>
          <w:b w:val="0"/>
        </w:rPr>
        <w:t>convencional,</w:t>
      </w:r>
      <w:r>
        <w:rPr>
          <w:b w:val="0"/>
          <w:spacing w:val="-8"/>
        </w:rPr>
        <w:t> </w:t>
      </w:r>
      <w:r>
        <w:rPr>
          <w:b w:val="0"/>
        </w:rPr>
        <w:t>laboreo</w:t>
      </w:r>
      <w:r>
        <w:rPr>
          <w:b w:val="0"/>
          <w:spacing w:val="-12"/>
        </w:rPr>
        <w:t> </w:t>
      </w:r>
      <w:r>
        <w:rPr>
          <w:b w:val="0"/>
        </w:rPr>
        <w:t>mínimo</w:t>
      </w:r>
      <w:r>
        <w:rPr>
          <w:b w:val="0"/>
          <w:spacing w:val="-12"/>
        </w:rPr>
        <w:t> </w:t>
      </w:r>
      <w:r>
        <w:rPr>
          <w:b w:val="0"/>
        </w:rPr>
        <w:t>y</w:t>
      </w:r>
      <w:r>
        <w:rPr>
          <w:b w:val="0"/>
          <w:spacing w:val="-11"/>
        </w:rPr>
        <w:t> </w:t>
      </w:r>
      <w:r>
        <w:rPr>
          <w:b w:val="0"/>
        </w:rPr>
        <w:t>no</w:t>
      </w:r>
      <w:r>
        <w:rPr>
          <w:b w:val="0"/>
          <w:spacing w:val="-9"/>
        </w:rPr>
        <w:t> </w:t>
      </w:r>
      <w:r>
        <w:rPr>
          <w:b w:val="0"/>
        </w:rPr>
        <w:t>laboreo.</w:t>
      </w:r>
      <w:r>
        <w:rPr>
          <w:b w:val="0"/>
          <w:spacing w:val="-11"/>
        </w:rPr>
        <w:t> </w:t>
      </w:r>
      <w:r>
        <w:rPr>
          <w:b w:val="0"/>
        </w:rPr>
        <w:t>En</w:t>
      </w:r>
      <w:r>
        <w:rPr>
          <w:b w:val="0"/>
          <w:spacing w:val="-48"/>
        </w:rPr>
        <w:t> </w:t>
      </w:r>
      <w:r>
        <w:rPr>
          <w:b w:val="0"/>
        </w:rPr>
        <w:t>el caso de la fertilización consideramos importante comparar la dosis habitual de</w:t>
      </w:r>
      <w:r>
        <w:rPr>
          <w:b w:val="0"/>
          <w:spacing w:val="1"/>
        </w:rPr>
        <w:t> </w:t>
      </w:r>
      <w:r>
        <w:rPr>
          <w:b w:val="0"/>
        </w:rPr>
        <w:t>fertilización</w:t>
      </w:r>
      <w:r>
        <w:rPr>
          <w:b w:val="0"/>
          <w:spacing w:val="-7"/>
        </w:rPr>
        <w:t> </w:t>
      </w:r>
      <w:r>
        <w:rPr>
          <w:b w:val="0"/>
        </w:rPr>
        <w:t>con</w:t>
      </w:r>
      <w:r>
        <w:rPr>
          <w:b w:val="0"/>
          <w:spacing w:val="-9"/>
        </w:rPr>
        <w:t> </w:t>
      </w:r>
      <w:r>
        <w:rPr>
          <w:b w:val="0"/>
        </w:rPr>
        <w:t>una</w:t>
      </w:r>
      <w:r>
        <w:rPr>
          <w:b w:val="0"/>
          <w:spacing w:val="-7"/>
        </w:rPr>
        <w:t> </w:t>
      </w:r>
      <w:r>
        <w:rPr>
          <w:b w:val="0"/>
        </w:rPr>
        <w:t>dosis</w:t>
      </w:r>
      <w:r>
        <w:rPr>
          <w:b w:val="0"/>
          <w:spacing w:val="-8"/>
        </w:rPr>
        <w:t> </w:t>
      </w:r>
      <w:r>
        <w:rPr>
          <w:b w:val="0"/>
        </w:rPr>
        <w:t>reducida</w:t>
      </w:r>
      <w:r>
        <w:rPr>
          <w:b w:val="0"/>
          <w:spacing w:val="-8"/>
        </w:rPr>
        <w:t> </w:t>
      </w:r>
      <w:r>
        <w:rPr>
          <w:b w:val="0"/>
        </w:rPr>
        <w:t>a</w:t>
      </w:r>
      <w:r>
        <w:rPr>
          <w:b w:val="0"/>
          <w:spacing w:val="-10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mitad.</w:t>
      </w:r>
      <w:r>
        <w:rPr>
          <w:b w:val="0"/>
          <w:spacing w:val="-8"/>
        </w:rPr>
        <w:t> </w:t>
      </w:r>
      <w:r>
        <w:rPr>
          <w:b w:val="0"/>
        </w:rPr>
        <w:t>Para</w:t>
      </w:r>
      <w:r>
        <w:rPr>
          <w:b w:val="0"/>
          <w:spacing w:val="-7"/>
        </w:rPr>
        <w:t> </w:t>
      </w:r>
      <w:r>
        <w:rPr>
          <w:b w:val="0"/>
        </w:rPr>
        <w:t>validar</w:t>
      </w:r>
      <w:r>
        <w:rPr>
          <w:b w:val="0"/>
          <w:spacing w:val="-7"/>
        </w:rPr>
        <w:t> </w:t>
      </w:r>
      <w:r>
        <w:rPr>
          <w:b w:val="0"/>
        </w:rPr>
        <w:t>las</w:t>
      </w:r>
      <w:r>
        <w:rPr>
          <w:b w:val="0"/>
          <w:spacing w:val="-8"/>
        </w:rPr>
        <w:t> </w:t>
      </w:r>
      <w:r>
        <w:rPr>
          <w:b w:val="0"/>
        </w:rPr>
        <w:t>posibles</w:t>
      </w:r>
      <w:r>
        <w:rPr>
          <w:b w:val="0"/>
          <w:spacing w:val="-8"/>
        </w:rPr>
        <w:t> </w:t>
      </w:r>
      <w:r>
        <w:rPr>
          <w:b w:val="0"/>
        </w:rPr>
        <w:t>relaciones</w:t>
      </w:r>
      <w:r>
        <w:rPr>
          <w:b w:val="0"/>
          <w:spacing w:val="-9"/>
        </w:rPr>
        <w:t> </w:t>
      </w:r>
      <w:r>
        <w:rPr>
          <w:b w:val="0"/>
        </w:rPr>
        <w:t>que</w:t>
      </w:r>
      <w:r>
        <w:rPr>
          <w:b w:val="0"/>
          <w:spacing w:val="-48"/>
        </w:rPr>
        <w:t> </w:t>
      </w:r>
      <w:r>
        <w:rPr>
          <w:b w:val="0"/>
        </w:rPr>
        <w:t>hemos considerado optamos por los modelos de ecuaciones estructurales (SEM),</w:t>
      </w:r>
      <w:r>
        <w:rPr>
          <w:b w:val="0"/>
          <w:spacing w:val="1"/>
        </w:rPr>
        <w:t> </w:t>
      </w:r>
      <w:r>
        <w:rPr>
          <w:b w:val="0"/>
        </w:rPr>
        <w:t>como</w:t>
      </w:r>
      <w:r>
        <w:rPr>
          <w:b w:val="0"/>
          <w:spacing w:val="-3"/>
        </w:rPr>
        <w:t> </w:t>
      </w:r>
      <w:r>
        <w:rPr>
          <w:b w:val="0"/>
        </w:rPr>
        <w:t>herramienta</w:t>
      </w:r>
      <w:r>
        <w:rPr>
          <w:b w:val="0"/>
          <w:spacing w:val="-1"/>
        </w:rPr>
        <w:t> </w:t>
      </w:r>
      <w:r>
        <w:rPr>
          <w:b w:val="0"/>
        </w:rPr>
        <w:t>estadística</w:t>
      </w:r>
      <w:r>
        <w:rPr>
          <w:b w:val="0"/>
          <w:spacing w:val="-2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como</w:t>
      </w:r>
      <w:r>
        <w:rPr>
          <w:b w:val="0"/>
          <w:spacing w:val="-3"/>
        </w:rPr>
        <w:t> </w:t>
      </w:r>
      <w:r>
        <w:rPr>
          <w:b w:val="0"/>
        </w:rPr>
        <w:t>procedimiento</w:t>
      </w:r>
      <w:r>
        <w:rPr>
          <w:b w:val="0"/>
          <w:spacing w:val="-3"/>
        </w:rPr>
        <w:t> </w:t>
      </w:r>
      <w:r>
        <w:rPr>
          <w:b w:val="0"/>
        </w:rPr>
        <w:t>el </w:t>
      </w:r>
      <w:r>
        <w:rPr>
          <w:b w:val="0"/>
          <w:i/>
        </w:rPr>
        <w:t>piecewise</w:t>
      </w:r>
      <w:r>
        <w:rPr>
          <w:b w:val="0"/>
          <w:i/>
          <w:spacing w:val="-2"/>
        </w:rPr>
        <w:t> </w:t>
      </w:r>
      <w:r>
        <w:rPr>
          <w:b w:val="0"/>
        </w:rPr>
        <w:t>SEM.</w:t>
      </w:r>
    </w:p>
    <w:p>
      <w:pPr>
        <w:pStyle w:val="BodyText"/>
        <w:spacing w:line="360" w:lineRule="auto" w:before="162"/>
        <w:ind w:left="258" w:right="233"/>
        <w:jc w:val="both"/>
        <w:rPr>
          <w:b w:val="0"/>
        </w:rPr>
      </w:pPr>
      <w:r>
        <w:rPr>
          <w:b w:val="0"/>
          <w:spacing w:val="-1"/>
        </w:rPr>
        <w:t>Los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resultados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del</w:t>
      </w:r>
      <w:r>
        <w:rPr>
          <w:b w:val="0"/>
          <w:spacing w:val="-13"/>
        </w:rPr>
        <w:t> </w:t>
      </w:r>
      <w:r>
        <w:rPr>
          <w:b w:val="0"/>
        </w:rPr>
        <w:t>capítulo</w:t>
      </w:r>
      <w:r>
        <w:rPr>
          <w:b w:val="0"/>
          <w:spacing w:val="-17"/>
        </w:rPr>
        <w:t> </w:t>
      </w:r>
      <w:r>
        <w:rPr>
          <w:b w:val="0"/>
        </w:rPr>
        <w:t>3</w:t>
      </w:r>
      <w:r>
        <w:rPr>
          <w:b w:val="0"/>
          <w:spacing w:val="-11"/>
        </w:rPr>
        <w:t> </w:t>
      </w:r>
      <w:r>
        <w:rPr>
          <w:b w:val="0"/>
        </w:rPr>
        <w:t>nos</w:t>
      </w:r>
      <w:r>
        <w:rPr>
          <w:b w:val="0"/>
          <w:spacing w:val="-12"/>
        </w:rPr>
        <w:t> </w:t>
      </w:r>
      <w:r>
        <w:rPr>
          <w:b w:val="0"/>
        </w:rPr>
        <w:t>mostraron</w:t>
      </w:r>
      <w:r>
        <w:rPr>
          <w:b w:val="0"/>
          <w:spacing w:val="-11"/>
        </w:rPr>
        <w:t> </w:t>
      </w:r>
      <w:r>
        <w:rPr>
          <w:b w:val="0"/>
        </w:rPr>
        <w:t>al</w:t>
      </w:r>
      <w:r>
        <w:rPr>
          <w:b w:val="0"/>
          <w:spacing w:val="-13"/>
        </w:rPr>
        <w:t> </w:t>
      </w:r>
      <w:r>
        <w:rPr>
          <w:b w:val="0"/>
        </w:rPr>
        <w:t>laboreo</w:t>
      </w:r>
      <w:r>
        <w:rPr>
          <w:b w:val="0"/>
          <w:spacing w:val="-14"/>
        </w:rPr>
        <w:t> </w:t>
      </w:r>
      <w:r>
        <w:rPr>
          <w:b w:val="0"/>
        </w:rPr>
        <w:t>como</w:t>
      </w:r>
      <w:r>
        <w:rPr>
          <w:b w:val="0"/>
          <w:spacing w:val="-11"/>
        </w:rPr>
        <w:t> </w:t>
      </w:r>
      <w:r>
        <w:rPr>
          <w:b w:val="0"/>
        </w:rPr>
        <w:t>la</w:t>
      </w:r>
      <w:r>
        <w:rPr>
          <w:b w:val="0"/>
          <w:spacing w:val="-15"/>
        </w:rPr>
        <w:t> </w:t>
      </w:r>
      <w:r>
        <w:rPr>
          <w:b w:val="0"/>
        </w:rPr>
        <w:t>práctica</w:t>
      </w:r>
      <w:r>
        <w:rPr>
          <w:b w:val="0"/>
          <w:spacing w:val="-12"/>
        </w:rPr>
        <w:t> </w:t>
      </w:r>
      <w:r>
        <w:rPr>
          <w:b w:val="0"/>
        </w:rPr>
        <w:t>que</w:t>
      </w:r>
      <w:r>
        <w:rPr>
          <w:b w:val="0"/>
          <w:spacing w:val="-12"/>
        </w:rPr>
        <w:t> </w:t>
      </w:r>
      <w:r>
        <w:rPr>
          <w:b w:val="0"/>
        </w:rPr>
        <w:t>determina</w:t>
      </w:r>
      <w:r>
        <w:rPr>
          <w:b w:val="0"/>
          <w:spacing w:val="-47"/>
        </w:rPr>
        <w:t> </w:t>
      </w:r>
      <w:r>
        <w:rPr>
          <w:b w:val="0"/>
        </w:rPr>
        <w:t>en su mayor parte el funcionamiento del sistema y muy especialmente la estructura</w:t>
      </w:r>
      <w:r>
        <w:rPr>
          <w:b w:val="0"/>
          <w:spacing w:val="1"/>
        </w:rPr>
        <w:t> </w:t>
      </w:r>
      <w:r>
        <w:rPr>
          <w:b w:val="0"/>
        </w:rPr>
        <w:t>de las comunidades arvenses. De esta forma, nuestros dos siguientes capítulos (Cap.</w:t>
      </w:r>
      <w:r>
        <w:rPr>
          <w:b w:val="0"/>
          <w:spacing w:val="-47"/>
        </w:rPr>
        <w:t> </w:t>
      </w:r>
      <w:r>
        <w:rPr>
          <w:b w:val="0"/>
        </w:rPr>
        <w:t>4 y 5) son el resultado de profundizar en la identificación de los mecanismos que se</w:t>
      </w:r>
      <w:r>
        <w:rPr>
          <w:b w:val="0"/>
          <w:spacing w:val="1"/>
        </w:rPr>
        <w:t> </w:t>
      </w:r>
      <w:r>
        <w:rPr>
          <w:b w:val="0"/>
        </w:rPr>
        <w:t>ven</w:t>
      </w:r>
      <w:r>
        <w:rPr>
          <w:b w:val="0"/>
          <w:spacing w:val="-7"/>
        </w:rPr>
        <w:t> </w:t>
      </w:r>
      <w:r>
        <w:rPr>
          <w:b w:val="0"/>
        </w:rPr>
        <w:t>afectados</w:t>
      </w:r>
      <w:r>
        <w:rPr>
          <w:b w:val="0"/>
          <w:spacing w:val="-7"/>
        </w:rPr>
        <w:t> </w:t>
      </w:r>
      <w:r>
        <w:rPr>
          <w:b w:val="0"/>
        </w:rPr>
        <w:t>por</w:t>
      </w:r>
      <w:r>
        <w:rPr>
          <w:b w:val="0"/>
          <w:spacing w:val="-7"/>
        </w:rPr>
        <w:t> </w:t>
      </w:r>
      <w:r>
        <w:rPr>
          <w:b w:val="0"/>
        </w:rPr>
        <w:t>el</w:t>
      </w:r>
      <w:r>
        <w:rPr>
          <w:b w:val="0"/>
          <w:spacing w:val="-7"/>
        </w:rPr>
        <w:t> </w:t>
      </w:r>
      <w:r>
        <w:rPr>
          <w:b w:val="0"/>
        </w:rPr>
        <w:t>laboreo</w:t>
      </w:r>
      <w:r>
        <w:rPr>
          <w:b w:val="0"/>
          <w:spacing w:val="-8"/>
        </w:rPr>
        <w:t> </w:t>
      </w:r>
      <w:r>
        <w:rPr>
          <w:b w:val="0"/>
        </w:rPr>
        <w:t>y</w:t>
      </w:r>
      <w:r>
        <w:rPr>
          <w:b w:val="0"/>
          <w:spacing w:val="-8"/>
        </w:rPr>
        <w:t> </w:t>
      </w:r>
      <w:r>
        <w:rPr>
          <w:b w:val="0"/>
        </w:rPr>
        <w:t>determinan</w:t>
      </w:r>
      <w:r>
        <w:rPr>
          <w:b w:val="0"/>
          <w:spacing w:val="-6"/>
        </w:rPr>
        <w:t> </w:t>
      </w:r>
      <w:r>
        <w:rPr>
          <w:b w:val="0"/>
        </w:rPr>
        <w:t>el</w:t>
      </w:r>
      <w:r>
        <w:rPr>
          <w:b w:val="0"/>
          <w:spacing w:val="-8"/>
        </w:rPr>
        <w:t> </w:t>
      </w:r>
      <w:r>
        <w:rPr>
          <w:b w:val="0"/>
        </w:rPr>
        <w:t>ensamble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las</w:t>
      </w:r>
      <w:r>
        <w:rPr>
          <w:b w:val="0"/>
          <w:spacing w:val="-9"/>
        </w:rPr>
        <w:t> </w:t>
      </w:r>
      <w:r>
        <w:rPr>
          <w:b w:val="0"/>
        </w:rPr>
        <w:t>comunidades</w:t>
      </w:r>
      <w:r>
        <w:rPr>
          <w:b w:val="0"/>
          <w:spacing w:val="-6"/>
        </w:rPr>
        <w:t> </w:t>
      </w:r>
      <w:r>
        <w:rPr>
          <w:b w:val="0"/>
        </w:rPr>
        <w:t>arvenses.</w:t>
      </w:r>
      <w:r>
        <w:rPr>
          <w:b w:val="0"/>
          <w:spacing w:val="-48"/>
        </w:rPr>
        <w:t> </w:t>
      </w:r>
      <w:r>
        <w:rPr>
          <w:b w:val="0"/>
        </w:rPr>
        <w:t>En este caso restringimos la comparación a sistemas de laboreo que no invierten las</w:t>
      </w:r>
      <w:r>
        <w:rPr>
          <w:b w:val="0"/>
          <w:spacing w:val="1"/>
        </w:rPr>
        <w:t> </w:t>
      </w:r>
      <w:r>
        <w:rPr>
          <w:b w:val="0"/>
        </w:rPr>
        <w:t>capas del suelo (laboreo de subsuelo, laboreo mínimo y no laboreo). La razón es la</w:t>
      </w:r>
      <w:r>
        <w:rPr>
          <w:b w:val="0"/>
          <w:spacing w:val="1"/>
        </w:rPr>
        <w:t> </w:t>
      </w:r>
      <w:r>
        <w:rPr>
          <w:b w:val="0"/>
        </w:rPr>
        <w:t>necesidad de evaluar el efecto que las alternativas actuales al laboreo convencional</w:t>
      </w:r>
      <w:r>
        <w:rPr>
          <w:b w:val="0"/>
          <w:spacing w:val="1"/>
        </w:rPr>
        <w:t> </w:t>
      </w:r>
      <w:r>
        <w:rPr>
          <w:b w:val="0"/>
        </w:rPr>
        <w:t>(con vertedera) ejercen sobre las comunidades arvenses y sobre el cultivo, con el</w:t>
      </w:r>
      <w:r>
        <w:rPr>
          <w:b w:val="0"/>
          <w:spacing w:val="1"/>
        </w:rPr>
        <w:t> </w:t>
      </w:r>
      <w:r>
        <w:rPr>
          <w:b w:val="0"/>
          <w:spacing w:val="-1"/>
        </w:rPr>
        <w:t>objetivo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analizar</w:t>
      </w:r>
      <w:r>
        <w:rPr>
          <w:b w:val="0"/>
          <w:spacing w:val="-10"/>
        </w:rPr>
        <w:t> </w:t>
      </w:r>
      <w:r>
        <w:rPr>
          <w:b w:val="0"/>
        </w:rPr>
        <w:t>su</w:t>
      </w:r>
      <w:r>
        <w:rPr>
          <w:b w:val="0"/>
          <w:spacing w:val="-10"/>
        </w:rPr>
        <w:t> </w:t>
      </w:r>
      <w:r>
        <w:rPr>
          <w:b w:val="0"/>
        </w:rPr>
        <w:t>eficacia</w:t>
      </w:r>
      <w:r>
        <w:rPr>
          <w:b w:val="0"/>
          <w:spacing w:val="-11"/>
        </w:rPr>
        <w:t> </w:t>
      </w:r>
      <w:r>
        <w:rPr>
          <w:b w:val="0"/>
        </w:rPr>
        <w:t>sobre</w:t>
      </w:r>
      <w:r>
        <w:rPr>
          <w:b w:val="0"/>
          <w:spacing w:val="-12"/>
        </w:rPr>
        <w:t> </w:t>
      </w:r>
      <w:r>
        <w:rPr>
          <w:b w:val="0"/>
        </w:rPr>
        <w:t>las</w:t>
      </w:r>
      <w:r>
        <w:rPr>
          <w:b w:val="0"/>
          <w:spacing w:val="-10"/>
        </w:rPr>
        <w:t> </w:t>
      </w:r>
      <w:r>
        <w:rPr>
          <w:b w:val="0"/>
        </w:rPr>
        <w:t>abundancias</w:t>
      </w:r>
      <w:r>
        <w:rPr>
          <w:b w:val="0"/>
          <w:spacing w:val="-12"/>
        </w:rPr>
        <w:t> </w:t>
      </w:r>
      <w:r>
        <w:rPr>
          <w:b w:val="0"/>
        </w:rPr>
        <w:t>y</w:t>
      </w:r>
      <w:r>
        <w:rPr>
          <w:b w:val="0"/>
          <w:spacing w:val="-12"/>
        </w:rPr>
        <w:t> </w:t>
      </w:r>
      <w:r>
        <w:rPr>
          <w:b w:val="0"/>
        </w:rPr>
        <w:t>su</w:t>
      </w:r>
      <w:r>
        <w:rPr>
          <w:b w:val="0"/>
          <w:spacing w:val="-11"/>
        </w:rPr>
        <w:t> </w:t>
      </w:r>
      <w:r>
        <w:rPr>
          <w:b w:val="0"/>
        </w:rPr>
        <w:t>efecto</w:t>
      </w:r>
      <w:r>
        <w:rPr>
          <w:b w:val="0"/>
          <w:spacing w:val="-10"/>
        </w:rPr>
        <w:t> </w:t>
      </w:r>
      <w:r>
        <w:rPr>
          <w:b w:val="0"/>
        </w:rPr>
        <w:t>sobre</w:t>
      </w:r>
      <w:r>
        <w:rPr>
          <w:b w:val="0"/>
          <w:spacing w:val="-12"/>
        </w:rPr>
        <w:t> </w:t>
      </w:r>
      <w:r>
        <w:rPr>
          <w:b w:val="0"/>
        </w:rPr>
        <w:t>el</w:t>
      </w:r>
      <w:r>
        <w:rPr>
          <w:b w:val="0"/>
          <w:spacing w:val="-11"/>
        </w:rPr>
        <w:t> </w:t>
      </w:r>
      <w:r>
        <w:rPr>
          <w:b w:val="0"/>
        </w:rPr>
        <w:t>rendimiento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0"/>
        <w:jc w:val="both"/>
        <w:rPr>
          <w:b w:val="0"/>
        </w:rPr>
      </w:pPr>
      <w:r>
        <w:rPr>
          <w:b w:val="0"/>
        </w:rPr>
        <w:t>del</w:t>
      </w:r>
      <w:r>
        <w:rPr>
          <w:b w:val="0"/>
          <w:spacing w:val="-10"/>
        </w:rPr>
        <w:t> </w:t>
      </w:r>
      <w:r>
        <w:rPr>
          <w:b w:val="0"/>
        </w:rPr>
        <w:t>cultivo</w:t>
      </w:r>
      <w:r>
        <w:rPr>
          <w:b w:val="0"/>
          <w:spacing w:val="-9"/>
        </w:rPr>
        <w:t> </w:t>
      </w:r>
      <w:r>
        <w:rPr>
          <w:b w:val="0"/>
        </w:rPr>
        <w:t>y</w:t>
      </w:r>
      <w:r>
        <w:rPr>
          <w:b w:val="0"/>
          <w:spacing w:val="-10"/>
        </w:rPr>
        <w:t> </w:t>
      </w:r>
      <w:r>
        <w:rPr>
          <w:b w:val="0"/>
        </w:rPr>
        <w:t>sobre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estructura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las</w:t>
      </w:r>
      <w:r>
        <w:rPr>
          <w:b w:val="0"/>
          <w:spacing w:val="-8"/>
        </w:rPr>
        <w:t> </w:t>
      </w:r>
      <w:r>
        <w:rPr>
          <w:b w:val="0"/>
        </w:rPr>
        <w:t>comunidades</w:t>
      </w:r>
      <w:r>
        <w:rPr>
          <w:b w:val="0"/>
          <w:spacing w:val="-10"/>
        </w:rPr>
        <w:t> </w:t>
      </w:r>
      <w:r>
        <w:rPr>
          <w:b w:val="0"/>
        </w:rPr>
        <w:t>arvenses.</w:t>
      </w:r>
      <w:r>
        <w:rPr>
          <w:b w:val="0"/>
          <w:spacing w:val="-8"/>
        </w:rPr>
        <w:t> </w:t>
      </w:r>
      <w:r>
        <w:rPr>
          <w:b w:val="0"/>
        </w:rPr>
        <w:t>Nuestras</w:t>
      </w:r>
      <w:r>
        <w:rPr>
          <w:b w:val="0"/>
          <w:spacing w:val="-8"/>
        </w:rPr>
        <w:t> </w:t>
      </w:r>
      <w:r>
        <w:rPr>
          <w:b w:val="0"/>
        </w:rPr>
        <w:t>hipótesis</w:t>
      </w:r>
      <w:r>
        <w:rPr>
          <w:b w:val="0"/>
          <w:spacing w:val="-10"/>
        </w:rPr>
        <w:t> </w:t>
      </w:r>
      <w:r>
        <w:rPr>
          <w:b w:val="0"/>
        </w:rPr>
        <w:t>para</w:t>
      </w:r>
      <w:r>
        <w:rPr>
          <w:b w:val="0"/>
          <w:spacing w:val="-47"/>
        </w:rPr>
        <w:t> </w:t>
      </w:r>
      <w:r>
        <w:rPr>
          <w:b w:val="0"/>
        </w:rPr>
        <w:t>estos</w:t>
      </w:r>
      <w:r>
        <w:rPr>
          <w:b w:val="0"/>
          <w:spacing w:val="-8"/>
        </w:rPr>
        <w:t> </w:t>
      </w:r>
      <w:r>
        <w:rPr>
          <w:b w:val="0"/>
        </w:rPr>
        <w:t>dos</w:t>
      </w:r>
      <w:r>
        <w:rPr>
          <w:b w:val="0"/>
          <w:spacing w:val="-6"/>
        </w:rPr>
        <w:t> </w:t>
      </w:r>
      <w:r>
        <w:rPr>
          <w:b w:val="0"/>
        </w:rPr>
        <w:t>capítulos</w:t>
      </w:r>
      <w:r>
        <w:rPr>
          <w:b w:val="0"/>
          <w:spacing w:val="-7"/>
        </w:rPr>
        <w:t> </w:t>
      </w:r>
      <w:r>
        <w:rPr>
          <w:b w:val="0"/>
        </w:rPr>
        <w:t>son:</w:t>
      </w:r>
      <w:r>
        <w:rPr>
          <w:b w:val="0"/>
          <w:spacing w:val="-7"/>
        </w:rPr>
        <w:t> </w:t>
      </w:r>
      <w:r>
        <w:rPr>
          <w:b w:val="0"/>
        </w:rPr>
        <w:t>i)</w:t>
      </w:r>
      <w:r>
        <w:rPr>
          <w:b w:val="0"/>
          <w:spacing w:val="-7"/>
        </w:rPr>
        <w:t> </w:t>
      </w:r>
      <w:r>
        <w:rPr>
          <w:b w:val="0"/>
        </w:rPr>
        <w:t>respecto</w:t>
      </w:r>
      <w:r>
        <w:rPr>
          <w:b w:val="0"/>
          <w:spacing w:val="-5"/>
        </w:rPr>
        <w:t> </w:t>
      </w:r>
      <w:r>
        <w:rPr>
          <w:b w:val="0"/>
        </w:rPr>
        <w:t>al</w:t>
      </w:r>
      <w:r>
        <w:rPr>
          <w:b w:val="0"/>
          <w:spacing w:val="-10"/>
        </w:rPr>
        <w:t> </w:t>
      </w:r>
      <w:r>
        <w:rPr>
          <w:b w:val="0"/>
        </w:rPr>
        <w:t>rendimiento</w:t>
      </w:r>
      <w:r>
        <w:rPr>
          <w:b w:val="0"/>
          <w:spacing w:val="-8"/>
        </w:rPr>
        <w:t> </w:t>
      </w:r>
      <w:r>
        <w:rPr>
          <w:b w:val="0"/>
        </w:rPr>
        <w:t>del</w:t>
      </w:r>
      <w:r>
        <w:rPr>
          <w:b w:val="0"/>
          <w:spacing w:val="-10"/>
        </w:rPr>
        <w:t> </w:t>
      </w:r>
      <w:r>
        <w:rPr>
          <w:b w:val="0"/>
        </w:rPr>
        <w:t>cultivo</w:t>
      </w:r>
      <w:r>
        <w:rPr>
          <w:b w:val="0"/>
          <w:spacing w:val="-7"/>
        </w:rPr>
        <w:t> </w:t>
      </w:r>
      <w:r>
        <w:rPr>
          <w:b w:val="0"/>
        </w:rPr>
        <w:t>esperamos</w:t>
      </w:r>
      <w:r>
        <w:rPr>
          <w:b w:val="0"/>
          <w:spacing w:val="-7"/>
        </w:rPr>
        <w:t> </w:t>
      </w:r>
      <w:r>
        <w:rPr>
          <w:b w:val="0"/>
        </w:rPr>
        <w:t>una</w:t>
      </w:r>
      <w:r>
        <w:rPr>
          <w:b w:val="0"/>
          <w:spacing w:val="-10"/>
        </w:rPr>
        <w:t> </w:t>
      </w:r>
      <w:r>
        <w:rPr>
          <w:b w:val="0"/>
        </w:rPr>
        <w:t>relación</w:t>
      </w:r>
      <w:r>
        <w:rPr>
          <w:b w:val="0"/>
          <w:spacing w:val="-47"/>
        </w:rPr>
        <w:t> </w:t>
      </w:r>
      <w:r>
        <w:rPr>
          <w:b w:val="0"/>
        </w:rPr>
        <w:t>directa</w:t>
      </w:r>
      <w:r>
        <w:rPr>
          <w:b w:val="0"/>
          <w:spacing w:val="-7"/>
        </w:rPr>
        <w:t> </w:t>
      </w:r>
      <w:r>
        <w:rPr>
          <w:b w:val="0"/>
        </w:rPr>
        <w:t>entre</w:t>
      </w:r>
      <w:r>
        <w:rPr>
          <w:b w:val="0"/>
          <w:spacing w:val="-10"/>
        </w:rPr>
        <w:t> </w:t>
      </w:r>
      <w:r>
        <w:rPr>
          <w:b w:val="0"/>
        </w:rPr>
        <w:t>profundidad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laboreo</w:t>
      </w:r>
      <w:r>
        <w:rPr>
          <w:b w:val="0"/>
          <w:spacing w:val="-9"/>
        </w:rPr>
        <w:t> </w:t>
      </w:r>
      <w:r>
        <w:rPr>
          <w:b w:val="0"/>
        </w:rPr>
        <w:t>y</w:t>
      </w:r>
      <w:r>
        <w:rPr>
          <w:b w:val="0"/>
          <w:spacing w:val="-8"/>
        </w:rPr>
        <w:t> </w:t>
      </w:r>
      <w:r>
        <w:rPr>
          <w:b w:val="0"/>
        </w:rPr>
        <w:t>rendimientos,</w:t>
      </w:r>
      <w:r>
        <w:rPr>
          <w:b w:val="0"/>
          <w:spacing w:val="-6"/>
        </w:rPr>
        <w:t> </w:t>
      </w:r>
      <w:r>
        <w:rPr>
          <w:b w:val="0"/>
        </w:rPr>
        <w:t>es</w:t>
      </w:r>
      <w:r>
        <w:rPr>
          <w:b w:val="0"/>
          <w:spacing w:val="-5"/>
        </w:rPr>
        <w:t> </w:t>
      </w:r>
      <w:r>
        <w:rPr>
          <w:b w:val="0"/>
        </w:rPr>
        <w:t>decir,</w:t>
      </w:r>
      <w:r>
        <w:rPr>
          <w:b w:val="0"/>
          <w:spacing w:val="-8"/>
        </w:rPr>
        <w:t> </w:t>
      </w:r>
      <w:r>
        <w:rPr>
          <w:b w:val="0"/>
        </w:rPr>
        <w:t>mayor</w:t>
      </w:r>
      <w:r>
        <w:rPr>
          <w:b w:val="0"/>
          <w:spacing w:val="-8"/>
        </w:rPr>
        <w:t> </w:t>
      </w:r>
      <w:r>
        <w:rPr>
          <w:b w:val="0"/>
        </w:rPr>
        <w:t>profundidad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</w:rPr>
        <w:t>labor corresponde con mayor rendimiento; ii) a nivel de abundancias y diversidad</w:t>
      </w:r>
      <w:r>
        <w:rPr>
          <w:b w:val="0"/>
          <w:spacing w:val="1"/>
        </w:rPr>
        <w:t> </w:t>
      </w:r>
      <w:r>
        <w:rPr>
          <w:b w:val="0"/>
        </w:rPr>
        <w:t>esperamos</w:t>
      </w:r>
      <w:r>
        <w:rPr>
          <w:b w:val="0"/>
          <w:spacing w:val="-4"/>
        </w:rPr>
        <w:t> </w:t>
      </w:r>
      <w:r>
        <w:rPr>
          <w:b w:val="0"/>
        </w:rPr>
        <w:t>una</w:t>
      </w:r>
      <w:r>
        <w:rPr>
          <w:b w:val="0"/>
          <w:spacing w:val="-5"/>
        </w:rPr>
        <w:t> </w:t>
      </w:r>
      <w:r>
        <w:rPr>
          <w:b w:val="0"/>
        </w:rPr>
        <w:t>relación</w:t>
      </w:r>
      <w:r>
        <w:rPr>
          <w:b w:val="0"/>
          <w:spacing w:val="-4"/>
        </w:rPr>
        <w:t> </w:t>
      </w:r>
      <w:r>
        <w:rPr>
          <w:b w:val="0"/>
        </w:rPr>
        <w:t>inversa</w:t>
      </w:r>
      <w:r>
        <w:rPr>
          <w:b w:val="0"/>
          <w:spacing w:val="-3"/>
        </w:rPr>
        <w:t> </w:t>
      </w:r>
      <w:r>
        <w:rPr>
          <w:b w:val="0"/>
        </w:rPr>
        <w:t>considerando</w:t>
      </w:r>
      <w:r>
        <w:rPr>
          <w:b w:val="0"/>
          <w:spacing w:val="-3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profundidad</w:t>
      </w:r>
      <w:r>
        <w:rPr>
          <w:b w:val="0"/>
          <w:spacing w:val="-4"/>
        </w:rPr>
        <w:t> </w:t>
      </w:r>
      <w:r>
        <w:rPr>
          <w:b w:val="0"/>
        </w:rPr>
        <w:t>del</w:t>
      </w:r>
      <w:r>
        <w:rPr>
          <w:b w:val="0"/>
          <w:spacing w:val="-5"/>
        </w:rPr>
        <w:t> </w:t>
      </w:r>
      <w:r>
        <w:rPr>
          <w:b w:val="0"/>
        </w:rPr>
        <w:t>sistema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laboreo,</w:t>
      </w:r>
      <w:r>
        <w:rPr>
          <w:b w:val="0"/>
          <w:spacing w:val="-48"/>
        </w:rPr>
        <w:t> </w:t>
      </w:r>
      <w:r>
        <w:rPr>
          <w:b w:val="0"/>
        </w:rPr>
        <w:t>es decir, el laboreo más profundo (laboreo de subsuelo) tendrá los valores más bajos</w:t>
      </w:r>
      <w:r>
        <w:rPr>
          <w:b w:val="0"/>
          <w:spacing w:val="-47"/>
        </w:rPr>
        <w:t> </w:t>
      </w:r>
      <w:r>
        <w:rPr>
          <w:b w:val="0"/>
        </w:rPr>
        <w:t>y</w:t>
      </w:r>
      <w:r>
        <w:rPr>
          <w:b w:val="0"/>
          <w:spacing w:val="-6"/>
        </w:rPr>
        <w:t> </w:t>
      </w:r>
      <w:r>
        <w:rPr>
          <w:b w:val="0"/>
        </w:rPr>
        <w:t>no</w:t>
      </w:r>
      <w:r>
        <w:rPr>
          <w:b w:val="0"/>
          <w:spacing w:val="-7"/>
        </w:rPr>
        <w:t> </w:t>
      </w:r>
      <w:r>
        <w:rPr>
          <w:b w:val="0"/>
        </w:rPr>
        <w:t>laboreo</w:t>
      </w:r>
      <w:r>
        <w:rPr>
          <w:b w:val="0"/>
          <w:spacing w:val="-7"/>
        </w:rPr>
        <w:t> </w:t>
      </w:r>
      <w:r>
        <w:rPr>
          <w:b w:val="0"/>
        </w:rPr>
        <w:t>los</w:t>
      </w:r>
      <w:r>
        <w:rPr>
          <w:b w:val="0"/>
          <w:spacing w:val="-8"/>
        </w:rPr>
        <w:t> </w:t>
      </w:r>
      <w:r>
        <w:rPr>
          <w:b w:val="0"/>
        </w:rPr>
        <w:t>más</w:t>
      </w:r>
      <w:r>
        <w:rPr>
          <w:b w:val="0"/>
          <w:spacing w:val="-8"/>
        </w:rPr>
        <w:t> </w:t>
      </w:r>
      <w:r>
        <w:rPr>
          <w:b w:val="0"/>
        </w:rPr>
        <w:t>altos;</w:t>
      </w:r>
      <w:r>
        <w:rPr>
          <w:b w:val="0"/>
          <w:spacing w:val="33"/>
        </w:rPr>
        <w:t> </w:t>
      </w:r>
      <w:r>
        <w:rPr>
          <w:b w:val="0"/>
        </w:rPr>
        <w:t>iii)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composición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comunidad</w:t>
      </w:r>
      <w:r>
        <w:rPr>
          <w:b w:val="0"/>
          <w:spacing w:val="-6"/>
        </w:rPr>
        <w:t> </w:t>
      </w:r>
      <w:r>
        <w:rPr>
          <w:b w:val="0"/>
        </w:rPr>
        <w:t>estará</w:t>
      </w:r>
      <w:r>
        <w:rPr>
          <w:b w:val="0"/>
          <w:spacing w:val="-7"/>
        </w:rPr>
        <w:t> </w:t>
      </w:r>
      <w:r>
        <w:rPr>
          <w:b w:val="0"/>
        </w:rPr>
        <w:t>diferenciada</w:t>
      </w:r>
      <w:r>
        <w:rPr>
          <w:b w:val="0"/>
          <w:spacing w:val="-6"/>
        </w:rPr>
        <w:t> </w:t>
      </w:r>
      <w:r>
        <w:rPr>
          <w:b w:val="0"/>
        </w:rPr>
        <w:t>en</w:t>
      </w:r>
      <w:r>
        <w:rPr>
          <w:b w:val="0"/>
          <w:spacing w:val="-48"/>
        </w:rPr>
        <w:t> </w:t>
      </w:r>
      <w:r>
        <w:rPr>
          <w:b w:val="0"/>
        </w:rPr>
        <w:t>función del tipo de laboreo; iv) los cambios en la composición de la comunidad</w:t>
      </w:r>
      <w:r>
        <w:rPr>
          <w:b w:val="0"/>
          <w:spacing w:val="1"/>
        </w:rPr>
        <w:t> </w:t>
      </w:r>
      <w:r>
        <w:rPr>
          <w:b w:val="0"/>
        </w:rPr>
        <w:t>debidos al laboreo no son aleatorios y están asociados a diferentes estrategias de</w:t>
      </w:r>
      <w:r>
        <w:rPr>
          <w:b w:val="0"/>
          <w:spacing w:val="1"/>
        </w:rPr>
        <w:t> </w:t>
      </w:r>
      <w:r>
        <w:rPr>
          <w:b w:val="0"/>
        </w:rPr>
        <w:t>regeneración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adquisición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recursos;</w:t>
      </w:r>
      <w:r>
        <w:rPr>
          <w:b w:val="0"/>
          <w:spacing w:val="1"/>
        </w:rPr>
        <w:t> </w:t>
      </w:r>
      <w:r>
        <w:rPr>
          <w:b w:val="0"/>
        </w:rPr>
        <w:t>v)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variación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ensambles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-47"/>
        </w:rPr>
        <w:t> </w:t>
      </w:r>
      <w:r>
        <w:rPr>
          <w:b w:val="0"/>
        </w:rPr>
        <w:t>comunidades a lo largo del tiempo también está influenciada por las condiciones</w:t>
      </w:r>
      <w:r>
        <w:rPr>
          <w:b w:val="0"/>
          <w:spacing w:val="1"/>
        </w:rPr>
        <w:t> </w:t>
      </w:r>
      <w:r>
        <w:rPr>
          <w:b w:val="0"/>
        </w:rPr>
        <w:t>climáticas. Para testar nuestras hipótesis hemos utilizado la información recopilada</w:t>
      </w:r>
      <w:r>
        <w:rPr>
          <w:b w:val="0"/>
          <w:spacing w:val="1"/>
        </w:rPr>
        <w:t> </w:t>
      </w:r>
      <w:r>
        <w:rPr>
          <w:b w:val="0"/>
        </w:rPr>
        <w:t>en un ensayo que durante 9 campañas agrícolas comparó tres sistemas de laboreo:</w:t>
      </w:r>
      <w:r>
        <w:rPr>
          <w:b w:val="0"/>
          <w:spacing w:val="1"/>
        </w:rPr>
        <w:t> </w:t>
      </w:r>
      <w:r>
        <w:rPr>
          <w:b w:val="0"/>
          <w:spacing w:val="-1"/>
        </w:rPr>
        <w:t>laboreo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subsuelo,</w:t>
      </w:r>
      <w:r>
        <w:rPr>
          <w:b w:val="0"/>
          <w:spacing w:val="-8"/>
        </w:rPr>
        <w:t> </w:t>
      </w:r>
      <w:r>
        <w:rPr>
          <w:b w:val="0"/>
        </w:rPr>
        <w:t>laboreo</w:t>
      </w:r>
      <w:r>
        <w:rPr>
          <w:b w:val="0"/>
          <w:spacing w:val="-10"/>
        </w:rPr>
        <w:t> </w:t>
      </w:r>
      <w:r>
        <w:rPr>
          <w:b w:val="0"/>
        </w:rPr>
        <w:t>mínimo</w:t>
      </w:r>
      <w:r>
        <w:rPr>
          <w:b w:val="0"/>
          <w:spacing w:val="-12"/>
        </w:rPr>
        <w:t> </w:t>
      </w:r>
      <w:r>
        <w:rPr>
          <w:b w:val="0"/>
        </w:rPr>
        <w:t>y</w:t>
      </w:r>
      <w:r>
        <w:rPr>
          <w:b w:val="0"/>
          <w:spacing w:val="-8"/>
        </w:rPr>
        <w:t> </w:t>
      </w:r>
      <w:r>
        <w:rPr>
          <w:b w:val="0"/>
        </w:rPr>
        <w:t>no</w:t>
      </w:r>
      <w:r>
        <w:rPr>
          <w:b w:val="0"/>
          <w:spacing w:val="-9"/>
        </w:rPr>
        <w:t> </w:t>
      </w:r>
      <w:r>
        <w:rPr>
          <w:b w:val="0"/>
        </w:rPr>
        <w:t>laboreo.</w:t>
      </w:r>
      <w:r>
        <w:rPr>
          <w:b w:val="0"/>
          <w:spacing w:val="-8"/>
        </w:rPr>
        <w:t> </w:t>
      </w:r>
      <w:r>
        <w:rPr>
          <w:b w:val="0"/>
        </w:rPr>
        <w:t>Contar</w:t>
      </w:r>
      <w:r>
        <w:rPr>
          <w:b w:val="0"/>
          <w:spacing w:val="-9"/>
        </w:rPr>
        <w:t> </w:t>
      </w:r>
      <w:r>
        <w:rPr>
          <w:b w:val="0"/>
        </w:rPr>
        <w:t>con</w:t>
      </w:r>
      <w:r>
        <w:rPr>
          <w:b w:val="0"/>
          <w:spacing w:val="-9"/>
        </w:rPr>
        <w:t> </w:t>
      </w:r>
      <w:r>
        <w:rPr>
          <w:b w:val="0"/>
        </w:rPr>
        <w:t>una</w:t>
      </w:r>
      <w:r>
        <w:rPr>
          <w:b w:val="0"/>
          <w:spacing w:val="-10"/>
        </w:rPr>
        <w:t> </w:t>
      </w:r>
      <w:r>
        <w:rPr>
          <w:b w:val="0"/>
        </w:rPr>
        <w:t>serie</w:t>
      </w:r>
      <w:r>
        <w:rPr>
          <w:b w:val="0"/>
          <w:spacing w:val="-11"/>
        </w:rPr>
        <w:t> </w:t>
      </w:r>
      <w:r>
        <w:rPr>
          <w:b w:val="0"/>
        </w:rPr>
        <w:t>larga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años</w:t>
      </w:r>
      <w:r>
        <w:rPr>
          <w:b w:val="0"/>
          <w:spacing w:val="-48"/>
        </w:rPr>
        <w:t> </w:t>
      </w:r>
      <w:r>
        <w:rPr>
          <w:b w:val="0"/>
        </w:rPr>
        <w:t>nos ha permitido incluir en nuestro estudio el efecto de las condiciones climáticas y</w:t>
      </w:r>
      <w:r>
        <w:rPr>
          <w:b w:val="0"/>
          <w:spacing w:val="1"/>
        </w:rPr>
        <w:t> </w:t>
      </w:r>
      <w:r>
        <w:rPr>
          <w:b w:val="0"/>
        </w:rPr>
        <w:t>obtener</w:t>
      </w:r>
      <w:r>
        <w:rPr>
          <w:b w:val="0"/>
          <w:spacing w:val="-1"/>
        </w:rPr>
        <w:t> </w:t>
      </w:r>
      <w:r>
        <w:rPr>
          <w:b w:val="0"/>
        </w:rPr>
        <w:t>resultados</w:t>
      </w:r>
      <w:r>
        <w:rPr>
          <w:b w:val="0"/>
          <w:spacing w:val="-1"/>
        </w:rPr>
        <w:t> </w:t>
      </w:r>
      <w:r>
        <w:rPr>
          <w:b w:val="0"/>
        </w:rPr>
        <w:t>realistas</w:t>
      </w:r>
      <w:r>
        <w:rPr>
          <w:b w:val="0"/>
          <w:spacing w:val="-2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lo</w:t>
      </w:r>
      <w:r>
        <w:rPr>
          <w:b w:val="0"/>
          <w:spacing w:val="-3"/>
        </w:rPr>
        <w:t> </w:t>
      </w:r>
      <w:r>
        <w:rPr>
          <w:b w:val="0"/>
        </w:rPr>
        <w:t>que</w:t>
      </w:r>
      <w:r>
        <w:rPr>
          <w:b w:val="0"/>
          <w:spacing w:val="-2"/>
        </w:rPr>
        <w:t> </w:t>
      </w:r>
      <w:r>
        <w:rPr>
          <w:b w:val="0"/>
        </w:rPr>
        <w:t>ocurre</w:t>
      </w:r>
      <w:r>
        <w:rPr>
          <w:b w:val="0"/>
          <w:spacing w:val="-2"/>
        </w:rPr>
        <w:t> </w:t>
      </w:r>
      <w:r>
        <w:rPr>
          <w:b w:val="0"/>
        </w:rPr>
        <w:t>en el</w:t>
      </w:r>
      <w:r>
        <w:rPr>
          <w:b w:val="0"/>
          <w:spacing w:val="-2"/>
        </w:rPr>
        <w:t> </w:t>
      </w:r>
      <w:r>
        <w:rPr>
          <w:b w:val="0"/>
        </w:rPr>
        <w:t>medio</w:t>
      </w:r>
      <w:r>
        <w:rPr>
          <w:b w:val="0"/>
          <w:spacing w:val="-2"/>
        </w:rPr>
        <w:t> </w:t>
      </w:r>
      <w:r>
        <w:rPr>
          <w:b w:val="0"/>
        </w:rPr>
        <w:t>plazo</w:t>
      </w:r>
      <w:r>
        <w:rPr>
          <w:b w:val="0"/>
          <w:spacing w:val="-1"/>
        </w:rPr>
        <w:t> </w:t>
      </w:r>
      <w:r>
        <w:rPr>
          <w:b w:val="0"/>
        </w:rPr>
        <w:t>en estos</w:t>
      </w:r>
      <w:r>
        <w:rPr>
          <w:b w:val="0"/>
          <w:spacing w:val="-3"/>
        </w:rPr>
        <w:t> </w:t>
      </w:r>
      <w:r>
        <w:rPr>
          <w:b w:val="0"/>
        </w:rPr>
        <w:t>sistemas.</w:t>
      </w:r>
    </w:p>
    <w:p>
      <w:pPr>
        <w:pStyle w:val="BodyText"/>
        <w:spacing w:line="360" w:lineRule="auto" w:before="161"/>
        <w:ind w:left="258" w:right="231"/>
        <w:jc w:val="both"/>
        <w:rPr>
          <w:b w:val="0"/>
        </w:rPr>
      </w:pP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nuestro</w:t>
      </w:r>
      <w:r>
        <w:rPr>
          <w:b w:val="0"/>
          <w:spacing w:val="1"/>
        </w:rPr>
        <w:t> </w:t>
      </w:r>
      <w:r>
        <w:rPr>
          <w:b w:val="0"/>
        </w:rPr>
        <w:t>análisis</w:t>
      </w:r>
      <w:r>
        <w:rPr>
          <w:b w:val="0"/>
          <w:spacing w:val="1"/>
        </w:rPr>
        <w:t> </w:t>
      </w:r>
      <w:r>
        <w:rPr>
          <w:b w:val="0"/>
        </w:rPr>
        <w:t>hemos planteado</w:t>
      </w:r>
      <w:r>
        <w:rPr>
          <w:b w:val="0"/>
          <w:spacing w:val="1"/>
        </w:rPr>
        <w:t> </w:t>
      </w:r>
      <w:r>
        <w:rPr>
          <w:b w:val="0"/>
        </w:rPr>
        <w:t>dos</w:t>
      </w:r>
      <w:r>
        <w:rPr>
          <w:b w:val="0"/>
          <w:spacing w:val="1"/>
        </w:rPr>
        <w:t> </w:t>
      </w:r>
      <w:r>
        <w:rPr>
          <w:b w:val="0"/>
        </w:rPr>
        <w:t>aproximaciones</w:t>
      </w:r>
      <w:r>
        <w:rPr>
          <w:b w:val="0"/>
          <w:spacing w:val="1"/>
        </w:rPr>
        <w:t> </w:t>
      </w:r>
      <w:r>
        <w:rPr>
          <w:b w:val="0"/>
        </w:rPr>
        <w:t>diferentes. La primera</w:t>
      </w:r>
      <w:r>
        <w:rPr>
          <w:b w:val="0"/>
          <w:spacing w:val="1"/>
        </w:rPr>
        <w:t> </w:t>
      </w:r>
      <w:r>
        <w:rPr>
          <w:b w:val="0"/>
          <w:spacing w:val="-1"/>
        </w:rPr>
        <w:t>aproximación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(Capítulo</w:t>
      </w:r>
      <w:r>
        <w:rPr>
          <w:b w:val="0"/>
          <w:spacing w:val="-14"/>
        </w:rPr>
        <w:t> </w:t>
      </w:r>
      <w:r>
        <w:rPr>
          <w:b w:val="0"/>
          <w:spacing w:val="-1"/>
        </w:rPr>
        <w:t>4)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realizamos</w:t>
      </w:r>
      <w:r>
        <w:rPr>
          <w:b w:val="0"/>
          <w:spacing w:val="-8"/>
        </w:rPr>
        <w:t> </w:t>
      </w:r>
      <w:r>
        <w:rPr>
          <w:b w:val="0"/>
          <w:spacing w:val="-1"/>
        </w:rPr>
        <w:t>a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nivel</w:t>
      </w:r>
      <w:r>
        <w:rPr>
          <w:b w:val="0"/>
          <w:spacing w:val="-10"/>
        </w:rPr>
        <w:t> </w:t>
      </w:r>
      <w:r>
        <w:rPr>
          <w:b w:val="0"/>
        </w:rPr>
        <w:t>taxonómico.</w:t>
      </w:r>
      <w:r>
        <w:rPr>
          <w:b w:val="0"/>
          <w:spacing w:val="-9"/>
        </w:rPr>
        <w:t> </w:t>
      </w:r>
      <w:r>
        <w:rPr>
          <w:b w:val="0"/>
        </w:rPr>
        <w:t>Es</w:t>
      </w:r>
      <w:r>
        <w:rPr>
          <w:b w:val="0"/>
          <w:spacing w:val="-11"/>
        </w:rPr>
        <w:t> </w:t>
      </w:r>
      <w:r>
        <w:rPr>
          <w:b w:val="0"/>
        </w:rPr>
        <w:t>decir,</w:t>
      </w:r>
      <w:r>
        <w:rPr>
          <w:b w:val="0"/>
          <w:spacing w:val="-9"/>
        </w:rPr>
        <w:t> </w:t>
      </w:r>
      <w:r>
        <w:rPr>
          <w:b w:val="0"/>
        </w:rPr>
        <w:t>pretendemos</w:t>
      </w:r>
      <w:r>
        <w:rPr>
          <w:b w:val="0"/>
          <w:spacing w:val="-9"/>
        </w:rPr>
        <w:t> </w:t>
      </w:r>
      <w:r>
        <w:rPr>
          <w:b w:val="0"/>
        </w:rPr>
        <w:t>ver</w:t>
      </w:r>
      <w:r>
        <w:rPr>
          <w:b w:val="0"/>
          <w:spacing w:val="-47"/>
        </w:rPr>
        <w:t> </w:t>
      </w:r>
      <w:r>
        <w:rPr>
          <w:b w:val="0"/>
        </w:rPr>
        <w:t>los efectos de cada sistema de laboreo sobre la abundancia y diversidad de las</w:t>
      </w:r>
      <w:r>
        <w:rPr>
          <w:b w:val="0"/>
          <w:spacing w:val="1"/>
        </w:rPr>
        <w:t> </w:t>
      </w:r>
      <w:r>
        <w:rPr>
          <w:b w:val="0"/>
        </w:rPr>
        <w:t>comunidades arvenses en sentido amplio. Las métricas que hemos considerado son</w:t>
      </w:r>
      <w:r>
        <w:rPr>
          <w:b w:val="0"/>
          <w:spacing w:val="1"/>
        </w:rPr>
        <w:t> </w:t>
      </w:r>
      <w:r>
        <w:rPr>
          <w:b w:val="0"/>
        </w:rPr>
        <w:t>riqueza,</w:t>
      </w:r>
      <w:r>
        <w:rPr>
          <w:b w:val="0"/>
          <w:spacing w:val="1"/>
        </w:rPr>
        <w:t> </w:t>
      </w:r>
      <w:r>
        <w:rPr>
          <w:b w:val="0"/>
        </w:rPr>
        <w:t>equitatividad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especies.</w:t>
      </w:r>
      <w:r>
        <w:rPr>
          <w:b w:val="0"/>
          <w:spacing w:val="1"/>
        </w:rPr>
        <w:t> </w:t>
      </w:r>
      <w:r>
        <w:rPr>
          <w:b w:val="0"/>
        </w:rPr>
        <w:t>Como</w:t>
      </w:r>
      <w:r>
        <w:rPr>
          <w:b w:val="0"/>
          <w:spacing w:val="1"/>
        </w:rPr>
        <w:t> </w:t>
      </w:r>
      <w:r>
        <w:rPr>
          <w:b w:val="0"/>
        </w:rPr>
        <w:t>herramienta</w:t>
      </w:r>
      <w:r>
        <w:rPr>
          <w:b w:val="0"/>
          <w:spacing w:val="1"/>
        </w:rPr>
        <w:t> </w:t>
      </w:r>
      <w:r>
        <w:rPr>
          <w:b w:val="0"/>
        </w:rPr>
        <w:t>estadística</w:t>
      </w:r>
      <w:r>
        <w:rPr>
          <w:b w:val="0"/>
          <w:spacing w:val="1"/>
        </w:rPr>
        <w:t> </w:t>
      </w:r>
      <w:r>
        <w:rPr>
          <w:b w:val="0"/>
        </w:rPr>
        <w:t>utilizamos los modelos generalizados mixtos que nos permiten hacer un análisis de</w:t>
      </w:r>
      <w:r>
        <w:rPr>
          <w:b w:val="0"/>
          <w:spacing w:val="1"/>
        </w:rPr>
        <w:t> </w:t>
      </w:r>
      <w:r>
        <w:rPr>
          <w:b w:val="0"/>
        </w:rPr>
        <w:t>medidas</w:t>
      </w:r>
      <w:r>
        <w:rPr>
          <w:b w:val="0"/>
          <w:spacing w:val="-8"/>
        </w:rPr>
        <w:t> </w:t>
      </w:r>
      <w:r>
        <w:rPr>
          <w:b w:val="0"/>
        </w:rPr>
        <w:t>repetidas</w:t>
      </w:r>
      <w:r>
        <w:rPr>
          <w:b w:val="0"/>
          <w:spacing w:val="-8"/>
        </w:rPr>
        <w:t> </w:t>
      </w:r>
      <w:r>
        <w:rPr>
          <w:b w:val="0"/>
        </w:rPr>
        <w:t>e</w:t>
      </w:r>
      <w:r>
        <w:rPr>
          <w:b w:val="0"/>
          <w:spacing w:val="-7"/>
        </w:rPr>
        <w:t> </w:t>
      </w:r>
      <w:r>
        <w:rPr>
          <w:b w:val="0"/>
        </w:rPr>
        <w:t>incorporar</w:t>
      </w:r>
      <w:r>
        <w:rPr>
          <w:b w:val="0"/>
          <w:spacing w:val="-6"/>
        </w:rPr>
        <w:t> </w:t>
      </w:r>
      <w:r>
        <w:rPr>
          <w:b w:val="0"/>
        </w:rPr>
        <w:t>en</w:t>
      </w:r>
      <w:r>
        <w:rPr>
          <w:b w:val="0"/>
          <w:spacing w:val="-8"/>
        </w:rPr>
        <w:t> </w:t>
      </w:r>
      <w:r>
        <w:rPr>
          <w:b w:val="0"/>
        </w:rPr>
        <w:t>un</w:t>
      </w:r>
      <w:r>
        <w:rPr>
          <w:b w:val="0"/>
          <w:spacing w:val="-8"/>
        </w:rPr>
        <w:t> </w:t>
      </w:r>
      <w:r>
        <w:rPr>
          <w:b w:val="0"/>
        </w:rPr>
        <w:t>solo</w:t>
      </w:r>
      <w:r>
        <w:rPr>
          <w:b w:val="0"/>
          <w:spacing w:val="-8"/>
        </w:rPr>
        <w:t> </w:t>
      </w:r>
      <w:r>
        <w:rPr>
          <w:b w:val="0"/>
        </w:rPr>
        <w:t>análisis</w:t>
      </w:r>
      <w:r>
        <w:rPr>
          <w:b w:val="0"/>
          <w:spacing w:val="-8"/>
        </w:rPr>
        <w:t> </w:t>
      </w:r>
      <w:r>
        <w:rPr>
          <w:b w:val="0"/>
        </w:rPr>
        <w:t>los</w:t>
      </w:r>
      <w:r>
        <w:rPr>
          <w:b w:val="0"/>
          <w:spacing w:val="-7"/>
        </w:rPr>
        <w:t> </w:t>
      </w:r>
      <w:r>
        <w:rPr>
          <w:b w:val="0"/>
        </w:rPr>
        <w:t>datos</w:t>
      </w:r>
      <w:r>
        <w:rPr>
          <w:b w:val="0"/>
          <w:spacing w:val="-6"/>
        </w:rPr>
        <w:t> </w:t>
      </w:r>
      <w:r>
        <w:rPr>
          <w:b w:val="0"/>
        </w:rPr>
        <w:t>correspondientes</w:t>
      </w:r>
      <w:r>
        <w:rPr>
          <w:b w:val="0"/>
          <w:spacing w:val="-6"/>
        </w:rPr>
        <w:t> </w:t>
      </w:r>
      <w:r>
        <w:rPr>
          <w:b w:val="0"/>
        </w:rPr>
        <w:t>a</w:t>
      </w:r>
      <w:r>
        <w:rPr>
          <w:b w:val="0"/>
          <w:spacing w:val="-9"/>
        </w:rPr>
        <w:t> </w:t>
      </w:r>
      <w:r>
        <w:rPr>
          <w:b w:val="0"/>
        </w:rPr>
        <w:t>todas</w:t>
      </w:r>
      <w:r>
        <w:rPr>
          <w:b w:val="0"/>
          <w:spacing w:val="-47"/>
        </w:rPr>
        <w:t> </w:t>
      </w:r>
      <w:r>
        <w:rPr>
          <w:b w:val="0"/>
        </w:rPr>
        <w:t>las</w:t>
      </w:r>
      <w:r>
        <w:rPr>
          <w:b w:val="0"/>
          <w:spacing w:val="-6"/>
        </w:rPr>
        <w:t> </w:t>
      </w:r>
      <w:r>
        <w:rPr>
          <w:b w:val="0"/>
        </w:rPr>
        <w:t>campañas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cada</w:t>
      </w:r>
      <w:r>
        <w:rPr>
          <w:b w:val="0"/>
          <w:spacing w:val="-7"/>
        </w:rPr>
        <w:t> </w:t>
      </w:r>
      <w:r>
        <w:rPr>
          <w:b w:val="0"/>
        </w:rPr>
        <w:t>cultivo.</w:t>
      </w:r>
      <w:r>
        <w:rPr>
          <w:b w:val="0"/>
          <w:spacing w:val="36"/>
        </w:rPr>
        <w:t> </w:t>
      </w:r>
      <w:r>
        <w:rPr>
          <w:b w:val="0"/>
        </w:rPr>
        <w:t>Además,</w:t>
      </w:r>
      <w:r>
        <w:rPr>
          <w:b w:val="0"/>
          <w:spacing w:val="-5"/>
        </w:rPr>
        <w:t> </w:t>
      </w:r>
      <w:r>
        <w:rPr>
          <w:b w:val="0"/>
        </w:rPr>
        <w:t>conscientes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que</w:t>
      </w:r>
      <w:r>
        <w:rPr>
          <w:b w:val="0"/>
          <w:spacing w:val="-8"/>
        </w:rPr>
        <w:t> </w:t>
      </w:r>
      <w:r>
        <w:rPr>
          <w:b w:val="0"/>
        </w:rPr>
        <w:t>el</w:t>
      </w:r>
      <w:r>
        <w:rPr>
          <w:b w:val="0"/>
          <w:spacing w:val="-7"/>
        </w:rPr>
        <w:t> </w:t>
      </w:r>
      <w:r>
        <w:rPr>
          <w:b w:val="0"/>
        </w:rPr>
        <w:t>análisis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diversidad</w:t>
      </w:r>
      <w:r>
        <w:rPr>
          <w:b w:val="0"/>
          <w:spacing w:val="-47"/>
        </w:rPr>
        <w:t> </w:t>
      </w:r>
      <w:r>
        <w:rPr>
          <w:b w:val="0"/>
        </w:rPr>
        <w:t>de especies no es capaz de detectar la entrada y/o salida de determinados taxones,</w:t>
      </w:r>
      <w:r>
        <w:rPr>
          <w:b w:val="0"/>
          <w:spacing w:val="1"/>
        </w:rPr>
        <w:t> </w:t>
      </w:r>
      <w:r>
        <w:rPr>
          <w:b w:val="0"/>
        </w:rPr>
        <w:t>planteamos</w:t>
      </w:r>
      <w:r>
        <w:rPr>
          <w:b w:val="0"/>
          <w:spacing w:val="-4"/>
        </w:rPr>
        <w:t> </w:t>
      </w:r>
      <w:r>
        <w:rPr>
          <w:b w:val="0"/>
        </w:rPr>
        <w:t>realizar</w:t>
      </w:r>
      <w:r>
        <w:rPr>
          <w:b w:val="0"/>
          <w:spacing w:val="-4"/>
        </w:rPr>
        <w:t> </w:t>
      </w:r>
      <w:r>
        <w:rPr>
          <w:b w:val="0"/>
        </w:rPr>
        <w:t>un</w:t>
      </w:r>
      <w:r>
        <w:rPr>
          <w:b w:val="0"/>
          <w:spacing w:val="-4"/>
        </w:rPr>
        <w:t> </w:t>
      </w:r>
      <w:r>
        <w:rPr>
          <w:b w:val="0"/>
        </w:rPr>
        <w:t>análisis</w:t>
      </w:r>
      <w:r>
        <w:rPr>
          <w:b w:val="0"/>
          <w:spacing w:val="-4"/>
        </w:rPr>
        <w:t> </w:t>
      </w:r>
      <w:r>
        <w:rPr>
          <w:b w:val="0"/>
        </w:rPr>
        <w:t>sobre</w:t>
      </w:r>
      <w:r>
        <w:rPr>
          <w:b w:val="0"/>
          <w:spacing w:val="-5"/>
        </w:rPr>
        <w:t> </w:t>
      </w:r>
      <w:r>
        <w:rPr>
          <w:b w:val="0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efectos</w:t>
      </w:r>
      <w:r>
        <w:rPr>
          <w:b w:val="0"/>
          <w:spacing w:val="-4"/>
        </w:rPr>
        <w:t> </w:t>
      </w:r>
      <w:r>
        <w:rPr>
          <w:b w:val="0"/>
        </w:rPr>
        <w:t>del</w:t>
      </w:r>
      <w:r>
        <w:rPr>
          <w:b w:val="0"/>
          <w:spacing w:val="-5"/>
        </w:rPr>
        <w:t> </w:t>
      </w:r>
      <w:r>
        <w:rPr>
          <w:b w:val="0"/>
        </w:rPr>
        <w:t>laboreo</w:t>
      </w:r>
      <w:r>
        <w:rPr>
          <w:b w:val="0"/>
          <w:spacing w:val="-4"/>
        </w:rPr>
        <w:t> </w:t>
      </w:r>
      <w:r>
        <w:rPr>
          <w:b w:val="0"/>
        </w:rPr>
        <w:t>en</w:t>
      </w:r>
      <w:r>
        <w:rPr>
          <w:b w:val="0"/>
          <w:spacing w:val="-4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composición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las</w:t>
      </w:r>
      <w:r>
        <w:rPr>
          <w:b w:val="0"/>
          <w:spacing w:val="-47"/>
        </w:rPr>
        <w:t> </w:t>
      </w:r>
      <w:r>
        <w:rPr>
          <w:b w:val="0"/>
        </w:rPr>
        <w:t>comunidades</w:t>
      </w:r>
      <w:r>
        <w:rPr>
          <w:b w:val="0"/>
          <w:spacing w:val="1"/>
        </w:rPr>
        <w:t> </w:t>
      </w:r>
      <w:r>
        <w:rPr>
          <w:b w:val="0"/>
        </w:rPr>
        <w:t>arvenses.</w:t>
      </w:r>
      <w:r>
        <w:rPr>
          <w:b w:val="0"/>
          <w:spacing w:val="1"/>
        </w:rPr>
        <w:t> </w:t>
      </w:r>
      <w:r>
        <w:rPr>
          <w:b w:val="0"/>
        </w:rPr>
        <w:t>Optamos</w:t>
      </w:r>
      <w:r>
        <w:rPr>
          <w:b w:val="0"/>
          <w:spacing w:val="1"/>
        </w:rPr>
        <w:t> </w:t>
      </w:r>
      <w:r>
        <w:rPr>
          <w:b w:val="0"/>
        </w:rPr>
        <w:t>por</w:t>
      </w:r>
      <w:r>
        <w:rPr>
          <w:b w:val="0"/>
          <w:spacing w:val="1"/>
        </w:rPr>
        <w:t> </w:t>
      </w:r>
      <w:r>
        <w:rPr>
          <w:b w:val="0"/>
        </w:rPr>
        <w:t>un</w:t>
      </w:r>
      <w:r>
        <w:rPr>
          <w:b w:val="0"/>
          <w:spacing w:val="1"/>
        </w:rPr>
        <w:t> </w:t>
      </w:r>
      <w:r>
        <w:rPr>
          <w:b w:val="0"/>
        </w:rPr>
        <w:t>análisis</w:t>
      </w:r>
      <w:r>
        <w:rPr>
          <w:b w:val="0"/>
          <w:spacing w:val="1"/>
        </w:rPr>
        <w:t> </w:t>
      </w:r>
      <w:r>
        <w:rPr>
          <w:b w:val="0"/>
        </w:rPr>
        <w:t>estadístico</w:t>
      </w:r>
      <w:r>
        <w:rPr>
          <w:b w:val="0"/>
          <w:spacing w:val="1"/>
        </w:rPr>
        <w:t> </w:t>
      </w:r>
      <w:r>
        <w:rPr>
          <w:b w:val="0"/>
        </w:rPr>
        <w:t>multivariante,</w:t>
      </w:r>
      <w:r>
        <w:rPr>
          <w:b w:val="0"/>
          <w:spacing w:val="1"/>
        </w:rPr>
        <w:t> </w:t>
      </w:r>
      <w:r>
        <w:rPr>
          <w:b w:val="0"/>
          <w:spacing w:val="-1"/>
        </w:rPr>
        <w:t>concretamente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una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técnica</w:t>
      </w:r>
      <w:r>
        <w:rPr>
          <w:b w:val="0"/>
          <w:spacing w:val="-12"/>
        </w:rPr>
        <w:t> </w:t>
      </w:r>
      <w:r>
        <w:rPr>
          <w:b w:val="0"/>
        </w:rPr>
        <w:t>permutacional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análisis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varianza</w:t>
      </w:r>
      <w:r>
        <w:rPr>
          <w:b w:val="0"/>
          <w:spacing w:val="-10"/>
        </w:rPr>
        <w:t> </w:t>
      </w:r>
      <w:r>
        <w:rPr>
          <w:b w:val="0"/>
        </w:rPr>
        <w:t>(PERMANOVA),</w:t>
      </w:r>
      <w:r>
        <w:rPr>
          <w:b w:val="0"/>
          <w:spacing w:val="-8"/>
        </w:rPr>
        <w:t> </w:t>
      </w:r>
      <w:r>
        <w:rPr>
          <w:b w:val="0"/>
        </w:rPr>
        <w:t>que</w:t>
      </w:r>
      <w:r>
        <w:rPr>
          <w:b w:val="0"/>
          <w:spacing w:val="-47"/>
        </w:rPr>
        <w:t> </w:t>
      </w:r>
      <w:r>
        <w:rPr>
          <w:b w:val="0"/>
        </w:rPr>
        <w:t>permite</w:t>
      </w:r>
      <w:r>
        <w:rPr>
          <w:b w:val="0"/>
          <w:spacing w:val="-6"/>
        </w:rPr>
        <w:t> </w:t>
      </w:r>
      <w:r>
        <w:rPr>
          <w:b w:val="0"/>
        </w:rPr>
        <w:t>identificar</w:t>
      </w:r>
      <w:r>
        <w:rPr>
          <w:b w:val="0"/>
          <w:spacing w:val="-4"/>
        </w:rPr>
        <w:t> </w:t>
      </w:r>
      <w:r>
        <w:rPr>
          <w:b w:val="0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factores</w:t>
      </w:r>
      <w:r>
        <w:rPr>
          <w:b w:val="0"/>
          <w:spacing w:val="-4"/>
        </w:rPr>
        <w:t> </w:t>
      </w:r>
      <w:r>
        <w:rPr>
          <w:b w:val="0"/>
        </w:rPr>
        <w:t>que</w:t>
      </w:r>
      <w:r>
        <w:rPr>
          <w:b w:val="0"/>
          <w:spacing w:val="-4"/>
        </w:rPr>
        <w:t> </w:t>
      </w:r>
      <w:r>
        <w:rPr>
          <w:b w:val="0"/>
        </w:rPr>
        <w:t>ejercen</w:t>
      </w:r>
      <w:r>
        <w:rPr>
          <w:b w:val="0"/>
          <w:spacing w:val="-4"/>
        </w:rPr>
        <w:t> </w:t>
      </w:r>
      <w:r>
        <w:rPr>
          <w:b w:val="0"/>
        </w:rPr>
        <w:t>un</w:t>
      </w:r>
      <w:r>
        <w:rPr>
          <w:b w:val="0"/>
          <w:spacing w:val="-6"/>
        </w:rPr>
        <w:t> </w:t>
      </w:r>
      <w:r>
        <w:rPr>
          <w:b w:val="0"/>
        </w:rPr>
        <w:t>mayor</w:t>
      </w:r>
      <w:r>
        <w:rPr>
          <w:b w:val="0"/>
          <w:spacing w:val="-4"/>
        </w:rPr>
        <w:t> </w:t>
      </w:r>
      <w:r>
        <w:rPr>
          <w:b w:val="0"/>
        </w:rPr>
        <w:t>efecto</w:t>
      </w:r>
      <w:r>
        <w:rPr>
          <w:b w:val="0"/>
          <w:spacing w:val="-4"/>
        </w:rPr>
        <w:t> </w:t>
      </w:r>
      <w:r>
        <w:rPr>
          <w:b w:val="0"/>
        </w:rPr>
        <w:t>sobre</w:t>
      </w:r>
      <w:r>
        <w:rPr>
          <w:b w:val="0"/>
          <w:spacing w:val="-4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composición</w:t>
      </w:r>
      <w:r>
        <w:rPr>
          <w:b w:val="0"/>
          <w:spacing w:val="-8"/>
        </w:rPr>
        <w:t> </w:t>
      </w:r>
      <w:r>
        <w:rPr>
          <w:b w:val="0"/>
        </w:rPr>
        <w:t>de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1"/>
        <w:jc w:val="both"/>
        <w:rPr>
          <w:b w:val="0"/>
        </w:rPr>
      </w:pPr>
      <w:r>
        <w:rPr>
          <w:b w:val="0"/>
        </w:rPr>
        <w:t>las comunidades arvenses. También consideramos relevante recurrir a un análisis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-9"/>
        </w:rPr>
        <w:t> </w:t>
      </w:r>
      <w:r>
        <w:rPr>
          <w:b w:val="0"/>
        </w:rPr>
        <w:t>detectar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asociación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los</w:t>
      </w:r>
      <w:r>
        <w:rPr>
          <w:b w:val="0"/>
          <w:spacing w:val="-7"/>
        </w:rPr>
        <w:t> </w:t>
      </w:r>
      <w:r>
        <w:rPr>
          <w:b w:val="0"/>
        </w:rPr>
        <w:t>taxones</w:t>
      </w:r>
      <w:r>
        <w:rPr>
          <w:b w:val="0"/>
          <w:spacing w:val="-8"/>
        </w:rPr>
        <w:t> </w:t>
      </w:r>
      <w:r>
        <w:rPr>
          <w:b w:val="0"/>
        </w:rPr>
        <w:t>a</w:t>
      </w:r>
      <w:r>
        <w:rPr>
          <w:b w:val="0"/>
          <w:spacing w:val="-10"/>
        </w:rPr>
        <w:t> </w:t>
      </w:r>
      <w:r>
        <w:rPr>
          <w:b w:val="0"/>
        </w:rPr>
        <w:t>cada</w:t>
      </w:r>
      <w:r>
        <w:rPr>
          <w:b w:val="0"/>
          <w:spacing w:val="-8"/>
        </w:rPr>
        <w:t> </w:t>
      </w:r>
      <w:r>
        <w:rPr>
          <w:b w:val="0"/>
        </w:rPr>
        <w:t>tipo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laboreo.</w:t>
      </w:r>
      <w:r>
        <w:rPr>
          <w:b w:val="0"/>
          <w:spacing w:val="-3"/>
        </w:rPr>
        <w:t> </w:t>
      </w:r>
      <w:r>
        <w:rPr>
          <w:b w:val="0"/>
        </w:rPr>
        <w:t>Para</w:t>
      </w:r>
      <w:r>
        <w:rPr>
          <w:b w:val="0"/>
          <w:spacing w:val="-8"/>
        </w:rPr>
        <w:t> </w:t>
      </w:r>
      <w:r>
        <w:rPr>
          <w:b w:val="0"/>
        </w:rPr>
        <w:t>ello</w:t>
      </w:r>
      <w:r>
        <w:rPr>
          <w:b w:val="0"/>
          <w:spacing w:val="-9"/>
        </w:rPr>
        <w:t> </w:t>
      </w:r>
      <w:r>
        <w:rPr>
          <w:b w:val="0"/>
        </w:rPr>
        <w:t>realizamos</w:t>
      </w:r>
      <w:r>
        <w:rPr>
          <w:b w:val="0"/>
          <w:spacing w:val="-47"/>
        </w:rPr>
        <w:t> </w:t>
      </w:r>
      <w:r>
        <w:rPr>
          <w:b w:val="0"/>
        </w:rPr>
        <w:t>un</w:t>
      </w:r>
      <w:r>
        <w:rPr>
          <w:b w:val="0"/>
          <w:spacing w:val="-1"/>
        </w:rPr>
        <w:t> </w:t>
      </w:r>
      <w:r>
        <w:rPr>
          <w:b w:val="0"/>
        </w:rPr>
        <w:t>análisis</w:t>
      </w:r>
      <w:r>
        <w:rPr>
          <w:b w:val="0"/>
          <w:spacing w:val="-2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porcentajes</w:t>
      </w:r>
      <w:r>
        <w:rPr>
          <w:b w:val="0"/>
          <w:spacing w:val="-2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similaridad</w:t>
      </w:r>
      <w:r>
        <w:rPr>
          <w:b w:val="0"/>
          <w:spacing w:val="-3"/>
        </w:rPr>
        <w:t> </w:t>
      </w:r>
      <w:r>
        <w:rPr>
          <w:b w:val="0"/>
        </w:rPr>
        <w:t>(SIMPER).</w:t>
      </w:r>
    </w:p>
    <w:p>
      <w:pPr>
        <w:pStyle w:val="BodyText"/>
        <w:spacing w:line="360" w:lineRule="auto" w:before="160"/>
        <w:ind w:left="258" w:right="231"/>
        <w:jc w:val="both"/>
        <w:rPr>
          <w:b w:val="0"/>
        </w:rPr>
      </w:pPr>
      <w:r>
        <w:rPr>
          <w:b w:val="0"/>
        </w:rPr>
        <w:t>En el capítulo 5 planteamos una aproximación basada en rasgos funcionales para</w:t>
      </w:r>
      <w:r>
        <w:rPr>
          <w:b w:val="0"/>
          <w:spacing w:val="1"/>
        </w:rPr>
        <w:t> </w:t>
      </w:r>
      <w:r>
        <w:rPr>
          <w:b w:val="0"/>
        </w:rPr>
        <w:t>evaluar los efectos del laboreo sobre la estructura funcional de las arvenses. La</w:t>
      </w:r>
      <w:r>
        <w:rPr>
          <w:b w:val="0"/>
          <w:spacing w:val="1"/>
        </w:rPr>
        <w:t> </w:t>
      </w:r>
      <w:r>
        <w:rPr>
          <w:b w:val="0"/>
        </w:rPr>
        <w:t>información obtenida en el capítulo 3 nos permitió definir con mayor precisión los</w:t>
      </w:r>
      <w:r>
        <w:rPr>
          <w:b w:val="0"/>
          <w:spacing w:val="1"/>
        </w:rPr>
        <w:t> </w:t>
      </w:r>
      <w:r>
        <w:rPr>
          <w:b w:val="0"/>
        </w:rPr>
        <w:t>rasgos funcionales relacionado con la adquisición de recursos o con la regeneración,</w:t>
      </w:r>
      <w:r>
        <w:rPr>
          <w:b w:val="0"/>
          <w:spacing w:val="1"/>
        </w:rPr>
        <w:t> </w:t>
      </w:r>
      <w:r>
        <w:rPr>
          <w:b w:val="0"/>
        </w:rPr>
        <w:t>que podían responder al laboreo.</w:t>
      </w:r>
      <w:r>
        <w:rPr>
          <w:b w:val="0"/>
          <w:spacing w:val="1"/>
        </w:rPr>
        <w:t> </w:t>
      </w:r>
      <w:r>
        <w:rPr>
          <w:b w:val="0"/>
        </w:rPr>
        <w:t>Para evaluar la respuesta de las comunidades</w:t>
      </w:r>
      <w:r>
        <w:rPr>
          <w:b w:val="0"/>
          <w:spacing w:val="1"/>
        </w:rPr>
        <w:t> </w:t>
      </w:r>
      <w:r>
        <w:rPr>
          <w:b w:val="0"/>
        </w:rPr>
        <w:t>arvenses</w:t>
      </w:r>
      <w:r>
        <w:rPr>
          <w:b w:val="0"/>
          <w:spacing w:val="1"/>
        </w:rPr>
        <w:t> </w:t>
      </w:r>
      <w:r>
        <w:rPr>
          <w:b w:val="0"/>
        </w:rPr>
        <w:t>al</w:t>
      </w:r>
      <w:r>
        <w:rPr>
          <w:b w:val="0"/>
          <w:spacing w:val="1"/>
        </w:rPr>
        <w:t> </w:t>
      </w:r>
      <w:r>
        <w:rPr>
          <w:b w:val="0"/>
        </w:rPr>
        <w:t>filtrado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cada</w:t>
      </w:r>
      <w:r>
        <w:rPr>
          <w:b w:val="0"/>
          <w:spacing w:val="1"/>
        </w:rPr>
        <w:t> </w:t>
      </w:r>
      <w:r>
        <w:rPr>
          <w:b w:val="0"/>
        </w:rPr>
        <w:t>sistema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laboreo</w:t>
      </w:r>
      <w:r>
        <w:rPr>
          <w:b w:val="0"/>
          <w:spacing w:val="1"/>
        </w:rPr>
        <w:t> </w:t>
      </w:r>
      <w:r>
        <w:rPr>
          <w:b w:val="0"/>
        </w:rPr>
        <w:t>utilizamos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valores</w:t>
      </w:r>
      <w:r>
        <w:rPr>
          <w:b w:val="0"/>
          <w:spacing w:val="1"/>
        </w:rPr>
        <w:t> </w:t>
      </w:r>
      <w:r>
        <w:rPr>
          <w:b w:val="0"/>
        </w:rPr>
        <w:t>medios</w:t>
      </w:r>
      <w:r>
        <w:rPr>
          <w:b w:val="0"/>
          <w:spacing w:val="1"/>
        </w:rPr>
        <w:t> </w:t>
      </w:r>
      <w:r>
        <w:rPr>
          <w:b w:val="0"/>
        </w:rPr>
        <w:t>ponderados</w:t>
      </w:r>
      <w:r>
        <w:rPr>
          <w:b w:val="0"/>
          <w:spacing w:val="-10"/>
        </w:rPr>
        <w:t> </w:t>
      </w:r>
      <w:r>
        <w:rPr>
          <w:b w:val="0"/>
        </w:rPr>
        <w:t>por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abundancia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cada</w:t>
      </w:r>
      <w:r>
        <w:rPr>
          <w:b w:val="0"/>
          <w:spacing w:val="-8"/>
        </w:rPr>
        <w:t> </w:t>
      </w:r>
      <w:r>
        <w:rPr>
          <w:b w:val="0"/>
        </w:rPr>
        <w:t>rasgo</w:t>
      </w:r>
      <w:r>
        <w:rPr>
          <w:b w:val="0"/>
          <w:spacing w:val="-11"/>
        </w:rPr>
        <w:t> </w:t>
      </w:r>
      <w:r>
        <w:rPr>
          <w:b w:val="0"/>
        </w:rPr>
        <w:t>en</w:t>
      </w:r>
      <w:r>
        <w:rPr>
          <w:b w:val="0"/>
          <w:spacing w:val="-8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comunidad</w:t>
      </w:r>
      <w:r>
        <w:rPr>
          <w:b w:val="0"/>
          <w:spacing w:val="-10"/>
        </w:rPr>
        <w:t> </w:t>
      </w:r>
      <w:r>
        <w:rPr>
          <w:b w:val="0"/>
        </w:rPr>
        <w:t>(CWM)</w:t>
      </w:r>
      <w:r>
        <w:rPr>
          <w:b w:val="0"/>
          <w:spacing w:val="-9"/>
        </w:rPr>
        <w:t> </w:t>
      </w:r>
      <w:r>
        <w:rPr>
          <w:b w:val="0"/>
        </w:rPr>
        <w:t>y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variabilidad</w:t>
      </w:r>
      <w:r>
        <w:rPr>
          <w:b w:val="0"/>
          <w:spacing w:val="-48"/>
        </w:rPr>
        <w:t> </w:t>
      </w:r>
      <w:r>
        <w:rPr>
          <w:b w:val="0"/>
        </w:rPr>
        <w:t>de los valores de cada rasgo (MPD). Además, en este caso optamos por incluir la</w:t>
      </w:r>
      <w:r>
        <w:rPr>
          <w:b w:val="0"/>
          <w:spacing w:val="1"/>
        </w:rPr>
        <w:t> </w:t>
      </w:r>
      <w:r>
        <w:rPr>
          <w:b w:val="0"/>
        </w:rPr>
        <w:t>variabilidad climática utilizando la temperatura media y la precipitación del período</w:t>
      </w:r>
      <w:r>
        <w:rPr>
          <w:b w:val="0"/>
          <w:spacing w:val="1"/>
        </w:rPr>
        <w:t> </w:t>
      </w:r>
      <w:r>
        <w:rPr>
          <w:b w:val="0"/>
        </w:rPr>
        <w:t>comprendido</w:t>
      </w:r>
      <w:r>
        <w:rPr>
          <w:b w:val="0"/>
          <w:spacing w:val="1"/>
        </w:rPr>
        <w:t> </w:t>
      </w:r>
      <w:r>
        <w:rPr>
          <w:b w:val="0"/>
        </w:rPr>
        <w:t>entre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siembra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fecha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muestreo,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cada</w:t>
      </w:r>
      <w:r>
        <w:rPr>
          <w:b w:val="0"/>
          <w:spacing w:val="1"/>
        </w:rPr>
        <w:t> </w:t>
      </w:r>
      <w:r>
        <w:rPr>
          <w:b w:val="0"/>
        </w:rPr>
        <w:t>campaña.</w:t>
      </w:r>
      <w:r>
        <w:rPr>
          <w:b w:val="0"/>
          <w:spacing w:val="1"/>
        </w:rPr>
        <w:t> </w:t>
      </w:r>
      <w:r>
        <w:rPr>
          <w:b w:val="0"/>
        </w:rPr>
        <w:t>Consideramos</w:t>
      </w:r>
      <w:r>
        <w:rPr>
          <w:b w:val="0"/>
          <w:spacing w:val="-4"/>
        </w:rPr>
        <w:t> </w:t>
      </w:r>
      <w:r>
        <w:rPr>
          <w:b w:val="0"/>
        </w:rPr>
        <w:t>este</w:t>
      </w:r>
      <w:r>
        <w:rPr>
          <w:b w:val="0"/>
          <w:spacing w:val="-6"/>
        </w:rPr>
        <w:t> </w:t>
      </w:r>
      <w:r>
        <w:rPr>
          <w:b w:val="0"/>
        </w:rPr>
        <w:t>período</w:t>
      </w:r>
      <w:r>
        <w:rPr>
          <w:b w:val="0"/>
          <w:spacing w:val="-5"/>
        </w:rPr>
        <w:t> </w:t>
      </w:r>
      <w:r>
        <w:rPr>
          <w:b w:val="0"/>
        </w:rPr>
        <w:t>porque</w:t>
      </w:r>
      <w:r>
        <w:rPr>
          <w:b w:val="0"/>
          <w:spacing w:val="-5"/>
        </w:rPr>
        <w:t> </w:t>
      </w:r>
      <w:r>
        <w:rPr>
          <w:b w:val="0"/>
        </w:rPr>
        <w:t>abarca</w:t>
      </w:r>
      <w:r>
        <w:rPr>
          <w:b w:val="0"/>
          <w:spacing w:val="-4"/>
        </w:rPr>
        <w:t> </w:t>
      </w:r>
      <w:r>
        <w:rPr>
          <w:b w:val="0"/>
        </w:rPr>
        <w:t>un</w:t>
      </w:r>
      <w:r>
        <w:rPr>
          <w:b w:val="0"/>
          <w:spacing w:val="-4"/>
        </w:rPr>
        <w:t> </w:t>
      </w:r>
      <w:r>
        <w:rPr>
          <w:b w:val="0"/>
        </w:rPr>
        <w:t>momento</w:t>
      </w:r>
      <w:r>
        <w:rPr>
          <w:b w:val="0"/>
          <w:spacing w:val="-3"/>
        </w:rPr>
        <w:t> </w:t>
      </w:r>
      <w:r>
        <w:rPr>
          <w:b w:val="0"/>
        </w:rPr>
        <w:t>crítico</w:t>
      </w:r>
      <w:r>
        <w:rPr>
          <w:b w:val="0"/>
          <w:spacing w:val="-4"/>
        </w:rPr>
        <w:t> </w:t>
      </w:r>
      <w:r>
        <w:rPr>
          <w:b w:val="0"/>
        </w:rPr>
        <w:t>en</w:t>
      </w:r>
      <w:r>
        <w:rPr>
          <w:b w:val="0"/>
          <w:spacing w:val="-3"/>
        </w:rPr>
        <w:t> </w:t>
      </w:r>
      <w:r>
        <w:rPr>
          <w:b w:val="0"/>
        </w:rPr>
        <w:t>el</w:t>
      </w:r>
      <w:r>
        <w:rPr>
          <w:b w:val="0"/>
          <w:spacing w:val="-5"/>
        </w:rPr>
        <w:t> </w:t>
      </w:r>
      <w:r>
        <w:rPr>
          <w:b w:val="0"/>
        </w:rPr>
        <w:t>establecimiento</w:t>
      </w:r>
      <w:r>
        <w:rPr>
          <w:b w:val="0"/>
          <w:spacing w:val="-47"/>
        </w:rPr>
        <w:t> </w:t>
      </w:r>
      <w:r>
        <w:rPr>
          <w:b w:val="0"/>
        </w:rPr>
        <w:t>de las plantas, tanto de las arvenses como de los cultivos. En el análisis utilizamos</w:t>
      </w:r>
      <w:r>
        <w:rPr>
          <w:b w:val="0"/>
          <w:spacing w:val="1"/>
        </w:rPr>
        <w:t> </w:t>
      </w:r>
      <w:r>
        <w:rPr>
          <w:b w:val="0"/>
        </w:rPr>
        <w:t>como herramienta estadística los modelos generalizados mixtos, igual que en el</w:t>
      </w:r>
      <w:r>
        <w:rPr>
          <w:b w:val="0"/>
          <w:spacing w:val="1"/>
        </w:rPr>
        <w:t> </w:t>
      </w:r>
      <w:r>
        <w:rPr>
          <w:b w:val="0"/>
        </w:rPr>
        <w:t>capítulo</w:t>
      </w:r>
      <w:r>
        <w:rPr>
          <w:b w:val="0"/>
          <w:spacing w:val="-1"/>
        </w:rPr>
        <w:t> </w:t>
      </w:r>
      <w:r>
        <w:rPr>
          <w:b w:val="0"/>
        </w:rPr>
        <w:t>4.</w:t>
      </w:r>
    </w:p>
    <w:p>
      <w:pPr>
        <w:pStyle w:val="BodyText"/>
        <w:spacing w:line="360" w:lineRule="auto" w:before="162"/>
        <w:ind w:left="258" w:right="231"/>
        <w:jc w:val="both"/>
        <w:rPr>
          <w:b w:val="0"/>
        </w:rPr>
      </w:pPr>
      <w:r>
        <w:rPr>
          <w:b w:val="0"/>
        </w:rPr>
        <w:t>Finalmente, en el capítulo 6 realizamos un trabajo de revisión sobre la información</w:t>
      </w:r>
      <w:r>
        <w:rPr>
          <w:b w:val="0"/>
          <w:spacing w:val="1"/>
        </w:rPr>
        <w:t> </w:t>
      </w:r>
      <w:r>
        <w:rPr>
          <w:b w:val="0"/>
        </w:rPr>
        <w:t>publicada tanto en revistas científicas como técnicas en relación a las comunidades</w:t>
      </w:r>
      <w:r>
        <w:rPr>
          <w:b w:val="0"/>
          <w:spacing w:val="1"/>
        </w:rPr>
        <w:t> </w:t>
      </w:r>
      <w:r>
        <w:rPr>
          <w:b w:val="0"/>
        </w:rPr>
        <w:t>arvenses en el contexto de los cultivos herbáceos de secano mediterráneos</w:t>
      </w:r>
      <w:r>
        <w:rPr>
          <w:b w:val="0"/>
          <w:color w:val="C00000"/>
        </w:rPr>
        <w:t>. </w:t>
      </w:r>
      <w:r>
        <w:rPr>
          <w:b w:val="0"/>
        </w:rPr>
        <w:t>Nuestra</w:t>
      </w:r>
      <w:r>
        <w:rPr>
          <w:b w:val="0"/>
          <w:spacing w:val="-47"/>
        </w:rPr>
        <w:t> </w:t>
      </w:r>
      <w:r>
        <w:rPr>
          <w:b w:val="0"/>
        </w:rPr>
        <w:t>hipótesis es que existe una carencia importante de evidencia científica que explique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-5"/>
        </w:rPr>
        <w:t> </w:t>
      </w:r>
      <w:r>
        <w:rPr>
          <w:b w:val="0"/>
        </w:rPr>
        <w:t>efectos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</w:rPr>
        <w:t>prácticas</w:t>
      </w:r>
      <w:r>
        <w:rPr>
          <w:b w:val="0"/>
          <w:spacing w:val="-7"/>
        </w:rPr>
        <w:t> </w:t>
      </w:r>
      <w:r>
        <w:rPr>
          <w:b w:val="0"/>
        </w:rPr>
        <w:t>agrícolas</w:t>
      </w:r>
      <w:r>
        <w:rPr>
          <w:b w:val="0"/>
          <w:spacing w:val="-4"/>
        </w:rPr>
        <w:t> </w:t>
      </w:r>
      <w:r>
        <w:rPr>
          <w:b w:val="0"/>
        </w:rPr>
        <w:t>sobre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diversidad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</w:rPr>
        <w:t>comunidades</w:t>
      </w:r>
      <w:r>
        <w:rPr>
          <w:b w:val="0"/>
          <w:spacing w:val="-4"/>
        </w:rPr>
        <w:t> </w:t>
      </w:r>
      <w:r>
        <w:rPr>
          <w:b w:val="0"/>
        </w:rPr>
        <w:t>arvenses</w:t>
      </w:r>
      <w:r>
        <w:rPr>
          <w:b w:val="0"/>
          <w:spacing w:val="-47"/>
        </w:rPr>
        <w:t> </w:t>
      </w:r>
      <w:r>
        <w:rPr>
          <w:b w:val="0"/>
        </w:rPr>
        <w:t>y sobre el rendimiento de los cultivos en secano mediterráneos, así como de la</w:t>
      </w:r>
      <w:r>
        <w:rPr>
          <w:b w:val="0"/>
          <w:spacing w:val="1"/>
        </w:rPr>
        <w:t> </w:t>
      </w:r>
      <w:r>
        <w:rPr>
          <w:b w:val="0"/>
        </w:rPr>
        <w:t>relación</w:t>
      </w:r>
      <w:r>
        <w:rPr>
          <w:b w:val="0"/>
          <w:spacing w:val="-5"/>
        </w:rPr>
        <w:t> </w:t>
      </w:r>
      <w:r>
        <w:rPr>
          <w:b w:val="0"/>
        </w:rPr>
        <w:t>entre</w:t>
      </w:r>
      <w:r>
        <w:rPr>
          <w:b w:val="0"/>
          <w:spacing w:val="-5"/>
        </w:rPr>
        <w:t> </w:t>
      </w:r>
      <w:r>
        <w:rPr>
          <w:b w:val="0"/>
        </w:rPr>
        <w:t>ambas,</w:t>
      </w:r>
      <w:r>
        <w:rPr>
          <w:b w:val="0"/>
          <w:spacing w:val="-3"/>
        </w:rPr>
        <w:t> </w:t>
      </w:r>
      <w:r>
        <w:rPr>
          <w:b w:val="0"/>
        </w:rPr>
        <w:t>es</w:t>
      </w:r>
      <w:r>
        <w:rPr>
          <w:b w:val="0"/>
          <w:spacing w:val="-4"/>
        </w:rPr>
        <w:t> </w:t>
      </w:r>
      <w:r>
        <w:rPr>
          <w:b w:val="0"/>
        </w:rPr>
        <w:t>decir,</w:t>
      </w:r>
      <w:r>
        <w:rPr>
          <w:b w:val="0"/>
          <w:spacing w:val="-4"/>
        </w:rPr>
        <w:t> </w:t>
      </w:r>
      <w:r>
        <w:rPr>
          <w:b w:val="0"/>
        </w:rPr>
        <w:t>entre</w:t>
      </w:r>
      <w:r>
        <w:rPr>
          <w:b w:val="0"/>
          <w:spacing w:val="-5"/>
        </w:rPr>
        <w:t> </w:t>
      </w:r>
      <w:r>
        <w:rPr>
          <w:b w:val="0"/>
        </w:rPr>
        <w:t>diversidad</w:t>
      </w:r>
      <w:r>
        <w:rPr>
          <w:b w:val="0"/>
          <w:spacing w:val="-4"/>
        </w:rPr>
        <w:t> </w:t>
      </w:r>
      <w:r>
        <w:rPr>
          <w:b w:val="0"/>
        </w:rPr>
        <w:t>arvense</w:t>
      </w:r>
      <w:r>
        <w:rPr>
          <w:b w:val="0"/>
          <w:spacing w:val="-5"/>
        </w:rPr>
        <w:t> </w:t>
      </w:r>
      <w:r>
        <w:rPr>
          <w:b w:val="0"/>
        </w:rPr>
        <w:t>y</w:t>
      </w:r>
      <w:r>
        <w:rPr>
          <w:b w:val="0"/>
          <w:spacing w:val="-6"/>
        </w:rPr>
        <w:t> </w:t>
      </w:r>
      <w:r>
        <w:rPr>
          <w:b w:val="0"/>
        </w:rPr>
        <w:t>rendimiento</w:t>
      </w:r>
      <w:r>
        <w:rPr>
          <w:b w:val="0"/>
          <w:spacing w:val="-7"/>
        </w:rPr>
        <w:t> </w:t>
      </w:r>
      <w:r>
        <w:rPr>
          <w:b w:val="0"/>
        </w:rPr>
        <w:t>del</w:t>
      </w:r>
      <w:r>
        <w:rPr>
          <w:b w:val="0"/>
          <w:spacing w:val="-6"/>
        </w:rPr>
        <w:t> </w:t>
      </w:r>
      <w:r>
        <w:rPr>
          <w:b w:val="0"/>
        </w:rPr>
        <w:t>cultivo.</w:t>
      </w:r>
      <w:r>
        <w:rPr>
          <w:b w:val="0"/>
          <w:spacing w:val="-5"/>
        </w:rPr>
        <w:t> </w:t>
      </w:r>
      <w:r>
        <w:rPr>
          <w:b w:val="0"/>
        </w:rPr>
        <w:t>En</w:t>
      </w:r>
      <w:r>
        <w:rPr>
          <w:b w:val="0"/>
          <w:spacing w:val="-47"/>
        </w:rPr>
        <w:t> </w:t>
      </w:r>
      <w:r>
        <w:rPr>
          <w:b w:val="0"/>
        </w:rPr>
        <w:t>esta</w:t>
      </w:r>
      <w:r>
        <w:rPr>
          <w:b w:val="0"/>
          <w:spacing w:val="1"/>
        </w:rPr>
        <w:t> </w:t>
      </w:r>
      <w:r>
        <w:rPr>
          <w:b w:val="0"/>
        </w:rPr>
        <w:t>revisión,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incluimos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datos</w:t>
      </w:r>
      <w:r>
        <w:rPr>
          <w:b w:val="0"/>
          <w:spacing w:val="1"/>
        </w:rPr>
        <w:t> </w:t>
      </w:r>
      <w:r>
        <w:rPr>
          <w:b w:val="0"/>
        </w:rPr>
        <w:t>generados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capítulos</w:t>
      </w:r>
      <w:r>
        <w:rPr>
          <w:b w:val="0"/>
          <w:spacing w:val="1"/>
        </w:rPr>
        <w:t> </w:t>
      </w:r>
      <w:r>
        <w:rPr>
          <w:b w:val="0"/>
        </w:rPr>
        <w:t>4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5,</w:t>
      </w:r>
      <w:r>
        <w:rPr>
          <w:b w:val="0"/>
          <w:spacing w:val="1"/>
        </w:rPr>
        <w:t> </w:t>
      </w:r>
      <w:r>
        <w:rPr>
          <w:b w:val="0"/>
        </w:rPr>
        <w:t>desglosamos por separado la información existente respecto al efecto del conjunto</w:t>
      </w:r>
      <w:r>
        <w:rPr>
          <w:b w:val="0"/>
          <w:spacing w:val="1"/>
        </w:rPr>
        <w:t> </w:t>
      </w:r>
      <w:r>
        <w:rPr>
          <w:b w:val="0"/>
        </w:rPr>
        <w:t>de prácticas agrícolas que actualmente se usan en estos sistemas que, además del</w:t>
      </w:r>
      <w:r>
        <w:rPr>
          <w:b w:val="0"/>
          <w:spacing w:val="1"/>
        </w:rPr>
        <w:t> </w:t>
      </w:r>
      <w:r>
        <w:rPr>
          <w:b w:val="0"/>
        </w:rPr>
        <w:t>laboreo</w:t>
      </w:r>
      <w:r>
        <w:rPr>
          <w:b w:val="0"/>
          <w:spacing w:val="38"/>
        </w:rPr>
        <w:t> </w:t>
      </w:r>
      <w:r>
        <w:rPr>
          <w:b w:val="0"/>
        </w:rPr>
        <w:t>y</w:t>
      </w:r>
      <w:r>
        <w:rPr>
          <w:b w:val="0"/>
          <w:spacing w:val="40"/>
        </w:rPr>
        <w:t> </w:t>
      </w:r>
      <w:r>
        <w:rPr>
          <w:b w:val="0"/>
        </w:rPr>
        <w:t>la</w:t>
      </w:r>
      <w:r>
        <w:rPr>
          <w:b w:val="0"/>
          <w:spacing w:val="37"/>
        </w:rPr>
        <w:t> </w:t>
      </w:r>
      <w:r>
        <w:rPr>
          <w:b w:val="0"/>
        </w:rPr>
        <w:t>fertilización,</w:t>
      </w:r>
      <w:r>
        <w:rPr>
          <w:b w:val="0"/>
          <w:spacing w:val="40"/>
        </w:rPr>
        <w:t> </w:t>
      </w:r>
      <w:r>
        <w:rPr>
          <w:b w:val="0"/>
        </w:rPr>
        <w:t>incluyen</w:t>
      </w:r>
      <w:r>
        <w:rPr>
          <w:b w:val="0"/>
          <w:spacing w:val="39"/>
        </w:rPr>
        <w:t> </w:t>
      </w:r>
      <w:r>
        <w:rPr>
          <w:b w:val="0"/>
        </w:rPr>
        <w:t>las</w:t>
      </w:r>
      <w:r>
        <w:rPr>
          <w:b w:val="0"/>
          <w:spacing w:val="40"/>
        </w:rPr>
        <w:t> </w:t>
      </w:r>
      <w:r>
        <w:rPr>
          <w:b w:val="0"/>
        </w:rPr>
        <w:t>rotaciones</w:t>
      </w:r>
      <w:r>
        <w:rPr>
          <w:b w:val="0"/>
          <w:spacing w:val="38"/>
        </w:rPr>
        <w:t> </w:t>
      </w:r>
      <w:r>
        <w:rPr>
          <w:b w:val="0"/>
        </w:rPr>
        <w:t>de</w:t>
      </w:r>
      <w:r>
        <w:rPr>
          <w:b w:val="0"/>
          <w:spacing w:val="36"/>
        </w:rPr>
        <w:t> </w:t>
      </w:r>
      <w:r>
        <w:rPr>
          <w:b w:val="0"/>
        </w:rPr>
        <w:t>cultivo,</w:t>
      </w:r>
      <w:r>
        <w:rPr>
          <w:b w:val="0"/>
          <w:spacing w:val="39"/>
        </w:rPr>
        <w:t> </w:t>
      </w:r>
      <w:r>
        <w:rPr>
          <w:b w:val="0"/>
        </w:rPr>
        <w:t>el</w:t>
      </w:r>
      <w:r>
        <w:rPr>
          <w:b w:val="0"/>
          <w:spacing w:val="38"/>
        </w:rPr>
        <w:t> </w:t>
      </w:r>
      <w:r>
        <w:rPr>
          <w:b w:val="0"/>
        </w:rPr>
        <w:t>uso</w:t>
      </w:r>
      <w:r>
        <w:rPr>
          <w:b w:val="0"/>
          <w:spacing w:val="38"/>
        </w:rPr>
        <w:t> </w:t>
      </w:r>
      <w:r>
        <w:rPr>
          <w:b w:val="0"/>
        </w:rPr>
        <w:t>de</w:t>
      </w:r>
      <w:r>
        <w:rPr>
          <w:b w:val="0"/>
          <w:spacing w:val="38"/>
        </w:rPr>
        <w:t> </w:t>
      </w:r>
      <w:r>
        <w:rPr>
          <w:b w:val="0"/>
        </w:rPr>
        <w:t>diferentes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2"/>
        <w:jc w:val="both"/>
        <w:rPr>
          <w:b w:val="0"/>
        </w:rPr>
      </w:pPr>
      <w:r>
        <w:rPr>
          <w:b w:val="0"/>
        </w:rPr>
        <w:t>variedades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aplicaciones</w:t>
      </w:r>
      <w:r>
        <w:rPr>
          <w:b w:val="0"/>
          <w:spacing w:val="1"/>
        </w:rPr>
        <w:t> </w:t>
      </w:r>
      <w:r>
        <w:rPr>
          <w:b w:val="0"/>
        </w:rPr>
        <w:t>de herbicidas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post-emergencia del cultivo.</w:t>
      </w:r>
      <w:r>
        <w:rPr>
          <w:b w:val="0"/>
          <w:spacing w:val="1"/>
        </w:rPr>
        <w:t> </w:t>
      </w:r>
      <w:r>
        <w:rPr>
          <w:b w:val="0"/>
        </w:rPr>
        <w:t>Esta</w:t>
      </w:r>
      <w:r>
        <w:rPr>
          <w:b w:val="0"/>
          <w:spacing w:val="1"/>
        </w:rPr>
        <w:t> </w:t>
      </w:r>
      <w:r>
        <w:rPr>
          <w:b w:val="0"/>
        </w:rPr>
        <w:t>recopilación</w:t>
      </w:r>
      <w:r>
        <w:rPr>
          <w:b w:val="0"/>
          <w:spacing w:val="1"/>
        </w:rPr>
        <w:t> </w:t>
      </w:r>
      <w:r>
        <w:rPr>
          <w:b w:val="0"/>
        </w:rPr>
        <w:t>permite</w:t>
      </w:r>
      <w:r>
        <w:rPr>
          <w:b w:val="0"/>
          <w:spacing w:val="1"/>
        </w:rPr>
        <w:t> </w:t>
      </w:r>
      <w:r>
        <w:rPr>
          <w:b w:val="0"/>
        </w:rPr>
        <w:t>identificar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día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hoy</w:t>
      </w:r>
      <w:r>
        <w:rPr>
          <w:b w:val="0"/>
          <w:spacing w:val="1"/>
        </w:rPr>
        <w:t> </w:t>
      </w:r>
      <w:r>
        <w:rPr>
          <w:b w:val="0"/>
        </w:rPr>
        <w:t>mejor</w:t>
      </w:r>
      <w:r>
        <w:rPr>
          <w:b w:val="0"/>
          <w:spacing w:val="1"/>
        </w:rPr>
        <w:t> </w:t>
      </w:r>
      <w:r>
        <w:rPr>
          <w:b w:val="0"/>
        </w:rPr>
        <w:t>permiten</w:t>
      </w:r>
      <w:r>
        <w:rPr>
          <w:b w:val="0"/>
          <w:spacing w:val="1"/>
        </w:rPr>
        <w:t> </w:t>
      </w:r>
      <w:r>
        <w:rPr>
          <w:b w:val="0"/>
        </w:rPr>
        <w:t>compatibilizar</w:t>
      </w:r>
      <w:r>
        <w:rPr>
          <w:b w:val="0"/>
          <w:spacing w:val="1"/>
        </w:rPr>
        <w:t> </w:t>
      </w:r>
      <w:r>
        <w:rPr>
          <w:b w:val="0"/>
        </w:rPr>
        <w:t>rendimiento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conservación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arvense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agrosistemas estudiados. Al mismo tiempo, la revisión evidencia las carencias de</w:t>
      </w:r>
      <w:r>
        <w:rPr>
          <w:b w:val="0"/>
          <w:spacing w:val="1"/>
        </w:rPr>
        <w:t> </w:t>
      </w:r>
      <w:r>
        <w:rPr>
          <w:b w:val="0"/>
        </w:rPr>
        <w:t>información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las</w:t>
      </w:r>
      <w:r>
        <w:rPr>
          <w:b w:val="0"/>
          <w:spacing w:val="-1"/>
        </w:rPr>
        <w:t> </w:t>
      </w:r>
      <w:r>
        <w:rPr>
          <w:b w:val="0"/>
        </w:rPr>
        <w:t>que</w:t>
      </w:r>
      <w:r>
        <w:rPr>
          <w:b w:val="0"/>
          <w:spacing w:val="-2"/>
        </w:rPr>
        <w:t> </w:t>
      </w:r>
      <w:r>
        <w:rPr>
          <w:b w:val="0"/>
        </w:rPr>
        <w:t>pueden derivarse</w:t>
      </w:r>
      <w:r>
        <w:rPr>
          <w:b w:val="0"/>
          <w:spacing w:val="-4"/>
        </w:rPr>
        <w:t> </w:t>
      </w:r>
      <w:r>
        <w:rPr>
          <w:b w:val="0"/>
        </w:rPr>
        <w:t>nuevas</w:t>
      </w:r>
      <w:r>
        <w:rPr>
          <w:b w:val="0"/>
          <w:spacing w:val="-1"/>
        </w:rPr>
        <w:t> </w:t>
      </w:r>
      <w:r>
        <w:rPr>
          <w:b w:val="0"/>
        </w:rPr>
        <w:t>investigaciones</w:t>
      </w:r>
      <w:r>
        <w:rPr>
          <w:b w:val="0"/>
          <w:spacing w:val="-1"/>
        </w:rPr>
        <w:t> </w:t>
      </w:r>
      <w:r>
        <w:rPr>
          <w:b w:val="0"/>
        </w:rPr>
        <w:t>en el</w:t>
      </w:r>
      <w:r>
        <w:rPr>
          <w:b w:val="0"/>
          <w:spacing w:val="-2"/>
        </w:rPr>
        <w:t> </w:t>
      </w:r>
      <w:r>
        <w:rPr>
          <w:b w:val="0"/>
        </w:rPr>
        <w:t>futuro.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"/>
        <w:rPr>
          <w:b w:val="0"/>
          <w:sz w:val="19"/>
        </w:rPr>
      </w:pPr>
    </w:p>
    <w:p>
      <w:pPr>
        <w:pStyle w:val="Heading5"/>
        <w:spacing w:before="0"/>
        <w:rPr>
          <w:b w:val="0"/>
        </w:rPr>
      </w:pPr>
      <w:r>
        <w:rPr>
          <w:b w:val="0"/>
        </w:rPr>
        <w:t>Referencias</w:t>
      </w:r>
    </w:p>
    <w:p>
      <w:pPr>
        <w:pStyle w:val="BodyText"/>
        <w:spacing w:before="2"/>
        <w:rPr>
          <w:b w:val="0"/>
        </w:rPr>
      </w:pPr>
    </w:p>
    <w:p>
      <w:pPr>
        <w:spacing w:before="0"/>
        <w:ind w:left="966" w:right="234" w:hanging="720"/>
        <w:jc w:val="both"/>
        <w:rPr>
          <w:b w:val="0"/>
          <w:sz w:val="22"/>
        </w:rPr>
      </w:pPr>
      <w:r>
        <w:rPr>
          <w:b w:val="0"/>
          <w:sz w:val="20"/>
        </w:rPr>
        <w:t>Adeux, G., Vieren, E., Carlesi, S., Bàrberi, P., Munnier-Jolain, N., Cordeau, S., 2019. Mitigating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yield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losses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through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diversity.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Nature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Sustainability.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1018-1026.</w:t>
      </w:r>
      <w:r>
        <w:rPr>
          <w:b w:val="0"/>
          <w:spacing w:val="1"/>
          <w:sz w:val="20"/>
        </w:rPr>
        <w:t> </w:t>
      </w:r>
      <w:hyperlink r:id="rId38">
        <w:r>
          <w:rPr>
            <w:b w:val="0"/>
            <w:sz w:val="22"/>
          </w:rPr>
          <w:t>https://doi.org/10.1038/s41893-019-0415-y</w:t>
        </w:r>
      </w:hyperlink>
    </w:p>
    <w:p>
      <w:pPr>
        <w:spacing w:before="160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Adler,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P.B.,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Salguero-Gómez,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R.,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Compagnoni,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Hsu,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J.S.,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Ray-Mukherjee,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J.,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Mbeau-Ache,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Franco, M., 2014. Functional traits explain variation in plant life history strategies.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Proc.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Natl.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Acad.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Sci.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USA.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111: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740–745.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https://doi.org/10.1073/pnas.1315179111</w:t>
      </w:r>
    </w:p>
    <w:p>
      <w:pPr>
        <w:spacing w:line="243" w:lineRule="exact" w:before="160"/>
        <w:ind w:left="258" w:right="0" w:firstLine="0"/>
        <w:jc w:val="both"/>
        <w:rPr>
          <w:b w:val="0"/>
          <w:sz w:val="20"/>
        </w:rPr>
      </w:pPr>
      <w:r>
        <w:rPr>
          <w:b w:val="0"/>
          <w:sz w:val="20"/>
        </w:rPr>
        <w:t>Altieri,</w:t>
      </w:r>
      <w:r>
        <w:rPr>
          <w:b w:val="0"/>
          <w:spacing w:val="43"/>
          <w:sz w:val="20"/>
        </w:rPr>
        <w:t> </w:t>
      </w:r>
      <w:r>
        <w:rPr>
          <w:b w:val="0"/>
          <w:sz w:val="20"/>
        </w:rPr>
        <w:t>M.A.</w:t>
      </w:r>
      <w:r>
        <w:rPr>
          <w:b w:val="0"/>
          <w:spacing w:val="44"/>
          <w:sz w:val="20"/>
        </w:rPr>
        <w:t> </w:t>
      </w:r>
      <w:r>
        <w:rPr>
          <w:b w:val="0"/>
          <w:sz w:val="20"/>
        </w:rPr>
        <w:t>1999.</w:t>
      </w:r>
      <w:r>
        <w:rPr>
          <w:b w:val="0"/>
          <w:spacing w:val="45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44"/>
          <w:sz w:val="20"/>
        </w:rPr>
        <w:t> </w:t>
      </w:r>
      <w:r>
        <w:rPr>
          <w:b w:val="0"/>
          <w:sz w:val="20"/>
        </w:rPr>
        <w:t>ecological</w:t>
      </w:r>
      <w:r>
        <w:rPr>
          <w:b w:val="0"/>
          <w:spacing w:val="43"/>
          <w:sz w:val="20"/>
        </w:rPr>
        <w:t> </w:t>
      </w:r>
      <w:r>
        <w:rPr>
          <w:b w:val="0"/>
          <w:sz w:val="20"/>
        </w:rPr>
        <w:t>role</w:t>
      </w:r>
      <w:r>
        <w:rPr>
          <w:b w:val="0"/>
          <w:spacing w:val="44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43"/>
          <w:sz w:val="20"/>
        </w:rPr>
        <w:t> </w:t>
      </w:r>
      <w:r>
        <w:rPr>
          <w:b w:val="0"/>
          <w:sz w:val="20"/>
        </w:rPr>
        <w:t>biodiversity  in</w:t>
      </w:r>
      <w:r>
        <w:rPr>
          <w:b w:val="0"/>
          <w:spacing w:val="45"/>
          <w:sz w:val="20"/>
        </w:rPr>
        <w:t> </w:t>
      </w:r>
      <w:r>
        <w:rPr>
          <w:b w:val="0"/>
          <w:sz w:val="20"/>
        </w:rPr>
        <w:t>agroecosystems.</w:t>
      </w:r>
      <w:r>
        <w:rPr>
          <w:b w:val="0"/>
          <w:spacing w:val="50"/>
          <w:sz w:val="20"/>
        </w:rPr>
        <w:t> </w:t>
      </w:r>
      <w:r>
        <w:rPr>
          <w:b w:val="0"/>
          <w:sz w:val="20"/>
        </w:rPr>
        <w:t>Agric.</w:t>
      </w:r>
      <w:r>
        <w:rPr>
          <w:b w:val="0"/>
          <w:spacing w:val="44"/>
          <w:sz w:val="20"/>
        </w:rPr>
        <w:t> </w:t>
      </w:r>
      <w:r>
        <w:rPr>
          <w:b w:val="0"/>
          <w:sz w:val="20"/>
        </w:rPr>
        <w:t>Ecosyst.</w:t>
      </w:r>
    </w:p>
    <w:p>
      <w:pPr>
        <w:spacing w:line="243" w:lineRule="exact" w:before="0"/>
        <w:ind w:left="97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Environ.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74: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19-31.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https://doi.org/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10.1016/S0167-8809(99)00028-6</w:t>
      </w:r>
    </w:p>
    <w:p>
      <w:pPr>
        <w:spacing w:before="162"/>
        <w:ind w:left="978" w:right="233" w:hanging="720"/>
        <w:jc w:val="both"/>
        <w:rPr>
          <w:b w:val="0"/>
          <w:sz w:val="22"/>
        </w:rPr>
      </w:pPr>
      <w:r>
        <w:rPr>
          <w:b w:val="0"/>
          <w:sz w:val="20"/>
        </w:rPr>
        <w:t>Armengot, L., Berner, A., Blanco-Moreno, J.M., Mäder, P., Sans, X. 2015. Long-term feasibility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reduced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organic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farming.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Agron.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Sustain.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Dev.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35: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339-346.</w:t>
      </w:r>
      <w:r>
        <w:rPr>
          <w:b w:val="0"/>
          <w:spacing w:val="1"/>
          <w:sz w:val="20"/>
        </w:rPr>
        <w:t> </w:t>
      </w:r>
      <w:hyperlink r:id="rId39">
        <w:r>
          <w:rPr>
            <w:b w:val="0"/>
            <w:sz w:val="22"/>
          </w:rPr>
          <w:t>https://doi.org/10.1007/s13593-014-0249-y</w:t>
        </w:r>
      </w:hyperlink>
    </w:p>
    <w:p>
      <w:pPr>
        <w:tabs>
          <w:tab w:pos="2740" w:val="left" w:leader="none"/>
          <w:tab w:pos="3867" w:val="left" w:leader="none"/>
          <w:tab w:pos="5184" w:val="left" w:leader="none"/>
          <w:tab w:pos="6196" w:val="left" w:leader="none"/>
          <w:tab w:pos="7223" w:val="left" w:leader="none"/>
        </w:tabs>
        <w:spacing w:before="16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Aviron, S., Lalechère, E., Duflot, R., Parisey, N., Poggi, S., 2018. Connectivity of cropped vs.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semi-natural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habitats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mediates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biodiversity: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case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study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carabid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beetles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communities.</w:t>
        <w:tab/>
        <w:t>Agric.</w:t>
        <w:tab/>
        <w:t>Ecosyst.</w:t>
        <w:tab/>
        <w:t>Env.</w:t>
        <w:tab/>
        <w:t>268:</w:t>
        <w:tab/>
        <w:t>34-43.</w:t>
      </w:r>
    </w:p>
    <w:p>
      <w:pPr>
        <w:spacing w:line="244" w:lineRule="exact" w:before="0"/>
        <w:ind w:left="97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https://doi.org/10.1016/j.agee.2018.08.025</w:t>
      </w:r>
    </w:p>
    <w:p>
      <w:pPr>
        <w:spacing w:before="162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Baessler, C., Klotz, S., 2006. Effects of changes in agricultural land-use on ladscape structure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arable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vegetation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over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last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50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years.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Agric.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Ecosyst.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Environ.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115: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43-50.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https://doi.org/10.1016/j.agee.2005.12.007</w:t>
      </w:r>
    </w:p>
    <w:p>
      <w:pPr>
        <w:spacing w:before="161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Baker,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H.G.,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1974.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evolution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weeds.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Annual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Review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Ecology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Systematics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5: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1-24.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https://doi.org/10.1146/annurev.es.05.110174.000245</w:t>
      </w:r>
    </w:p>
    <w:p>
      <w:pPr>
        <w:spacing w:before="159"/>
        <w:ind w:left="978" w:right="235" w:hanging="720"/>
        <w:jc w:val="both"/>
        <w:rPr>
          <w:b w:val="0"/>
          <w:sz w:val="20"/>
        </w:rPr>
      </w:pPr>
      <w:r>
        <w:rPr>
          <w:b w:val="0"/>
          <w:sz w:val="20"/>
        </w:rPr>
        <w:t>Baraibar, B., Canadell, C., Torra, J., Royo-Esnal, A., Recasens, J., 2017. Weed seed fate during</w:t>
      </w:r>
      <w:r>
        <w:rPr>
          <w:b w:val="0"/>
          <w:spacing w:val="1"/>
          <w:sz w:val="20"/>
        </w:rPr>
        <w:t> </w:t>
      </w:r>
      <w:r>
        <w:rPr>
          <w:b w:val="0"/>
          <w:spacing w:val="-1"/>
          <w:sz w:val="20"/>
        </w:rPr>
        <w:t>summer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fallow: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The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importance</w:t>
      </w:r>
      <w:r>
        <w:rPr>
          <w:b w:val="0"/>
          <w:spacing w:val="-12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12"/>
          <w:sz w:val="20"/>
        </w:rPr>
        <w:t> </w:t>
      </w:r>
      <w:r>
        <w:rPr>
          <w:b w:val="0"/>
          <w:sz w:val="20"/>
        </w:rPr>
        <w:t>seed</w:t>
      </w:r>
      <w:r>
        <w:rPr>
          <w:b w:val="0"/>
          <w:spacing w:val="-12"/>
          <w:sz w:val="20"/>
        </w:rPr>
        <w:t> </w:t>
      </w:r>
      <w:r>
        <w:rPr>
          <w:b w:val="0"/>
          <w:sz w:val="20"/>
        </w:rPr>
        <w:t>predation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12"/>
          <w:sz w:val="20"/>
        </w:rPr>
        <w:t> </w:t>
      </w:r>
      <w:r>
        <w:rPr>
          <w:b w:val="0"/>
          <w:sz w:val="20"/>
        </w:rPr>
        <w:t>seed</w:t>
      </w:r>
      <w:r>
        <w:rPr>
          <w:b w:val="0"/>
          <w:spacing w:val="-12"/>
          <w:sz w:val="20"/>
        </w:rPr>
        <w:t> </w:t>
      </w:r>
      <w:r>
        <w:rPr>
          <w:b w:val="0"/>
          <w:sz w:val="20"/>
        </w:rPr>
        <w:t>burial.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12"/>
          <w:sz w:val="20"/>
        </w:rPr>
        <w:t> </w:t>
      </w:r>
      <w:r>
        <w:rPr>
          <w:b w:val="0"/>
          <w:sz w:val="20"/>
        </w:rPr>
        <w:t>Sci.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65:</w:t>
      </w:r>
      <w:r>
        <w:rPr>
          <w:b w:val="0"/>
          <w:spacing w:val="-12"/>
          <w:sz w:val="20"/>
        </w:rPr>
        <w:t> </w:t>
      </w:r>
      <w:r>
        <w:rPr>
          <w:b w:val="0"/>
          <w:sz w:val="20"/>
        </w:rPr>
        <w:t>515-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524.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https://doi.org/10.1614/WS-D-16-00031.1</w:t>
      </w:r>
    </w:p>
    <w:p>
      <w:pPr>
        <w:spacing w:before="161"/>
        <w:ind w:left="978" w:right="231" w:hanging="720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Bàrberi,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P.,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Bocci,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G.,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Carlesi,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S.,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Armengot,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L.,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Blanco-Moreno,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&amp;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Sans,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F.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X.,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2018.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Linking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species traits to agroecosystem services: a functional analysis of weed communities.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58: 76–88.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https://doi.org/10.1111/wre.12283</w:t>
      </w:r>
    </w:p>
    <w:p>
      <w:pPr>
        <w:spacing w:after="0"/>
        <w:jc w:val="both"/>
        <w:rPr>
          <w:sz w:val="20"/>
        </w:rPr>
        <w:sectPr>
          <w:pgSz w:w="10320" w:h="14580"/>
          <w:pgMar w:header="0" w:footer="803" w:top="1360" w:bottom="1000" w:left="1160" w:right="1180"/>
        </w:sectPr>
      </w:pPr>
    </w:p>
    <w:p>
      <w:pPr>
        <w:spacing w:before="50"/>
        <w:ind w:left="978" w:right="233" w:hanging="720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Bàrberi,</w:t>
      </w:r>
      <w:r>
        <w:rPr>
          <w:b w:val="0"/>
          <w:spacing w:val="-13"/>
          <w:sz w:val="20"/>
        </w:rPr>
        <w:t> </w:t>
      </w:r>
      <w:r>
        <w:rPr>
          <w:b w:val="0"/>
          <w:spacing w:val="-1"/>
          <w:sz w:val="20"/>
        </w:rPr>
        <w:t>P.,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Burgio,</w:t>
      </w:r>
      <w:r>
        <w:rPr>
          <w:b w:val="0"/>
          <w:spacing w:val="-14"/>
          <w:sz w:val="20"/>
        </w:rPr>
        <w:t> </w:t>
      </w:r>
      <w:r>
        <w:rPr>
          <w:b w:val="0"/>
          <w:spacing w:val="-1"/>
          <w:sz w:val="20"/>
        </w:rPr>
        <w:t>G.,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Dinelli,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G.,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Moonen,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A.C.,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Otto,</w:t>
      </w:r>
      <w:r>
        <w:rPr>
          <w:b w:val="0"/>
          <w:spacing w:val="-14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Vazzana,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C.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Zanin,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G.,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2010.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Functional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biodiversity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landscape: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relationships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between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arthropod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fauna.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50: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388-401.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https://doi.org/10.1111/j.1365-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3180.2010.00798.x</w:t>
      </w:r>
    </w:p>
    <w:p>
      <w:pPr>
        <w:spacing w:before="158"/>
        <w:ind w:left="966" w:right="235" w:hanging="708"/>
        <w:jc w:val="both"/>
        <w:rPr>
          <w:b w:val="0"/>
          <w:sz w:val="20"/>
        </w:rPr>
      </w:pPr>
      <w:r>
        <w:rPr>
          <w:b w:val="0"/>
          <w:sz w:val="20"/>
        </w:rPr>
        <w:t>Blaix, C, Moonen, A.C., Dostatny, D.F., Izquierdo, J., Le Corff, J., Morrison, J., Von Redwitz, C.,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Schumacher, M.S., Westerman, P.R., 2018. Quantification of regulating ecosystem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services provided by weeds in annual cropping systems using a systematic map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approach.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1"/>
          <w:sz w:val="20"/>
        </w:rPr>
        <w:t> </w:t>
      </w:r>
      <w:hyperlink r:id="rId40">
        <w:r>
          <w:rPr>
            <w:b w:val="0"/>
            <w:sz w:val="20"/>
          </w:rPr>
          <w:t>https://doi.org/10.1111.wre.12303</w:t>
        </w:r>
      </w:hyperlink>
    </w:p>
    <w:p>
      <w:pPr>
        <w:spacing w:before="161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Bohan, D.A., Boursault, A., Brooks, D.R., Petit, S., 2011. National-scale regulation of the 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seedbank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carabid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predators.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Appl.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Ecol.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48: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888-898.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https://doi.org/10.1111/j.1365-2664.2011.02008.x</w:t>
      </w:r>
    </w:p>
    <w:p>
      <w:pPr>
        <w:spacing w:before="161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Bourgeois, B., Munoz, F., Fried, G., Mahaut, L., Armengot, L., Denelle, P., Storkey, J., Gaba, S.,</w:t>
      </w:r>
      <w:r>
        <w:rPr>
          <w:b w:val="0"/>
          <w:spacing w:val="1"/>
          <w:sz w:val="20"/>
        </w:rPr>
        <w:t> </w:t>
      </w:r>
      <w:r>
        <w:rPr>
          <w:b w:val="0"/>
          <w:spacing w:val="-1"/>
          <w:sz w:val="20"/>
        </w:rPr>
        <w:t>Violle,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C.,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2019.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What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makes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a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weed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a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weed?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large-scale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evaluation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arable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weeds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through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functional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lens.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Amer.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Botany.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106: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90–100.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https://doi.org/10.1002/ajb2.1213</w:t>
      </w:r>
    </w:p>
    <w:p>
      <w:pPr>
        <w:spacing w:before="159"/>
        <w:ind w:left="966" w:right="233" w:hanging="708"/>
        <w:jc w:val="both"/>
        <w:rPr>
          <w:b w:val="0"/>
          <w:sz w:val="20"/>
        </w:rPr>
      </w:pPr>
      <w:r>
        <w:rPr>
          <w:b w:val="0"/>
          <w:sz w:val="20"/>
        </w:rPr>
        <w:t>Bretagnolle, V., Gaba, S., 2015. Weeds for bees? A review. Agron. Sustain. Dev. 35: 891-909.</w:t>
      </w:r>
      <w:r>
        <w:rPr>
          <w:b w:val="0"/>
          <w:spacing w:val="1"/>
          <w:sz w:val="20"/>
        </w:rPr>
        <w:t> </w:t>
      </w:r>
      <w:hyperlink r:id="rId41">
        <w:r>
          <w:rPr>
            <w:b w:val="0"/>
            <w:sz w:val="20"/>
          </w:rPr>
          <w:t>https://doi.org/10.1007/s13593-015-0302-5</w:t>
        </w:r>
      </w:hyperlink>
    </w:p>
    <w:p>
      <w:pPr>
        <w:spacing w:before="160"/>
        <w:ind w:left="978" w:right="240" w:hanging="720"/>
        <w:jc w:val="both"/>
        <w:rPr>
          <w:b w:val="0"/>
          <w:sz w:val="20"/>
        </w:rPr>
      </w:pPr>
      <w:r>
        <w:rPr>
          <w:b w:val="0"/>
          <w:sz w:val="20"/>
        </w:rPr>
        <w:t>Cassman, K.G., Dobermann, A., Walters, D.T., Yand, H., 2003. Meeting cereal demand while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protecting resource and improving environmental quality. Annu. Rev. Environ. Res.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2003.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28:315–58.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https://doi.org/10.1146/annurev.energy.28.040202.122858</w:t>
      </w:r>
    </w:p>
    <w:p>
      <w:pPr>
        <w:spacing w:before="16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Chauhan, B.S., Gill, G., Preston, C., 2006. Tillage system effects on weed ecology, herbicide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activity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persistence: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review.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Aust.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Exp.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46,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1557-1570.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https://doi.org/10.1071/EA05291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978" w:right="233" w:hanging="720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Cirujeda,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A.,</w:t>
      </w:r>
      <w:r>
        <w:rPr>
          <w:b w:val="0"/>
          <w:spacing w:val="-13"/>
          <w:sz w:val="20"/>
        </w:rPr>
        <w:t> </w:t>
      </w:r>
      <w:r>
        <w:rPr>
          <w:b w:val="0"/>
          <w:spacing w:val="-1"/>
          <w:sz w:val="20"/>
        </w:rPr>
        <w:t>Aibar,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J.,</w:t>
      </w:r>
      <w:r>
        <w:rPr>
          <w:b w:val="0"/>
          <w:spacing w:val="-13"/>
          <w:sz w:val="20"/>
        </w:rPr>
        <w:t> </w:t>
      </w:r>
      <w:r>
        <w:rPr>
          <w:b w:val="0"/>
          <w:spacing w:val="-1"/>
          <w:sz w:val="20"/>
        </w:rPr>
        <w:t>Zaragoza,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C.,</w:t>
      </w:r>
      <w:r>
        <w:rPr>
          <w:b w:val="0"/>
          <w:spacing w:val="-13"/>
          <w:sz w:val="20"/>
        </w:rPr>
        <w:t> </w:t>
      </w:r>
      <w:r>
        <w:rPr>
          <w:b w:val="0"/>
          <w:spacing w:val="-1"/>
          <w:sz w:val="20"/>
        </w:rPr>
        <w:t>2011.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Remarkable</w:t>
      </w:r>
      <w:r>
        <w:rPr>
          <w:b w:val="0"/>
          <w:spacing w:val="-12"/>
          <w:sz w:val="20"/>
        </w:rPr>
        <w:t> </w:t>
      </w:r>
      <w:r>
        <w:rPr>
          <w:b w:val="0"/>
          <w:spacing w:val="-1"/>
          <w:sz w:val="20"/>
        </w:rPr>
        <w:t>changes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of</w:t>
      </w:r>
      <w:r>
        <w:rPr>
          <w:b w:val="0"/>
          <w:spacing w:val="-12"/>
          <w:sz w:val="20"/>
        </w:rPr>
        <w:t> </w:t>
      </w:r>
      <w:r>
        <w:rPr>
          <w:b w:val="0"/>
          <w:spacing w:val="-1"/>
          <w:sz w:val="20"/>
        </w:rPr>
        <w:t>weed</w:t>
      </w:r>
      <w:r>
        <w:rPr>
          <w:b w:val="0"/>
          <w:spacing w:val="-12"/>
          <w:sz w:val="20"/>
        </w:rPr>
        <w:t> </w:t>
      </w:r>
      <w:r>
        <w:rPr>
          <w:b w:val="0"/>
          <w:spacing w:val="-1"/>
          <w:sz w:val="20"/>
        </w:rPr>
        <w:t>species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in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Spanish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cereal</w:t>
      </w:r>
      <w:r>
        <w:rPr>
          <w:b w:val="0"/>
          <w:sz w:val="20"/>
        </w:rPr>
        <w:t> fields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from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1976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2007.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Agron.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Sustain.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Dev.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31: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675-688.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https://doi.org/10.1007/s13593-011-0030-4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Clergue, B. Maiaud, B., Pervanchoe, f., Lasserre-Joulin, L., Plantereux, S., 2005. Biodiveristy: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function and assessment in agricultural areas-a review. Sustain. Agric. Dev. 25: 1-15.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https://doi.org/10.1007/978-90-481-2666-8_21</w:t>
      </w:r>
    </w:p>
    <w:p>
      <w:pPr>
        <w:tabs>
          <w:tab w:pos="2070" w:val="left" w:leader="none"/>
          <w:tab w:pos="2487" w:val="left" w:leader="none"/>
          <w:tab w:pos="3717" w:val="left" w:leader="none"/>
          <w:tab w:pos="4336" w:val="left" w:leader="none"/>
          <w:tab w:pos="4806" w:val="left" w:leader="none"/>
          <w:tab w:pos="5643" w:val="left" w:leader="none"/>
          <w:tab w:pos="6793" w:val="left" w:leader="none"/>
        </w:tabs>
        <w:spacing w:before="160"/>
        <w:ind w:left="978" w:right="235" w:hanging="720"/>
        <w:jc w:val="left"/>
        <w:rPr>
          <w:b w:val="0"/>
          <w:sz w:val="20"/>
        </w:rPr>
      </w:pPr>
      <w:r>
        <w:rPr>
          <w:b w:val="0"/>
          <w:sz w:val="20"/>
        </w:rPr>
        <w:t>COM381,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2020.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Estrategia</w:t>
      </w:r>
      <w:r>
        <w:rPr>
          <w:b w:val="0"/>
          <w:spacing w:val="4"/>
          <w:sz w:val="20"/>
        </w:rPr>
        <w:t> </w:t>
      </w:r>
      <w:r>
        <w:rPr>
          <w:b w:val="0"/>
          <w:sz w:val="20"/>
        </w:rPr>
        <w:t>«de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granja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mesa»</w:t>
      </w:r>
      <w:r>
        <w:rPr>
          <w:b w:val="0"/>
          <w:spacing w:val="44"/>
          <w:sz w:val="20"/>
        </w:rPr>
        <w:t> </w:t>
      </w:r>
      <w:r>
        <w:rPr>
          <w:b w:val="0"/>
          <w:sz w:val="20"/>
        </w:rPr>
        <w:t>para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un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sistema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alimentario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justo,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saludable</w:t>
        <w:tab/>
        <w:t>y</w:t>
        <w:tab/>
        <w:t>respetuoso</w:t>
        <w:tab/>
        <w:t>con</w:t>
        <w:tab/>
        <w:t>el</w:t>
        <w:tab/>
        <w:t>medio</w:t>
        <w:tab/>
        <w:t>ambiente.</w:t>
        <w:tab/>
      </w:r>
      <w:r>
        <w:rPr>
          <w:b w:val="0"/>
          <w:spacing w:val="-1"/>
          <w:sz w:val="20"/>
        </w:rPr>
        <w:t>https://eur-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lex.europa.eu/resource.html?uri=cellar:ea0f9f73-9ab2-11ea-9d2d-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01aa75ed71a1.0004.02/DOC_1&amp;format=PDF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(acceso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10/04/2021).</w:t>
      </w:r>
    </w:p>
    <w:p>
      <w:pPr>
        <w:spacing w:before="159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Constanzo, A., Bàrberi, P., 2014. Functional agrobiodiversity and agroecosystems services 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sustainable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wheat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production.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review.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Agron.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Sustain.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Dev.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34: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327-348.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https://doi.org/10.1007/s13593-013-0178-1</w:t>
      </w:r>
    </w:p>
    <w:p>
      <w:pPr>
        <w:spacing w:before="161"/>
        <w:ind w:left="978" w:right="235" w:hanging="720"/>
        <w:jc w:val="both"/>
        <w:rPr>
          <w:b w:val="0"/>
          <w:sz w:val="20"/>
        </w:rPr>
      </w:pPr>
      <w:r>
        <w:rPr>
          <w:b w:val="0"/>
          <w:sz w:val="20"/>
        </w:rPr>
        <w:t>de Luis, M., Gonzalez-Hidalgo, J.C., Longares, L.A., Stepanek, P., 2010. Seasonal precipitation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trends in the Mediterranean Iberian Peninsula in second half of 20th century. Int. J.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Climatol.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29: 1312–1323.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https://doi.org/10.1002/joc.1778</w:t>
      </w:r>
    </w:p>
    <w:p>
      <w:pPr>
        <w:spacing w:after="0"/>
        <w:jc w:val="both"/>
        <w:rPr>
          <w:sz w:val="20"/>
        </w:rPr>
        <w:sectPr>
          <w:pgSz w:w="10320" w:h="14580"/>
          <w:pgMar w:header="0" w:footer="803" w:top="1360" w:bottom="1000" w:left="1160" w:right="1180"/>
        </w:sectPr>
      </w:pPr>
    </w:p>
    <w:p>
      <w:pPr>
        <w:spacing w:before="5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Duru, M., Therond, O., Martin, G., Marin-Clouaire, R., Magnet, M.A., Justes, E., Journet, E.P.,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2015.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How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implement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biodiversity-based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enhance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ecosystem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services: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review.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Agron.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Sustain.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Dev.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35: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1259–1281.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https://doi.org/10.1007/s13593-015-0306-1</w:t>
      </w:r>
    </w:p>
    <w:p>
      <w:pPr>
        <w:spacing w:before="158"/>
        <w:ind w:left="978" w:right="235" w:hanging="720"/>
        <w:jc w:val="both"/>
        <w:rPr>
          <w:b w:val="0"/>
          <w:sz w:val="20"/>
        </w:rPr>
      </w:pPr>
      <w:r>
        <w:rPr>
          <w:b w:val="0"/>
          <w:sz w:val="20"/>
        </w:rPr>
        <w:t>Ellstrand, N.E., Heredia, S.M., Leak-García, J.A., Heraty, J.M., Burger, J.C., 2010. Crops gone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wild: evolution of weeds and invasives from domesticated ancestors. Evol. App. 3: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494-504.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https://doi.org/10.1111/j.1752-4571.2010.00140.x</w:t>
      </w:r>
    </w:p>
    <w:p>
      <w:pPr>
        <w:spacing w:before="161"/>
        <w:ind w:left="978" w:right="233" w:hanging="720"/>
        <w:jc w:val="left"/>
        <w:rPr>
          <w:b w:val="0"/>
          <w:sz w:val="20"/>
        </w:rPr>
      </w:pPr>
      <w:r>
        <w:rPr>
          <w:b w:val="0"/>
          <w:sz w:val="20"/>
        </w:rPr>
        <w:t>ESYRCE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2019.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Encuesta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sobre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superficie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y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rendimientos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cultivos.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Análisis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las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técnicas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mantenimiento</w:t>
      </w:r>
      <w:r>
        <w:rPr>
          <w:b w:val="0"/>
          <w:spacing w:val="22"/>
          <w:sz w:val="20"/>
        </w:rPr>
        <w:t> </w:t>
      </w:r>
      <w:r>
        <w:rPr>
          <w:b w:val="0"/>
          <w:sz w:val="20"/>
        </w:rPr>
        <w:t>del</w:t>
      </w:r>
      <w:r>
        <w:rPr>
          <w:b w:val="0"/>
          <w:spacing w:val="21"/>
          <w:sz w:val="20"/>
        </w:rPr>
        <w:t> </w:t>
      </w:r>
      <w:r>
        <w:rPr>
          <w:b w:val="0"/>
          <w:sz w:val="20"/>
        </w:rPr>
        <w:t>suelo</w:t>
      </w:r>
      <w:r>
        <w:rPr>
          <w:b w:val="0"/>
          <w:spacing w:val="20"/>
          <w:sz w:val="20"/>
        </w:rPr>
        <w:t> </w:t>
      </w:r>
      <w:r>
        <w:rPr>
          <w:b w:val="0"/>
          <w:sz w:val="20"/>
        </w:rPr>
        <w:t>y</w:t>
      </w:r>
      <w:r>
        <w:rPr>
          <w:b w:val="0"/>
          <w:spacing w:val="24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20"/>
          <w:sz w:val="20"/>
        </w:rPr>
        <w:t> </w:t>
      </w:r>
      <w:r>
        <w:rPr>
          <w:b w:val="0"/>
          <w:sz w:val="20"/>
        </w:rPr>
        <w:t>los</w:t>
      </w:r>
      <w:r>
        <w:rPr>
          <w:b w:val="0"/>
          <w:spacing w:val="22"/>
          <w:sz w:val="20"/>
        </w:rPr>
        <w:t> </w:t>
      </w:r>
      <w:r>
        <w:rPr>
          <w:b w:val="0"/>
          <w:sz w:val="20"/>
        </w:rPr>
        <w:t>métodos</w:t>
      </w:r>
      <w:r>
        <w:rPr>
          <w:b w:val="0"/>
          <w:spacing w:val="21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23"/>
          <w:sz w:val="20"/>
        </w:rPr>
        <w:t> </w:t>
      </w:r>
      <w:r>
        <w:rPr>
          <w:b w:val="0"/>
          <w:sz w:val="20"/>
        </w:rPr>
        <w:t>siembra</w:t>
      </w:r>
      <w:r>
        <w:rPr>
          <w:b w:val="0"/>
          <w:spacing w:val="21"/>
          <w:sz w:val="20"/>
        </w:rPr>
        <w:t> </w:t>
      </w:r>
      <w:r>
        <w:rPr>
          <w:b w:val="0"/>
          <w:sz w:val="20"/>
        </w:rPr>
        <w:t>en</w:t>
      </w:r>
      <w:r>
        <w:rPr>
          <w:b w:val="0"/>
          <w:spacing w:val="22"/>
          <w:sz w:val="20"/>
        </w:rPr>
        <w:t> </w:t>
      </w:r>
      <w:r>
        <w:rPr>
          <w:b w:val="0"/>
          <w:sz w:val="20"/>
        </w:rPr>
        <w:t>España.</w:t>
      </w:r>
      <w:r>
        <w:rPr>
          <w:b w:val="0"/>
          <w:spacing w:val="20"/>
          <w:sz w:val="20"/>
        </w:rPr>
        <w:t> </w:t>
      </w:r>
      <w:r>
        <w:rPr>
          <w:b w:val="0"/>
          <w:sz w:val="20"/>
        </w:rPr>
        <w:t>Disponible</w:t>
      </w:r>
      <w:r>
        <w:rPr>
          <w:b w:val="0"/>
          <w:spacing w:val="23"/>
          <w:sz w:val="20"/>
        </w:rPr>
        <w:t> </w:t>
      </w:r>
      <w:r>
        <w:rPr>
          <w:b w:val="0"/>
          <w:sz w:val="20"/>
        </w:rPr>
        <w:t>en:</w:t>
      </w:r>
      <w:r>
        <w:rPr>
          <w:b w:val="0"/>
          <w:spacing w:val="1"/>
          <w:sz w:val="20"/>
        </w:rPr>
        <w:t> </w:t>
      </w:r>
      <w:hyperlink r:id="rId42">
        <w:r>
          <w:rPr>
            <w:b w:val="0"/>
            <w:sz w:val="20"/>
          </w:rPr>
          <w:t>https://www.mapa.gob.es/es/estadistica/temas/estadisticas-</w:t>
        </w:r>
      </w:hyperlink>
      <w:r>
        <w:rPr>
          <w:b w:val="0"/>
          <w:spacing w:val="1"/>
          <w:sz w:val="20"/>
        </w:rPr>
        <w:t> </w:t>
      </w:r>
      <w:hyperlink r:id="rId42">
        <w:r>
          <w:rPr>
            <w:b w:val="0"/>
            <w:sz w:val="20"/>
          </w:rPr>
          <w:t>agrarias/cubiertas2019_tcm30-526244.pdf</w:t>
        </w:r>
      </w:hyperlink>
    </w:p>
    <w:p>
      <w:pPr>
        <w:spacing w:line="243" w:lineRule="exact" w:before="161"/>
        <w:ind w:left="25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FAO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2011.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state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world’s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land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water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resources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food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agriculture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(SOLAW)</w:t>
      </w:r>
    </w:p>
    <w:p>
      <w:pPr>
        <w:spacing w:before="0"/>
        <w:ind w:left="978" w:right="220" w:firstLine="0"/>
        <w:jc w:val="left"/>
        <w:rPr>
          <w:b w:val="0"/>
          <w:sz w:val="20"/>
        </w:rPr>
      </w:pPr>
      <w:r>
        <w:rPr>
          <w:b w:val="0"/>
          <w:sz w:val="20"/>
        </w:rPr>
        <w:t>–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Managing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systems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at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risk.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Food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Agriculture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Organization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United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Nations,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Rome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and Earthscan,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London.</w:t>
      </w:r>
    </w:p>
    <w:p>
      <w:pPr>
        <w:spacing w:before="159"/>
        <w:ind w:left="25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FAOSTAT,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2018:</w:t>
      </w:r>
      <w:r>
        <w:rPr>
          <w:b w:val="0"/>
          <w:spacing w:val="-4"/>
          <w:sz w:val="20"/>
        </w:rPr>
        <w:t> </w:t>
      </w:r>
      <w:hyperlink r:id="rId43">
        <w:r>
          <w:rPr>
            <w:b w:val="0"/>
            <w:sz w:val="20"/>
          </w:rPr>
          <w:t>http://faostat.fao.org/</w:t>
        </w:r>
        <w:r>
          <w:rPr>
            <w:b w:val="0"/>
            <w:spacing w:val="-5"/>
            <w:sz w:val="20"/>
          </w:rPr>
          <w:t> </w:t>
        </w:r>
      </w:hyperlink>
      <w:r>
        <w:rPr>
          <w:b w:val="0"/>
          <w:sz w:val="20"/>
        </w:rPr>
        <w:t>(acceso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05/04/2021).</w:t>
      </w:r>
    </w:p>
    <w:p>
      <w:pPr>
        <w:spacing w:before="162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Foley, J.A., Ramankutty, N., Brauman, K.A., Cassidy, E.S., Gerber, J.S.; Johnston, M., Mueller,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N.D., O`Connell, C., Ray, D.K., West, P.C., Balzer, C., Bennett, E.M., Carpenter, S.R.,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Hill, J., Monfreda, S., Polasky, S., Rockstrom, J., Sheehan, J., Sierbert, S., Tilman, D.,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Zaks,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D.P.M.,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2011.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Solutions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cultivated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planet.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Nature.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478: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337-342.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https://doi.org/10.1038/nature10452</w:t>
      </w:r>
    </w:p>
    <w:p>
      <w:pPr>
        <w:spacing w:before="159"/>
        <w:ind w:left="966" w:right="238" w:hanging="708"/>
        <w:jc w:val="both"/>
        <w:rPr>
          <w:b w:val="0"/>
          <w:sz w:val="20"/>
        </w:rPr>
      </w:pPr>
      <w:r>
        <w:rPr>
          <w:b w:val="0"/>
          <w:sz w:val="20"/>
        </w:rPr>
        <w:t>Fried, G., Kazakou, E., Gaba, S., 2012. Trajectories of weed communities explained by traits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associated with species´response to management practices. Agric. Ecosyst. Environ.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158: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147-155.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https://doi.org/ 10.1016/j.agee.2012.06.005</w:t>
      </w:r>
    </w:p>
    <w:p>
      <w:pPr>
        <w:spacing w:before="161"/>
        <w:ind w:left="978" w:right="235" w:hanging="720"/>
        <w:jc w:val="both"/>
        <w:rPr>
          <w:b w:val="0"/>
          <w:sz w:val="20"/>
        </w:rPr>
      </w:pPr>
      <w:r>
        <w:rPr>
          <w:b w:val="0"/>
          <w:sz w:val="20"/>
        </w:rPr>
        <w:t>Gaba, S., Perronne, R., Fried, G., Gardarin, A., Bretagnolle, F., Biju-Duval, L., Colbach, N.,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Cordeau, S., Fernández-Aparicio, M., Gauvrit, C., Gibot-Leclerc, S., Guillemin, J.P.,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Moreau,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D.,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Munier-Jolain,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N.,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Strbik,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F.,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Reboud,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X.,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2017.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Response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effect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traits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of arable weeds in agro-ecosystems: a review of current knowledge. Weed Res.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https://doi.org/10.111/wre.12245.</w:t>
      </w:r>
    </w:p>
    <w:p>
      <w:pPr>
        <w:spacing w:before="159"/>
        <w:ind w:left="966" w:right="234" w:hanging="708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Garnier,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E.,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Navas,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M.L.,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2012.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trait-based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approach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comparative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functional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ecology: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concepts, methods and applications for agroecology. A review. Agron. Sustain. Dev.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32: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365-399.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https://doi.org/10.1007/s13596-011-0036-y</w:t>
      </w:r>
    </w:p>
    <w:p>
      <w:pPr>
        <w:spacing w:before="161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Grime, J.P., 1977. Evidence for the existence of three primary strategies in plants and its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relevance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ecological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evolutionary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theory.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Am.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Nat.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111:1169–1194.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https://doi.org/10.1086/283244</w:t>
      </w:r>
    </w:p>
    <w:p>
      <w:pPr>
        <w:spacing w:before="160"/>
        <w:ind w:left="978" w:right="240" w:hanging="720"/>
        <w:jc w:val="both"/>
        <w:rPr>
          <w:b w:val="0"/>
          <w:sz w:val="20"/>
        </w:rPr>
      </w:pPr>
      <w:r>
        <w:rPr>
          <w:b w:val="0"/>
          <w:sz w:val="20"/>
        </w:rPr>
        <w:t>Guerrero, I., Martínez, P., Morales, M.B., Oñate, J.J., 2010. Influence of agricultural factors on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weed, carabid and bird richness in a Mediterranean cereal cropping system. Agric.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Ecosyst.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Environ. 195: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36-43.</w:t>
      </w:r>
      <w:r>
        <w:rPr>
          <w:b w:val="0"/>
          <w:spacing w:val="-2"/>
          <w:sz w:val="20"/>
        </w:rPr>
        <w:t> </w:t>
      </w:r>
      <w:hyperlink r:id="rId44">
        <w:r>
          <w:rPr>
            <w:b w:val="0"/>
            <w:sz w:val="20"/>
          </w:rPr>
          <w:t>http://dx.doi.org/10.1016/j.agee.2014.05.021</w:t>
        </w:r>
      </w:hyperlink>
    </w:p>
    <w:p>
      <w:pPr>
        <w:spacing w:before="161"/>
        <w:ind w:left="978" w:right="233" w:hanging="720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Guglielmini,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A.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C.,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Verdú,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A.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M.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C.,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Satorre,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E.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H.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2016.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Competitive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ability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five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common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species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competition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with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soybean.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International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Pest.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Manag.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63: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30–36.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https://doi.org/10.1080/09670874.2016.1213459</w:t>
      </w:r>
    </w:p>
    <w:p>
      <w:pPr>
        <w:spacing w:after="0"/>
        <w:jc w:val="both"/>
        <w:rPr>
          <w:sz w:val="20"/>
        </w:rPr>
        <w:sectPr>
          <w:pgSz w:w="10320" w:h="14580"/>
          <w:pgMar w:header="0" w:footer="803" w:top="1360" w:bottom="1000" w:left="1160" w:right="1180"/>
        </w:sectPr>
      </w:pPr>
    </w:p>
    <w:p>
      <w:pPr>
        <w:spacing w:before="50"/>
        <w:ind w:left="978" w:right="232" w:hanging="720"/>
        <w:jc w:val="both"/>
        <w:rPr>
          <w:b w:val="0"/>
          <w:sz w:val="20"/>
        </w:rPr>
      </w:pPr>
      <w:r>
        <w:rPr>
          <w:b w:val="0"/>
          <w:sz w:val="20"/>
        </w:rPr>
        <w:t>Halde. C., Bamford, K.C., Entz, M.H., 2015. Crop agronomic performance under a six-year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continuous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organic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no-till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system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other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tilled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conventionally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managed</w:t>
      </w:r>
      <w:r>
        <w:rPr>
          <w:b w:val="0"/>
          <w:spacing w:val="1"/>
          <w:sz w:val="20"/>
        </w:rPr>
        <w:t> </w:t>
      </w:r>
      <w:r>
        <w:rPr>
          <w:b w:val="0"/>
          <w:spacing w:val="-1"/>
          <w:sz w:val="20"/>
        </w:rPr>
        <w:t>systems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in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the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northern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Great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Plains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of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Canada.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Agric.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Ecosyst.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Environ.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213:121–130.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https://doi.org/10.1016/j.agee.2015.07.029</w:t>
      </w:r>
    </w:p>
    <w:p>
      <w:pPr>
        <w:spacing w:before="158"/>
        <w:ind w:left="978" w:right="234" w:hanging="720"/>
        <w:jc w:val="both"/>
        <w:rPr>
          <w:b w:val="0"/>
          <w:sz w:val="22"/>
        </w:rPr>
      </w:pPr>
      <w:r>
        <w:rPr>
          <w:b w:val="0"/>
          <w:sz w:val="20"/>
        </w:rPr>
        <w:t>González de Molina M., Soto, D., Guzmán, G., Infante, J., Aguilera, E., Vila, J., García, R., 2020.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Social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Metabolism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Spanish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Agriculture,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1900–2008.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Envi.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History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10,</w:t>
      </w:r>
      <w:r>
        <w:rPr>
          <w:b w:val="0"/>
          <w:spacing w:val="1"/>
          <w:sz w:val="20"/>
        </w:rPr>
        <w:t> </w:t>
      </w:r>
      <w:hyperlink r:id="rId45">
        <w:r>
          <w:rPr>
            <w:b w:val="0"/>
            <w:sz w:val="22"/>
          </w:rPr>
          <w:t>https://doi.org/10.1007/978-3-030-20900-1_</w:t>
        </w:r>
      </w:hyperlink>
      <w:r>
        <w:rPr>
          <w:b w:val="0"/>
          <w:sz w:val="22"/>
        </w:rPr>
        <w:t>6</w:t>
      </w:r>
    </w:p>
    <w:p>
      <w:pPr>
        <w:spacing w:before="16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Gurr, G.M., Wratten, S.D., Luna, J.M., 2003. Multi-function agricultural biodiversity: pest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management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other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benefits.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Basic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App.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Ecol.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4: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107-116.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https://doi.org/10.1078/1439-1791-00122</w:t>
      </w:r>
    </w:p>
    <w:p>
      <w:pPr>
        <w:spacing w:before="161"/>
        <w:ind w:left="978" w:right="235" w:hanging="720"/>
        <w:jc w:val="both"/>
        <w:rPr>
          <w:b w:val="0"/>
          <w:sz w:val="22"/>
        </w:rPr>
      </w:pPr>
      <w:r>
        <w:rPr>
          <w:b w:val="0"/>
          <w:sz w:val="20"/>
        </w:rPr>
        <w:t>Iriondo,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Milla,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R.,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Volis,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Rubio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Casas,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R.,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2017.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Reproductive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traits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evolutionary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divergence between Mediterranean crops and their wild relatives. Plant Biology. 20: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78–88.</w:t>
      </w:r>
      <w:r>
        <w:rPr>
          <w:b w:val="0"/>
          <w:spacing w:val="-2"/>
          <w:sz w:val="20"/>
        </w:rPr>
        <w:t> </w:t>
      </w:r>
      <w:hyperlink r:id="rId46">
        <w:r>
          <w:rPr>
            <w:b w:val="0"/>
            <w:sz w:val="22"/>
          </w:rPr>
          <w:t>https://doi.org/10.1111/plb.12640</w:t>
        </w:r>
      </w:hyperlink>
    </w:p>
    <w:p>
      <w:pPr>
        <w:tabs>
          <w:tab w:pos="2201" w:val="left" w:leader="none"/>
          <w:tab w:pos="3077" w:val="left" w:leader="none"/>
          <w:tab w:pos="3799" w:val="left" w:leader="none"/>
          <w:tab w:pos="4859" w:val="left" w:leader="none"/>
          <w:tab w:pos="5804" w:val="left" w:leader="none"/>
          <w:tab w:pos="7018" w:val="left" w:leader="none"/>
        </w:tabs>
        <w:spacing w:before="16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Jensen, E.S., Chongtham, I.R., Dhamala, N.R., Rodriguez, C., Carton, N. y Carlsson, G., 2020.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Diversifying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European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systems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intercropping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grain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legumes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cereals.</w:t>
        <w:tab/>
        <w:t>Int.</w:t>
        <w:tab/>
        <w:t>J.</w:t>
        <w:tab/>
        <w:t>Agric.</w:t>
        <w:tab/>
        <w:t>Nat.</w:t>
        <w:tab/>
        <w:t>Resour.</w:t>
        <w:tab/>
        <w:t>174-186.</w:t>
      </w:r>
    </w:p>
    <w:p>
      <w:pPr>
        <w:spacing w:line="241" w:lineRule="exact" w:before="0"/>
        <w:ind w:left="978" w:right="0" w:firstLine="0"/>
        <w:jc w:val="left"/>
        <w:rPr>
          <w:b w:val="0"/>
          <w:sz w:val="20"/>
        </w:rPr>
      </w:pPr>
      <w:hyperlink r:id="rId47">
        <w:r>
          <w:rPr>
            <w:b w:val="0"/>
            <w:sz w:val="20"/>
          </w:rPr>
          <w:t>http://dx.doi.org/10.7764/ijanr.v47i3.2241</w:t>
        </w:r>
      </w:hyperlink>
    </w:p>
    <w:p>
      <w:pPr>
        <w:spacing w:before="164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Kassam A., Friedrich, T., Derpsch, R., Lahmar, R., Mrabet, R., Basch, G., González-Sánchez, E.,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Serraj, R., 2012. Conservation agriculture in the dry Mediterranean climate.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Field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132: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7-17.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https://doi.org/10.1016/j.fcr.2012.02.023</w:t>
      </w:r>
    </w:p>
    <w:p>
      <w:pPr>
        <w:spacing w:before="158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Kleijn, D., Rundlo, M., Sheperr, J., Smith, H.G., Tscharntke, T., 2011. Does conservation 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farmland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contribute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halting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biodiversity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decline? Trend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Eco.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Evo.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26: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474-481.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https://doi.org/10.1016/j.tree.2011.05.009</w:t>
      </w:r>
    </w:p>
    <w:p>
      <w:pPr>
        <w:tabs>
          <w:tab w:pos="6168" w:val="left" w:leader="none"/>
        </w:tabs>
        <w:spacing w:before="161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Krak, K., Habibi, F., Douda, J., Vit, P., Lomonosova, M.N., Wang, L., Mandák, B., 2019. Human-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mediated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dispersal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species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during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Holocene: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case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study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i/>
          <w:sz w:val="20"/>
        </w:rPr>
        <w:t>Chenopodium       </w:t>
      </w:r>
      <w:r>
        <w:rPr>
          <w:b w:val="0"/>
          <w:i/>
          <w:spacing w:val="29"/>
          <w:sz w:val="20"/>
        </w:rPr>
        <w:t> </w:t>
      </w:r>
      <w:r>
        <w:rPr>
          <w:b w:val="0"/>
          <w:i/>
          <w:sz w:val="20"/>
        </w:rPr>
        <w:t>album       </w:t>
      </w:r>
      <w:r>
        <w:rPr>
          <w:b w:val="0"/>
          <w:i/>
          <w:spacing w:val="34"/>
          <w:sz w:val="20"/>
        </w:rPr>
        <w:t> </w:t>
      </w:r>
      <w:r>
        <w:rPr>
          <w:b w:val="0"/>
          <w:sz w:val="20"/>
        </w:rPr>
        <w:t>agg.       </w:t>
      </w:r>
      <w:r>
        <w:rPr>
          <w:b w:val="0"/>
          <w:spacing w:val="30"/>
          <w:sz w:val="20"/>
        </w:rPr>
        <w:t> </w:t>
      </w:r>
      <w:r>
        <w:rPr>
          <w:b w:val="0"/>
          <w:sz w:val="20"/>
        </w:rPr>
        <w:t>J.       </w:t>
      </w:r>
      <w:r>
        <w:rPr>
          <w:b w:val="0"/>
          <w:spacing w:val="29"/>
          <w:sz w:val="20"/>
        </w:rPr>
        <w:t> </w:t>
      </w:r>
      <w:r>
        <w:rPr>
          <w:b w:val="0"/>
          <w:sz w:val="20"/>
        </w:rPr>
        <w:t>Biogeogr.</w:t>
        <w:tab/>
        <w:t>46:</w:t>
      </w:r>
      <w:r>
        <w:rPr>
          <w:b w:val="0"/>
          <w:spacing w:val="20"/>
          <w:sz w:val="20"/>
        </w:rPr>
        <w:t> </w:t>
      </w:r>
      <w:r>
        <w:rPr>
          <w:b w:val="0"/>
          <w:sz w:val="20"/>
        </w:rPr>
        <w:t>1007-1019.</w:t>
      </w:r>
    </w:p>
    <w:p>
      <w:pPr>
        <w:spacing w:line="244" w:lineRule="exact" w:before="0"/>
        <w:ind w:left="97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https://doi.org/10.1111/jbi.13545</w:t>
      </w:r>
    </w:p>
    <w:p>
      <w:pPr>
        <w:spacing w:before="161"/>
        <w:ind w:left="978" w:right="235" w:hanging="720"/>
        <w:jc w:val="both"/>
        <w:rPr>
          <w:b w:val="0"/>
          <w:sz w:val="20"/>
        </w:rPr>
      </w:pPr>
      <w:r>
        <w:rPr>
          <w:b w:val="0"/>
          <w:sz w:val="20"/>
        </w:rPr>
        <w:t>Landis,D.A.,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Menalled,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F.D.,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Costamagna,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A.C.,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Wilkinson,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T.K.,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2005.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Manipulating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resources to enhance beneficial arthropods in agricultural landscapes. Weed Sci. 53: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902-908.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https://doi.org/10.1614/WS</w:t>
      </w:r>
      <w:r>
        <w:rPr>
          <w:b w:val="0"/>
          <w:spacing w:val="20"/>
          <w:sz w:val="20"/>
        </w:rPr>
        <w:t> </w:t>
      </w:r>
      <w:r>
        <w:rPr>
          <w:b w:val="0"/>
          <w:sz w:val="20"/>
        </w:rPr>
        <w:t>04-050R1.1</w:t>
      </w:r>
    </w:p>
    <w:p>
      <w:pPr>
        <w:spacing w:before="161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Lavorel, S., Garnier, E., 2002. Predicting changes in community composition and ecosystem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functioning from plant traits: revisiting the Holy Grail. Funct. Ecol. 16: 545-556.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https://doi.org/10.1046/j.1365-2435.2002.00664.x</w:t>
      </w:r>
    </w:p>
    <w:p>
      <w:pPr>
        <w:spacing w:line="256" w:lineRule="auto" w:before="161"/>
        <w:ind w:left="978" w:right="235" w:hanging="720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López-Bellido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R.J.,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López-Bellido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L.,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2001.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Efficiency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nitrogen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Wheat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under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Mediterranean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conditions. Effect of tillage, crop rotation and N fertilization. Field Crops Res. 71: 31-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46.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https://doi.org/10.1016/S0378-4290(01)00146-0</w:t>
      </w:r>
    </w:p>
    <w:p>
      <w:pPr>
        <w:spacing w:line="256" w:lineRule="auto" w:before="166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López-Bellido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R.J.,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López-Bellido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L.,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Castillo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J.E.,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López-Bellido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F.J.,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2004.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Chickpea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response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residual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nitrogen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continuous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rotation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with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wheat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II.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nitrate,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N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uptake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influence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wheat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yield.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Field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88: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201–210.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https://doi.org/10.1016/j.fcr.2004.01.011</w:t>
      </w:r>
    </w:p>
    <w:p>
      <w:pPr>
        <w:spacing w:after="0" w:line="256" w:lineRule="auto"/>
        <w:jc w:val="both"/>
        <w:rPr>
          <w:sz w:val="20"/>
        </w:rPr>
        <w:sectPr>
          <w:pgSz w:w="10320" w:h="14580"/>
          <w:pgMar w:header="0" w:footer="803" w:top="1360" w:bottom="1000" w:left="1160" w:right="1180"/>
        </w:sectPr>
      </w:pPr>
    </w:p>
    <w:p>
      <w:pPr>
        <w:spacing w:before="50"/>
        <w:ind w:left="978" w:right="238" w:hanging="720"/>
        <w:jc w:val="both"/>
        <w:rPr>
          <w:b w:val="0"/>
          <w:sz w:val="20"/>
        </w:rPr>
      </w:pPr>
      <w:r>
        <w:rPr>
          <w:b w:val="0"/>
          <w:sz w:val="20"/>
        </w:rPr>
        <w:t>MacLaren, C., Bennett, J., Dehnen-Schmutz, K., 2019. Management practices influence the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competitive potential of weed communities and their value to biodiversity in South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African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vineyards.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Res. 59: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93–106.</w:t>
      </w:r>
      <w:r>
        <w:rPr>
          <w:b w:val="0"/>
          <w:spacing w:val="-2"/>
          <w:sz w:val="20"/>
        </w:rPr>
        <w:t> </w:t>
      </w:r>
      <w:hyperlink r:id="rId48">
        <w:r>
          <w:rPr>
            <w:b w:val="0"/>
            <w:sz w:val="20"/>
          </w:rPr>
          <w:t>https://doi.org/10.1111/wre.12347</w:t>
        </w:r>
      </w:hyperlink>
    </w:p>
    <w:p>
      <w:pPr>
        <w:spacing w:before="158"/>
        <w:ind w:left="978" w:right="233" w:hanging="720"/>
        <w:jc w:val="left"/>
        <w:rPr>
          <w:b w:val="0"/>
          <w:sz w:val="20"/>
        </w:rPr>
      </w:pPr>
      <w:r>
        <w:rPr>
          <w:b w:val="0"/>
          <w:sz w:val="20"/>
        </w:rPr>
        <w:t>MAPA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2021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Disponible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en:</w:t>
      </w:r>
      <w:r>
        <w:rPr>
          <w:b w:val="0"/>
          <w:spacing w:val="5"/>
          <w:sz w:val="20"/>
        </w:rPr>
        <w:t> </w:t>
      </w:r>
      <w:r>
        <w:rPr>
          <w:b w:val="0"/>
          <w:sz w:val="20"/>
        </w:rPr>
        <w:t>http</w:t>
      </w:r>
      <w:hyperlink r:id="rId49">
        <w:r>
          <w:rPr>
            <w:b w:val="0"/>
            <w:sz w:val="20"/>
          </w:rPr>
          <w:t>s://ww</w:t>
        </w:r>
      </w:hyperlink>
      <w:r>
        <w:rPr>
          <w:b w:val="0"/>
          <w:sz w:val="20"/>
        </w:rPr>
        <w:t>w.m</w:t>
      </w:r>
      <w:hyperlink r:id="rId49">
        <w:r>
          <w:rPr>
            <w:b w:val="0"/>
            <w:sz w:val="20"/>
          </w:rPr>
          <w:t>apa.</w:t>
        </w:r>
      </w:hyperlink>
      <w:r>
        <w:rPr>
          <w:b w:val="0"/>
          <w:sz w:val="20"/>
        </w:rPr>
        <w:t>g</w:t>
      </w:r>
      <w:hyperlink r:id="rId49">
        <w:r>
          <w:rPr>
            <w:b w:val="0"/>
            <w:sz w:val="20"/>
          </w:rPr>
          <w:t>ob.es/es/agricultura/temas/producciones-</w:t>
        </w:r>
      </w:hyperlink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agricolas/202103-11-informe_preciossemanalcereales2020</w:t>
      </w:r>
      <w:r>
        <w:rPr>
          <w:b w:val="0"/>
          <w:sz w:val="20"/>
          <w:u w:val="single"/>
        </w:rPr>
        <w:t>  </w:t>
      </w:r>
      <w:r>
        <w:rPr>
          <w:b w:val="0"/>
          <w:spacing w:val="14"/>
          <w:sz w:val="20"/>
          <w:u w:val="single"/>
        </w:rPr>
        <w:t> </w:t>
      </w:r>
      <w:r>
        <w:rPr>
          <w:b w:val="0"/>
          <w:sz w:val="20"/>
        </w:rPr>
        <w:t>21_tcm30-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554989.pdf.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(acceso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05/04/2021)</w:t>
      </w:r>
    </w:p>
    <w:p>
      <w:pPr>
        <w:spacing w:before="16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Marshall,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E.J.P.,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Brown,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V.K.,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Boatman,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N.D.,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Lutman,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P.J.V.,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Squire,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G.R.,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Ward,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I.K.,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2003.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role of weeds in supporting biological diversity within crop fields. Weed. Res. 43: 77-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89.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https://doi.org/10.1046/j.1365-3180.2003.00326.x</w:t>
      </w:r>
    </w:p>
    <w:p>
      <w:pPr>
        <w:spacing w:before="16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Martin, E.A.; Dainese, M.; Clough, Y., Báldi, A.; Bommarco, R.; Gagic, V.; Garratt, M.P.D.;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Holzschuh,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A,;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Kleijn,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D.;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Kovács-Hostyánszki,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A.;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Marini,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L.;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Potts,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S.G.;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Smith,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H.G.;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Al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Hassan,D.; Albrecht, M.; Andersson, G.K.S.; Así, J. D.; Aviron, S.; Balzan, M.V.; Baños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Picon, L.; Bartomeus, I.; Batáry, P.; Burel, F.; Caballero-López, B.; Concepción, E.D;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Coudrain,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V.;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Deanhardt,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J.;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Díaz,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M.;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Diekotter,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R.;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Dormann,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C.F.;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Duflot,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R.;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Entling,</w:t>
      </w:r>
      <w:r>
        <w:rPr>
          <w:b w:val="0"/>
          <w:spacing w:val="-43"/>
          <w:sz w:val="20"/>
        </w:rPr>
        <w:t> </w:t>
      </w:r>
      <w:r>
        <w:rPr>
          <w:b w:val="0"/>
          <w:spacing w:val="-1"/>
          <w:sz w:val="20"/>
        </w:rPr>
        <w:t>M.H.;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Farwig,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N.;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Fischer,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C.;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Frank,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T.;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Garibaldi,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L.A.;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Hermnann,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J.;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Herzog,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F.;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Inclán,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D.; Jacot, K.; Jauker, F.; Jeanneret, P.; Kaiser, M.; Kraus, J.; Le Féon, V.; Marshall, J.;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Moonen,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A.C.;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Moreno,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G.;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Riedinger,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V.;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Rundlof,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M.;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Rusch,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A.;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Scheper,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J.;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Schneider, G.; Schuepp, C.; Stutz, S.; Sutter, L.; Tamburini, G.; Thies, C.; Tormos, J.;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Tschantke, T., Tschumi, M.; Uzman, D.; Wagner, C.; Zubair-Anjum, M.; Dewnter, S.,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2019. The interplay of landscape composition and onfiguration: new pathways to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manage functional biodiversity and agroecosystem services across Europe. Ecology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Letters.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22: 1083-1094.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https://doi.org/10.1111/ele.13265</w:t>
      </w:r>
    </w:p>
    <w:p>
      <w:pPr>
        <w:spacing w:before="161"/>
        <w:ind w:left="978" w:right="233" w:hanging="720"/>
        <w:jc w:val="left"/>
        <w:rPr>
          <w:b w:val="0"/>
          <w:sz w:val="20"/>
        </w:rPr>
      </w:pPr>
      <w:r>
        <w:rPr>
          <w:b w:val="0"/>
          <w:sz w:val="20"/>
        </w:rPr>
        <w:t>Mazoyer,</w:t>
      </w:r>
      <w:r>
        <w:rPr>
          <w:b w:val="0"/>
          <w:spacing w:val="11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Roudar,L.,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2016.</w:t>
      </w:r>
      <w:r>
        <w:rPr>
          <w:b w:val="0"/>
          <w:spacing w:val="16"/>
          <w:sz w:val="20"/>
        </w:rPr>
        <w:t> </w:t>
      </w:r>
      <w:r>
        <w:rPr>
          <w:b w:val="0"/>
          <w:sz w:val="20"/>
        </w:rPr>
        <w:t>Historia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15"/>
          <w:sz w:val="20"/>
        </w:rPr>
        <w:t> </w:t>
      </w:r>
      <w:r>
        <w:rPr>
          <w:b w:val="0"/>
          <w:sz w:val="20"/>
        </w:rPr>
        <w:t>las</w:t>
      </w:r>
      <w:r>
        <w:rPr>
          <w:b w:val="0"/>
          <w:spacing w:val="13"/>
          <w:sz w:val="20"/>
        </w:rPr>
        <w:t> </w:t>
      </w:r>
      <w:r>
        <w:rPr>
          <w:b w:val="0"/>
          <w:sz w:val="20"/>
        </w:rPr>
        <w:t>agriculturas</w:t>
      </w:r>
      <w:r>
        <w:rPr>
          <w:b w:val="0"/>
          <w:spacing w:val="13"/>
          <w:sz w:val="20"/>
        </w:rPr>
        <w:t> </w:t>
      </w:r>
      <w:r>
        <w:rPr>
          <w:b w:val="0"/>
          <w:sz w:val="20"/>
        </w:rPr>
        <w:t>del</w:t>
      </w:r>
      <w:r>
        <w:rPr>
          <w:b w:val="0"/>
          <w:spacing w:val="11"/>
          <w:sz w:val="20"/>
        </w:rPr>
        <w:t> </w:t>
      </w:r>
      <w:r>
        <w:rPr>
          <w:b w:val="0"/>
          <w:sz w:val="20"/>
        </w:rPr>
        <w:t>mundo.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KRK</w:t>
      </w:r>
      <w:r>
        <w:rPr>
          <w:b w:val="0"/>
          <w:spacing w:val="13"/>
          <w:sz w:val="20"/>
        </w:rPr>
        <w:t> </w:t>
      </w:r>
      <w:r>
        <w:rPr>
          <w:b w:val="0"/>
          <w:sz w:val="20"/>
        </w:rPr>
        <w:t>Ed.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ISBN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978-84-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8367-523-6.</w:t>
      </w:r>
    </w:p>
    <w:p>
      <w:pPr>
        <w:spacing w:before="16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Milla, R., Bastida, J.M., Turcotte, M.M., Jones, G., Violle, C., Osborne, C.P., Chacón-Labella, J.,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Sosinski, E.E., Katthe, J., Laughlin, D.C., Forey, E., Minden, V., Cornelissen, J.H.C.,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Amiaud, B., Kramer, K., Boenisch, G., He, T., Pillar, V.D., Byun, C., 2018. Phylogenetic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patterns and phenotypic profilesof the species of plants and mammals farmed for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food.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Nat.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Ecol.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Evol.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2: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1808-1817.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https://doi.org/10.1038/s41559-018-0690-4</w:t>
      </w:r>
    </w:p>
    <w:p>
      <w:pPr>
        <w:spacing w:before="162"/>
        <w:ind w:left="978" w:right="0" w:hanging="720"/>
        <w:jc w:val="left"/>
        <w:rPr>
          <w:b w:val="0"/>
          <w:sz w:val="20"/>
        </w:rPr>
      </w:pPr>
      <w:r>
        <w:rPr>
          <w:b w:val="0"/>
          <w:sz w:val="20"/>
        </w:rPr>
        <w:t>Moles,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T.,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Westoby,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2006.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Seed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size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strategy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across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whole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life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cycle.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Oikos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113: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91-105.</w:t>
      </w:r>
      <w:r>
        <w:rPr>
          <w:b w:val="0"/>
          <w:spacing w:val="4"/>
          <w:sz w:val="20"/>
        </w:rPr>
        <w:t> </w:t>
      </w:r>
      <w:r>
        <w:rPr>
          <w:b w:val="0"/>
          <w:sz w:val="20"/>
        </w:rPr>
        <w:t>https://doi.org/10.1111/j.0030-1299.2006.14194.x</w:t>
      </w:r>
    </w:p>
    <w:p>
      <w:pPr>
        <w:spacing w:line="259" w:lineRule="auto" w:before="159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Nai, E.L, Young D.L., Schillinger W.F., 2007. Diesel and glyphosate price changes benefit the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economics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conservation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versus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traditional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tillage.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Till.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25"/>
          <w:sz w:val="20"/>
        </w:rPr>
        <w:t> </w:t>
      </w:r>
      <w:r>
        <w:rPr>
          <w:b w:val="0"/>
          <w:sz w:val="20"/>
        </w:rPr>
        <w:t>94: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321-327.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https://doi.org/10.1016/j.still.2006.08.007</w:t>
      </w:r>
    </w:p>
    <w:p>
      <w:pPr>
        <w:spacing w:before="16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Navas, M.L., 2012. Trait-based approaches to unravelling the assembly of weed communities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their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impact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agro-ecosystem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functioning.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52: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479-488.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https://doi.org/10.1111/j.1365-3180.2012.00941.x</w:t>
      </w:r>
    </w:p>
    <w:p>
      <w:pPr>
        <w:spacing w:before="161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Negri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Maxted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Veteläinen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(2009). “European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landrace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conservation: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introduction,” in </w:t>
      </w:r>
      <w:r>
        <w:rPr>
          <w:b w:val="0"/>
          <w:i/>
          <w:sz w:val="20"/>
        </w:rPr>
        <w:t>European Landraces: on farm Conservation, Management and Use:</w:t>
      </w:r>
      <w:r>
        <w:rPr>
          <w:b w:val="0"/>
          <w:i/>
          <w:spacing w:val="-43"/>
          <w:sz w:val="20"/>
        </w:rPr>
        <w:t> </w:t>
      </w:r>
      <w:r>
        <w:rPr>
          <w:b w:val="0"/>
          <w:i/>
          <w:sz w:val="20"/>
        </w:rPr>
        <w:t>Biodiversity Technical Bulletin no 15, e</w:t>
      </w:r>
      <w:r>
        <w:rPr>
          <w:b w:val="0"/>
          <w:sz w:val="20"/>
        </w:rPr>
        <w:t>ds Veteläinen, M., Negri V., Maxted N. (Rome: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European</w:t>
      </w:r>
      <w:r>
        <w:rPr>
          <w:b w:val="0"/>
          <w:spacing w:val="37"/>
          <w:sz w:val="20"/>
        </w:rPr>
        <w:t> </w:t>
      </w:r>
      <w:r>
        <w:rPr>
          <w:b w:val="0"/>
          <w:sz w:val="20"/>
        </w:rPr>
        <w:t>Cooperative</w:t>
      </w:r>
      <w:r>
        <w:rPr>
          <w:b w:val="0"/>
          <w:spacing w:val="35"/>
          <w:sz w:val="20"/>
        </w:rPr>
        <w:t> </w:t>
      </w:r>
      <w:r>
        <w:rPr>
          <w:b w:val="0"/>
          <w:sz w:val="20"/>
        </w:rPr>
        <w:t>Programme</w:t>
      </w:r>
      <w:r>
        <w:rPr>
          <w:b w:val="0"/>
          <w:spacing w:val="35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35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36"/>
          <w:sz w:val="20"/>
        </w:rPr>
        <w:t> </w:t>
      </w:r>
      <w:r>
        <w:rPr>
          <w:b w:val="0"/>
          <w:sz w:val="20"/>
        </w:rPr>
        <w:t>Genetic</w:t>
      </w:r>
      <w:r>
        <w:rPr>
          <w:b w:val="0"/>
          <w:spacing w:val="34"/>
          <w:sz w:val="20"/>
        </w:rPr>
        <w:t> </w:t>
      </w:r>
      <w:r>
        <w:rPr>
          <w:b w:val="0"/>
          <w:sz w:val="20"/>
        </w:rPr>
        <w:t>Resources).</w:t>
      </w:r>
    </w:p>
    <w:p>
      <w:pPr>
        <w:spacing w:after="0"/>
        <w:jc w:val="both"/>
        <w:rPr>
          <w:sz w:val="20"/>
        </w:rPr>
        <w:sectPr>
          <w:pgSz w:w="10320" w:h="14580"/>
          <w:pgMar w:header="0" w:footer="803" w:top="1360" w:bottom="1000" w:left="1160" w:right="1180"/>
        </w:sectPr>
      </w:pPr>
    </w:p>
    <w:p>
      <w:pPr>
        <w:spacing w:before="50"/>
        <w:ind w:left="978" w:right="269" w:firstLine="0"/>
        <w:jc w:val="left"/>
        <w:rPr>
          <w:b w:val="0"/>
          <w:sz w:val="20"/>
        </w:rPr>
      </w:pPr>
      <w:hyperlink r:id="rId50">
        <w:r>
          <w:rPr>
            <w:b w:val="0"/>
            <w:spacing w:val="-1"/>
            <w:sz w:val="20"/>
          </w:rPr>
          <w:t>https://www.bioversityinternational.org/fileadmin/_migrated/uploads/tx_news/Eur</w:t>
        </w:r>
      </w:hyperlink>
      <w:r>
        <w:rPr>
          <w:b w:val="0"/>
          <w:sz w:val="20"/>
        </w:rPr>
        <w:t> </w:t>
      </w:r>
      <w:hyperlink r:id="rId50">
        <w:r>
          <w:rPr>
            <w:b w:val="0"/>
            <w:sz w:val="20"/>
          </w:rPr>
          <w:t>opean_landraces</w:t>
        </w:r>
        <w:r>
          <w:rPr>
            <w:b w:val="0"/>
            <w:sz w:val="20"/>
            <w:u w:val="single"/>
          </w:rPr>
          <w:t>  </w:t>
        </w:r>
        <w:r>
          <w:rPr>
            <w:b w:val="0"/>
            <w:spacing w:val="12"/>
            <w:sz w:val="20"/>
            <w:u w:val="single"/>
          </w:rPr>
          <w:t> </w:t>
        </w:r>
        <w:r>
          <w:rPr>
            <w:b w:val="0"/>
            <w:sz w:val="20"/>
          </w:rPr>
          <w:t>on-farm_conservation</w:t>
        </w:r>
        <w:r>
          <w:rPr>
            <w:b w:val="0"/>
            <w:sz w:val="20"/>
            <w:u w:val="single"/>
          </w:rPr>
          <w:t>  </w:t>
        </w:r>
        <w:r>
          <w:rPr>
            <w:b w:val="0"/>
            <w:spacing w:val="12"/>
            <w:sz w:val="20"/>
            <w:u w:val="single"/>
          </w:rPr>
          <w:t> </w:t>
        </w:r>
        <w:r>
          <w:rPr>
            <w:b w:val="0"/>
            <w:sz w:val="20"/>
          </w:rPr>
          <w:t>management_and_use_1347.pdf</w:t>
        </w:r>
      </w:hyperlink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(acceso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01.05.2021)</w:t>
      </w:r>
    </w:p>
    <w:p>
      <w:pPr>
        <w:spacing w:before="158"/>
        <w:ind w:left="966" w:right="234" w:hanging="708"/>
        <w:jc w:val="both"/>
        <w:rPr>
          <w:b w:val="0"/>
          <w:sz w:val="20"/>
        </w:rPr>
      </w:pPr>
      <w:r>
        <w:rPr>
          <w:b w:val="0"/>
          <w:sz w:val="20"/>
        </w:rPr>
        <w:t>Neve, P., Barney, J.N., Buckley, Y., Cousens, R.D., Graham, S., Jordan, N.R., Lawton-Rauh, A.,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Liebman, M., Mesgaran, M.B., Schut, M., Shaw, J., Storkey, J., Baraibar, B., Baucom,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R.S., Chalak, M., Childs, D.Z. Christensen, S., Eizenberg, H., Fernández-Quintanilla, C.,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French, K., Harsch, M., Heijting, S., Harrison, L., Loddo, D., Macel, M., Maczey, N.,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Merotto Jr, A., Mortensen, D., Necajeva, J., Peltzer, D.A., Recasens, J., Renton, M.,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Riemens, M., SΦnderskov, M., Williams, M., 2018. Reviewing research priorities 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 ecology, evolution and management: a horizon scan. Weed Res. 58: 250-258.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https://doi.org/10.1111/wre.12304</w:t>
      </w:r>
    </w:p>
    <w:p>
      <w:pPr>
        <w:spacing w:before="162"/>
        <w:ind w:left="966" w:right="236" w:hanging="708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Neve,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P.,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Vila-Aiub,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M.,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Roux,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F.,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2009.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Evolutionary-thinking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in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agricultural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management.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New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Phytologist.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184: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783-793.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https://doi.org/10.1111/j.1469-8137.2009.03034.x</w:t>
      </w:r>
    </w:p>
    <w:p>
      <w:pPr>
        <w:spacing w:before="159"/>
        <w:ind w:left="978" w:right="233" w:hanging="675"/>
        <w:jc w:val="both"/>
        <w:rPr>
          <w:b w:val="0"/>
          <w:sz w:val="20"/>
        </w:rPr>
      </w:pPr>
      <w:r>
        <w:rPr>
          <w:b w:val="0"/>
          <w:sz w:val="20"/>
        </w:rPr>
        <w:t>Oerke,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E.C.,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2006.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losses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pests: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review.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Sci.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144: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31-43.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https://doi.org/10.1017/S0021859605005708</w:t>
      </w:r>
    </w:p>
    <w:p>
      <w:pPr>
        <w:spacing w:before="16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Palm, C., Blanco-Canqui, H., DeClerck, F., Gatere, L., Grace, P., 2014. Conservation agriculture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ecosystem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services: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overview.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Ecosyst.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Environ.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187:87-105.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https://doi.org/10.1016/j.agee.2013.10.010</w:t>
      </w:r>
    </w:p>
    <w:p>
      <w:pPr>
        <w:spacing w:before="16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Petit, S., Cordeau, S., Chauvel, B., Bohan, D., Guillemin, J.P., Steinberg, C., 2018. Biodiversity-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based options for arable weed management. A review. Agron. Sustain. Dev. 38: 48.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https://doi.org/10.1007/s13593-018-0525-3</w:t>
      </w:r>
    </w:p>
    <w:p>
      <w:pPr>
        <w:spacing w:before="161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Peña-Gallardo, M., Vicente-Serrano, S., Domínguez-Castro, F., Baguería, S., 2019. The impact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drought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productivity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two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rainfed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crops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Spain.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Nat.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Hazards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Earth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Syst.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Sci.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19,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1215–1234.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https://doi.org/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10.1016/j.agee.2013.10.010</w:t>
      </w:r>
    </w:p>
    <w:p>
      <w:pPr>
        <w:spacing w:before="160"/>
        <w:ind w:left="978" w:right="275" w:hanging="720"/>
        <w:jc w:val="both"/>
        <w:rPr>
          <w:b w:val="0"/>
          <w:sz w:val="20"/>
        </w:rPr>
      </w:pPr>
      <w:r>
        <w:rPr>
          <w:b w:val="0"/>
          <w:sz w:val="20"/>
        </w:rPr>
        <w:t>Power, A.G., 2010. Ecosystem services and agriculture: tradeoffs and sinergies. Phil. Trans. R.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Soc.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B.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365,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2959–2971.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https://doi.org/10.1098/rstb.2010.0143</w:t>
      </w:r>
    </w:p>
    <w:p>
      <w:pPr>
        <w:spacing w:before="160"/>
        <w:ind w:left="978" w:right="242" w:hanging="720"/>
        <w:jc w:val="both"/>
        <w:rPr>
          <w:b w:val="0"/>
          <w:sz w:val="20"/>
        </w:rPr>
      </w:pPr>
      <w:r>
        <w:rPr>
          <w:b w:val="0"/>
          <w:sz w:val="20"/>
        </w:rPr>
        <w:t>Pretty, J., 2007. Agricultural sustainability: concepts, principles and evidence. Phil. Trans. R.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Soc.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B.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363:447–465.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https://doi.org/10.1098/rstb.2007.2163</w:t>
      </w:r>
    </w:p>
    <w:p>
      <w:pPr>
        <w:spacing w:line="243" w:lineRule="exact" w:before="160"/>
        <w:ind w:left="25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Pretty,</w:t>
      </w:r>
      <w:r>
        <w:rPr>
          <w:b w:val="0"/>
          <w:spacing w:val="13"/>
          <w:sz w:val="20"/>
        </w:rPr>
        <w:t> </w:t>
      </w:r>
      <w:r>
        <w:rPr>
          <w:b w:val="0"/>
          <w:sz w:val="20"/>
        </w:rPr>
        <w:t>J.,</w:t>
      </w:r>
      <w:r>
        <w:rPr>
          <w:b w:val="0"/>
          <w:spacing w:val="13"/>
          <w:sz w:val="20"/>
        </w:rPr>
        <w:t> </w:t>
      </w:r>
      <w:r>
        <w:rPr>
          <w:b w:val="0"/>
          <w:sz w:val="20"/>
        </w:rPr>
        <w:t>Bharucha,</w:t>
      </w:r>
      <w:r>
        <w:rPr>
          <w:b w:val="0"/>
          <w:spacing w:val="13"/>
          <w:sz w:val="20"/>
        </w:rPr>
        <w:t> </w:t>
      </w:r>
      <w:r>
        <w:rPr>
          <w:b w:val="0"/>
          <w:sz w:val="20"/>
        </w:rPr>
        <w:t>Z.P.,</w:t>
      </w:r>
      <w:r>
        <w:rPr>
          <w:b w:val="0"/>
          <w:spacing w:val="13"/>
          <w:sz w:val="20"/>
        </w:rPr>
        <w:t> </w:t>
      </w:r>
      <w:r>
        <w:rPr>
          <w:b w:val="0"/>
          <w:sz w:val="20"/>
        </w:rPr>
        <w:t>2014.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Sustainable</w:t>
      </w:r>
      <w:r>
        <w:rPr>
          <w:b w:val="0"/>
          <w:spacing w:val="14"/>
          <w:sz w:val="20"/>
        </w:rPr>
        <w:t> </w:t>
      </w:r>
      <w:r>
        <w:rPr>
          <w:b w:val="0"/>
          <w:sz w:val="20"/>
        </w:rPr>
        <w:t>intensification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3"/>
          <w:sz w:val="20"/>
        </w:rPr>
        <w:t> </w:t>
      </w:r>
      <w:r>
        <w:rPr>
          <w:b w:val="0"/>
          <w:sz w:val="20"/>
        </w:rPr>
        <w:t>agricultural</w:t>
      </w:r>
      <w:r>
        <w:rPr>
          <w:b w:val="0"/>
          <w:spacing w:val="13"/>
          <w:sz w:val="20"/>
        </w:rPr>
        <w:t> </w:t>
      </w:r>
      <w:r>
        <w:rPr>
          <w:b w:val="0"/>
          <w:sz w:val="20"/>
        </w:rPr>
        <w:t>systems.</w:t>
      </w:r>
      <w:r>
        <w:rPr>
          <w:b w:val="0"/>
          <w:spacing w:val="20"/>
          <w:sz w:val="20"/>
        </w:rPr>
        <w:t> </w:t>
      </w:r>
      <w:r>
        <w:rPr>
          <w:b w:val="0"/>
          <w:sz w:val="20"/>
        </w:rPr>
        <w:t>Ann.</w:t>
      </w:r>
      <w:r>
        <w:rPr>
          <w:b w:val="0"/>
          <w:spacing w:val="14"/>
          <w:sz w:val="20"/>
        </w:rPr>
        <w:t> </w:t>
      </w:r>
      <w:r>
        <w:rPr>
          <w:b w:val="0"/>
          <w:sz w:val="20"/>
        </w:rPr>
        <w:t>Bot.</w:t>
      </w:r>
    </w:p>
    <w:p>
      <w:pPr>
        <w:spacing w:line="243" w:lineRule="exact" w:before="0"/>
        <w:ind w:left="97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114: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1571-1596.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https://doi.org/10.1093/aob/mcu205</w:t>
      </w:r>
    </w:p>
    <w:p>
      <w:pPr>
        <w:spacing w:before="162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Pretty, J., Benton, T.G., Bharucha, Z.P. Dick, L.V., Flora, C.B., Godfray, H.C.J., Goulson, D.,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Hartley,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Lampkin,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Morris,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Pierzynski,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Prasad,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P.V.V.,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Reganold,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Rockströn,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Smith,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Thorne,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Wratten,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2018.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Global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assessment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agricultural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system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redesign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sustainable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intensification.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Nat.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Sustain.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1: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441–446.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https://doi.org/10.1038/s41893-018-0114-0</w:t>
      </w:r>
    </w:p>
    <w:p>
      <w:pPr>
        <w:spacing w:before="159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Reich, P.B., 2014. The world-wide ‘fast–slow’ plant economics spectrum: a traits manifesto. J.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Ecol.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102:275–301.</w:t>
      </w:r>
      <w:r>
        <w:rPr>
          <w:b w:val="0"/>
          <w:spacing w:val="4"/>
          <w:sz w:val="20"/>
        </w:rPr>
        <w:t> </w:t>
      </w:r>
      <w:r>
        <w:rPr>
          <w:b w:val="0"/>
          <w:sz w:val="20"/>
        </w:rPr>
        <w:t>https://doi.org/10.1111/1365-2745.12211</w:t>
      </w:r>
    </w:p>
    <w:p>
      <w:pPr>
        <w:spacing w:before="16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Romanyà,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Rovira,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2011.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appraisal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organic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content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Mediterranean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agricultural soils. Soil Use Manage. 27: 321–332. https://doi.org/10.1111/j.1475-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2743.2011.00346.x</w:t>
      </w:r>
    </w:p>
    <w:p>
      <w:pPr>
        <w:spacing w:after="0"/>
        <w:jc w:val="both"/>
        <w:rPr>
          <w:sz w:val="20"/>
        </w:rPr>
        <w:sectPr>
          <w:pgSz w:w="10320" w:h="14580"/>
          <w:pgMar w:header="0" w:footer="803" w:top="1360" w:bottom="1000" w:left="1160" w:right="1180"/>
        </w:sectPr>
      </w:pPr>
    </w:p>
    <w:p>
      <w:pPr>
        <w:spacing w:line="256" w:lineRule="auto" w:before="50"/>
        <w:ind w:left="978" w:right="236" w:hanging="720"/>
        <w:jc w:val="both"/>
        <w:rPr>
          <w:b w:val="0"/>
          <w:sz w:val="20"/>
        </w:rPr>
      </w:pPr>
      <w:r>
        <w:rPr>
          <w:b w:val="0"/>
          <w:sz w:val="20"/>
        </w:rPr>
        <w:t>Sánchez-Girón V., Serrano A., Hernanz J.L., Navarrete L., 2004. Economic assessment of three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long-term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tillage systems for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rainfed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cereal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legume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production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 semiarid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central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Spain.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Till.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78: 35-44.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https://doi.org/10.1016/j.still.2004.01.001</w:t>
      </w:r>
    </w:p>
    <w:p>
      <w:pPr>
        <w:spacing w:line="256" w:lineRule="auto" w:before="166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Sánchez-Girón V., Serrano A., Suárez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Hernanz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J.L., Navarrete L. 2007.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Economics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reduced tillage for cereal and legume production on rainfed farm enterprises 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different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sizes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semiarid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conditions.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Till.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95: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149-160.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https://doi.org/10.1016/j.still.2006.12.007</w:t>
      </w:r>
    </w:p>
    <w:p>
      <w:pPr>
        <w:spacing w:before="167"/>
        <w:ind w:left="978" w:right="237" w:hanging="720"/>
        <w:jc w:val="both"/>
        <w:rPr>
          <w:b w:val="0"/>
          <w:sz w:val="20"/>
        </w:rPr>
      </w:pPr>
      <w:r>
        <w:rPr>
          <w:b w:val="0"/>
          <w:sz w:val="20"/>
        </w:rPr>
        <w:t>Smith,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B.M.,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Aebischer,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N.J.,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Ewald,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J.,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Moreby,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Potter,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Holland,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J.M.,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2020.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potential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 arable weeds to reverse invertebrate declines and associated ecosystem services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cereal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Frontier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Sustain.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Food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Syst.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118.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https://doi.org/10.3389/fsufs.2019.00118</w:t>
      </w:r>
    </w:p>
    <w:p>
      <w:pPr>
        <w:tabs>
          <w:tab w:pos="2480" w:val="left" w:leader="none"/>
          <w:tab w:pos="4097" w:val="left" w:leader="none"/>
          <w:tab w:pos="4999" w:val="left" w:leader="none"/>
          <w:tab w:pos="6092" w:val="left" w:leader="none"/>
          <w:tab w:pos="6985" w:val="left" w:leader="none"/>
        </w:tabs>
        <w:spacing w:before="162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Schöb, C., Kerle, S., Karley, A. J., Morcillo, L., Pakeman, R. J., Newton, A. C., Brooker, R. W.,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2015. Intraspecific genetic diversity and composition modify species-level diversity-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productivity</w:t>
        <w:tab/>
        <w:t>relationships.</w:t>
        <w:tab/>
        <w:t>New</w:t>
        <w:tab/>
        <w:t>Phytol.</w:t>
        <w:tab/>
        <w:t>205:</w:t>
        <w:tab/>
      </w:r>
      <w:r>
        <w:rPr>
          <w:b w:val="0"/>
          <w:spacing w:val="-1"/>
          <w:sz w:val="20"/>
        </w:rPr>
        <w:t>720–730.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https://doi.org/10.1111/nph.13043</w:t>
      </w:r>
    </w:p>
    <w:p>
      <w:pPr>
        <w:spacing w:before="159"/>
        <w:ind w:left="978" w:right="236" w:hanging="720"/>
        <w:jc w:val="both"/>
        <w:rPr>
          <w:b w:val="0"/>
          <w:sz w:val="20"/>
        </w:rPr>
      </w:pPr>
      <w:r>
        <w:rPr>
          <w:b w:val="0"/>
          <w:sz w:val="20"/>
        </w:rPr>
        <w:t>Stagnari,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F., Maggio, A., Galieni, A.,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Pisante, M.,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2017.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Multiple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benefits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 legumes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sustainability: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overview.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Chem.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Biol.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Technol.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4: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https//doi.org/10.1186/s40538-016-0085-1</w:t>
      </w:r>
    </w:p>
    <w:p>
      <w:pPr>
        <w:spacing w:before="160"/>
        <w:ind w:left="978" w:right="235" w:hanging="720"/>
        <w:jc w:val="both"/>
        <w:rPr>
          <w:b w:val="0"/>
          <w:sz w:val="20"/>
        </w:rPr>
      </w:pPr>
      <w:r>
        <w:rPr>
          <w:b w:val="0"/>
          <w:sz w:val="20"/>
        </w:rPr>
        <w:t>Storkey, J., 2006. A functional group approach to the management of UK arable weeds to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support biological diversity. Weed Res. 46: 513-522. https://doi.org/10.1111/j.1365-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3180.2006.00528.x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978" w:right="233" w:hanging="720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Storkey,</w:t>
      </w:r>
      <w:r>
        <w:rPr>
          <w:b w:val="0"/>
          <w:spacing w:val="-13"/>
          <w:sz w:val="20"/>
        </w:rPr>
        <w:t> </w:t>
      </w:r>
      <w:r>
        <w:rPr>
          <w:b w:val="0"/>
          <w:spacing w:val="-1"/>
          <w:sz w:val="20"/>
        </w:rPr>
        <w:t>J.,</w:t>
      </w:r>
      <w:r>
        <w:rPr>
          <w:b w:val="0"/>
          <w:spacing w:val="-13"/>
          <w:sz w:val="20"/>
        </w:rPr>
        <w:t> </w:t>
      </w:r>
      <w:r>
        <w:rPr>
          <w:b w:val="0"/>
          <w:spacing w:val="-1"/>
          <w:sz w:val="20"/>
        </w:rPr>
        <w:t>Moss,</w:t>
      </w:r>
      <w:r>
        <w:rPr>
          <w:b w:val="0"/>
          <w:spacing w:val="-13"/>
          <w:sz w:val="20"/>
        </w:rPr>
        <w:t> </w:t>
      </w:r>
      <w:r>
        <w:rPr>
          <w:b w:val="0"/>
          <w:spacing w:val="-1"/>
          <w:sz w:val="20"/>
        </w:rPr>
        <w:t>S.R.,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Cussans,</w:t>
      </w:r>
      <w:r>
        <w:rPr>
          <w:b w:val="0"/>
          <w:spacing w:val="-13"/>
          <w:sz w:val="20"/>
        </w:rPr>
        <w:t> </w:t>
      </w:r>
      <w:r>
        <w:rPr>
          <w:b w:val="0"/>
          <w:spacing w:val="-1"/>
          <w:sz w:val="20"/>
        </w:rPr>
        <w:t>J.W.,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2010.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Using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assembly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theory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explain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changes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flora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response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intensification.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Sci.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58: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39-46.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https://doi.org/10.1614/WS-09-096.1</w:t>
      </w:r>
    </w:p>
    <w:p>
      <w:pPr>
        <w:spacing w:before="161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Storkey,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Neve,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2018.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What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good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diversity?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58: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239-243.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10.1111/wre.12310</w:t>
      </w:r>
    </w:p>
    <w:p>
      <w:pPr>
        <w:spacing w:before="159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Suding,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K.,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Lavorel,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Chapin,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F.,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Cornelissen,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J.H.C.,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Díaz,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Garnier,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E.,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Goldberg,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D.,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Hooper,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D.U.,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Jackson, S.,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Navas,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M.L., 2008.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Scaling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environmental change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through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framework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plants.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Glob.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Chang.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Biol.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14: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1125-1140.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https://doi.org/10.1111/j.1365-2486.2008.01557.x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Tamburini,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G.,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Bommarco,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R.,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Wanger,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T.C.,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Kremen,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van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der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Heijden,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M.G.A.,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Liebman,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Hallin, S. 2020. Agricultural diversification promotes multiple ecosystem services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without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compromising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yield.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Sci.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Adv.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6: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eaba1715.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10.1126/sciadv.aba1715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0"/>
        <w:ind w:left="978" w:right="231" w:hanging="720"/>
        <w:jc w:val="both"/>
        <w:rPr>
          <w:b w:val="0"/>
          <w:sz w:val="20"/>
        </w:rPr>
      </w:pPr>
      <w:r>
        <w:rPr>
          <w:b w:val="0"/>
          <w:sz w:val="20"/>
        </w:rPr>
        <w:t>Tilman,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D.,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Cassman,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K.G.,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Matson,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P.A.,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Naylor,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R.,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Polasky,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2002.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Agricultural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sustainability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intensive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production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practices.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Nature.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418: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671-677.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https://doi.org/10.1038/nature01014</w:t>
      </w:r>
    </w:p>
    <w:p>
      <w:pPr>
        <w:spacing w:before="161"/>
        <w:ind w:left="978" w:right="234" w:hanging="720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Titonell,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P.,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2020.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Assessing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resilience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and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adaptability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agroecological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transition.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Agricultural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Systems.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184.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https://doi.org/10.1016/j.agsy.2020.102862</w:t>
      </w:r>
    </w:p>
    <w:p>
      <w:pPr>
        <w:spacing w:after="0"/>
        <w:jc w:val="both"/>
        <w:rPr>
          <w:sz w:val="20"/>
        </w:rPr>
        <w:sectPr>
          <w:pgSz w:w="10320" w:h="14580"/>
          <w:pgMar w:header="0" w:footer="803" w:top="1360" w:bottom="1000" w:left="1160" w:right="1180"/>
        </w:sectPr>
      </w:pPr>
    </w:p>
    <w:p>
      <w:pPr>
        <w:spacing w:before="50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Torija-Isasa, M.E., Matallan-González,, M.C., 2016. A historical Perspective of wild plant foods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in the Mediterranean area. In Mediterranean wild edible plants. Ethnobotany 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food composition tables.En: Sánchez-Mata M., Tardío J. (eds) Mediterranean Wild</w:t>
      </w:r>
      <w:r>
        <w:rPr>
          <w:b w:val="0"/>
          <w:spacing w:val="1"/>
          <w:sz w:val="20"/>
        </w:rPr>
        <w:t> </w:t>
      </w:r>
      <w:r>
        <w:rPr>
          <w:b w:val="0"/>
          <w:spacing w:val="-1"/>
          <w:sz w:val="20"/>
        </w:rPr>
        <w:t>Edible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Plants.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Springer,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New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York,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NY.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https://doi.org/10.1007/978-1-4939-3329-7_1</w:t>
      </w:r>
    </w:p>
    <w:p>
      <w:pPr>
        <w:spacing w:before="158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Thompson, P.A., 1973. The effects of geographical dispersal by man on the evolution 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physiological races of the Corncockle </w:t>
      </w:r>
      <w:r>
        <w:rPr>
          <w:b w:val="0"/>
          <w:i/>
          <w:sz w:val="20"/>
        </w:rPr>
        <w:t>(Agrostemma githago </w:t>
      </w:r>
      <w:r>
        <w:rPr>
          <w:b w:val="0"/>
          <w:sz w:val="20"/>
        </w:rPr>
        <w:t>L.) Ann. Bot</w:t>
      </w:r>
      <w:r>
        <w:rPr>
          <w:b w:val="0"/>
          <w:i/>
          <w:sz w:val="20"/>
        </w:rPr>
        <w:t>. </w:t>
      </w:r>
      <w:r>
        <w:rPr>
          <w:b w:val="0"/>
          <w:sz w:val="20"/>
        </w:rPr>
        <w:t>37, 413-21.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https://doi.org/10.1093/oxfordjournals.aob.a084707</w:t>
      </w:r>
    </w:p>
    <w:p>
      <w:pPr>
        <w:spacing w:before="161"/>
        <w:ind w:left="978" w:right="231" w:hanging="720"/>
        <w:jc w:val="both"/>
        <w:rPr>
          <w:b w:val="0"/>
          <w:sz w:val="20"/>
        </w:rPr>
      </w:pPr>
      <w:r>
        <w:rPr>
          <w:b w:val="0"/>
          <w:sz w:val="20"/>
        </w:rPr>
        <w:t>Traba, J., Morales, M.B., 2019. The decline of farmland birds in Spain is strongly associated to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the loss of fallowland, Sci. Rep. 9: 9473. </w:t>
      </w:r>
      <w:hyperlink r:id="rId51">
        <w:r>
          <w:rPr>
            <w:b w:val="0"/>
            <w:sz w:val="22"/>
          </w:rPr>
          <w:t>https://doi.org/10.1038/s41598-019-</w:t>
        </w:r>
      </w:hyperlink>
      <w:r>
        <w:rPr>
          <w:b w:val="0"/>
          <w:spacing w:val="1"/>
          <w:sz w:val="22"/>
        </w:rPr>
        <w:t> </w:t>
      </w:r>
      <w:hyperlink r:id="rId51">
        <w:r>
          <w:rPr>
            <w:b w:val="0"/>
            <w:sz w:val="22"/>
          </w:rPr>
          <w:t>45854-0</w:t>
        </w:r>
        <w:r>
          <w:rPr>
            <w:b w:val="0"/>
            <w:sz w:val="20"/>
          </w:rPr>
          <w:t>.</w:t>
        </w:r>
      </w:hyperlink>
    </w:p>
    <w:p>
      <w:pPr>
        <w:spacing w:line="408" w:lineRule="exact" w:before="21"/>
        <w:ind w:left="258" w:right="238" w:firstLine="0"/>
        <w:jc w:val="both"/>
        <w:rPr>
          <w:b w:val="0"/>
          <w:sz w:val="20"/>
        </w:rPr>
      </w:pPr>
      <w:r>
        <w:rPr>
          <w:b w:val="0"/>
          <w:sz w:val="20"/>
        </w:rPr>
        <w:t>Urbano, P., 1992. Tratado de Fitotecnia General. 2ª ed. Mundi Prensa. ISBN 84-7114-386-0.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van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Wart,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J.,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van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Bussel,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L.G.,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Wolf,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J.,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Licker,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R.,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Grassini,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Nelson,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Boogaard,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H.,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Gerber,</w:t>
      </w:r>
    </w:p>
    <w:p>
      <w:pPr>
        <w:spacing w:line="215" w:lineRule="exact" w:before="0"/>
        <w:ind w:left="978" w:right="0" w:firstLine="0"/>
        <w:jc w:val="both"/>
        <w:rPr>
          <w:b w:val="0"/>
          <w:sz w:val="20"/>
        </w:rPr>
      </w:pPr>
      <w:r>
        <w:rPr>
          <w:b w:val="0"/>
          <w:sz w:val="20"/>
        </w:rPr>
        <w:t>J.,</w:t>
      </w:r>
      <w:r>
        <w:rPr>
          <w:b w:val="0"/>
          <w:spacing w:val="35"/>
          <w:sz w:val="20"/>
        </w:rPr>
        <w:t> </w:t>
      </w:r>
      <w:r>
        <w:rPr>
          <w:b w:val="0"/>
          <w:sz w:val="20"/>
        </w:rPr>
        <w:t>Mueller,</w:t>
      </w:r>
      <w:r>
        <w:rPr>
          <w:b w:val="0"/>
          <w:spacing w:val="36"/>
          <w:sz w:val="20"/>
        </w:rPr>
        <w:t> </w:t>
      </w:r>
      <w:r>
        <w:rPr>
          <w:b w:val="0"/>
          <w:sz w:val="20"/>
        </w:rPr>
        <w:t>N.D.,</w:t>
      </w:r>
      <w:r>
        <w:rPr>
          <w:b w:val="0"/>
          <w:spacing w:val="35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39"/>
          <w:sz w:val="20"/>
        </w:rPr>
        <w:t> </w:t>
      </w:r>
      <w:r>
        <w:rPr>
          <w:b w:val="0"/>
          <w:sz w:val="20"/>
        </w:rPr>
        <w:t>Claessens,</w:t>
      </w:r>
      <w:r>
        <w:rPr>
          <w:b w:val="0"/>
          <w:spacing w:val="36"/>
          <w:sz w:val="20"/>
        </w:rPr>
        <w:t> </w:t>
      </w:r>
      <w:r>
        <w:rPr>
          <w:b w:val="0"/>
          <w:sz w:val="20"/>
        </w:rPr>
        <w:t>L.,</w:t>
      </w:r>
      <w:r>
        <w:rPr>
          <w:b w:val="0"/>
          <w:spacing w:val="35"/>
          <w:sz w:val="20"/>
        </w:rPr>
        <w:t> </w:t>
      </w:r>
      <w:r>
        <w:rPr>
          <w:b w:val="0"/>
          <w:sz w:val="20"/>
        </w:rPr>
        <w:t>2013.</w:t>
      </w:r>
      <w:r>
        <w:rPr>
          <w:b w:val="0"/>
          <w:spacing w:val="38"/>
          <w:sz w:val="20"/>
        </w:rPr>
        <w:t> </w:t>
      </w:r>
      <w:r>
        <w:rPr>
          <w:b w:val="0"/>
          <w:sz w:val="20"/>
        </w:rPr>
        <w:t>Use</w:t>
      </w:r>
      <w:r>
        <w:rPr>
          <w:b w:val="0"/>
          <w:spacing w:val="40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36"/>
          <w:sz w:val="20"/>
        </w:rPr>
        <w:t> </w:t>
      </w:r>
      <w:r>
        <w:rPr>
          <w:b w:val="0"/>
          <w:sz w:val="20"/>
        </w:rPr>
        <w:t>agro-climatic</w:t>
      </w:r>
      <w:r>
        <w:rPr>
          <w:b w:val="0"/>
          <w:spacing w:val="38"/>
          <w:sz w:val="20"/>
        </w:rPr>
        <w:t> </w:t>
      </w:r>
      <w:r>
        <w:rPr>
          <w:b w:val="0"/>
          <w:sz w:val="20"/>
        </w:rPr>
        <w:t>zones</w:t>
      </w:r>
      <w:r>
        <w:rPr>
          <w:b w:val="0"/>
          <w:spacing w:val="36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36"/>
          <w:sz w:val="20"/>
        </w:rPr>
        <w:t> </w:t>
      </w:r>
      <w:r>
        <w:rPr>
          <w:b w:val="0"/>
          <w:sz w:val="20"/>
        </w:rPr>
        <w:t>upscale</w:t>
      </w:r>
    </w:p>
    <w:p>
      <w:pPr>
        <w:spacing w:before="1"/>
        <w:ind w:left="978" w:right="233" w:firstLine="0"/>
        <w:jc w:val="both"/>
        <w:rPr>
          <w:b w:val="0"/>
          <w:sz w:val="20"/>
        </w:rPr>
      </w:pPr>
      <w:r>
        <w:rPr>
          <w:b w:val="0"/>
          <w:sz w:val="20"/>
        </w:rPr>
        <w:t>simulated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yield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potential.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Field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Research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143:44–55.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https://doi.org/10.1016/j.fcr.2012.11.023</w:t>
      </w:r>
    </w:p>
    <w:p>
      <w:pPr>
        <w:spacing w:before="160"/>
        <w:ind w:left="978" w:right="236" w:hanging="720"/>
        <w:jc w:val="both"/>
        <w:rPr>
          <w:b w:val="0"/>
          <w:sz w:val="20"/>
        </w:rPr>
      </w:pPr>
      <w:r>
        <w:rPr>
          <w:b w:val="0"/>
          <w:sz w:val="20"/>
        </w:rPr>
        <w:t>Vandermer, J.H., Perfecto, I., 2018. Ecological complexity and agroecology. Abingdon, Oxon;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New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York,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NY: Routledge,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2017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ISBN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9781138231979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(pbk.)</w:t>
      </w:r>
    </w:p>
    <w:p>
      <w:pPr>
        <w:spacing w:before="16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Vigueira, C.C., Olsen, K.M., Caicedo, A.L., 2013. The red queen in the corn: agricultural weeds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as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models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rapid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adaptive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evolution.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Heredity.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110: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303-311.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https://doi.org/10.1038/hdy.2012.104</w:t>
      </w:r>
    </w:p>
    <w:p>
      <w:pPr>
        <w:spacing w:before="160"/>
        <w:ind w:left="978" w:right="235" w:hanging="720"/>
        <w:jc w:val="both"/>
        <w:rPr>
          <w:b w:val="0"/>
          <w:sz w:val="20"/>
        </w:rPr>
      </w:pPr>
      <w:r>
        <w:rPr>
          <w:b w:val="0"/>
          <w:sz w:val="20"/>
        </w:rPr>
        <w:t>Violle, C., Navas, M.L., Vile, D., Kazakou, E., Fortunel, C., Hummel, I., Garnier, E., 2007. Let the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concept of trait be functionla! Oikos. 116: 882-892. https://doi.org/10.1111/j.0030-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1299.2007.15559.x</w:t>
      </w:r>
    </w:p>
    <w:p>
      <w:pPr>
        <w:spacing w:before="161"/>
        <w:ind w:left="978" w:right="233" w:hanging="720"/>
        <w:jc w:val="both"/>
        <w:rPr>
          <w:b w:val="0"/>
          <w:sz w:val="20"/>
        </w:rPr>
      </w:pPr>
      <w:r>
        <w:rPr>
          <w:b w:val="0"/>
          <w:w w:val="95"/>
          <w:sz w:val="20"/>
        </w:rPr>
        <w:t>Ward, S.M., Cousens, R.D., Bagavathiannan, M.V., Barney, J.N., Beckie, H.J., Busi, R., Davis, A.S.,</w:t>
      </w:r>
      <w:r>
        <w:rPr>
          <w:b w:val="0"/>
          <w:spacing w:val="1"/>
          <w:w w:val="95"/>
          <w:sz w:val="20"/>
        </w:rPr>
        <w:t> </w:t>
      </w:r>
      <w:r>
        <w:rPr>
          <w:b w:val="0"/>
          <w:sz w:val="20"/>
        </w:rPr>
        <w:t>Dukes, J.S., Forcella, F., Freckleton, R.P., Gallandt, E.R., Hall, L.M., Jasieniuk, M.,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Lawton-Rauh,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Lehnhoff,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E.A.,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Liebman,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Maxwell,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B.D.,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Mesgaran,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M.B.,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Murray,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J.V.,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Neve,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Nuñez,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M.A.,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Pauchard,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Queenborough,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S.A.,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Webber,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B.L.,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2014. Agricultural weed research: a crititque and two proposals. Weed Sci. 62:672-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678.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https://doi.org/10.1614/WS-D-13-00161.1</w:t>
      </w:r>
    </w:p>
    <w:p>
      <w:pPr>
        <w:spacing w:before="160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Westoby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1998.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leaf-height-seed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(LHS)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ecology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strategy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scheme.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199:213–227.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https://doi.org/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10.1023/A:1004327224729</w:t>
      </w:r>
    </w:p>
    <w:p>
      <w:pPr>
        <w:spacing w:line="243" w:lineRule="exact" w:before="160"/>
        <w:ind w:left="258" w:right="0" w:firstLine="0"/>
        <w:jc w:val="both"/>
        <w:rPr>
          <w:b w:val="0"/>
          <w:sz w:val="20"/>
        </w:rPr>
      </w:pPr>
      <w:r>
        <w:rPr>
          <w:b w:val="0"/>
          <w:sz w:val="20"/>
        </w:rPr>
        <w:t>Zimdahl,</w:t>
      </w:r>
      <w:r>
        <w:rPr>
          <w:b w:val="0"/>
          <w:spacing w:val="13"/>
          <w:sz w:val="20"/>
        </w:rPr>
        <w:t> </w:t>
      </w:r>
      <w:r>
        <w:rPr>
          <w:b w:val="0"/>
          <w:sz w:val="20"/>
        </w:rPr>
        <w:t>R.L.,</w:t>
      </w:r>
      <w:r>
        <w:rPr>
          <w:b w:val="0"/>
          <w:spacing w:val="14"/>
          <w:sz w:val="20"/>
        </w:rPr>
        <w:t> </w:t>
      </w:r>
      <w:r>
        <w:rPr>
          <w:b w:val="0"/>
          <w:sz w:val="20"/>
        </w:rPr>
        <w:t>2018.</w:t>
      </w:r>
      <w:r>
        <w:rPr>
          <w:b w:val="0"/>
          <w:spacing w:val="14"/>
          <w:sz w:val="20"/>
        </w:rPr>
        <w:t> </w:t>
      </w:r>
      <w:r>
        <w:rPr>
          <w:b w:val="0"/>
          <w:sz w:val="20"/>
        </w:rPr>
        <w:t>Fundamentals</w:t>
      </w:r>
      <w:r>
        <w:rPr>
          <w:b w:val="0"/>
          <w:spacing w:val="14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4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4"/>
          <w:sz w:val="20"/>
        </w:rPr>
        <w:t> </w:t>
      </w:r>
      <w:r>
        <w:rPr>
          <w:b w:val="0"/>
          <w:sz w:val="20"/>
        </w:rPr>
        <w:t>science.</w:t>
      </w:r>
      <w:r>
        <w:rPr>
          <w:b w:val="0"/>
          <w:spacing w:val="13"/>
          <w:sz w:val="20"/>
        </w:rPr>
        <w:t> </w:t>
      </w:r>
      <w:r>
        <w:rPr>
          <w:b w:val="0"/>
          <w:sz w:val="20"/>
        </w:rPr>
        <w:t>5</w:t>
      </w:r>
      <w:r>
        <w:rPr>
          <w:b w:val="0"/>
          <w:sz w:val="20"/>
          <w:vertAlign w:val="superscript"/>
        </w:rPr>
        <w:t>th</w:t>
      </w:r>
      <w:r>
        <w:rPr>
          <w:b w:val="0"/>
          <w:sz w:val="20"/>
          <w:vertAlign w:val="baseline"/>
        </w:rPr>
        <w:t>edn.</w:t>
      </w:r>
      <w:r>
        <w:rPr>
          <w:b w:val="0"/>
          <w:spacing w:val="16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Ed.</w:t>
      </w:r>
      <w:r>
        <w:rPr>
          <w:b w:val="0"/>
          <w:spacing w:val="13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Academic</w:t>
      </w:r>
      <w:r>
        <w:rPr>
          <w:b w:val="0"/>
          <w:spacing w:val="14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Press.</w:t>
      </w:r>
      <w:r>
        <w:rPr>
          <w:b w:val="0"/>
          <w:spacing w:val="13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San</w:t>
      </w:r>
      <w:r>
        <w:rPr>
          <w:b w:val="0"/>
          <w:spacing w:val="16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Diego.</w:t>
      </w:r>
    </w:p>
    <w:p>
      <w:pPr>
        <w:spacing w:line="243" w:lineRule="exact" w:before="0"/>
        <w:ind w:left="978" w:right="0" w:firstLine="0"/>
        <w:jc w:val="both"/>
        <w:rPr>
          <w:b w:val="0"/>
          <w:sz w:val="20"/>
        </w:rPr>
      </w:pPr>
      <w:r>
        <w:rPr>
          <w:b w:val="0"/>
          <w:sz w:val="20"/>
        </w:rPr>
        <w:t>ISBN: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9780128111437</w:t>
      </w:r>
    </w:p>
    <w:p>
      <w:pPr>
        <w:spacing w:after="0" w:line="243" w:lineRule="exact"/>
        <w:jc w:val="both"/>
        <w:rPr>
          <w:sz w:val="20"/>
        </w:rPr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Heading1"/>
        <w:spacing w:before="255"/>
        <w:ind w:left="4507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946403</wp:posOffset>
            </wp:positionH>
            <wp:positionV relativeFrom="paragraph">
              <wp:posOffset>-1862657</wp:posOffset>
            </wp:positionV>
            <wp:extent cx="2675382" cy="2521458"/>
            <wp:effectExtent l="0" t="0" r="0" b="0"/>
            <wp:wrapNone/>
            <wp:docPr id="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382" cy="2521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CAPÍTULO</w:t>
      </w:r>
      <w:r>
        <w:rPr>
          <w:spacing w:val="-1"/>
        </w:rPr>
        <w:t> </w:t>
      </w:r>
      <w:r>
        <w:rPr/>
        <w:t>2</w:t>
      </w:r>
    </w:p>
    <w:p>
      <w:pPr>
        <w:pStyle w:val="Heading2"/>
        <w:ind w:left="3523"/>
      </w:pPr>
      <w:r>
        <w:rPr/>
        <w:t>Metodología</w:t>
      </w:r>
      <w:r>
        <w:rPr>
          <w:spacing w:val="-11"/>
        </w:rPr>
        <w:t> </w:t>
      </w:r>
      <w:r>
        <w:rPr/>
        <w:t>General</w:t>
      </w:r>
    </w:p>
    <w:p>
      <w:pPr>
        <w:spacing w:after="0"/>
        <w:sectPr>
          <w:footerReference w:type="default" r:id="rId52"/>
          <w:pgSz w:w="10320" w:h="14580"/>
          <w:pgMar w:footer="0" w:header="0" w:top="1360" w:bottom="280" w:left="1160" w:right="1180"/>
        </w:sectPr>
      </w:pPr>
    </w:p>
    <w:p>
      <w:pPr>
        <w:pStyle w:val="BodyText"/>
        <w:spacing w:before="4"/>
        <w:rPr>
          <w:rFonts w:ascii="Candara Light"/>
          <w:sz w:val="16"/>
        </w:rPr>
      </w:pPr>
    </w:p>
    <w:p>
      <w:pPr>
        <w:spacing w:after="0"/>
        <w:rPr>
          <w:rFonts w:ascii="Candara Light"/>
          <w:sz w:val="16"/>
        </w:rPr>
        <w:sectPr>
          <w:footerReference w:type="default" r:id="rId54"/>
          <w:pgSz w:w="10320" w:h="14580"/>
          <w:pgMar w:footer="0" w:header="0" w:top="1360" w:bottom="280" w:left="1160" w:right="1180"/>
        </w:sectPr>
      </w:pPr>
    </w:p>
    <w:p>
      <w:pPr>
        <w:spacing w:line="360" w:lineRule="auto" w:before="47"/>
        <w:ind w:left="258" w:right="231" w:firstLine="0"/>
        <w:jc w:val="both"/>
        <w:rPr>
          <w:b w:val="0"/>
          <w:sz w:val="22"/>
        </w:rPr>
      </w:pPr>
      <w:r>
        <w:rPr>
          <w:b w:val="0"/>
          <w:sz w:val="22"/>
        </w:rPr>
        <w:t>El trabajo experimental de la tesis se ha realizado en la finca El Encín, que es una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estación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experimental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dependiente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del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Instituto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Madrileño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Investigación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y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Desarrollo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Rural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Agrario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y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Alimentario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(IMIDRA),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situada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Alcalá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Henares,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Madrid,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(40°57.31’N;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3°17’W),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610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m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snm.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Las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condiciones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climáticas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se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caracterizan</w:t>
      </w:r>
      <w:r>
        <w:rPr>
          <w:b w:val="0"/>
          <w:spacing w:val="-48"/>
          <w:sz w:val="22"/>
        </w:rPr>
        <w:t> </w:t>
      </w:r>
      <w:r>
        <w:rPr>
          <w:b w:val="0"/>
          <w:sz w:val="22"/>
        </w:rPr>
        <w:t>por precipitaciones medias inferiores a los 430 mm y una temperatura media de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13,4</w:t>
      </w:r>
      <w:r>
        <w:rPr>
          <w:b w:val="0"/>
          <w:sz w:val="22"/>
          <w:vertAlign w:val="superscript"/>
        </w:rPr>
        <w:t>o</w:t>
      </w:r>
      <w:r>
        <w:rPr>
          <w:b w:val="0"/>
          <w:sz w:val="22"/>
          <w:vertAlign w:val="baseline"/>
        </w:rPr>
        <w:t>C</w:t>
      </w:r>
      <w:r>
        <w:rPr>
          <w:b w:val="0"/>
          <w:spacing w:val="-8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(Mauri,</w:t>
      </w:r>
      <w:r>
        <w:rPr>
          <w:b w:val="0"/>
          <w:spacing w:val="-8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2000).</w:t>
      </w:r>
      <w:r>
        <w:rPr>
          <w:b w:val="0"/>
          <w:spacing w:val="-8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La</w:t>
      </w:r>
      <w:r>
        <w:rPr>
          <w:b w:val="0"/>
          <w:spacing w:val="-7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finca</w:t>
      </w:r>
      <w:r>
        <w:rPr>
          <w:b w:val="0"/>
          <w:spacing w:val="-5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se</w:t>
      </w:r>
      <w:r>
        <w:rPr>
          <w:b w:val="0"/>
          <w:spacing w:val="-6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encuentra</w:t>
      </w:r>
      <w:r>
        <w:rPr>
          <w:b w:val="0"/>
          <w:spacing w:val="-7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sobre</w:t>
      </w:r>
      <w:r>
        <w:rPr>
          <w:b w:val="0"/>
          <w:spacing w:val="-7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diferentes</w:t>
      </w:r>
      <w:r>
        <w:rPr>
          <w:b w:val="0"/>
          <w:spacing w:val="-4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niveles</w:t>
      </w:r>
      <w:r>
        <w:rPr>
          <w:b w:val="0"/>
          <w:spacing w:val="-5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de</w:t>
      </w:r>
      <w:r>
        <w:rPr>
          <w:b w:val="0"/>
          <w:spacing w:val="-5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terraza</w:t>
      </w:r>
      <w:r>
        <w:rPr>
          <w:b w:val="0"/>
          <w:spacing w:val="-7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del</w:t>
      </w:r>
      <w:r>
        <w:rPr>
          <w:b w:val="0"/>
          <w:spacing w:val="-7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río</w:t>
      </w:r>
      <w:r>
        <w:rPr>
          <w:b w:val="0"/>
          <w:spacing w:val="-48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Henares, denominadas terrazas de campiña que dan lugar a suelos de tipo Alfisol</w:t>
      </w:r>
      <w:r>
        <w:rPr>
          <w:b w:val="0"/>
          <w:spacing w:val="1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Xeralf</w:t>
      </w:r>
      <w:r>
        <w:rPr>
          <w:b w:val="0"/>
          <w:spacing w:val="1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con</w:t>
      </w:r>
      <w:r>
        <w:rPr>
          <w:b w:val="0"/>
          <w:spacing w:val="1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régimen</w:t>
      </w:r>
      <w:r>
        <w:rPr>
          <w:b w:val="0"/>
          <w:spacing w:val="1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de</w:t>
      </w:r>
      <w:r>
        <w:rPr>
          <w:b w:val="0"/>
          <w:spacing w:val="1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humedad</w:t>
      </w:r>
      <w:r>
        <w:rPr>
          <w:b w:val="0"/>
          <w:spacing w:val="1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xérico</w:t>
      </w:r>
      <w:r>
        <w:rPr>
          <w:b w:val="0"/>
          <w:spacing w:val="1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y</w:t>
      </w:r>
      <w:r>
        <w:rPr>
          <w:b w:val="0"/>
          <w:spacing w:val="1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régimen de</w:t>
      </w:r>
      <w:r>
        <w:rPr>
          <w:b w:val="0"/>
          <w:spacing w:val="1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temperaturas</w:t>
      </w:r>
      <w:r>
        <w:rPr>
          <w:b w:val="0"/>
          <w:spacing w:val="1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mésico</w:t>
      </w:r>
      <w:r>
        <w:rPr>
          <w:b w:val="0"/>
          <w:spacing w:val="1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que</w:t>
      </w:r>
      <w:r>
        <w:rPr>
          <w:b w:val="0"/>
          <w:spacing w:val="1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presentan buena capacidad agrológica para cultivos herbáceos (Bienes y Nieves,</w:t>
      </w:r>
      <w:r>
        <w:rPr>
          <w:b w:val="0"/>
          <w:spacing w:val="1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2000).</w:t>
      </w:r>
      <w:r>
        <w:rPr>
          <w:b w:val="0"/>
          <w:spacing w:val="-7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Son</w:t>
      </w:r>
      <w:r>
        <w:rPr>
          <w:b w:val="0"/>
          <w:spacing w:val="-5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suelos</w:t>
      </w:r>
      <w:r>
        <w:rPr>
          <w:b w:val="0"/>
          <w:spacing w:val="-5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de</w:t>
      </w:r>
      <w:r>
        <w:rPr>
          <w:b w:val="0"/>
          <w:spacing w:val="-5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tradición</w:t>
      </w:r>
      <w:r>
        <w:rPr>
          <w:b w:val="0"/>
          <w:spacing w:val="-5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agrícola</w:t>
      </w:r>
      <w:r>
        <w:rPr>
          <w:b w:val="0"/>
          <w:spacing w:val="-7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con</w:t>
      </w:r>
      <w:r>
        <w:rPr>
          <w:b w:val="0"/>
          <w:spacing w:val="-6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una</w:t>
      </w:r>
      <w:r>
        <w:rPr>
          <w:b w:val="0"/>
          <w:spacing w:val="-6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vegetación</w:t>
      </w:r>
      <w:r>
        <w:rPr>
          <w:b w:val="0"/>
          <w:spacing w:val="-5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constituida</w:t>
      </w:r>
      <w:r>
        <w:rPr>
          <w:b w:val="0"/>
          <w:spacing w:val="-5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por</w:t>
      </w:r>
      <w:r>
        <w:rPr>
          <w:b w:val="0"/>
          <w:spacing w:val="-4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diferentes</w:t>
      </w:r>
      <w:r>
        <w:rPr>
          <w:b w:val="0"/>
          <w:spacing w:val="-48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especies de arvenses, entre las que destacan </w:t>
      </w:r>
      <w:r>
        <w:rPr>
          <w:b w:val="0"/>
          <w:i/>
          <w:sz w:val="22"/>
          <w:vertAlign w:val="baseline"/>
        </w:rPr>
        <w:t>Adonis flamea, Amaranthus blitoides,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Anacyclus clavatus, Asperugo procumbens, Atriplex patula, Avena sterilis, Bromus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diandrus,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Capsella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bursa-pastoris,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Cardaria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draba,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Chenopodium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album,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Cirsium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arvense,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Convolvulus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arvensis,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Conyza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candensis,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Descurainia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sophia,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Fumaria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officinalis,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Fumaria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parviflora,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Galium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tricornutum,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Hypecoum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imberbe,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Lactuca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serriola,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Lamium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amplexicaule,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Malva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sylvestris,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Papaver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rhoeas,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Polygonum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aviculare, Roemeria hybrida, Senecio vulgaris, Sisymbrium irio, Sonchus oleraceus,</w:t>
      </w:r>
      <w:r>
        <w:rPr>
          <w:b w:val="0"/>
          <w:i/>
          <w:spacing w:val="1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Urtica urens </w:t>
      </w:r>
      <w:r>
        <w:rPr>
          <w:b w:val="0"/>
          <w:sz w:val="22"/>
          <w:vertAlign w:val="baseline"/>
        </w:rPr>
        <w:t>y </w:t>
      </w:r>
      <w:r>
        <w:rPr>
          <w:b w:val="0"/>
          <w:i/>
          <w:sz w:val="22"/>
          <w:vertAlign w:val="baseline"/>
        </w:rPr>
        <w:t>Veronica hederifolia </w:t>
      </w:r>
      <w:r>
        <w:rPr>
          <w:b w:val="0"/>
          <w:sz w:val="22"/>
          <w:vertAlign w:val="baseline"/>
        </w:rPr>
        <w:t>(Navarrete et al., 2000). En esta zona antes de</w:t>
      </w:r>
      <w:r>
        <w:rPr>
          <w:b w:val="0"/>
          <w:spacing w:val="1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implantar los experimentos se realizaba agricultura convencional en rotaciones de</w:t>
      </w:r>
      <w:r>
        <w:rPr>
          <w:b w:val="0"/>
          <w:spacing w:val="1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cereal-leguminosa</w:t>
      </w:r>
      <w:r>
        <w:rPr>
          <w:b w:val="0"/>
          <w:spacing w:val="-2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en</w:t>
      </w:r>
      <w:r>
        <w:rPr>
          <w:b w:val="0"/>
          <w:spacing w:val="-2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secano.</w:t>
      </w:r>
    </w:p>
    <w:p>
      <w:pPr>
        <w:pStyle w:val="BodyText"/>
        <w:spacing w:line="360" w:lineRule="auto" w:before="160"/>
        <w:ind w:left="258" w:right="234"/>
        <w:jc w:val="both"/>
        <w:rPr>
          <w:b w:val="0"/>
        </w:rPr>
      </w:pPr>
      <w:r>
        <w:rPr>
          <w:b w:val="0"/>
        </w:rPr>
        <w:t>El</w:t>
      </w:r>
      <w:r>
        <w:rPr>
          <w:b w:val="0"/>
          <w:spacing w:val="-9"/>
        </w:rPr>
        <w:t> </w:t>
      </w:r>
      <w:r>
        <w:rPr>
          <w:b w:val="0"/>
        </w:rPr>
        <w:t>Encín</w:t>
      </w:r>
      <w:r>
        <w:rPr>
          <w:b w:val="0"/>
          <w:spacing w:val="-9"/>
        </w:rPr>
        <w:t> </w:t>
      </w:r>
      <w:r>
        <w:rPr>
          <w:b w:val="0"/>
        </w:rPr>
        <w:t>cuenta</w:t>
      </w:r>
      <w:r>
        <w:rPr>
          <w:b w:val="0"/>
          <w:spacing w:val="-9"/>
        </w:rPr>
        <w:t> </w:t>
      </w:r>
      <w:r>
        <w:rPr>
          <w:b w:val="0"/>
        </w:rPr>
        <w:t>con</w:t>
      </w:r>
      <w:r>
        <w:rPr>
          <w:b w:val="0"/>
          <w:spacing w:val="-8"/>
        </w:rPr>
        <w:t> </w:t>
      </w:r>
      <w:r>
        <w:rPr>
          <w:b w:val="0"/>
        </w:rPr>
        <w:t>una</w:t>
      </w:r>
      <w:r>
        <w:rPr>
          <w:b w:val="0"/>
          <w:spacing w:val="-9"/>
        </w:rPr>
        <w:t> </w:t>
      </w:r>
      <w:r>
        <w:rPr>
          <w:b w:val="0"/>
        </w:rPr>
        <w:t>amplia</w:t>
      </w:r>
      <w:r>
        <w:rPr>
          <w:b w:val="0"/>
          <w:spacing w:val="-9"/>
        </w:rPr>
        <w:t> </w:t>
      </w:r>
      <w:r>
        <w:rPr>
          <w:b w:val="0"/>
        </w:rPr>
        <w:t>trayectoria</w:t>
      </w:r>
      <w:r>
        <w:rPr>
          <w:b w:val="0"/>
          <w:spacing w:val="-9"/>
        </w:rPr>
        <w:t> </w:t>
      </w:r>
      <w:r>
        <w:rPr>
          <w:b w:val="0"/>
        </w:rPr>
        <w:t>en</w:t>
      </w:r>
      <w:r>
        <w:rPr>
          <w:b w:val="0"/>
          <w:spacing w:val="-8"/>
        </w:rPr>
        <w:t> </w:t>
      </w:r>
      <w:r>
        <w:rPr>
          <w:b w:val="0"/>
        </w:rPr>
        <w:t>el</w:t>
      </w:r>
      <w:r>
        <w:rPr>
          <w:b w:val="0"/>
          <w:spacing w:val="-9"/>
        </w:rPr>
        <w:t> </w:t>
      </w:r>
      <w:r>
        <w:rPr>
          <w:b w:val="0"/>
        </w:rPr>
        <w:t>estudio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los</w:t>
      </w:r>
      <w:r>
        <w:rPr>
          <w:b w:val="0"/>
          <w:spacing w:val="-8"/>
        </w:rPr>
        <w:t> </w:t>
      </w:r>
      <w:r>
        <w:rPr>
          <w:b w:val="0"/>
        </w:rPr>
        <w:t>sistemas</w:t>
      </w:r>
      <w:r>
        <w:rPr>
          <w:b w:val="0"/>
          <w:spacing w:val="-8"/>
        </w:rPr>
        <w:t> </w:t>
      </w:r>
      <w:r>
        <w:rPr>
          <w:b w:val="0"/>
        </w:rPr>
        <w:t>cerealistas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48"/>
        </w:rPr>
        <w:t> </w:t>
      </w:r>
      <w:r>
        <w:rPr>
          <w:b w:val="0"/>
        </w:rPr>
        <w:t>secano</w:t>
      </w:r>
      <w:r>
        <w:rPr>
          <w:b w:val="0"/>
          <w:spacing w:val="-5"/>
        </w:rPr>
        <w:t> </w:t>
      </w:r>
      <w:r>
        <w:rPr>
          <w:b w:val="0"/>
        </w:rPr>
        <w:t>y</w:t>
      </w:r>
      <w:r>
        <w:rPr>
          <w:b w:val="0"/>
          <w:spacing w:val="-5"/>
        </w:rPr>
        <w:t> </w:t>
      </w:r>
      <w:r>
        <w:rPr>
          <w:b w:val="0"/>
        </w:rPr>
        <w:t>en</w:t>
      </w:r>
      <w:r>
        <w:rPr>
          <w:b w:val="0"/>
          <w:spacing w:val="-6"/>
        </w:rPr>
        <w:t> </w:t>
      </w:r>
      <w:r>
        <w:rPr>
          <w:b w:val="0"/>
        </w:rPr>
        <w:t>especial</w:t>
      </w:r>
      <w:r>
        <w:rPr>
          <w:b w:val="0"/>
          <w:spacing w:val="-6"/>
        </w:rPr>
        <w:t> </w:t>
      </w:r>
      <w:r>
        <w:rPr>
          <w:b w:val="0"/>
        </w:rPr>
        <w:t>sobre</w:t>
      </w:r>
      <w:r>
        <w:rPr>
          <w:b w:val="0"/>
          <w:spacing w:val="-7"/>
        </w:rPr>
        <w:t> </w:t>
      </w:r>
      <w:r>
        <w:rPr>
          <w:b w:val="0"/>
        </w:rPr>
        <w:t>los</w:t>
      </w:r>
      <w:r>
        <w:rPr>
          <w:b w:val="0"/>
          <w:spacing w:val="-6"/>
        </w:rPr>
        <w:t> </w:t>
      </w:r>
      <w:r>
        <w:rPr>
          <w:b w:val="0"/>
        </w:rPr>
        <w:t>efectos</w:t>
      </w:r>
      <w:r>
        <w:rPr>
          <w:b w:val="0"/>
          <w:spacing w:val="-5"/>
        </w:rPr>
        <w:t> </w:t>
      </w:r>
      <w:r>
        <w:rPr>
          <w:b w:val="0"/>
        </w:rPr>
        <w:t>del</w:t>
      </w:r>
      <w:r>
        <w:rPr>
          <w:b w:val="0"/>
          <w:spacing w:val="-7"/>
        </w:rPr>
        <w:t> </w:t>
      </w:r>
      <w:r>
        <w:rPr>
          <w:b w:val="0"/>
        </w:rPr>
        <w:t>laboreo</w:t>
      </w:r>
      <w:r>
        <w:rPr>
          <w:b w:val="0"/>
          <w:spacing w:val="-6"/>
        </w:rPr>
        <w:t> </w:t>
      </w:r>
      <w:r>
        <w:rPr>
          <w:b w:val="0"/>
        </w:rPr>
        <w:t>en</w:t>
      </w:r>
      <w:r>
        <w:rPr>
          <w:b w:val="0"/>
          <w:spacing w:val="-5"/>
        </w:rPr>
        <w:t> </w:t>
      </w:r>
      <w:r>
        <w:rPr>
          <w:b w:val="0"/>
        </w:rPr>
        <w:t>estos</w:t>
      </w:r>
      <w:r>
        <w:rPr>
          <w:b w:val="0"/>
          <w:spacing w:val="-6"/>
        </w:rPr>
        <w:t> </w:t>
      </w:r>
      <w:r>
        <w:rPr>
          <w:b w:val="0"/>
        </w:rPr>
        <w:t>sistemas.</w:t>
      </w:r>
      <w:r>
        <w:rPr>
          <w:b w:val="0"/>
          <w:spacing w:val="-8"/>
        </w:rPr>
        <w:t> </w:t>
      </w:r>
      <w:r>
        <w:rPr>
          <w:b w:val="0"/>
        </w:rPr>
        <w:t>En</w:t>
      </w:r>
      <w:r>
        <w:rPr>
          <w:b w:val="0"/>
          <w:spacing w:val="-7"/>
        </w:rPr>
        <w:t> </w:t>
      </w:r>
      <w:r>
        <w:rPr>
          <w:b w:val="0"/>
        </w:rPr>
        <w:t>1983</w:t>
      </w:r>
      <w:r>
        <w:rPr>
          <w:b w:val="0"/>
          <w:spacing w:val="-8"/>
        </w:rPr>
        <w:t> </w:t>
      </w:r>
      <w:r>
        <w:rPr>
          <w:b w:val="0"/>
        </w:rPr>
        <w:t>se</w:t>
      </w:r>
      <w:r>
        <w:rPr>
          <w:b w:val="0"/>
          <w:spacing w:val="-6"/>
        </w:rPr>
        <w:t> </w:t>
      </w:r>
      <w:r>
        <w:rPr>
          <w:b w:val="0"/>
        </w:rPr>
        <w:t>puso</w:t>
      </w:r>
      <w:r>
        <w:rPr>
          <w:b w:val="0"/>
          <w:spacing w:val="-48"/>
        </w:rPr>
        <w:t> </w:t>
      </w:r>
      <w:r>
        <w:rPr>
          <w:b w:val="0"/>
        </w:rPr>
        <w:t>en marcha un primer experimento (E1) que comparaba los efectos de tres sistemas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laboreo</w:t>
      </w:r>
      <w:r>
        <w:rPr>
          <w:b w:val="0"/>
          <w:spacing w:val="1"/>
        </w:rPr>
        <w:t> </w:t>
      </w:r>
      <w:r>
        <w:rPr>
          <w:b w:val="0"/>
        </w:rPr>
        <w:t>(laboreo</w:t>
      </w:r>
      <w:r>
        <w:rPr>
          <w:b w:val="0"/>
          <w:spacing w:val="1"/>
        </w:rPr>
        <w:t> </w:t>
      </w:r>
      <w:r>
        <w:rPr>
          <w:b w:val="0"/>
        </w:rPr>
        <w:t>convencional,</w:t>
      </w:r>
      <w:r>
        <w:rPr>
          <w:b w:val="0"/>
          <w:spacing w:val="1"/>
        </w:rPr>
        <w:t> </w:t>
      </w:r>
      <w:r>
        <w:rPr>
          <w:b w:val="0"/>
        </w:rPr>
        <w:t>laboreo</w:t>
      </w:r>
      <w:r>
        <w:rPr>
          <w:b w:val="0"/>
          <w:spacing w:val="1"/>
        </w:rPr>
        <w:t> </w:t>
      </w:r>
      <w:r>
        <w:rPr>
          <w:b w:val="0"/>
        </w:rPr>
        <w:t>mínimo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no</w:t>
      </w:r>
      <w:r>
        <w:rPr>
          <w:b w:val="0"/>
          <w:spacing w:val="1"/>
        </w:rPr>
        <w:t> </w:t>
      </w:r>
      <w:r>
        <w:rPr>
          <w:b w:val="0"/>
        </w:rPr>
        <w:t>laboreo)</w:t>
      </w:r>
      <w:r>
        <w:rPr>
          <w:b w:val="0"/>
          <w:spacing w:val="1"/>
        </w:rPr>
        <w:t> </w:t>
      </w:r>
      <w:r>
        <w:rPr>
          <w:b w:val="0"/>
        </w:rPr>
        <w:t>sobre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propiedades físicas del suelo y el rendimiento de un monocultivo de cereal. En 1986</w:t>
      </w:r>
      <w:r>
        <w:rPr>
          <w:b w:val="0"/>
          <w:spacing w:val="1"/>
        </w:rPr>
        <w:t> </w:t>
      </w:r>
      <w:r>
        <w:rPr>
          <w:b w:val="0"/>
        </w:rPr>
        <w:t>se diseñó un nuevo experimento comparando los mismos tres sistemas de laboreo</w:t>
      </w:r>
      <w:r>
        <w:rPr>
          <w:b w:val="0"/>
          <w:spacing w:val="1"/>
        </w:rPr>
        <w:t> </w:t>
      </w:r>
      <w:r>
        <w:rPr>
          <w:b w:val="0"/>
        </w:rPr>
        <w:t>(E2)</w:t>
      </w:r>
      <w:r>
        <w:rPr>
          <w:b w:val="0"/>
          <w:spacing w:val="-4"/>
        </w:rPr>
        <w:t> </w:t>
      </w:r>
      <w:r>
        <w:rPr>
          <w:b w:val="0"/>
        </w:rPr>
        <w:t>en</w:t>
      </w:r>
      <w:r>
        <w:rPr>
          <w:b w:val="0"/>
          <w:spacing w:val="-5"/>
        </w:rPr>
        <w:t> </w:t>
      </w:r>
      <w:r>
        <w:rPr>
          <w:b w:val="0"/>
        </w:rPr>
        <w:t>una</w:t>
      </w:r>
      <w:r>
        <w:rPr>
          <w:b w:val="0"/>
          <w:spacing w:val="-5"/>
        </w:rPr>
        <w:t> </w:t>
      </w:r>
      <w:r>
        <w:rPr>
          <w:b w:val="0"/>
        </w:rPr>
        <w:t>rotación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cereal-leguminosa</w:t>
      </w:r>
      <w:r>
        <w:rPr>
          <w:b w:val="0"/>
          <w:spacing w:val="-6"/>
        </w:rPr>
        <w:t> </w:t>
      </w:r>
      <w:r>
        <w:rPr>
          <w:b w:val="0"/>
        </w:rPr>
        <w:t>y</w:t>
      </w:r>
      <w:r>
        <w:rPr>
          <w:b w:val="0"/>
          <w:spacing w:val="-3"/>
        </w:rPr>
        <w:t> </w:t>
      </w:r>
      <w:r>
        <w:rPr>
          <w:b w:val="0"/>
        </w:rPr>
        <w:t>se</w:t>
      </w:r>
      <w:r>
        <w:rPr>
          <w:b w:val="0"/>
          <w:spacing w:val="-6"/>
        </w:rPr>
        <w:t> </w:t>
      </w:r>
      <w:r>
        <w:rPr>
          <w:b w:val="0"/>
        </w:rPr>
        <w:t>incluyó</w:t>
      </w:r>
      <w:r>
        <w:rPr>
          <w:b w:val="0"/>
          <w:spacing w:val="-7"/>
        </w:rPr>
        <w:t> </w:t>
      </w:r>
      <w:r>
        <w:rPr>
          <w:b w:val="0"/>
        </w:rPr>
        <w:t>el</w:t>
      </w:r>
      <w:r>
        <w:rPr>
          <w:b w:val="0"/>
          <w:spacing w:val="-6"/>
        </w:rPr>
        <w:t> </w:t>
      </w:r>
      <w:r>
        <w:rPr>
          <w:b w:val="0"/>
        </w:rPr>
        <w:t>estudio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</w:rPr>
        <w:t>comunidades</w:t>
      </w:r>
      <w:r>
        <w:rPr>
          <w:b w:val="0"/>
          <w:spacing w:val="-48"/>
        </w:rPr>
        <w:t> </w:t>
      </w:r>
      <w:r>
        <w:rPr>
          <w:b w:val="0"/>
        </w:rPr>
        <w:t>arvenses.</w:t>
      </w:r>
      <w:r>
        <w:rPr>
          <w:b w:val="0"/>
          <w:spacing w:val="12"/>
        </w:rPr>
        <w:t> </w:t>
      </w:r>
      <w:r>
        <w:rPr>
          <w:b w:val="0"/>
        </w:rPr>
        <w:t>En</w:t>
      </w:r>
      <w:r>
        <w:rPr>
          <w:b w:val="0"/>
          <w:spacing w:val="10"/>
        </w:rPr>
        <w:t> </w:t>
      </w:r>
      <w:r>
        <w:rPr>
          <w:b w:val="0"/>
        </w:rPr>
        <w:t>2002</w:t>
      </w:r>
      <w:r>
        <w:rPr>
          <w:b w:val="0"/>
          <w:spacing w:val="11"/>
        </w:rPr>
        <w:t> </w:t>
      </w:r>
      <w:r>
        <w:rPr>
          <w:b w:val="0"/>
        </w:rPr>
        <w:t>se</w:t>
      </w:r>
      <w:r>
        <w:rPr>
          <w:b w:val="0"/>
          <w:spacing w:val="11"/>
        </w:rPr>
        <w:t> </w:t>
      </w:r>
      <w:r>
        <w:rPr>
          <w:b w:val="0"/>
        </w:rPr>
        <w:t>añadió</w:t>
      </w:r>
      <w:r>
        <w:rPr>
          <w:b w:val="0"/>
          <w:spacing w:val="12"/>
        </w:rPr>
        <w:t> </w:t>
      </w:r>
      <w:r>
        <w:rPr>
          <w:b w:val="0"/>
        </w:rPr>
        <w:t>un</w:t>
      </w:r>
      <w:r>
        <w:rPr>
          <w:b w:val="0"/>
          <w:spacing w:val="13"/>
        </w:rPr>
        <w:t> </w:t>
      </w:r>
      <w:r>
        <w:rPr>
          <w:b w:val="0"/>
        </w:rPr>
        <w:t>tercer</w:t>
      </w:r>
      <w:r>
        <w:rPr>
          <w:b w:val="0"/>
          <w:spacing w:val="13"/>
        </w:rPr>
        <w:t> </w:t>
      </w:r>
      <w:r>
        <w:rPr>
          <w:b w:val="0"/>
        </w:rPr>
        <w:t>experimento</w:t>
      </w:r>
      <w:r>
        <w:rPr>
          <w:b w:val="0"/>
          <w:spacing w:val="12"/>
        </w:rPr>
        <w:t> </w:t>
      </w:r>
      <w:r>
        <w:rPr>
          <w:b w:val="0"/>
        </w:rPr>
        <w:t>(E3)</w:t>
      </w:r>
      <w:r>
        <w:rPr>
          <w:b w:val="0"/>
          <w:spacing w:val="17"/>
        </w:rPr>
        <w:t> </w:t>
      </w:r>
      <w:r>
        <w:rPr>
          <w:b w:val="0"/>
        </w:rPr>
        <w:t>en</w:t>
      </w:r>
      <w:r>
        <w:rPr>
          <w:b w:val="0"/>
          <w:spacing w:val="13"/>
        </w:rPr>
        <w:t> </w:t>
      </w:r>
      <w:r>
        <w:rPr>
          <w:b w:val="0"/>
        </w:rPr>
        <w:t>el</w:t>
      </w:r>
      <w:r>
        <w:rPr>
          <w:b w:val="0"/>
          <w:spacing w:val="11"/>
        </w:rPr>
        <w:t> </w:t>
      </w:r>
      <w:r>
        <w:rPr>
          <w:b w:val="0"/>
        </w:rPr>
        <w:t>que</w:t>
      </w:r>
      <w:r>
        <w:rPr>
          <w:b w:val="0"/>
          <w:spacing w:val="12"/>
        </w:rPr>
        <w:t> </w:t>
      </w:r>
      <w:r>
        <w:rPr>
          <w:b w:val="0"/>
        </w:rPr>
        <w:t>se</w:t>
      </w:r>
      <w:r>
        <w:rPr>
          <w:b w:val="0"/>
          <w:spacing w:val="11"/>
        </w:rPr>
        <w:t> </w:t>
      </w:r>
      <w:r>
        <w:rPr>
          <w:b w:val="0"/>
        </w:rPr>
        <w:t>han</w:t>
      </w:r>
      <w:r>
        <w:rPr>
          <w:b w:val="0"/>
          <w:spacing w:val="14"/>
        </w:rPr>
        <w:t> </w:t>
      </w:r>
      <w:r>
        <w:rPr>
          <w:b w:val="0"/>
        </w:rPr>
        <w:t>realizado</w:t>
      </w:r>
    </w:p>
    <w:p>
      <w:pPr>
        <w:spacing w:after="0" w:line="360" w:lineRule="auto"/>
        <w:jc w:val="both"/>
        <w:sectPr>
          <w:footerReference w:type="default" r:id="rId55"/>
          <w:pgSz w:w="10320" w:h="14580"/>
          <w:pgMar w:footer="1144" w:header="0" w:top="1360" w:bottom="1340" w:left="1160" w:right="1180"/>
          <w:pgNumType w:start="49"/>
        </w:sectPr>
      </w:pPr>
    </w:p>
    <w:p>
      <w:pPr>
        <w:pStyle w:val="BodyText"/>
        <w:spacing w:line="360" w:lineRule="auto" w:before="47"/>
        <w:ind w:left="258" w:right="231"/>
        <w:jc w:val="both"/>
        <w:rPr>
          <w:b w:val="0"/>
        </w:rPr>
      </w:pPr>
      <w:r>
        <w:rPr>
          <w:b w:val="0"/>
        </w:rPr>
        <w:t>dos ensayos diferentes. En un ensayo que llamamos ELA se evaluaron los efectos de</w:t>
      </w:r>
      <w:r>
        <w:rPr>
          <w:b w:val="0"/>
          <w:spacing w:val="1"/>
        </w:rPr>
        <w:t> </w:t>
      </w:r>
      <w:r>
        <w:rPr>
          <w:b w:val="0"/>
        </w:rPr>
        <w:t>tres</w:t>
      </w:r>
      <w:r>
        <w:rPr>
          <w:b w:val="0"/>
          <w:spacing w:val="-8"/>
        </w:rPr>
        <w:t> </w:t>
      </w:r>
      <w:r>
        <w:rPr>
          <w:b w:val="0"/>
        </w:rPr>
        <w:t>sistemas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8"/>
        </w:rPr>
        <w:t> </w:t>
      </w:r>
      <w:r>
        <w:rPr>
          <w:b w:val="0"/>
        </w:rPr>
        <w:t>laboreo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conservación,</w:t>
      </w:r>
      <w:r>
        <w:rPr>
          <w:b w:val="0"/>
          <w:spacing w:val="-6"/>
        </w:rPr>
        <w:t> </w:t>
      </w:r>
      <w:r>
        <w:rPr>
          <w:b w:val="0"/>
        </w:rPr>
        <w:t>es</w:t>
      </w:r>
      <w:r>
        <w:rPr>
          <w:b w:val="0"/>
          <w:spacing w:val="-7"/>
        </w:rPr>
        <w:t> </w:t>
      </w:r>
      <w:r>
        <w:rPr>
          <w:b w:val="0"/>
        </w:rPr>
        <w:t>decir,</w:t>
      </w:r>
      <w:r>
        <w:rPr>
          <w:b w:val="0"/>
          <w:spacing w:val="-9"/>
        </w:rPr>
        <w:t> </w:t>
      </w:r>
      <w:r>
        <w:rPr>
          <w:b w:val="0"/>
        </w:rPr>
        <w:t>sin</w:t>
      </w:r>
      <w:r>
        <w:rPr>
          <w:b w:val="0"/>
          <w:spacing w:val="-7"/>
        </w:rPr>
        <w:t> </w:t>
      </w:r>
      <w:r>
        <w:rPr>
          <w:b w:val="0"/>
        </w:rPr>
        <w:t>inversión</w:t>
      </w:r>
      <w:r>
        <w:rPr>
          <w:b w:val="0"/>
          <w:spacing w:val="-7"/>
        </w:rPr>
        <w:t> </w:t>
      </w:r>
      <w:r>
        <w:rPr>
          <w:b w:val="0"/>
        </w:rPr>
        <w:t>del</w:t>
      </w:r>
      <w:r>
        <w:rPr>
          <w:b w:val="0"/>
          <w:spacing w:val="-8"/>
        </w:rPr>
        <w:t> </w:t>
      </w:r>
      <w:r>
        <w:rPr>
          <w:b w:val="0"/>
        </w:rPr>
        <w:t>suelo</w:t>
      </w:r>
      <w:r>
        <w:rPr>
          <w:b w:val="0"/>
          <w:spacing w:val="-8"/>
        </w:rPr>
        <w:t> </w:t>
      </w:r>
      <w:r>
        <w:rPr>
          <w:b w:val="0"/>
        </w:rPr>
        <w:t>(laboreo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48"/>
        </w:rPr>
        <w:t> </w:t>
      </w:r>
      <w:r>
        <w:rPr>
          <w:b w:val="0"/>
        </w:rPr>
        <w:t>subsuelo, laboreo mínimo y no laboreo) sobre las propiedades físicas del suelo, las</w:t>
      </w:r>
      <w:r>
        <w:rPr>
          <w:b w:val="0"/>
          <w:spacing w:val="1"/>
        </w:rPr>
        <w:t> </w:t>
      </w:r>
      <w:r>
        <w:rPr>
          <w:b w:val="0"/>
          <w:spacing w:val="-1"/>
        </w:rPr>
        <w:t>comunidades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arvenses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y</w:t>
      </w:r>
      <w:r>
        <w:rPr>
          <w:b w:val="0"/>
          <w:spacing w:val="-7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rendimiento</w:t>
      </w:r>
      <w:r>
        <w:rPr>
          <w:b w:val="0"/>
          <w:spacing w:val="-7"/>
        </w:rPr>
        <w:t> </w:t>
      </w:r>
      <w:r>
        <w:rPr>
          <w:b w:val="0"/>
          <w:spacing w:val="-1"/>
        </w:rPr>
        <w:t>del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cultivo.</w:t>
      </w:r>
      <w:r>
        <w:rPr>
          <w:b w:val="0"/>
          <w:spacing w:val="-8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8"/>
        </w:rPr>
        <w:t> </w:t>
      </w:r>
      <w:r>
        <w:rPr>
          <w:b w:val="0"/>
        </w:rPr>
        <w:t>otro</w:t>
      </w:r>
      <w:r>
        <w:rPr>
          <w:b w:val="0"/>
          <w:spacing w:val="-8"/>
        </w:rPr>
        <w:t> </w:t>
      </w:r>
      <w:r>
        <w:rPr>
          <w:b w:val="0"/>
        </w:rPr>
        <w:t>ensayo</w:t>
      </w:r>
      <w:r>
        <w:rPr>
          <w:b w:val="0"/>
          <w:spacing w:val="-9"/>
        </w:rPr>
        <w:t> </w:t>
      </w:r>
      <w:r>
        <w:rPr>
          <w:b w:val="0"/>
        </w:rPr>
        <w:t>que</w:t>
      </w:r>
      <w:r>
        <w:rPr>
          <w:b w:val="0"/>
          <w:spacing w:val="-8"/>
        </w:rPr>
        <w:t> </w:t>
      </w:r>
      <w:r>
        <w:rPr>
          <w:b w:val="0"/>
        </w:rPr>
        <w:t>llamamos</w:t>
      </w:r>
      <w:r>
        <w:rPr>
          <w:b w:val="0"/>
          <w:spacing w:val="-9"/>
        </w:rPr>
        <w:t> </w:t>
      </w:r>
      <w:r>
        <w:rPr>
          <w:b w:val="0"/>
        </w:rPr>
        <w:t>EFER</w:t>
      </w:r>
      <w:r>
        <w:rPr>
          <w:b w:val="0"/>
          <w:spacing w:val="-47"/>
        </w:rPr>
        <w:t> </w:t>
      </w:r>
      <w:r>
        <w:rPr>
          <w:b w:val="0"/>
        </w:rPr>
        <w:t>se</w:t>
      </w:r>
      <w:r>
        <w:rPr>
          <w:b w:val="0"/>
          <w:spacing w:val="-8"/>
        </w:rPr>
        <w:t> </w:t>
      </w:r>
      <w:r>
        <w:rPr>
          <w:b w:val="0"/>
        </w:rPr>
        <w:t>enfocó</w:t>
      </w:r>
      <w:r>
        <w:rPr>
          <w:b w:val="0"/>
          <w:spacing w:val="-9"/>
        </w:rPr>
        <w:t> </w:t>
      </w:r>
      <w:r>
        <w:rPr>
          <w:b w:val="0"/>
        </w:rPr>
        <w:t>en</w:t>
      </w:r>
      <w:r>
        <w:rPr>
          <w:b w:val="0"/>
          <w:spacing w:val="-9"/>
        </w:rPr>
        <w:t> </w:t>
      </w:r>
      <w:r>
        <w:rPr>
          <w:b w:val="0"/>
        </w:rPr>
        <w:t>evaluar</w:t>
      </w:r>
      <w:r>
        <w:rPr>
          <w:b w:val="0"/>
          <w:spacing w:val="-8"/>
        </w:rPr>
        <w:t> </w:t>
      </w:r>
      <w:r>
        <w:rPr>
          <w:b w:val="0"/>
        </w:rPr>
        <w:t>tres</w:t>
      </w:r>
      <w:r>
        <w:rPr>
          <w:b w:val="0"/>
          <w:spacing w:val="-9"/>
        </w:rPr>
        <w:t> </w:t>
      </w:r>
      <w:r>
        <w:rPr>
          <w:b w:val="0"/>
        </w:rPr>
        <w:t>sistemas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laboreo</w:t>
      </w:r>
      <w:r>
        <w:rPr>
          <w:b w:val="0"/>
          <w:spacing w:val="-12"/>
        </w:rPr>
        <w:t> </w:t>
      </w:r>
      <w:r>
        <w:rPr>
          <w:b w:val="0"/>
        </w:rPr>
        <w:t>(laboreo</w:t>
      </w:r>
      <w:r>
        <w:rPr>
          <w:b w:val="0"/>
          <w:spacing w:val="-11"/>
        </w:rPr>
        <w:t> </w:t>
      </w:r>
      <w:r>
        <w:rPr>
          <w:b w:val="0"/>
        </w:rPr>
        <w:t>convencional,</w:t>
      </w:r>
      <w:r>
        <w:rPr>
          <w:b w:val="0"/>
          <w:spacing w:val="-5"/>
        </w:rPr>
        <w:t> </w:t>
      </w:r>
      <w:r>
        <w:rPr>
          <w:b w:val="0"/>
        </w:rPr>
        <w:t>laboreo</w:t>
      </w:r>
      <w:r>
        <w:rPr>
          <w:b w:val="0"/>
          <w:spacing w:val="-10"/>
        </w:rPr>
        <w:t> </w:t>
      </w:r>
      <w:r>
        <w:rPr>
          <w:b w:val="0"/>
        </w:rPr>
        <w:t>mínimo</w:t>
      </w:r>
      <w:r>
        <w:rPr>
          <w:b w:val="0"/>
          <w:spacing w:val="-47"/>
        </w:rPr>
        <w:t> </w:t>
      </w:r>
      <w:r>
        <w:rPr>
          <w:b w:val="0"/>
        </w:rPr>
        <w:t>y no laboreo) y dos dosis de fertilización en una rotación cereal-leguminosa grano.</w:t>
      </w:r>
      <w:r>
        <w:rPr>
          <w:b w:val="0"/>
          <w:spacing w:val="1"/>
        </w:rPr>
        <w:t> </w:t>
      </w:r>
      <w:r>
        <w:rPr>
          <w:b w:val="0"/>
          <w:spacing w:val="-1"/>
        </w:rPr>
        <w:t>Todos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estos</w:t>
      </w:r>
      <w:r>
        <w:rPr>
          <w:b w:val="0"/>
          <w:spacing w:val="-14"/>
        </w:rPr>
        <w:t> </w:t>
      </w:r>
      <w:r>
        <w:rPr>
          <w:b w:val="0"/>
          <w:spacing w:val="-1"/>
        </w:rPr>
        <w:t>experimentos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3"/>
        </w:rPr>
        <w:t> </w:t>
      </w:r>
      <w:r>
        <w:rPr>
          <w:b w:val="0"/>
        </w:rPr>
        <w:t>campo</w:t>
      </w:r>
      <w:r>
        <w:rPr>
          <w:b w:val="0"/>
          <w:spacing w:val="-14"/>
        </w:rPr>
        <w:t> </w:t>
      </w:r>
      <w:r>
        <w:rPr>
          <w:b w:val="0"/>
        </w:rPr>
        <w:t>se</w:t>
      </w:r>
      <w:r>
        <w:rPr>
          <w:b w:val="0"/>
          <w:spacing w:val="-13"/>
        </w:rPr>
        <w:t> </w:t>
      </w:r>
      <w:r>
        <w:rPr>
          <w:b w:val="0"/>
        </w:rPr>
        <w:t>desarrollan</w:t>
      </w:r>
      <w:r>
        <w:rPr>
          <w:b w:val="0"/>
          <w:spacing w:val="-14"/>
        </w:rPr>
        <w:t> </w:t>
      </w:r>
      <w:r>
        <w:rPr>
          <w:b w:val="0"/>
        </w:rPr>
        <w:t>en</w:t>
      </w:r>
      <w:r>
        <w:rPr>
          <w:b w:val="0"/>
          <w:spacing w:val="-11"/>
        </w:rPr>
        <w:t> </w:t>
      </w:r>
      <w:r>
        <w:rPr>
          <w:b w:val="0"/>
        </w:rPr>
        <w:t>parcelas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gran</w:t>
      </w:r>
      <w:r>
        <w:rPr>
          <w:b w:val="0"/>
          <w:spacing w:val="-11"/>
        </w:rPr>
        <w:t> </w:t>
      </w:r>
      <w:r>
        <w:rPr>
          <w:b w:val="0"/>
        </w:rPr>
        <w:t>tamaño</w:t>
      </w:r>
      <w:r>
        <w:rPr>
          <w:b w:val="0"/>
          <w:spacing w:val="-14"/>
        </w:rPr>
        <w:t> </w:t>
      </w:r>
      <w:r>
        <w:rPr>
          <w:b w:val="0"/>
        </w:rPr>
        <w:t>(entre</w:t>
      </w:r>
      <w:r>
        <w:rPr>
          <w:b w:val="0"/>
          <w:spacing w:val="-47"/>
        </w:rPr>
        <w:t> </w:t>
      </w:r>
      <w:r>
        <w:rPr>
          <w:b w:val="0"/>
        </w:rPr>
        <w:t>300</w:t>
      </w:r>
      <w:r>
        <w:rPr>
          <w:b w:val="0"/>
          <w:spacing w:val="-7"/>
        </w:rPr>
        <w:t> </w:t>
      </w:r>
      <w:r>
        <w:rPr>
          <w:b w:val="0"/>
        </w:rPr>
        <w:t>y</w:t>
      </w:r>
      <w:r>
        <w:rPr>
          <w:b w:val="0"/>
          <w:spacing w:val="-5"/>
        </w:rPr>
        <w:t> </w:t>
      </w:r>
      <w:r>
        <w:rPr>
          <w:b w:val="0"/>
        </w:rPr>
        <w:t>800</w:t>
      </w:r>
      <w:r>
        <w:rPr>
          <w:b w:val="0"/>
          <w:spacing w:val="-5"/>
        </w:rPr>
        <w:t> </w:t>
      </w:r>
      <w:r>
        <w:rPr>
          <w:b w:val="0"/>
        </w:rPr>
        <w:t>m</w:t>
      </w:r>
      <w:r>
        <w:rPr>
          <w:b w:val="0"/>
          <w:vertAlign w:val="superscript"/>
        </w:rPr>
        <w:t>2</w:t>
      </w:r>
      <w:r>
        <w:rPr>
          <w:b w:val="0"/>
          <w:vertAlign w:val="baseline"/>
        </w:rPr>
        <w:t>)</w:t>
      </w:r>
      <w:r>
        <w:rPr>
          <w:b w:val="0"/>
          <w:spacing w:val="-7"/>
          <w:vertAlign w:val="baseline"/>
        </w:rPr>
        <w:t> </w:t>
      </w:r>
      <w:r>
        <w:rPr>
          <w:b w:val="0"/>
          <w:vertAlign w:val="baseline"/>
        </w:rPr>
        <w:t>que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permiten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poner</w:t>
      </w:r>
      <w:r>
        <w:rPr>
          <w:b w:val="0"/>
          <w:spacing w:val="-7"/>
          <w:vertAlign w:val="baseline"/>
        </w:rPr>
        <w:t> </w:t>
      </w:r>
      <w:r>
        <w:rPr>
          <w:b w:val="0"/>
          <w:vertAlign w:val="baseline"/>
        </w:rPr>
        <w:t>en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práctica</w:t>
      </w:r>
      <w:r>
        <w:rPr>
          <w:b w:val="0"/>
          <w:spacing w:val="-7"/>
          <w:vertAlign w:val="baseline"/>
        </w:rPr>
        <w:t> </w:t>
      </w:r>
      <w:r>
        <w:rPr>
          <w:b w:val="0"/>
          <w:vertAlign w:val="baseline"/>
        </w:rPr>
        <w:t>los</w:t>
      </w:r>
      <w:r>
        <w:rPr>
          <w:b w:val="0"/>
          <w:spacing w:val="-7"/>
          <w:vertAlign w:val="baseline"/>
        </w:rPr>
        <w:t> </w:t>
      </w:r>
      <w:r>
        <w:rPr>
          <w:b w:val="0"/>
          <w:vertAlign w:val="baseline"/>
        </w:rPr>
        <w:t>mismos</w:t>
      </w:r>
      <w:r>
        <w:rPr>
          <w:b w:val="0"/>
          <w:spacing w:val="-7"/>
          <w:vertAlign w:val="baseline"/>
        </w:rPr>
        <w:t> </w:t>
      </w:r>
      <w:r>
        <w:rPr>
          <w:b w:val="0"/>
          <w:vertAlign w:val="baseline"/>
        </w:rPr>
        <w:t>manejos</w:t>
      </w:r>
      <w:r>
        <w:rPr>
          <w:b w:val="0"/>
          <w:spacing w:val="-7"/>
          <w:vertAlign w:val="baseline"/>
        </w:rPr>
        <w:t> </w:t>
      </w:r>
      <w:r>
        <w:rPr>
          <w:b w:val="0"/>
          <w:vertAlign w:val="baseline"/>
        </w:rPr>
        <w:t>que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se</w:t>
      </w:r>
      <w:r>
        <w:rPr>
          <w:b w:val="0"/>
          <w:spacing w:val="-7"/>
          <w:vertAlign w:val="baseline"/>
        </w:rPr>
        <w:t> </w:t>
      </w:r>
      <w:r>
        <w:rPr>
          <w:b w:val="0"/>
          <w:vertAlign w:val="baseline"/>
        </w:rPr>
        <w:t>realizan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en</w:t>
      </w:r>
      <w:r>
        <w:rPr>
          <w:b w:val="0"/>
          <w:spacing w:val="-47"/>
          <w:vertAlign w:val="baseline"/>
        </w:rPr>
        <w:t> </w:t>
      </w:r>
      <w:r>
        <w:rPr>
          <w:b w:val="0"/>
          <w:vertAlign w:val="baseline"/>
        </w:rPr>
        <w:t>las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fincas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agricultores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(Fig.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1).</w:t>
      </w:r>
      <w:r>
        <w:rPr>
          <w:b w:val="0"/>
          <w:spacing w:val="-7"/>
          <w:vertAlign w:val="baseline"/>
        </w:rPr>
        <w:t> </w:t>
      </w:r>
      <w:r>
        <w:rPr>
          <w:b w:val="0"/>
          <w:vertAlign w:val="baseline"/>
        </w:rPr>
        <w:t>Esta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tesis</w:t>
      </w:r>
      <w:r>
        <w:rPr>
          <w:b w:val="0"/>
          <w:spacing w:val="-7"/>
          <w:vertAlign w:val="baseline"/>
        </w:rPr>
        <w:t> </w:t>
      </w:r>
      <w:r>
        <w:rPr>
          <w:b w:val="0"/>
          <w:vertAlign w:val="baseline"/>
        </w:rPr>
        <w:t>se</w:t>
      </w:r>
      <w:r>
        <w:rPr>
          <w:b w:val="0"/>
          <w:spacing w:val="-7"/>
          <w:vertAlign w:val="baseline"/>
        </w:rPr>
        <w:t> </w:t>
      </w:r>
      <w:r>
        <w:rPr>
          <w:b w:val="0"/>
          <w:vertAlign w:val="baseline"/>
        </w:rPr>
        <w:t>desarrolla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a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partir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dos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ensayos</w:t>
      </w:r>
      <w:r>
        <w:rPr>
          <w:b w:val="0"/>
          <w:spacing w:val="-7"/>
          <w:vertAlign w:val="baseline"/>
        </w:rPr>
        <w:t> </w:t>
      </w:r>
      <w:r>
        <w:rPr>
          <w:b w:val="0"/>
          <w:vertAlign w:val="baseline"/>
        </w:rPr>
        <w:t>(EFER</w:t>
      </w:r>
      <w:r>
        <w:rPr>
          <w:b w:val="0"/>
          <w:spacing w:val="-47"/>
          <w:vertAlign w:val="baseline"/>
        </w:rPr>
        <w:t> </w:t>
      </w:r>
      <w:r>
        <w:rPr>
          <w:b w:val="0"/>
          <w:vertAlign w:val="baseline"/>
        </w:rPr>
        <w:t>y ELA) que se han llevado a cabo en E3, analizando los resultados obtenidos en los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mismos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en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dos períodos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distintos octubre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2002/2011</w:t>
      </w:r>
      <w:r>
        <w:rPr>
          <w:b w:val="0"/>
          <w:spacing w:val="3"/>
          <w:vertAlign w:val="baseline"/>
        </w:rPr>
        <w:t> </w:t>
      </w:r>
      <w:r>
        <w:rPr>
          <w:b w:val="0"/>
          <w:vertAlign w:val="baseline"/>
        </w:rPr>
        <w:t>y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2012/2016.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7"/>
        </w:rPr>
      </w:pPr>
      <w:r>
        <w:rPr/>
        <w:pict>
          <v:group style="position:absolute;margin-left:71.26738pt;margin-top:11.753403pt;width:175.65pt;height:123.95pt;mso-position-horizontal-relative:page;mso-position-vertical-relative:paragraph;z-index:-15725568;mso-wrap-distance-left:0;mso-wrap-distance-right:0" id="docshapegroup44" coordorigin="1425,235" coordsize="3513,2479">
            <v:shape style="position:absolute;left:1425;top:235;width:3513;height:2424" type="#_x0000_t75" id="docshape45" stroked="false">
              <v:imagedata r:id="rId56" o:title=""/>
            </v:shape>
            <v:shape style="position:absolute;left:1998;top:450;width:2460;height:2254" id="docshape46" coordorigin="1999,451" coordsize="2460,2254" path="m1999,2347l4143,451,4458,807,2314,2704,1999,2347xe" filled="false" stroked="true" strokeweight="1pt" strokecolor="#ffc000">
              <v:path arrowok="t"/>
              <v:stroke dashstyle="solid"/>
            </v:shape>
            <v:shape style="position:absolute;left:1602;top:2287;width:140;height:243" type="#_x0000_t202" id="docshape47" filled="false" stroked="false">
              <v:textbox inset="0,0,0,0">
                <w:txbxContent>
                  <w:p>
                    <w:pPr>
                      <w:spacing w:line="24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57.159698pt;margin-top:11.753403pt;width:182.25pt;height:121.2pt;mso-position-horizontal-relative:page;mso-position-vertical-relative:paragraph;z-index:-15725056;mso-wrap-distance-left:0;mso-wrap-distance-right:0" id="docshapegroup48" coordorigin="5143,235" coordsize="3645,2424">
            <v:shape style="position:absolute;left:5143;top:235;width:3645;height:2424" type="#_x0000_t75" id="docshape49" stroked="false">
              <v:imagedata r:id="rId57" o:title=""/>
            </v:shape>
            <v:shape style="position:absolute;left:5329;top:2291;width:122;height:243" type="#_x0000_t202" id="docshape50" filled="false" stroked="false">
              <v:textbox inset="0,0,0,0">
                <w:txbxContent>
                  <w:p>
                    <w:pPr>
                      <w:spacing w:line="24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00002pt;margin-top:142.123993pt;width:175.65pt;height:120.5pt;mso-position-horizontal-relative:page;mso-position-vertical-relative:paragraph;z-index:-15724544;mso-wrap-distance-left:0;mso-wrap-distance-right:0" id="docshapegroup51" coordorigin="1418,2842" coordsize="3513,2410">
            <v:shape style="position:absolute;left:1418;top:2842;width:3513;height:2410" type="#_x0000_t75" id="docshape52" stroked="false">
              <v:imagedata r:id="rId58" o:title=""/>
            </v:shape>
            <v:shape style="position:absolute;left:1602;top:4888;width:151;height:243" type="#_x0000_t202" id="docshape53" filled="false" stroked="false">
              <v:textbox inset="0,0,0,0">
                <w:txbxContent>
                  <w:p>
                    <w:pPr>
                      <w:spacing w:line="24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57.159698pt;margin-top:141.756760pt;width:182.25pt;height:120.5pt;mso-position-horizontal-relative:page;mso-position-vertical-relative:paragraph;z-index:-15724032;mso-wrap-distance-left:0;mso-wrap-distance-right:0" id="docshapegroup54" coordorigin="5143,2835" coordsize="3645,2410">
            <v:shape style="position:absolute;left:5143;top:2835;width:3645;height:2410" type="#_x0000_t75" id="docshape55" stroked="false">
              <v:imagedata r:id="rId59" o:title=""/>
            </v:shape>
            <v:shape style="position:absolute;left:5329;top:4888;width:151;height:243" type="#_x0000_t202" id="docshape56" filled="false" stroked="false">
              <v:textbox inset="0,0,0,0">
                <w:txbxContent>
                  <w:p>
                    <w:pPr>
                      <w:spacing w:line="24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4"/>
                      </w:rPr>
                      <w:t>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b w:val="0"/>
          <w:sz w:val="7"/>
        </w:rPr>
      </w:pPr>
    </w:p>
    <w:p>
      <w:pPr>
        <w:pStyle w:val="BodyText"/>
        <w:spacing w:before="8"/>
        <w:rPr>
          <w:b w:val="0"/>
          <w:sz w:val="26"/>
        </w:rPr>
      </w:pPr>
    </w:p>
    <w:p>
      <w:pPr>
        <w:spacing w:before="0"/>
        <w:ind w:left="258" w:right="238" w:firstLine="0"/>
        <w:jc w:val="both"/>
        <w:rPr>
          <w:b w:val="0"/>
          <w:sz w:val="18"/>
        </w:rPr>
      </w:pPr>
      <w:r>
        <w:rPr>
          <w:b w:val="0"/>
          <w:sz w:val="18"/>
        </w:rPr>
        <w:t>Figura 1. Vista general de los experimentos de larga duración en la finca El Encín (Alcalá de Henares): a)</w:t>
      </w:r>
      <w:r>
        <w:rPr>
          <w:b w:val="0"/>
          <w:spacing w:val="-38"/>
          <w:sz w:val="18"/>
        </w:rPr>
        <w:t> </w:t>
      </w:r>
      <w:r>
        <w:rPr>
          <w:b w:val="0"/>
          <w:sz w:val="18"/>
        </w:rPr>
        <w:t>Vista aérea de los experimentos. b) Vista en perspectiva de los experimentos; c) parcelas con cultivo de</w:t>
      </w:r>
      <w:r>
        <w:rPr>
          <w:b w:val="0"/>
          <w:spacing w:val="-38"/>
          <w:sz w:val="18"/>
        </w:rPr>
        <w:t> </w:t>
      </w:r>
      <w:r>
        <w:rPr>
          <w:b w:val="0"/>
          <w:sz w:val="18"/>
        </w:rPr>
        <w:t>leguminosas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en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uno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los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ensayos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esta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tesis;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d)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parcelas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con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cultivo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cereal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en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uno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los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ensayos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esta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tesis.</w:t>
      </w:r>
    </w:p>
    <w:p>
      <w:pPr>
        <w:spacing w:after="0"/>
        <w:jc w:val="both"/>
        <w:rPr>
          <w:sz w:val="18"/>
        </w:rPr>
        <w:sectPr>
          <w:pgSz w:w="10320" w:h="14580"/>
          <w:pgMar w:header="0" w:footer="1144" w:top="1360" w:bottom="1340" w:left="1160" w:right="1180"/>
        </w:sectPr>
      </w:pPr>
    </w:p>
    <w:p>
      <w:pPr>
        <w:pStyle w:val="Heading5"/>
        <w:jc w:val="both"/>
        <w:rPr>
          <w:b w:val="0"/>
        </w:rPr>
      </w:pPr>
      <w:r>
        <w:rPr>
          <w:b w:val="0"/>
          <w:spacing w:val="-1"/>
        </w:rPr>
        <w:t>Diseño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experimental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los</w:t>
      </w:r>
      <w:r>
        <w:rPr>
          <w:b w:val="0"/>
          <w:spacing w:val="-10"/>
        </w:rPr>
        <w:t> </w:t>
      </w:r>
      <w:r>
        <w:rPr>
          <w:b w:val="0"/>
        </w:rPr>
        <w:t>ensayos</w:t>
      </w:r>
    </w:p>
    <w:p>
      <w:pPr>
        <w:pStyle w:val="BodyText"/>
        <w:spacing w:line="360" w:lineRule="auto" w:before="157"/>
        <w:ind w:left="258" w:right="233"/>
        <w:jc w:val="both"/>
        <w:rPr>
          <w:b w:val="0"/>
        </w:rPr>
      </w:pPr>
      <w:r>
        <w:rPr>
          <w:b w:val="0"/>
        </w:rPr>
        <w:t>Para</w:t>
      </w:r>
      <w:r>
        <w:rPr>
          <w:b w:val="0"/>
          <w:spacing w:val="-8"/>
        </w:rPr>
        <w:t> </w:t>
      </w:r>
      <w:r>
        <w:rPr>
          <w:b w:val="0"/>
        </w:rPr>
        <w:t>los</w:t>
      </w:r>
      <w:r>
        <w:rPr>
          <w:b w:val="0"/>
          <w:spacing w:val="-8"/>
        </w:rPr>
        <w:t> </w:t>
      </w:r>
      <w:r>
        <w:rPr>
          <w:b w:val="0"/>
        </w:rPr>
        <w:t>capítulos</w:t>
      </w:r>
      <w:r>
        <w:rPr>
          <w:b w:val="0"/>
          <w:spacing w:val="-9"/>
        </w:rPr>
        <w:t> </w:t>
      </w:r>
      <w:r>
        <w:rPr>
          <w:b w:val="0"/>
        </w:rPr>
        <w:t>3,</w:t>
      </w:r>
      <w:r>
        <w:rPr>
          <w:b w:val="0"/>
          <w:spacing w:val="-9"/>
        </w:rPr>
        <w:t> </w:t>
      </w:r>
      <w:r>
        <w:rPr>
          <w:b w:val="0"/>
        </w:rPr>
        <w:t>4</w:t>
      </w:r>
      <w:r>
        <w:rPr>
          <w:b w:val="0"/>
          <w:spacing w:val="-9"/>
        </w:rPr>
        <w:t> </w:t>
      </w:r>
      <w:r>
        <w:rPr>
          <w:b w:val="0"/>
        </w:rPr>
        <w:t>y</w:t>
      </w:r>
      <w:r>
        <w:rPr>
          <w:b w:val="0"/>
          <w:spacing w:val="-9"/>
        </w:rPr>
        <w:t> </w:t>
      </w:r>
      <w:r>
        <w:rPr>
          <w:b w:val="0"/>
        </w:rPr>
        <w:t>5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esta</w:t>
      </w:r>
      <w:r>
        <w:rPr>
          <w:b w:val="0"/>
          <w:spacing w:val="-12"/>
        </w:rPr>
        <w:t> </w:t>
      </w:r>
      <w:r>
        <w:rPr>
          <w:b w:val="0"/>
        </w:rPr>
        <w:t>memoria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tesis</w:t>
      </w:r>
      <w:r>
        <w:rPr>
          <w:b w:val="0"/>
          <w:spacing w:val="-9"/>
        </w:rPr>
        <w:t> </w:t>
      </w:r>
      <w:r>
        <w:rPr>
          <w:b w:val="0"/>
        </w:rPr>
        <w:t>se</w:t>
      </w:r>
      <w:r>
        <w:rPr>
          <w:b w:val="0"/>
          <w:spacing w:val="-12"/>
        </w:rPr>
        <w:t> </w:t>
      </w:r>
      <w:r>
        <w:rPr>
          <w:b w:val="0"/>
        </w:rPr>
        <w:t>han</w:t>
      </w:r>
      <w:r>
        <w:rPr>
          <w:b w:val="0"/>
          <w:spacing w:val="-8"/>
        </w:rPr>
        <w:t> </w:t>
      </w:r>
      <w:r>
        <w:rPr>
          <w:b w:val="0"/>
        </w:rPr>
        <w:t>utilizado</w:t>
      </w:r>
      <w:r>
        <w:rPr>
          <w:b w:val="0"/>
          <w:spacing w:val="-10"/>
        </w:rPr>
        <w:t> </w:t>
      </w:r>
      <w:r>
        <w:rPr>
          <w:b w:val="0"/>
        </w:rPr>
        <w:t>datos</w:t>
      </w:r>
      <w:r>
        <w:rPr>
          <w:b w:val="0"/>
          <w:spacing w:val="-9"/>
        </w:rPr>
        <w:t> </w:t>
      </w:r>
      <w:r>
        <w:rPr>
          <w:b w:val="0"/>
        </w:rPr>
        <w:t>procedentes</w:t>
      </w:r>
      <w:r>
        <w:rPr>
          <w:b w:val="0"/>
          <w:spacing w:val="-47"/>
        </w:rPr>
        <w:t> </w:t>
      </w:r>
      <w:r>
        <w:rPr>
          <w:b w:val="0"/>
        </w:rPr>
        <w:t>de dos ensayos realizados en el marco del experimento E3 con una rotación cereal-</w:t>
      </w:r>
      <w:r>
        <w:rPr>
          <w:b w:val="0"/>
          <w:spacing w:val="1"/>
        </w:rPr>
        <w:t> </w:t>
      </w:r>
      <w:r>
        <w:rPr>
          <w:b w:val="0"/>
        </w:rPr>
        <w:t>leguminosa (Fig. 2 y 3). En el capítulo 3 se han utilizado los datos de un ensayo de</w:t>
      </w:r>
      <w:r>
        <w:rPr>
          <w:b w:val="0"/>
          <w:spacing w:val="1"/>
        </w:rPr>
        <w:t> </w:t>
      </w:r>
      <w:r>
        <w:rPr>
          <w:b w:val="0"/>
          <w:spacing w:val="-1"/>
        </w:rPr>
        <w:t>evaluación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prácticas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agrícolas,</w:t>
      </w:r>
      <w:r>
        <w:rPr>
          <w:b w:val="0"/>
          <w:spacing w:val="-11"/>
        </w:rPr>
        <w:t> </w:t>
      </w:r>
      <w:r>
        <w:rPr>
          <w:b w:val="0"/>
        </w:rPr>
        <w:t>iniciado</w:t>
      </w:r>
      <w:r>
        <w:rPr>
          <w:b w:val="0"/>
          <w:spacing w:val="-13"/>
        </w:rPr>
        <w:t> </w:t>
      </w:r>
      <w:r>
        <w:rPr>
          <w:b w:val="0"/>
        </w:rPr>
        <w:t>en</w:t>
      </w:r>
      <w:r>
        <w:rPr>
          <w:b w:val="0"/>
          <w:spacing w:val="-11"/>
        </w:rPr>
        <w:t> </w:t>
      </w:r>
      <w:r>
        <w:rPr>
          <w:b w:val="0"/>
        </w:rPr>
        <w:t>la</w:t>
      </w:r>
      <w:r>
        <w:rPr>
          <w:b w:val="0"/>
          <w:spacing w:val="-13"/>
        </w:rPr>
        <w:t> </w:t>
      </w:r>
      <w:r>
        <w:rPr>
          <w:b w:val="0"/>
        </w:rPr>
        <w:t>campaña</w:t>
      </w:r>
      <w:r>
        <w:rPr>
          <w:b w:val="0"/>
          <w:spacing w:val="-13"/>
        </w:rPr>
        <w:t> </w:t>
      </w:r>
      <w:r>
        <w:rPr>
          <w:b w:val="0"/>
        </w:rPr>
        <w:t>2011/2012</w:t>
      </w:r>
      <w:r>
        <w:rPr>
          <w:b w:val="0"/>
          <w:spacing w:val="-13"/>
        </w:rPr>
        <w:t> </w:t>
      </w:r>
      <w:r>
        <w:rPr>
          <w:b w:val="0"/>
        </w:rPr>
        <w:t>hasta</w:t>
      </w:r>
      <w:r>
        <w:rPr>
          <w:b w:val="0"/>
          <w:spacing w:val="-13"/>
        </w:rPr>
        <w:t> </w:t>
      </w:r>
      <w:r>
        <w:rPr>
          <w:b w:val="0"/>
        </w:rPr>
        <w:t>la</w:t>
      </w:r>
      <w:r>
        <w:rPr>
          <w:b w:val="0"/>
          <w:spacing w:val="-13"/>
        </w:rPr>
        <w:t> </w:t>
      </w:r>
      <w:r>
        <w:rPr>
          <w:b w:val="0"/>
        </w:rPr>
        <w:t>campaña</w:t>
      </w:r>
      <w:r>
        <w:rPr>
          <w:b w:val="0"/>
          <w:spacing w:val="-47"/>
        </w:rPr>
        <w:t> </w:t>
      </w:r>
      <w:r>
        <w:rPr>
          <w:b w:val="0"/>
        </w:rPr>
        <w:t>2015/2016 (Fig. 2 y 4, Tabla 1). En este caso se comparaban tres sistemas de laboreo</w:t>
      </w:r>
      <w:r>
        <w:rPr>
          <w:b w:val="0"/>
          <w:spacing w:val="-47"/>
        </w:rPr>
        <w:t> </w:t>
      </w:r>
      <w:r>
        <w:rPr>
          <w:b w:val="0"/>
        </w:rPr>
        <w:t>y</w:t>
      </w:r>
      <w:r>
        <w:rPr>
          <w:b w:val="0"/>
          <w:spacing w:val="-3"/>
        </w:rPr>
        <w:t> </w:t>
      </w:r>
      <w:r>
        <w:rPr>
          <w:b w:val="0"/>
        </w:rPr>
        <w:t>dos</w:t>
      </w:r>
      <w:r>
        <w:rPr>
          <w:b w:val="0"/>
          <w:spacing w:val="-4"/>
        </w:rPr>
        <w:t> </w:t>
      </w:r>
      <w:r>
        <w:rPr>
          <w:b w:val="0"/>
        </w:rPr>
        <w:t>dosis</w:t>
      </w:r>
      <w:r>
        <w:rPr>
          <w:b w:val="0"/>
          <w:spacing w:val="-2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fertilización</w:t>
      </w:r>
      <w:r>
        <w:rPr>
          <w:b w:val="0"/>
          <w:spacing w:val="-2"/>
        </w:rPr>
        <w:t> </w:t>
      </w:r>
      <w:r>
        <w:rPr>
          <w:b w:val="0"/>
        </w:rPr>
        <w:t>con</w:t>
      </w:r>
      <w:r>
        <w:rPr>
          <w:b w:val="0"/>
          <w:spacing w:val="-2"/>
        </w:rPr>
        <w:t> </w:t>
      </w:r>
      <w:r>
        <w:rPr>
          <w:b w:val="0"/>
        </w:rPr>
        <w:t>un</w:t>
      </w:r>
      <w:r>
        <w:rPr>
          <w:b w:val="0"/>
          <w:spacing w:val="1"/>
        </w:rPr>
        <w:t> </w:t>
      </w:r>
      <w:r>
        <w:rPr>
          <w:b w:val="0"/>
        </w:rPr>
        <w:t>diseño</w:t>
      </w:r>
      <w:r>
        <w:rPr>
          <w:b w:val="0"/>
          <w:spacing w:val="-2"/>
        </w:rPr>
        <w:t> </w:t>
      </w:r>
      <w:r>
        <w:rPr>
          <w:b w:val="0"/>
        </w:rPr>
        <w:t>experimental</w:t>
      </w:r>
      <w:r>
        <w:rPr>
          <w:b w:val="0"/>
          <w:spacing w:val="-3"/>
        </w:rPr>
        <w:t> </w:t>
      </w:r>
      <w:r>
        <w:rPr>
          <w:b w:val="0"/>
        </w:rPr>
        <w:t>en</w:t>
      </w:r>
      <w:r>
        <w:rPr>
          <w:b w:val="0"/>
          <w:spacing w:val="-2"/>
        </w:rPr>
        <w:t> </w:t>
      </w:r>
      <w:r>
        <w:rPr>
          <w:b w:val="0"/>
        </w:rPr>
        <w:t>split-plot.</w:t>
      </w:r>
      <w:r>
        <w:rPr>
          <w:b w:val="0"/>
          <w:spacing w:val="-2"/>
        </w:rPr>
        <w:t> </w:t>
      </w:r>
      <w:r>
        <w:rPr>
          <w:b w:val="0"/>
        </w:rPr>
        <w:t>El</w:t>
      </w:r>
      <w:r>
        <w:rPr>
          <w:b w:val="0"/>
          <w:spacing w:val="-6"/>
        </w:rPr>
        <w:t> </w:t>
      </w:r>
      <w:r>
        <w:rPr>
          <w:b w:val="0"/>
        </w:rPr>
        <w:t>factor</w:t>
      </w:r>
      <w:r>
        <w:rPr>
          <w:b w:val="0"/>
          <w:spacing w:val="-2"/>
        </w:rPr>
        <w:t> </w:t>
      </w:r>
      <w:r>
        <w:rPr>
          <w:b w:val="0"/>
        </w:rPr>
        <w:t>laboreo</w:t>
      </w:r>
      <w:r>
        <w:rPr>
          <w:b w:val="0"/>
          <w:spacing w:val="-47"/>
        </w:rPr>
        <w:t> </w:t>
      </w:r>
      <w:r>
        <w:rPr>
          <w:b w:val="0"/>
        </w:rPr>
        <w:t>tenía</w:t>
      </w:r>
      <w:r>
        <w:rPr>
          <w:b w:val="0"/>
          <w:spacing w:val="-12"/>
        </w:rPr>
        <w:t> </w:t>
      </w:r>
      <w:r>
        <w:rPr>
          <w:b w:val="0"/>
        </w:rPr>
        <w:t>los</w:t>
      </w:r>
      <w:r>
        <w:rPr>
          <w:b w:val="0"/>
          <w:spacing w:val="-11"/>
        </w:rPr>
        <w:t> </w:t>
      </w:r>
      <w:r>
        <w:rPr>
          <w:b w:val="0"/>
        </w:rPr>
        <w:t>niveles:</w:t>
      </w:r>
      <w:r>
        <w:rPr>
          <w:b w:val="0"/>
          <w:spacing w:val="-11"/>
        </w:rPr>
        <w:t> </w:t>
      </w:r>
      <w:r>
        <w:rPr>
          <w:b w:val="0"/>
        </w:rPr>
        <w:t>laboreo</w:t>
      </w:r>
      <w:r>
        <w:rPr>
          <w:b w:val="0"/>
          <w:spacing w:val="-11"/>
        </w:rPr>
        <w:t> </w:t>
      </w:r>
      <w:r>
        <w:rPr>
          <w:b w:val="0"/>
        </w:rPr>
        <w:t>convencional</w:t>
      </w:r>
      <w:r>
        <w:rPr>
          <w:b w:val="0"/>
          <w:spacing w:val="-12"/>
        </w:rPr>
        <w:t> </w:t>
      </w:r>
      <w:r>
        <w:rPr>
          <w:b w:val="0"/>
        </w:rPr>
        <w:t>(CT)</w:t>
      </w:r>
      <w:r>
        <w:rPr>
          <w:b w:val="0"/>
          <w:spacing w:val="-10"/>
        </w:rPr>
        <w:t> </w:t>
      </w:r>
      <w:r>
        <w:rPr>
          <w:b w:val="0"/>
        </w:rPr>
        <w:t>que</w:t>
      </w:r>
      <w:r>
        <w:rPr>
          <w:b w:val="0"/>
          <w:spacing w:val="-12"/>
        </w:rPr>
        <w:t> </w:t>
      </w:r>
      <w:r>
        <w:rPr>
          <w:b w:val="0"/>
        </w:rPr>
        <w:t>produce</w:t>
      </w:r>
      <w:r>
        <w:rPr>
          <w:b w:val="0"/>
          <w:spacing w:val="-12"/>
        </w:rPr>
        <w:t> </w:t>
      </w:r>
      <w:r>
        <w:rPr>
          <w:b w:val="0"/>
        </w:rPr>
        <w:t>una</w:t>
      </w:r>
      <w:r>
        <w:rPr>
          <w:b w:val="0"/>
          <w:spacing w:val="-12"/>
        </w:rPr>
        <w:t> </w:t>
      </w:r>
      <w:r>
        <w:rPr>
          <w:b w:val="0"/>
        </w:rPr>
        <w:t>inversión</w:t>
      </w:r>
      <w:r>
        <w:rPr>
          <w:b w:val="0"/>
          <w:spacing w:val="-11"/>
        </w:rPr>
        <w:t> </w:t>
      </w:r>
      <w:r>
        <w:rPr>
          <w:b w:val="0"/>
        </w:rPr>
        <w:t>del</w:t>
      </w:r>
      <w:r>
        <w:rPr>
          <w:b w:val="0"/>
          <w:spacing w:val="-12"/>
        </w:rPr>
        <w:t> </w:t>
      </w:r>
      <w:r>
        <w:rPr>
          <w:b w:val="0"/>
        </w:rPr>
        <w:t>suelo</w:t>
      </w:r>
      <w:r>
        <w:rPr>
          <w:b w:val="0"/>
          <w:spacing w:val="-11"/>
        </w:rPr>
        <w:t> </w:t>
      </w:r>
      <w:r>
        <w:rPr>
          <w:b w:val="0"/>
        </w:rPr>
        <w:t>y</w:t>
      </w:r>
      <w:r>
        <w:rPr>
          <w:b w:val="0"/>
          <w:spacing w:val="-11"/>
        </w:rPr>
        <w:t> </w:t>
      </w:r>
      <w:r>
        <w:rPr>
          <w:b w:val="0"/>
        </w:rPr>
        <w:t>que</w:t>
      </w:r>
      <w:r>
        <w:rPr>
          <w:b w:val="0"/>
          <w:spacing w:val="-48"/>
        </w:rPr>
        <w:t> </w:t>
      </w:r>
      <w:r>
        <w:rPr>
          <w:b w:val="0"/>
        </w:rPr>
        <w:t>se realizó con vertedera a 30 cm de profundidad, laboreo mínimo y no laboreo. El</w:t>
      </w:r>
      <w:r>
        <w:rPr>
          <w:b w:val="0"/>
          <w:spacing w:val="1"/>
        </w:rPr>
        <w:t> </w:t>
      </w:r>
      <w:r>
        <w:rPr>
          <w:b w:val="0"/>
        </w:rPr>
        <w:t>factor</w:t>
      </w:r>
      <w:r>
        <w:rPr>
          <w:b w:val="0"/>
          <w:spacing w:val="-6"/>
        </w:rPr>
        <w:t> </w:t>
      </w:r>
      <w:r>
        <w:rPr>
          <w:b w:val="0"/>
        </w:rPr>
        <w:t>fertilización</w:t>
      </w:r>
      <w:r>
        <w:rPr>
          <w:b w:val="0"/>
          <w:spacing w:val="-5"/>
        </w:rPr>
        <w:t> </w:t>
      </w:r>
      <w:r>
        <w:rPr>
          <w:b w:val="0"/>
        </w:rPr>
        <w:t>incluyó</w:t>
      </w:r>
      <w:r>
        <w:rPr>
          <w:b w:val="0"/>
          <w:spacing w:val="-6"/>
        </w:rPr>
        <w:t> </w:t>
      </w:r>
      <w:r>
        <w:rPr>
          <w:b w:val="0"/>
        </w:rPr>
        <w:t>los</w:t>
      </w:r>
      <w:r>
        <w:rPr>
          <w:b w:val="0"/>
          <w:spacing w:val="-5"/>
        </w:rPr>
        <w:t> </w:t>
      </w:r>
      <w:r>
        <w:rPr>
          <w:b w:val="0"/>
        </w:rPr>
        <w:t>niveles:</w:t>
      </w:r>
      <w:r>
        <w:rPr>
          <w:b w:val="0"/>
          <w:spacing w:val="-2"/>
        </w:rPr>
        <w:t> </w:t>
      </w:r>
      <w:r>
        <w:rPr>
          <w:b w:val="0"/>
        </w:rPr>
        <w:t>fertilización</w:t>
      </w:r>
      <w:r>
        <w:rPr>
          <w:b w:val="0"/>
          <w:spacing w:val="-5"/>
        </w:rPr>
        <w:t> </w:t>
      </w:r>
      <w:r>
        <w:rPr>
          <w:b w:val="0"/>
        </w:rPr>
        <w:t>convencional,</w:t>
      </w:r>
      <w:r>
        <w:rPr>
          <w:b w:val="0"/>
          <w:spacing w:val="-4"/>
        </w:rPr>
        <w:t> </w:t>
      </w:r>
      <w:r>
        <w:rPr>
          <w:b w:val="0"/>
        </w:rPr>
        <w:t>que</w:t>
      </w:r>
      <w:r>
        <w:rPr>
          <w:b w:val="0"/>
          <w:spacing w:val="-6"/>
        </w:rPr>
        <w:t> </w:t>
      </w:r>
      <w:r>
        <w:rPr>
          <w:b w:val="0"/>
        </w:rPr>
        <w:t>se</w:t>
      </w:r>
      <w:r>
        <w:rPr>
          <w:b w:val="0"/>
          <w:spacing w:val="-6"/>
        </w:rPr>
        <w:t> </w:t>
      </w:r>
      <w:r>
        <w:rPr>
          <w:b w:val="0"/>
        </w:rPr>
        <w:t>correspondía</w:t>
      </w:r>
      <w:r>
        <w:rPr>
          <w:b w:val="0"/>
          <w:spacing w:val="-48"/>
        </w:rPr>
        <w:t> </w:t>
      </w:r>
      <w:r>
        <w:rPr>
          <w:b w:val="0"/>
        </w:rPr>
        <w:t>con la dosis utilizada en la zona (HF) y fertilización reducida al 50% (LF). La dosis de</w:t>
      </w:r>
      <w:r>
        <w:rPr>
          <w:b w:val="0"/>
          <w:spacing w:val="1"/>
        </w:rPr>
        <w:t> </w:t>
      </w:r>
      <w:r>
        <w:rPr>
          <w:b w:val="0"/>
        </w:rPr>
        <w:t>fertilización</w:t>
      </w:r>
      <w:r>
        <w:rPr>
          <w:b w:val="0"/>
          <w:spacing w:val="-6"/>
        </w:rPr>
        <w:t> </w:t>
      </w:r>
      <w:r>
        <w:rPr>
          <w:b w:val="0"/>
        </w:rPr>
        <w:t>se</w:t>
      </w:r>
      <w:r>
        <w:rPr>
          <w:b w:val="0"/>
          <w:spacing w:val="-8"/>
        </w:rPr>
        <w:t> </w:t>
      </w:r>
      <w:r>
        <w:rPr>
          <w:b w:val="0"/>
        </w:rPr>
        <w:t>redujo</w:t>
      </w:r>
      <w:r>
        <w:rPr>
          <w:b w:val="0"/>
          <w:spacing w:val="-6"/>
        </w:rPr>
        <w:t> </w:t>
      </w:r>
      <w:r>
        <w:rPr>
          <w:b w:val="0"/>
        </w:rPr>
        <w:t>tanto</w:t>
      </w:r>
      <w:r>
        <w:rPr>
          <w:b w:val="0"/>
          <w:spacing w:val="-7"/>
        </w:rPr>
        <w:t> </w:t>
      </w:r>
      <w:r>
        <w:rPr>
          <w:b w:val="0"/>
        </w:rPr>
        <w:t>en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siembra</w:t>
      </w:r>
      <w:r>
        <w:rPr>
          <w:b w:val="0"/>
          <w:spacing w:val="-7"/>
        </w:rPr>
        <w:t> </w:t>
      </w:r>
      <w:r>
        <w:rPr>
          <w:b w:val="0"/>
        </w:rPr>
        <w:t>o</w:t>
      </w:r>
      <w:r>
        <w:rPr>
          <w:b w:val="0"/>
          <w:spacing w:val="-8"/>
        </w:rPr>
        <w:t> </w:t>
      </w:r>
      <w:r>
        <w:rPr>
          <w:b w:val="0"/>
        </w:rPr>
        <w:t>fertilización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sementera</w:t>
      </w:r>
      <w:r>
        <w:rPr>
          <w:b w:val="0"/>
          <w:spacing w:val="-9"/>
        </w:rPr>
        <w:t> </w:t>
      </w:r>
      <w:r>
        <w:rPr>
          <w:b w:val="0"/>
        </w:rPr>
        <w:t>(NPK)</w:t>
      </w:r>
      <w:r>
        <w:rPr>
          <w:b w:val="0"/>
          <w:spacing w:val="-7"/>
        </w:rPr>
        <w:t> </w:t>
      </w:r>
      <w:r>
        <w:rPr>
          <w:b w:val="0"/>
        </w:rPr>
        <w:t>como</w:t>
      </w:r>
      <w:r>
        <w:rPr>
          <w:b w:val="0"/>
          <w:spacing w:val="-9"/>
        </w:rPr>
        <w:t> </w:t>
      </w:r>
      <w:r>
        <w:rPr>
          <w:b w:val="0"/>
        </w:rPr>
        <w:t>en</w:t>
      </w:r>
      <w:r>
        <w:rPr>
          <w:b w:val="0"/>
          <w:spacing w:val="-47"/>
        </w:rPr>
        <w:t> </w:t>
      </w:r>
      <w:r>
        <w:rPr>
          <w:b w:val="0"/>
        </w:rPr>
        <w:t>el</w:t>
      </w:r>
      <w:r>
        <w:rPr>
          <w:b w:val="0"/>
          <w:spacing w:val="-2"/>
        </w:rPr>
        <w:t> </w:t>
      </w:r>
      <w:r>
        <w:rPr>
          <w:b w:val="0"/>
        </w:rPr>
        <w:t>momento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inicio</w:t>
      </w:r>
      <w:r>
        <w:rPr>
          <w:b w:val="0"/>
          <w:spacing w:val="-2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encañado</w:t>
      </w:r>
      <w:r>
        <w:rPr>
          <w:b w:val="0"/>
          <w:spacing w:val="-1"/>
        </w:rPr>
        <w:t> </w:t>
      </w:r>
      <w:r>
        <w:rPr>
          <w:b w:val="0"/>
        </w:rPr>
        <w:t>del</w:t>
      </w:r>
      <w:r>
        <w:rPr>
          <w:b w:val="0"/>
          <w:spacing w:val="-1"/>
        </w:rPr>
        <w:t> </w:t>
      </w:r>
      <w:r>
        <w:rPr>
          <w:b w:val="0"/>
        </w:rPr>
        <w:t>cultivo</w:t>
      </w:r>
      <w:r>
        <w:rPr>
          <w:b w:val="0"/>
          <w:spacing w:val="-2"/>
        </w:rPr>
        <w:t> </w:t>
      </w:r>
      <w:r>
        <w:rPr>
          <w:b w:val="0"/>
        </w:rPr>
        <w:t>o</w:t>
      </w:r>
      <w:r>
        <w:rPr>
          <w:b w:val="0"/>
          <w:spacing w:val="-3"/>
        </w:rPr>
        <w:t> </w:t>
      </w:r>
      <w:r>
        <w:rPr>
          <w:b w:val="0"/>
        </w:rPr>
        <w:t>fertilización</w:t>
      </w:r>
      <w:r>
        <w:rPr>
          <w:b w:val="0"/>
          <w:spacing w:val="-1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cobertera</w:t>
      </w:r>
      <w:r>
        <w:rPr>
          <w:b w:val="0"/>
          <w:spacing w:val="-4"/>
        </w:rPr>
        <w:t> </w:t>
      </w:r>
      <w:r>
        <w:rPr>
          <w:b w:val="0"/>
        </w:rPr>
        <w:t>(N).</w:t>
      </w:r>
    </w:p>
    <w:p>
      <w:pPr>
        <w:pStyle w:val="BodyText"/>
        <w:ind w:left="258"/>
        <w:rPr>
          <w:sz w:val="20"/>
        </w:rPr>
      </w:pPr>
      <w:r>
        <w:rPr>
          <w:sz w:val="20"/>
        </w:rPr>
        <w:drawing>
          <wp:inline distT="0" distB="0" distL="0" distR="0">
            <wp:extent cx="4674553" cy="3066383"/>
            <wp:effectExtent l="0" t="0" r="0" b="0"/>
            <wp:docPr id="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553" cy="306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 w:val="0"/>
          <w:sz w:val="24"/>
        </w:rPr>
      </w:pPr>
    </w:p>
    <w:p>
      <w:pPr>
        <w:spacing w:before="0"/>
        <w:ind w:left="258" w:right="233" w:firstLine="0"/>
        <w:jc w:val="both"/>
        <w:rPr>
          <w:b w:val="0"/>
          <w:sz w:val="18"/>
        </w:rPr>
      </w:pPr>
      <w:r>
        <w:rPr>
          <w:b w:val="0"/>
          <w:sz w:val="18"/>
        </w:rPr>
        <w:t>Figura 2. Ensayo 2 en una rotación cereal-leguminosa grano. Campañas de 2012/2013 a 2015/2016 con</w:t>
      </w:r>
      <w:r>
        <w:rPr>
          <w:b w:val="0"/>
          <w:spacing w:val="-38"/>
          <w:sz w:val="18"/>
        </w:rPr>
        <w:t> </w:t>
      </w:r>
      <w:r>
        <w:rPr>
          <w:b w:val="0"/>
          <w:spacing w:val="-1"/>
          <w:sz w:val="18"/>
        </w:rPr>
        <w:t>diseño</w:t>
      </w:r>
      <w:r>
        <w:rPr>
          <w:b w:val="0"/>
          <w:spacing w:val="-10"/>
          <w:sz w:val="18"/>
        </w:rPr>
        <w:t> </w:t>
      </w:r>
      <w:r>
        <w:rPr>
          <w:b w:val="0"/>
          <w:spacing w:val="-1"/>
          <w:sz w:val="18"/>
        </w:rPr>
        <w:t>en</w:t>
      </w:r>
      <w:r>
        <w:rPr>
          <w:b w:val="0"/>
          <w:spacing w:val="-9"/>
          <w:sz w:val="18"/>
        </w:rPr>
        <w:t> </w:t>
      </w:r>
      <w:r>
        <w:rPr>
          <w:b w:val="0"/>
          <w:spacing w:val="-1"/>
          <w:sz w:val="18"/>
        </w:rPr>
        <w:t>split</w:t>
      </w:r>
      <w:r>
        <w:rPr>
          <w:b w:val="0"/>
          <w:spacing w:val="-9"/>
          <w:sz w:val="18"/>
        </w:rPr>
        <w:t> </w:t>
      </w:r>
      <w:r>
        <w:rPr>
          <w:b w:val="0"/>
          <w:spacing w:val="-1"/>
          <w:sz w:val="18"/>
        </w:rPr>
        <w:t>plot.</w:t>
      </w:r>
      <w:r>
        <w:rPr>
          <w:b w:val="0"/>
          <w:spacing w:val="-10"/>
          <w:sz w:val="18"/>
        </w:rPr>
        <w:t> </w:t>
      </w:r>
      <w:r>
        <w:rPr>
          <w:b w:val="0"/>
          <w:spacing w:val="-1"/>
          <w:sz w:val="18"/>
        </w:rPr>
        <w:t>El</w:t>
      </w:r>
      <w:r>
        <w:rPr>
          <w:b w:val="0"/>
          <w:spacing w:val="-8"/>
          <w:sz w:val="18"/>
        </w:rPr>
        <w:t> </w:t>
      </w:r>
      <w:r>
        <w:rPr>
          <w:b w:val="0"/>
          <w:spacing w:val="-1"/>
          <w:sz w:val="18"/>
        </w:rPr>
        <w:t>primer</w:t>
      </w:r>
      <w:r>
        <w:rPr>
          <w:b w:val="0"/>
          <w:spacing w:val="-10"/>
          <w:sz w:val="18"/>
        </w:rPr>
        <w:t> </w:t>
      </w:r>
      <w:r>
        <w:rPr>
          <w:b w:val="0"/>
          <w:spacing w:val="-1"/>
          <w:sz w:val="18"/>
        </w:rPr>
        <w:t>tratamiento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tiene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tres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sistemas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laboreo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(CT=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laboreo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convencional,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MT=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laboreo mínimo, NT= no laboreo) y el segundo tratamiento dos dosis de fertilización de N, P y K, (HF=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dosis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convencional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semejante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a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la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los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campos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la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zona,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LF=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dosis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alta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reducida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al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50%).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Capítulo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3.</w:t>
      </w:r>
    </w:p>
    <w:p>
      <w:pPr>
        <w:spacing w:after="0"/>
        <w:jc w:val="both"/>
        <w:rPr>
          <w:sz w:val="18"/>
        </w:rPr>
        <w:sectPr>
          <w:pgSz w:w="10320" w:h="14580"/>
          <w:pgMar w:header="0" w:footer="1144" w:top="1360" w:bottom="1340" w:left="1160" w:right="1180"/>
        </w:sectPr>
      </w:pPr>
    </w:p>
    <w:p>
      <w:pPr>
        <w:pStyle w:val="BodyText"/>
        <w:spacing w:before="9"/>
        <w:rPr>
          <w:b w:val="0"/>
          <w:sz w:val="16"/>
        </w:rPr>
      </w:pPr>
    </w:p>
    <w:p>
      <w:pPr>
        <w:tabs>
          <w:tab w:pos="7738" w:val="left" w:leader="none"/>
        </w:tabs>
        <w:spacing w:before="64" w:after="46"/>
        <w:ind w:left="258" w:right="235" w:firstLine="0"/>
        <w:jc w:val="both"/>
        <w:rPr>
          <w:b w:val="0"/>
          <w:sz w:val="18"/>
        </w:rPr>
      </w:pPr>
      <w:r>
        <w:rPr>
          <w:b w:val="0"/>
          <w:sz w:val="18"/>
        </w:rPr>
        <w:t>Tabla 1. Información detallada sobre la siembra y fertilización de los cultivos de la rotación en el ensayo</w:t>
      </w:r>
      <w:r>
        <w:rPr>
          <w:b w:val="0"/>
          <w:spacing w:val="-38"/>
          <w:sz w:val="18"/>
        </w:rPr>
        <w:t> </w:t>
      </w:r>
      <w:r>
        <w:rPr>
          <w:b w:val="0"/>
          <w:sz w:val="18"/>
        </w:rPr>
        <w:t>de prácticas agríolas. Las fechas se adaptan a las condiciones climáticas. El abonado de cobertera se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realiza en inicio de encañado del cereal.</w:t>
      </w:r>
      <w:r>
        <w:rPr>
          <w:b w:val="0"/>
          <w:spacing w:val="40"/>
          <w:sz w:val="18"/>
        </w:rPr>
        <w:t> </w:t>
      </w:r>
      <w:r>
        <w:rPr>
          <w:b w:val="0"/>
          <w:sz w:val="18"/>
        </w:rPr>
        <w:t>NAC: nitrógeno amónico cálcico al 27% de nitrógeno. Solo se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  <w:u w:val="single"/>
        </w:rPr>
        <w:t>ha</w:t>
      </w:r>
      <w:r>
        <w:rPr>
          <w:b w:val="0"/>
          <w:spacing w:val="-5"/>
          <w:sz w:val="18"/>
          <w:u w:val="single"/>
        </w:rPr>
        <w:t> </w:t>
      </w:r>
      <w:r>
        <w:rPr>
          <w:b w:val="0"/>
          <w:sz w:val="18"/>
          <w:u w:val="single"/>
        </w:rPr>
        <w:t>puesto</w:t>
      </w:r>
      <w:r>
        <w:rPr>
          <w:b w:val="0"/>
          <w:spacing w:val="-4"/>
          <w:sz w:val="18"/>
          <w:u w:val="single"/>
        </w:rPr>
        <w:t> </w:t>
      </w:r>
      <w:r>
        <w:rPr>
          <w:b w:val="0"/>
          <w:sz w:val="18"/>
          <w:u w:val="single"/>
        </w:rPr>
        <w:t>la</w:t>
      </w:r>
      <w:r>
        <w:rPr>
          <w:b w:val="0"/>
          <w:spacing w:val="-4"/>
          <w:sz w:val="18"/>
          <w:u w:val="single"/>
        </w:rPr>
        <w:t> </w:t>
      </w:r>
      <w:r>
        <w:rPr>
          <w:b w:val="0"/>
          <w:sz w:val="18"/>
          <w:u w:val="single"/>
        </w:rPr>
        <w:t>dosis</w:t>
      </w:r>
      <w:r>
        <w:rPr>
          <w:b w:val="0"/>
          <w:spacing w:val="-4"/>
          <w:sz w:val="18"/>
          <w:u w:val="single"/>
        </w:rPr>
        <w:t> </w:t>
      </w:r>
      <w:r>
        <w:rPr>
          <w:b w:val="0"/>
          <w:sz w:val="18"/>
          <w:u w:val="single"/>
        </w:rPr>
        <w:t>de</w:t>
      </w:r>
      <w:r>
        <w:rPr>
          <w:b w:val="0"/>
          <w:spacing w:val="-3"/>
          <w:sz w:val="18"/>
          <w:u w:val="single"/>
        </w:rPr>
        <w:t> </w:t>
      </w:r>
      <w:r>
        <w:rPr>
          <w:b w:val="0"/>
          <w:sz w:val="18"/>
          <w:u w:val="single"/>
        </w:rPr>
        <w:t>fertilización</w:t>
      </w:r>
      <w:r>
        <w:rPr>
          <w:b w:val="0"/>
          <w:spacing w:val="-6"/>
          <w:sz w:val="18"/>
          <w:u w:val="single"/>
        </w:rPr>
        <w:t> </w:t>
      </w:r>
      <w:r>
        <w:rPr>
          <w:b w:val="0"/>
          <w:sz w:val="18"/>
          <w:u w:val="single"/>
        </w:rPr>
        <w:t>convencional</w:t>
      </w:r>
      <w:r>
        <w:rPr>
          <w:b w:val="0"/>
          <w:spacing w:val="-3"/>
          <w:sz w:val="18"/>
          <w:u w:val="single"/>
        </w:rPr>
        <w:t> </w:t>
      </w:r>
      <w:r>
        <w:rPr>
          <w:b w:val="0"/>
          <w:sz w:val="18"/>
          <w:u w:val="single"/>
        </w:rPr>
        <w:t>(HF).</w:t>
        <w:tab/>
      </w: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1450"/>
        <w:gridCol w:w="1680"/>
        <w:gridCol w:w="1677"/>
        <w:gridCol w:w="1712"/>
      </w:tblGrid>
      <w:tr>
        <w:trPr>
          <w:trHeight w:val="356" w:hRule="atLeast"/>
        </w:trPr>
        <w:tc>
          <w:tcPr>
            <w:tcW w:w="965" w:type="dxa"/>
          </w:tcPr>
          <w:p>
            <w:pPr>
              <w:pStyle w:val="TableParagraph"/>
              <w:spacing w:before="4"/>
              <w:rPr>
                <w:b w:val="0"/>
                <w:sz w:val="14"/>
              </w:rPr>
            </w:pPr>
          </w:p>
          <w:p>
            <w:pPr>
              <w:pStyle w:val="TableParagraph"/>
              <w:spacing w:line="161" w:lineRule="exact" w:before="1"/>
              <w:ind w:left="133"/>
              <w:rPr>
                <w:rFonts w:ascii="Calibri" w:hAnsi="Calibri"/>
                <w:b/>
                <w:sz w:val="15"/>
              </w:rPr>
            </w:pPr>
            <w:r>
              <w:rPr>
                <w:rFonts w:ascii="Calibri" w:hAnsi="Calibri"/>
                <w:b/>
                <w:sz w:val="15"/>
              </w:rPr>
              <w:t>CAMPAÑA</w:t>
            </w:r>
          </w:p>
        </w:tc>
        <w:tc>
          <w:tcPr>
            <w:tcW w:w="6519" w:type="dxa"/>
            <w:gridSpan w:val="4"/>
          </w:tcPr>
          <w:p>
            <w:pPr>
              <w:pStyle w:val="TableParagraph"/>
              <w:tabs>
                <w:tab w:pos="1613" w:val="left" w:leader="none"/>
                <w:tab w:pos="2968" w:val="left" w:leader="none"/>
                <w:tab w:pos="4867" w:val="left" w:leader="none"/>
              </w:tabs>
              <w:spacing w:line="213" w:lineRule="exact"/>
              <w:ind w:right="208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position w:val="10"/>
                <w:sz w:val="15"/>
              </w:rPr>
              <w:t>Fecha</w:t>
            </w:r>
            <w:r>
              <w:rPr>
                <w:rFonts w:ascii="Calibri"/>
                <w:b/>
                <w:spacing w:val="-2"/>
                <w:position w:val="10"/>
                <w:sz w:val="15"/>
              </w:rPr>
              <w:t> </w:t>
            </w:r>
            <w:r>
              <w:rPr>
                <w:rFonts w:ascii="Calibri"/>
                <w:b/>
                <w:position w:val="10"/>
                <w:sz w:val="15"/>
              </w:rPr>
              <w:t>de</w:t>
            </w:r>
            <w:r>
              <w:rPr>
                <w:rFonts w:ascii="Calibri"/>
                <w:b/>
                <w:spacing w:val="7"/>
                <w:position w:val="10"/>
                <w:sz w:val="15"/>
              </w:rPr>
              <w:t> </w:t>
            </w:r>
            <w:r>
              <w:rPr>
                <w:rFonts w:ascii="Calibri"/>
                <w:b/>
                <w:position w:val="10"/>
                <w:sz w:val="15"/>
              </w:rPr>
              <w:t>siembra</w:t>
            </w:r>
            <w:r>
              <w:rPr>
                <w:rFonts w:ascii="Calibri"/>
                <w:b/>
                <w:spacing w:val="-2"/>
                <w:position w:val="10"/>
                <w:sz w:val="15"/>
              </w:rPr>
              <w:t> </w:t>
            </w:r>
            <w:r>
              <w:rPr>
                <w:rFonts w:ascii="Calibri"/>
                <w:b/>
                <w:position w:val="10"/>
                <w:sz w:val="15"/>
              </w:rPr>
              <w:t>y</w:t>
              <w:tab/>
            </w:r>
            <w:r>
              <w:rPr>
                <w:rFonts w:ascii="Calibri"/>
                <w:b/>
                <w:sz w:val="15"/>
              </w:rPr>
              <w:t>Cultivo y</w:t>
            </w:r>
            <w:r>
              <w:rPr>
                <w:rFonts w:ascii="Calibri"/>
                <w:b/>
                <w:spacing w:val="-1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dosis</w:t>
            </w:r>
            <w:r>
              <w:rPr>
                <w:rFonts w:ascii="Calibri"/>
                <w:b/>
                <w:spacing w:val="3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de</w:t>
              <w:tab/>
              <w:t>Tipo</w:t>
            </w:r>
            <w:r>
              <w:rPr>
                <w:rFonts w:ascii="Calibri"/>
                <w:b/>
                <w:spacing w:val="-2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de</w:t>
            </w:r>
            <w:r>
              <w:rPr>
                <w:rFonts w:ascii="Calibri"/>
                <w:b/>
                <w:spacing w:val="4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fertilizante</w:t>
            </w:r>
            <w:r>
              <w:rPr>
                <w:rFonts w:ascii="Calibri"/>
                <w:b/>
                <w:spacing w:val="3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y</w:t>
            </w:r>
            <w:r>
              <w:rPr>
                <w:rFonts w:ascii="Calibri"/>
                <w:b/>
                <w:spacing w:val="-1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dosis</w:t>
              <w:tab/>
              <w:t>Tipo</w:t>
            </w:r>
            <w:r>
              <w:rPr>
                <w:rFonts w:ascii="Calibri"/>
                <w:b/>
                <w:spacing w:val="-2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de</w:t>
            </w:r>
            <w:r>
              <w:rPr>
                <w:rFonts w:ascii="Calibri"/>
                <w:b/>
                <w:spacing w:val="2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fertilizante</w:t>
            </w:r>
            <w:r>
              <w:rPr>
                <w:rFonts w:ascii="Calibri"/>
                <w:b/>
                <w:spacing w:val="3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y</w:t>
            </w:r>
          </w:p>
          <w:p>
            <w:pPr>
              <w:pStyle w:val="TableParagraph"/>
              <w:tabs>
                <w:tab w:pos="1765" w:val="left" w:leader="none"/>
                <w:tab w:pos="3209" w:val="left" w:leader="none"/>
                <w:tab w:pos="4787" w:val="left" w:leader="none"/>
              </w:tabs>
              <w:spacing w:line="123" w:lineRule="exact"/>
              <w:ind w:right="267"/>
              <w:jc w:val="right"/>
              <w:rPr>
                <w:rFonts w:ascii="Calibri" w:hAnsi="Calibri"/>
                <w:b/>
                <w:sz w:val="15"/>
              </w:rPr>
            </w:pPr>
            <w:r>
              <w:rPr>
                <w:rFonts w:ascii="Calibri" w:hAnsi="Calibri"/>
                <w:b/>
                <w:position w:val="10"/>
                <w:sz w:val="15"/>
              </w:rPr>
              <w:t>fertilización</w:t>
            </w:r>
            <w:r>
              <w:rPr>
                <w:rFonts w:ascii="Calibri" w:hAnsi="Calibri"/>
                <w:b/>
                <w:spacing w:val="-2"/>
                <w:position w:val="10"/>
                <w:sz w:val="15"/>
              </w:rPr>
              <w:t> </w:t>
            </w:r>
            <w:r>
              <w:rPr>
                <w:rFonts w:ascii="Calibri" w:hAnsi="Calibri"/>
                <w:b/>
                <w:position w:val="10"/>
                <w:sz w:val="15"/>
              </w:rPr>
              <w:t>de</w:t>
              <w:tab/>
            </w:r>
            <w:r>
              <w:rPr>
                <w:rFonts w:ascii="Calibri" w:hAnsi="Calibri"/>
                <w:b/>
                <w:sz w:val="15"/>
              </w:rPr>
              <w:t>siembra</w:t>
              <w:tab/>
              <w:t>en</w:t>
            </w:r>
            <w:r>
              <w:rPr>
                <w:rFonts w:ascii="Calibri" w:hAnsi="Calibri"/>
                <w:b/>
                <w:spacing w:val="4"/>
                <w:sz w:val="15"/>
              </w:rPr>
              <w:t> </w:t>
            </w:r>
            <w:r>
              <w:rPr>
                <w:rFonts w:ascii="Calibri" w:hAnsi="Calibri"/>
                <w:b/>
                <w:sz w:val="15"/>
              </w:rPr>
              <w:t>sementera</w:t>
              <w:tab/>
              <w:t>dosis</w:t>
            </w:r>
            <w:r>
              <w:rPr>
                <w:rFonts w:ascii="Calibri" w:hAnsi="Calibri"/>
                <w:b/>
                <w:spacing w:val="5"/>
                <w:sz w:val="15"/>
              </w:rPr>
              <w:t> </w:t>
            </w:r>
            <w:r>
              <w:rPr>
                <w:rFonts w:ascii="Calibri" w:hAnsi="Calibri"/>
                <w:b/>
                <w:sz w:val="15"/>
              </w:rPr>
              <w:t>en</w:t>
            </w:r>
            <w:r>
              <w:rPr>
                <w:rFonts w:ascii="Calibri" w:hAnsi="Calibri"/>
                <w:b/>
                <w:spacing w:val="2"/>
                <w:sz w:val="15"/>
              </w:rPr>
              <w:t> </w:t>
            </w:r>
            <w:r>
              <w:rPr>
                <w:rFonts w:ascii="Calibri" w:hAnsi="Calibri"/>
                <w:b/>
                <w:sz w:val="15"/>
              </w:rPr>
              <w:t>cobertera</w:t>
            </w:r>
          </w:p>
        </w:tc>
      </w:tr>
      <w:tr>
        <w:trPr>
          <w:trHeight w:val="205" w:hRule="atLeast"/>
        </w:trPr>
        <w:tc>
          <w:tcPr>
            <w:tcW w:w="7484" w:type="dxa"/>
            <w:gridSpan w:val="5"/>
          </w:tcPr>
          <w:p>
            <w:pPr>
              <w:pStyle w:val="TableParagraph"/>
              <w:tabs>
                <w:tab w:pos="1381" w:val="left" w:leader="none"/>
                <w:tab w:pos="7480" w:val="left" w:leader="none"/>
              </w:tabs>
              <w:spacing w:line="161" w:lineRule="exact" w:before="24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w w:val="101"/>
                <w:sz w:val="15"/>
                <w:u w:val="single"/>
              </w:rPr>
              <w:t> </w:t>
            </w:r>
            <w:r>
              <w:rPr>
                <w:rFonts w:ascii="Calibri"/>
                <w:b/>
                <w:sz w:val="15"/>
                <w:u w:val="single"/>
              </w:rPr>
              <w:tab/>
            </w:r>
            <w:r>
              <w:rPr>
                <w:rFonts w:ascii="Calibri"/>
                <w:b/>
                <w:sz w:val="15"/>
                <w:u w:val="single"/>
              </w:rPr>
              <w:t>sementera</w:t>
              <w:tab/>
            </w:r>
          </w:p>
        </w:tc>
      </w:tr>
      <w:tr>
        <w:trPr>
          <w:trHeight w:val="517" w:hRule="atLeast"/>
        </w:trPr>
        <w:tc>
          <w:tcPr>
            <w:tcW w:w="965" w:type="dxa"/>
          </w:tcPr>
          <w:p>
            <w:pPr>
              <w:pStyle w:val="TableParagraph"/>
              <w:spacing w:before="24"/>
              <w:ind w:left="115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2012/2013</w:t>
            </w:r>
          </w:p>
        </w:tc>
        <w:tc>
          <w:tcPr>
            <w:tcW w:w="1450" w:type="dxa"/>
          </w:tcPr>
          <w:p>
            <w:pPr>
              <w:pStyle w:val="TableParagraph"/>
              <w:spacing w:before="24"/>
              <w:ind w:right="49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05-dic</w:t>
            </w:r>
          </w:p>
        </w:tc>
        <w:tc>
          <w:tcPr>
            <w:tcW w:w="1680" w:type="dxa"/>
          </w:tcPr>
          <w:p>
            <w:pPr>
              <w:pStyle w:val="TableParagraph"/>
              <w:spacing w:line="292" w:lineRule="auto" w:before="42"/>
              <w:ind w:left="473" w:right="233" w:firstLine="17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Guisante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(152</w:t>
            </w:r>
            <w:r>
              <w:rPr>
                <w:rFonts w:ascii="Calibri"/>
                <w:spacing w:val="3"/>
                <w:sz w:val="15"/>
              </w:rPr>
              <w:t> </w:t>
            </w:r>
            <w:r>
              <w:rPr>
                <w:rFonts w:ascii="Calibri"/>
                <w:sz w:val="15"/>
              </w:rPr>
              <w:t>kg 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  <w:tc>
          <w:tcPr>
            <w:tcW w:w="1677" w:type="dxa"/>
          </w:tcPr>
          <w:p>
            <w:pPr>
              <w:pStyle w:val="TableParagraph"/>
              <w:spacing w:before="24"/>
              <w:ind w:left="405" w:right="45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9-18-27</w:t>
            </w:r>
          </w:p>
          <w:p>
            <w:pPr>
              <w:pStyle w:val="TableParagraph"/>
              <w:spacing w:before="40"/>
              <w:ind w:left="411" w:right="45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(260</w:t>
            </w:r>
            <w:r>
              <w:rPr>
                <w:rFonts w:ascii="Calibri"/>
                <w:spacing w:val="6"/>
                <w:sz w:val="15"/>
              </w:rPr>
              <w:t> </w:t>
            </w:r>
            <w:r>
              <w:rPr>
                <w:rFonts w:ascii="Calibri"/>
                <w:sz w:val="15"/>
              </w:rPr>
              <w:t>kg</w:t>
            </w:r>
            <w:r>
              <w:rPr>
                <w:rFonts w:ascii="Calibri"/>
                <w:spacing w:val="4"/>
                <w:sz w:val="15"/>
              </w:rPr>
              <w:t> </w:t>
            </w:r>
            <w:r>
              <w:rPr>
                <w:rFonts w:ascii="Calibri"/>
                <w:sz w:val="15"/>
              </w:rPr>
              <w:t>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  <w:tc>
          <w:tcPr>
            <w:tcW w:w="17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2" w:hRule="atLeast"/>
        </w:trPr>
        <w:tc>
          <w:tcPr>
            <w:tcW w:w="965" w:type="dxa"/>
          </w:tcPr>
          <w:p>
            <w:pPr>
              <w:pStyle w:val="TableParagraph"/>
              <w:spacing w:line="181" w:lineRule="exact" w:before="42"/>
              <w:ind w:left="115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2013/2014</w:t>
            </w:r>
          </w:p>
        </w:tc>
        <w:tc>
          <w:tcPr>
            <w:tcW w:w="1450" w:type="dxa"/>
          </w:tcPr>
          <w:p>
            <w:pPr>
              <w:pStyle w:val="TableParagraph"/>
              <w:spacing w:line="181" w:lineRule="exact" w:before="42"/>
              <w:ind w:right="47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27-nov</w:t>
            </w:r>
          </w:p>
        </w:tc>
        <w:tc>
          <w:tcPr>
            <w:tcW w:w="1680" w:type="dxa"/>
          </w:tcPr>
          <w:p>
            <w:pPr>
              <w:pStyle w:val="TableParagraph"/>
              <w:spacing w:line="181" w:lineRule="exact" w:before="42"/>
              <w:ind w:left="456" w:right="41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Trigo</w:t>
            </w:r>
          </w:p>
        </w:tc>
        <w:tc>
          <w:tcPr>
            <w:tcW w:w="1677" w:type="dxa"/>
          </w:tcPr>
          <w:p>
            <w:pPr>
              <w:pStyle w:val="TableParagraph"/>
              <w:spacing w:line="181" w:lineRule="exact" w:before="42"/>
              <w:ind w:left="405" w:right="45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9-18-27</w:t>
            </w:r>
          </w:p>
        </w:tc>
        <w:tc>
          <w:tcPr>
            <w:tcW w:w="1712" w:type="dxa"/>
          </w:tcPr>
          <w:p>
            <w:pPr>
              <w:pStyle w:val="TableParagraph"/>
              <w:spacing w:line="181" w:lineRule="exact" w:before="42"/>
              <w:ind w:left="453" w:right="442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NAC</w:t>
            </w:r>
            <w:r>
              <w:rPr>
                <w:rFonts w:ascii="Calibri"/>
                <w:spacing w:val="4"/>
                <w:sz w:val="15"/>
              </w:rPr>
              <w:t> </w:t>
            </w:r>
            <w:r>
              <w:rPr>
                <w:rFonts w:ascii="Calibri"/>
                <w:sz w:val="15"/>
              </w:rPr>
              <w:t>27%</w:t>
            </w:r>
          </w:p>
        </w:tc>
      </w:tr>
      <w:tr>
        <w:trPr>
          <w:trHeight w:val="283" w:hRule="atLeast"/>
        </w:trPr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spacing w:before="22"/>
              <w:ind w:left="458" w:right="41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(180</w:t>
            </w:r>
            <w:r>
              <w:rPr>
                <w:rFonts w:ascii="Calibri"/>
                <w:spacing w:val="6"/>
                <w:sz w:val="15"/>
              </w:rPr>
              <w:t> </w:t>
            </w:r>
            <w:r>
              <w:rPr>
                <w:rFonts w:ascii="Calibri"/>
                <w:sz w:val="15"/>
              </w:rPr>
              <w:t>kg</w:t>
            </w:r>
            <w:r>
              <w:rPr>
                <w:rFonts w:ascii="Calibri"/>
                <w:spacing w:val="4"/>
                <w:sz w:val="15"/>
              </w:rPr>
              <w:t> </w:t>
            </w:r>
            <w:r>
              <w:rPr>
                <w:rFonts w:ascii="Calibri"/>
                <w:sz w:val="15"/>
              </w:rPr>
              <w:t>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  <w:tc>
          <w:tcPr>
            <w:tcW w:w="1677" w:type="dxa"/>
          </w:tcPr>
          <w:p>
            <w:pPr>
              <w:pStyle w:val="TableParagraph"/>
              <w:spacing w:before="22"/>
              <w:ind w:left="411" w:right="45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(200</w:t>
            </w:r>
            <w:r>
              <w:rPr>
                <w:rFonts w:ascii="Calibri"/>
                <w:spacing w:val="6"/>
                <w:sz w:val="15"/>
              </w:rPr>
              <w:t> </w:t>
            </w:r>
            <w:r>
              <w:rPr>
                <w:rFonts w:ascii="Calibri"/>
                <w:sz w:val="15"/>
              </w:rPr>
              <w:t>kg</w:t>
            </w:r>
            <w:r>
              <w:rPr>
                <w:rFonts w:ascii="Calibri"/>
                <w:spacing w:val="4"/>
                <w:sz w:val="15"/>
              </w:rPr>
              <w:t> </w:t>
            </w:r>
            <w:r>
              <w:rPr>
                <w:rFonts w:ascii="Calibri"/>
                <w:sz w:val="15"/>
              </w:rPr>
              <w:t>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  <w:tc>
          <w:tcPr>
            <w:tcW w:w="1712" w:type="dxa"/>
          </w:tcPr>
          <w:p>
            <w:pPr>
              <w:pStyle w:val="TableParagraph"/>
              <w:spacing w:before="22"/>
              <w:ind w:left="453" w:right="45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(230</w:t>
            </w:r>
            <w:r>
              <w:rPr>
                <w:rFonts w:ascii="Calibri"/>
                <w:spacing w:val="6"/>
                <w:sz w:val="15"/>
              </w:rPr>
              <w:t> </w:t>
            </w:r>
            <w:r>
              <w:rPr>
                <w:rFonts w:ascii="Calibri"/>
                <w:sz w:val="15"/>
              </w:rPr>
              <w:t>kg</w:t>
            </w:r>
            <w:r>
              <w:rPr>
                <w:rFonts w:ascii="Calibri"/>
                <w:spacing w:val="4"/>
                <w:sz w:val="15"/>
              </w:rPr>
              <w:t> </w:t>
            </w:r>
            <w:r>
              <w:rPr>
                <w:rFonts w:ascii="Calibri"/>
                <w:sz w:val="15"/>
              </w:rPr>
              <w:t>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</w:tr>
      <w:tr>
        <w:trPr>
          <w:trHeight w:val="251" w:hRule="atLeast"/>
        </w:trPr>
        <w:tc>
          <w:tcPr>
            <w:tcW w:w="965" w:type="dxa"/>
          </w:tcPr>
          <w:p>
            <w:pPr>
              <w:pStyle w:val="TableParagraph"/>
              <w:spacing w:line="181" w:lineRule="exact" w:before="51"/>
              <w:ind w:left="115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2014/2015</w:t>
            </w:r>
          </w:p>
        </w:tc>
        <w:tc>
          <w:tcPr>
            <w:tcW w:w="1450" w:type="dxa"/>
          </w:tcPr>
          <w:p>
            <w:pPr>
              <w:pStyle w:val="TableParagraph"/>
              <w:spacing w:line="181" w:lineRule="exact" w:before="51"/>
              <w:ind w:right="49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21-oct</w:t>
            </w:r>
          </w:p>
        </w:tc>
        <w:tc>
          <w:tcPr>
            <w:tcW w:w="1680" w:type="dxa"/>
          </w:tcPr>
          <w:p>
            <w:pPr>
              <w:pStyle w:val="TableParagraph"/>
              <w:spacing w:line="181" w:lineRule="exact" w:before="51"/>
              <w:ind w:left="458" w:right="39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Veza</w:t>
            </w:r>
          </w:p>
        </w:tc>
        <w:tc>
          <w:tcPr>
            <w:tcW w:w="1677" w:type="dxa"/>
          </w:tcPr>
          <w:p>
            <w:pPr>
              <w:pStyle w:val="TableParagraph"/>
              <w:spacing w:line="181" w:lineRule="exact" w:before="51"/>
              <w:ind w:left="405" w:right="45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9-18-27</w:t>
            </w:r>
          </w:p>
        </w:tc>
        <w:tc>
          <w:tcPr>
            <w:tcW w:w="17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spacing w:before="22"/>
              <w:ind w:left="458" w:right="40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(90</w:t>
            </w:r>
            <w:r>
              <w:rPr>
                <w:rFonts w:ascii="Calibri"/>
                <w:spacing w:val="5"/>
                <w:sz w:val="15"/>
              </w:rPr>
              <w:t> </w:t>
            </w:r>
            <w:r>
              <w:rPr>
                <w:rFonts w:ascii="Calibri"/>
                <w:sz w:val="15"/>
              </w:rPr>
              <w:t>kg</w:t>
            </w:r>
            <w:r>
              <w:rPr>
                <w:rFonts w:ascii="Calibri"/>
                <w:spacing w:val="3"/>
                <w:sz w:val="15"/>
              </w:rPr>
              <w:t> </w:t>
            </w:r>
            <w:r>
              <w:rPr>
                <w:rFonts w:ascii="Calibri"/>
                <w:sz w:val="15"/>
              </w:rPr>
              <w:t>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  <w:tc>
          <w:tcPr>
            <w:tcW w:w="1677" w:type="dxa"/>
          </w:tcPr>
          <w:p>
            <w:pPr>
              <w:pStyle w:val="TableParagraph"/>
              <w:spacing w:before="22"/>
              <w:ind w:left="411" w:right="45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(100</w:t>
            </w:r>
            <w:r>
              <w:rPr>
                <w:rFonts w:ascii="Calibri"/>
                <w:spacing w:val="6"/>
                <w:sz w:val="15"/>
              </w:rPr>
              <w:t> </w:t>
            </w:r>
            <w:r>
              <w:rPr>
                <w:rFonts w:ascii="Calibri"/>
                <w:sz w:val="15"/>
              </w:rPr>
              <w:t>kg</w:t>
            </w:r>
            <w:r>
              <w:rPr>
                <w:rFonts w:ascii="Calibri"/>
                <w:spacing w:val="4"/>
                <w:sz w:val="15"/>
              </w:rPr>
              <w:t> </w:t>
            </w:r>
            <w:r>
              <w:rPr>
                <w:rFonts w:ascii="Calibri"/>
                <w:sz w:val="15"/>
              </w:rPr>
              <w:t>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  <w:tc>
          <w:tcPr>
            <w:tcW w:w="17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965" w:type="dxa"/>
          </w:tcPr>
          <w:p>
            <w:pPr>
              <w:pStyle w:val="TableParagraph"/>
              <w:spacing w:line="181" w:lineRule="exact" w:before="51"/>
              <w:ind w:left="115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2015/2016</w:t>
            </w:r>
          </w:p>
        </w:tc>
        <w:tc>
          <w:tcPr>
            <w:tcW w:w="1450" w:type="dxa"/>
          </w:tcPr>
          <w:p>
            <w:pPr>
              <w:pStyle w:val="TableParagraph"/>
              <w:spacing w:line="181" w:lineRule="exact" w:before="51"/>
              <w:ind w:right="47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16-nov</w:t>
            </w:r>
          </w:p>
        </w:tc>
        <w:tc>
          <w:tcPr>
            <w:tcW w:w="1680" w:type="dxa"/>
          </w:tcPr>
          <w:p>
            <w:pPr>
              <w:pStyle w:val="TableParagraph"/>
              <w:spacing w:line="181" w:lineRule="exact" w:before="51"/>
              <w:ind w:left="456" w:right="41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Trigo</w:t>
            </w:r>
          </w:p>
        </w:tc>
        <w:tc>
          <w:tcPr>
            <w:tcW w:w="1677" w:type="dxa"/>
          </w:tcPr>
          <w:p>
            <w:pPr>
              <w:pStyle w:val="TableParagraph"/>
              <w:spacing w:line="181" w:lineRule="exact" w:before="51"/>
              <w:ind w:left="411" w:right="45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16-16-16</w:t>
            </w:r>
          </w:p>
        </w:tc>
        <w:tc>
          <w:tcPr>
            <w:tcW w:w="1712" w:type="dxa"/>
          </w:tcPr>
          <w:p>
            <w:pPr>
              <w:pStyle w:val="TableParagraph"/>
              <w:spacing w:line="181" w:lineRule="exact" w:before="51"/>
              <w:ind w:left="453" w:right="442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NAC</w:t>
            </w:r>
            <w:r>
              <w:rPr>
                <w:rFonts w:ascii="Calibri"/>
                <w:spacing w:val="4"/>
                <w:sz w:val="15"/>
              </w:rPr>
              <w:t> </w:t>
            </w:r>
            <w:r>
              <w:rPr>
                <w:rFonts w:ascii="Calibri"/>
                <w:sz w:val="15"/>
              </w:rPr>
              <w:t>27%</w:t>
            </w:r>
          </w:p>
        </w:tc>
      </w:tr>
      <w:tr>
        <w:trPr>
          <w:trHeight w:val="209" w:hRule="atLeast"/>
        </w:trPr>
        <w:tc>
          <w:tcPr>
            <w:tcW w:w="96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 w:before="22"/>
              <w:ind w:left="458" w:right="41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(220</w:t>
            </w:r>
            <w:r>
              <w:rPr>
                <w:rFonts w:ascii="Calibri"/>
                <w:spacing w:val="6"/>
                <w:sz w:val="15"/>
              </w:rPr>
              <w:t> </w:t>
            </w:r>
            <w:r>
              <w:rPr>
                <w:rFonts w:ascii="Calibri"/>
                <w:sz w:val="15"/>
              </w:rPr>
              <w:t>kg</w:t>
            </w:r>
            <w:r>
              <w:rPr>
                <w:rFonts w:ascii="Calibri"/>
                <w:spacing w:val="4"/>
                <w:sz w:val="15"/>
              </w:rPr>
              <w:t> </w:t>
            </w:r>
            <w:r>
              <w:rPr>
                <w:rFonts w:ascii="Calibri"/>
                <w:sz w:val="15"/>
              </w:rPr>
              <w:t>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  <w:tc>
          <w:tcPr>
            <w:tcW w:w="16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 w:before="22"/>
              <w:ind w:left="411" w:right="45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(200</w:t>
            </w:r>
            <w:r>
              <w:rPr>
                <w:rFonts w:ascii="Calibri"/>
                <w:spacing w:val="6"/>
                <w:sz w:val="15"/>
              </w:rPr>
              <w:t> </w:t>
            </w:r>
            <w:r>
              <w:rPr>
                <w:rFonts w:ascii="Calibri"/>
                <w:sz w:val="15"/>
              </w:rPr>
              <w:t>kg</w:t>
            </w:r>
            <w:r>
              <w:rPr>
                <w:rFonts w:ascii="Calibri"/>
                <w:spacing w:val="4"/>
                <w:sz w:val="15"/>
              </w:rPr>
              <w:t> </w:t>
            </w:r>
            <w:r>
              <w:rPr>
                <w:rFonts w:ascii="Calibri"/>
                <w:sz w:val="15"/>
              </w:rPr>
              <w:t>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  <w:tc>
          <w:tcPr>
            <w:tcW w:w="17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 w:before="22"/>
              <w:ind w:left="453" w:right="45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(133</w:t>
            </w:r>
            <w:r>
              <w:rPr>
                <w:rFonts w:ascii="Calibri"/>
                <w:spacing w:val="6"/>
                <w:sz w:val="15"/>
              </w:rPr>
              <w:t> </w:t>
            </w:r>
            <w:r>
              <w:rPr>
                <w:rFonts w:ascii="Calibri"/>
                <w:sz w:val="15"/>
              </w:rPr>
              <w:t>kg</w:t>
            </w:r>
            <w:r>
              <w:rPr>
                <w:rFonts w:ascii="Calibri"/>
                <w:spacing w:val="4"/>
                <w:sz w:val="15"/>
              </w:rPr>
              <w:t> </w:t>
            </w:r>
            <w:r>
              <w:rPr>
                <w:rFonts w:ascii="Calibri"/>
                <w:sz w:val="15"/>
              </w:rPr>
              <w:t>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</w:tr>
    </w:tbl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spacing w:before="6"/>
        <w:rPr>
          <w:b w:val="0"/>
          <w:sz w:val="24"/>
        </w:rPr>
      </w:pPr>
    </w:p>
    <w:p>
      <w:pPr>
        <w:pStyle w:val="BodyText"/>
        <w:spacing w:line="360" w:lineRule="auto"/>
        <w:ind w:left="258" w:right="230"/>
        <w:jc w:val="both"/>
        <w:rPr>
          <w:b w:val="0"/>
        </w:rPr>
      </w:pPr>
      <w:r>
        <w:rPr>
          <w:b w:val="0"/>
        </w:rPr>
        <w:t>Los capítulos 4 y 5 se han realizado con los datos de un ensayo de evaluación de</w:t>
      </w:r>
      <w:r>
        <w:rPr>
          <w:b w:val="0"/>
          <w:spacing w:val="1"/>
        </w:rPr>
        <w:t> </w:t>
      </w:r>
      <w:r>
        <w:rPr>
          <w:b w:val="0"/>
        </w:rPr>
        <w:t>sistemas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laboreo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conservación.</w:t>
      </w:r>
      <w:r>
        <w:rPr>
          <w:b w:val="0"/>
          <w:spacing w:val="1"/>
        </w:rPr>
        <w:t> </w:t>
      </w:r>
      <w:r>
        <w:rPr>
          <w:b w:val="0"/>
        </w:rPr>
        <w:t>Estuvo</w:t>
      </w:r>
      <w:r>
        <w:rPr>
          <w:b w:val="0"/>
          <w:spacing w:val="1"/>
        </w:rPr>
        <w:t> </w:t>
      </w:r>
      <w:r>
        <w:rPr>
          <w:b w:val="0"/>
        </w:rPr>
        <w:t>durante</w:t>
      </w:r>
      <w:r>
        <w:rPr>
          <w:b w:val="0"/>
          <w:spacing w:val="1"/>
        </w:rPr>
        <w:t> </w:t>
      </w:r>
      <w:r>
        <w:rPr>
          <w:b w:val="0"/>
        </w:rPr>
        <w:t>9</w:t>
      </w:r>
      <w:r>
        <w:rPr>
          <w:b w:val="0"/>
          <w:spacing w:val="1"/>
        </w:rPr>
        <w:t> </w:t>
      </w:r>
      <w:r>
        <w:rPr>
          <w:b w:val="0"/>
        </w:rPr>
        <w:t>campañas</w:t>
      </w:r>
      <w:r>
        <w:rPr>
          <w:b w:val="0"/>
          <w:spacing w:val="1"/>
        </w:rPr>
        <w:t> </w:t>
      </w:r>
      <w:r>
        <w:rPr>
          <w:b w:val="0"/>
        </w:rPr>
        <w:t>agrícolas,</w:t>
      </w:r>
      <w:r>
        <w:rPr>
          <w:b w:val="0"/>
          <w:spacing w:val="1"/>
        </w:rPr>
        <w:t> </w:t>
      </w:r>
      <w:r>
        <w:rPr>
          <w:b w:val="0"/>
          <w:spacing w:val="-1"/>
        </w:rPr>
        <w:t>iniciándose</w:t>
      </w:r>
      <w:r>
        <w:rPr>
          <w:b w:val="0"/>
          <w:spacing w:val="-11"/>
        </w:rPr>
        <w:t> </w:t>
      </w:r>
      <w:r>
        <w:rPr>
          <w:b w:val="0"/>
        </w:rPr>
        <w:t>en</w:t>
      </w:r>
      <w:r>
        <w:rPr>
          <w:b w:val="0"/>
          <w:spacing w:val="-10"/>
        </w:rPr>
        <w:t> </w:t>
      </w:r>
      <w:r>
        <w:rPr>
          <w:b w:val="0"/>
        </w:rPr>
        <w:t>la</w:t>
      </w:r>
      <w:r>
        <w:rPr>
          <w:b w:val="0"/>
          <w:spacing w:val="-11"/>
        </w:rPr>
        <w:t> </w:t>
      </w:r>
      <w:r>
        <w:rPr>
          <w:b w:val="0"/>
        </w:rPr>
        <w:t>campaña</w:t>
      </w:r>
      <w:r>
        <w:rPr>
          <w:b w:val="0"/>
          <w:spacing w:val="-11"/>
        </w:rPr>
        <w:t> </w:t>
      </w:r>
      <w:r>
        <w:rPr>
          <w:b w:val="0"/>
        </w:rPr>
        <w:t>2002/2003</w:t>
      </w:r>
      <w:r>
        <w:rPr>
          <w:b w:val="0"/>
          <w:spacing w:val="-9"/>
        </w:rPr>
        <w:t> </w:t>
      </w:r>
      <w:r>
        <w:rPr>
          <w:b w:val="0"/>
        </w:rPr>
        <w:t>(Fig.</w:t>
      </w:r>
      <w:r>
        <w:rPr>
          <w:b w:val="0"/>
          <w:spacing w:val="-12"/>
        </w:rPr>
        <w:t> </w:t>
      </w:r>
      <w:r>
        <w:rPr>
          <w:b w:val="0"/>
        </w:rPr>
        <w:t>3</w:t>
      </w:r>
      <w:r>
        <w:rPr>
          <w:b w:val="0"/>
          <w:spacing w:val="-10"/>
        </w:rPr>
        <w:t> </w:t>
      </w:r>
      <w:r>
        <w:rPr>
          <w:b w:val="0"/>
        </w:rPr>
        <w:t>y</w:t>
      </w:r>
      <w:r>
        <w:rPr>
          <w:b w:val="0"/>
          <w:spacing w:val="-9"/>
        </w:rPr>
        <w:t> </w:t>
      </w:r>
      <w:r>
        <w:rPr>
          <w:b w:val="0"/>
        </w:rPr>
        <w:t>4).).</w:t>
      </w:r>
      <w:r>
        <w:rPr>
          <w:b w:val="0"/>
          <w:spacing w:val="-9"/>
        </w:rPr>
        <w:t> </w:t>
      </w:r>
      <w:r>
        <w:rPr>
          <w:b w:val="0"/>
        </w:rPr>
        <w:t>Se</w:t>
      </w:r>
      <w:r>
        <w:rPr>
          <w:b w:val="0"/>
          <w:spacing w:val="-11"/>
        </w:rPr>
        <w:t> </w:t>
      </w:r>
      <w:r>
        <w:rPr>
          <w:b w:val="0"/>
        </w:rPr>
        <w:t>inició</w:t>
      </w:r>
      <w:r>
        <w:rPr>
          <w:b w:val="0"/>
          <w:spacing w:val="-10"/>
        </w:rPr>
        <w:t> </w:t>
      </w:r>
      <w:r>
        <w:rPr>
          <w:b w:val="0"/>
        </w:rPr>
        <w:t>con</w:t>
      </w:r>
      <w:r>
        <w:rPr>
          <w:b w:val="0"/>
          <w:spacing w:val="-10"/>
        </w:rPr>
        <w:t> </w:t>
      </w:r>
      <w:r>
        <w:rPr>
          <w:b w:val="0"/>
        </w:rPr>
        <w:t>cultivo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leguminosa</w:t>
      </w:r>
      <w:r>
        <w:rPr>
          <w:b w:val="0"/>
          <w:spacing w:val="-48"/>
        </w:rPr>
        <w:t> </w:t>
      </w:r>
      <w:r>
        <w:rPr>
          <w:b w:val="0"/>
        </w:rPr>
        <w:t>grano que alternaba con un cereal. En este ensayo se comparaban tres sistemas de</w:t>
      </w:r>
      <w:r>
        <w:rPr>
          <w:b w:val="0"/>
          <w:spacing w:val="1"/>
        </w:rPr>
        <w:t> </w:t>
      </w:r>
      <w:r>
        <w:rPr>
          <w:b w:val="0"/>
        </w:rPr>
        <w:t>laboreo sin inversión como labor de alzada, que sirve para incorporar el rastrojo del</w:t>
      </w:r>
      <w:r>
        <w:rPr>
          <w:b w:val="0"/>
          <w:spacing w:val="1"/>
        </w:rPr>
        <w:t> </w:t>
      </w:r>
      <w:r>
        <w:rPr>
          <w:b w:val="0"/>
        </w:rPr>
        <w:t>cultivo</w:t>
      </w:r>
      <w:r>
        <w:rPr>
          <w:b w:val="0"/>
          <w:spacing w:val="-4"/>
        </w:rPr>
        <w:t> </w:t>
      </w:r>
      <w:r>
        <w:rPr>
          <w:b w:val="0"/>
        </w:rPr>
        <w:t>anterior.</w:t>
      </w:r>
      <w:r>
        <w:rPr>
          <w:b w:val="0"/>
          <w:spacing w:val="-4"/>
        </w:rPr>
        <w:t> </w:t>
      </w:r>
      <w:r>
        <w:rPr>
          <w:b w:val="0"/>
        </w:rPr>
        <w:t>Los</w:t>
      </w:r>
      <w:r>
        <w:rPr>
          <w:b w:val="0"/>
          <w:spacing w:val="-2"/>
        </w:rPr>
        <w:t> </w:t>
      </w:r>
      <w:r>
        <w:rPr>
          <w:b w:val="0"/>
        </w:rPr>
        <w:t>tres</w:t>
      </w:r>
      <w:r>
        <w:rPr>
          <w:b w:val="0"/>
          <w:spacing w:val="-4"/>
        </w:rPr>
        <w:t> </w:t>
      </w:r>
      <w:r>
        <w:rPr>
          <w:b w:val="0"/>
        </w:rPr>
        <w:t>sistemas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laboreo</w:t>
      </w:r>
      <w:r>
        <w:rPr>
          <w:b w:val="0"/>
          <w:spacing w:val="-5"/>
        </w:rPr>
        <w:t> </w:t>
      </w:r>
      <w:r>
        <w:rPr>
          <w:b w:val="0"/>
        </w:rPr>
        <w:t>fueron:</w:t>
      </w:r>
      <w:r>
        <w:rPr>
          <w:b w:val="0"/>
          <w:spacing w:val="-3"/>
        </w:rPr>
        <w:t> </w:t>
      </w:r>
      <w:r>
        <w:rPr>
          <w:b w:val="0"/>
        </w:rPr>
        <w:t>laboreo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subsuelo</w:t>
      </w:r>
      <w:r>
        <w:rPr>
          <w:b w:val="0"/>
          <w:spacing w:val="-3"/>
        </w:rPr>
        <w:t> </w:t>
      </w:r>
      <w:r>
        <w:rPr>
          <w:b w:val="0"/>
        </w:rPr>
        <w:t>a</w:t>
      </w:r>
      <w:r>
        <w:rPr>
          <w:b w:val="0"/>
          <w:spacing w:val="-6"/>
        </w:rPr>
        <w:t> </w:t>
      </w:r>
      <w:r>
        <w:rPr>
          <w:b w:val="0"/>
        </w:rPr>
        <w:t>30</w:t>
      </w:r>
      <w:r>
        <w:rPr>
          <w:b w:val="0"/>
          <w:spacing w:val="-4"/>
        </w:rPr>
        <w:t> </w:t>
      </w:r>
      <w:r>
        <w:rPr>
          <w:b w:val="0"/>
        </w:rPr>
        <w:t>cm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</w:rPr>
        <w:t>profundidad (ST), laboreo mínimo a 15 cm (MT) y no laboreo (NT) (Fig. 3 y 4). Los</w:t>
      </w:r>
      <w:r>
        <w:rPr>
          <w:b w:val="0"/>
          <w:spacing w:val="1"/>
        </w:rPr>
        <w:t> </w:t>
      </w:r>
      <w:r>
        <w:rPr>
          <w:b w:val="0"/>
        </w:rPr>
        <w:t>aperos</w:t>
      </w:r>
      <w:r>
        <w:rPr>
          <w:b w:val="0"/>
          <w:spacing w:val="-5"/>
        </w:rPr>
        <w:t> </w:t>
      </w:r>
      <w:r>
        <w:rPr>
          <w:b w:val="0"/>
        </w:rPr>
        <w:t>utilizados</w:t>
      </w:r>
      <w:r>
        <w:rPr>
          <w:b w:val="0"/>
          <w:spacing w:val="-5"/>
        </w:rPr>
        <w:t> </w:t>
      </w:r>
      <w:r>
        <w:rPr>
          <w:b w:val="0"/>
        </w:rPr>
        <w:t>fueron:</w:t>
      </w:r>
      <w:r>
        <w:rPr>
          <w:b w:val="0"/>
          <w:spacing w:val="-4"/>
        </w:rPr>
        <w:t> </w:t>
      </w:r>
      <w:r>
        <w:rPr>
          <w:b w:val="0"/>
        </w:rPr>
        <w:t>En</w:t>
      </w:r>
      <w:r>
        <w:rPr>
          <w:b w:val="0"/>
          <w:spacing w:val="-6"/>
        </w:rPr>
        <w:t> </w:t>
      </w:r>
      <w:r>
        <w:rPr>
          <w:b w:val="0"/>
        </w:rPr>
        <w:t>ST</w:t>
      </w:r>
      <w:r>
        <w:rPr>
          <w:b w:val="0"/>
          <w:spacing w:val="-6"/>
        </w:rPr>
        <w:t> </w:t>
      </w:r>
      <w:r>
        <w:rPr>
          <w:b w:val="0"/>
        </w:rPr>
        <w:t>un</w:t>
      </w:r>
      <w:r>
        <w:rPr>
          <w:b w:val="0"/>
          <w:spacing w:val="-3"/>
        </w:rPr>
        <w:t> </w:t>
      </w:r>
      <w:r>
        <w:rPr>
          <w:b w:val="0"/>
        </w:rPr>
        <w:t>subsolador</w:t>
      </w:r>
      <w:r>
        <w:rPr>
          <w:b w:val="0"/>
          <w:spacing w:val="-3"/>
        </w:rPr>
        <w:t> </w:t>
      </w:r>
      <w:r>
        <w:rPr>
          <w:b w:val="0"/>
        </w:rPr>
        <w:t>descompactador,</w:t>
      </w:r>
      <w:r>
        <w:rPr>
          <w:b w:val="0"/>
          <w:spacing w:val="-4"/>
        </w:rPr>
        <w:t> </w:t>
      </w:r>
      <w:r>
        <w:rPr>
          <w:b w:val="0"/>
        </w:rPr>
        <w:t>en</w:t>
      </w:r>
      <w:r>
        <w:rPr>
          <w:b w:val="0"/>
          <w:spacing w:val="-6"/>
        </w:rPr>
        <w:t> </w:t>
      </w:r>
      <w:r>
        <w:rPr>
          <w:b w:val="0"/>
        </w:rPr>
        <w:t>MT</w:t>
      </w:r>
      <w:r>
        <w:rPr>
          <w:b w:val="0"/>
          <w:spacing w:val="-4"/>
        </w:rPr>
        <w:t> </w:t>
      </w:r>
      <w:r>
        <w:rPr>
          <w:b w:val="0"/>
        </w:rPr>
        <w:t>un</w:t>
      </w:r>
      <w:r>
        <w:rPr>
          <w:b w:val="0"/>
          <w:spacing w:val="-4"/>
        </w:rPr>
        <w:t> </w:t>
      </w:r>
      <w:r>
        <w:rPr>
          <w:b w:val="0"/>
        </w:rPr>
        <w:t>chisel,</w:t>
      </w:r>
      <w:r>
        <w:rPr>
          <w:b w:val="0"/>
          <w:spacing w:val="-5"/>
        </w:rPr>
        <w:t> </w:t>
      </w:r>
      <w:r>
        <w:rPr>
          <w:b w:val="0"/>
        </w:rPr>
        <w:t>y</w:t>
      </w:r>
      <w:r>
        <w:rPr>
          <w:b w:val="0"/>
          <w:spacing w:val="-5"/>
        </w:rPr>
        <w:t> </w:t>
      </w:r>
      <w:r>
        <w:rPr>
          <w:b w:val="0"/>
        </w:rPr>
        <w:t>en</w:t>
      </w:r>
      <w:r>
        <w:rPr>
          <w:b w:val="0"/>
          <w:spacing w:val="-48"/>
        </w:rPr>
        <w:t> </w:t>
      </w:r>
      <w:r>
        <w:rPr>
          <w:b w:val="0"/>
        </w:rPr>
        <w:t>NT se sembró directamente sobre el rastrojo del cultivo anterior con una aplicación</w:t>
      </w:r>
      <w:r>
        <w:rPr>
          <w:b w:val="0"/>
          <w:spacing w:val="1"/>
        </w:rPr>
        <w:t> </w:t>
      </w:r>
      <w:r>
        <w:rPr>
          <w:b w:val="0"/>
        </w:rPr>
        <w:t>de herbicida no selectivo previo a la siembra. En laboreo de subsuelo y laboreo</w:t>
      </w:r>
      <w:r>
        <w:rPr>
          <w:b w:val="0"/>
          <w:spacing w:val="1"/>
        </w:rPr>
        <w:t> </w:t>
      </w:r>
      <w:r>
        <w:rPr>
          <w:b w:val="0"/>
        </w:rPr>
        <w:t>mínimo</w:t>
      </w:r>
      <w:r>
        <w:rPr>
          <w:b w:val="0"/>
          <w:spacing w:val="-3"/>
        </w:rPr>
        <w:t> </w:t>
      </w:r>
      <w:r>
        <w:rPr>
          <w:b w:val="0"/>
        </w:rPr>
        <w:t>se</w:t>
      </w:r>
      <w:r>
        <w:rPr>
          <w:b w:val="0"/>
          <w:spacing w:val="-6"/>
        </w:rPr>
        <w:t> </w:t>
      </w:r>
      <w:r>
        <w:rPr>
          <w:b w:val="0"/>
        </w:rPr>
        <w:t>realizó</w:t>
      </w:r>
      <w:r>
        <w:rPr>
          <w:b w:val="0"/>
          <w:spacing w:val="-4"/>
        </w:rPr>
        <w:t> </w:t>
      </w:r>
      <w:r>
        <w:rPr>
          <w:b w:val="0"/>
        </w:rPr>
        <w:t>otra</w:t>
      </w:r>
      <w:r>
        <w:rPr>
          <w:b w:val="0"/>
          <w:spacing w:val="-3"/>
        </w:rPr>
        <w:t> </w:t>
      </w:r>
      <w:r>
        <w:rPr>
          <w:b w:val="0"/>
        </w:rPr>
        <w:t>labor</w:t>
      </w:r>
      <w:r>
        <w:rPr>
          <w:b w:val="0"/>
          <w:spacing w:val="-2"/>
        </w:rPr>
        <w:t> </w:t>
      </w:r>
      <w:r>
        <w:rPr>
          <w:b w:val="0"/>
        </w:rPr>
        <w:t>secundaria</w:t>
      </w:r>
      <w:r>
        <w:rPr>
          <w:b w:val="0"/>
          <w:spacing w:val="-5"/>
        </w:rPr>
        <w:t> </w:t>
      </w:r>
      <w:r>
        <w:rPr>
          <w:b w:val="0"/>
        </w:rPr>
        <w:t>con profundidad</w:t>
      </w:r>
      <w:r>
        <w:rPr>
          <w:b w:val="0"/>
          <w:spacing w:val="-2"/>
        </w:rPr>
        <w:t> </w:t>
      </w:r>
      <w:r>
        <w:rPr>
          <w:b w:val="0"/>
        </w:rPr>
        <w:t>inferior</w:t>
      </w:r>
      <w:r>
        <w:rPr>
          <w:b w:val="0"/>
          <w:spacing w:val="-2"/>
        </w:rPr>
        <w:t> </w:t>
      </w:r>
      <w:r>
        <w:rPr>
          <w:b w:val="0"/>
        </w:rPr>
        <w:t>a</w:t>
      </w:r>
      <w:r>
        <w:rPr>
          <w:b w:val="0"/>
          <w:spacing w:val="-5"/>
        </w:rPr>
        <w:t> </w:t>
      </w:r>
      <w:r>
        <w:rPr>
          <w:b w:val="0"/>
        </w:rPr>
        <w:t>15</w:t>
      </w:r>
      <w:r>
        <w:rPr>
          <w:b w:val="0"/>
          <w:spacing w:val="-3"/>
        </w:rPr>
        <w:t> </w:t>
      </w:r>
      <w:r>
        <w:rPr>
          <w:b w:val="0"/>
        </w:rPr>
        <w:t>cm</w:t>
      </w:r>
      <w:r>
        <w:rPr>
          <w:b w:val="0"/>
          <w:spacing w:val="-5"/>
        </w:rPr>
        <w:t> </w:t>
      </w:r>
      <w:r>
        <w:rPr>
          <w:b w:val="0"/>
        </w:rPr>
        <w:t>y</w:t>
      </w:r>
      <w:r>
        <w:rPr>
          <w:b w:val="0"/>
          <w:spacing w:val="-2"/>
        </w:rPr>
        <w:t> </w:t>
      </w:r>
      <w:r>
        <w:rPr>
          <w:b w:val="0"/>
        </w:rPr>
        <w:t>sin</w:t>
      </w:r>
      <w:r>
        <w:rPr>
          <w:b w:val="0"/>
          <w:spacing w:val="-2"/>
        </w:rPr>
        <w:t> </w:t>
      </w:r>
      <w:r>
        <w:rPr>
          <w:b w:val="0"/>
        </w:rPr>
        <w:t>volteo</w:t>
      </w:r>
      <w:r>
        <w:rPr>
          <w:b w:val="0"/>
          <w:spacing w:val="-47"/>
        </w:rPr>
        <w:t> </w:t>
      </w:r>
      <w:r>
        <w:rPr>
          <w:b w:val="0"/>
        </w:rPr>
        <w:t>del</w:t>
      </w:r>
      <w:r>
        <w:rPr>
          <w:b w:val="0"/>
          <w:spacing w:val="-2"/>
        </w:rPr>
        <w:t> </w:t>
      </w:r>
      <w:r>
        <w:rPr>
          <w:b w:val="0"/>
        </w:rPr>
        <w:t>suelo</w:t>
      </w:r>
      <w:r>
        <w:rPr>
          <w:b w:val="0"/>
          <w:spacing w:val="-1"/>
        </w:rPr>
        <w:t> </w:t>
      </w:r>
      <w:r>
        <w:rPr>
          <w:b w:val="0"/>
        </w:rPr>
        <w:t>con</w:t>
      </w:r>
      <w:r>
        <w:rPr>
          <w:b w:val="0"/>
          <w:spacing w:val="-2"/>
        </w:rPr>
        <w:t> </w:t>
      </w:r>
      <w:r>
        <w:rPr>
          <w:b w:val="0"/>
        </w:rPr>
        <w:t>un</w:t>
      </w:r>
      <w:r>
        <w:rPr>
          <w:b w:val="0"/>
          <w:spacing w:val="-3"/>
        </w:rPr>
        <w:t> </w:t>
      </w:r>
      <w:r>
        <w:rPr>
          <w:b w:val="0"/>
        </w:rPr>
        <w:t>cultivador.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160" w:right="1180"/>
        </w:sectPr>
      </w:pPr>
    </w:p>
    <w:p>
      <w:pPr>
        <w:pStyle w:val="BodyText"/>
        <w:spacing w:before="11"/>
        <w:rPr>
          <w:b w:val="0"/>
          <w:sz w:val="3"/>
        </w:rPr>
      </w:pPr>
    </w:p>
    <w:p>
      <w:pPr>
        <w:pStyle w:val="BodyText"/>
        <w:ind w:left="258"/>
        <w:rPr>
          <w:sz w:val="20"/>
        </w:rPr>
      </w:pPr>
      <w:r>
        <w:rPr>
          <w:sz w:val="20"/>
        </w:rPr>
        <w:drawing>
          <wp:inline distT="0" distB="0" distL="0" distR="0">
            <wp:extent cx="4648166" cy="2703099"/>
            <wp:effectExtent l="0" t="0" r="0" b="0"/>
            <wp:docPr id="1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166" cy="270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 w:val="0"/>
          <w:sz w:val="11"/>
        </w:rPr>
      </w:pPr>
    </w:p>
    <w:p>
      <w:pPr>
        <w:spacing w:before="64"/>
        <w:ind w:left="258" w:right="233" w:firstLine="0"/>
        <w:jc w:val="both"/>
        <w:rPr>
          <w:b w:val="0"/>
          <w:sz w:val="18"/>
        </w:rPr>
      </w:pPr>
      <w:r>
        <w:rPr>
          <w:b w:val="0"/>
          <w:sz w:val="18"/>
        </w:rPr>
        <w:t>Figura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3.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Ensayo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1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sistemas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laboreo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sin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inversión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del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suelo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(ST=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laboreo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subsuelo,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MT=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laboreo</w:t>
      </w:r>
      <w:r>
        <w:rPr>
          <w:b w:val="0"/>
          <w:spacing w:val="-38"/>
          <w:sz w:val="18"/>
        </w:rPr>
        <w:t> </w:t>
      </w:r>
      <w:r>
        <w:rPr>
          <w:b w:val="0"/>
          <w:sz w:val="18"/>
        </w:rPr>
        <w:t>mínimo, NT= no laboreo), en una rotación cereal-leguminosa grano. Campañas de 2002/03 a 2010/11.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Capítulos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4 y 5.</w:t>
      </w:r>
    </w:p>
    <w:p>
      <w:pPr>
        <w:pStyle w:val="BodyText"/>
        <w:spacing w:before="12"/>
        <w:rPr>
          <w:b w:val="0"/>
          <w:sz w:val="15"/>
        </w:rPr>
      </w:pPr>
      <w:r>
        <w:rPr/>
        <w:pict>
          <v:group style="position:absolute;margin-left:71.260033pt;margin-top:10.956094pt;width:373.75pt;height:277.7pt;mso-position-horizontal-relative:page;mso-position-vertical-relative:paragraph;z-index:-15723520;mso-wrap-distance-left:0;mso-wrap-distance-right:0" id="docshapegroup57" coordorigin="1425,219" coordsize="7475,5554">
            <v:shape style="position:absolute;left:1425;top:219;width:7475;height:5554" type="#_x0000_t75" id="docshape58" stroked="false">
              <v:imagedata r:id="rId62" o:title=""/>
            </v:shape>
            <v:shape style="position:absolute;left:1776;top:3871;width:2747;height:1821" type="#_x0000_t75" id="docshape59" stroked="false">
              <v:imagedata r:id="rId63" o:title=""/>
            </v:shape>
            <w10:wrap type="topAndBottom"/>
          </v:group>
        </w:pict>
      </w:r>
    </w:p>
    <w:p>
      <w:pPr>
        <w:spacing w:before="3"/>
        <w:ind w:left="299" w:right="943" w:hanging="41"/>
        <w:jc w:val="left"/>
        <w:rPr>
          <w:b w:val="0"/>
          <w:sz w:val="18"/>
        </w:rPr>
      </w:pPr>
      <w:r>
        <w:rPr>
          <w:b w:val="0"/>
          <w:sz w:val="18"/>
        </w:rPr>
        <w:t>Figura 4. Sistemas de laboreo del suelo comparados en los ensayos de la tesis. (Fotografias de</w:t>
      </w:r>
      <w:r>
        <w:rPr>
          <w:b w:val="0"/>
          <w:spacing w:val="-38"/>
          <w:sz w:val="18"/>
        </w:rPr>
        <w:t> </w:t>
      </w:r>
      <w:r>
        <w:rPr>
          <w:b w:val="0"/>
          <w:sz w:val="18"/>
        </w:rPr>
        <w:t>Luis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Navarrete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Martínez).</w:t>
      </w:r>
    </w:p>
    <w:p>
      <w:pPr>
        <w:spacing w:after="0"/>
        <w:jc w:val="left"/>
        <w:rPr>
          <w:sz w:val="18"/>
        </w:rPr>
        <w:sectPr>
          <w:pgSz w:w="10320" w:h="14580"/>
          <w:pgMar w:header="0" w:footer="1144" w:top="1360" w:bottom="1340" w:left="1160" w:right="1180"/>
        </w:sectPr>
      </w:pPr>
    </w:p>
    <w:p>
      <w:pPr>
        <w:spacing w:before="47"/>
        <w:ind w:left="258" w:right="232" w:firstLine="0"/>
        <w:jc w:val="both"/>
        <w:rPr>
          <w:b w:val="0"/>
          <w:sz w:val="18"/>
        </w:rPr>
      </w:pPr>
      <w:r>
        <w:rPr/>
        <w:pict>
          <v:group style="position:absolute;margin-left:70.900002pt;margin-top:43.321728pt;width:374.05pt;height:.45pt;mso-position-horizontal-relative:page;mso-position-vertical-relative:paragraph;z-index:15734272" id="docshapegroup60" coordorigin="1418,866" coordsize="7481,9">
            <v:rect style="position:absolute;left:1422;top:866;width:7477;height:9" id="docshape61" filled="true" fillcolor="#000000" stroked="false">
              <v:fill type="solid"/>
            </v:rect>
            <v:rect style="position:absolute;left:1418;top:866;width:7481;height:9" id="docshape62" filled="true" fillcolor="#000000" stroked="false">
              <v:fill type="solid"/>
            </v:rect>
            <w10:wrap type="none"/>
          </v:group>
        </w:pict>
      </w:r>
      <w:r>
        <w:rPr>
          <w:b w:val="0"/>
          <w:sz w:val="18"/>
        </w:rPr>
        <w:t>Tabla 2. Información detallada sobre la siembra y fertilización de los cultivos de la rotación en el ensayo</w:t>
      </w:r>
      <w:r>
        <w:rPr>
          <w:b w:val="0"/>
          <w:spacing w:val="-38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laboreo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conservación.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Las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fechas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se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adaptan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a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las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condiciones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climáticas.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El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abonado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cobertera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se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realiza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en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inicio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de encañado del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cereal.</w:t>
      </w:r>
    </w:p>
    <w:p>
      <w:pPr>
        <w:pStyle w:val="BodyText"/>
        <w:spacing w:before="1" w:after="1"/>
        <w:rPr>
          <w:b w:val="0"/>
          <w:sz w:val="13"/>
        </w:rPr>
      </w:pP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541"/>
        <w:gridCol w:w="1377"/>
        <w:gridCol w:w="2108"/>
        <w:gridCol w:w="1492"/>
      </w:tblGrid>
      <w:tr>
        <w:trPr>
          <w:trHeight w:val="403" w:hRule="atLeast"/>
        </w:trPr>
        <w:tc>
          <w:tcPr>
            <w:tcW w:w="960" w:type="dxa"/>
          </w:tcPr>
          <w:p>
            <w:pPr>
              <w:pStyle w:val="TableParagraph"/>
              <w:spacing w:before="3"/>
              <w:rPr>
                <w:b w:val="0"/>
                <w:sz w:val="18"/>
              </w:rPr>
            </w:pPr>
          </w:p>
          <w:p>
            <w:pPr>
              <w:pStyle w:val="TableParagraph"/>
              <w:spacing w:line="161" w:lineRule="exact"/>
              <w:ind w:left="133"/>
              <w:rPr>
                <w:rFonts w:ascii="Calibri" w:hAnsi="Calibri"/>
                <w:b/>
                <w:sz w:val="15"/>
              </w:rPr>
            </w:pPr>
            <w:r>
              <w:rPr>
                <w:rFonts w:ascii="Calibri" w:hAnsi="Calibri"/>
                <w:b/>
                <w:sz w:val="15"/>
              </w:rPr>
              <w:t>CAMPAÑA</w:t>
            </w:r>
          </w:p>
        </w:tc>
        <w:tc>
          <w:tcPr>
            <w:tcW w:w="6518" w:type="dxa"/>
            <w:gridSpan w:val="4"/>
          </w:tcPr>
          <w:p>
            <w:pPr>
              <w:pStyle w:val="TableParagraph"/>
              <w:tabs>
                <w:tab w:pos="1613" w:val="left" w:leader="none"/>
                <w:tab w:pos="2968" w:val="left" w:leader="none"/>
                <w:tab w:pos="4868" w:val="left" w:leader="none"/>
              </w:tabs>
              <w:spacing w:line="244" w:lineRule="exact" w:before="15"/>
              <w:ind w:right="202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position w:val="10"/>
                <w:sz w:val="15"/>
              </w:rPr>
              <w:t>Fecha</w:t>
            </w:r>
            <w:r>
              <w:rPr>
                <w:rFonts w:ascii="Calibri"/>
                <w:b/>
                <w:spacing w:val="-2"/>
                <w:position w:val="10"/>
                <w:sz w:val="15"/>
              </w:rPr>
              <w:t> </w:t>
            </w:r>
            <w:r>
              <w:rPr>
                <w:rFonts w:ascii="Calibri"/>
                <w:b/>
                <w:position w:val="10"/>
                <w:sz w:val="15"/>
              </w:rPr>
              <w:t>de</w:t>
            </w:r>
            <w:r>
              <w:rPr>
                <w:rFonts w:ascii="Calibri"/>
                <w:b/>
                <w:spacing w:val="7"/>
                <w:position w:val="10"/>
                <w:sz w:val="15"/>
              </w:rPr>
              <w:t> </w:t>
            </w:r>
            <w:r>
              <w:rPr>
                <w:rFonts w:ascii="Calibri"/>
                <w:b/>
                <w:position w:val="10"/>
                <w:sz w:val="15"/>
              </w:rPr>
              <w:t>siembra</w:t>
            </w:r>
            <w:r>
              <w:rPr>
                <w:rFonts w:ascii="Calibri"/>
                <w:b/>
                <w:spacing w:val="-2"/>
                <w:position w:val="10"/>
                <w:sz w:val="15"/>
              </w:rPr>
              <w:t> </w:t>
            </w:r>
            <w:r>
              <w:rPr>
                <w:rFonts w:ascii="Calibri"/>
                <w:b/>
                <w:position w:val="10"/>
                <w:sz w:val="15"/>
              </w:rPr>
              <w:t>y</w:t>
              <w:tab/>
            </w:r>
            <w:r>
              <w:rPr>
                <w:rFonts w:ascii="Calibri"/>
                <w:b/>
                <w:sz w:val="15"/>
              </w:rPr>
              <w:t>Cultivo y</w:t>
            </w:r>
            <w:r>
              <w:rPr>
                <w:rFonts w:ascii="Calibri"/>
                <w:b/>
                <w:spacing w:val="-1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dosis</w:t>
            </w:r>
            <w:r>
              <w:rPr>
                <w:rFonts w:ascii="Calibri"/>
                <w:b/>
                <w:spacing w:val="3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de</w:t>
              <w:tab/>
              <w:t>Tipo</w:t>
            </w:r>
            <w:r>
              <w:rPr>
                <w:rFonts w:ascii="Calibri"/>
                <w:b/>
                <w:spacing w:val="-2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de</w:t>
            </w:r>
            <w:r>
              <w:rPr>
                <w:rFonts w:ascii="Calibri"/>
                <w:b/>
                <w:spacing w:val="4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fertilizante</w:t>
            </w:r>
            <w:r>
              <w:rPr>
                <w:rFonts w:ascii="Calibri"/>
                <w:b/>
                <w:spacing w:val="3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y</w:t>
            </w:r>
            <w:r>
              <w:rPr>
                <w:rFonts w:ascii="Calibri"/>
                <w:b/>
                <w:spacing w:val="-1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dosis</w:t>
              <w:tab/>
              <w:t>Tipo</w:t>
            </w:r>
            <w:r>
              <w:rPr>
                <w:rFonts w:ascii="Calibri"/>
                <w:b/>
                <w:spacing w:val="-2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de</w:t>
            </w:r>
            <w:r>
              <w:rPr>
                <w:rFonts w:ascii="Calibri"/>
                <w:b/>
                <w:spacing w:val="2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fertilizante</w:t>
            </w:r>
            <w:r>
              <w:rPr>
                <w:rFonts w:ascii="Calibri"/>
                <w:b/>
                <w:spacing w:val="3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y</w:t>
            </w:r>
          </w:p>
          <w:p>
            <w:pPr>
              <w:pStyle w:val="TableParagraph"/>
              <w:tabs>
                <w:tab w:pos="1765" w:val="left" w:leader="none"/>
                <w:tab w:pos="3209" w:val="left" w:leader="none"/>
                <w:tab w:pos="4787" w:val="left" w:leader="none"/>
              </w:tabs>
              <w:spacing w:line="124" w:lineRule="exact"/>
              <w:ind w:right="261"/>
              <w:jc w:val="right"/>
              <w:rPr>
                <w:rFonts w:ascii="Calibri" w:hAnsi="Calibri"/>
                <w:b/>
                <w:sz w:val="15"/>
              </w:rPr>
            </w:pPr>
            <w:r>
              <w:rPr>
                <w:rFonts w:ascii="Calibri" w:hAnsi="Calibri"/>
                <w:b/>
                <w:position w:val="10"/>
                <w:sz w:val="15"/>
              </w:rPr>
              <w:t>fertilización</w:t>
            </w:r>
            <w:r>
              <w:rPr>
                <w:rFonts w:ascii="Calibri" w:hAnsi="Calibri"/>
                <w:b/>
                <w:spacing w:val="-2"/>
                <w:position w:val="10"/>
                <w:sz w:val="15"/>
              </w:rPr>
              <w:t> </w:t>
            </w:r>
            <w:r>
              <w:rPr>
                <w:rFonts w:ascii="Calibri" w:hAnsi="Calibri"/>
                <w:b/>
                <w:position w:val="10"/>
                <w:sz w:val="15"/>
              </w:rPr>
              <w:t>de</w:t>
              <w:tab/>
            </w:r>
            <w:r>
              <w:rPr>
                <w:rFonts w:ascii="Calibri" w:hAnsi="Calibri"/>
                <w:b/>
                <w:sz w:val="15"/>
              </w:rPr>
              <w:t>siembra</w:t>
              <w:tab/>
              <w:t>en</w:t>
            </w:r>
            <w:r>
              <w:rPr>
                <w:rFonts w:ascii="Calibri" w:hAnsi="Calibri"/>
                <w:b/>
                <w:spacing w:val="4"/>
                <w:sz w:val="15"/>
              </w:rPr>
              <w:t> </w:t>
            </w:r>
            <w:r>
              <w:rPr>
                <w:rFonts w:ascii="Calibri" w:hAnsi="Calibri"/>
                <w:b/>
                <w:sz w:val="15"/>
              </w:rPr>
              <w:t>sementera</w:t>
              <w:tab/>
              <w:t>dosis</w:t>
            </w:r>
            <w:r>
              <w:rPr>
                <w:rFonts w:ascii="Calibri" w:hAnsi="Calibri"/>
                <w:b/>
                <w:spacing w:val="5"/>
                <w:sz w:val="15"/>
              </w:rPr>
              <w:t> </w:t>
            </w:r>
            <w:r>
              <w:rPr>
                <w:rFonts w:ascii="Calibri" w:hAnsi="Calibri"/>
                <w:b/>
                <w:sz w:val="15"/>
              </w:rPr>
              <w:t>en</w:t>
            </w:r>
            <w:r>
              <w:rPr>
                <w:rFonts w:ascii="Calibri" w:hAnsi="Calibri"/>
                <w:b/>
                <w:spacing w:val="2"/>
                <w:sz w:val="15"/>
              </w:rPr>
              <w:t> </w:t>
            </w:r>
            <w:r>
              <w:rPr>
                <w:rFonts w:ascii="Calibri" w:hAnsi="Calibri"/>
                <w:b/>
                <w:sz w:val="15"/>
              </w:rPr>
              <w:t>cobertera</w:t>
            </w:r>
          </w:p>
        </w:tc>
      </w:tr>
      <w:tr>
        <w:trPr>
          <w:trHeight w:val="204" w:hRule="atLeast"/>
        </w:trPr>
        <w:tc>
          <w:tcPr>
            <w:tcW w:w="7478" w:type="dxa"/>
            <w:gridSpan w:val="5"/>
          </w:tcPr>
          <w:p>
            <w:pPr>
              <w:pStyle w:val="TableParagraph"/>
              <w:tabs>
                <w:tab w:pos="1381" w:val="left" w:leader="none"/>
                <w:tab w:pos="7480" w:val="left" w:leader="none"/>
              </w:tabs>
              <w:spacing w:line="161" w:lineRule="exact" w:before="24"/>
              <w:ind w:right="-15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w w:val="101"/>
                <w:sz w:val="15"/>
                <w:u w:val="single"/>
              </w:rPr>
              <w:t> </w:t>
            </w:r>
            <w:r>
              <w:rPr>
                <w:rFonts w:ascii="Calibri"/>
                <w:b/>
                <w:sz w:val="15"/>
                <w:u w:val="single"/>
              </w:rPr>
              <w:tab/>
            </w:r>
            <w:r>
              <w:rPr>
                <w:rFonts w:ascii="Calibri"/>
                <w:b/>
                <w:sz w:val="15"/>
                <w:u w:val="single"/>
              </w:rPr>
              <w:t>sementera</w:t>
              <w:tab/>
            </w:r>
          </w:p>
        </w:tc>
      </w:tr>
      <w:tr>
        <w:trPr>
          <w:trHeight w:val="508" w:hRule="atLeast"/>
        </w:trPr>
        <w:tc>
          <w:tcPr>
            <w:tcW w:w="960" w:type="dxa"/>
          </w:tcPr>
          <w:p>
            <w:pPr>
              <w:pStyle w:val="TableParagraph"/>
              <w:spacing w:before="24"/>
              <w:ind w:left="106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2002/2003</w:t>
            </w:r>
          </w:p>
        </w:tc>
        <w:tc>
          <w:tcPr>
            <w:tcW w:w="1541" w:type="dxa"/>
          </w:tcPr>
          <w:p>
            <w:pPr>
              <w:pStyle w:val="TableParagraph"/>
              <w:spacing w:before="24"/>
              <w:ind w:left="354" w:right="3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29-ene</w:t>
            </w:r>
          </w:p>
        </w:tc>
        <w:tc>
          <w:tcPr>
            <w:tcW w:w="1377" w:type="dxa"/>
          </w:tcPr>
          <w:p>
            <w:pPr>
              <w:pStyle w:val="TableParagraph"/>
              <w:spacing w:line="292" w:lineRule="auto" w:before="24"/>
              <w:ind w:left="387" w:right="205" w:firstLine="11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Guisante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(113</w:t>
            </w:r>
            <w:r>
              <w:rPr>
                <w:rFonts w:ascii="Calibri"/>
                <w:spacing w:val="3"/>
                <w:sz w:val="15"/>
              </w:rPr>
              <w:t> </w:t>
            </w:r>
            <w:r>
              <w:rPr>
                <w:rFonts w:ascii="Calibri"/>
                <w:sz w:val="15"/>
              </w:rPr>
              <w:t>kg 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  <w:tc>
          <w:tcPr>
            <w:tcW w:w="2108" w:type="dxa"/>
          </w:tcPr>
          <w:p>
            <w:pPr>
              <w:pStyle w:val="TableParagraph"/>
              <w:spacing w:before="24"/>
              <w:ind w:left="610" w:right="641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9-18-27</w:t>
            </w:r>
          </w:p>
          <w:p>
            <w:pPr>
              <w:pStyle w:val="TableParagraph"/>
              <w:spacing w:before="22"/>
              <w:ind w:left="610" w:right="64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(200</w:t>
            </w:r>
            <w:r>
              <w:rPr>
                <w:rFonts w:ascii="Calibri"/>
                <w:spacing w:val="8"/>
                <w:sz w:val="15"/>
              </w:rPr>
              <w:t> </w:t>
            </w:r>
            <w:r>
              <w:rPr>
                <w:rFonts w:ascii="Calibri"/>
                <w:sz w:val="15"/>
              </w:rPr>
              <w:t>kg</w:t>
            </w:r>
            <w:r>
              <w:rPr>
                <w:rFonts w:ascii="Calibri"/>
                <w:spacing w:val="5"/>
                <w:sz w:val="15"/>
              </w:rPr>
              <w:t> </w:t>
            </w:r>
            <w:r>
              <w:rPr>
                <w:rFonts w:ascii="Calibri"/>
                <w:sz w:val="15"/>
              </w:rPr>
              <w:t>ha-1)</w:t>
            </w:r>
          </w:p>
        </w:tc>
        <w:tc>
          <w:tcPr>
            <w:tcW w:w="14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5" w:hRule="atLeast"/>
        </w:trPr>
        <w:tc>
          <w:tcPr>
            <w:tcW w:w="960" w:type="dxa"/>
          </w:tcPr>
          <w:p>
            <w:pPr>
              <w:pStyle w:val="TableParagraph"/>
              <w:spacing w:before="51"/>
              <w:ind w:left="106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2003/2004</w:t>
            </w:r>
          </w:p>
        </w:tc>
        <w:tc>
          <w:tcPr>
            <w:tcW w:w="1541" w:type="dxa"/>
          </w:tcPr>
          <w:p>
            <w:pPr>
              <w:pStyle w:val="TableParagraph"/>
              <w:spacing w:before="51"/>
              <w:ind w:left="354" w:right="3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16-ene</w:t>
            </w:r>
          </w:p>
        </w:tc>
        <w:tc>
          <w:tcPr>
            <w:tcW w:w="1377" w:type="dxa"/>
          </w:tcPr>
          <w:p>
            <w:pPr>
              <w:pStyle w:val="TableParagraph"/>
              <w:spacing w:line="292" w:lineRule="auto" w:before="51"/>
              <w:ind w:left="387" w:right="205" w:firstLine="2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Trigo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(140</w:t>
            </w:r>
            <w:r>
              <w:rPr>
                <w:rFonts w:ascii="Calibri"/>
                <w:spacing w:val="3"/>
                <w:sz w:val="15"/>
              </w:rPr>
              <w:t> </w:t>
            </w:r>
            <w:r>
              <w:rPr>
                <w:rFonts w:ascii="Calibri"/>
                <w:sz w:val="15"/>
              </w:rPr>
              <w:t>kg 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  <w:tc>
          <w:tcPr>
            <w:tcW w:w="2108" w:type="dxa"/>
          </w:tcPr>
          <w:p>
            <w:pPr>
              <w:pStyle w:val="TableParagraph"/>
              <w:spacing w:before="51"/>
              <w:ind w:left="606" w:right="64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15-15-15</w:t>
            </w:r>
          </w:p>
          <w:p>
            <w:pPr>
              <w:pStyle w:val="TableParagraph"/>
              <w:spacing w:before="22"/>
              <w:ind w:left="610" w:right="64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(200</w:t>
            </w:r>
            <w:r>
              <w:rPr>
                <w:rFonts w:ascii="Calibri"/>
                <w:spacing w:val="8"/>
                <w:sz w:val="15"/>
              </w:rPr>
              <w:t> </w:t>
            </w:r>
            <w:r>
              <w:rPr>
                <w:rFonts w:ascii="Calibri"/>
                <w:sz w:val="15"/>
              </w:rPr>
              <w:t>kg</w:t>
            </w:r>
            <w:r>
              <w:rPr>
                <w:rFonts w:ascii="Calibri"/>
                <w:spacing w:val="5"/>
                <w:sz w:val="15"/>
              </w:rPr>
              <w:t> </w:t>
            </w:r>
            <w:r>
              <w:rPr>
                <w:rFonts w:ascii="Calibri"/>
                <w:sz w:val="15"/>
              </w:rPr>
              <w:t>ha-1)</w:t>
            </w:r>
          </w:p>
        </w:tc>
        <w:tc>
          <w:tcPr>
            <w:tcW w:w="1492" w:type="dxa"/>
          </w:tcPr>
          <w:p>
            <w:pPr>
              <w:pStyle w:val="TableParagraph"/>
              <w:spacing w:before="51"/>
              <w:ind w:left="239" w:right="43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NAC</w:t>
            </w:r>
            <w:r>
              <w:rPr>
                <w:rFonts w:ascii="Calibri"/>
                <w:spacing w:val="4"/>
                <w:sz w:val="15"/>
              </w:rPr>
              <w:t> </w:t>
            </w:r>
            <w:r>
              <w:rPr>
                <w:rFonts w:ascii="Calibri"/>
                <w:sz w:val="15"/>
              </w:rPr>
              <w:t>27%</w:t>
            </w:r>
          </w:p>
          <w:p>
            <w:pPr>
              <w:pStyle w:val="TableParagraph"/>
              <w:spacing w:before="40"/>
              <w:ind w:left="239" w:right="44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(130</w:t>
            </w:r>
            <w:r>
              <w:rPr>
                <w:rFonts w:ascii="Calibri"/>
                <w:spacing w:val="9"/>
                <w:sz w:val="15"/>
              </w:rPr>
              <w:t> </w:t>
            </w:r>
            <w:r>
              <w:rPr>
                <w:rFonts w:ascii="Calibri"/>
                <w:sz w:val="15"/>
              </w:rPr>
              <w:t>kg</w:t>
            </w:r>
            <w:r>
              <w:rPr>
                <w:rFonts w:ascii="Calibri"/>
                <w:spacing w:val="6"/>
                <w:sz w:val="15"/>
              </w:rPr>
              <w:t> </w:t>
            </w:r>
            <w:r>
              <w:rPr>
                <w:rFonts w:ascii="Calibri"/>
                <w:sz w:val="15"/>
              </w:rPr>
              <w:t>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</w:tr>
      <w:tr>
        <w:trPr>
          <w:trHeight w:val="749" w:hRule="atLeast"/>
        </w:trPr>
        <w:tc>
          <w:tcPr>
            <w:tcW w:w="960" w:type="dxa"/>
          </w:tcPr>
          <w:p>
            <w:pPr>
              <w:pStyle w:val="TableParagraph"/>
              <w:spacing w:before="51"/>
              <w:ind w:left="106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2004/2005</w:t>
            </w:r>
          </w:p>
        </w:tc>
        <w:tc>
          <w:tcPr>
            <w:tcW w:w="1541" w:type="dxa"/>
          </w:tcPr>
          <w:p>
            <w:pPr>
              <w:pStyle w:val="TableParagraph"/>
              <w:spacing w:before="51"/>
              <w:ind w:left="361" w:right="3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15-dic</w:t>
            </w:r>
          </w:p>
        </w:tc>
        <w:tc>
          <w:tcPr>
            <w:tcW w:w="1377" w:type="dxa"/>
          </w:tcPr>
          <w:p>
            <w:pPr>
              <w:pStyle w:val="TableParagraph"/>
              <w:spacing w:line="292" w:lineRule="auto" w:before="51"/>
              <w:ind w:left="387" w:right="205" w:firstLine="11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Guisante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(100</w:t>
            </w:r>
            <w:r>
              <w:rPr>
                <w:rFonts w:ascii="Calibri"/>
                <w:spacing w:val="3"/>
                <w:sz w:val="15"/>
              </w:rPr>
              <w:t> </w:t>
            </w:r>
            <w:r>
              <w:rPr>
                <w:rFonts w:ascii="Calibri"/>
                <w:sz w:val="15"/>
              </w:rPr>
              <w:t>kg 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  <w:tc>
          <w:tcPr>
            <w:tcW w:w="2108" w:type="dxa"/>
          </w:tcPr>
          <w:p>
            <w:pPr>
              <w:pStyle w:val="TableParagraph"/>
              <w:spacing w:line="292" w:lineRule="auto" w:before="51"/>
              <w:ind w:left="214" w:right="249" w:hanging="4"/>
              <w:jc w:val="center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superfosfato</w:t>
            </w:r>
            <w:r>
              <w:rPr>
                <w:rFonts w:ascii="Calibri" w:hAnsi="Calibri"/>
                <w:spacing w:val="2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de</w:t>
            </w:r>
            <w:r>
              <w:rPr>
                <w:rFonts w:ascii="Calibri" w:hAnsi="Calibri"/>
                <w:spacing w:val="-2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cal</w:t>
            </w:r>
            <w:r>
              <w:rPr>
                <w:rFonts w:ascii="Calibri" w:hAnsi="Calibri"/>
                <w:spacing w:val="4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18%</w:t>
            </w:r>
            <w:r>
              <w:rPr>
                <w:rFonts w:ascii="Calibri" w:hAnsi="Calibri"/>
                <w:spacing w:val="1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(300</w:t>
            </w:r>
            <w:r>
              <w:rPr>
                <w:rFonts w:ascii="Calibri" w:hAnsi="Calibri"/>
                <w:spacing w:val="6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kg</w:t>
            </w:r>
            <w:r>
              <w:rPr>
                <w:rFonts w:ascii="Calibri" w:hAnsi="Calibri"/>
                <w:spacing w:val="2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ha</w:t>
            </w:r>
            <w:r>
              <w:rPr>
                <w:rFonts w:ascii="Calibri" w:hAnsi="Calibri"/>
                <w:sz w:val="15"/>
                <w:vertAlign w:val="superscript"/>
              </w:rPr>
              <w:t>-1</w:t>
            </w:r>
            <w:r>
              <w:rPr>
                <w:rFonts w:ascii="Calibri" w:hAnsi="Calibri"/>
                <w:sz w:val="15"/>
                <w:vertAlign w:val="baseline"/>
              </w:rPr>
              <w:t>)</w:t>
            </w:r>
            <w:r>
              <w:rPr>
                <w:rFonts w:ascii="Calibri" w:hAnsi="Calibri"/>
                <w:spacing w:val="2"/>
                <w:sz w:val="15"/>
                <w:vertAlign w:val="baseline"/>
              </w:rPr>
              <w:t> </w:t>
            </w:r>
            <w:r>
              <w:rPr>
                <w:rFonts w:ascii="Calibri" w:hAnsi="Calibri"/>
                <w:sz w:val="15"/>
                <w:vertAlign w:val="baseline"/>
              </w:rPr>
              <w:t>+</w:t>
            </w:r>
            <w:r>
              <w:rPr>
                <w:rFonts w:ascii="Calibri" w:hAnsi="Calibri"/>
                <w:spacing w:val="-1"/>
                <w:sz w:val="15"/>
                <w:vertAlign w:val="baseline"/>
              </w:rPr>
              <w:t> </w:t>
            </w:r>
            <w:r>
              <w:rPr>
                <w:rFonts w:ascii="Calibri" w:hAnsi="Calibri"/>
                <w:sz w:val="15"/>
                <w:vertAlign w:val="baseline"/>
              </w:rPr>
              <w:t>sulfato</w:t>
            </w:r>
            <w:r>
              <w:rPr>
                <w:rFonts w:ascii="Calibri" w:hAnsi="Calibri"/>
                <w:spacing w:val="1"/>
                <w:sz w:val="15"/>
                <w:vertAlign w:val="baseline"/>
              </w:rPr>
              <w:t> </w:t>
            </w:r>
            <w:r>
              <w:rPr>
                <w:rFonts w:ascii="Calibri" w:hAnsi="Calibri"/>
                <w:sz w:val="15"/>
                <w:vertAlign w:val="baseline"/>
              </w:rPr>
              <w:t>potásico</w:t>
            </w:r>
            <w:r>
              <w:rPr>
                <w:rFonts w:ascii="Calibri" w:hAnsi="Calibri"/>
                <w:spacing w:val="5"/>
                <w:sz w:val="15"/>
                <w:vertAlign w:val="baseline"/>
              </w:rPr>
              <w:t> </w:t>
            </w:r>
            <w:r>
              <w:rPr>
                <w:rFonts w:ascii="Calibri" w:hAnsi="Calibri"/>
                <w:sz w:val="15"/>
                <w:vertAlign w:val="baseline"/>
              </w:rPr>
              <w:t>50%</w:t>
            </w:r>
            <w:r>
              <w:rPr>
                <w:rFonts w:ascii="Calibri" w:hAnsi="Calibri"/>
                <w:spacing w:val="3"/>
                <w:sz w:val="15"/>
                <w:vertAlign w:val="baseline"/>
              </w:rPr>
              <w:t> </w:t>
            </w:r>
            <w:r>
              <w:rPr>
                <w:rFonts w:ascii="Calibri" w:hAnsi="Calibri"/>
                <w:sz w:val="15"/>
                <w:vertAlign w:val="baseline"/>
              </w:rPr>
              <w:t>(460</w:t>
            </w:r>
            <w:r>
              <w:rPr>
                <w:rFonts w:ascii="Calibri" w:hAnsi="Calibri"/>
                <w:spacing w:val="8"/>
                <w:sz w:val="15"/>
                <w:vertAlign w:val="baseline"/>
              </w:rPr>
              <w:t> </w:t>
            </w:r>
            <w:r>
              <w:rPr>
                <w:rFonts w:ascii="Calibri" w:hAnsi="Calibri"/>
                <w:sz w:val="15"/>
                <w:vertAlign w:val="baseline"/>
              </w:rPr>
              <w:t>kg</w:t>
            </w:r>
            <w:r>
              <w:rPr>
                <w:rFonts w:ascii="Calibri" w:hAnsi="Calibri"/>
                <w:spacing w:val="6"/>
                <w:sz w:val="15"/>
                <w:vertAlign w:val="baseline"/>
              </w:rPr>
              <w:t> </w:t>
            </w:r>
            <w:r>
              <w:rPr>
                <w:rFonts w:ascii="Calibri" w:hAnsi="Calibri"/>
                <w:sz w:val="15"/>
                <w:vertAlign w:val="baseline"/>
              </w:rPr>
              <w:t>ha</w:t>
            </w:r>
            <w:r>
              <w:rPr>
                <w:rFonts w:ascii="Calibri" w:hAnsi="Calibri"/>
                <w:sz w:val="15"/>
                <w:vertAlign w:val="superscript"/>
              </w:rPr>
              <w:t>-1</w:t>
            </w:r>
            <w:r>
              <w:rPr>
                <w:rFonts w:ascii="Calibri" w:hAnsi="Calibri"/>
                <w:sz w:val="15"/>
                <w:vertAlign w:val="baseline"/>
              </w:rPr>
              <w:t>)</w:t>
            </w:r>
          </w:p>
        </w:tc>
        <w:tc>
          <w:tcPr>
            <w:tcW w:w="14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5" w:hRule="atLeast"/>
        </w:trPr>
        <w:tc>
          <w:tcPr>
            <w:tcW w:w="960" w:type="dxa"/>
          </w:tcPr>
          <w:p>
            <w:pPr>
              <w:pStyle w:val="TableParagraph"/>
              <w:spacing w:before="42"/>
              <w:ind w:left="106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2005/2006</w:t>
            </w:r>
          </w:p>
        </w:tc>
        <w:tc>
          <w:tcPr>
            <w:tcW w:w="1541" w:type="dxa"/>
          </w:tcPr>
          <w:p>
            <w:pPr>
              <w:pStyle w:val="TableParagraph"/>
              <w:spacing w:before="42"/>
              <w:ind w:left="356" w:right="3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29-nov</w:t>
            </w:r>
          </w:p>
        </w:tc>
        <w:tc>
          <w:tcPr>
            <w:tcW w:w="1377" w:type="dxa"/>
          </w:tcPr>
          <w:p>
            <w:pPr>
              <w:pStyle w:val="TableParagraph"/>
              <w:spacing w:line="292" w:lineRule="auto" w:before="42"/>
              <w:ind w:left="387" w:right="205" w:firstLine="2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Trigo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(140</w:t>
            </w:r>
            <w:r>
              <w:rPr>
                <w:rFonts w:ascii="Calibri"/>
                <w:spacing w:val="3"/>
                <w:sz w:val="15"/>
              </w:rPr>
              <w:t> </w:t>
            </w:r>
            <w:r>
              <w:rPr>
                <w:rFonts w:ascii="Calibri"/>
                <w:sz w:val="15"/>
              </w:rPr>
              <w:t>kg 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  <w:tc>
          <w:tcPr>
            <w:tcW w:w="2108" w:type="dxa"/>
          </w:tcPr>
          <w:p>
            <w:pPr>
              <w:pStyle w:val="TableParagraph"/>
              <w:spacing w:before="42"/>
              <w:ind w:left="606" w:right="64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15-15-15</w:t>
            </w:r>
          </w:p>
          <w:p>
            <w:pPr>
              <w:pStyle w:val="TableParagraph"/>
              <w:spacing w:before="40"/>
              <w:ind w:left="603" w:right="64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(200</w:t>
            </w:r>
            <w:r>
              <w:rPr>
                <w:rFonts w:ascii="Calibri"/>
                <w:spacing w:val="9"/>
                <w:sz w:val="15"/>
              </w:rPr>
              <w:t> </w:t>
            </w:r>
            <w:r>
              <w:rPr>
                <w:rFonts w:ascii="Calibri"/>
                <w:sz w:val="15"/>
              </w:rPr>
              <w:t>kg</w:t>
            </w:r>
            <w:r>
              <w:rPr>
                <w:rFonts w:ascii="Calibri"/>
                <w:spacing w:val="6"/>
                <w:sz w:val="15"/>
              </w:rPr>
              <w:t> </w:t>
            </w:r>
            <w:r>
              <w:rPr>
                <w:rFonts w:ascii="Calibri"/>
                <w:sz w:val="15"/>
              </w:rPr>
              <w:t>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  <w:tc>
          <w:tcPr>
            <w:tcW w:w="1492" w:type="dxa"/>
          </w:tcPr>
          <w:p>
            <w:pPr>
              <w:pStyle w:val="TableParagraph"/>
              <w:spacing w:before="42"/>
              <w:ind w:left="239" w:right="43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NAC</w:t>
            </w:r>
            <w:r>
              <w:rPr>
                <w:rFonts w:ascii="Calibri"/>
                <w:spacing w:val="4"/>
                <w:sz w:val="15"/>
              </w:rPr>
              <w:t> </w:t>
            </w:r>
            <w:r>
              <w:rPr>
                <w:rFonts w:ascii="Calibri"/>
                <w:sz w:val="15"/>
              </w:rPr>
              <w:t>27%</w:t>
            </w:r>
          </w:p>
          <w:p>
            <w:pPr>
              <w:pStyle w:val="TableParagraph"/>
              <w:spacing w:before="40"/>
              <w:ind w:left="239" w:right="44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(185</w:t>
            </w:r>
            <w:r>
              <w:rPr>
                <w:rFonts w:ascii="Calibri"/>
                <w:spacing w:val="9"/>
                <w:sz w:val="15"/>
              </w:rPr>
              <w:t> </w:t>
            </w:r>
            <w:r>
              <w:rPr>
                <w:rFonts w:ascii="Calibri"/>
                <w:sz w:val="15"/>
              </w:rPr>
              <w:t>kg</w:t>
            </w:r>
            <w:r>
              <w:rPr>
                <w:rFonts w:ascii="Calibri"/>
                <w:spacing w:val="6"/>
                <w:sz w:val="15"/>
              </w:rPr>
              <w:t> </w:t>
            </w:r>
            <w:r>
              <w:rPr>
                <w:rFonts w:ascii="Calibri"/>
                <w:sz w:val="15"/>
              </w:rPr>
              <w:t>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</w:tr>
      <w:tr>
        <w:trPr>
          <w:trHeight w:val="534" w:hRule="atLeast"/>
        </w:trPr>
        <w:tc>
          <w:tcPr>
            <w:tcW w:w="960" w:type="dxa"/>
          </w:tcPr>
          <w:p>
            <w:pPr>
              <w:pStyle w:val="TableParagraph"/>
              <w:spacing w:before="51"/>
              <w:ind w:left="106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2006/2007</w:t>
            </w:r>
          </w:p>
        </w:tc>
        <w:tc>
          <w:tcPr>
            <w:tcW w:w="1541" w:type="dxa"/>
          </w:tcPr>
          <w:p>
            <w:pPr>
              <w:pStyle w:val="TableParagraph"/>
              <w:spacing w:before="51"/>
              <w:ind w:left="361" w:right="3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28-dic</w:t>
            </w:r>
          </w:p>
        </w:tc>
        <w:tc>
          <w:tcPr>
            <w:tcW w:w="1377" w:type="dxa"/>
          </w:tcPr>
          <w:p>
            <w:pPr>
              <w:pStyle w:val="TableParagraph"/>
              <w:spacing w:line="292" w:lineRule="auto" w:before="51"/>
              <w:ind w:left="387" w:right="205" w:firstLine="11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Guisante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(145</w:t>
            </w:r>
            <w:r>
              <w:rPr>
                <w:rFonts w:ascii="Calibri"/>
                <w:spacing w:val="3"/>
                <w:sz w:val="15"/>
              </w:rPr>
              <w:t> </w:t>
            </w:r>
            <w:r>
              <w:rPr>
                <w:rFonts w:ascii="Calibri"/>
                <w:sz w:val="15"/>
              </w:rPr>
              <w:t>kg 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  <w:tc>
          <w:tcPr>
            <w:tcW w:w="2108" w:type="dxa"/>
          </w:tcPr>
          <w:p>
            <w:pPr>
              <w:pStyle w:val="TableParagraph"/>
              <w:spacing w:before="51"/>
              <w:ind w:left="606" w:right="64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4-4-20</w:t>
            </w:r>
          </w:p>
          <w:p>
            <w:pPr>
              <w:pStyle w:val="TableParagraph"/>
              <w:spacing w:before="40"/>
              <w:ind w:left="603" w:right="64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(375</w:t>
            </w:r>
            <w:r>
              <w:rPr>
                <w:rFonts w:ascii="Calibri"/>
                <w:spacing w:val="9"/>
                <w:sz w:val="15"/>
              </w:rPr>
              <w:t> </w:t>
            </w:r>
            <w:r>
              <w:rPr>
                <w:rFonts w:ascii="Calibri"/>
                <w:sz w:val="15"/>
              </w:rPr>
              <w:t>ka</w:t>
            </w:r>
            <w:r>
              <w:rPr>
                <w:rFonts w:ascii="Calibri"/>
                <w:spacing w:val="5"/>
                <w:sz w:val="15"/>
              </w:rPr>
              <w:t> </w:t>
            </w:r>
            <w:r>
              <w:rPr>
                <w:rFonts w:ascii="Calibri"/>
                <w:sz w:val="15"/>
              </w:rPr>
              <w:t>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  <w:tc>
          <w:tcPr>
            <w:tcW w:w="14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4" w:hRule="atLeast"/>
        </w:trPr>
        <w:tc>
          <w:tcPr>
            <w:tcW w:w="960" w:type="dxa"/>
          </w:tcPr>
          <w:p>
            <w:pPr>
              <w:pStyle w:val="TableParagraph"/>
              <w:spacing w:before="51"/>
              <w:ind w:left="106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2007/2008</w:t>
            </w:r>
          </w:p>
        </w:tc>
        <w:tc>
          <w:tcPr>
            <w:tcW w:w="1541" w:type="dxa"/>
          </w:tcPr>
          <w:p>
            <w:pPr>
              <w:pStyle w:val="TableParagraph"/>
              <w:spacing w:before="51"/>
              <w:ind w:left="361" w:right="3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04-dic</w:t>
            </w:r>
          </w:p>
        </w:tc>
        <w:tc>
          <w:tcPr>
            <w:tcW w:w="1377" w:type="dxa"/>
          </w:tcPr>
          <w:p>
            <w:pPr>
              <w:pStyle w:val="TableParagraph"/>
              <w:spacing w:line="292" w:lineRule="auto" w:before="51"/>
              <w:ind w:left="387" w:right="205" w:firstLine="2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Trigo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(170</w:t>
            </w:r>
            <w:r>
              <w:rPr>
                <w:rFonts w:ascii="Calibri"/>
                <w:spacing w:val="3"/>
                <w:sz w:val="15"/>
              </w:rPr>
              <w:t> </w:t>
            </w:r>
            <w:r>
              <w:rPr>
                <w:rFonts w:ascii="Calibri"/>
                <w:sz w:val="15"/>
              </w:rPr>
              <w:t>kg 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  <w:tc>
          <w:tcPr>
            <w:tcW w:w="2108" w:type="dxa"/>
          </w:tcPr>
          <w:p>
            <w:pPr>
              <w:pStyle w:val="TableParagraph"/>
              <w:spacing w:before="51"/>
              <w:ind w:left="606" w:right="64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15-15-15</w:t>
            </w:r>
          </w:p>
          <w:p>
            <w:pPr>
              <w:pStyle w:val="TableParagraph"/>
              <w:spacing w:before="40"/>
              <w:ind w:left="603" w:right="64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(200</w:t>
            </w:r>
            <w:r>
              <w:rPr>
                <w:rFonts w:ascii="Calibri"/>
                <w:spacing w:val="9"/>
                <w:sz w:val="15"/>
              </w:rPr>
              <w:t> </w:t>
            </w:r>
            <w:r>
              <w:rPr>
                <w:rFonts w:ascii="Calibri"/>
                <w:sz w:val="15"/>
              </w:rPr>
              <w:t>kg</w:t>
            </w:r>
            <w:r>
              <w:rPr>
                <w:rFonts w:ascii="Calibri"/>
                <w:spacing w:val="6"/>
                <w:sz w:val="15"/>
              </w:rPr>
              <w:t> </w:t>
            </w:r>
            <w:r>
              <w:rPr>
                <w:rFonts w:ascii="Calibri"/>
                <w:sz w:val="15"/>
              </w:rPr>
              <w:t>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  <w:tc>
          <w:tcPr>
            <w:tcW w:w="1492" w:type="dxa"/>
          </w:tcPr>
          <w:p>
            <w:pPr>
              <w:pStyle w:val="TableParagraph"/>
              <w:spacing w:before="51"/>
              <w:ind w:left="239" w:right="43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NAC</w:t>
            </w:r>
            <w:r>
              <w:rPr>
                <w:rFonts w:ascii="Calibri"/>
                <w:spacing w:val="4"/>
                <w:sz w:val="15"/>
              </w:rPr>
              <w:t> </w:t>
            </w:r>
            <w:r>
              <w:rPr>
                <w:rFonts w:ascii="Calibri"/>
                <w:sz w:val="15"/>
              </w:rPr>
              <w:t>27%</w:t>
            </w:r>
          </w:p>
          <w:p>
            <w:pPr>
              <w:pStyle w:val="TableParagraph"/>
              <w:spacing w:before="40"/>
              <w:ind w:left="239" w:right="44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(175</w:t>
            </w:r>
            <w:r>
              <w:rPr>
                <w:rFonts w:ascii="Calibri"/>
                <w:spacing w:val="9"/>
                <w:sz w:val="15"/>
              </w:rPr>
              <w:t> </w:t>
            </w:r>
            <w:r>
              <w:rPr>
                <w:rFonts w:ascii="Calibri"/>
                <w:sz w:val="15"/>
              </w:rPr>
              <w:t>kg</w:t>
            </w:r>
            <w:r>
              <w:rPr>
                <w:rFonts w:ascii="Calibri"/>
                <w:spacing w:val="6"/>
                <w:sz w:val="15"/>
              </w:rPr>
              <w:t> </w:t>
            </w:r>
            <w:r>
              <w:rPr>
                <w:rFonts w:ascii="Calibri"/>
                <w:sz w:val="15"/>
              </w:rPr>
              <w:t>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</w:tr>
      <w:tr>
        <w:trPr>
          <w:trHeight w:val="535" w:hRule="atLeast"/>
        </w:trPr>
        <w:tc>
          <w:tcPr>
            <w:tcW w:w="960" w:type="dxa"/>
          </w:tcPr>
          <w:p>
            <w:pPr>
              <w:pStyle w:val="TableParagraph"/>
              <w:spacing w:before="51"/>
              <w:ind w:left="106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2008/2009</w:t>
            </w:r>
          </w:p>
        </w:tc>
        <w:tc>
          <w:tcPr>
            <w:tcW w:w="1541" w:type="dxa"/>
          </w:tcPr>
          <w:p>
            <w:pPr>
              <w:pStyle w:val="TableParagraph"/>
              <w:spacing w:before="51"/>
              <w:ind w:left="356" w:right="3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20-nov</w:t>
            </w:r>
          </w:p>
        </w:tc>
        <w:tc>
          <w:tcPr>
            <w:tcW w:w="1377" w:type="dxa"/>
          </w:tcPr>
          <w:p>
            <w:pPr>
              <w:pStyle w:val="TableParagraph"/>
              <w:spacing w:line="292" w:lineRule="auto" w:before="51"/>
              <w:ind w:left="405" w:right="205" w:firstLine="222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Veza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(100kg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  <w:tc>
          <w:tcPr>
            <w:tcW w:w="2108" w:type="dxa"/>
          </w:tcPr>
          <w:p>
            <w:pPr>
              <w:pStyle w:val="TableParagraph"/>
              <w:spacing w:before="51"/>
              <w:ind w:left="606" w:right="64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15-15-15</w:t>
            </w:r>
          </w:p>
          <w:p>
            <w:pPr>
              <w:pStyle w:val="TableParagraph"/>
              <w:spacing w:before="40"/>
              <w:ind w:left="603" w:right="64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(100</w:t>
            </w:r>
            <w:r>
              <w:rPr>
                <w:rFonts w:ascii="Calibri"/>
                <w:spacing w:val="9"/>
                <w:sz w:val="15"/>
              </w:rPr>
              <w:t> </w:t>
            </w:r>
            <w:r>
              <w:rPr>
                <w:rFonts w:ascii="Calibri"/>
                <w:sz w:val="15"/>
              </w:rPr>
              <w:t>kg</w:t>
            </w:r>
            <w:r>
              <w:rPr>
                <w:rFonts w:ascii="Calibri"/>
                <w:spacing w:val="6"/>
                <w:sz w:val="15"/>
              </w:rPr>
              <w:t> </w:t>
            </w:r>
            <w:r>
              <w:rPr>
                <w:rFonts w:ascii="Calibri"/>
                <w:sz w:val="15"/>
              </w:rPr>
              <w:t>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  <w:tc>
          <w:tcPr>
            <w:tcW w:w="14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5" w:hRule="atLeast"/>
        </w:trPr>
        <w:tc>
          <w:tcPr>
            <w:tcW w:w="960" w:type="dxa"/>
          </w:tcPr>
          <w:p>
            <w:pPr>
              <w:pStyle w:val="TableParagraph"/>
              <w:spacing w:before="51"/>
              <w:ind w:left="106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2009/2010</w:t>
            </w:r>
          </w:p>
        </w:tc>
        <w:tc>
          <w:tcPr>
            <w:tcW w:w="1541" w:type="dxa"/>
          </w:tcPr>
          <w:p>
            <w:pPr>
              <w:pStyle w:val="TableParagraph"/>
              <w:spacing w:before="51"/>
              <w:ind w:left="362" w:right="3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16</w:t>
            </w:r>
            <w:r>
              <w:rPr>
                <w:rFonts w:ascii="Calibri"/>
                <w:spacing w:val="7"/>
                <w:sz w:val="15"/>
              </w:rPr>
              <w:t> </w:t>
            </w:r>
            <w:r>
              <w:rPr>
                <w:rFonts w:ascii="Calibri"/>
                <w:sz w:val="15"/>
              </w:rPr>
              <w:t>dicembre</w:t>
            </w:r>
          </w:p>
        </w:tc>
        <w:tc>
          <w:tcPr>
            <w:tcW w:w="1377" w:type="dxa"/>
          </w:tcPr>
          <w:p>
            <w:pPr>
              <w:pStyle w:val="TableParagraph"/>
              <w:spacing w:line="292" w:lineRule="auto" w:before="51"/>
              <w:ind w:left="387" w:right="205" w:firstLine="23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Trigo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(200</w:t>
            </w:r>
            <w:r>
              <w:rPr>
                <w:rFonts w:ascii="Calibri"/>
                <w:spacing w:val="3"/>
                <w:sz w:val="15"/>
              </w:rPr>
              <w:t> </w:t>
            </w:r>
            <w:r>
              <w:rPr>
                <w:rFonts w:ascii="Calibri"/>
                <w:sz w:val="15"/>
              </w:rPr>
              <w:t>kg 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  <w:tc>
          <w:tcPr>
            <w:tcW w:w="2108" w:type="dxa"/>
          </w:tcPr>
          <w:p>
            <w:pPr>
              <w:pStyle w:val="TableParagraph"/>
              <w:spacing w:before="51"/>
              <w:ind w:left="606" w:right="64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15-15-15</w:t>
            </w:r>
          </w:p>
          <w:p>
            <w:pPr>
              <w:pStyle w:val="TableParagraph"/>
              <w:spacing w:before="40"/>
              <w:ind w:left="603" w:right="64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(200</w:t>
            </w:r>
            <w:r>
              <w:rPr>
                <w:rFonts w:ascii="Calibri"/>
                <w:spacing w:val="9"/>
                <w:sz w:val="15"/>
              </w:rPr>
              <w:t> </w:t>
            </w:r>
            <w:r>
              <w:rPr>
                <w:rFonts w:ascii="Calibri"/>
                <w:sz w:val="15"/>
              </w:rPr>
              <w:t>kg</w:t>
            </w:r>
            <w:r>
              <w:rPr>
                <w:rFonts w:ascii="Calibri"/>
                <w:spacing w:val="6"/>
                <w:sz w:val="15"/>
              </w:rPr>
              <w:t> </w:t>
            </w:r>
            <w:r>
              <w:rPr>
                <w:rFonts w:ascii="Calibri"/>
                <w:sz w:val="15"/>
              </w:rPr>
              <w:t>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  <w:tc>
          <w:tcPr>
            <w:tcW w:w="1492" w:type="dxa"/>
          </w:tcPr>
          <w:p>
            <w:pPr>
              <w:pStyle w:val="TableParagraph"/>
              <w:spacing w:before="51"/>
              <w:ind w:left="239" w:right="43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NAC</w:t>
            </w:r>
            <w:r>
              <w:rPr>
                <w:rFonts w:ascii="Calibri"/>
                <w:spacing w:val="4"/>
                <w:sz w:val="15"/>
              </w:rPr>
              <w:t> </w:t>
            </w:r>
            <w:r>
              <w:rPr>
                <w:rFonts w:ascii="Calibri"/>
                <w:sz w:val="15"/>
              </w:rPr>
              <w:t>27%</w:t>
            </w:r>
          </w:p>
          <w:p>
            <w:pPr>
              <w:pStyle w:val="TableParagraph"/>
              <w:spacing w:before="40"/>
              <w:ind w:left="239" w:right="44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(185</w:t>
            </w:r>
            <w:r>
              <w:rPr>
                <w:rFonts w:ascii="Calibri"/>
                <w:spacing w:val="9"/>
                <w:sz w:val="15"/>
              </w:rPr>
              <w:t> </w:t>
            </w:r>
            <w:r>
              <w:rPr>
                <w:rFonts w:ascii="Calibri"/>
                <w:sz w:val="15"/>
              </w:rPr>
              <w:t>kg</w:t>
            </w:r>
            <w:r>
              <w:rPr>
                <w:rFonts w:ascii="Calibri"/>
                <w:spacing w:val="6"/>
                <w:sz w:val="15"/>
              </w:rPr>
              <w:t> </w:t>
            </w:r>
            <w:r>
              <w:rPr>
                <w:rFonts w:ascii="Calibri"/>
                <w:sz w:val="15"/>
              </w:rPr>
              <w:t>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</w:tr>
      <w:tr>
        <w:trPr>
          <w:trHeight w:val="567" w:hRule="atLeast"/>
        </w:trPr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106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2010/2011</w:t>
            </w:r>
          </w:p>
        </w:tc>
        <w:tc>
          <w:tcPr>
            <w:tcW w:w="15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357" w:right="368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26-oct</w:t>
            </w:r>
          </w:p>
        </w:tc>
        <w:tc>
          <w:tcPr>
            <w:tcW w:w="13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92" w:lineRule="auto" w:before="51"/>
              <w:ind w:left="387" w:right="205" w:firstLine="24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Veza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(100</w:t>
            </w:r>
            <w:r>
              <w:rPr>
                <w:rFonts w:ascii="Calibri"/>
                <w:spacing w:val="3"/>
                <w:sz w:val="15"/>
              </w:rPr>
              <w:t> </w:t>
            </w:r>
            <w:r>
              <w:rPr>
                <w:rFonts w:ascii="Calibri"/>
                <w:sz w:val="15"/>
              </w:rPr>
              <w:t>kg 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  <w:tc>
          <w:tcPr>
            <w:tcW w:w="21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606" w:right="646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15-15-15</w:t>
            </w:r>
          </w:p>
          <w:p>
            <w:pPr>
              <w:pStyle w:val="TableParagraph"/>
              <w:spacing w:before="40"/>
              <w:ind w:left="610" w:right="64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(90</w:t>
            </w:r>
            <w:r>
              <w:rPr>
                <w:rFonts w:ascii="Calibri"/>
                <w:spacing w:val="8"/>
                <w:sz w:val="15"/>
              </w:rPr>
              <w:t> </w:t>
            </w:r>
            <w:r>
              <w:rPr>
                <w:rFonts w:ascii="Calibri"/>
                <w:sz w:val="15"/>
              </w:rPr>
              <w:t>kg</w:t>
            </w:r>
            <w:r>
              <w:rPr>
                <w:rFonts w:ascii="Calibri"/>
                <w:spacing w:val="5"/>
                <w:sz w:val="15"/>
              </w:rPr>
              <w:t> </w:t>
            </w:r>
            <w:r>
              <w:rPr>
                <w:rFonts w:ascii="Calibri"/>
                <w:sz w:val="15"/>
              </w:rPr>
              <w:t>ha</w:t>
            </w:r>
            <w:r>
              <w:rPr>
                <w:rFonts w:ascii="Calibri"/>
                <w:sz w:val="15"/>
                <w:vertAlign w:val="superscript"/>
              </w:rPr>
              <w:t>-1</w:t>
            </w:r>
            <w:r>
              <w:rPr>
                <w:rFonts w:ascii="Calibri"/>
                <w:sz w:val="15"/>
                <w:vertAlign w:val="baseline"/>
              </w:rPr>
              <w:t>)</w:t>
            </w:r>
          </w:p>
        </w:tc>
        <w:tc>
          <w:tcPr>
            <w:tcW w:w="149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4"/>
        <w:rPr>
          <w:b w:val="0"/>
          <w:sz w:val="18"/>
        </w:rPr>
      </w:pPr>
    </w:p>
    <w:p>
      <w:pPr>
        <w:pStyle w:val="BodyText"/>
        <w:spacing w:line="360" w:lineRule="auto"/>
        <w:ind w:left="258" w:right="231"/>
        <w:jc w:val="both"/>
        <w:rPr>
          <w:b w:val="0"/>
        </w:rPr>
      </w:pPr>
      <w:r>
        <w:rPr>
          <w:b w:val="0"/>
        </w:rPr>
        <w:t>El</w:t>
      </w:r>
      <w:r>
        <w:rPr>
          <w:b w:val="0"/>
          <w:spacing w:val="-10"/>
        </w:rPr>
        <w:t> </w:t>
      </w:r>
      <w:r>
        <w:rPr>
          <w:b w:val="0"/>
        </w:rPr>
        <w:t>manejo</w:t>
      </w:r>
      <w:r>
        <w:rPr>
          <w:b w:val="0"/>
          <w:spacing w:val="-8"/>
        </w:rPr>
        <w:t> </w:t>
      </w:r>
      <w:r>
        <w:rPr>
          <w:b w:val="0"/>
        </w:rPr>
        <w:t>agronómico</w:t>
      </w:r>
      <w:r>
        <w:rPr>
          <w:b w:val="0"/>
          <w:spacing w:val="-8"/>
        </w:rPr>
        <w:t> </w:t>
      </w:r>
      <w:r>
        <w:rPr>
          <w:b w:val="0"/>
        </w:rPr>
        <w:t>aplicado</w:t>
      </w:r>
      <w:r>
        <w:rPr>
          <w:b w:val="0"/>
          <w:spacing w:val="-8"/>
        </w:rPr>
        <w:t> </w:t>
      </w:r>
      <w:r>
        <w:rPr>
          <w:b w:val="0"/>
        </w:rPr>
        <w:t>en</w:t>
      </w:r>
      <w:r>
        <w:rPr>
          <w:b w:val="0"/>
          <w:spacing w:val="-8"/>
        </w:rPr>
        <w:t> </w:t>
      </w:r>
      <w:r>
        <w:rPr>
          <w:b w:val="0"/>
        </w:rPr>
        <w:t>los</w:t>
      </w:r>
      <w:r>
        <w:rPr>
          <w:b w:val="0"/>
          <w:spacing w:val="-10"/>
        </w:rPr>
        <w:t> </w:t>
      </w:r>
      <w:r>
        <w:rPr>
          <w:b w:val="0"/>
        </w:rPr>
        <w:t>dos</w:t>
      </w:r>
      <w:r>
        <w:rPr>
          <w:b w:val="0"/>
          <w:spacing w:val="-10"/>
        </w:rPr>
        <w:t> </w:t>
      </w:r>
      <w:r>
        <w:rPr>
          <w:b w:val="0"/>
        </w:rPr>
        <w:t>ensayos</w:t>
      </w:r>
      <w:r>
        <w:rPr>
          <w:b w:val="0"/>
          <w:spacing w:val="-10"/>
        </w:rPr>
        <w:t> </w:t>
      </w:r>
      <w:r>
        <w:rPr>
          <w:b w:val="0"/>
        </w:rPr>
        <w:t>fue</w:t>
      </w:r>
      <w:r>
        <w:rPr>
          <w:b w:val="0"/>
          <w:spacing w:val="-11"/>
        </w:rPr>
        <w:t> </w:t>
      </w:r>
      <w:r>
        <w:rPr>
          <w:b w:val="0"/>
        </w:rPr>
        <w:t>semejante</w:t>
      </w:r>
      <w:r>
        <w:rPr>
          <w:b w:val="0"/>
          <w:spacing w:val="-9"/>
        </w:rPr>
        <w:t> </w:t>
      </w:r>
      <w:r>
        <w:rPr>
          <w:b w:val="0"/>
        </w:rPr>
        <w:t>al</w:t>
      </w:r>
      <w:r>
        <w:rPr>
          <w:b w:val="0"/>
          <w:spacing w:val="-10"/>
        </w:rPr>
        <w:t> </w:t>
      </w:r>
      <w:r>
        <w:rPr>
          <w:b w:val="0"/>
        </w:rPr>
        <w:t>que</w:t>
      </w:r>
      <w:r>
        <w:rPr>
          <w:b w:val="0"/>
          <w:spacing w:val="-12"/>
        </w:rPr>
        <w:t> </w:t>
      </w:r>
      <w:r>
        <w:rPr>
          <w:b w:val="0"/>
        </w:rPr>
        <w:t>se</w:t>
      </w:r>
      <w:r>
        <w:rPr>
          <w:b w:val="0"/>
          <w:spacing w:val="-9"/>
        </w:rPr>
        <w:t> </w:t>
      </w:r>
      <w:r>
        <w:rPr>
          <w:b w:val="0"/>
        </w:rPr>
        <w:t>realiza</w:t>
      </w:r>
      <w:r>
        <w:rPr>
          <w:b w:val="0"/>
          <w:spacing w:val="-9"/>
        </w:rPr>
        <w:t> </w:t>
      </w:r>
      <w:r>
        <w:rPr>
          <w:b w:val="0"/>
        </w:rPr>
        <w:t>por</w:t>
      </w:r>
      <w:r>
        <w:rPr>
          <w:b w:val="0"/>
          <w:spacing w:val="-48"/>
        </w:rPr>
        <w:t> </w:t>
      </w:r>
      <w:r>
        <w:rPr>
          <w:b w:val="0"/>
        </w:rPr>
        <w:t>parte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los</w:t>
      </w:r>
      <w:r>
        <w:rPr>
          <w:b w:val="0"/>
          <w:spacing w:val="-8"/>
        </w:rPr>
        <w:t> </w:t>
      </w:r>
      <w:r>
        <w:rPr>
          <w:b w:val="0"/>
        </w:rPr>
        <w:t>agricultores</w:t>
      </w:r>
      <w:r>
        <w:rPr>
          <w:b w:val="0"/>
          <w:spacing w:val="-9"/>
        </w:rPr>
        <w:t> </w:t>
      </w:r>
      <w:r>
        <w:rPr>
          <w:b w:val="0"/>
        </w:rPr>
        <w:t>en</w:t>
      </w:r>
      <w:r>
        <w:rPr>
          <w:b w:val="0"/>
          <w:spacing w:val="-10"/>
        </w:rPr>
        <w:t> </w:t>
      </w:r>
      <w:r>
        <w:rPr>
          <w:b w:val="0"/>
        </w:rPr>
        <w:t>este</w:t>
      </w:r>
      <w:r>
        <w:rPr>
          <w:b w:val="0"/>
          <w:spacing w:val="-9"/>
        </w:rPr>
        <w:t> </w:t>
      </w:r>
      <w:r>
        <w:rPr>
          <w:b w:val="0"/>
        </w:rPr>
        <w:t>tipo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sistemas</w:t>
      </w:r>
      <w:r>
        <w:rPr>
          <w:b w:val="0"/>
          <w:spacing w:val="-8"/>
        </w:rPr>
        <w:t> </w:t>
      </w:r>
      <w:r>
        <w:rPr>
          <w:b w:val="0"/>
        </w:rPr>
        <w:t>cerealistas,</w:t>
      </w:r>
      <w:r>
        <w:rPr>
          <w:b w:val="0"/>
          <w:spacing w:val="-9"/>
        </w:rPr>
        <w:t> </w:t>
      </w:r>
      <w:r>
        <w:rPr>
          <w:b w:val="0"/>
        </w:rPr>
        <w:t>que</w:t>
      </w:r>
      <w:r>
        <w:rPr>
          <w:b w:val="0"/>
          <w:spacing w:val="-9"/>
        </w:rPr>
        <w:t> </w:t>
      </w:r>
      <w:r>
        <w:rPr>
          <w:b w:val="0"/>
        </w:rPr>
        <w:t>está</w:t>
      </w:r>
      <w:r>
        <w:rPr>
          <w:b w:val="0"/>
          <w:spacing w:val="-9"/>
        </w:rPr>
        <w:t> </w:t>
      </w:r>
      <w:r>
        <w:rPr>
          <w:b w:val="0"/>
        </w:rPr>
        <w:t>limitado</w:t>
      </w:r>
      <w:r>
        <w:rPr>
          <w:b w:val="0"/>
          <w:spacing w:val="-10"/>
        </w:rPr>
        <w:t> </w:t>
      </w:r>
      <w:r>
        <w:rPr>
          <w:b w:val="0"/>
        </w:rPr>
        <w:t>por</w:t>
      </w:r>
      <w:r>
        <w:rPr>
          <w:b w:val="0"/>
          <w:spacing w:val="-9"/>
        </w:rPr>
        <w:t> </w:t>
      </w:r>
      <w:r>
        <w:rPr>
          <w:b w:val="0"/>
        </w:rPr>
        <w:t>las</w:t>
      </w:r>
      <w:r>
        <w:rPr>
          <w:b w:val="0"/>
          <w:spacing w:val="-47"/>
        </w:rPr>
        <w:t> </w:t>
      </w:r>
      <w:r>
        <w:rPr>
          <w:b w:val="0"/>
        </w:rPr>
        <w:t>condiciones climáticas de cada campaña de cultivo (Tabla 1). De esta forma, las</w:t>
      </w:r>
      <w:r>
        <w:rPr>
          <w:b w:val="0"/>
          <w:spacing w:val="1"/>
        </w:rPr>
        <w:t> </w:t>
      </w:r>
      <w:r>
        <w:rPr>
          <w:b w:val="0"/>
        </w:rPr>
        <w:t>precipitaciones otoñales condicionaron la siembra hasta tal punto que las fechas</w:t>
      </w:r>
      <w:r>
        <w:rPr>
          <w:b w:val="0"/>
          <w:spacing w:val="1"/>
        </w:rPr>
        <w:t> </w:t>
      </w:r>
      <w:r>
        <w:rPr>
          <w:b w:val="0"/>
        </w:rPr>
        <w:t>variaron entre</w:t>
      </w:r>
      <w:r>
        <w:rPr>
          <w:b w:val="0"/>
          <w:spacing w:val="-4"/>
        </w:rPr>
        <w:t> </w:t>
      </w:r>
      <w:r>
        <w:rPr>
          <w:b w:val="0"/>
        </w:rPr>
        <w:t>campañas</w:t>
      </w:r>
      <w:r>
        <w:rPr>
          <w:b w:val="0"/>
          <w:spacing w:val="-3"/>
        </w:rPr>
        <w:t> </w:t>
      </w:r>
      <w:r>
        <w:rPr>
          <w:b w:val="0"/>
        </w:rPr>
        <w:t>desde</w:t>
      </w:r>
      <w:r>
        <w:rPr>
          <w:b w:val="0"/>
          <w:spacing w:val="-2"/>
        </w:rPr>
        <w:t> </w:t>
      </w:r>
      <w:r>
        <w:rPr>
          <w:b w:val="0"/>
        </w:rPr>
        <w:t>el</w:t>
      </w:r>
      <w:r>
        <w:rPr>
          <w:b w:val="0"/>
          <w:spacing w:val="-4"/>
        </w:rPr>
        <w:t> </w:t>
      </w:r>
      <w:r>
        <w:rPr>
          <w:b w:val="0"/>
        </w:rPr>
        <w:t>21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octubre,</w:t>
      </w:r>
      <w:r>
        <w:rPr>
          <w:b w:val="0"/>
          <w:spacing w:val="-3"/>
        </w:rPr>
        <w:t> </w:t>
      </w:r>
      <w:r>
        <w:rPr>
          <w:b w:val="0"/>
        </w:rPr>
        <w:t>la</w:t>
      </w:r>
      <w:r>
        <w:rPr>
          <w:b w:val="0"/>
          <w:spacing w:val="-2"/>
        </w:rPr>
        <w:t> </w:t>
      </w:r>
      <w:r>
        <w:rPr>
          <w:b w:val="0"/>
        </w:rPr>
        <w:t>más temprana,</w:t>
      </w:r>
      <w:r>
        <w:rPr>
          <w:b w:val="0"/>
          <w:spacing w:val="-3"/>
        </w:rPr>
        <w:t> </w:t>
      </w:r>
      <w:r>
        <w:rPr>
          <w:b w:val="0"/>
        </w:rPr>
        <w:t>al</w:t>
      </w:r>
      <w:r>
        <w:rPr>
          <w:b w:val="0"/>
          <w:spacing w:val="-4"/>
        </w:rPr>
        <w:t> </w:t>
      </w:r>
      <w:r>
        <w:rPr>
          <w:b w:val="0"/>
        </w:rPr>
        <w:t>29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enero, la</w:t>
      </w:r>
      <w:r>
        <w:rPr>
          <w:b w:val="0"/>
          <w:spacing w:val="-48"/>
        </w:rPr>
        <w:t> </w:t>
      </w:r>
      <w:r>
        <w:rPr>
          <w:b w:val="0"/>
        </w:rPr>
        <w:t>más tardía. En el caso de los cereales se realizaron aplicaciones herbicidas en post-</w:t>
      </w:r>
      <w:r>
        <w:rPr>
          <w:b w:val="0"/>
          <w:spacing w:val="1"/>
        </w:rPr>
        <w:t> </w:t>
      </w:r>
      <w:r>
        <w:rPr>
          <w:b w:val="0"/>
        </w:rPr>
        <w:t>emergencia, coincidiendo con el estado de inicio de ahijamiento del cultivo, que</w:t>
      </w:r>
      <w:r>
        <w:rPr>
          <w:b w:val="0"/>
          <w:spacing w:val="1"/>
        </w:rPr>
        <w:t> </w:t>
      </w:r>
      <w:r>
        <w:rPr>
          <w:b w:val="0"/>
        </w:rPr>
        <w:t>corresponde al momento en el que se forma la macolla. La fertilización se realizó en</w:t>
      </w:r>
      <w:r>
        <w:rPr>
          <w:b w:val="0"/>
          <w:spacing w:val="1"/>
        </w:rPr>
        <w:t> </w:t>
      </w:r>
      <w:r>
        <w:rPr>
          <w:b w:val="0"/>
        </w:rPr>
        <w:t>dos períodos: en sementera, coincidiendo con la siembra, se aportó N, P y K y en</w:t>
      </w:r>
      <w:r>
        <w:rPr>
          <w:b w:val="0"/>
          <w:spacing w:val="1"/>
        </w:rPr>
        <w:t> </w:t>
      </w:r>
      <w:r>
        <w:rPr>
          <w:b w:val="0"/>
        </w:rPr>
        <w:t>cobertera,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momento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ahijamiento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cereal</w:t>
      </w:r>
      <w:r>
        <w:rPr>
          <w:b w:val="0"/>
          <w:spacing w:val="1"/>
        </w:rPr>
        <w:t> </w:t>
      </w:r>
      <w:r>
        <w:rPr>
          <w:b w:val="0"/>
        </w:rPr>
        <w:t>o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inicio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encañado</w:t>
      </w:r>
      <w:r>
        <w:rPr>
          <w:b w:val="0"/>
          <w:spacing w:val="1"/>
        </w:rPr>
        <w:t> </w:t>
      </w:r>
      <w:r>
        <w:rPr>
          <w:b w:val="0"/>
        </w:rPr>
        <w:t>(elongación de los tallos) en el que se complementó la fertilización nitrogenada con</w:t>
      </w:r>
      <w:r>
        <w:rPr>
          <w:b w:val="0"/>
          <w:spacing w:val="1"/>
        </w:rPr>
        <w:t> </w:t>
      </w:r>
      <w:r>
        <w:rPr>
          <w:b w:val="0"/>
        </w:rPr>
        <w:t>dosis</w:t>
      </w:r>
      <w:r>
        <w:rPr>
          <w:b w:val="0"/>
          <w:spacing w:val="1"/>
        </w:rPr>
        <w:t> </w:t>
      </w:r>
      <w:r>
        <w:rPr>
          <w:b w:val="0"/>
        </w:rPr>
        <w:t>adaptadas</w:t>
      </w:r>
      <w:r>
        <w:rPr>
          <w:b w:val="0"/>
          <w:spacing w:val="1"/>
        </w:rPr>
        <w:t> </w:t>
      </w:r>
      <w:r>
        <w:rPr>
          <w:b w:val="0"/>
        </w:rPr>
        <w:t>a las</w:t>
      </w:r>
      <w:r>
        <w:rPr>
          <w:b w:val="0"/>
          <w:spacing w:val="1"/>
        </w:rPr>
        <w:t> </w:t>
      </w:r>
      <w:r>
        <w:rPr>
          <w:b w:val="0"/>
        </w:rPr>
        <w:t>condiciones</w:t>
      </w:r>
      <w:r>
        <w:rPr>
          <w:b w:val="0"/>
          <w:spacing w:val="1"/>
        </w:rPr>
        <w:t> </w:t>
      </w:r>
      <w:r>
        <w:rPr>
          <w:b w:val="0"/>
        </w:rPr>
        <w:t>climáticas</w:t>
      </w:r>
      <w:r>
        <w:rPr>
          <w:b w:val="0"/>
          <w:spacing w:val="1"/>
        </w:rPr>
        <w:t> </w:t>
      </w:r>
      <w:r>
        <w:rPr>
          <w:b w:val="0"/>
        </w:rPr>
        <w:t>de cada campaña.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el caso del ensayo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160" w:right="1180"/>
        </w:sectPr>
      </w:pPr>
    </w:p>
    <w:p>
      <w:pPr>
        <w:pStyle w:val="BodyText"/>
        <w:spacing w:line="360" w:lineRule="auto" w:before="47"/>
        <w:ind w:left="258" w:right="235"/>
        <w:jc w:val="both"/>
        <w:rPr>
          <w:b w:val="0"/>
        </w:rPr>
      </w:pPr>
      <w:r>
        <w:rPr>
          <w:b w:val="0"/>
        </w:rPr>
        <w:t>2</w:t>
      </w:r>
      <w:r>
        <w:rPr>
          <w:b w:val="0"/>
          <w:spacing w:val="-8"/>
        </w:rPr>
        <w:t> </w:t>
      </w:r>
      <w:r>
        <w:rPr>
          <w:b w:val="0"/>
        </w:rPr>
        <w:t>se</w:t>
      </w:r>
      <w:r>
        <w:rPr>
          <w:b w:val="0"/>
          <w:spacing w:val="-9"/>
        </w:rPr>
        <w:t> </w:t>
      </w:r>
      <w:r>
        <w:rPr>
          <w:b w:val="0"/>
        </w:rPr>
        <w:t>introdujo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dosis</w:t>
      </w:r>
      <w:r>
        <w:rPr>
          <w:b w:val="0"/>
          <w:spacing w:val="-11"/>
        </w:rPr>
        <w:t> </w:t>
      </w:r>
      <w:r>
        <w:rPr>
          <w:b w:val="0"/>
        </w:rPr>
        <w:t>reducida</w:t>
      </w:r>
      <w:r>
        <w:rPr>
          <w:b w:val="0"/>
          <w:spacing w:val="-8"/>
        </w:rPr>
        <w:t> </w:t>
      </w:r>
      <w:r>
        <w:rPr>
          <w:b w:val="0"/>
        </w:rPr>
        <w:t>en</w:t>
      </w:r>
      <w:r>
        <w:rPr>
          <w:b w:val="0"/>
          <w:spacing w:val="-9"/>
        </w:rPr>
        <w:t> </w:t>
      </w:r>
      <w:r>
        <w:rPr>
          <w:b w:val="0"/>
        </w:rPr>
        <w:t>las</w:t>
      </w:r>
      <w:r>
        <w:rPr>
          <w:b w:val="0"/>
          <w:spacing w:val="-7"/>
        </w:rPr>
        <w:t> </w:t>
      </w:r>
      <w:r>
        <w:rPr>
          <w:b w:val="0"/>
        </w:rPr>
        <w:t>parcelas</w:t>
      </w:r>
      <w:r>
        <w:rPr>
          <w:b w:val="0"/>
          <w:spacing w:val="-8"/>
        </w:rPr>
        <w:t> </w:t>
      </w:r>
      <w:r>
        <w:rPr>
          <w:b w:val="0"/>
        </w:rPr>
        <w:t>con</w:t>
      </w:r>
      <w:r>
        <w:rPr>
          <w:b w:val="0"/>
          <w:spacing w:val="-8"/>
        </w:rPr>
        <w:t> </w:t>
      </w:r>
      <w:r>
        <w:rPr>
          <w:b w:val="0"/>
        </w:rPr>
        <w:t>ese</w:t>
      </w:r>
      <w:r>
        <w:rPr>
          <w:b w:val="0"/>
          <w:spacing w:val="-10"/>
        </w:rPr>
        <w:t> </w:t>
      </w:r>
      <w:r>
        <w:rPr>
          <w:b w:val="0"/>
        </w:rPr>
        <w:t>tratamiento</w:t>
      </w:r>
      <w:r>
        <w:rPr>
          <w:b w:val="0"/>
          <w:spacing w:val="-8"/>
        </w:rPr>
        <w:t> </w:t>
      </w:r>
      <w:r>
        <w:rPr>
          <w:b w:val="0"/>
        </w:rPr>
        <w:t>(Tabla</w:t>
      </w:r>
      <w:r>
        <w:rPr>
          <w:b w:val="0"/>
          <w:spacing w:val="-10"/>
        </w:rPr>
        <w:t> </w:t>
      </w:r>
      <w:r>
        <w:rPr>
          <w:b w:val="0"/>
        </w:rPr>
        <w:t>1).</w:t>
      </w:r>
      <w:r>
        <w:rPr>
          <w:b w:val="0"/>
          <w:spacing w:val="-7"/>
        </w:rPr>
        <w:t> </w:t>
      </w:r>
      <w:r>
        <w:rPr>
          <w:b w:val="0"/>
        </w:rPr>
        <w:t>El</w:t>
      </w:r>
      <w:r>
        <w:rPr>
          <w:b w:val="0"/>
          <w:spacing w:val="-9"/>
        </w:rPr>
        <w:t> </w:t>
      </w:r>
      <w:r>
        <w:rPr>
          <w:b w:val="0"/>
        </w:rPr>
        <w:t>ajuste</w:t>
      </w:r>
      <w:r>
        <w:rPr>
          <w:b w:val="0"/>
          <w:spacing w:val="-48"/>
        </w:rPr>
        <w:t> </w:t>
      </w:r>
      <w:r>
        <w:rPr>
          <w:b w:val="0"/>
        </w:rPr>
        <w:t>de la dosis de fertilización en cada campaña se realizó considerando las extracciones</w:t>
      </w:r>
      <w:r>
        <w:rPr>
          <w:b w:val="0"/>
          <w:spacing w:val="-47"/>
        </w:rPr>
        <w:t> </w:t>
      </w:r>
      <w:r>
        <w:rPr>
          <w:b w:val="0"/>
        </w:rPr>
        <w:t>del</w:t>
      </w:r>
      <w:r>
        <w:rPr>
          <w:b w:val="0"/>
          <w:spacing w:val="-3"/>
        </w:rPr>
        <w:t> </w:t>
      </w:r>
      <w:r>
        <w:rPr>
          <w:b w:val="0"/>
        </w:rPr>
        <w:t>cultivo</w:t>
      </w:r>
      <w:r>
        <w:rPr>
          <w:b w:val="0"/>
          <w:spacing w:val="-2"/>
        </w:rPr>
        <w:t> </w:t>
      </w:r>
      <w:r>
        <w:rPr>
          <w:b w:val="0"/>
        </w:rPr>
        <w:t>anterior y</w:t>
      </w:r>
      <w:r>
        <w:rPr>
          <w:b w:val="0"/>
          <w:spacing w:val="-3"/>
        </w:rPr>
        <w:t> </w:t>
      </w:r>
      <w:r>
        <w:rPr>
          <w:b w:val="0"/>
        </w:rPr>
        <w:t>las</w:t>
      </w:r>
      <w:r>
        <w:rPr>
          <w:b w:val="0"/>
          <w:spacing w:val="-3"/>
        </w:rPr>
        <w:t> </w:t>
      </w:r>
      <w:r>
        <w:rPr>
          <w:b w:val="0"/>
        </w:rPr>
        <w:t>demandas</w:t>
      </w:r>
      <w:r>
        <w:rPr>
          <w:b w:val="0"/>
          <w:spacing w:val="-3"/>
        </w:rPr>
        <w:t> </w:t>
      </w:r>
      <w:r>
        <w:rPr>
          <w:b w:val="0"/>
        </w:rPr>
        <w:t>del</w:t>
      </w:r>
      <w:r>
        <w:rPr>
          <w:b w:val="0"/>
          <w:spacing w:val="-2"/>
        </w:rPr>
        <w:t> </w:t>
      </w:r>
      <w:r>
        <w:rPr>
          <w:b w:val="0"/>
        </w:rPr>
        <w:t>cultivo</w:t>
      </w:r>
      <w:r>
        <w:rPr>
          <w:b w:val="0"/>
          <w:spacing w:val="-2"/>
        </w:rPr>
        <w:t> </w:t>
      </w:r>
      <w:r>
        <w:rPr>
          <w:b w:val="0"/>
        </w:rPr>
        <w:t>en</w:t>
      </w:r>
      <w:r>
        <w:rPr>
          <w:b w:val="0"/>
          <w:spacing w:val="-4"/>
        </w:rPr>
        <w:t> </w:t>
      </w:r>
      <w:r>
        <w:rPr>
          <w:b w:val="0"/>
        </w:rPr>
        <w:t>función</w:t>
      </w:r>
      <w:r>
        <w:rPr>
          <w:b w:val="0"/>
          <w:spacing w:val="-1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la</w:t>
      </w:r>
      <w:r>
        <w:rPr>
          <w:b w:val="0"/>
          <w:spacing w:val="-2"/>
        </w:rPr>
        <w:t> </w:t>
      </w:r>
      <w:r>
        <w:rPr>
          <w:b w:val="0"/>
        </w:rPr>
        <w:t>previsión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cosecha.</w:t>
      </w:r>
    </w:p>
    <w:p>
      <w:pPr>
        <w:pStyle w:val="BodyText"/>
        <w:spacing w:line="360" w:lineRule="auto" w:before="160"/>
        <w:ind w:left="258" w:right="233"/>
        <w:jc w:val="both"/>
        <w:rPr>
          <w:b w:val="0"/>
        </w:rPr>
      </w:pP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período de</w:t>
      </w:r>
      <w:r>
        <w:rPr>
          <w:b w:val="0"/>
          <w:spacing w:val="1"/>
        </w:rPr>
        <w:t> </w:t>
      </w:r>
      <w:r>
        <w:rPr>
          <w:b w:val="0"/>
        </w:rPr>
        <w:t>estudio (2002/2003- 2010/2011)</w:t>
      </w:r>
      <w:r>
        <w:rPr>
          <w:b w:val="0"/>
          <w:spacing w:val="1"/>
        </w:rPr>
        <w:t> </w:t>
      </w:r>
      <w:r>
        <w:rPr>
          <w:b w:val="0"/>
        </w:rPr>
        <w:t>mostró</w:t>
      </w:r>
      <w:r>
        <w:rPr>
          <w:b w:val="0"/>
          <w:spacing w:val="1"/>
        </w:rPr>
        <w:t> </w:t>
      </w:r>
      <w:r>
        <w:rPr>
          <w:b w:val="0"/>
        </w:rPr>
        <w:t>cierta</w:t>
      </w:r>
      <w:r>
        <w:rPr>
          <w:b w:val="0"/>
          <w:spacing w:val="1"/>
        </w:rPr>
        <w:t> </w:t>
      </w:r>
      <w:r>
        <w:rPr>
          <w:b w:val="0"/>
        </w:rPr>
        <w:t>variabilidad en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precipitaciones tal y como es esperable en condiciones mediterráneas (Fig. 5). En el</w:t>
      </w:r>
      <w:r>
        <w:rPr>
          <w:b w:val="0"/>
          <w:spacing w:val="1"/>
        </w:rPr>
        <w:t> </w:t>
      </w:r>
      <w:r>
        <w:rPr>
          <w:b w:val="0"/>
          <w:spacing w:val="-1"/>
        </w:rPr>
        <w:t>segundo</w:t>
      </w:r>
      <w:r>
        <w:rPr>
          <w:b w:val="0"/>
          <w:spacing w:val="-10"/>
        </w:rPr>
        <w:t> </w:t>
      </w:r>
      <w:r>
        <w:rPr>
          <w:b w:val="0"/>
        </w:rPr>
        <w:t>período</w:t>
      </w:r>
      <w:r>
        <w:rPr>
          <w:b w:val="0"/>
          <w:spacing w:val="-11"/>
        </w:rPr>
        <w:t> </w:t>
      </w:r>
      <w:r>
        <w:rPr>
          <w:b w:val="0"/>
        </w:rPr>
        <w:t>(campañas</w:t>
      </w:r>
      <w:r>
        <w:rPr>
          <w:b w:val="0"/>
          <w:spacing w:val="-8"/>
        </w:rPr>
        <w:t> </w:t>
      </w:r>
      <w:r>
        <w:rPr>
          <w:b w:val="0"/>
        </w:rPr>
        <w:t>2012/2013</w:t>
      </w:r>
      <w:r>
        <w:rPr>
          <w:b w:val="0"/>
          <w:spacing w:val="-8"/>
        </w:rPr>
        <w:t> </w:t>
      </w:r>
      <w:r>
        <w:rPr>
          <w:b w:val="0"/>
        </w:rPr>
        <w:t>a</w:t>
      </w:r>
      <w:r>
        <w:rPr>
          <w:b w:val="0"/>
          <w:spacing w:val="-12"/>
        </w:rPr>
        <w:t> </w:t>
      </w:r>
      <w:r>
        <w:rPr>
          <w:b w:val="0"/>
        </w:rPr>
        <w:t>2015/2016)</w:t>
      </w:r>
      <w:r>
        <w:rPr>
          <w:b w:val="0"/>
          <w:spacing w:val="-10"/>
        </w:rPr>
        <w:t> </w:t>
      </w:r>
      <w:r>
        <w:rPr>
          <w:b w:val="0"/>
        </w:rPr>
        <w:t>no</w:t>
      </w:r>
      <w:r>
        <w:rPr>
          <w:b w:val="0"/>
          <w:spacing w:val="-8"/>
        </w:rPr>
        <w:t> </w:t>
      </w:r>
      <w:r>
        <w:rPr>
          <w:b w:val="0"/>
        </w:rPr>
        <w:t>se</w:t>
      </w:r>
      <w:r>
        <w:rPr>
          <w:b w:val="0"/>
          <w:spacing w:val="-10"/>
        </w:rPr>
        <w:t> </w:t>
      </w:r>
      <w:r>
        <w:rPr>
          <w:b w:val="0"/>
        </w:rPr>
        <w:t>observan</w:t>
      </w:r>
      <w:r>
        <w:rPr>
          <w:b w:val="0"/>
          <w:spacing w:val="-11"/>
        </w:rPr>
        <w:t> </w:t>
      </w:r>
      <w:r>
        <w:rPr>
          <w:b w:val="0"/>
        </w:rPr>
        <w:t>precipitaciones</w:t>
      </w:r>
      <w:r>
        <w:rPr>
          <w:b w:val="0"/>
          <w:spacing w:val="-47"/>
        </w:rPr>
        <w:t> </w:t>
      </w:r>
      <w:r>
        <w:rPr>
          <w:b w:val="0"/>
        </w:rPr>
        <w:t>diferentes entre las campañas, pero la variabilidad climática se produjo en relación a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distribución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las</w:t>
      </w:r>
      <w:r>
        <w:rPr>
          <w:b w:val="0"/>
          <w:spacing w:val="-11"/>
        </w:rPr>
        <w:t> </w:t>
      </w:r>
      <w:r>
        <w:rPr>
          <w:b w:val="0"/>
        </w:rPr>
        <w:t>precipitaciones</w:t>
      </w:r>
      <w:r>
        <w:rPr>
          <w:b w:val="0"/>
          <w:spacing w:val="-12"/>
        </w:rPr>
        <w:t> </w:t>
      </w:r>
      <w:r>
        <w:rPr>
          <w:b w:val="0"/>
        </w:rPr>
        <w:t>a</w:t>
      </w:r>
      <w:r>
        <w:rPr>
          <w:b w:val="0"/>
          <w:spacing w:val="-13"/>
        </w:rPr>
        <w:t> </w:t>
      </w:r>
      <w:r>
        <w:rPr>
          <w:b w:val="0"/>
        </w:rPr>
        <w:t>lo</w:t>
      </w:r>
      <w:r>
        <w:rPr>
          <w:b w:val="0"/>
          <w:spacing w:val="-12"/>
        </w:rPr>
        <w:t> </w:t>
      </w:r>
      <w:r>
        <w:rPr>
          <w:b w:val="0"/>
        </w:rPr>
        <w:t>largo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la</w:t>
      </w:r>
      <w:r>
        <w:rPr>
          <w:b w:val="0"/>
          <w:spacing w:val="-13"/>
        </w:rPr>
        <w:t> </w:t>
      </w:r>
      <w:r>
        <w:rPr>
          <w:b w:val="0"/>
        </w:rPr>
        <w:t>campaña</w:t>
      </w:r>
      <w:r>
        <w:rPr>
          <w:b w:val="0"/>
          <w:spacing w:val="-13"/>
        </w:rPr>
        <w:t> </w:t>
      </w:r>
      <w:r>
        <w:rPr>
          <w:b w:val="0"/>
        </w:rPr>
        <w:t>(más</w:t>
      </w:r>
      <w:r>
        <w:rPr>
          <w:b w:val="0"/>
          <w:spacing w:val="-11"/>
        </w:rPr>
        <w:t> </w:t>
      </w:r>
      <w:r>
        <w:rPr>
          <w:b w:val="0"/>
        </w:rPr>
        <w:t>detalles</w:t>
      </w:r>
      <w:r>
        <w:rPr>
          <w:b w:val="0"/>
          <w:spacing w:val="-11"/>
        </w:rPr>
        <w:t> </w:t>
      </w:r>
      <w:r>
        <w:rPr>
          <w:b w:val="0"/>
        </w:rPr>
        <w:t>en</w:t>
      </w:r>
      <w:r>
        <w:rPr>
          <w:b w:val="0"/>
          <w:spacing w:val="-11"/>
        </w:rPr>
        <w:t> </w:t>
      </w:r>
      <w:r>
        <w:rPr>
          <w:b w:val="0"/>
        </w:rPr>
        <w:t>capítulo</w:t>
      </w:r>
      <w:r>
        <w:rPr>
          <w:b w:val="0"/>
          <w:spacing w:val="-48"/>
        </w:rPr>
        <w:t> </w:t>
      </w:r>
      <w:r>
        <w:rPr>
          <w:b w:val="0"/>
        </w:rPr>
        <w:t>3).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datos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precipitación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temperatura</w:t>
      </w:r>
      <w:r>
        <w:rPr>
          <w:b w:val="0"/>
          <w:spacing w:val="1"/>
        </w:rPr>
        <w:t> </w:t>
      </w:r>
      <w:r>
        <w:rPr>
          <w:b w:val="0"/>
        </w:rPr>
        <w:t>corresponden</w:t>
      </w:r>
      <w:r>
        <w:rPr>
          <w:b w:val="0"/>
          <w:spacing w:val="1"/>
        </w:rPr>
        <w:t> </w:t>
      </w:r>
      <w:r>
        <w:rPr>
          <w:b w:val="0"/>
        </w:rPr>
        <w:t>al</w:t>
      </w:r>
      <w:r>
        <w:rPr>
          <w:b w:val="0"/>
          <w:spacing w:val="1"/>
        </w:rPr>
        <w:t> </w:t>
      </w:r>
      <w:r>
        <w:rPr>
          <w:b w:val="0"/>
        </w:rPr>
        <w:t>período</w:t>
      </w:r>
      <w:r>
        <w:rPr>
          <w:b w:val="0"/>
          <w:spacing w:val="1"/>
        </w:rPr>
        <w:t> </w:t>
      </w:r>
      <w:r>
        <w:rPr>
          <w:b w:val="0"/>
        </w:rPr>
        <w:t>entre</w:t>
      </w:r>
      <w:r>
        <w:rPr>
          <w:b w:val="0"/>
          <w:spacing w:val="1"/>
        </w:rPr>
        <w:t> </w:t>
      </w:r>
      <w:r>
        <w:rPr>
          <w:b w:val="0"/>
        </w:rPr>
        <w:t>septiembre y agosto de cada campaña y se tomaron en una estación meteorológica</w:t>
      </w:r>
      <w:r>
        <w:rPr>
          <w:b w:val="0"/>
          <w:spacing w:val="1"/>
        </w:rPr>
        <w:t> </w:t>
      </w:r>
      <w:r>
        <w:rPr>
          <w:b w:val="0"/>
        </w:rPr>
        <w:t>ubicada</w:t>
      </w:r>
      <w:r>
        <w:rPr>
          <w:b w:val="0"/>
          <w:spacing w:val="-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-1"/>
        </w:rPr>
        <w:t> </w:t>
      </w:r>
      <w:r>
        <w:rPr>
          <w:b w:val="0"/>
        </w:rPr>
        <w:t>propia</w:t>
      </w:r>
      <w:r>
        <w:rPr>
          <w:b w:val="0"/>
          <w:spacing w:val="-3"/>
        </w:rPr>
        <w:t> </w:t>
      </w:r>
      <w:r>
        <w:rPr>
          <w:b w:val="0"/>
        </w:rPr>
        <w:t>finca experimental</w:t>
      </w:r>
      <w:r>
        <w:rPr>
          <w:b w:val="0"/>
          <w:spacing w:val="-3"/>
        </w:rPr>
        <w:t> </w:t>
      </w:r>
      <w:r>
        <w:rPr>
          <w:b w:val="0"/>
        </w:rPr>
        <w:t>(Fig. 5).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2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1080769</wp:posOffset>
            </wp:positionH>
            <wp:positionV relativeFrom="paragraph">
              <wp:posOffset>112335</wp:posOffset>
            </wp:positionV>
            <wp:extent cx="4480801" cy="2571750"/>
            <wp:effectExtent l="0" t="0" r="0" b="0"/>
            <wp:wrapTopAndBottom/>
            <wp:docPr id="1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801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1"/>
        <w:ind w:left="542" w:right="233" w:firstLine="0"/>
        <w:jc w:val="both"/>
        <w:rPr>
          <w:b w:val="0"/>
          <w:sz w:val="18"/>
        </w:rPr>
      </w:pPr>
      <w:r>
        <w:rPr>
          <w:b w:val="0"/>
          <w:sz w:val="18"/>
        </w:rPr>
        <w:t>Figura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5.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Precipitación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y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temperatura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media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las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campañas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cultivo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(periodos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doce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meses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septiembre a agosto) estudiadas. A) Ensayo 1: Campañas de 2002/03 a 2010/11. B) Ensayo 2: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Campañas de 2012/13 a 2015/16. Datos procedentes de la estación nº 3170 de la red de la Agencia</w:t>
      </w:r>
      <w:r>
        <w:rPr>
          <w:b w:val="0"/>
          <w:spacing w:val="-38"/>
          <w:sz w:val="18"/>
        </w:rPr>
        <w:t> </w:t>
      </w:r>
      <w:r>
        <w:rPr>
          <w:b w:val="0"/>
          <w:sz w:val="18"/>
        </w:rPr>
        <w:t>Estatal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de Meteorología,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AEMET.</w:t>
      </w:r>
    </w:p>
    <w:p>
      <w:pPr>
        <w:spacing w:after="0"/>
        <w:jc w:val="both"/>
        <w:rPr>
          <w:sz w:val="18"/>
        </w:rPr>
        <w:sectPr>
          <w:pgSz w:w="10320" w:h="14580"/>
          <w:pgMar w:header="0" w:footer="1144" w:top="1360" w:bottom="1340" w:left="1160" w:right="1180"/>
        </w:sectPr>
      </w:pPr>
    </w:p>
    <w:p>
      <w:pPr>
        <w:pStyle w:val="Heading5"/>
        <w:jc w:val="both"/>
        <w:rPr>
          <w:b w:val="0"/>
        </w:rPr>
      </w:pPr>
      <w:r>
        <w:rPr>
          <w:b w:val="0"/>
        </w:rPr>
        <w:t>Recogida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datos</w:t>
      </w:r>
      <w:r>
        <w:rPr>
          <w:b w:val="0"/>
          <w:spacing w:val="-11"/>
        </w:rPr>
        <w:t> </w:t>
      </w:r>
      <w:r>
        <w:rPr>
          <w:b w:val="0"/>
        </w:rPr>
        <w:t>en</w:t>
      </w:r>
      <w:r>
        <w:rPr>
          <w:b w:val="0"/>
          <w:spacing w:val="-13"/>
        </w:rPr>
        <w:t> </w:t>
      </w:r>
      <w:r>
        <w:rPr>
          <w:b w:val="0"/>
        </w:rPr>
        <w:t>campo</w:t>
      </w:r>
    </w:p>
    <w:p>
      <w:pPr>
        <w:pStyle w:val="BodyText"/>
        <w:spacing w:line="360" w:lineRule="auto" w:before="157"/>
        <w:ind w:left="258" w:right="230"/>
        <w:jc w:val="both"/>
        <w:rPr>
          <w:b w:val="0"/>
        </w:rPr>
      </w:pPr>
      <w:r>
        <w:rPr>
          <w:b w:val="0"/>
        </w:rPr>
        <w:t>Anualmente se realizaron muestreos de las plantas arvenses en cada una de las</w:t>
      </w:r>
      <w:r>
        <w:rPr>
          <w:b w:val="0"/>
          <w:spacing w:val="1"/>
        </w:rPr>
        <w:t> </w:t>
      </w:r>
      <w:r>
        <w:rPr>
          <w:b w:val="0"/>
        </w:rPr>
        <w:t>parcelas experimentales. Este muestreó fue previo a la aplicación del herbicida de</w:t>
      </w:r>
      <w:r>
        <w:rPr>
          <w:b w:val="0"/>
          <w:spacing w:val="1"/>
        </w:rPr>
        <w:t> </w:t>
      </w:r>
      <w:r>
        <w:rPr>
          <w:b w:val="0"/>
        </w:rPr>
        <w:t>post- emergencia, coincidiendo con el estado de plántula de las arvenses y con los</w:t>
      </w:r>
      <w:r>
        <w:rPr>
          <w:b w:val="0"/>
          <w:spacing w:val="1"/>
        </w:rPr>
        <w:t> </w:t>
      </w:r>
      <w:r>
        <w:rPr>
          <w:b w:val="0"/>
        </w:rPr>
        <w:t>primeros</w:t>
      </w:r>
      <w:r>
        <w:rPr>
          <w:b w:val="0"/>
          <w:spacing w:val="-5"/>
        </w:rPr>
        <w:t> </w:t>
      </w:r>
      <w:r>
        <w:rPr>
          <w:b w:val="0"/>
        </w:rPr>
        <w:t>estadíos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desarrollo</w:t>
      </w:r>
      <w:r>
        <w:rPr>
          <w:b w:val="0"/>
          <w:spacing w:val="-4"/>
        </w:rPr>
        <w:t> </w:t>
      </w:r>
      <w:r>
        <w:rPr>
          <w:b w:val="0"/>
        </w:rPr>
        <w:t>del</w:t>
      </w:r>
      <w:r>
        <w:rPr>
          <w:b w:val="0"/>
          <w:spacing w:val="-5"/>
        </w:rPr>
        <w:t> </w:t>
      </w:r>
      <w:r>
        <w:rPr>
          <w:b w:val="0"/>
        </w:rPr>
        <w:t>cultivo.</w:t>
      </w:r>
      <w:r>
        <w:rPr>
          <w:b w:val="0"/>
          <w:spacing w:val="-6"/>
        </w:rPr>
        <w:t> </w:t>
      </w:r>
      <w:r>
        <w:rPr>
          <w:b w:val="0"/>
        </w:rPr>
        <w:t>En</w:t>
      </w:r>
      <w:r>
        <w:rPr>
          <w:b w:val="0"/>
          <w:spacing w:val="-4"/>
        </w:rPr>
        <w:t> </w:t>
      </w:r>
      <w:r>
        <w:rPr>
          <w:b w:val="0"/>
        </w:rPr>
        <w:t>el</w:t>
      </w:r>
      <w:r>
        <w:rPr>
          <w:b w:val="0"/>
          <w:spacing w:val="-5"/>
        </w:rPr>
        <w:t> </w:t>
      </w:r>
      <w:r>
        <w:rPr>
          <w:b w:val="0"/>
        </w:rPr>
        <w:t>caso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cereal</w:t>
      </w:r>
      <w:r>
        <w:rPr>
          <w:b w:val="0"/>
          <w:spacing w:val="-5"/>
        </w:rPr>
        <w:t> </w:t>
      </w:r>
      <w:r>
        <w:rPr>
          <w:b w:val="0"/>
        </w:rPr>
        <w:t>coincidía</w:t>
      </w:r>
      <w:r>
        <w:rPr>
          <w:b w:val="0"/>
          <w:spacing w:val="-5"/>
        </w:rPr>
        <w:t> </w:t>
      </w:r>
      <w:r>
        <w:rPr>
          <w:b w:val="0"/>
        </w:rPr>
        <w:t>con</w:t>
      </w:r>
      <w:r>
        <w:rPr>
          <w:b w:val="0"/>
          <w:spacing w:val="-6"/>
        </w:rPr>
        <w:t> </w:t>
      </w:r>
      <w:r>
        <w:rPr>
          <w:b w:val="0"/>
        </w:rPr>
        <w:t>el</w:t>
      </w:r>
      <w:r>
        <w:rPr>
          <w:b w:val="0"/>
          <w:spacing w:val="-5"/>
        </w:rPr>
        <w:t> </w:t>
      </w:r>
      <w:r>
        <w:rPr>
          <w:b w:val="0"/>
        </w:rPr>
        <w:t>inicio</w:t>
      </w:r>
      <w:r>
        <w:rPr>
          <w:b w:val="0"/>
          <w:spacing w:val="-48"/>
        </w:rPr>
        <w:t> </w:t>
      </w:r>
      <w:r>
        <w:rPr>
          <w:b w:val="0"/>
        </w:rPr>
        <w:t>de encañado y en leguminosas con la elongación de los tallos. Las fechas exactas</w:t>
      </w:r>
      <w:r>
        <w:rPr>
          <w:b w:val="0"/>
          <w:spacing w:val="1"/>
        </w:rPr>
        <w:t> </w:t>
      </w:r>
      <w:r>
        <w:rPr>
          <w:b w:val="0"/>
        </w:rPr>
        <w:t>variaron entre el 2 de marzo y el 6 de mayo, en función de la fenología del cultivo y</w:t>
      </w:r>
      <w:r>
        <w:rPr>
          <w:b w:val="0"/>
          <w:spacing w:val="1"/>
        </w:rPr>
        <w:t> </w:t>
      </w:r>
      <w:r>
        <w:rPr>
          <w:b w:val="0"/>
        </w:rPr>
        <w:t>de las condiciones climáticas. En el muestreo se utilizaron 10 marcos de 0,1 m</w:t>
      </w:r>
      <w:r>
        <w:rPr>
          <w:b w:val="0"/>
          <w:vertAlign w:val="superscript"/>
        </w:rPr>
        <w:t>2</w:t>
      </w:r>
      <w:r>
        <w:rPr>
          <w:b w:val="0"/>
          <w:vertAlign w:val="baseline"/>
        </w:rPr>
        <w:t> por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parcela. Los marcos, que no estaban fijos, se distribuyeron cada año en un itinerario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con forma de M (Fig. 6).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En cada marco se identificaron las especies arvenses y se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registró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la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abundancia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(número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individuos)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cada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una de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ellas.</w:t>
      </w:r>
    </w:p>
    <w:p>
      <w:pPr>
        <w:pStyle w:val="BodyText"/>
        <w:spacing w:before="3"/>
        <w:rPr>
          <w:b w:val="0"/>
          <w:sz w:val="11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1080769</wp:posOffset>
            </wp:positionH>
            <wp:positionV relativeFrom="paragraph">
              <wp:posOffset>102423</wp:posOffset>
            </wp:positionV>
            <wp:extent cx="4314731" cy="2542032"/>
            <wp:effectExtent l="0" t="0" r="0" b="0"/>
            <wp:wrapTopAndBottom/>
            <wp:docPr id="1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731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1"/>
        <w:ind w:left="258" w:right="233" w:firstLine="0"/>
        <w:jc w:val="both"/>
        <w:rPr>
          <w:b w:val="0"/>
          <w:sz w:val="18"/>
        </w:rPr>
      </w:pPr>
      <w:r>
        <w:rPr>
          <w:b w:val="0"/>
          <w:sz w:val="18"/>
        </w:rPr>
        <w:t>Figura 6. Distribución de los marcos de muestreos de vegetación en una parcela y fotografías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diferentes especies arvenses en estado de plántula: a) </w:t>
      </w:r>
      <w:r>
        <w:rPr>
          <w:b w:val="0"/>
          <w:i/>
          <w:sz w:val="18"/>
        </w:rPr>
        <w:t>Anacyclus clavatus, </w:t>
      </w:r>
      <w:r>
        <w:rPr>
          <w:b w:val="0"/>
          <w:sz w:val="18"/>
        </w:rPr>
        <w:t>b) </w:t>
      </w:r>
      <w:r>
        <w:rPr>
          <w:b w:val="0"/>
          <w:i/>
          <w:sz w:val="18"/>
        </w:rPr>
        <w:t>Diplotaxis erucoides, </w:t>
      </w:r>
      <w:r>
        <w:rPr>
          <w:b w:val="0"/>
          <w:sz w:val="18"/>
        </w:rPr>
        <w:t>c)</w:t>
      </w:r>
      <w:r>
        <w:rPr>
          <w:b w:val="0"/>
          <w:spacing w:val="1"/>
          <w:sz w:val="18"/>
        </w:rPr>
        <w:t> </w:t>
      </w:r>
      <w:r>
        <w:rPr>
          <w:b w:val="0"/>
          <w:i/>
          <w:sz w:val="18"/>
        </w:rPr>
        <w:t>Convolvulus arvensis, </w:t>
      </w:r>
      <w:r>
        <w:rPr>
          <w:b w:val="0"/>
          <w:sz w:val="18"/>
        </w:rPr>
        <w:t>d) </w:t>
      </w:r>
      <w:r>
        <w:rPr>
          <w:b w:val="0"/>
          <w:i/>
          <w:sz w:val="18"/>
        </w:rPr>
        <w:t>Lactuca serriola, </w:t>
      </w:r>
      <w:r>
        <w:rPr>
          <w:b w:val="0"/>
          <w:sz w:val="18"/>
        </w:rPr>
        <w:t>e) </w:t>
      </w:r>
      <w:r>
        <w:rPr>
          <w:b w:val="0"/>
          <w:i/>
          <w:sz w:val="18"/>
        </w:rPr>
        <w:t>Fumaria parviflora, </w:t>
      </w:r>
      <w:r>
        <w:rPr>
          <w:b w:val="0"/>
          <w:sz w:val="18"/>
        </w:rPr>
        <w:t>f) </w:t>
      </w:r>
      <w:r>
        <w:rPr>
          <w:b w:val="0"/>
          <w:i/>
          <w:sz w:val="18"/>
        </w:rPr>
        <w:t>Papaver rhoeas</w:t>
      </w:r>
      <w:r>
        <w:rPr>
          <w:b w:val="0"/>
          <w:sz w:val="18"/>
        </w:rPr>
        <w:t>. (Fotografias de Luis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Navarrete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Martínez).</w:t>
      </w:r>
    </w:p>
    <w:p>
      <w:pPr>
        <w:pStyle w:val="BodyText"/>
        <w:rPr>
          <w:b w:val="0"/>
          <w:sz w:val="18"/>
        </w:rPr>
      </w:pPr>
    </w:p>
    <w:p>
      <w:pPr>
        <w:pStyle w:val="BodyText"/>
        <w:spacing w:before="10"/>
        <w:rPr>
          <w:b w:val="0"/>
          <w:sz w:val="14"/>
        </w:rPr>
      </w:pPr>
    </w:p>
    <w:p>
      <w:pPr>
        <w:pStyle w:val="BodyText"/>
        <w:spacing w:line="360" w:lineRule="auto"/>
        <w:ind w:left="258" w:right="232"/>
        <w:jc w:val="both"/>
        <w:rPr>
          <w:b w:val="0"/>
        </w:rPr>
      </w:pP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</w:rPr>
        <w:t>cosecha</w:t>
      </w:r>
      <w:r>
        <w:rPr>
          <w:b w:val="0"/>
          <w:spacing w:val="-9"/>
        </w:rPr>
        <w:t> </w:t>
      </w:r>
      <w:r>
        <w:rPr>
          <w:b w:val="0"/>
        </w:rPr>
        <w:t>se</w:t>
      </w:r>
      <w:r>
        <w:rPr>
          <w:b w:val="0"/>
          <w:spacing w:val="-7"/>
        </w:rPr>
        <w:t> </w:t>
      </w:r>
      <w:r>
        <w:rPr>
          <w:b w:val="0"/>
        </w:rPr>
        <w:t>realizó</w:t>
      </w:r>
      <w:r>
        <w:rPr>
          <w:b w:val="0"/>
          <w:spacing w:val="-6"/>
        </w:rPr>
        <w:t> </w:t>
      </w:r>
      <w:r>
        <w:rPr>
          <w:b w:val="0"/>
        </w:rPr>
        <w:t>durante</w:t>
      </w:r>
      <w:r>
        <w:rPr>
          <w:b w:val="0"/>
          <w:spacing w:val="-7"/>
        </w:rPr>
        <w:t> </w:t>
      </w:r>
      <w:r>
        <w:rPr>
          <w:b w:val="0"/>
        </w:rPr>
        <w:t>el</w:t>
      </w:r>
      <w:r>
        <w:rPr>
          <w:b w:val="0"/>
          <w:spacing w:val="-6"/>
        </w:rPr>
        <w:t> </w:t>
      </w:r>
      <w:r>
        <w:rPr>
          <w:b w:val="0"/>
        </w:rPr>
        <w:t>mes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junio,</w:t>
      </w:r>
      <w:r>
        <w:rPr>
          <w:b w:val="0"/>
          <w:spacing w:val="-5"/>
        </w:rPr>
        <w:t> </w:t>
      </w:r>
      <w:r>
        <w:rPr>
          <w:b w:val="0"/>
        </w:rPr>
        <w:t>coincidiendo</w:t>
      </w:r>
      <w:r>
        <w:rPr>
          <w:b w:val="0"/>
          <w:spacing w:val="-6"/>
        </w:rPr>
        <w:t> </w:t>
      </w:r>
      <w:r>
        <w:rPr>
          <w:b w:val="0"/>
        </w:rPr>
        <w:t>con</w:t>
      </w:r>
      <w:r>
        <w:rPr>
          <w:b w:val="0"/>
          <w:spacing w:val="-5"/>
        </w:rPr>
        <w:t> </w:t>
      </w:r>
      <w:r>
        <w:rPr>
          <w:b w:val="0"/>
        </w:rPr>
        <w:t>el</w:t>
      </w:r>
      <w:r>
        <w:rPr>
          <w:b w:val="0"/>
          <w:spacing w:val="-6"/>
        </w:rPr>
        <w:t> </w:t>
      </w:r>
      <w:r>
        <w:rPr>
          <w:b w:val="0"/>
        </w:rPr>
        <w:t>estado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madurez</w:t>
      </w:r>
      <w:r>
        <w:rPr>
          <w:b w:val="0"/>
          <w:spacing w:val="-47"/>
        </w:rPr>
        <w:t> </w:t>
      </w:r>
      <w:r>
        <w:rPr>
          <w:b w:val="0"/>
        </w:rPr>
        <w:t>del grano de los dos tipos de cultivo. En cereales y en leguminosas del primer ensayo</w:t>
      </w:r>
      <w:r>
        <w:rPr>
          <w:b w:val="0"/>
          <w:spacing w:val="-47"/>
        </w:rPr>
        <w:t> </w:t>
      </w:r>
      <w:r>
        <w:rPr>
          <w:b w:val="0"/>
        </w:rPr>
        <w:t>se</w:t>
      </w:r>
      <w:r>
        <w:rPr>
          <w:b w:val="0"/>
          <w:spacing w:val="-8"/>
        </w:rPr>
        <w:t> </w:t>
      </w:r>
      <w:r>
        <w:rPr>
          <w:b w:val="0"/>
        </w:rPr>
        <w:t>realizó</w:t>
      </w:r>
      <w:r>
        <w:rPr>
          <w:b w:val="0"/>
          <w:spacing w:val="-6"/>
        </w:rPr>
        <w:t> </w:t>
      </w:r>
      <w:r>
        <w:rPr>
          <w:b w:val="0"/>
        </w:rPr>
        <w:t>con</w:t>
      </w:r>
      <w:r>
        <w:rPr>
          <w:b w:val="0"/>
          <w:spacing w:val="-8"/>
        </w:rPr>
        <w:t> </w:t>
      </w:r>
      <w:r>
        <w:rPr>
          <w:b w:val="0"/>
        </w:rPr>
        <w:t>una</w:t>
      </w:r>
      <w:r>
        <w:rPr>
          <w:b w:val="0"/>
          <w:spacing w:val="-9"/>
        </w:rPr>
        <w:t> </w:t>
      </w:r>
      <w:r>
        <w:rPr>
          <w:b w:val="0"/>
        </w:rPr>
        <w:t>microcosechadora</w:t>
      </w:r>
      <w:r>
        <w:rPr>
          <w:b w:val="0"/>
          <w:spacing w:val="-6"/>
        </w:rPr>
        <w:t> </w:t>
      </w:r>
      <w:r>
        <w:rPr>
          <w:b w:val="0"/>
        </w:rPr>
        <w:t>en</w:t>
      </w:r>
      <w:r>
        <w:rPr>
          <w:b w:val="0"/>
          <w:spacing w:val="-7"/>
        </w:rPr>
        <w:t> </w:t>
      </w:r>
      <w:r>
        <w:rPr>
          <w:b w:val="0"/>
        </w:rPr>
        <w:t>dos</w:t>
      </w:r>
      <w:r>
        <w:rPr>
          <w:b w:val="0"/>
          <w:spacing w:val="-7"/>
        </w:rPr>
        <w:t> </w:t>
      </w:r>
      <w:r>
        <w:rPr>
          <w:b w:val="0"/>
        </w:rPr>
        <w:t>franjas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1,40</w:t>
      </w:r>
      <w:r>
        <w:rPr>
          <w:b w:val="0"/>
          <w:spacing w:val="-7"/>
        </w:rPr>
        <w:t> </w:t>
      </w:r>
      <w:r>
        <w:rPr>
          <w:b w:val="0"/>
        </w:rPr>
        <w:t>X</w:t>
      </w:r>
      <w:r>
        <w:rPr>
          <w:b w:val="0"/>
          <w:spacing w:val="-6"/>
        </w:rPr>
        <w:t> </w:t>
      </w:r>
      <w:r>
        <w:rPr>
          <w:b w:val="0"/>
        </w:rPr>
        <w:t>30</w:t>
      </w:r>
      <w:r>
        <w:rPr>
          <w:b w:val="0"/>
          <w:spacing w:val="-8"/>
        </w:rPr>
        <w:t> </w:t>
      </w:r>
      <w:r>
        <w:rPr>
          <w:b w:val="0"/>
        </w:rPr>
        <w:t>m</w:t>
      </w:r>
      <w:r>
        <w:rPr>
          <w:b w:val="0"/>
          <w:spacing w:val="-8"/>
        </w:rPr>
        <w:t> </w:t>
      </w:r>
      <w:r>
        <w:rPr>
          <w:b w:val="0"/>
        </w:rPr>
        <w:t>que</w:t>
      </w:r>
      <w:r>
        <w:rPr>
          <w:b w:val="0"/>
          <w:spacing w:val="-9"/>
        </w:rPr>
        <w:t> </w:t>
      </w:r>
      <w:r>
        <w:rPr>
          <w:b w:val="0"/>
        </w:rPr>
        <w:t>sirvieron</w:t>
      </w:r>
      <w:r>
        <w:rPr>
          <w:b w:val="0"/>
          <w:spacing w:val="-7"/>
        </w:rPr>
        <w:t> </w:t>
      </w:r>
      <w:r>
        <w:rPr>
          <w:b w:val="0"/>
        </w:rPr>
        <w:t>para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160" w:right="1180"/>
        </w:sectPr>
      </w:pPr>
    </w:p>
    <w:p>
      <w:pPr>
        <w:pStyle w:val="BodyText"/>
        <w:spacing w:line="360" w:lineRule="auto" w:before="47"/>
        <w:ind w:left="258" w:right="233"/>
        <w:jc w:val="both"/>
        <w:rPr>
          <w:b w:val="0"/>
        </w:rPr>
      </w:pPr>
      <w:r>
        <w:rPr>
          <w:b w:val="0"/>
          <w:spacing w:val="-1"/>
        </w:rPr>
        <w:t>establecer</w:t>
      </w:r>
      <w:r>
        <w:rPr>
          <w:b w:val="0"/>
          <w:spacing w:val="-7"/>
        </w:rPr>
        <w:t> </w:t>
      </w:r>
      <w:r>
        <w:rPr>
          <w:b w:val="0"/>
        </w:rPr>
        <w:t>el</w:t>
      </w:r>
      <w:r>
        <w:rPr>
          <w:b w:val="0"/>
          <w:spacing w:val="-9"/>
        </w:rPr>
        <w:t> </w:t>
      </w:r>
      <w:r>
        <w:rPr>
          <w:b w:val="0"/>
        </w:rPr>
        <w:t>rendimiento</w:t>
      </w:r>
      <w:r>
        <w:rPr>
          <w:b w:val="0"/>
          <w:spacing w:val="-10"/>
        </w:rPr>
        <w:t> </w:t>
      </w:r>
      <w:r>
        <w:rPr>
          <w:b w:val="0"/>
        </w:rPr>
        <w:t>del</w:t>
      </w:r>
      <w:r>
        <w:rPr>
          <w:b w:val="0"/>
          <w:spacing w:val="-9"/>
        </w:rPr>
        <w:t> </w:t>
      </w:r>
      <w:r>
        <w:rPr>
          <w:b w:val="0"/>
        </w:rPr>
        <w:t>cultivo,</w:t>
      </w:r>
      <w:r>
        <w:rPr>
          <w:b w:val="0"/>
          <w:spacing w:val="-7"/>
        </w:rPr>
        <w:t> </w:t>
      </w:r>
      <w:r>
        <w:rPr>
          <w:b w:val="0"/>
        </w:rPr>
        <w:t>medido</w:t>
      </w:r>
      <w:r>
        <w:rPr>
          <w:b w:val="0"/>
          <w:spacing w:val="-7"/>
        </w:rPr>
        <w:t> </w:t>
      </w:r>
      <w:r>
        <w:rPr>
          <w:b w:val="0"/>
        </w:rPr>
        <w:t>como</w:t>
      </w:r>
      <w:r>
        <w:rPr>
          <w:b w:val="0"/>
          <w:spacing w:val="-8"/>
        </w:rPr>
        <w:t> </w:t>
      </w:r>
      <w:r>
        <w:rPr>
          <w:b w:val="0"/>
        </w:rPr>
        <w:t>el</w:t>
      </w:r>
      <w:r>
        <w:rPr>
          <w:b w:val="0"/>
          <w:spacing w:val="-10"/>
        </w:rPr>
        <w:t> </w:t>
      </w:r>
      <w:r>
        <w:rPr>
          <w:b w:val="0"/>
        </w:rPr>
        <w:t>peso</w:t>
      </w:r>
      <w:r>
        <w:rPr>
          <w:b w:val="0"/>
          <w:spacing w:val="-8"/>
        </w:rPr>
        <w:t> </w:t>
      </w:r>
      <w:r>
        <w:rPr>
          <w:b w:val="0"/>
        </w:rPr>
        <w:t>del</w:t>
      </w:r>
      <w:r>
        <w:rPr>
          <w:b w:val="0"/>
          <w:spacing w:val="-9"/>
        </w:rPr>
        <w:t> </w:t>
      </w:r>
      <w:r>
        <w:rPr>
          <w:b w:val="0"/>
        </w:rPr>
        <w:t>grano</w:t>
      </w:r>
      <w:r>
        <w:rPr>
          <w:b w:val="0"/>
          <w:spacing w:val="-8"/>
        </w:rPr>
        <w:t> </w:t>
      </w:r>
      <w:r>
        <w:rPr>
          <w:b w:val="0"/>
        </w:rPr>
        <w:t>por</w:t>
      </w:r>
      <w:r>
        <w:rPr>
          <w:b w:val="0"/>
          <w:spacing w:val="-7"/>
        </w:rPr>
        <w:t> </w:t>
      </w:r>
      <w:r>
        <w:rPr>
          <w:b w:val="0"/>
        </w:rPr>
        <w:t>hectárea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</w:rPr>
        <w:t>cultivo (kg ha</w:t>
      </w:r>
      <w:r>
        <w:rPr>
          <w:b w:val="0"/>
          <w:vertAlign w:val="superscript"/>
        </w:rPr>
        <w:t>-1</w:t>
      </w:r>
      <w:r>
        <w:rPr>
          <w:b w:val="0"/>
          <w:vertAlign w:val="baseline"/>
        </w:rPr>
        <w:t>) en cada parcela. En leguminosas del segundo ensayo (Cap. 3) el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rendimiento se determinó a partir de la recolección de las semillas de 4 marcos de</w:t>
      </w:r>
      <w:r>
        <w:rPr>
          <w:b w:val="0"/>
          <w:spacing w:val="1"/>
          <w:vertAlign w:val="baseline"/>
        </w:rPr>
        <w:t> </w:t>
      </w:r>
      <w:r>
        <w:rPr>
          <w:b w:val="0"/>
          <w:spacing w:val="-1"/>
          <w:vertAlign w:val="baseline"/>
        </w:rPr>
        <w:t>0,25</w:t>
      </w:r>
      <w:r>
        <w:rPr>
          <w:b w:val="0"/>
          <w:spacing w:val="-3"/>
          <w:vertAlign w:val="baseline"/>
        </w:rPr>
        <w:t> </w:t>
      </w:r>
      <w:r>
        <w:rPr>
          <w:b w:val="0"/>
          <w:spacing w:val="-1"/>
          <w:vertAlign w:val="baseline"/>
        </w:rPr>
        <w:t>m</w:t>
      </w:r>
      <w:r>
        <w:rPr>
          <w:b w:val="0"/>
          <w:spacing w:val="-1"/>
          <w:vertAlign w:val="superscript"/>
        </w:rPr>
        <w:t>2</w:t>
      </w:r>
      <w:r>
        <w:rPr>
          <w:b w:val="0"/>
          <w:spacing w:val="-21"/>
          <w:vertAlign w:val="baseline"/>
        </w:rPr>
        <w:t> </w:t>
      </w:r>
      <w:r>
        <w:rPr>
          <w:b w:val="0"/>
          <w:spacing w:val="-1"/>
          <w:vertAlign w:val="baseline"/>
        </w:rPr>
        <w:t>en cada</w:t>
      </w:r>
      <w:r>
        <w:rPr>
          <w:b w:val="0"/>
          <w:spacing w:val="-5"/>
          <w:vertAlign w:val="baseline"/>
        </w:rPr>
        <w:t> </w:t>
      </w:r>
      <w:r>
        <w:rPr>
          <w:b w:val="0"/>
          <w:spacing w:val="-1"/>
          <w:vertAlign w:val="baseline"/>
        </w:rPr>
        <w:t>parcela</w:t>
      </w:r>
      <w:r>
        <w:rPr>
          <w:b w:val="0"/>
          <w:spacing w:val="-2"/>
          <w:vertAlign w:val="baseline"/>
        </w:rPr>
        <w:t> </w:t>
      </w:r>
      <w:r>
        <w:rPr>
          <w:b w:val="0"/>
          <w:spacing w:val="-1"/>
          <w:vertAlign w:val="baseline"/>
        </w:rPr>
        <w:t>experimental,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y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se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calculó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el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peso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del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grano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por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superficie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48"/>
          <w:vertAlign w:val="baseline"/>
        </w:rPr>
        <w:t> </w:t>
      </w:r>
      <w:r>
        <w:rPr>
          <w:b w:val="0"/>
          <w:vertAlign w:val="baseline"/>
        </w:rPr>
        <w:t>cultivo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(kg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ha</w:t>
      </w:r>
      <w:r>
        <w:rPr>
          <w:b w:val="0"/>
          <w:vertAlign w:val="superscript"/>
        </w:rPr>
        <w:t>-1</w:t>
      </w:r>
      <w:r>
        <w:rPr>
          <w:b w:val="0"/>
          <w:vertAlign w:val="baseline"/>
        </w:rPr>
        <w:t>).</w:t>
      </w:r>
    </w:p>
    <w:p>
      <w:pPr>
        <w:pStyle w:val="Heading5"/>
        <w:spacing w:line="360" w:lineRule="auto" w:before="161"/>
        <w:ind w:right="233"/>
        <w:jc w:val="both"/>
        <w:rPr>
          <w:b w:val="0"/>
        </w:rPr>
      </w:pPr>
      <w:r>
        <w:rPr>
          <w:b w:val="0"/>
        </w:rPr>
        <w:t>Caracterización de la composición florística y de la diversidad de las</w:t>
      </w:r>
      <w:r>
        <w:rPr>
          <w:b w:val="0"/>
          <w:spacing w:val="1"/>
        </w:rPr>
        <w:t> </w:t>
      </w:r>
      <w:r>
        <w:rPr>
          <w:b w:val="0"/>
        </w:rPr>
        <w:t>comunidades</w:t>
      </w:r>
      <w:r>
        <w:rPr>
          <w:b w:val="0"/>
          <w:spacing w:val="-4"/>
        </w:rPr>
        <w:t> </w:t>
      </w:r>
      <w:r>
        <w:rPr>
          <w:b w:val="0"/>
        </w:rPr>
        <w:t>arvenses</w:t>
      </w:r>
    </w:p>
    <w:p>
      <w:pPr>
        <w:pStyle w:val="BodyText"/>
        <w:spacing w:line="360" w:lineRule="auto"/>
        <w:ind w:left="258" w:right="231"/>
        <w:jc w:val="both"/>
        <w:rPr>
          <w:b w:val="0"/>
        </w:rPr>
      </w:pPr>
      <w:r>
        <w:rPr>
          <w:b w:val="0"/>
          <w:spacing w:val="-1"/>
        </w:rPr>
        <w:t>La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caracterización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la</w:t>
      </w:r>
      <w:r>
        <w:rPr>
          <w:b w:val="0"/>
          <w:spacing w:val="-11"/>
        </w:rPr>
        <w:t> </w:t>
      </w:r>
      <w:r>
        <w:rPr>
          <w:b w:val="0"/>
        </w:rPr>
        <w:t>comunidad</w:t>
      </w:r>
      <w:r>
        <w:rPr>
          <w:b w:val="0"/>
          <w:spacing w:val="-12"/>
        </w:rPr>
        <w:t> </w:t>
      </w:r>
      <w:r>
        <w:rPr>
          <w:b w:val="0"/>
        </w:rPr>
        <w:t>se</w:t>
      </w:r>
      <w:r>
        <w:rPr>
          <w:b w:val="0"/>
          <w:spacing w:val="-11"/>
        </w:rPr>
        <w:t> </w:t>
      </w:r>
      <w:r>
        <w:rPr>
          <w:b w:val="0"/>
        </w:rPr>
        <w:t>realizó</w:t>
      </w:r>
      <w:r>
        <w:rPr>
          <w:b w:val="0"/>
          <w:spacing w:val="-10"/>
        </w:rPr>
        <w:t> </w:t>
      </w:r>
      <w:r>
        <w:rPr>
          <w:b w:val="0"/>
        </w:rPr>
        <w:t>mediante</w:t>
      </w:r>
      <w:r>
        <w:rPr>
          <w:b w:val="0"/>
          <w:spacing w:val="-11"/>
        </w:rPr>
        <w:t> </w:t>
      </w:r>
      <w:r>
        <w:rPr>
          <w:b w:val="0"/>
        </w:rPr>
        <w:t>el</w:t>
      </w:r>
      <w:r>
        <w:rPr>
          <w:b w:val="0"/>
          <w:spacing w:val="-11"/>
        </w:rPr>
        <w:t> </w:t>
      </w:r>
      <w:r>
        <w:rPr>
          <w:b w:val="0"/>
        </w:rPr>
        <w:t>cálculo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diversas</w:t>
      </w:r>
      <w:r>
        <w:rPr>
          <w:b w:val="0"/>
          <w:spacing w:val="-9"/>
        </w:rPr>
        <w:t> </w:t>
      </w:r>
      <w:r>
        <w:rPr>
          <w:b w:val="0"/>
        </w:rPr>
        <w:t>métricas</w:t>
      </w:r>
      <w:r>
        <w:rPr>
          <w:b w:val="0"/>
          <w:spacing w:val="-47"/>
        </w:rPr>
        <w:t> </w:t>
      </w:r>
      <w:r>
        <w:rPr>
          <w:b w:val="0"/>
        </w:rPr>
        <w:t>de diversidad a escala parcela. Para ello se consideró la abundancia de cada especie</w:t>
      </w:r>
      <w:r>
        <w:rPr>
          <w:b w:val="0"/>
          <w:spacing w:val="1"/>
        </w:rPr>
        <w:t> </w:t>
      </w:r>
      <w:r>
        <w:rPr>
          <w:b w:val="0"/>
        </w:rPr>
        <w:t>arvense</w:t>
      </w:r>
      <w:r>
        <w:rPr>
          <w:b w:val="0"/>
          <w:spacing w:val="-10"/>
        </w:rPr>
        <w:t> </w:t>
      </w:r>
      <w:r>
        <w:rPr>
          <w:b w:val="0"/>
        </w:rPr>
        <w:t>como</w:t>
      </w:r>
      <w:r>
        <w:rPr>
          <w:b w:val="0"/>
          <w:spacing w:val="-9"/>
        </w:rPr>
        <w:t> </w:t>
      </w:r>
      <w:r>
        <w:rPr>
          <w:b w:val="0"/>
        </w:rPr>
        <w:t>el</w:t>
      </w:r>
      <w:r>
        <w:rPr>
          <w:b w:val="0"/>
          <w:spacing w:val="-9"/>
        </w:rPr>
        <w:t> </w:t>
      </w:r>
      <w:r>
        <w:rPr>
          <w:b w:val="0"/>
        </w:rPr>
        <w:t>número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individuos</w:t>
      </w:r>
      <w:r>
        <w:rPr>
          <w:b w:val="0"/>
          <w:spacing w:val="-10"/>
        </w:rPr>
        <w:t> </w:t>
      </w:r>
      <w:r>
        <w:rPr>
          <w:b w:val="0"/>
        </w:rPr>
        <w:t>registrados</w:t>
      </w:r>
      <w:r>
        <w:rPr>
          <w:b w:val="0"/>
          <w:spacing w:val="-8"/>
        </w:rPr>
        <w:t> </w:t>
      </w:r>
      <w:r>
        <w:rPr>
          <w:b w:val="0"/>
        </w:rPr>
        <w:t>en</w:t>
      </w:r>
      <w:r>
        <w:rPr>
          <w:b w:val="0"/>
          <w:spacing w:val="-7"/>
        </w:rPr>
        <w:t> </w:t>
      </w:r>
      <w:r>
        <w:rPr>
          <w:b w:val="0"/>
        </w:rPr>
        <w:t>los</w:t>
      </w:r>
      <w:r>
        <w:rPr>
          <w:b w:val="0"/>
          <w:spacing w:val="-8"/>
        </w:rPr>
        <w:t> </w:t>
      </w:r>
      <w:r>
        <w:rPr>
          <w:b w:val="0"/>
        </w:rPr>
        <w:t>10</w:t>
      </w:r>
      <w:r>
        <w:rPr>
          <w:b w:val="0"/>
          <w:spacing w:val="-8"/>
        </w:rPr>
        <w:t> </w:t>
      </w:r>
      <w:r>
        <w:rPr>
          <w:b w:val="0"/>
        </w:rPr>
        <w:t>marcos</w:t>
      </w:r>
      <w:r>
        <w:rPr>
          <w:b w:val="0"/>
          <w:spacing w:val="-10"/>
        </w:rPr>
        <w:t> </w:t>
      </w:r>
      <w:r>
        <w:rPr>
          <w:b w:val="0"/>
        </w:rPr>
        <w:t>muestreados</w:t>
      </w:r>
      <w:r>
        <w:rPr>
          <w:b w:val="0"/>
          <w:spacing w:val="-8"/>
        </w:rPr>
        <w:t> </w:t>
      </w:r>
      <w:r>
        <w:rPr>
          <w:b w:val="0"/>
        </w:rPr>
        <w:t>por</w:t>
      </w:r>
      <w:r>
        <w:rPr>
          <w:b w:val="0"/>
          <w:spacing w:val="-47"/>
        </w:rPr>
        <w:t> </w:t>
      </w:r>
      <w:r>
        <w:rPr>
          <w:b w:val="0"/>
        </w:rPr>
        <w:t>parcela.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</w:rPr>
        <w:t>riqueza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especies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</w:rPr>
        <w:t>el</w:t>
      </w:r>
      <w:r>
        <w:rPr>
          <w:b w:val="0"/>
          <w:spacing w:val="-5"/>
        </w:rPr>
        <w:t> </w:t>
      </w:r>
      <w:r>
        <w:rPr>
          <w:b w:val="0"/>
        </w:rPr>
        <w:t>índice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Simpson</w:t>
      </w:r>
      <w:r>
        <w:rPr>
          <w:b w:val="0"/>
          <w:spacing w:val="-7"/>
        </w:rPr>
        <w:t> </w:t>
      </w:r>
      <w:r>
        <w:rPr>
          <w:b w:val="0"/>
        </w:rPr>
        <w:t>(D)</w:t>
      </w:r>
      <w:r>
        <w:rPr>
          <w:b w:val="0"/>
          <w:spacing w:val="-4"/>
        </w:rPr>
        <w:t> </w:t>
      </w:r>
      <w:r>
        <w:rPr>
          <w:b w:val="0"/>
        </w:rPr>
        <w:t>se</w:t>
      </w:r>
      <w:r>
        <w:rPr>
          <w:b w:val="0"/>
          <w:spacing w:val="-7"/>
        </w:rPr>
        <w:t> </w:t>
      </w:r>
      <w:r>
        <w:rPr>
          <w:b w:val="0"/>
        </w:rPr>
        <w:t>utilizaron</w:t>
      </w:r>
      <w:r>
        <w:rPr>
          <w:b w:val="0"/>
          <w:spacing w:val="-3"/>
        </w:rPr>
        <w:t> </w:t>
      </w:r>
      <w:r>
        <w:rPr>
          <w:b w:val="0"/>
        </w:rPr>
        <w:t>como</w:t>
      </w:r>
      <w:r>
        <w:rPr>
          <w:b w:val="0"/>
          <w:spacing w:val="-6"/>
        </w:rPr>
        <w:t> </w:t>
      </w:r>
      <w:r>
        <w:rPr>
          <w:b w:val="0"/>
        </w:rPr>
        <w:t>métricas</w:t>
      </w:r>
      <w:r>
        <w:rPr>
          <w:b w:val="0"/>
          <w:spacing w:val="-47"/>
        </w:rPr>
        <w:t> </w:t>
      </w:r>
      <w:r>
        <w:rPr>
          <w:b w:val="0"/>
        </w:rPr>
        <w:t>de diversidad de especies (Cap. 3 y 4). La caracterización funcional de la comunidad</w:t>
      </w:r>
      <w:r>
        <w:rPr>
          <w:b w:val="0"/>
          <w:spacing w:val="1"/>
        </w:rPr>
        <w:t> </w:t>
      </w:r>
      <w:r>
        <w:rPr>
          <w:b w:val="0"/>
          <w:spacing w:val="-1"/>
        </w:rPr>
        <w:t>se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realizó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utilizando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ocho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rasgos</w:t>
      </w:r>
      <w:r>
        <w:rPr>
          <w:b w:val="0"/>
          <w:spacing w:val="-9"/>
        </w:rPr>
        <w:t> </w:t>
      </w:r>
      <w:r>
        <w:rPr>
          <w:b w:val="0"/>
        </w:rPr>
        <w:t>funcionales</w:t>
      </w:r>
      <w:r>
        <w:rPr>
          <w:b w:val="0"/>
          <w:spacing w:val="-12"/>
        </w:rPr>
        <w:t> </w:t>
      </w:r>
      <w:r>
        <w:rPr>
          <w:b w:val="0"/>
        </w:rPr>
        <w:t>(Tablas</w:t>
      </w:r>
      <w:r>
        <w:rPr>
          <w:b w:val="0"/>
          <w:spacing w:val="-12"/>
        </w:rPr>
        <w:t> </w:t>
      </w:r>
      <w:r>
        <w:rPr>
          <w:b w:val="0"/>
        </w:rPr>
        <w:t>3</w:t>
      </w:r>
      <w:r>
        <w:rPr>
          <w:b w:val="0"/>
          <w:spacing w:val="-9"/>
        </w:rPr>
        <w:t> </w:t>
      </w:r>
      <w:r>
        <w:rPr>
          <w:b w:val="0"/>
        </w:rPr>
        <w:t>y</w:t>
      </w:r>
      <w:r>
        <w:rPr>
          <w:b w:val="0"/>
          <w:spacing w:val="-11"/>
        </w:rPr>
        <w:t> </w:t>
      </w:r>
      <w:r>
        <w:rPr>
          <w:b w:val="0"/>
        </w:rPr>
        <w:t>4).</w:t>
      </w:r>
      <w:r>
        <w:rPr>
          <w:b w:val="0"/>
          <w:spacing w:val="-10"/>
        </w:rPr>
        <w:t> </w:t>
      </w:r>
      <w:r>
        <w:rPr>
          <w:b w:val="0"/>
        </w:rPr>
        <w:t>Estos</w:t>
      </w:r>
      <w:r>
        <w:rPr>
          <w:b w:val="0"/>
          <w:spacing w:val="-9"/>
        </w:rPr>
        <w:t> </w:t>
      </w:r>
      <w:r>
        <w:rPr>
          <w:b w:val="0"/>
        </w:rPr>
        <w:t>rasgos,</w:t>
      </w:r>
      <w:r>
        <w:rPr>
          <w:b w:val="0"/>
          <w:spacing w:val="-11"/>
        </w:rPr>
        <w:t> </w:t>
      </w:r>
      <w:r>
        <w:rPr>
          <w:b w:val="0"/>
        </w:rPr>
        <w:t>agrupados</w:t>
      </w:r>
      <w:r>
        <w:rPr>
          <w:b w:val="0"/>
          <w:spacing w:val="-11"/>
        </w:rPr>
        <w:t> </w:t>
      </w:r>
      <w:r>
        <w:rPr>
          <w:b w:val="0"/>
        </w:rPr>
        <w:t>en</w:t>
      </w:r>
      <w:r>
        <w:rPr>
          <w:b w:val="0"/>
          <w:spacing w:val="-47"/>
        </w:rPr>
        <w:t> </w:t>
      </w:r>
      <w:r>
        <w:rPr>
          <w:b w:val="0"/>
        </w:rPr>
        <w:t>dos categorías diferentes, fueron: área foliar específica (SLA), altura de la planta a la</w:t>
      </w:r>
      <w:r>
        <w:rPr>
          <w:b w:val="0"/>
          <w:spacing w:val="1"/>
        </w:rPr>
        <w:t> </w:t>
      </w:r>
      <w:r>
        <w:rPr>
          <w:b w:val="0"/>
        </w:rPr>
        <w:t>maduración</w:t>
      </w:r>
      <w:r>
        <w:rPr>
          <w:b w:val="0"/>
          <w:spacing w:val="1"/>
        </w:rPr>
        <w:t> </w:t>
      </w:r>
      <w:r>
        <w:rPr>
          <w:b w:val="0"/>
        </w:rPr>
        <w:t>(PH)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hábito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crecimiento</w:t>
      </w:r>
      <w:r>
        <w:rPr>
          <w:b w:val="0"/>
          <w:spacing w:val="1"/>
        </w:rPr>
        <w:t> </w:t>
      </w:r>
      <w:r>
        <w:rPr>
          <w:b w:val="0"/>
        </w:rPr>
        <w:t>(GH)</w:t>
      </w:r>
      <w:r>
        <w:rPr>
          <w:b w:val="0"/>
          <w:spacing w:val="1"/>
        </w:rPr>
        <w:t> </w:t>
      </w:r>
      <w:r>
        <w:rPr>
          <w:b w:val="0"/>
        </w:rPr>
        <w:t>como</w:t>
      </w:r>
      <w:r>
        <w:rPr>
          <w:b w:val="0"/>
          <w:spacing w:val="1"/>
        </w:rPr>
        <w:t> </w:t>
      </w:r>
      <w:r>
        <w:rPr>
          <w:b w:val="0"/>
        </w:rPr>
        <w:t>rasgos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adquisición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recursos. Como rasgos regenerativos se consideraron el peso de la semilla (SW),</w:t>
      </w:r>
      <w:r>
        <w:rPr>
          <w:b w:val="0"/>
          <w:spacing w:val="1"/>
        </w:rPr>
        <w:t> </w:t>
      </w:r>
      <w:r>
        <w:rPr>
          <w:b w:val="0"/>
        </w:rPr>
        <w:t>tiempo de emergencia (ET), presencia de cubiertas en las semillas (SC), índice de</w:t>
      </w:r>
      <w:r>
        <w:rPr>
          <w:b w:val="0"/>
          <w:spacing w:val="1"/>
        </w:rPr>
        <w:t> </w:t>
      </w:r>
      <w:r>
        <w:rPr>
          <w:b w:val="0"/>
        </w:rPr>
        <w:t>longevidad (según Thompson et al.1998, LI) y presencia de estructuras de dispersión</w:t>
      </w:r>
      <w:r>
        <w:rPr>
          <w:b w:val="0"/>
          <w:spacing w:val="-47"/>
        </w:rPr>
        <w:t> </w:t>
      </w:r>
      <w:r>
        <w:rPr>
          <w:b w:val="0"/>
        </w:rPr>
        <w:t>de las semillas (SD) (Shipley et al., 2016; Westoby, 1998). Los valores de los rasgos se</w:t>
      </w:r>
      <w:r>
        <w:rPr>
          <w:b w:val="0"/>
          <w:spacing w:val="-47"/>
        </w:rPr>
        <w:t> </w:t>
      </w:r>
      <w:r>
        <w:rPr>
          <w:b w:val="0"/>
        </w:rPr>
        <w:t>tomaron en plantas que se desarrollaban en un barbecho próximo a los ensayos,</w:t>
      </w:r>
      <w:r>
        <w:rPr>
          <w:b w:val="0"/>
          <w:spacing w:val="1"/>
        </w:rPr>
        <w:t> </w:t>
      </w:r>
      <w:r>
        <w:rPr>
          <w:b w:val="0"/>
        </w:rPr>
        <w:t>siguiendo protocolos estandarizados (Pérez-Harguindeguy et al., 2013, Tabla 2). Para</w:t>
      </w:r>
      <w:r>
        <w:rPr>
          <w:b w:val="0"/>
          <w:spacing w:val="-47"/>
        </w:rPr>
        <w:t> </w:t>
      </w:r>
      <w:r>
        <w:rPr>
          <w:b w:val="0"/>
        </w:rPr>
        <w:t>cada especie el valor de SLA se obtuvo como el promedio de los valores tomados en</w:t>
      </w:r>
      <w:r>
        <w:rPr>
          <w:b w:val="0"/>
          <w:spacing w:val="1"/>
        </w:rPr>
        <w:t> </w:t>
      </w:r>
      <w:r>
        <w:rPr>
          <w:b w:val="0"/>
        </w:rPr>
        <w:t>2 hojas de 10 plantas en desarrollo vegetativo. La altura de la planta en cada especie</w:t>
      </w:r>
      <w:r>
        <w:rPr>
          <w:b w:val="0"/>
          <w:spacing w:val="-47"/>
        </w:rPr>
        <w:t> </w:t>
      </w:r>
      <w:r>
        <w:rPr>
          <w:b w:val="0"/>
        </w:rPr>
        <w:t>se</w:t>
      </w:r>
      <w:r>
        <w:rPr>
          <w:b w:val="0"/>
          <w:spacing w:val="-10"/>
        </w:rPr>
        <w:t> </w:t>
      </w:r>
      <w:r>
        <w:rPr>
          <w:b w:val="0"/>
        </w:rPr>
        <w:t>corresponde</w:t>
      </w:r>
      <w:r>
        <w:rPr>
          <w:b w:val="0"/>
          <w:spacing w:val="-10"/>
        </w:rPr>
        <w:t> </w:t>
      </w:r>
      <w:r>
        <w:rPr>
          <w:b w:val="0"/>
        </w:rPr>
        <w:t>con</w:t>
      </w:r>
      <w:r>
        <w:rPr>
          <w:b w:val="0"/>
          <w:spacing w:val="-8"/>
        </w:rPr>
        <w:t> </w:t>
      </w:r>
      <w:r>
        <w:rPr>
          <w:b w:val="0"/>
        </w:rPr>
        <w:t>el</w:t>
      </w:r>
      <w:r>
        <w:rPr>
          <w:b w:val="0"/>
          <w:spacing w:val="-8"/>
        </w:rPr>
        <w:t> </w:t>
      </w:r>
      <w:r>
        <w:rPr>
          <w:b w:val="0"/>
        </w:rPr>
        <w:t>promedio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los</w:t>
      </w:r>
      <w:r>
        <w:rPr>
          <w:b w:val="0"/>
          <w:spacing w:val="-7"/>
        </w:rPr>
        <w:t> </w:t>
      </w:r>
      <w:r>
        <w:rPr>
          <w:b w:val="0"/>
        </w:rPr>
        <w:t>valores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altura</w:t>
      </w:r>
      <w:r>
        <w:rPr>
          <w:b w:val="0"/>
          <w:spacing w:val="-11"/>
        </w:rPr>
        <w:t> </w:t>
      </w:r>
      <w:r>
        <w:rPr>
          <w:b w:val="0"/>
        </w:rPr>
        <w:t>registrados</w:t>
      </w:r>
      <w:r>
        <w:rPr>
          <w:b w:val="0"/>
          <w:spacing w:val="-8"/>
        </w:rPr>
        <w:t> </w:t>
      </w:r>
      <w:r>
        <w:rPr>
          <w:b w:val="0"/>
        </w:rPr>
        <w:t>en</w:t>
      </w:r>
      <w:r>
        <w:rPr>
          <w:b w:val="0"/>
          <w:spacing w:val="-11"/>
        </w:rPr>
        <w:t> </w:t>
      </w:r>
      <w:r>
        <w:rPr>
          <w:b w:val="0"/>
        </w:rPr>
        <w:t>10</w:t>
      </w:r>
      <w:r>
        <w:rPr>
          <w:b w:val="0"/>
          <w:spacing w:val="-9"/>
        </w:rPr>
        <w:t> </w:t>
      </w:r>
      <w:r>
        <w:rPr>
          <w:b w:val="0"/>
        </w:rPr>
        <w:t>plantas</w:t>
      </w:r>
      <w:r>
        <w:rPr>
          <w:b w:val="0"/>
          <w:spacing w:val="-10"/>
        </w:rPr>
        <w:t> </w:t>
      </w:r>
      <w:r>
        <w:rPr>
          <w:b w:val="0"/>
        </w:rPr>
        <w:t>por</w:t>
      </w:r>
      <w:r>
        <w:rPr>
          <w:b w:val="0"/>
          <w:spacing w:val="-47"/>
        </w:rPr>
        <w:t> </w:t>
      </w:r>
      <w:r>
        <w:rPr>
          <w:b w:val="0"/>
        </w:rPr>
        <w:t>especie. El peso de semilla se realizó como el valor medio de tres lotes de 1000</w:t>
      </w:r>
      <w:r>
        <w:rPr>
          <w:b w:val="0"/>
          <w:spacing w:val="1"/>
        </w:rPr>
        <w:t> </w:t>
      </w:r>
      <w:r>
        <w:rPr>
          <w:b w:val="0"/>
        </w:rPr>
        <w:t>semillas secadas al aire. Cuando no se disponía de material vegetal para tomar las</w:t>
      </w:r>
      <w:r>
        <w:rPr>
          <w:b w:val="0"/>
          <w:spacing w:val="1"/>
        </w:rPr>
        <w:t> </w:t>
      </w:r>
      <w:r>
        <w:rPr>
          <w:b w:val="0"/>
          <w:spacing w:val="-1"/>
        </w:rPr>
        <w:t>medidas</w:t>
      </w:r>
      <w:r>
        <w:rPr>
          <w:b w:val="0"/>
          <w:spacing w:val="-11"/>
        </w:rPr>
        <w:t> </w:t>
      </w:r>
      <w:r>
        <w:rPr>
          <w:b w:val="0"/>
        </w:rPr>
        <w:t>se</w:t>
      </w:r>
      <w:r>
        <w:rPr>
          <w:b w:val="0"/>
          <w:spacing w:val="-12"/>
        </w:rPr>
        <w:t> </w:t>
      </w:r>
      <w:r>
        <w:rPr>
          <w:b w:val="0"/>
        </w:rPr>
        <w:t>recurrió</w:t>
      </w:r>
      <w:r>
        <w:rPr>
          <w:b w:val="0"/>
          <w:spacing w:val="-8"/>
        </w:rPr>
        <w:t> </w:t>
      </w:r>
      <w:r>
        <w:rPr>
          <w:b w:val="0"/>
        </w:rPr>
        <w:t>a</w:t>
      </w:r>
      <w:r>
        <w:rPr>
          <w:b w:val="0"/>
          <w:spacing w:val="-12"/>
        </w:rPr>
        <w:t> </w:t>
      </w:r>
      <w:r>
        <w:rPr>
          <w:b w:val="0"/>
        </w:rPr>
        <w:t>las</w:t>
      </w:r>
      <w:r>
        <w:rPr>
          <w:b w:val="0"/>
          <w:spacing w:val="-9"/>
        </w:rPr>
        <w:t> </w:t>
      </w:r>
      <w:r>
        <w:rPr>
          <w:b w:val="0"/>
        </w:rPr>
        <w:t>bases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datos</w:t>
      </w:r>
      <w:r>
        <w:rPr>
          <w:b w:val="0"/>
          <w:spacing w:val="-10"/>
        </w:rPr>
        <w:t> </w:t>
      </w:r>
      <w:r>
        <w:rPr>
          <w:b w:val="0"/>
        </w:rPr>
        <w:t>LEDA</w:t>
      </w:r>
      <w:r>
        <w:rPr>
          <w:b w:val="0"/>
          <w:spacing w:val="-12"/>
        </w:rPr>
        <w:t> </w:t>
      </w:r>
      <w:r>
        <w:rPr>
          <w:b w:val="0"/>
        </w:rPr>
        <w:t>(Kleyer</w:t>
      </w:r>
      <w:r>
        <w:rPr>
          <w:b w:val="0"/>
          <w:spacing w:val="-7"/>
        </w:rPr>
        <w:t> </w:t>
      </w:r>
      <w:r>
        <w:rPr>
          <w:b w:val="0"/>
        </w:rPr>
        <w:t>et</w:t>
      </w:r>
      <w:r>
        <w:rPr>
          <w:b w:val="0"/>
          <w:spacing w:val="-12"/>
        </w:rPr>
        <w:t> </w:t>
      </w:r>
      <w:r>
        <w:rPr>
          <w:b w:val="0"/>
        </w:rPr>
        <w:t>al.,</w:t>
      </w:r>
      <w:r>
        <w:rPr>
          <w:b w:val="0"/>
          <w:spacing w:val="-9"/>
        </w:rPr>
        <w:t> </w:t>
      </w:r>
      <w:r>
        <w:rPr>
          <w:b w:val="0"/>
        </w:rPr>
        <w:t>2008)</w:t>
      </w:r>
      <w:r>
        <w:rPr>
          <w:b w:val="0"/>
          <w:spacing w:val="-9"/>
        </w:rPr>
        <w:t> </w:t>
      </w:r>
      <w:r>
        <w:rPr>
          <w:b w:val="0"/>
        </w:rPr>
        <w:t>y</w:t>
      </w:r>
      <w:r>
        <w:rPr>
          <w:b w:val="0"/>
          <w:spacing w:val="-10"/>
        </w:rPr>
        <w:t> </w:t>
      </w:r>
      <w:r>
        <w:rPr>
          <w:b w:val="0"/>
        </w:rPr>
        <w:t>SID</w:t>
      </w:r>
      <w:r>
        <w:rPr>
          <w:b w:val="0"/>
          <w:spacing w:val="-10"/>
        </w:rPr>
        <w:t> </w:t>
      </w:r>
      <w:r>
        <w:rPr>
          <w:b w:val="0"/>
        </w:rPr>
        <w:t>(Royal</w:t>
      </w:r>
      <w:r>
        <w:rPr>
          <w:b w:val="0"/>
          <w:spacing w:val="-9"/>
        </w:rPr>
        <w:t> </w:t>
      </w:r>
      <w:r>
        <w:rPr>
          <w:b w:val="0"/>
        </w:rPr>
        <w:t>Botanic</w:t>
      </w:r>
      <w:r>
        <w:rPr>
          <w:b w:val="0"/>
          <w:spacing w:val="-48"/>
        </w:rPr>
        <w:t> </w:t>
      </w:r>
      <w:r>
        <w:rPr>
          <w:b w:val="0"/>
          <w:spacing w:val="-1"/>
        </w:rPr>
        <w:t>Gardens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Kew,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2015)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y</w:t>
      </w:r>
      <w:r>
        <w:rPr>
          <w:b w:val="0"/>
          <w:spacing w:val="-13"/>
        </w:rPr>
        <w:t> </w:t>
      </w:r>
      <w:r>
        <w:rPr>
          <w:b w:val="0"/>
        </w:rPr>
        <w:t>para</w:t>
      </w:r>
      <w:r>
        <w:rPr>
          <w:b w:val="0"/>
          <w:spacing w:val="-15"/>
        </w:rPr>
        <w:t> </w:t>
      </w:r>
      <w:r>
        <w:rPr>
          <w:b w:val="0"/>
        </w:rPr>
        <w:t>altura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las</w:t>
      </w:r>
      <w:r>
        <w:rPr>
          <w:b w:val="0"/>
          <w:spacing w:val="-11"/>
        </w:rPr>
        <w:t> </w:t>
      </w:r>
      <w:r>
        <w:rPr>
          <w:b w:val="0"/>
        </w:rPr>
        <w:t>plantas</w:t>
      </w:r>
      <w:r>
        <w:rPr>
          <w:b w:val="0"/>
          <w:spacing w:val="-11"/>
        </w:rPr>
        <w:t> </w:t>
      </w:r>
      <w:r>
        <w:rPr>
          <w:b w:val="0"/>
        </w:rPr>
        <w:t>Flora</w:t>
      </w:r>
      <w:r>
        <w:rPr>
          <w:b w:val="0"/>
          <w:spacing w:val="-13"/>
        </w:rPr>
        <w:t> </w:t>
      </w:r>
      <w:r>
        <w:rPr>
          <w:b w:val="0"/>
        </w:rPr>
        <w:t>Ibérica</w:t>
      </w:r>
      <w:r>
        <w:rPr>
          <w:b w:val="0"/>
          <w:spacing w:val="-13"/>
        </w:rPr>
        <w:t> </w:t>
      </w:r>
      <w:r>
        <w:rPr>
          <w:b w:val="0"/>
        </w:rPr>
        <w:t>(Castroviejo,</w:t>
      </w:r>
      <w:r>
        <w:rPr>
          <w:b w:val="0"/>
          <w:spacing w:val="-14"/>
        </w:rPr>
        <w:t> </w:t>
      </w:r>
      <w:r>
        <w:rPr>
          <w:b w:val="0"/>
        </w:rPr>
        <w:t>1986-2012).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160" w:right="1180"/>
        </w:sectPr>
      </w:pPr>
    </w:p>
    <w:p>
      <w:pPr>
        <w:pStyle w:val="BodyText"/>
        <w:spacing w:line="360" w:lineRule="auto" w:before="47"/>
        <w:ind w:left="258" w:right="230"/>
        <w:jc w:val="both"/>
        <w:rPr>
          <w:b w:val="0"/>
        </w:rPr>
      </w:pPr>
      <w:r>
        <w:rPr>
          <w:b w:val="0"/>
        </w:rPr>
        <w:t>En el caso de tiempo de emergencia, cubiertas en la semillas y hábito de crecimiento</w:t>
      </w:r>
      <w:r>
        <w:rPr>
          <w:b w:val="0"/>
          <w:spacing w:val="-47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han</w:t>
      </w:r>
      <w:r>
        <w:rPr>
          <w:b w:val="0"/>
          <w:spacing w:val="1"/>
        </w:rPr>
        <w:t> </w:t>
      </w:r>
      <w:r>
        <w:rPr>
          <w:b w:val="0"/>
        </w:rPr>
        <w:t>utilizado</w:t>
      </w:r>
      <w:r>
        <w:rPr>
          <w:b w:val="0"/>
          <w:spacing w:val="1"/>
        </w:rPr>
        <w:t> </w:t>
      </w:r>
      <w:r>
        <w:rPr>
          <w:b w:val="0"/>
        </w:rPr>
        <w:t>observaciones</w:t>
      </w:r>
      <w:r>
        <w:rPr>
          <w:b w:val="0"/>
          <w:spacing w:val="1"/>
        </w:rPr>
        <w:t> </w:t>
      </w:r>
      <w:r>
        <w:rPr>
          <w:b w:val="0"/>
        </w:rPr>
        <w:t>propias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nuestros</w:t>
      </w:r>
      <w:r>
        <w:rPr>
          <w:b w:val="0"/>
          <w:spacing w:val="1"/>
        </w:rPr>
        <w:t> </w:t>
      </w:r>
      <w:r>
        <w:rPr>
          <w:b w:val="0"/>
        </w:rPr>
        <w:t>muestreos</w:t>
      </w:r>
      <w:r>
        <w:rPr>
          <w:b w:val="0"/>
          <w:spacing w:val="1"/>
        </w:rPr>
        <w:t> </w:t>
      </w:r>
      <w:r>
        <w:rPr>
          <w:b w:val="0"/>
        </w:rPr>
        <w:t>junto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información de floras locales (Blanca et al., 2011; Castroviejo, 1986-2012).</w:t>
      </w:r>
      <w:r>
        <w:rPr>
          <w:b w:val="0"/>
          <w:spacing w:val="1"/>
        </w:rPr>
        <w:t> </w:t>
      </w:r>
      <w:r>
        <w:rPr>
          <w:b w:val="0"/>
        </w:rPr>
        <w:t>El índice</w:t>
      </w:r>
      <w:r>
        <w:rPr>
          <w:b w:val="0"/>
          <w:spacing w:val="1"/>
        </w:rPr>
        <w:t> </w:t>
      </w:r>
      <w:r>
        <w:rPr>
          <w:b w:val="0"/>
        </w:rPr>
        <w:t>de longevidad se calculó utilizando los datos de dormición procedentes de la base</w:t>
      </w:r>
      <w:r>
        <w:rPr>
          <w:b w:val="0"/>
          <w:spacing w:val="1"/>
        </w:rPr>
        <w:t> </w:t>
      </w:r>
      <w:r>
        <w:rPr>
          <w:b w:val="0"/>
        </w:rPr>
        <w:t>LEDA</w:t>
      </w:r>
      <w:r>
        <w:rPr>
          <w:b w:val="0"/>
          <w:spacing w:val="-3"/>
        </w:rPr>
        <w:t> </w:t>
      </w:r>
      <w:r>
        <w:rPr>
          <w:b w:val="0"/>
        </w:rPr>
        <w:t>(Kleyer</w:t>
      </w:r>
      <w:r>
        <w:rPr>
          <w:b w:val="0"/>
          <w:spacing w:val="1"/>
        </w:rPr>
        <w:t> </w:t>
      </w:r>
      <w:r>
        <w:rPr>
          <w:b w:val="0"/>
        </w:rPr>
        <w:t>et al.,</w:t>
      </w:r>
      <w:r>
        <w:rPr>
          <w:b w:val="0"/>
          <w:spacing w:val="-1"/>
        </w:rPr>
        <w:t> </w:t>
      </w:r>
      <w:r>
        <w:rPr>
          <w:b w:val="0"/>
        </w:rPr>
        <w:t>2008).</w:t>
      </w:r>
    </w:p>
    <w:p>
      <w:pPr>
        <w:spacing w:before="160"/>
        <w:ind w:left="258" w:right="0" w:firstLine="0"/>
        <w:jc w:val="both"/>
        <w:rPr>
          <w:b w:val="0"/>
          <w:sz w:val="18"/>
        </w:rPr>
      </w:pPr>
      <w:r>
        <w:rPr>
          <w:b w:val="0"/>
          <w:sz w:val="18"/>
        </w:rPr>
        <w:t>Tabla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3.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Rasgos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funcionales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utilizados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en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la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caracterización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la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comunidad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arvense.</w:t>
      </w:r>
    </w:p>
    <w:p>
      <w:pPr>
        <w:pStyle w:val="BodyText"/>
        <w:spacing w:after="1"/>
        <w:rPr>
          <w:b w:val="0"/>
          <w:sz w:val="9"/>
        </w:rPr>
      </w:pPr>
    </w:p>
    <w:tbl>
      <w:tblPr>
        <w:tblW w:w="0" w:type="auto"/>
        <w:jc w:val="left"/>
        <w:tblInd w:w="2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2795"/>
        <w:gridCol w:w="3144"/>
      </w:tblGrid>
      <w:tr>
        <w:trPr>
          <w:trHeight w:val="333" w:hRule="atLeas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22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Rasgos</w:t>
            </w:r>
          </w:p>
        </w:tc>
        <w:tc>
          <w:tcPr>
            <w:tcW w:w="27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20"/>
              <w:rPr>
                <w:b w:val="0"/>
                <w:sz w:val="18"/>
              </w:rPr>
            </w:pPr>
            <w:r>
              <w:rPr>
                <w:b w:val="0"/>
                <w:spacing w:val="-2"/>
                <w:sz w:val="18"/>
              </w:rPr>
              <w:t>Características</w:t>
            </w:r>
            <w:r>
              <w:rPr>
                <w:b w:val="0"/>
                <w:spacing w:val="-4"/>
                <w:sz w:val="18"/>
              </w:rPr>
              <w:t> </w:t>
            </w:r>
            <w:r>
              <w:rPr>
                <w:b w:val="0"/>
                <w:spacing w:val="-1"/>
                <w:sz w:val="18"/>
              </w:rPr>
              <w:t>del</w:t>
            </w:r>
            <w:r>
              <w:rPr>
                <w:b w:val="0"/>
                <w:spacing w:val="-7"/>
                <w:sz w:val="18"/>
              </w:rPr>
              <w:t> </w:t>
            </w:r>
            <w:r>
              <w:rPr>
                <w:b w:val="0"/>
                <w:spacing w:val="-1"/>
                <w:sz w:val="18"/>
              </w:rPr>
              <w:t>rasgo</w:t>
            </w:r>
          </w:p>
        </w:tc>
        <w:tc>
          <w:tcPr>
            <w:tcW w:w="31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62"/>
              <w:rPr>
                <w:b w:val="0"/>
                <w:sz w:val="18"/>
              </w:rPr>
            </w:pPr>
            <w:r>
              <w:rPr>
                <w:b w:val="0"/>
                <w:spacing w:val="-1"/>
                <w:sz w:val="18"/>
              </w:rPr>
              <w:t>Procedencia</w:t>
            </w:r>
            <w:r>
              <w:rPr>
                <w:b w:val="0"/>
                <w:spacing w:val="-8"/>
                <w:sz w:val="18"/>
              </w:rPr>
              <w:t> </w:t>
            </w:r>
            <w:r>
              <w:rPr>
                <w:b w:val="0"/>
                <w:spacing w:val="-1"/>
                <w:sz w:val="18"/>
              </w:rPr>
              <w:t>de</w:t>
            </w:r>
            <w:r>
              <w:rPr>
                <w:b w:val="0"/>
                <w:spacing w:val="-7"/>
                <w:sz w:val="18"/>
              </w:rPr>
              <w:t> </w:t>
            </w:r>
            <w:r>
              <w:rPr>
                <w:b w:val="0"/>
                <w:spacing w:val="-1"/>
                <w:sz w:val="18"/>
              </w:rPr>
              <w:t>los</w:t>
            </w:r>
            <w:r>
              <w:rPr>
                <w:b w:val="0"/>
                <w:spacing w:val="-8"/>
                <w:sz w:val="18"/>
              </w:rPr>
              <w:t> </w:t>
            </w:r>
            <w:r>
              <w:rPr>
                <w:b w:val="0"/>
                <w:spacing w:val="-1"/>
                <w:sz w:val="18"/>
              </w:rPr>
              <w:t>datos</w:t>
            </w:r>
          </w:p>
        </w:tc>
      </w:tr>
      <w:tr>
        <w:trPr>
          <w:trHeight w:val="336" w:hRule="atLeast"/>
        </w:trPr>
        <w:tc>
          <w:tcPr>
            <w:tcW w:w="7499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59"/>
              <w:ind w:left="2536" w:right="2522"/>
              <w:jc w:val="center"/>
              <w:rPr>
                <w:b w:val="0"/>
                <w:sz w:val="18"/>
              </w:rPr>
            </w:pPr>
            <w:r>
              <w:rPr>
                <w:b w:val="0"/>
                <w:spacing w:val="-1"/>
                <w:sz w:val="18"/>
              </w:rPr>
              <w:t>Rasgos</w:t>
            </w:r>
            <w:r>
              <w:rPr>
                <w:b w:val="0"/>
                <w:spacing w:val="-6"/>
                <w:sz w:val="18"/>
              </w:rPr>
              <w:t> </w:t>
            </w:r>
            <w:r>
              <w:rPr>
                <w:b w:val="0"/>
                <w:spacing w:val="-1"/>
                <w:sz w:val="18"/>
              </w:rPr>
              <w:t>de</w:t>
            </w:r>
            <w:r>
              <w:rPr>
                <w:b w:val="0"/>
                <w:spacing w:val="-8"/>
                <w:sz w:val="18"/>
              </w:rPr>
              <w:t> </w:t>
            </w:r>
            <w:r>
              <w:rPr>
                <w:b w:val="0"/>
                <w:spacing w:val="-1"/>
                <w:sz w:val="18"/>
              </w:rPr>
              <w:t>adquisición</w:t>
            </w:r>
            <w:r>
              <w:rPr>
                <w:b w:val="0"/>
                <w:spacing w:val="-8"/>
                <w:sz w:val="18"/>
              </w:rPr>
              <w:t> </w:t>
            </w:r>
            <w:r>
              <w:rPr>
                <w:b w:val="0"/>
                <w:spacing w:val="-1"/>
                <w:sz w:val="18"/>
              </w:rPr>
              <w:t>de</w:t>
            </w:r>
            <w:r>
              <w:rPr>
                <w:b w:val="0"/>
                <w:spacing w:val="-8"/>
                <w:sz w:val="18"/>
              </w:rPr>
              <w:t> </w:t>
            </w:r>
            <w:r>
              <w:rPr>
                <w:b w:val="0"/>
                <w:spacing w:val="-1"/>
                <w:sz w:val="18"/>
              </w:rPr>
              <w:t>recursos</w:t>
            </w:r>
          </w:p>
        </w:tc>
      </w:tr>
      <w:tr>
        <w:trPr>
          <w:trHeight w:val="551" w:hRule="atLeas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22" w:right="313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Área foliar</w:t>
            </w:r>
            <w:r>
              <w:rPr>
                <w:b w:val="0"/>
                <w:spacing w:val="1"/>
                <w:sz w:val="18"/>
              </w:rPr>
              <w:t> </w:t>
            </w:r>
            <w:r>
              <w:rPr>
                <w:b w:val="0"/>
                <w:spacing w:val="-1"/>
                <w:sz w:val="18"/>
              </w:rPr>
              <w:t>específica</w:t>
            </w:r>
            <w:r>
              <w:rPr>
                <w:b w:val="0"/>
                <w:spacing w:val="-4"/>
                <w:sz w:val="18"/>
              </w:rPr>
              <w:t> </w:t>
            </w:r>
            <w:r>
              <w:rPr>
                <w:b w:val="0"/>
                <w:sz w:val="18"/>
              </w:rPr>
              <w:t>(SLA)</w:t>
            </w:r>
          </w:p>
        </w:tc>
        <w:tc>
          <w:tcPr>
            <w:tcW w:w="27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20" w:right="828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Ratio</w:t>
            </w:r>
            <w:r>
              <w:rPr>
                <w:b w:val="0"/>
                <w:spacing w:val="-7"/>
                <w:sz w:val="18"/>
              </w:rPr>
              <w:t> </w:t>
            </w:r>
            <w:r>
              <w:rPr>
                <w:b w:val="0"/>
                <w:sz w:val="18"/>
              </w:rPr>
              <w:t>área</w:t>
            </w:r>
            <w:r>
              <w:rPr>
                <w:b w:val="0"/>
                <w:spacing w:val="-6"/>
                <w:sz w:val="18"/>
              </w:rPr>
              <w:t> </w:t>
            </w:r>
            <w:r>
              <w:rPr>
                <w:b w:val="0"/>
                <w:sz w:val="18"/>
              </w:rPr>
              <w:t>y</w:t>
            </w:r>
            <w:r>
              <w:rPr>
                <w:b w:val="0"/>
                <w:spacing w:val="-6"/>
                <w:sz w:val="18"/>
              </w:rPr>
              <w:t> </w:t>
            </w:r>
            <w:r>
              <w:rPr>
                <w:b w:val="0"/>
                <w:sz w:val="18"/>
              </w:rPr>
              <w:t>masa</w:t>
            </w:r>
            <w:r>
              <w:rPr>
                <w:b w:val="0"/>
                <w:spacing w:val="-4"/>
                <w:sz w:val="18"/>
              </w:rPr>
              <w:t> </w:t>
            </w:r>
            <w:r>
              <w:rPr>
                <w:b w:val="0"/>
                <w:sz w:val="18"/>
              </w:rPr>
              <w:t>foliares</w:t>
            </w:r>
            <w:r>
              <w:rPr>
                <w:b w:val="0"/>
                <w:spacing w:val="-38"/>
                <w:sz w:val="18"/>
              </w:rPr>
              <w:t> </w:t>
            </w:r>
            <w:r>
              <w:rPr>
                <w:b w:val="0"/>
                <w:sz w:val="18"/>
              </w:rPr>
              <w:t>Cuantitativo</w:t>
            </w:r>
            <w:r>
              <w:rPr>
                <w:b w:val="0"/>
                <w:spacing w:val="32"/>
                <w:sz w:val="18"/>
              </w:rPr>
              <w:t> </w:t>
            </w:r>
            <w:r>
              <w:rPr>
                <w:b w:val="0"/>
                <w:sz w:val="18"/>
              </w:rPr>
              <w:t>(mm</w:t>
            </w:r>
            <w:r>
              <w:rPr>
                <w:b w:val="0"/>
                <w:position w:val="5"/>
                <w:sz w:val="12"/>
              </w:rPr>
              <w:t>2</w:t>
            </w:r>
            <w:r>
              <w:rPr>
                <w:b w:val="0"/>
                <w:spacing w:val="8"/>
                <w:position w:val="5"/>
                <w:sz w:val="12"/>
              </w:rPr>
              <w:t> </w:t>
            </w:r>
            <w:r>
              <w:rPr>
                <w:b w:val="0"/>
                <w:sz w:val="18"/>
              </w:rPr>
              <w:t>mg</w:t>
            </w:r>
            <w:r>
              <w:rPr>
                <w:b w:val="0"/>
                <w:position w:val="5"/>
                <w:sz w:val="12"/>
              </w:rPr>
              <w:t>-1</w:t>
            </w:r>
            <w:r>
              <w:rPr>
                <w:b w:val="0"/>
                <w:sz w:val="18"/>
              </w:rPr>
              <w:t>)</w:t>
            </w:r>
          </w:p>
        </w:tc>
        <w:tc>
          <w:tcPr>
            <w:tcW w:w="31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62" w:right="464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Medido</w:t>
            </w:r>
            <w:r>
              <w:rPr>
                <w:b w:val="0"/>
                <w:spacing w:val="-4"/>
                <w:sz w:val="18"/>
              </w:rPr>
              <w:t> </w:t>
            </w:r>
            <w:r>
              <w:rPr>
                <w:b w:val="0"/>
                <w:sz w:val="18"/>
              </w:rPr>
              <w:t>en</w:t>
            </w:r>
            <w:r>
              <w:rPr>
                <w:b w:val="0"/>
                <w:spacing w:val="-4"/>
                <w:sz w:val="18"/>
              </w:rPr>
              <w:t> </w:t>
            </w:r>
            <w:r>
              <w:rPr>
                <w:b w:val="0"/>
                <w:sz w:val="18"/>
              </w:rPr>
              <w:t>campo</w:t>
            </w:r>
            <w:r>
              <w:rPr>
                <w:b w:val="0"/>
                <w:spacing w:val="-3"/>
                <w:sz w:val="18"/>
              </w:rPr>
              <w:t> </w:t>
            </w:r>
            <w:r>
              <w:rPr>
                <w:b w:val="0"/>
                <w:sz w:val="18"/>
              </w:rPr>
              <w:t>y</w:t>
            </w:r>
            <w:r>
              <w:rPr>
                <w:b w:val="0"/>
                <w:spacing w:val="-3"/>
                <w:sz w:val="18"/>
              </w:rPr>
              <w:t> </w:t>
            </w:r>
            <w:r>
              <w:rPr>
                <w:b w:val="0"/>
                <w:sz w:val="18"/>
              </w:rPr>
              <w:t>datos</w:t>
            </w:r>
            <w:r>
              <w:rPr>
                <w:b w:val="0"/>
                <w:spacing w:val="-4"/>
                <w:sz w:val="18"/>
              </w:rPr>
              <w:t> </w:t>
            </w:r>
            <w:r>
              <w:rPr>
                <w:b w:val="0"/>
                <w:sz w:val="18"/>
              </w:rPr>
              <w:t>de</w:t>
            </w:r>
            <w:r>
              <w:rPr>
                <w:b w:val="0"/>
                <w:spacing w:val="-1"/>
                <w:sz w:val="18"/>
              </w:rPr>
              <w:t> </w:t>
            </w:r>
            <w:r>
              <w:rPr>
                <w:b w:val="0"/>
                <w:sz w:val="18"/>
              </w:rPr>
              <w:t>LEDA</w:t>
            </w:r>
            <w:r>
              <w:rPr>
                <w:b w:val="0"/>
                <w:spacing w:val="-38"/>
                <w:sz w:val="18"/>
              </w:rPr>
              <w:t> </w:t>
            </w:r>
            <w:r>
              <w:rPr>
                <w:b w:val="0"/>
                <w:sz w:val="18"/>
              </w:rPr>
              <w:t>(Kleyer</w:t>
            </w:r>
            <w:r>
              <w:rPr>
                <w:b w:val="0"/>
                <w:spacing w:val="-2"/>
                <w:sz w:val="18"/>
              </w:rPr>
              <w:t> </w:t>
            </w:r>
            <w:r>
              <w:rPr>
                <w:b w:val="0"/>
                <w:sz w:val="18"/>
              </w:rPr>
              <w:t>et al.,</w:t>
            </w:r>
            <w:r>
              <w:rPr>
                <w:b w:val="0"/>
                <w:spacing w:val="-2"/>
                <w:sz w:val="18"/>
              </w:rPr>
              <w:t> </w:t>
            </w:r>
            <w:r>
              <w:rPr>
                <w:b w:val="0"/>
                <w:sz w:val="18"/>
              </w:rPr>
              <w:t>2008).</w:t>
            </w:r>
          </w:p>
        </w:tc>
      </w:tr>
      <w:tr>
        <w:trPr>
          <w:trHeight w:val="774" w:hRule="atLeas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22" w:right="107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Altura</w:t>
            </w:r>
            <w:r>
              <w:rPr>
                <w:b w:val="0"/>
                <w:spacing w:val="-5"/>
                <w:sz w:val="18"/>
              </w:rPr>
              <w:t> </w:t>
            </w:r>
            <w:r>
              <w:rPr>
                <w:b w:val="0"/>
                <w:sz w:val="18"/>
              </w:rPr>
              <w:t>de</w:t>
            </w:r>
            <w:r>
              <w:rPr>
                <w:b w:val="0"/>
                <w:spacing w:val="-4"/>
                <w:sz w:val="18"/>
              </w:rPr>
              <w:t> </w:t>
            </w:r>
            <w:r>
              <w:rPr>
                <w:b w:val="0"/>
                <w:sz w:val="18"/>
              </w:rPr>
              <w:t>la</w:t>
            </w:r>
            <w:r>
              <w:rPr>
                <w:b w:val="0"/>
                <w:spacing w:val="-5"/>
                <w:sz w:val="18"/>
              </w:rPr>
              <w:t> </w:t>
            </w:r>
            <w:r>
              <w:rPr>
                <w:b w:val="0"/>
                <w:sz w:val="18"/>
              </w:rPr>
              <w:t>planta</w:t>
            </w:r>
            <w:r>
              <w:rPr>
                <w:b w:val="0"/>
                <w:spacing w:val="-38"/>
                <w:sz w:val="18"/>
              </w:rPr>
              <w:t> </w:t>
            </w:r>
            <w:r>
              <w:rPr>
                <w:b w:val="0"/>
                <w:sz w:val="18"/>
              </w:rPr>
              <w:t>(PH)</w:t>
            </w:r>
          </w:p>
        </w:tc>
        <w:tc>
          <w:tcPr>
            <w:tcW w:w="27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20" w:right="518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Altura</w:t>
            </w:r>
            <w:r>
              <w:rPr>
                <w:b w:val="0"/>
                <w:spacing w:val="-5"/>
                <w:sz w:val="18"/>
              </w:rPr>
              <w:t> </w:t>
            </w:r>
            <w:r>
              <w:rPr>
                <w:b w:val="0"/>
                <w:sz w:val="18"/>
              </w:rPr>
              <w:t>máxima</w:t>
            </w:r>
            <w:r>
              <w:rPr>
                <w:b w:val="0"/>
                <w:spacing w:val="-5"/>
                <w:sz w:val="18"/>
              </w:rPr>
              <w:t> </w:t>
            </w:r>
            <w:r>
              <w:rPr>
                <w:b w:val="0"/>
                <w:sz w:val="18"/>
              </w:rPr>
              <w:t>de</w:t>
            </w:r>
            <w:r>
              <w:rPr>
                <w:b w:val="0"/>
                <w:spacing w:val="-3"/>
                <w:sz w:val="18"/>
              </w:rPr>
              <w:t> </w:t>
            </w:r>
            <w:r>
              <w:rPr>
                <w:b w:val="0"/>
                <w:sz w:val="18"/>
              </w:rPr>
              <w:t>la</w:t>
            </w:r>
            <w:r>
              <w:rPr>
                <w:b w:val="0"/>
                <w:spacing w:val="-5"/>
                <w:sz w:val="18"/>
              </w:rPr>
              <w:t> </w:t>
            </w:r>
            <w:r>
              <w:rPr>
                <w:b w:val="0"/>
                <w:sz w:val="18"/>
              </w:rPr>
              <w:t>planta</w:t>
            </w:r>
            <w:r>
              <w:rPr>
                <w:b w:val="0"/>
                <w:spacing w:val="-4"/>
                <w:sz w:val="18"/>
              </w:rPr>
              <w:t> </w:t>
            </w:r>
            <w:r>
              <w:rPr>
                <w:b w:val="0"/>
                <w:sz w:val="18"/>
              </w:rPr>
              <w:t>en</w:t>
            </w:r>
            <w:r>
              <w:rPr>
                <w:b w:val="0"/>
                <w:spacing w:val="-38"/>
                <w:sz w:val="18"/>
              </w:rPr>
              <w:t> </w:t>
            </w:r>
            <w:r>
              <w:rPr>
                <w:b w:val="0"/>
                <w:sz w:val="18"/>
              </w:rPr>
              <w:t>maduración.</w:t>
            </w:r>
          </w:p>
          <w:p>
            <w:pPr>
              <w:pStyle w:val="TableParagraph"/>
              <w:spacing w:line="219" w:lineRule="exact"/>
              <w:ind w:left="120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Cuantitativo</w:t>
            </w:r>
            <w:r>
              <w:rPr>
                <w:b w:val="0"/>
                <w:spacing w:val="-10"/>
                <w:sz w:val="18"/>
              </w:rPr>
              <w:t> </w:t>
            </w:r>
            <w:r>
              <w:rPr>
                <w:b w:val="0"/>
                <w:sz w:val="18"/>
              </w:rPr>
              <w:t>(cm)</w:t>
            </w:r>
          </w:p>
        </w:tc>
        <w:tc>
          <w:tcPr>
            <w:tcW w:w="31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62" w:right="477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Medido</w:t>
            </w:r>
            <w:r>
              <w:rPr>
                <w:b w:val="0"/>
                <w:spacing w:val="-4"/>
                <w:sz w:val="18"/>
              </w:rPr>
              <w:t> </w:t>
            </w:r>
            <w:r>
              <w:rPr>
                <w:b w:val="0"/>
                <w:sz w:val="18"/>
              </w:rPr>
              <w:t>en</w:t>
            </w:r>
            <w:r>
              <w:rPr>
                <w:b w:val="0"/>
                <w:spacing w:val="-4"/>
                <w:sz w:val="18"/>
              </w:rPr>
              <w:t> </w:t>
            </w:r>
            <w:r>
              <w:rPr>
                <w:b w:val="0"/>
                <w:sz w:val="18"/>
              </w:rPr>
              <w:t>campo</w:t>
            </w:r>
            <w:r>
              <w:rPr>
                <w:b w:val="0"/>
                <w:spacing w:val="-3"/>
                <w:sz w:val="18"/>
              </w:rPr>
              <w:t> </w:t>
            </w:r>
            <w:r>
              <w:rPr>
                <w:b w:val="0"/>
                <w:sz w:val="18"/>
              </w:rPr>
              <w:t>y</w:t>
            </w:r>
            <w:r>
              <w:rPr>
                <w:b w:val="0"/>
                <w:spacing w:val="-3"/>
                <w:sz w:val="18"/>
              </w:rPr>
              <w:t> </w:t>
            </w:r>
            <w:r>
              <w:rPr>
                <w:b w:val="0"/>
                <w:sz w:val="18"/>
              </w:rPr>
              <w:t>datos</w:t>
            </w:r>
            <w:r>
              <w:rPr>
                <w:b w:val="0"/>
                <w:spacing w:val="-4"/>
                <w:sz w:val="18"/>
              </w:rPr>
              <w:t> </w:t>
            </w:r>
            <w:r>
              <w:rPr>
                <w:b w:val="0"/>
                <w:sz w:val="18"/>
              </w:rPr>
              <w:t>de</w:t>
            </w:r>
            <w:r>
              <w:rPr>
                <w:b w:val="0"/>
                <w:spacing w:val="-3"/>
                <w:sz w:val="18"/>
              </w:rPr>
              <w:t> </w:t>
            </w:r>
            <w:r>
              <w:rPr>
                <w:b w:val="0"/>
                <w:sz w:val="18"/>
              </w:rPr>
              <w:t>Flora</w:t>
            </w:r>
            <w:r>
              <w:rPr>
                <w:b w:val="0"/>
                <w:spacing w:val="-38"/>
                <w:sz w:val="18"/>
              </w:rPr>
              <w:t> </w:t>
            </w:r>
            <w:r>
              <w:rPr>
                <w:b w:val="0"/>
                <w:sz w:val="18"/>
              </w:rPr>
              <w:t>Ibérica</w:t>
            </w:r>
            <w:r>
              <w:rPr>
                <w:b w:val="0"/>
                <w:spacing w:val="-4"/>
                <w:sz w:val="18"/>
              </w:rPr>
              <w:t> </w:t>
            </w:r>
            <w:r>
              <w:rPr>
                <w:b w:val="0"/>
                <w:sz w:val="18"/>
              </w:rPr>
              <w:t>(Castroviejo,</w:t>
            </w:r>
            <w:r>
              <w:rPr>
                <w:b w:val="0"/>
                <w:spacing w:val="-4"/>
                <w:sz w:val="18"/>
              </w:rPr>
              <w:t> </w:t>
            </w:r>
            <w:r>
              <w:rPr>
                <w:b w:val="0"/>
                <w:sz w:val="18"/>
              </w:rPr>
              <w:t>19862012).</w:t>
            </w:r>
          </w:p>
        </w:tc>
      </w:tr>
      <w:tr>
        <w:trPr>
          <w:trHeight w:val="772" w:hRule="atLeas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22" w:right="199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Hábito de</w:t>
            </w:r>
            <w:r>
              <w:rPr>
                <w:b w:val="0"/>
                <w:spacing w:val="1"/>
                <w:sz w:val="18"/>
              </w:rPr>
              <w:t> </w:t>
            </w:r>
            <w:r>
              <w:rPr>
                <w:b w:val="0"/>
                <w:spacing w:val="-1"/>
                <w:sz w:val="18"/>
              </w:rPr>
              <w:t>crecimiento</w:t>
            </w:r>
            <w:r>
              <w:rPr>
                <w:b w:val="0"/>
                <w:spacing w:val="-5"/>
                <w:sz w:val="18"/>
              </w:rPr>
              <w:t> </w:t>
            </w:r>
            <w:r>
              <w:rPr>
                <w:b w:val="0"/>
                <w:sz w:val="18"/>
              </w:rPr>
              <w:t>(GH)</w:t>
            </w:r>
          </w:p>
        </w:tc>
        <w:tc>
          <w:tcPr>
            <w:tcW w:w="27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20" w:right="579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Rosulado, trepador o erecto.</w:t>
            </w:r>
            <w:r>
              <w:rPr>
                <w:b w:val="0"/>
                <w:spacing w:val="-38"/>
                <w:sz w:val="18"/>
              </w:rPr>
              <w:t> </w:t>
            </w:r>
            <w:r>
              <w:rPr>
                <w:b w:val="0"/>
                <w:sz w:val="18"/>
              </w:rPr>
              <w:t>Cualitativo</w:t>
            </w:r>
          </w:p>
        </w:tc>
        <w:tc>
          <w:tcPr>
            <w:tcW w:w="31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62" w:right="129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Observaciones propias, Flora Ibérica</w:t>
            </w:r>
            <w:r>
              <w:rPr>
                <w:b w:val="0"/>
                <w:spacing w:val="1"/>
                <w:sz w:val="18"/>
              </w:rPr>
              <w:t> </w:t>
            </w:r>
            <w:r>
              <w:rPr>
                <w:b w:val="0"/>
                <w:sz w:val="18"/>
              </w:rPr>
              <w:t>(Castroviejo, 1986-2012), Flora de</w:t>
            </w:r>
            <w:r>
              <w:rPr>
                <w:b w:val="0"/>
                <w:spacing w:val="1"/>
                <w:sz w:val="18"/>
              </w:rPr>
              <w:t> </w:t>
            </w:r>
            <w:r>
              <w:rPr>
                <w:b w:val="0"/>
                <w:sz w:val="18"/>
              </w:rPr>
              <w:t>Andalucía</w:t>
            </w:r>
            <w:r>
              <w:rPr>
                <w:b w:val="0"/>
                <w:spacing w:val="-4"/>
                <w:sz w:val="18"/>
              </w:rPr>
              <w:t> </w:t>
            </w:r>
            <w:r>
              <w:rPr>
                <w:b w:val="0"/>
                <w:sz w:val="18"/>
              </w:rPr>
              <w:t>Oriental</w:t>
            </w:r>
            <w:r>
              <w:rPr>
                <w:b w:val="0"/>
                <w:spacing w:val="-2"/>
                <w:sz w:val="18"/>
              </w:rPr>
              <w:t> </w:t>
            </w:r>
            <w:r>
              <w:rPr>
                <w:b w:val="0"/>
                <w:sz w:val="18"/>
              </w:rPr>
              <w:t>(Blanca</w:t>
            </w:r>
            <w:r>
              <w:rPr>
                <w:b w:val="0"/>
                <w:spacing w:val="-2"/>
                <w:sz w:val="18"/>
              </w:rPr>
              <w:t> </w:t>
            </w:r>
            <w:r>
              <w:rPr>
                <w:b w:val="0"/>
                <w:sz w:val="18"/>
              </w:rPr>
              <w:t>et</w:t>
            </w:r>
            <w:r>
              <w:rPr>
                <w:b w:val="0"/>
                <w:spacing w:val="-3"/>
                <w:sz w:val="18"/>
              </w:rPr>
              <w:t> </w:t>
            </w:r>
            <w:r>
              <w:rPr>
                <w:b w:val="0"/>
                <w:sz w:val="18"/>
              </w:rPr>
              <w:t>al.,</w:t>
            </w:r>
            <w:r>
              <w:rPr>
                <w:b w:val="0"/>
                <w:spacing w:val="-6"/>
                <w:sz w:val="18"/>
              </w:rPr>
              <w:t> </w:t>
            </w:r>
            <w:r>
              <w:rPr>
                <w:b w:val="0"/>
                <w:sz w:val="18"/>
              </w:rPr>
              <w:t>2011).</w:t>
            </w:r>
          </w:p>
        </w:tc>
      </w:tr>
      <w:tr>
        <w:trPr>
          <w:trHeight w:val="333" w:hRule="atLeast"/>
        </w:trPr>
        <w:tc>
          <w:tcPr>
            <w:tcW w:w="7499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56"/>
              <w:ind w:left="2536" w:right="2520"/>
              <w:jc w:val="center"/>
              <w:rPr>
                <w:b w:val="0"/>
                <w:sz w:val="18"/>
              </w:rPr>
            </w:pPr>
            <w:r>
              <w:rPr>
                <w:b w:val="0"/>
                <w:spacing w:val="-2"/>
                <w:sz w:val="18"/>
              </w:rPr>
              <w:t>Rasgos</w:t>
            </w:r>
            <w:r>
              <w:rPr>
                <w:b w:val="0"/>
                <w:spacing w:val="-7"/>
                <w:sz w:val="18"/>
              </w:rPr>
              <w:t> </w:t>
            </w:r>
            <w:r>
              <w:rPr>
                <w:b w:val="0"/>
                <w:spacing w:val="-2"/>
                <w:sz w:val="18"/>
              </w:rPr>
              <w:t>regenerativos</w:t>
            </w:r>
          </w:p>
        </w:tc>
      </w:tr>
      <w:tr>
        <w:trPr>
          <w:trHeight w:val="772" w:hRule="atLeas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22" w:right="150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Peso</w:t>
            </w:r>
            <w:r>
              <w:rPr>
                <w:b w:val="0"/>
                <w:spacing w:val="-4"/>
                <w:sz w:val="18"/>
              </w:rPr>
              <w:t> </w:t>
            </w:r>
            <w:r>
              <w:rPr>
                <w:b w:val="0"/>
                <w:sz w:val="18"/>
              </w:rPr>
              <w:t>de</w:t>
            </w:r>
            <w:r>
              <w:rPr>
                <w:b w:val="0"/>
                <w:spacing w:val="-2"/>
                <w:sz w:val="18"/>
              </w:rPr>
              <w:t> </w:t>
            </w:r>
            <w:r>
              <w:rPr>
                <w:b w:val="0"/>
                <w:sz w:val="18"/>
              </w:rPr>
              <w:t>la</w:t>
            </w:r>
            <w:r>
              <w:rPr>
                <w:b w:val="0"/>
                <w:spacing w:val="-4"/>
                <w:sz w:val="18"/>
              </w:rPr>
              <w:t> </w:t>
            </w:r>
            <w:r>
              <w:rPr>
                <w:b w:val="0"/>
                <w:sz w:val="18"/>
              </w:rPr>
              <w:t>semilla</w:t>
            </w:r>
            <w:r>
              <w:rPr>
                <w:b w:val="0"/>
                <w:spacing w:val="-38"/>
                <w:sz w:val="18"/>
              </w:rPr>
              <w:t> </w:t>
            </w:r>
            <w:r>
              <w:rPr>
                <w:b w:val="0"/>
                <w:sz w:val="18"/>
              </w:rPr>
              <w:t>(SW)</w:t>
            </w:r>
          </w:p>
        </w:tc>
        <w:tc>
          <w:tcPr>
            <w:tcW w:w="27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20" w:right="1374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Peso seco al aire.</w:t>
            </w:r>
            <w:r>
              <w:rPr>
                <w:b w:val="0"/>
                <w:spacing w:val="1"/>
                <w:sz w:val="18"/>
              </w:rPr>
              <w:t> </w:t>
            </w:r>
            <w:r>
              <w:rPr>
                <w:b w:val="0"/>
                <w:sz w:val="18"/>
              </w:rPr>
              <w:t>Cuantitativo</w:t>
            </w:r>
            <w:r>
              <w:rPr>
                <w:b w:val="0"/>
                <w:spacing w:val="-10"/>
                <w:sz w:val="18"/>
              </w:rPr>
              <w:t> </w:t>
            </w:r>
            <w:r>
              <w:rPr>
                <w:b w:val="0"/>
                <w:sz w:val="18"/>
              </w:rPr>
              <w:t>(mg</w:t>
            </w:r>
            <w:r>
              <w:rPr>
                <w:b w:val="0"/>
                <w:spacing w:val="-8"/>
                <w:sz w:val="18"/>
              </w:rPr>
              <w:t> </w:t>
            </w:r>
            <w:r>
              <w:rPr>
                <w:b w:val="0"/>
                <w:sz w:val="18"/>
              </w:rPr>
              <w:t>)</w:t>
            </w:r>
          </w:p>
        </w:tc>
        <w:tc>
          <w:tcPr>
            <w:tcW w:w="31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62" w:right="250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Nuestras</w:t>
            </w:r>
            <w:r>
              <w:rPr>
                <w:b w:val="0"/>
                <w:spacing w:val="-4"/>
                <w:sz w:val="18"/>
              </w:rPr>
              <w:t> </w:t>
            </w:r>
            <w:r>
              <w:rPr>
                <w:b w:val="0"/>
                <w:sz w:val="18"/>
              </w:rPr>
              <w:t>medidas</w:t>
            </w:r>
            <w:r>
              <w:rPr>
                <w:b w:val="0"/>
                <w:spacing w:val="-3"/>
                <w:sz w:val="18"/>
              </w:rPr>
              <w:t> </w:t>
            </w:r>
            <w:r>
              <w:rPr>
                <w:b w:val="0"/>
                <w:sz w:val="18"/>
              </w:rPr>
              <w:t>y</w:t>
            </w:r>
            <w:r>
              <w:rPr>
                <w:b w:val="0"/>
                <w:spacing w:val="-4"/>
                <w:sz w:val="18"/>
              </w:rPr>
              <w:t> </w:t>
            </w:r>
            <w:r>
              <w:rPr>
                <w:b w:val="0"/>
                <w:sz w:val="18"/>
              </w:rPr>
              <w:t>datos</w:t>
            </w:r>
            <w:r>
              <w:rPr>
                <w:b w:val="0"/>
                <w:spacing w:val="-4"/>
                <w:sz w:val="18"/>
              </w:rPr>
              <w:t> </w:t>
            </w:r>
            <w:r>
              <w:rPr>
                <w:b w:val="0"/>
                <w:sz w:val="18"/>
              </w:rPr>
              <w:t>de</w:t>
            </w:r>
            <w:r>
              <w:rPr>
                <w:b w:val="0"/>
                <w:spacing w:val="-4"/>
                <w:sz w:val="18"/>
              </w:rPr>
              <w:t> </w:t>
            </w:r>
            <w:r>
              <w:rPr>
                <w:b w:val="0"/>
                <w:sz w:val="18"/>
              </w:rPr>
              <w:t>SID</w:t>
            </w:r>
            <w:r>
              <w:rPr>
                <w:b w:val="0"/>
                <w:spacing w:val="-3"/>
                <w:sz w:val="18"/>
              </w:rPr>
              <w:t> </w:t>
            </w:r>
            <w:r>
              <w:rPr>
                <w:b w:val="0"/>
                <w:sz w:val="18"/>
              </w:rPr>
              <w:t>base</w:t>
            </w:r>
            <w:r>
              <w:rPr>
                <w:b w:val="0"/>
                <w:spacing w:val="-38"/>
                <w:sz w:val="18"/>
              </w:rPr>
              <w:t> </w:t>
            </w:r>
            <w:r>
              <w:rPr>
                <w:b w:val="0"/>
                <w:sz w:val="18"/>
              </w:rPr>
              <w:t>de datos (Royal Botanic Garden Kew,</w:t>
            </w:r>
            <w:r>
              <w:rPr>
                <w:b w:val="0"/>
                <w:spacing w:val="1"/>
                <w:sz w:val="18"/>
              </w:rPr>
              <w:t> </w:t>
            </w:r>
            <w:r>
              <w:rPr>
                <w:b w:val="0"/>
                <w:sz w:val="18"/>
              </w:rPr>
              <w:t>2015)</w:t>
            </w:r>
          </w:p>
        </w:tc>
      </w:tr>
      <w:tr>
        <w:trPr>
          <w:trHeight w:val="774" w:hRule="atLeas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22" w:right="330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Índice de</w:t>
            </w:r>
            <w:r>
              <w:rPr>
                <w:b w:val="0"/>
                <w:spacing w:val="1"/>
                <w:sz w:val="18"/>
              </w:rPr>
              <w:t> </w:t>
            </w:r>
            <w:r>
              <w:rPr>
                <w:b w:val="0"/>
                <w:sz w:val="18"/>
              </w:rPr>
              <w:t>longevidad</w:t>
            </w:r>
            <w:r>
              <w:rPr>
                <w:b w:val="0"/>
                <w:spacing w:val="29"/>
                <w:sz w:val="18"/>
              </w:rPr>
              <w:t> </w:t>
            </w:r>
            <w:r>
              <w:rPr>
                <w:b w:val="0"/>
                <w:sz w:val="18"/>
              </w:rPr>
              <w:t>(LI)</w:t>
            </w:r>
          </w:p>
        </w:tc>
        <w:tc>
          <w:tcPr>
            <w:tcW w:w="27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20" w:right="159"/>
              <w:jc w:val="both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Valores</w:t>
            </w:r>
            <w:r>
              <w:rPr>
                <w:b w:val="0"/>
                <w:spacing w:val="-9"/>
                <w:sz w:val="18"/>
              </w:rPr>
              <w:t> </w:t>
            </w:r>
            <w:r>
              <w:rPr>
                <w:b w:val="0"/>
                <w:sz w:val="18"/>
              </w:rPr>
              <w:t>entre</w:t>
            </w:r>
            <w:r>
              <w:rPr>
                <w:b w:val="0"/>
                <w:spacing w:val="-8"/>
                <w:sz w:val="18"/>
              </w:rPr>
              <w:t> </w:t>
            </w:r>
            <w:r>
              <w:rPr>
                <w:b w:val="0"/>
                <w:sz w:val="18"/>
              </w:rPr>
              <w:t>0</w:t>
            </w:r>
            <w:r>
              <w:rPr>
                <w:b w:val="0"/>
                <w:spacing w:val="-8"/>
                <w:sz w:val="18"/>
              </w:rPr>
              <w:t> </w:t>
            </w:r>
            <w:r>
              <w:rPr>
                <w:b w:val="0"/>
                <w:sz w:val="18"/>
              </w:rPr>
              <w:t>(todos</w:t>
            </w:r>
            <w:r>
              <w:rPr>
                <w:b w:val="0"/>
                <w:spacing w:val="-8"/>
                <w:sz w:val="18"/>
              </w:rPr>
              <w:t> </w:t>
            </w:r>
            <w:r>
              <w:rPr>
                <w:b w:val="0"/>
                <w:sz w:val="18"/>
              </w:rPr>
              <w:t>los</w:t>
            </w:r>
            <w:r>
              <w:rPr>
                <w:b w:val="0"/>
                <w:spacing w:val="-9"/>
                <w:sz w:val="18"/>
              </w:rPr>
              <w:t> </w:t>
            </w:r>
            <w:r>
              <w:rPr>
                <w:b w:val="0"/>
                <w:sz w:val="18"/>
              </w:rPr>
              <w:t>registros</w:t>
            </w:r>
            <w:r>
              <w:rPr>
                <w:b w:val="0"/>
                <w:spacing w:val="-38"/>
                <w:sz w:val="18"/>
              </w:rPr>
              <w:t> </w:t>
            </w:r>
            <w:r>
              <w:rPr>
                <w:b w:val="0"/>
                <w:sz w:val="18"/>
              </w:rPr>
              <w:t>transientes)</w:t>
            </w:r>
            <w:r>
              <w:rPr>
                <w:b w:val="0"/>
                <w:spacing w:val="-9"/>
                <w:sz w:val="18"/>
              </w:rPr>
              <w:t> </w:t>
            </w:r>
            <w:r>
              <w:rPr>
                <w:b w:val="0"/>
                <w:sz w:val="18"/>
              </w:rPr>
              <w:t>y</w:t>
            </w:r>
            <w:r>
              <w:rPr>
                <w:b w:val="0"/>
                <w:spacing w:val="-6"/>
                <w:sz w:val="18"/>
              </w:rPr>
              <w:t> </w:t>
            </w:r>
            <w:r>
              <w:rPr>
                <w:b w:val="0"/>
                <w:sz w:val="18"/>
              </w:rPr>
              <w:t>1</w:t>
            </w:r>
            <w:r>
              <w:rPr>
                <w:b w:val="0"/>
                <w:spacing w:val="-6"/>
                <w:sz w:val="18"/>
              </w:rPr>
              <w:t> </w:t>
            </w:r>
            <w:r>
              <w:rPr>
                <w:b w:val="0"/>
                <w:sz w:val="18"/>
              </w:rPr>
              <w:t>(todos</w:t>
            </w:r>
            <w:r>
              <w:rPr>
                <w:b w:val="0"/>
                <w:spacing w:val="-8"/>
                <w:sz w:val="18"/>
              </w:rPr>
              <w:t> </w:t>
            </w:r>
            <w:r>
              <w:rPr>
                <w:b w:val="0"/>
                <w:sz w:val="18"/>
              </w:rPr>
              <w:t>los</w:t>
            </w:r>
            <w:r>
              <w:rPr>
                <w:b w:val="0"/>
                <w:spacing w:val="-7"/>
                <w:sz w:val="18"/>
              </w:rPr>
              <w:t> </w:t>
            </w:r>
            <w:r>
              <w:rPr>
                <w:b w:val="0"/>
                <w:sz w:val="18"/>
              </w:rPr>
              <w:t>registros</w:t>
            </w:r>
            <w:r>
              <w:rPr>
                <w:b w:val="0"/>
                <w:spacing w:val="-38"/>
                <w:sz w:val="18"/>
              </w:rPr>
              <w:t> </w:t>
            </w:r>
            <w:r>
              <w:rPr>
                <w:b w:val="0"/>
                <w:sz w:val="18"/>
              </w:rPr>
              <w:t>persistentes).</w:t>
            </w:r>
            <w:r>
              <w:rPr>
                <w:b w:val="0"/>
                <w:spacing w:val="-3"/>
                <w:sz w:val="18"/>
              </w:rPr>
              <w:t> </w:t>
            </w:r>
            <w:r>
              <w:rPr>
                <w:b w:val="0"/>
                <w:sz w:val="18"/>
              </w:rPr>
              <w:t>Cualitativo</w:t>
            </w:r>
          </w:p>
        </w:tc>
        <w:tc>
          <w:tcPr>
            <w:tcW w:w="31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62" w:right="256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Calculado siguiendo Thompson et al.</w:t>
            </w:r>
            <w:r>
              <w:rPr>
                <w:b w:val="0"/>
                <w:spacing w:val="1"/>
                <w:sz w:val="18"/>
              </w:rPr>
              <w:t> </w:t>
            </w:r>
            <w:r>
              <w:rPr>
                <w:b w:val="0"/>
                <w:sz w:val="18"/>
              </w:rPr>
              <w:t>(1998).</w:t>
            </w:r>
            <w:r>
              <w:rPr>
                <w:b w:val="0"/>
                <w:spacing w:val="-6"/>
                <w:sz w:val="18"/>
              </w:rPr>
              <w:t> </w:t>
            </w:r>
            <w:r>
              <w:rPr>
                <w:b w:val="0"/>
                <w:sz w:val="18"/>
              </w:rPr>
              <w:t>Valores</w:t>
            </w:r>
            <w:r>
              <w:rPr>
                <w:b w:val="0"/>
                <w:spacing w:val="-6"/>
                <w:sz w:val="18"/>
              </w:rPr>
              <w:t> </w:t>
            </w:r>
            <w:r>
              <w:rPr>
                <w:b w:val="0"/>
                <w:sz w:val="18"/>
              </w:rPr>
              <w:t>de</w:t>
            </w:r>
            <w:r>
              <w:rPr>
                <w:b w:val="0"/>
                <w:spacing w:val="-4"/>
                <w:sz w:val="18"/>
              </w:rPr>
              <w:t> </w:t>
            </w:r>
            <w:r>
              <w:rPr>
                <w:b w:val="0"/>
                <w:sz w:val="18"/>
              </w:rPr>
              <w:t>dormición</w:t>
            </w:r>
            <w:r>
              <w:rPr>
                <w:b w:val="0"/>
                <w:spacing w:val="-6"/>
                <w:sz w:val="18"/>
              </w:rPr>
              <w:t> </w:t>
            </w:r>
            <w:r>
              <w:rPr>
                <w:b w:val="0"/>
                <w:sz w:val="18"/>
              </w:rPr>
              <w:t>de</w:t>
            </w:r>
            <w:r>
              <w:rPr>
                <w:b w:val="0"/>
                <w:spacing w:val="-5"/>
                <w:sz w:val="18"/>
              </w:rPr>
              <w:t> </w:t>
            </w:r>
            <w:r>
              <w:rPr>
                <w:b w:val="0"/>
                <w:sz w:val="18"/>
              </w:rPr>
              <w:t>LEDA</w:t>
            </w:r>
            <w:r>
              <w:rPr>
                <w:b w:val="0"/>
                <w:spacing w:val="-37"/>
                <w:sz w:val="18"/>
              </w:rPr>
              <w:t> </w:t>
            </w:r>
            <w:r>
              <w:rPr>
                <w:b w:val="0"/>
                <w:sz w:val="18"/>
              </w:rPr>
              <w:t>(Kleyer</w:t>
            </w:r>
            <w:r>
              <w:rPr>
                <w:b w:val="0"/>
                <w:spacing w:val="-2"/>
                <w:sz w:val="18"/>
              </w:rPr>
              <w:t> </w:t>
            </w:r>
            <w:r>
              <w:rPr>
                <w:b w:val="0"/>
                <w:sz w:val="18"/>
              </w:rPr>
              <w:t>et al.,</w:t>
            </w:r>
            <w:r>
              <w:rPr>
                <w:b w:val="0"/>
                <w:spacing w:val="-1"/>
                <w:sz w:val="18"/>
              </w:rPr>
              <w:t> </w:t>
            </w:r>
            <w:r>
              <w:rPr>
                <w:b w:val="0"/>
                <w:sz w:val="18"/>
              </w:rPr>
              <w:t>2008)</w:t>
            </w:r>
          </w:p>
        </w:tc>
      </w:tr>
      <w:tr>
        <w:trPr>
          <w:trHeight w:val="993" w:hRule="atLeas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22" w:right="352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Estructuras de</w:t>
            </w:r>
            <w:r>
              <w:rPr>
                <w:b w:val="0"/>
                <w:spacing w:val="1"/>
                <w:sz w:val="18"/>
              </w:rPr>
              <w:t> </w:t>
            </w:r>
            <w:r>
              <w:rPr>
                <w:b w:val="0"/>
                <w:spacing w:val="-1"/>
                <w:sz w:val="18"/>
              </w:rPr>
              <w:t>dispersión</w:t>
            </w:r>
            <w:r>
              <w:rPr>
                <w:b w:val="0"/>
                <w:spacing w:val="-8"/>
                <w:sz w:val="18"/>
              </w:rPr>
              <w:t> </w:t>
            </w:r>
            <w:r>
              <w:rPr>
                <w:b w:val="0"/>
                <w:sz w:val="18"/>
              </w:rPr>
              <w:t>(DS)</w:t>
            </w:r>
          </w:p>
        </w:tc>
        <w:tc>
          <w:tcPr>
            <w:tcW w:w="27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20" w:right="215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Con/sin</w:t>
            </w:r>
            <w:r>
              <w:rPr>
                <w:b w:val="0"/>
                <w:spacing w:val="-8"/>
                <w:sz w:val="18"/>
              </w:rPr>
              <w:t> </w:t>
            </w:r>
            <w:r>
              <w:rPr>
                <w:b w:val="0"/>
                <w:sz w:val="18"/>
              </w:rPr>
              <w:t>estructuras</w:t>
            </w:r>
            <w:r>
              <w:rPr>
                <w:b w:val="0"/>
                <w:spacing w:val="-8"/>
                <w:sz w:val="18"/>
              </w:rPr>
              <w:t> </w:t>
            </w:r>
            <w:r>
              <w:rPr>
                <w:b w:val="0"/>
                <w:sz w:val="18"/>
              </w:rPr>
              <w:t>de</w:t>
            </w:r>
            <w:r>
              <w:rPr>
                <w:b w:val="0"/>
                <w:spacing w:val="-8"/>
                <w:sz w:val="18"/>
              </w:rPr>
              <w:t> </w:t>
            </w:r>
            <w:r>
              <w:rPr>
                <w:b w:val="0"/>
                <w:sz w:val="18"/>
              </w:rPr>
              <w:t>dispersión.</w:t>
            </w:r>
            <w:r>
              <w:rPr>
                <w:b w:val="0"/>
                <w:spacing w:val="-37"/>
                <w:sz w:val="18"/>
              </w:rPr>
              <w:t> </w:t>
            </w:r>
            <w:r>
              <w:rPr>
                <w:b w:val="0"/>
                <w:sz w:val="18"/>
              </w:rPr>
              <w:t>Cualitativo.</w:t>
            </w:r>
          </w:p>
        </w:tc>
        <w:tc>
          <w:tcPr>
            <w:tcW w:w="31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62" w:right="129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Observaciones propias, Flora Ibérica</w:t>
            </w:r>
            <w:r>
              <w:rPr>
                <w:b w:val="0"/>
                <w:spacing w:val="1"/>
                <w:sz w:val="18"/>
              </w:rPr>
              <w:t> </w:t>
            </w:r>
            <w:r>
              <w:rPr>
                <w:b w:val="0"/>
                <w:sz w:val="18"/>
              </w:rPr>
              <w:t>(Castroviejo,</w:t>
            </w:r>
            <w:r>
              <w:rPr>
                <w:b w:val="0"/>
                <w:spacing w:val="1"/>
                <w:sz w:val="18"/>
              </w:rPr>
              <w:t> </w:t>
            </w:r>
            <w:r>
              <w:rPr>
                <w:b w:val="0"/>
                <w:sz w:val="18"/>
              </w:rPr>
              <w:t>1986-2012), Flora de</w:t>
            </w:r>
            <w:r>
              <w:rPr>
                <w:b w:val="0"/>
                <w:spacing w:val="1"/>
                <w:sz w:val="18"/>
              </w:rPr>
              <w:t> </w:t>
            </w:r>
            <w:r>
              <w:rPr>
                <w:b w:val="0"/>
                <w:sz w:val="18"/>
              </w:rPr>
              <w:t>Andalucía</w:t>
            </w:r>
            <w:r>
              <w:rPr>
                <w:b w:val="0"/>
                <w:spacing w:val="-4"/>
                <w:sz w:val="18"/>
              </w:rPr>
              <w:t> </w:t>
            </w:r>
            <w:r>
              <w:rPr>
                <w:b w:val="0"/>
                <w:sz w:val="18"/>
              </w:rPr>
              <w:t>Oriental</w:t>
            </w:r>
            <w:r>
              <w:rPr>
                <w:b w:val="0"/>
                <w:spacing w:val="-2"/>
                <w:sz w:val="18"/>
              </w:rPr>
              <w:t> </w:t>
            </w:r>
            <w:r>
              <w:rPr>
                <w:b w:val="0"/>
                <w:sz w:val="18"/>
              </w:rPr>
              <w:t>(Blanca</w:t>
            </w:r>
            <w:r>
              <w:rPr>
                <w:b w:val="0"/>
                <w:spacing w:val="-2"/>
                <w:sz w:val="18"/>
              </w:rPr>
              <w:t> </w:t>
            </w:r>
            <w:r>
              <w:rPr>
                <w:b w:val="0"/>
                <w:sz w:val="18"/>
              </w:rPr>
              <w:t>et</w:t>
            </w:r>
            <w:r>
              <w:rPr>
                <w:b w:val="0"/>
                <w:spacing w:val="-3"/>
                <w:sz w:val="18"/>
              </w:rPr>
              <w:t> </w:t>
            </w:r>
            <w:r>
              <w:rPr>
                <w:b w:val="0"/>
                <w:sz w:val="18"/>
              </w:rPr>
              <w:t>al.,</w:t>
            </w:r>
            <w:r>
              <w:rPr>
                <w:b w:val="0"/>
                <w:spacing w:val="-6"/>
                <w:sz w:val="18"/>
              </w:rPr>
              <w:t> </w:t>
            </w:r>
            <w:r>
              <w:rPr>
                <w:b w:val="0"/>
                <w:sz w:val="18"/>
              </w:rPr>
              <w:t>2011).</w:t>
            </w:r>
          </w:p>
          <w:p>
            <w:pPr>
              <w:pStyle w:val="TableParagraph"/>
              <w:spacing w:before="1"/>
              <w:ind w:left="162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,</w:t>
            </w:r>
          </w:p>
        </w:tc>
      </w:tr>
      <w:tr>
        <w:trPr>
          <w:trHeight w:val="772" w:hRule="atLeas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22" w:right="352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Cubierta</w:t>
            </w:r>
            <w:r>
              <w:rPr>
                <w:b w:val="0"/>
                <w:spacing w:val="-5"/>
                <w:sz w:val="18"/>
              </w:rPr>
              <w:t> </w:t>
            </w:r>
            <w:r>
              <w:rPr>
                <w:b w:val="0"/>
                <w:sz w:val="18"/>
              </w:rPr>
              <w:t>en</w:t>
            </w:r>
            <w:r>
              <w:rPr>
                <w:b w:val="0"/>
                <w:spacing w:val="-5"/>
                <w:sz w:val="18"/>
              </w:rPr>
              <w:t> </w:t>
            </w:r>
            <w:r>
              <w:rPr>
                <w:b w:val="0"/>
                <w:sz w:val="18"/>
              </w:rPr>
              <w:t>las</w:t>
            </w:r>
            <w:r>
              <w:rPr>
                <w:b w:val="0"/>
                <w:spacing w:val="-38"/>
                <w:sz w:val="18"/>
              </w:rPr>
              <w:t> </w:t>
            </w:r>
            <w:r>
              <w:rPr>
                <w:b w:val="0"/>
                <w:sz w:val="18"/>
              </w:rPr>
              <w:t>semillas</w:t>
            </w:r>
            <w:r>
              <w:rPr>
                <w:b w:val="0"/>
                <w:spacing w:val="-1"/>
                <w:sz w:val="18"/>
              </w:rPr>
              <w:t> </w:t>
            </w:r>
            <w:r>
              <w:rPr>
                <w:b w:val="0"/>
                <w:sz w:val="18"/>
              </w:rPr>
              <w:t>(SC)</w:t>
            </w:r>
          </w:p>
        </w:tc>
        <w:tc>
          <w:tcPr>
            <w:tcW w:w="27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20" w:right="691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Semillas</w:t>
            </w:r>
            <w:r>
              <w:rPr>
                <w:b w:val="0"/>
                <w:spacing w:val="-8"/>
                <w:sz w:val="18"/>
              </w:rPr>
              <w:t> </w:t>
            </w:r>
            <w:r>
              <w:rPr>
                <w:b w:val="0"/>
                <w:sz w:val="18"/>
              </w:rPr>
              <w:t>con/sin</w:t>
            </w:r>
            <w:r>
              <w:rPr>
                <w:b w:val="0"/>
                <w:spacing w:val="-7"/>
                <w:sz w:val="18"/>
              </w:rPr>
              <w:t> </w:t>
            </w:r>
            <w:r>
              <w:rPr>
                <w:b w:val="0"/>
                <w:sz w:val="18"/>
              </w:rPr>
              <w:t>pericarpio.</w:t>
            </w:r>
            <w:r>
              <w:rPr>
                <w:b w:val="0"/>
                <w:spacing w:val="-38"/>
                <w:sz w:val="18"/>
              </w:rPr>
              <w:t> </w:t>
            </w:r>
            <w:r>
              <w:rPr>
                <w:b w:val="0"/>
                <w:sz w:val="18"/>
              </w:rPr>
              <w:t>Cualitativo.</w:t>
            </w:r>
          </w:p>
        </w:tc>
        <w:tc>
          <w:tcPr>
            <w:tcW w:w="31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62" w:right="267"/>
              <w:jc w:val="both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Flora</w:t>
            </w:r>
            <w:r>
              <w:rPr>
                <w:b w:val="0"/>
                <w:spacing w:val="-8"/>
                <w:sz w:val="18"/>
              </w:rPr>
              <w:t> </w:t>
            </w:r>
            <w:r>
              <w:rPr>
                <w:b w:val="0"/>
                <w:sz w:val="18"/>
              </w:rPr>
              <w:t>Ibérica</w:t>
            </w:r>
            <w:r>
              <w:rPr>
                <w:b w:val="0"/>
                <w:spacing w:val="-8"/>
                <w:sz w:val="18"/>
              </w:rPr>
              <w:t> </w:t>
            </w:r>
            <w:r>
              <w:rPr>
                <w:b w:val="0"/>
                <w:sz w:val="18"/>
              </w:rPr>
              <w:t>(Castroviejo</w:t>
            </w:r>
            <w:r>
              <w:rPr>
                <w:b w:val="0"/>
                <w:spacing w:val="-8"/>
                <w:sz w:val="18"/>
              </w:rPr>
              <w:t> </w:t>
            </w:r>
            <w:r>
              <w:rPr>
                <w:b w:val="0"/>
                <w:sz w:val="18"/>
              </w:rPr>
              <w:t>1986-2012);</w:t>
            </w:r>
            <w:r>
              <w:rPr>
                <w:b w:val="0"/>
                <w:spacing w:val="-38"/>
                <w:sz w:val="18"/>
              </w:rPr>
              <w:t> </w:t>
            </w:r>
            <w:r>
              <w:rPr>
                <w:b w:val="0"/>
                <w:sz w:val="18"/>
              </w:rPr>
              <w:t>Flora</w:t>
            </w:r>
            <w:r>
              <w:rPr>
                <w:b w:val="0"/>
                <w:spacing w:val="-7"/>
                <w:sz w:val="18"/>
              </w:rPr>
              <w:t> </w:t>
            </w:r>
            <w:r>
              <w:rPr>
                <w:b w:val="0"/>
                <w:sz w:val="18"/>
              </w:rPr>
              <w:t>de</w:t>
            </w:r>
            <w:r>
              <w:rPr>
                <w:b w:val="0"/>
                <w:spacing w:val="-5"/>
                <w:sz w:val="18"/>
              </w:rPr>
              <w:t> </w:t>
            </w:r>
            <w:r>
              <w:rPr>
                <w:b w:val="0"/>
                <w:sz w:val="18"/>
              </w:rPr>
              <w:t>Andalucía</w:t>
            </w:r>
            <w:r>
              <w:rPr>
                <w:b w:val="0"/>
                <w:spacing w:val="-6"/>
                <w:sz w:val="18"/>
              </w:rPr>
              <w:t> </w:t>
            </w:r>
            <w:r>
              <w:rPr>
                <w:b w:val="0"/>
                <w:sz w:val="18"/>
              </w:rPr>
              <w:t>Oriental</w:t>
            </w:r>
            <w:r>
              <w:rPr>
                <w:b w:val="0"/>
                <w:spacing w:val="-5"/>
                <w:sz w:val="18"/>
              </w:rPr>
              <w:t> </w:t>
            </w:r>
            <w:r>
              <w:rPr>
                <w:b w:val="0"/>
                <w:sz w:val="18"/>
              </w:rPr>
              <w:t>(Blanca</w:t>
            </w:r>
            <w:r>
              <w:rPr>
                <w:b w:val="0"/>
                <w:spacing w:val="-6"/>
                <w:sz w:val="18"/>
              </w:rPr>
              <w:t> </w:t>
            </w:r>
            <w:r>
              <w:rPr>
                <w:b w:val="0"/>
                <w:sz w:val="18"/>
              </w:rPr>
              <w:t>et</w:t>
            </w:r>
            <w:r>
              <w:rPr>
                <w:b w:val="0"/>
                <w:spacing w:val="-38"/>
                <w:sz w:val="18"/>
              </w:rPr>
              <w:t> </w:t>
            </w:r>
            <w:r>
              <w:rPr>
                <w:b w:val="0"/>
                <w:sz w:val="18"/>
              </w:rPr>
              <w:t>al.,</w:t>
            </w:r>
            <w:r>
              <w:rPr>
                <w:b w:val="0"/>
                <w:spacing w:val="-2"/>
                <w:sz w:val="18"/>
              </w:rPr>
              <w:t> </w:t>
            </w:r>
            <w:r>
              <w:rPr>
                <w:b w:val="0"/>
                <w:sz w:val="18"/>
              </w:rPr>
              <w:t>2011).</w:t>
            </w:r>
          </w:p>
        </w:tc>
      </w:tr>
      <w:tr>
        <w:trPr>
          <w:trHeight w:val="993" w:hRule="atLeas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22" w:right="258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Tiempo de</w:t>
            </w:r>
            <w:r>
              <w:rPr>
                <w:b w:val="0"/>
                <w:spacing w:val="1"/>
                <w:sz w:val="18"/>
              </w:rPr>
              <w:t> </w:t>
            </w:r>
            <w:r>
              <w:rPr>
                <w:b w:val="0"/>
                <w:spacing w:val="-1"/>
                <w:sz w:val="18"/>
              </w:rPr>
              <w:t>emergencia</w:t>
            </w:r>
            <w:r>
              <w:rPr>
                <w:b w:val="0"/>
                <w:spacing w:val="-4"/>
                <w:sz w:val="18"/>
              </w:rPr>
              <w:t> </w:t>
            </w:r>
            <w:r>
              <w:rPr>
                <w:b w:val="0"/>
                <w:sz w:val="18"/>
              </w:rPr>
              <w:t>(ET)</w:t>
            </w:r>
          </w:p>
        </w:tc>
        <w:tc>
          <w:tcPr>
            <w:tcW w:w="27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20" w:right="513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Mes</w:t>
            </w:r>
            <w:r>
              <w:rPr>
                <w:b w:val="0"/>
                <w:spacing w:val="-8"/>
                <w:sz w:val="18"/>
              </w:rPr>
              <w:t> </w:t>
            </w:r>
            <w:r>
              <w:rPr>
                <w:b w:val="0"/>
                <w:sz w:val="18"/>
              </w:rPr>
              <w:t>de</w:t>
            </w:r>
            <w:r>
              <w:rPr>
                <w:b w:val="0"/>
                <w:spacing w:val="-8"/>
                <w:sz w:val="18"/>
              </w:rPr>
              <w:t> </w:t>
            </w:r>
            <w:r>
              <w:rPr>
                <w:b w:val="0"/>
                <w:sz w:val="18"/>
              </w:rPr>
              <w:t>emergencia:</w:t>
            </w:r>
            <w:r>
              <w:rPr>
                <w:b w:val="0"/>
                <w:spacing w:val="-7"/>
                <w:sz w:val="18"/>
              </w:rPr>
              <w:t> </w:t>
            </w:r>
            <w:r>
              <w:rPr>
                <w:b w:val="0"/>
                <w:sz w:val="18"/>
              </w:rPr>
              <w:t>1=enero,</w:t>
            </w:r>
            <w:r>
              <w:rPr>
                <w:b w:val="0"/>
                <w:spacing w:val="-37"/>
                <w:sz w:val="18"/>
              </w:rPr>
              <w:t> </w:t>
            </w:r>
            <w:r>
              <w:rPr>
                <w:b w:val="0"/>
                <w:sz w:val="18"/>
              </w:rPr>
              <w:t>2=febrero, 3=marzo, 4=abril.</w:t>
            </w:r>
            <w:r>
              <w:rPr>
                <w:b w:val="0"/>
                <w:spacing w:val="1"/>
                <w:sz w:val="18"/>
              </w:rPr>
              <w:t> </w:t>
            </w:r>
            <w:r>
              <w:rPr>
                <w:b w:val="0"/>
                <w:sz w:val="18"/>
              </w:rPr>
              <w:t>Cuantitativo.</w:t>
            </w:r>
          </w:p>
        </w:tc>
        <w:tc>
          <w:tcPr>
            <w:tcW w:w="31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62"/>
              <w:jc w:val="both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Nuestras</w:t>
            </w:r>
            <w:r>
              <w:rPr>
                <w:b w:val="0"/>
                <w:spacing w:val="-6"/>
                <w:sz w:val="18"/>
              </w:rPr>
              <w:t> </w:t>
            </w:r>
            <w:r>
              <w:rPr>
                <w:b w:val="0"/>
                <w:sz w:val="18"/>
              </w:rPr>
              <w:t>observaciones</w:t>
            </w:r>
            <w:r>
              <w:rPr>
                <w:b w:val="0"/>
                <w:spacing w:val="-6"/>
                <w:sz w:val="18"/>
              </w:rPr>
              <w:t> </w:t>
            </w:r>
            <w:r>
              <w:rPr>
                <w:b w:val="0"/>
                <w:sz w:val="18"/>
              </w:rPr>
              <w:t>y</w:t>
            </w:r>
            <w:r>
              <w:rPr>
                <w:b w:val="0"/>
                <w:spacing w:val="-6"/>
                <w:sz w:val="18"/>
              </w:rPr>
              <w:t> </w:t>
            </w:r>
            <w:r>
              <w:rPr>
                <w:b w:val="0"/>
                <w:sz w:val="18"/>
              </w:rPr>
              <w:t>el</w:t>
            </w:r>
          </w:p>
          <w:p>
            <w:pPr>
              <w:pStyle w:val="TableParagraph"/>
              <w:spacing w:before="1"/>
              <w:ind w:left="162" w:right="560"/>
              <w:jc w:val="both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asesoramiento</w:t>
            </w:r>
            <w:r>
              <w:rPr>
                <w:b w:val="0"/>
                <w:spacing w:val="-10"/>
                <w:sz w:val="18"/>
              </w:rPr>
              <w:t> </w:t>
            </w:r>
            <w:r>
              <w:rPr>
                <w:b w:val="0"/>
                <w:sz w:val="18"/>
              </w:rPr>
              <w:t>de</w:t>
            </w:r>
            <w:r>
              <w:rPr>
                <w:b w:val="0"/>
                <w:spacing w:val="-8"/>
                <w:sz w:val="18"/>
              </w:rPr>
              <w:t> </w:t>
            </w:r>
            <w:r>
              <w:rPr>
                <w:b w:val="0"/>
                <w:sz w:val="18"/>
              </w:rPr>
              <w:t>un</w:t>
            </w:r>
            <w:r>
              <w:rPr>
                <w:b w:val="0"/>
                <w:spacing w:val="-9"/>
                <w:sz w:val="18"/>
              </w:rPr>
              <w:t> </w:t>
            </w:r>
            <w:r>
              <w:rPr>
                <w:b w:val="0"/>
                <w:sz w:val="18"/>
              </w:rPr>
              <w:t>experto</w:t>
            </w:r>
            <w:r>
              <w:rPr>
                <w:b w:val="0"/>
                <w:spacing w:val="-9"/>
                <w:sz w:val="18"/>
              </w:rPr>
              <w:t> </w:t>
            </w:r>
            <w:r>
              <w:rPr>
                <w:b w:val="0"/>
                <w:sz w:val="18"/>
              </w:rPr>
              <w:t>(Dr.</w:t>
            </w:r>
            <w:r>
              <w:rPr>
                <w:b w:val="0"/>
                <w:spacing w:val="-39"/>
                <w:sz w:val="18"/>
              </w:rPr>
              <w:t> </w:t>
            </w:r>
            <w:r>
              <w:rPr>
                <w:b w:val="0"/>
                <w:sz w:val="18"/>
              </w:rPr>
              <w:t>Fernando</w:t>
            </w:r>
            <w:r>
              <w:rPr>
                <w:b w:val="0"/>
                <w:spacing w:val="-7"/>
                <w:sz w:val="18"/>
              </w:rPr>
              <w:t> </w:t>
            </w:r>
            <w:r>
              <w:rPr>
                <w:b w:val="0"/>
                <w:sz w:val="18"/>
              </w:rPr>
              <w:t>Bastida,</w:t>
            </w:r>
            <w:r>
              <w:rPr>
                <w:b w:val="0"/>
                <w:spacing w:val="-8"/>
                <w:sz w:val="18"/>
              </w:rPr>
              <w:t> </w:t>
            </w:r>
            <w:r>
              <w:rPr>
                <w:b w:val="0"/>
                <w:sz w:val="18"/>
              </w:rPr>
              <w:t>Universidad</w:t>
            </w:r>
            <w:r>
              <w:rPr>
                <w:b w:val="0"/>
                <w:spacing w:val="-7"/>
                <w:sz w:val="18"/>
              </w:rPr>
              <w:t> </w:t>
            </w:r>
            <w:r>
              <w:rPr>
                <w:b w:val="0"/>
                <w:sz w:val="18"/>
              </w:rPr>
              <w:t>de</w:t>
            </w:r>
            <w:r>
              <w:rPr>
                <w:b w:val="0"/>
                <w:spacing w:val="-39"/>
                <w:sz w:val="18"/>
              </w:rPr>
              <w:t> </w:t>
            </w:r>
            <w:r>
              <w:rPr>
                <w:b w:val="0"/>
                <w:sz w:val="18"/>
              </w:rPr>
              <w:t>Huelva)</w:t>
            </w:r>
          </w:p>
        </w:tc>
      </w:tr>
    </w:tbl>
    <w:p>
      <w:pPr>
        <w:spacing w:after="0"/>
        <w:jc w:val="both"/>
        <w:rPr>
          <w:sz w:val="18"/>
        </w:rPr>
        <w:sectPr>
          <w:pgSz w:w="10320" w:h="14580"/>
          <w:pgMar w:header="0" w:footer="1144" w:top="1360" w:bottom="1340" w:left="1160" w:right="1180"/>
        </w:sectPr>
      </w:pPr>
    </w:p>
    <w:p>
      <w:pPr>
        <w:spacing w:before="47"/>
        <w:ind w:left="251" w:right="233" w:firstLine="0"/>
        <w:jc w:val="center"/>
        <w:rPr>
          <w:b w:val="0"/>
          <w:sz w:val="18"/>
        </w:rPr>
      </w:pPr>
      <w:r>
        <w:rPr>
          <w:b w:val="0"/>
          <w:sz w:val="18"/>
        </w:rPr>
        <w:t>Tabla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4.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Especies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presentes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en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la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comunidad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arvense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en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el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período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estudio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y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los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valores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los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rasgos</w:t>
      </w:r>
    </w:p>
    <w:p>
      <w:pPr>
        <w:tabs>
          <w:tab w:pos="7741" w:val="left" w:leader="none"/>
        </w:tabs>
        <w:spacing w:before="1" w:after="40"/>
        <w:ind w:left="0" w:right="1" w:firstLine="0"/>
        <w:jc w:val="center"/>
        <w:rPr>
          <w:b w:val="0"/>
          <w:sz w:val="18"/>
        </w:rPr>
      </w:pPr>
      <w:r>
        <w:rPr>
          <w:b w:val="0"/>
          <w:sz w:val="18"/>
          <w:u w:val="single"/>
        </w:rPr>
        <w:t>  </w:t>
      </w:r>
      <w:r>
        <w:rPr>
          <w:b w:val="0"/>
          <w:spacing w:val="19"/>
          <w:sz w:val="18"/>
          <w:u w:val="single"/>
        </w:rPr>
        <w:t> </w:t>
      </w:r>
      <w:r>
        <w:rPr>
          <w:b w:val="0"/>
          <w:sz w:val="18"/>
          <w:u w:val="single"/>
        </w:rPr>
        <w:t>funcionales</w:t>
      </w:r>
      <w:r>
        <w:rPr>
          <w:b w:val="0"/>
          <w:spacing w:val="-5"/>
          <w:sz w:val="18"/>
          <w:u w:val="single"/>
        </w:rPr>
        <w:t> </w:t>
      </w:r>
      <w:r>
        <w:rPr>
          <w:b w:val="0"/>
          <w:sz w:val="18"/>
          <w:u w:val="single"/>
        </w:rPr>
        <w:t>utilizados</w:t>
      </w:r>
      <w:r>
        <w:rPr>
          <w:b w:val="0"/>
          <w:spacing w:val="-3"/>
          <w:sz w:val="18"/>
          <w:u w:val="single"/>
        </w:rPr>
        <w:t> </w:t>
      </w:r>
      <w:r>
        <w:rPr>
          <w:b w:val="0"/>
          <w:sz w:val="18"/>
          <w:u w:val="single"/>
        </w:rPr>
        <w:t>(media</w:t>
      </w:r>
      <w:r>
        <w:rPr>
          <w:b w:val="0"/>
          <w:spacing w:val="-4"/>
          <w:sz w:val="18"/>
          <w:u w:val="single"/>
        </w:rPr>
        <w:t> </w:t>
      </w:r>
      <w:r>
        <w:rPr>
          <w:b w:val="0"/>
          <w:sz w:val="18"/>
          <w:u w:val="single"/>
        </w:rPr>
        <w:t>y</w:t>
      </w:r>
      <w:r>
        <w:rPr>
          <w:b w:val="0"/>
          <w:spacing w:val="-4"/>
          <w:sz w:val="18"/>
          <w:u w:val="single"/>
        </w:rPr>
        <w:t> </w:t>
      </w:r>
      <w:r>
        <w:rPr>
          <w:b w:val="0"/>
          <w:sz w:val="18"/>
          <w:u w:val="single"/>
        </w:rPr>
        <w:t>desviación</w:t>
      </w:r>
      <w:r>
        <w:rPr>
          <w:b w:val="0"/>
          <w:spacing w:val="-4"/>
          <w:sz w:val="18"/>
          <w:u w:val="single"/>
        </w:rPr>
        <w:t> </w:t>
      </w:r>
      <w:r>
        <w:rPr>
          <w:b w:val="0"/>
          <w:sz w:val="18"/>
          <w:u w:val="single"/>
        </w:rPr>
        <w:t>estándar</w:t>
      </w:r>
      <w:r>
        <w:rPr>
          <w:b w:val="0"/>
          <w:spacing w:val="-3"/>
          <w:sz w:val="18"/>
          <w:u w:val="single"/>
        </w:rPr>
        <w:t> </w:t>
      </w:r>
      <w:r>
        <w:rPr>
          <w:b w:val="0"/>
          <w:sz w:val="18"/>
          <w:u w:val="single"/>
        </w:rPr>
        <w:t>en</w:t>
      </w:r>
      <w:r>
        <w:rPr>
          <w:b w:val="0"/>
          <w:spacing w:val="-4"/>
          <w:sz w:val="18"/>
          <w:u w:val="single"/>
        </w:rPr>
        <w:t> </w:t>
      </w:r>
      <w:r>
        <w:rPr>
          <w:b w:val="0"/>
          <w:sz w:val="18"/>
          <w:u w:val="single"/>
        </w:rPr>
        <w:t>el</w:t>
      </w:r>
      <w:r>
        <w:rPr>
          <w:b w:val="0"/>
          <w:spacing w:val="-3"/>
          <w:sz w:val="18"/>
          <w:u w:val="single"/>
        </w:rPr>
        <w:t> </w:t>
      </w:r>
      <w:r>
        <w:rPr>
          <w:b w:val="0"/>
          <w:sz w:val="18"/>
          <w:u w:val="single"/>
        </w:rPr>
        <w:t>caso</w:t>
      </w:r>
      <w:r>
        <w:rPr>
          <w:b w:val="0"/>
          <w:spacing w:val="-4"/>
          <w:sz w:val="18"/>
          <w:u w:val="single"/>
        </w:rPr>
        <w:t> </w:t>
      </w:r>
      <w:r>
        <w:rPr>
          <w:b w:val="0"/>
          <w:sz w:val="18"/>
          <w:u w:val="single"/>
        </w:rPr>
        <w:t>de</w:t>
      </w:r>
      <w:r>
        <w:rPr>
          <w:b w:val="0"/>
          <w:spacing w:val="-3"/>
          <w:sz w:val="18"/>
          <w:u w:val="single"/>
        </w:rPr>
        <w:t> </w:t>
      </w:r>
      <w:r>
        <w:rPr>
          <w:b w:val="0"/>
          <w:sz w:val="18"/>
          <w:u w:val="single"/>
        </w:rPr>
        <w:t>los</w:t>
      </w:r>
      <w:r>
        <w:rPr>
          <w:b w:val="0"/>
          <w:spacing w:val="-4"/>
          <w:sz w:val="18"/>
          <w:u w:val="single"/>
        </w:rPr>
        <w:t> </w:t>
      </w:r>
      <w:r>
        <w:rPr>
          <w:b w:val="0"/>
          <w:sz w:val="18"/>
          <w:u w:val="single"/>
        </w:rPr>
        <w:t>rasgos</w:t>
      </w:r>
      <w:r>
        <w:rPr>
          <w:b w:val="0"/>
          <w:spacing w:val="1"/>
          <w:sz w:val="18"/>
          <w:u w:val="single"/>
        </w:rPr>
        <w:t> </w:t>
      </w:r>
      <w:r>
        <w:rPr>
          <w:b w:val="0"/>
          <w:sz w:val="18"/>
          <w:u w:val="single"/>
        </w:rPr>
        <w:t>cuantitativos).</w:t>
        <w:tab/>
      </w: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3"/>
        <w:gridCol w:w="987"/>
        <w:gridCol w:w="968"/>
        <w:gridCol w:w="963"/>
        <w:gridCol w:w="566"/>
        <w:gridCol w:w="426"/>
        <w:gridCol w:w="401"/>
        <w:gridCol w:w="395"/>
        <w:gridCol w:w="396"/>
      </w:tblGrid>
      <w:tr>
        <w:trPr>
          <w:trHeight w:val="554" w:hRule="atLeast"/>
        </w:trPr>
        <w:tc>
          <w:tcPr>
            <w:tcW w:w="26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 w:val="0"/>
                <w:sz w:val="13"/>
              </w:rPr>
            </w:pPr>
          </w:p>
          <w:p>
            <w:pPr>
              <w:pStyle w:val="TableParagraph"/>
              <w:spacing w:before="1"/>
              <w:ind w:left="118"/>
              <w:rPr>
                <w:b w:val="0"/>
                <w:sz w:val="16"/>
              </w:rPr>
            </w:pPr>
            <w:r>
              <w:rPr>
                <w:b w:val="0"/>
                <w:spacing w:val="-1"/>
                <w:sz w:val="16"/>
              </w:rPr>
              <w:t>ESPECIES</w:t>
            </w:r>
            <w:r>
              <w:rPr>
                <w:b w:val="0"/>
                <w:spacing w:val="-4"/>
                <w:sz w:val="16"/>
              </w:rPr>
              <w:t> </w:t>
            </w:r>
            <w:r>
              <w:rPr>
                <w:b w:val="0"/>
                <w:spacing w:val="-1"/>
                <w:sz w:val="16"/>
              </w:rPr>
              <w:t>DE</w:t>
            </w:r>
            <w:r>
              <w:rPr>
                <w:b w:val="0"/>
                <w:spacing w:val="-7"/>
                <w:sz w:val="16"/>
              </w:rPr>
              <w:t> </w:t>
            </w:r>
            <w:r>
              <w:rPr>
                <w:b w:val="0"/>
                <w:spacing w:val="-1"/>
                <w:sz w:val="16"/>
              </w:rPr>
              <w:t>LA</w:t>
            </w:r>
            <w:r>
              <w:rPr>
                <w:b w:val="0"/>
                <w:spacing w:val="-4"/>
                <w:sz w:val="16"/>
              </w:rPr>
              <w:t> </w:t>
            </w:r>
            <w:r>
              <w:rPr>
                <w:b w:val="0"/>
                <w:spacing w:val="-1"/>
                <w:sz w:val="16"/>
              </w:rPr>
              <w:t>COMUNIDAD</w:t>
            </w: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5" w:lineRule="exact" w:before="66"/>
              <w:ind w:left="12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SLA</w:t>
            </w:r>
          </w:p>
          <w:p>
            <w:pPr>
              <w:pStyle w:val="TableParagraph"/>
              <w:spacing w:line="195" w:lineRule="exact"/>
              <w:ind w:left="125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(mm</w:t>
            </w:r>
            <w:r>
              <w:rPr>
                <w:b w:val="0"/>
                <w:sz w:val="16"/>
                <w:vertAlign w:val="superscript"/>
              </w:rPr>
              <w:t>2</w:t>
            </w:r>
            <w:r>
              <w:rPr>
                <w:b w:val="0"/>
                <w:spacing w:val="-1"/>
                <w:sz w:val="16"/>
                <w:vertAlign w:val="baseline"/>
              </w:rPr>
              <w:t> </w:t>
            </w:r>
            <w:r>
              <w:rPr>
                <w:b w:val="0"/>
                <w:sz w:val="16"/>
                <w:vertAlign w:val="baseline"/>
              </w:rPr>
              <w:t>mg</w:t>
            </w:r>
            <w:r>
              <w:rPr>
                <w:b w:val="0"/>
                <w:sz w:val="16"/>
                <w:vertAlign w:val="superscript"/>
              </w:rPr>
              <w:t>-1</w:t>
            </w:r>
            <w:r>
              <w:rPr>
                <w:b w:val="0"/>
                <w:sz w:val="16"/>
                <w:vertAlign w:val="baseline"/>
              </w:rPr>
              <w:t>)</w:t>
            </w:r>
          </w:p>
        </w:tc>
        <w:tc>
          <w:tcPr>
            <w:tcW w:w="9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3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Plant</w:t>
            </w:r>
          </w:p>
          <w:p>
            <w:pPr>
              <w:pStyle w:val="TableParagraph"/>
              <w:spacing w:line="195" w:lineRule="exact"/>
              <w:ind w:left="100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Height</w:t>
            </w:r>
          </w:p>
          <w:p>
            <w:pPr>
              <w:pStyle w:val="TableParagraph"/>
              <w:spacing w:line="175" w:lineRule="exact" w:before="1"/>
              <w:ind w:left="101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(cm)</w:t>
            </w:r>
          </w:p>
        </w:tc>
        <w:tc>
          <w:tcPr>
            <w:tcW w:w="9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3" w:lineRule="exact"/>
              <w:ind w:left="98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Seed</w:t>
            </w:r>
          </w:p>
          <w:p>
            <w:pPr>
              <w:pStyle w:val="TableParagraph"/>
              <w:spacing w:line="195" w:lineRule="exact"/>
              <w:ind w:left="98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Weight</w:t>
            </w:r>
          </w:p>
          <w:p>
            <w:pPr>
              <w:pStyle w:val="TableParagraph"/>
              <w:spacing w:line="175" w:lineRule="exact" w:before="1"/>
              <w:ind w:left="98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(mg)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 w:val="0"/>
                <w:sz w:val="13"/>
              </w:rPr>
            </w:pPr>
          </w:p>
          <w:p>
            <w:pPr>
              <w:pStyle w:val="TableParagraph"/>
              <w:spacing w:before="1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LI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 w:val="0"/>
                <w:sz w:val="13"/>
              </w:rPr>
            </w:pPr>
          </w:p>
          <w:p>
            <w:pPr>
              <w:pStyle w:val="TableParagraph"/>
              <w:spacing w:before="1"/>
              <w:ind w:right="115"/>
              <w:jc w:val="right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GH</w:t>
            </w:r>
          </w:p>
        </w:tc>
        <w:tc>
          <w:tcPr>
            <w:tcW w:w="4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 w:val="0"/>
                <w:sz w:val="13"/>
              </w:rPr>
            </w:pPr>
          </w:p>
          <w:p>
            <w:pPr>
              <w:pStyle w:val="TableParagraph"/>
              <w:spacing w:before="1"/>
              <w:ind w:left="114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DS</w:t>
            </w:r>
          </w:p>
        </w:tc>
        <w:tc>
          <w:tcPr>
            <w:tcW w:w="3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 w:val="0"/>
                <w:sz w:val="13"/>
              </w:rPr>
            </w:pPr>
          </w:p>
          <w:p>
            <w:pPr>
              <w:pStyle w:val="TableParagraph"/>
              <w:spacing w:before="1"/>
              <w:ind w:left="116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SC</w:t>
            </w:r>
          </w:p>
        </w:tc>
        <w:tc>
          <w:tcPr>
            <w:tcW w:w="3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 w:val="0"/>
                <w:sz w:val="13"/>
              </w:rPr>
            </w:pPr>
          </w:p>
          <w:p>
            <w:pPr>
              <w:pStyle w:val="TableParagraph"/>
              <w:spacing w:before="1"/>
              <w:ind w:left="117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ET</w:t>
            </w:r>
          </w:p>
        </w:tc>
      </w:tr>
      <w:tr>
        <w:trPr>
          <w:trHeight w:val="209" w:hRule="atLeast"/>
        </w:trPr>
        <w:tc>
          <w:tcPr>
            <w:tcW w:w="26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9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Adonis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flammea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sz w:val="16"/>
              </w:rPr>
              <w:t>Jacq.</w:t>
            </w:r>
          </w:p>
        </w:tc>
        <w:tc>
          <w:tcPr>
            <w:tcW w:w="9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9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13.9±3.3</w:t>
            </w:r>
          </w:p>
        </w:tc>
        <w:tc>
          <w:tcPr>
            <w:tcW w:w="9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9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50.52±4.1</w:t>
            </w:r>
          </w:p>
        </w:tc>
        <w:tc>
          <w:tcPr>
            <w:tcW w:w="9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9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9.43±0.51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9" w:lineRule="exact"/>
              <w:ind w:right="172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E</w:t>
            </w:r>
          </w:p>
        </w:tc>
        <w:tc>
          <w:tcPr>
            <w:tcW w:w="4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9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9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9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3</w:t>
            </w:r>
          </w:p>
        </w:tc>
      </w:tr>
      <w:tr>
        <w:trPr>
          <w:trHeight w:val="195" w:hRule="atLeast"/>
        </w:trPr>
        <w:tc>
          <w:tcPr>
            <w:tcW w:w="2653" w:type="dxa"/>
          </w:tcPr>
          <w:p>
            <w:pPr>
              <w:pStyle w:val="TableParagraph"/>
              <w:spacing w:line="176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Amaranthus</w:t>
            </w:r>
            <w:r>
              <w:rPr>
                <w:b w:val="0"/>
                <w:i/>
                <w:spacing w:val="-3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blitoides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sz w:val="16"/>
              </w:rPr>
              <w:t>S.Watson</w:t>
            </w:r>
          </w:p>
        </w:tc>
        <w:tc>
          <w:tcPr>
            <w:tcW w:w="987" w:type="dxa"/>
          </w:tcPr>
          <w:p>
            <w:pPr>
              <w:pStyle w:val="TableParagraph"/>
              <w:spacing w:line="176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12.9±2.8</w:t>
            </w:r>
          </w:p>
        </w:tc>
        <w:tc>
          <w:tcPr>
            <w:tcW w:w="968" w:type="dxa"/>
          </w:tcPr>
          <w:p>
            <w:pPr>
              <w:pStyle w:val="TableParagraph"/>
              <w:spacing w:line="176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34.0±9.0</w:t>
            </w:r>
          </w:p>
        </w:tc>
        <w:tc>
          <w:tcPr>
            <w:tcW w:w="963" w:type="dxa"/>
          </w:tcPr>
          <w:p>
            <w:pPr>
              <w:pStyle w:val="TableParagraph"/>
              <w:spacing w:line="176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1.47±0.03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line="176" w:lineRule="exact"/>
              <w:ind w:right="169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C</w:t>
            </w:r>
          </w:p>
        </w:tc>
        <w:tc>
          <w:tcPr>
            <w:tcW w:w="401" w:type="dxa"/>
          </w:tcPr>
          <w:p>
            <w:pPr>
              <w:pStyle w:val="TableParagraph"/>
              <w:spacing w:line="176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6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6" w:type="dxa"/>
          </w:tcPr>
          <w:p>
            <w:pPr>
              <w:pStyle w:val="TableParagraph"/>
              <w:spacing w:line="176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3</w:t>
            </w:r>
          </w:p>
        </w:tc>
      </w:tr>
      <w:tr>
        <w:trPr>
          <w:trHeight w:val="192" w:hRule="atLeast"/>
        </w:trPr>
        <w:tc>
          <w:tcPr>
            <w:tcW w:w="2653" w:type="dxa"/>
          </w:tcPr>
          <w:p>
            <w:pPr>
              <w:pStyle w:val="TableParagraph"/>
              <w:spacing w:line="173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Anacyclus</w:t>
            </w:r>
            <w:r>
              <w:rPr>
                <w:b w:val="0"/>
                <w:i/>
                <w:spacing w:val="-3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clavatus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sz w:val="16"/>
              </w:rPr>
              <w:t>(Desf.)</w:t>
            </w:r>
            <w:r>
              <w:rPr>
                <w:b w:val="0"/>
                <w:spacing w:val="-2"/>
                <w:sz w:val="16"/>
              </w:rPr>
              <w:t> </w:t>
            </w:r>
            <w:r>
              <w:rPr>
                <w:b w:val="0"/>
                <w:sz w:val="16"/>
              </w:rPr>
              <w:t>Pers.</w:t>
            </w:r>
          </w:p>
        </w:tc>
        <w:tc>
          <w:tcPr>
            <w:tcW w:w="987" w:type="dxa"/>
          </w:tcPr>
          <w:p>
            <w:pPr>
              <w:pStyle w:val="TableParagraph"/>
              <w:spacing w:line="173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20.60±4.3</w:t>
            </w:r>
          </w:p>
        </w:tc>
        <w:tc>
          <w:tcPr>
            <w:tcW w:w="968" w:type="dxa"/>
          </w:tcPr>
          <w:p>
            <w:pPr>
              <w:pStyle w:val="TableParagraph"/>
              <w:spacing w:line="173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48.2±6.4</w:t>
            </w:r>
          </w:p>
        </w:tc>
        <w:tc>
          <w:tcPr>
            <w:tcW w:w="963" w:type="dxa"/>
          </w:tcPr>
          <w:p>
            <w:pPr>
              <w:pStyle w:val="TableParagraph"/>
              <w:spacing w:line="173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0.65±0.04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line="173" w:lineRule="exact"/>
              <w:ind w:right="169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C</w:t>
            </w:r>
          </w:p>
        </w:tc>
        <w:tc>
          <w:tcPr>
            <w:tcW w:w="401" w:type="dxa"/>
          </w:tcPr>
          <w:p>
            <w:pPr>
              <w:pStyle w:val="TableParagraph"/>
              <w:spacing w:line="173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3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3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  <w:tr>
        <w:trPr>
          <w:trHeight w:val="198" w:hRule="atLeast"/>
        </w:trPr>
        <w:tc>
          <w:tcPr>
            <w:tcW w:w="2653" w:type="dxa"/>
          </w:tcPr>
          <w:p>
            <w:pPr>
              <w:pStyle w:val="TableParagraph"/>
              <w:spacing w:line="178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Andryala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integrifolia </w:t>
            </w:r>
            <w:r>
              <w:rPr>
                <w:b w:val="0"/>
                <w:sz w:val="16"/>
              </w:rPr>
              <w:t>L.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spacing w:line="178" w:lineRule="exact"/>
              <w:ind w:left="100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70</w:t>
            </w:r>
            <w:r>
              <w:rPr>
                <w:b w:val="0"/>
                <w:sz w:val="16"/>
                <w:vertAlign w:val="superscript"/>
              </w:rPr>
              <w:t>1</w:t>
            </w:r>
          </w:p>
        </w:tc>
        <w:tc>
          <w:tcPr>
            <w:tcW w:w="963" w:type="dxa"/>
          </w:tcPr>
          <w:p>
            <w:pPr>
              <w:pStyle w:val="TableParagraph"/>
              <w:spacing w:line="178" w:lineRule="exact"/>
              <w:ind w:left="96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0,11</w:t>
            </w:r>
            <w:r>
              <w:rPr>
                <w:b w:val="0"/>
                <w:sz w:val="16"/>
                <w:vertAlign w:val="superscript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line="178" w:lineRule="exact"/>
              <w:ind w:right="172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E</w:t>
            </w: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spacing w:line="178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6" w:type="dxa"/>
          </w:tcPr>
          <w:p>
            <w:pPr>
              <w:pStyle w:val="TableParagraph"/>
              <w:spacing w:line="178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3</w:t>
            </w:r>
          </w:p>
        </w:tc>
      </w:tr>
      <w:tr>
        <w:trPr>
          <w:trHeight w:val="191" w:hRule="atLeast"/>
        </w:trPr>
        <w:tc>
          <w:tcPr>
            <w:tcW w:w="2653" w:type="dxa"/>
          </w:tcPr>
          <w:p>
            <w:pPr>
              <w:pStyle w:val="TableParagraph"/>
              <w:spacing w:line="172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Asperugo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procumbens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sz w:val="16"/>
              </w:rPr>
              <w:t>L.</w:t>
            </w:r>
          </w:p>
        </w:tc>
        <w:tc>
          <w:tcPr>
            <w:tcW w:w="987" w:type="dxa"/>
          </w:tcPr>
          <w:p>
            <w:pPr>
              <w:pStyle w:val="TableParagraph"/>
              <w:spacing w:line="172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22.39±3.4</w:t>
            </w:r>
          </w:p>
        </w:tc>
        <w:tc>
          <w:tcPr>
            <w:tcW w:w="968" w:type="dxa"/>
          </w:tcPr>
          <w:p>
            <w:pPr>
              <w:pStyle w:val="TableParagraph"/>
              <w:spacing w:line="172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54.4±5.3</w:t>
            </w:r>
          </w:p>
        </w:tc>
        <w:tc>
          <w:tcPr>
            <w:tcW w:w="963" w:type="dxa"/>
          </w:tcPr>
          <w:p>
            <w:pPr>
              <w:pStyle w:val="TableParagraph"/>
              <w:spacing w:line="172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2.47±0.14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line="172" w:lineRule="exact"/>
              <w:ind w:right="169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C</w:t>
            </w:r>
          </w:p>
        </w:tc>
        <w:tc>
          <w:tcPr>
            <w:tcW w:w="401" w:type="dxa"/>
          </w:tcPr>
          <w:p>
            <w:pPr>
              <w:pStyle w:val="TableParagraph"/>
              <w:spacing w:line="172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2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2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  <w:tr>
        <w:trPr>
          <w:trHeight w:val="198" w:hRule="atLeast"/>
        </w:trPr>
        <w:tc>
          <w:tcPr>
            <w:tcW w:w="2653" w:type="dxa"/>
          </w:tcPr>
          <w:p>
            <w:pPr>
              <w:pStyle w:val="TableParagraph"/>
              <w:spacing w:line="178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Atriplex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patula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sz w:val="16"/>
              </w:rPr>
              <w:t>L.</w:t>
            </w:r>
          </w:p>
        </w:tc>
        <w:tc>
          <w:tcPr>
            <w:tcW w:w="987" w:type="dxa"/>
          </w:tcPr>
          <w:p>
            <w:pPr>
              <w:pStyle w:val="TableParagraph"/>
              <w:spacing w:line="178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16.23±2.4</w:t>
            </w:r>
          </w:p>
        </w:tc>
        <w:tc>
          <w:tcPr>
            <w:tcW w:w="968" w:type="dxa"/>
          </w:tcPr>
          <w:p>
            <w:pPr>
              <w:pStyle w:val="TableParagraph"/>
              <w:spacing w:line="178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40.1±16.0</w:t>
            </w:r>
          </w:p>
        </w:tc>
        <w:tc>
          <w:tcPr>
            <w:tcW w:w="963" w:type="dxa"/>
          </w:tcPr>
          <w:p>
            <w:pPr>
              <w:pStyle w:val="TableParagraph"/>
              <w:spacing w:line="178" w:lineRule="exact"/>
              <w:ind w:left="96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1.43</w:t>
            </w:r>
            <w:r>
              <w:rPr>
                <w:b w:val="0"/>
                <w:sz w:val="16"/>
                <w:vertAlign w:val="superscript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178" w:lineRule="exact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0.52</w:t>
            </w:r>
          </w:p>
        </w:tc>
        <w:tc>
          <w:tcPr>
            <w:tcW w:w="426" w:type="dxa"/>
          </w:tcPr>
          <w:p>
            <w:pPr>
              <w:pStyle w:val="TableParagraph"/>
              <w:spacing w:line="178" w:lineRule="exact"/>
              <w:ind w:right="172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E</w:t>
            </w:r>
          </w:p>
        </w:tc>
        <w:tc>
          <w:tcPr>
            <w:tcW w:w="401" w:type="dxa"/>
          </w:tcPr>
          <w:p>
            <w:pPr>
              <w:pStyle w:val="TableParagraph"/>
              <w:spacing w:line="178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8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8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4</w:t>
            </w:r>
          </w:p>
        </w:tc>
      </w:tr>
      <w:tr>
        <w:trPr>
          <w:trHeight w:val="192" w:hRule="atLeast"/>
        </w:trPr>
        <w:tc>
          <w:tcPr>
            <w:tcW w:w="2653" w:type="dxa"/>
          </w:tcPr>
          <w:p>
            <w:pPr>
              <w:pStyle w:val="TableParagraph"/>
              <w:spacing w:line="173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Avena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sterilis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sz w:val="16"/>
              </w:rPr>
              <w:t>L.</w:t>
            </w:r>
          </w:p>
        </w:tc>
        <w:tc>
          <w:tcPr>
            <w:tcW w:w="987" w:type="dxa"/>
          </w:tcPr>
          <w:p>
            <w:pPr>
              <w:pStyle w:val="TableParagraph"/>
              <w:spacing w:line="173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20.63±2.9</w:t>
            </w:r>
          </w:p>
        </w:tc>
        <w:tc>
          <w:tcPr>
            <w:tcW w:w="968" w:type="dxa"/>
          </w:tcPr>
          <w:p>
            <w:pPr>
              <w:pStyle w:val="TableParagraph"/>
              <w:spacing w:line="173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82.9±7.2</w:t>
            </w:r>
          </w:p>
        </w:tc>
        <w:tc>
          <w:tcPr>
            <w:tcW w:w="963" w:type="dxa"/>
          </w:tcPr>
          <w:p>
            <w:pPr>
              <w:pStyle w:val="TableParagraph"/>
              <w:spacing w:line="173" w:lineRule="exact"/>
              <w:ind w:left="98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25.02±2.05</w:t>
            </w:r>
          </w:p>
        </w:tc>
        <w:tc>
          <w:tcPr>
            <w:tcW w:w="566" w:type="dxa"/>
          </w:tcPr>
          <w:p>
            <w:pPr>
              <w:pStyle w:val="TableParagraph"/>
              <w:spacing w:line="173" w:lineRule="exact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0.83</w:t>
            </w:r>
          </w:p>
        </w:tc>
        <w:tc>
          <w:tcPr>
            <w:tcW w:w="426" w:type="dxa"/>
          </w:tcPr>
          <w:p>
            <w:pPr>
              <w:pStyle w:val="TableParagraph"/>
              <w:spacing w:line="173" w:lineRule="exact"/>
              <w:ind w:right="167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R</w:t>
            </w:r>
          </w:p>
        </w:tc>
        <w:tc>
          <w:tcPr>
            <w:tcW w:w="401" w:type="dxa"/>
          </w:tcPr>
          <w:p>
            <w:pPr>
              <w:pStyle w:val="TableParagraph"/>
              <w:spacing w:line="173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3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3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  <w:tr>
        <w:trPr>
          <w:trHeight w:val="194" w:hRule="atLeast"/>
        </w:trPr>
        <w:tc>
          <w:tcPr>
            <w:tcW w:w="2653" w:type="dxa"/>
          </w:tcPr>
          <w:p>
            <w:pPr>
              <w:pStyle w:val="TableParagraph"/>
              <w:spacing w:line="174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Bassia</w:t>
            </w:r>
            <w:r>
              <w:rPr>
                <w:b w:val="0"/>
                <w:i/>
                <w:spacing w:val="-4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scoparia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sz w:val="16"/>
              </w:rPr>
              <w:t>(L.) Voss</w:t>
            </w:r>
          </w:p>
        </w:tc>
        <w:tc>
          <w:tcPr>
            <w:tcW w:w="987" w:type="dxa"/>
          </w:tcPr>
          <w:p>
            <w:pPr>
              <w:pStyle w:val="TableParagraph"/>
              <w:spacing w:line="174" w:lineRule="exact"/>
              <w:ind w:left="123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19</w:t>
            </w:r>
            <w:r>
              <w:rPr>
                <w:b w:val="0"/>
                <w:sz w:val="16"/>
                <w:vertAlign w:val="superscript"/>
              </w:rPr>
              <w:t>1</w:t>
            </w:r>
          </w:p>
        </w:tc>
        <w:tc>
          <w:tcPr>
            <w:tcW w:w="968" w:type="dxa"/>
          </w:tcPr>
          <w:p>
            <w:pPr>
              <w:pStyle w:val="TableParagraph"/>
              <w:spacing w:line="174" w:lineRule="exact"/>
              <w:ind w:left="100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57</w:t>
            </w:r>
            <w:r>
              <w:rPr>
                <w:b w:val="0"/>
                <w:sz w:val="16"/>
                <w:vertAlign w:val="superscript"/>
              </w:rPr>
              <w:t>1</w:t>
            </w:r>
          </w:p>
        </w:tc>
        <w:tc>
          <w:tcPr>
            <w:tcW w:w="963" w:type="dxa"/>
          </w:tcPr>
          <w:p>
            <w:pPr>
              <w:pStyle w:val="TableParagraph"/>
              <w:spacing w:line="174" w:lineRule="exact"/>
              <w:ind w:left="98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0,92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line="174" w:lineRule="exact"/>
              <w:ind w:right="172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E</w:t>
            </w: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spacing w:line="174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6" w:type="dxa"/>
          </w:tcPr>
          <w:p>
            <w:pPr>
              <w:pStyle w:val="TableParagraph"/>
              <w:spacing w:line="174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4</w:t>
            </w:r>
          </w:p>
        </w:tc>
      </w:tr>
      <w:tr>
        <w:trPr>
          <w:trHeight w:val="198" w:hRule="atLeast"/>
        </w:trPr>
        <w:tc>
          <w:tcPr>
            <w:tcW w:w="2653" w:type="dxa"/>
          </w:tcPr>
          <w:p>
            <w:pPr>
              <w:pStyle w:val="TableParagraph"/>
              <w:spacing w:line="178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Bombycilaena</w:t>
            </w:r>
            <w:r>
              <w:rPr>
                <w:b w:val="0"/>
                <w:i/>
                <w:spacing w:val="-3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erecta</w:t>
            </w:r>
            <w:r>
              <w:rPr>
                <w:b w:val="0"/>
                <w:i/>
                <w:spacing w:val="-3"/>
                <w:sz w:val="16"/>
              </w:rPr>
              <w:t> </w:t>
            </w:r>
            <w:r>
              <w:rPr>
                <w:b w:val="0"/>
                <w:sz w:val="16"/>
              </w:rPr>
              <w:t>(L.)</w:t>
            </w:r>
            <w:r>
              <w:rPr>
                <w:b w:val="0"/>
                <w:spacing w:val="-3"/>
                <w:sz w:val="16"/>
              </w:rPr>
              <w:t> </w:t>
            </w:r>
            <w:r>
              <w:rPr>
                <w:b w:val="0"/>
                <w:sz w:val="16"/>
              </w:rPr>
              <w:t>Somoli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spacing w:line="178" w:lineRule="exact"/>
              <w:ind w:left="100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25</w:t>
            </w:r>
            <w:r>
              <w:rPr>
                <w:b w:val="0"/>
                <w:sz w:val="16"/>
                <w:vertAlign w:val="superscript"/>
              </w:rPr>
              <w:t>1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line="178" w:lineRule="exact"/>
              <w:ind w:right="172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E</w:t>
            </w: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spacing w:line="178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6" w:type="dxa"/>
          </w:tcPr>
          <w:p>
            <w:pPr>
              <w:pStyle w:val="TableParagraph"/>
              <w:spacing w:line="178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3</w:t>
            </w:r>
          </w:p>
        </w:tc>
      </w:tr>
      <w:tr>
        <w:trPr>
          <w:trHeight w:val="195" w:hRule="atLeast"/>
        </w:trPr>
        <w:tc>
          <w:tcPr>
            <w:tcW w:w="2653" w:type="dxa"/>
          </w:tcPr>
          <w:p>
            <w:pPr>
              <w:pStyle w:val="TableParagraph"/>
              <w:spacing w:line="176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Bromus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diandrus</w:t>
            </w:r>
            <w:r>
              <w:rPr>
                <w:b w:val="0"/>
                <w:i/>
                <w:spacing w:val="-3"/>
                <w:sz w:val="16"/>
              </w:rPr>
              <w:t> </w:t>
            </w:r>
            <w:r>
              <w:rPr>
                <w:b w:val="0"/>
                <w:sz w:val="16"/>
              </w:rPr>
              <w:t>Roth</w:t>
            </w:r>
          </w:p>
        </w:tc>
        <w:tc>
          <w:tcPr>
            <w:tcW w:w="987" w:type="dxa"/>
          </w:tcPr>
          <w:p>
            <w:pPr>
              <w:pStyle w:val="TableParagraph"/>
              <w:spacing w:line="176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26.40±5.5</w:t>
            </w:r>
          </w:p>
        </w:tc>
        <w:tc>
          <w:tcPr>
            <w:tcW w:w="968" w:type="dxa"/>
          </w:tcPr>
          <w:p>
            <w:pPr>
              <w:pStyle w:val="TableParagraph"/>
              <w:spacing w:line="176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55.4±8.5</w:t>
            </w:r>
          </w:p>
        </w:tc>
        <w:tc>
          <w:tcPr>
            <w:tcW w:w="963" w:type="dxa"/>
          </w:tcPr>
          <w:p>
            <w:pPr>
              <w:pStyle w:val="TableParagraph"/>
              <w:spacing w:line="176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8.58±0.98</w:t>
            </w:r>
          </w:p>
        </w:tc>
        <w:tc>
          <w:tcPr>
            <w:tcW w:w="566" w:type="dxa"/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0.45</w:t>
            </w:r>
          </w:p>
        </w:tc>
        <w:tc>
          <w:tcPr>
            <w:tcW w:w="426" w:type="dxa"/>
          </w:tcPr>
          <w:p>
            <w:pPr>
              <w:pStyle w:val="TableParagraph"/>
              <w:spacing w:line="176" w:lineRule="exact"/>
              <w:ind w:right="167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R</w:t>
            </w:r>
          </w:p>
        </w:tc>
        <w:tc>
          <w:tcPr>
            <w:tcW w:w="401" w:type="dxa"/>
          </w:tcPr>
          <w:p>
            <w:pPr>
              <w:pStyle w:val="TableParagraph"/>
              <w:spacing w:line="176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6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6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  <w:tr>
        <w:trPr>
          <w:trHeight w:val="195" w:hRule="atLeast"/>
        </w:trPr>
        <w:tc>
          <w:tcPr>
            <w:tcW w:w="2653" w:type="dxa"/>
          </w:tcPr>
          <w:p>
            <w:pPr>
              <w:pStyle w:val="TableParagraph"/>
              <w:spacing w:line="176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Buglossoides</w:t>
            </w:r>
            <w:r>
              <w:rPr>
                <w:b w:val="0"/>
                <w:i/>
                <w:spacing w:val="-5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arvensis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sz w:val="16"/>
              </w:rPr>
              <w:t>(L.)L.M.</w:t>
            </w:r>
            <w:r>
              <w:rPr>
                <w:b w:val="0"/>
                <w:spacing w:val="-2"/>
                <w:sz w:val="16"/>
              </w:rPr>
              <w:t> </w:t>
            </w:r>
            <w:r>
              <w:rPr>
                <w:b w:val="0"/>
                <w:sz w:val="16"/>
              </w:rPr>
              <w:t>Johnst.</w:t>
            </w:r>
          </w:p>
        </w:tc>
        <w:tc>
          <w:tcPr>
            <w:tcW w:w="987" w:type="dxa"/>
          </w:tcPr>
          <w:p>
            <w:pPr>
              <w:pStyle w:val="TableParagraph"/>
              <w:spacing w:line="176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13.3±1.7</w:t>
            </w:r>
          </w:p>
        </w:tc>
        <w:tc>
          <w:tcPr>
            <w:tcW w:w="968" w:type="dxa"/>
          </w:tcPr>
          <w:p>
            <w:pPr>
              <w:pStyle w:val="TableParagraph"/>
              <w:spacing w:line="176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25.04±6.2</w:t>
            </w:r>
          </w:p>
        </w:tc>
        <w:tc>
          <w:tcPr>
            <w:tcW w:w="963" w:type="dxa"/>
          </w:tcPr>
          <w:p>
            <w:pPr>
              <w:pStyle w:val="TableParagraph"/>
              <w:spacing w:line="176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5.18±0.31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line="176" w:lineRule="exact"/>
              <w:ind w:right="172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E</w:t>
            </w:r>
          </w:p>
        </w:tc>
        <w:tc>
          <w:tcPr>
            <w:tcW w:w="401" w:type="dxa"/>
          </w:tcPr>
          <w:p>
            <w:pPr>
              <w:pStyle w:val="TableParagraph"/>
              <w:spacing w:line="176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6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6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  <w:tr>
        <w:trPr>
          <w:trHeight w:val="195" w:hRule="atLeast"/>
        </w:trPr>
        <w:tc>
          <w:tcPr>
            <w:tcW w:w="2653" w:type="dxa"/>
          </w:tcPr>
          <w:p>
            <w:pPr>
              <w:pStyle w:val="TableParagraph"/>
              <w:spacing w:line="176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Capsella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bursa-pastoris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sz w:val="16"/>
              </w:rPr>
              <w:t>(L.)</w:t>
            </w:r>
            <w:r>
              <w:rPr>
                <w:b w:val="0"/>
                <w:spacing w:val="-2"/>
                <w:sz w:val="16"/>
              </w:rPr>
              <w:t> </w:t>
            </w:r>
            <w:r>
              <w:rPr>
                <w:b w:val="0"/>
                <w:sz w:val="16"/>
              </w:rPr>
              <w:t>Medik.</w:t>
            </w:r>
          </w:p>
        </w:tc>
        <w:tc>
          <w:tcPr>
            <w:tcW w:w="987" w:type="dxa"/>
          </w:tcPr>
          <w:p>
            <w:pPr>
              <w:pStyle w:val="TableParagraph"/>
              <w:spacing w:line="176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30.46±6.4</w:t>
            </w:r>
          </w:p>
        </w:tc>
        <w:tc>
          <w:tcPr>
            <w:tcW w:w="968" w:type="dxa"/>
          </w:tcPr>
          <w:p>
            <w:pPr>
              <w:pStyle w:val="TableParagraph"/>
              <w:spacing w:line="176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38.9±9.9</w:t>
            </w:r>
          </w:p>
        </w:tc>
        <w:tc>
          <w:tcPr>
            <w:tcW w:w="963" w:type="dxa"/>
          </w:tcPr>
          <w:p>
            <w:pPr>
              <w:pStyle w:val="TableParagraph"/>
              <w:spacing w:line="176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0.10±0.01</w:t>
            </w:r>
          </w:p>
        </w:tc>
        <w:tc>
          <w:tcPr>
            <w:tcW w:w="566" w:type="dxa"/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0.67</w:t>
            </w:r>
          </w:p>
        </w:tc>
        <w:tc>
          <w:tcPr>
            <w:tcW w:w="426" w:type="dxa"/>
          </w:tcPr>
          <w:p>
            <w:pPr>
              <w:pStyle w:val="TableParagraph"/>
              <w:spacing w:line="176" w:lineRule="exact"/>
              <w:ind w:right="167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R</w:t>
            </w:r>
          </w:p>
        </w:tc>
        <w:tc>
          <w:tcPr>
            <w:tcW w:w="401" w:type="dxa"/>
          </w:tcPr>
          <w:p>
            <w:pPr>
              <w:pStyle w:val="TableParagraph"/>
              <w:spacing w:line="176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6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6" w:type="dxa"/>
          </w:tcPr>
          <w:p>
            <w:pPr>
              <w:pStyle w:val="TableParagraph"/>
              <w:spacing w:line="176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  <w:tr>
        <w:trPr>
          <w:trHeight w:val="194" w:hRule="atLeast"/>
        </w:trPr>
        <w:tc>
          <w:tcPr>
            <w:tcW w:w="2653" w:type="dxa"/>
          </w:tcPr>
          <w:p>
            <w:pPr>
              <w:pStyle w:val="TableParagraph"/>
              <w:spacing w:line="174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Cardaria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draba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sz w:val="16"/>
              </w:rPr>
              <w:t>(L.)</w:t>
            </w:r>
            <w:r>
              <w:rPr>
                <w:b w:val="0"/>
                <w:spacing w:val="-4"/>
                <w:sz w:val="16"/>
              </w:rPr>
              <w:t> </w:t>
            </w:r>
            <w:r>
              <w:rPr>
                <w:b w:val="0"/>
                <w:sz w:val="16"/>
              </w:rPr>
              <w:t>Desv.</w:t>
            </w:r>
          </w:p>
        </w:tc>
        <w:tc>
          <w:tcPr>
            <w:tcW w:w="987" w:type="dxa"/>
          </w:tcPr>
          <w:p>
            <w:pPr>
              <w:pStyle w:val="TableParagraph"/>
              <w:spacing w:line="174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12.56±1.7</w:t>
            </w:r>
          </w:p>
        </w:tc>
        <w:tc>
          <w:tcPr>
            <w:tcW w:w="968" w:type="dxa"/>
          </w:tcPr>
          <w:p>
            <w:pPr>
              <w:pStyle w:val="TableParagraph"/>
              <w:spacing w:line="174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36.6±4.7</w:t>
            </w:r>
          </w:p>
        </w:tc>
        <w:tc>
          <w:tcPr>
            <w:tcW w:w="963" w:type="dxa"/>
          </w:tcPr>
          <w:p>
            <w:pPr>
              <w:pStyle w:val="TableParagraph"/>
              <w:spacing w:line="174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2.50±0.26</w:t>
            </w:r>
          </w:p>
        </w:tc>
        <w:tc>
          <w:tcPr>
            <w:tcW w:w="566" w:type="dxa"/>
          </w:tcPr>
          <w:p>
            <w:pPr>
              <w:pStyle w:val="TableParagraph"/>
              <w:spacing w:line="174" w:lineRule="exact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0.43</w:t>
            </w:r>
          </w:p>
        </w:tc>
        <w:tc>
          <w:tcPr>
            <w:tcW w:w="426" w:type="dxa"/>
          </w:tcPr>
          <w:p>
            <w:pPr>
              <w:pStyle w:val="TableParagraph"/>
              <w:spacing w:line="174" w:lineRule="exact"/>
              <w:ind w:right="172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E</w:t>
            </w:r>
          </w:p>
        </w:tc>
        <w:tc>
          <w:tcPr>
            <w:tcW w:w="401" w:type="dxa"/>
          </w:tcPr>
          <w:p>
            <w:pPr>
              <w:pStyle w:val="TableParagraph"/>
              <w:spacing w:line="174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4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6" w:type="dxa"/>
          </w:tcPr>
          <w:p>
            <w:pPr>
              <w:pStyle w:val="TableParagraph"/>
              <w:spacing w:line="174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  <w:tr>
        <w:trPr>
          <w:trHeight w:val="195" w:hRule="atLeast"/>
        </w:trPr>
        <w:tc>
          <w:tcPr>
            <w:tcW w:w="2653" w:type="dxa"/>
          </w:tcPr>
          <w:p>
            <w:pPr>
              <w:pStyle w:val="TableParagraph"/>
              <w:spacing w:line="176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Carduus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bourgeanus</w:t>
            </w:r>
            <w:r>
              <w:rPr>
                <w:b w:val="0"/>
                <w:i/>
                <w:spacing w:val="-3"/>
                <w:sz w:val="16"/>
              </w:rPr>
              <w:t> </w:t>
            </w:r>
            <w:r>
              <w:rPr>
                <w:b w:val="0"/>
                <w:sz w:val="16"/>
              </w:rPr>
              <w:t>Boiss</w:t>
            </w:r>
            <w:r>
              <w:rPr>
                <w:b w:val="0"/>
                <w:spacing w:val="-1"/>
                <w:sz w:val="16"/>
              </w:rPr>
              <w:t> </w:t>
            </w:r>
            <w:r>
              <w:rPr>
                <w:b w:val="0"/>
                <w:sz w:val="16"/>
              </w:rPr>
              <w:t>&amp; Reut.</w:t>
            </w:r>
          </w:p>
        </w:tc>
        <w:tc>
          <w:tcPr>
            <w:tcW w:w="987" w:type="dxa"/>
          </w:tcPr>
          <w:p>
            <w:pPr>
              <w:pStyle w:val="TableParagraph"/>
              <w:spacing w:line="176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9.96±2.1</w:t>
            </w:r>
          </w:p>
        </w:tc>
        <w:tc>
          <w:tcPr>
            <w:tcW w:w="968" w:type="dxa"/>
          </w:tcPr>
          <w:p>
            <w:pPr>
              <w:pStyle w:val="TableParagraph"/>
              <w:spacing w:line="176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84.8±13.3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line="176" w:lineRule="exact"/>
              <w:ind w:right="167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R</w:t>
            </w:r>
          </w:p>
        </w:tc>
        <w:tc>
          <w:tcPr>
            <w:tcW w:w="401" w:type="dxa"/>
          </w:tcPr>
          <w:p>
            <w:pPr>
              <w:pStyle w:val="TableParagraph"/>
              <w:spacing w:line="176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5" w:type="dxa"/>
          </w:tcPr>
          <w:p>
            <w:pPr>
              <w:pStyle w:val="TableParagraph"/>
              <w:spacing w:line="176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6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3</w:t>
            </w:r>
          </w:p>
        </w:tc>
      </w:tr>
      <w:tr>
        <w:trPr>
          <w:trHeight w:val="195" w:hRule="atLeast"/>
        </w:trPr>
        <w:tc>
          <w:tcPr>
            <w:tcW w:w="2653" w:type="dxa"/>
          </w:tcPr>
          <w:p>
            <w:pPr>
              <w:pStyle w:val="TableParagraph"/>
              <w:spacing w:line="176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Convolvulus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arvensis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sz w:val="16"/>
              </w:rPr>
              <w:t>L.</w:t>
            </w:r>
          </w:p>
        </w:tc>
        <w:tc>
          <w:tcPr>
            <w:tcW w:w="987" w:type="dxa"/>
          </w:tcPr>
          <w:p>
            <w:pPr>
              <w:pStyle w:val="TableParagraph"/>
              <w:spacing w:line="176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20.53±5.1</w:t>
            </w:r>
          </w:p>
        </w:tc>
        <w:tc>
          <w:tcPr>
            <w:tcW w:w="968" w:type="dxa"/>
          </w:tcPr>
          <w:p>
            <w:pPr>
              <w:pStyle w:val="TableParagraph"/>
              <w:spacing w:line="176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46.9±11.3</w:t>
            </w:r>
          </w:p>
        </w:tc>
        <w:tc>
          <w:tcPr>
            <w:tcW w:w="963" w:type="dxa"/>
          </w:tcPr>
          <w:p>
            <w:pPr>
              <w:pStyle w:val="TableParagraph"/>
              <w:spacing w:line="176" w:lineRule="exact"/>
              <w:ind w:left="98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10.46±0.50</w:t>
            </w:r>
          </w:p>
        </w:tc>
        <w:tc>
          <w:tcPr>
            <w:tcW w:w="566" w:type="dxa"/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0.10</w:t>
            </w:r>
          </w:p>
        </w:tc>
        <w:tc>
          <w:tcPr>
            <w:tcW w:w="426" w:type="dxa"/>
          </w:tcPr>
          <w:p>
            <w:pPr>
              <w:pStyle w:val="TableParagraph"/>
              <w:spacing w:line="176" w:lineRule="exact"/>
              <w:ind w:right="169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C</w:t>
            </w:r>
          </w:p>
        </w:tc>
        <w:tc>
          <w:tcPr>
            <w:tcW w:w="401" w:type="dxa"/>
          </w:tcPr>
          <w:p>
            <w:pPr>
              <w:pStyle w:val="TableParagraph"/>
              <w:spacing w:line="176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6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6" w:type="dxa"/>
          </w:tcPr>
          <w:p>
            <w:pPr>
              <w:pStyle w:val="TableParagraph"/>
              <w:spacing w:line="176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3</w:t>
            </w:r>
          </w:p>
        </w:tc>
      </w:tr>
      <w:tr>
        <w:trPr>
          <w:trHeight w:val="194" w:hRule="atLeast"/>
        </w:trPr>
        <w:tc>
          <w:tcPr>
            <w:tcW w:w="2653" w:type="dxa"/>
          </w:tcPr>
          <w:p>
            <w:pPr>
              <w:pStyle w:val="TableParagraph"/>
              <w:spacing w:line="174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Conyza</w:t>
            </w:r>
            <w:r>
              <w:rPr>
                <w:b w:val="0"/>
                <w:i/>
                <w:spacing w:val="-3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canadensis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sz w:val="16"/>
              </w:rPr>
              <w:t>(L.)</w:t>
            </w:r>
            <w:r>
              <w:rPr>
                <w:b w:val="0"/>
                <w:spacing w:val="-2"/>
                <w:sz w:val="16"/>
              </w:rPr>
              <w:t> </w:t>
            </w:r>
            <w:r>
              <w:rPr>
                <w:b w:val="0"/>
                <w:sz w:val="16"/>
              </w:rPr>
              <w:t>Cronq.</w:t>
            </w:r>
          </w:p>
        </w:tc>
        <w:tc>
          <w:tcPr>
            <w:tcW w:w="987" w:type="dxa"/>
          </w:tcPr>
          <w:p>
            <w:pPr>
              <w:pStyle w:val="TableParagraph"/>
              <w:spacing w:line="174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15.99±1.7</w:t>
            </w:r>
          </w:p>
        </w:tc>
        <w:tc>
          <w:tcPr>
            <w:tcW w:w="968" w:type="dxa"/>
          </w:tcPr>
          <w:p>
            <w:pPr>
              <w:pStyle w:val="TableParagraph"/>
              <w:spacing w:line="174" w:lineRule="exact"/>
              <w:ind w:left="101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138.1±19.5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174" w:lineRule="exact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0.50</w:t>
            </w:r>
          </w:p>
        </w:tc>
        <w:tc>
          <w:tcPr>
            <w:tcW w:w="426" w:type="dxa"/>
          </w:tcPr>
          <w:p>
            <w:pPr>
              <w:pStyle w:val="TableParagraph"/>
              <w:spacing w:line="174" w:lineRule="exact"/>
              <w:ind w:right="172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E</w:t>
            </w:r>
          </w:p>
        </w:tc>
        <w:tc>
          <w:tcPr>
            <w:tcW w:w="401" w:type="dxa"/>
          </w:tcPr>
          <w:p>
            <w:pPr>
              <w:pStyle w:val="TableParagraph"/>
              <w:spacing w:line="174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5" w:type="dxa"/>
          </w:tcPr>
          <w:p>
            <w:pPr>
              <w:pStyle w:val="TableParagraph"/>
              <w:spacing w:line="174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4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  <w:tr>
        <w:trPr>
          <w:trHeight w:val="192" w:hRule="atLeast"/>
        </w:trPr>
        <w:tc>
          <w:tcPr>
            <w:tcW w:w="2653" w:type="dxa"/>
          </w:tcPr>
          <w:p>
            <w:pPr>
              <w:pStyle w:val="TableParagraph"/>
              <w:spacing w:line="173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Chenopodium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album </w:t>
            </w:r>
            <w:r>
              <w:rPr>
                <w:b w:val="0"/>
                <w:sz w:val="16"/>
              </w:rPr>
              <w:t>L.</w:t>
            </w:r>
          </w:p>
        </w:tc>
        <w:tc>
          <w:tcPr>
            <w:tcW w:w="987" w:type="dxa"/>
          </w:tcPr>
          <w:p>
            <w:pPr>
              <w:pStyle w:val="TableParagraph"/>
              <w:spacing w:line="173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15.87±1.9</w:t>
            </w:r>
          </w:p>
        </w:tc>
        <w:tc>
          <w:tcPr>
            <w:tcW w:w="968" w:type="dxa"/>
          </w:tcPr>
          <w:p>
            <w:pPr>
              <w:pStyle w:val="TableParagraph"/>
              <w:spacing w:line="173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71.3±7.3</w:t>
            </w:r>
          </w:p>
        </w:tc>
        <w:tc>
          <w:tcPr>
            <w:tcW w:w="963" w:type="dxa"/>
          </w:tcPr>
          <w:p>
            <w:pPr>
              <w:pStyle w:val="TableParagraph"/>
              <w:spacing w:line="173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0.73±0.03</w:t>
            </w:r>
          </w:p>
        </w:tc>
        <w:tc>
          <w:tcPr>
            <w:tcW w:w="566" w:type="dxa"/>
          </w:tcPr>
          <w:p>
            <w:pPr>
              <w:pStyle w:val="TableParagraph"/>
              <w:spacing w:line="173" w:lineRule="exact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0.83</w:t>
            </w:r>
          </w:p>
        </w:tc>
        <w:tc>
          <w:tcPr>
            <w:tcW w:w="426" w:type="dxa"/>
          </w:tcPr>
          <w:p>
            <w:pPr>
              <w:pStyle w:val="TableParagraph"/>
              <w:spacing w:line="173" w:lineRule="exact"/>
              <w:ind w:right="172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E</w:t>
            </w:r>
          </w:p>
        </w:tc>
        <w:tc>
          <w:tcPr>
            <w:tcW w:w="401" w:type="dxa"/>
          </w:tcPr>
          <w:p>
            <w:pPr>
              <w:pStyle w:val="TableParagraph"/>
              <w:spacing w:line="173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3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3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4</w:t>
            </w:r>
          </w:p>
        </w:tc>
      </w:tr>
      <w:tr>
        <w:trPr>
          <w:trHeight w:val="195" w:hRule="atLeast"/>
        </w:trPr>
        <w:tc>
          <w:tcPr>
            <w:tcW w:w="2653" w:type="dxa"/>
          </w:tcPr>
          <w:p>
            <w:pPr>
              <w:pStyle w:val="TableParagraph"/>
              <w:spacing w:line="176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Datura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ferox </w:t>
            </w:r>
            <w:r>
              <w:rPr>
                <w:b w:val="0"/>
                <w:sz w:val="16"/>
              </w:rPr>
              <w:t>L.</w:t>
            </w:r>
          </w:p>
        </w:tc>
        <w:tc>
          <w:tcPr>
            <w:tcW w:w="987" w:type="dxa"/>
          </w:tcPr>
          <w:p>
            <w:pPr>
              <w:pStyle w:val="TableParagraph"/>
              <w:spacing w:line="176" w:lineRule="exact"/>
              <w:ind w:left="123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27</w:t>
            </w:r>
            <w:r>
              <w:rPr>
                <w:b w:val="0"/>
                <w:sz w:val="16"/>
                <w:vertAlign w:val="superscript"/>
              </w:rPr>
              <w:t>1</w:t>
            </w:r>
          </w:p>
        </w:tc>
        <w:tc>
          <w:tcPr>
            <w:tcW w:w="968" w:type="dxa"/>
          </w:tcPr>
          <w:p>
            <w:pPr>
              <w:pStyle w:val="TableParagraph"/>
              <w:spacing w:line="176" w:lineRule="exact"/>
              <w:ind w:left="100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61</w:t>
            </w:r>
            <w:r>
              <w:rPr>
                <w:b w:val="0"/>
                <w:sz w:val="16"/>
                <w:vertAlign w:val="superscript"/>
              </w:rPr>
              <w:t>1</w:t>
            </w:r>
          </w:p>
        </w:tc>
        <w:tc>
          <w:tcPr>
            <w:tcW w:w="963" w:type="dxa"/>
          </w:tcPr>
          <w:p>
            <w:pPr>
              <w:pStyle w:val="TableParagraph"/>
              <w:spacing w:line="176" w:lineRule="exact"/>
              <w:ind w:left="98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17,13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line="176" w:lineRule="exact"/>
              <w:ind w:right="172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E</w:t>
            </w: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spacing w:line="176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6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4</w:t>
            </w:r>
          </w:p>
        </w:tc>
      </w:tr>
      <w:tr>
        <w:trPr>
          <w:trHeight w:val="393" w:hRule="atLeast"/>
        </w:trPr>
        <w:tc>
          <w:tcPr>
            <w:tcW w:w="2653" w:type="dxa"/>
          </w:tcPr>
          <w:p>
            <w:pPr>
              <w:pStyle w:val="TableParagraph"/>
              <w:spacing w:line="183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Descurainia</w:t>
            </w:r>
            <w:r>
              <w:rPr>
                <w:b w:val="0"/>
                <w:i/>
                <w:spacing w:val="-4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sophia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sz w:val="16"/>
              </w:rPr>
              <w:t>(L.)</w:t>
            </w:r>
            <w:r>
              <w:rPr>
                <w:b w:val="0"/>
                <w:spacing w:val="-1"/>
                <w:sz w:val="16"/>
              </w:rPr>
              <w:t> </w:t>
            </w:r>
            <w:r>
              <w:rPr>
                <w:b w:val="0"/>
                <w:sz w:val="16"/>
              </w:rPr>
              <w:t>Webb.</w:t>
            </w:r>
            <w:r>
              <w:rPr>
                <w:b w:val="0"/>
                <w:spacing w:val="-2"/>
                <w:sz w:val="16"/>
              </w:rPr>
              <w:t> </w:t>
            </w:r>
            <w:r>
              <w:rPr>
                <w:b w:val="0"/>
                <w:sz w:val="16"/>
              </w:rPr>
              <w:t>ex</w:t>
            </w:r>
          </w:p>
          <w:p>
            <w:pPr>
              <w:pStyle w:val="TableParagraph"/>
              <w:spacing w:line="189" w:lineRule="exact" w:before="1"/>
              <w:ind w:left="118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Prantl</w:t>
            </w:r>
            <w:r>
              <w:rPr>
                <w:b w:val="0"/>
                <w:spacing w:val="-2"/>
                <w:sz w:val="16"/>
              </w:rPr>
              <w:t> </w:t>
            </w:r>
            <w:r>
              <w:rPr>
                <w:b w:val="0"/>
                <w:sz w:val="16"/>
              </w:rPr>
              <w:t>in</w:t>
            </w:r>
            <w:r>
              <w:rPr>
                <w:b w:val="0"/>
                <w:spacing w:val="-1"/>
                <w:sz w:val="16"/>
              </w:rPr>
              <w:t> </w:t>
            </w:r>
            <w:r>
              <w:rPr>
                <w:b w:val="0"/>
                <w:sz w:val="16"/>
              </w:rPr>
              <w:t>Engl</w:t>
            </w:r>
            <w:r>
              <w:rPr>
                <w:b w:val="0"/>
                <w:spacing w:val="-1"/>
                <w:sz w:val="16"/>
              </w:rPr>
              <w:t> </w:t>
            </w:r>
            <w:r>
              <w:rPr>
                <w:b w:val="0"/>
                <w:sz w:val="16"/>
              </w:rPr>
              <w:t>and</w:t>
            </w:r>
            <w:r>
              <w:rPr>
                <w:b w:val="0"/>
                <w:spacing w:val="-1"/>
                <w:sz w:val="16"/>
              </w:rPr>
              <w:t> </w:t>
            </w:r>
            <w:r>
              <w:rPr>
                <w:b w:val="0"/>
                <w:sz w:val="16"/>
              </w:rPr>
              <w:t>Prantl</w:t>
            </w:r>
          </w:p>
        </w:tc>
        <w:tc>
          <w:tcPr>
            <w:tcW w:w="987" w:type="dxa"/>
          </w:tcPr>
          <w:p>
            <w:pPr>
              <w:pStyle w:val="TableParagraph"/>
              <w:spacing w:line="183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17.16±3.5</w:t>
            </w:r>
          </w:p>
        </w:tc>
        <w:tc>
          <w:tcPr>
            <w:tcW w:w="968" w:type="dxa"/>
          </w:tcPr>
          <w:p>
            <w:pPr>
              <w:pStyle w:val="TableParagraph"/>
              <w:spacing w:line="183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83.2±8.5</w:t>
            </w:r>
          </w:p>
        </w:tc>
        <w:tc>
          <w:tcPr>
            <w:tcW w:w="963" w:type="dxa"/>
          </w:tcPr>
          <w:p>
            <w:pPr>
              <w:pStyle w:val="TableParagraph"/>
              <w:spacing w:line="183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0.09±0.01</w:t>
            </w:r>
          </w:p>
        </w:tc>
        <w:tc>
          <w:tcPr>
            <w:tcW w:w="566" w:type="dxa"/>
          </w:tcPr>
          <w:p>
            <w:pPr>
              <w:pStyle w:val="TableParagraph"/>
              <w:spacing w:line="183" w:lineRule="exact"/>
              <w:ind w:left="95" w:right="96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0.67</w:t>
            </w:r>
            <w:r>
              <w:rPr>
                <w:b w:val="0"/>
                <w:sz w:val="16"/>
                <w:vertAlign w:val="superscript"/>
              </w:rPr>
              <w:t>4</w:t>
            </w:r>
          </w:p>
        </w:tc>
        <w:tc>
          <w:tcPr>
            <w:tcW w:w="426" w:type="dxa"/>
          </w:tcPr>
          <w:p>
            <w:pPr>
              <w:pStyle w:val="TableParagraph"/>
              <w:spacing w:line="183" w:lineRule="exact"/>
              <w:ind w:right="172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E</w:t>
            </w:r>
          </w:p>
        </w:tc>
        <w:tc>
          <w:tcPr>
            <w:tcW w:w="401" w:type="dxa"/>
          </w:tcPr>
          <w:p>
            <w:pPr>
              <w:pStyle w:val="TableParagraph"/>
              <w:spacing w:line="183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83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6" w:type="dxa"/>
          </w:tcPr>
          <w:p>
            <w:pPr>
              <w:pStyle w:val="TableParagraph"/>
              <w:spacing w:line="183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  <w:tr>
        <w:trPr>
          <w:trHeight w:val="194" w:hRule="atLeast"/>
        </w:trPr>
        <w:tc>
          <w:tcPr>
            <w:tcW w:w="2653" w:type="dxa"/>
          </w:tcPr>
          <w:p>
            <w:pPr>
              <w:pStyle w:val="TableParagraph"/>
              <w:spacing w:line="174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Dittrichia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viscosa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sz w:val="16"/>
              </w:rPr>
              <w:t>(L.)</w:t>
            </w:r>
            <w:r>
              <w:rPr>
                <w:b w:val="0"/>
                <w:spacing w:val="-1"/>
                <w:sz w:val="16"/>
              </w:rPr>
              <w:t> </w:t>
            </w:r>
            <w:r>
              <w:rPr>
                <w:b w:val="0"/>
                <w:sz w:val="16"/>
              </w:rPr>
              <w:t>Greuter</w:t>
            </w:r>
          </w:p>
        </w:tc>
        <w:tc>
          <w:tcPr>
            <w:tcW w:w="987" w:type="dxa"/>
          </w:tcPr>
          <w:p>
            <w:pPr>
              <w:pStyle w:val="TableParagraph"/>
              <w:spacing w:line="174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14.66±4.4</w:t>
            </w:r>
          </w:p>
        </w:tc>
        <w:tc>
          <w:tcPr>
            <w:tcW w:w="968" w:type="dxa"/>
          </w:tcPr>
          <w:p>
            <w:pPr>
              <w:pStyle w:val="TableParagraph"/>
              <w:spacing w:line="174" w:lineRule="exact"/>
              <w:ind w:left="101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111.5±18.5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line="174" w:lineRule="exact"/>
              <w:ind w:right="172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E</w:t>
            </w:r>
          </w:p>
        </w:tc>
        <w:tc>
          <w:tcPr>
            <w:tcW w:w="401" w:type="dxa"/>
          </w:tcPr>
          <w:p>
            <w:pPr>
              <w:pStyle w:val="TableParagraph"/>
              <w:spacing w:line="174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5" w:type="dxa"/>
          </w:tcPr>
          <w:p>
            <w:pPr>
              <w:pStyle w:val="TableParagraph"/>
              <w:spacing w:line="174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4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4</w:t>
            </w:r>
          </w:p>
        </w:tc>
      </w:tr>
      <w:tr>
        <w:trPr>
          <w:trHeight w:val="195" w:hRule="atLeast"/>
        </w:trPr>
        <w:tc>
          <w:tcPr>
            <w:tcW w:w="2653" w:type="dxa"/>
          </w:tcPr>
          <w:p>
            <w:pPr>
              <w:pStyle w:val="TableParagraph"/>
              <w:spacing w:line="176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Epilobium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brachycarpum </w:t>
            </w:r>
            <w:r>
              <w:rPr>
                <w:b w:val="0"/>
                <w:sz w:val="16"/>
              </w:rPr>
              <w:t>C.</w:t>
            </w:r>
            <w:r>
              <w:rPr>
                <w:b w:val="0"/>
                <w:spacing w:val="-3"/>
                <w:sz w:val="16"/>
              </w:rPr>
              <w:t> </w:t>
            </w:r>
            <w:r>
              <w:rPr>
                <w:b w:val="0"/>
                <w:sz w:val="16"/>
              </w:rPr>
              <w:t>Presl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spacing w:line="176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0.20±0.00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line="176" w:lineRule="exact"/>
              <w:ind w:right="172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E</w:t>
            </w:r>
          </w:p>
        </w:tc>
        <w:tc>
          <w:tcPr>
            <w:tcW w:w="401" w:type="dxa"/>
          </w:tcPr>
          <w:p>
            <w:pPr>
              <w:pStyle w:val="TableParagraph"/>
              <w:spacing w:line="176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5" w:type="dxa"/>
          </w:tcPr>
          <w:p>
            <w:pPr>
              <w:pStyle w:val="TableParagraph"/>
              <w:spacing w:line="176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6" w:type="dxa"/>
          </w:tcPr>
          <w:p>
            <w:pPr>
              <w:pStyle w:val="TableParagraph"/>
              <w:spacing w:line="176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4</w:t>
            </w:r>
          </w:p>
        </w:tc>
      </w:tr>
      <w:tr>
        <w:trPr>
          <w:trHeight w:val="195" w:hRule="atLeast"/>
        </w:trPr>
        <w:tc>
          <w:tcPr>
            <w:tcW w:w="2653" w:type="dxa"/>
          </w:tcPr>
          <w:p>
            <w:pPr>
              <w:pStyle w:val="TableParagraph"/>
              <w:spacing w:line="176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Fallopia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convolvulus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sz w:val="16"/>
              </w:rPr>
              <w:t>(L.)</w:t>
            </w:r>
            <w:r>
              <w:rPr>
                <w:b w:val="0"/>
                <w:spacing w:val="-4"/>
                <w:sz w:val="16"/>
              </w:rPr>
              <w:t> </w:t>
            </w:r>
            <w:r>
              <w:rPr>
                <w:b w:val="0"/>
                <w:sz w:val="16"/>
              </w:rPr>
              <w:t>Á.</w:t>
            </w:r>
            <w:r>
              <w:rPr>
                <w:b w:val="0"/>
                <w:spacing w:val="-2"/>
                <w:sz w:val="16"/>
              </w:rPr>
              <w:t> </w:t>
            </w:r>
            <w:r>
              <w:rPr>
                <w:b w:val="0"/>
                <w:sz w:val="16"/>
              </w:rPr>
              <w:t>Löve</w:t>
            </w:r>
          </w:p>
        </w:tc>
        <w:tc>
          <w:tcPr>
            <w:tcW w:w="987" w:type="dxa"/>
          </w:tcPr>
          <w:p>
            <w:pPr>
              <w:pStyle w:val="TableParagraph"/>
              <w:spacing w:line="176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17.86±3.3</w:t>
            </w:r>
          </w:p>
        </w:tc>
        <w:tc>
          <w:tcPr>
            <w:tcW w:w="968" w:type="dxa"/>
          </w:tcPr>
          <w:p>
            <w:pPr>
              <w:pStyle w:val="TableParagraph"/>
              <w:spacing w:line="176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44.0±12.3</w:t>
            </w:r>
          </w:p>
        </w:tc>
        <w:tc>
          <w:tcPr>
            <w:tcW w:w="963" w:type="dxa"/>
          </w:tcPr>
          <w:p>
            <w:pPr>
              <w:pStyle w:val="TableParagraph"/>
              <w:spacing w:line="176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7.09±0.30</w:t>
            </w:r>
          </w:p>
        </w:tc>
        <w:tc>
          <w:tcPr>
            <w:tcW w:w="566" w:type="dxa"/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0.63</w:t>
            </w:r>
          </w:p>
        </w:tc>
        <w:tc>
          <w:tcPr>
            <w:tcW w:w="426" w:type="dxa"/>
          </w:tcPr>
          <w:p>
            <w:pPr>
              <w:pStyle w:val="TableParagraph"/>
              <w:spacing w:line="176" w:lineRule="exact"/>
              <w:ind w:right="169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C</w:t>
            </w:r>
          </w:p>
        </w:tc>
        <w:tc>
          <w:tcPr>
            <w:tcW w:w="401" w:type="dxa"/>
          </w:tcPr>
          <w:p>
            <w:pPr>
              <w:pStyle w:val="TableParagraph"/>
              <w:spacing w:line="176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6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6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3</w:t>
            </w:r>
          </w:p>
        </w:tc>
      </w:tr>
      <w:tr>
        <w:trPr>
          <w:trHeight w:val="195" w:hRule="atLeast"/>
        </w:trPr>
        <w:tc>
          <w:tcPr>
            <w:tcW w:w="2653" w:type="dxa"/>
          </w:tcPr>
          <w:p>
            <w:pPr>
              <w:pStyle w:val="TableParagraph"/>
              <w:spacing w:line="176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Fumaria</w:t>
            </w:r>
            <w:r>
              <w:rPr>
                <w:b w:val="0"/>
                <w:i/>
                <w:spacing w:val="-4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officinalis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sz w:val="16"/>
              </w:rPr>
              <w:t>L.</w:t>
            </w:r>
          </w:p>
        </w:tc>
        <w:tc>
          <w:tcPr>
            <w:tcW w:w="987" w:type="dxa"/>
          </w:tcPr>
          <w:p>
            <w:pPr>
              <w:pStyle w:val="TableParagraph"/>
              <w:spacing w:line="176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17.22±4.6</w:t>
            </w:r>
          </w:p>
        </w:tc>
        <w:tc>
          <w:tcPr>
            <w:tcW w:w="968" w:type="dxa"/>
          </w:tcPr>
          <w:p>
            <w:pPr>
              <w:pStyle w:val="TableParagraph"/>
              <w:spacing w:line="176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44.4±8.4</w:t>
            </w:r>
          </w:p>
        </w:tc>
        <w:tc>
          <w:tcPr>
            <w:tcW w:w="963" w:type="dxa"/>
          </w:tcPr>
          <w:p>
            <w:pPr>
              <w:pStyle w:val="TableParagraph"/>
              <w:spacing w:line="176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2.56±0.19</w:t>
            </w:r>
          </w:p>
        </w:tc>
        <w:tc>
          <w:tcPr>
            <w:tcW w:w="566" w:type="dxa"/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0.61</w:t>
            </w:r>
          </w:p>
        </w:tc>
        <w:tc>
          <w:tcPr>
            <w:tcW w:w="426" w:type="dxa"/>
          </w:tcPr>
          <w:p>
            <w:pPr>
              <w:pStyle w:val="TableParagraph"/>
              <w:spacing w:line="176" w:lineRule="exact"/>
              <w:ind w:right="169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C</w:t>
            </w:r>
          </w:p>
        </w:tc>
        <w:tc>
          <w:tcPr>
            <w:tcW w:w="401" w:type="dxa"/>
          </w:tcPr>
          <w:p>
            <w:pPr>
              <w:pStyle w:val="TableParagraph"/>
              <w:spacing w:line="176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6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6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  <w:tr>
        <w:trPr>
          <w:trHeight w:val="195" w:hRule="atLeast"/>
        </w:trPr>
        <w:tc>
          <w:tcPr>
            <w:tcW w:w="2653" w:type="dxa"/>
          </w:tcPr>
          <w:p>
            <w:pPr>
              <w:pStyle w:val="TableParagraph"/>
              <w:spacing w:line="176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Galium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tricornutum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sz w:val="16"/>
              </w:rPr>
              <w:t>Dandy</w:t>
            </w:r>
          </w:p>
        </w:tc>
        <w:tc>
          <w:tcPr>
            <w:tcW w:w="987" w:type="dxa"/>
          </w:tcPr>
          <w:p>
            <w:pPr>
              <w:pStyle w:val="TableParagraph"/>
              <w:spacing w:line="176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15.85±4.1</w:t>
            </w:r>
          </w:p>
        </w:tc>
        <w:tc>
          <w:tcPr>
            <w:tcW w:w="968" w:type="dxa"/>
          </w:tcPr>
          <w:p>
            <w:pPr>
              <w:pStyle w:val="TableParagraph"/>
              <w:spacing w:line="176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48.8±14.5</w:t>
            </w:r>
          </w:p>
        </w:tc>
        <w:tc>
          <w:tcPr>
            <w:tcW w:w="963" w:type="dxa"/>
          </w:tcPr>
          <w:p>
            <w:pPr>
              <w:pStyle w:val="TableParagraph"/>
              <w:spacing w:line="176" w:lineRule="exact"/>
              <w:ind w:left="98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10.66±0.27</w:t>
            </w:r>
          </w:p>
        </w:tc>
        <w:tc>
          <w:tcPr>
            <w:tcW w:w="566" w:type="dxa"/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0.00</w:t>
            </w:r>
          </w:p>
        </w:tc>
        <w:tc>
          <w:tcPr>
            <w:tcW w:w="426" w:type="dxa"/>
          </w:tcPr>
          <w:p>
            <w:pPr>
              <w:pStyle w:val="TableParagraph"/>
              <w:spacing w:line="176" w:lineRule="exact"/>
              <w:ind w:right="169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C</w:t>
            </w:r>
          </w:p>
        </w:tc>
        <w:tc>
          <w:tcPr>
            <w:tcW w:w="401" w:type="dxa"/>
          </w:tcPr>
          <w:p>
            <w:pPr>
              <w:pStyle w:val="TableParagraph"/>
              <w:spacing w:line="176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6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6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  <w:tr>
        <w:trPr>
          <w:trHeight w:val="194" w:hRule="atLeast"/>
        </w:trPr>
        <w:tc>
          <w:tcPr>
            <w:tcW w:w="2653" w:type="dxa"/>
          </w:tcPr>
          <w:p>
            <w:pPr>
              <w:pStyle w:val="TableParagraph"/>
              <w:spacing w:line="175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Heliotropium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europaeum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sz w:val="16"/>
              </w:rPr>
              <w:t>L.</w:t>
            </w:r>
          </w:p>
        </w:tc>
        <w:tc>
          <w:tcPr>
            <w:tcW w:w="987" w:type="dxa"/>
          </w:tcPr>
          <w:p>
            <w:pPr>
              <w:pStyle w:val="TableParagraph"/>
              <w:spacing w:line="175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10.61±1.0</w:t>
            </w:r>
          </w:p>
        </w:tc>
        <w:tc>
          <w:tcPr>
            <w:tcW w:w="968" w:type="dxa"/>
          </w:tcPr>
          <w:p>
            <w:pPr>
              <w:pStyle w:val="TableParagraph"/>
              <w:spacing w:line="175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18.9±8.7</w:t>
            </w:r>
          </w:p>
        </w:tc>
        <w:tc>
          <w:tcPr>
            <w:tcW w:w="963" w:type="dxa"/>
          </w:tcPr>
          <w:p>
            <w:pPr>
              <w:pStyle w:val="TableParagraph"/>
              <w:spacing w:line="175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1.02±0.03</w:t>
            </w:r>
          </w:p>
        </w:tc>
        <w:tc>
          <w:tcPr>
            <w:tcW w:w="566" w:type="dxa"/>
          </w:tcPr>
          <w:p>
            <w:pPr>
              <w:pStyle w:val="TableParagraph"/>
              <w:spacing w:line="175" w:lineRule="exact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0.33</w:t>
            </w:r>
          </w:p>
        </w:tc>
        <w:tc>
          <w:tcPr>
            <w:tcW w:w="426" w:type="dxa"/>
          </w:tcPr>
          <w:p>
            <w:pPr>
              <w:pStyle w:val="TableParagraph"/>
              <w:spacing w:line="175" w:lineRule="exact"/>
              <w:ind w:right="169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C</w:t>
            </w:r>
          </w:p>
        </w:tc>
        <w:tc>
          <w:tcPr>
            <w:tcW w:w="401" w:type="dxa"/>
          </w:tcPr>
          <w:p>
            <w:pPr>
              <w:pStyle w:val="TableParagraph"/>
              <w:spacing w:line="175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5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5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4</w:t>
            </w:r>
          </w:p>
        </w:tc>
      </w:tr>
      <w:tr>
        <w:trPr>
          <w:trHeight w:val="195" w:hRule="atLeast"/>
        </w:trPr>
        <w:tc>
          <w:tcPr>
            <w:tcW w:w="2653" w:type="dxa"/>
          </w:tcPr>
          <w:p>
            <w:pPr>
              <w:pStyle w:val="TableParagraph"/>
              <w:spacing w:line="176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Helminthotheca</w:t>
            </w:r>
            <w:r>
              <w:rPr>
                <w:b w:val="0"/>
                <w:i/>
                <w:spacing w:val="-4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echioides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sz w:val="16"/>
              </w:rPr>
              <w:t>L.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0.00</w:t>
            </w:r>
          </w:p>
        </w:tc>
        <w:tc>
          <w:tcPr>
            <w:tcW w:w="426" w:type="dxa"/>
          </w:tcPr>
          <w:p>
            <w:pPr>
              <w:pStyle w:val="TableParagraph"/>
              <w:spacing w:line="176" w:lineRule="exact"/>
              <w:ind w:right="167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R</w:t>
            </w:r>
          </w:p>
        </w:tc>
        <w:tc>
          <w:tcPr>
            <w:tcW w:w="401" w:type="dxa"/>
          </w:tcPr>
          <w:p>
            <w:pPr>
              <w:pStyle w:val="TableParagraph"/>
              <w:spacing w:line="176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5" w:type="dxa"/>
          </w:tcPr>
          <w:p>
            <w:pPr>
              <w:pStyle w:val="TableParagraph"/>
              <w:spacing w:line="176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6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3</w:t>
            </w:r>
          </w:p>
        </w:tc>
      </w:tr>
      <w:tr>
        <w:trPr>
          <w:trHeight w:val="195" w:hRule="atLeast"/>
        </w:trPr>
        <w:tc>
          <w:tcPr>
            <w:tcW w:w="2653" w:type="dxa"/>
          </w:tcPr>
          <w:p>
            <w:pPr>
              <w:pStyle w:val="TableParagraph"/>
              <w:spacing w:line="176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Hordeum</w:t>
            </w:r>
            <w:r>
              <w:rPr>
                <w:b w:val="0"/>
                <w:i/>
                <w:spacing w:val="-4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murinum </w:t>
            </w:r>
            <w:r>
              <w:rPr>
                <w:b w:val="0"/>
                <w:sz w:val="16"/>
              </w:rPr>
              <w:t>L.</w:t>
            </w:r>
          </w:p>
        </w:tc>
        <w:tc>
          <w:tcPr>
            <w:tcW w:w="987" w:type="dxa"/>
          </w:tcPr>
          <w:p>
            <w:pPr>
              <w:pStyle w:val="TableParagraph"/>
              <w:spacing w:line="176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29.72±4.0</w:t>
            </w:r>
          </w:p>
        </w:tc>
        <w:tc>
          <w:tcPr>
            <w:tcW w:w="968" w:type="dxa"/>
          </w:tcPr>
          <w:p>
            <w:pPr>
              <w:pStyle w:val="TableParagraph"/>
              <w:spacing w:line="176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53.4±6.5</w:t>
            </w:r>
          </w:p>
        </w:tc>
        <w:tc>
          <w:tcPr>
            <w:tcW w:w="963" w:type="dxa"/>
          </w:tcPr>
          <w:p>
            <w:pPr>
              <w:pStyle w:val="TableParagraph"/>
              <w:spacing w:line="176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5.06±0.93</w:t>
            </w:r>
          </w:p>
        </w:tc>
        <w:tc>
          <w:tcPr>
            <w:tcW w:w="566" w:type="dxa"/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0.20</w:t>
            </w:r>
          </w:p>
        </w:tc>
        <w:tc>
          <w:tcPr>
            <w:tcW w:w="426" w:type="dxa"/>
          </w:tcPr>
          <w:p>
            <w:pPr>
              <w:pStyle w:val="TableParagraph"/>
              <w:spacing w:line="176" w:lineRule="exact"/>
              <w:ind w:right="167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R</w:t>
            </w:r>
          </w:p>
        </w:tc>
        <w:tc>
          <w:tcPr>
            <w:tcW w:w="401" w:type="dxa"/>
          </w:tcPr>
          <w:p>
            <w:pPr>
              <w:pStyle w:val="TableParagraph"/>
              <w:spacing w:line="176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6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6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  <w:tr>
        <w:trPr>
          <w:trHeight w:val="191" w:hRule="atLeast"/>
        </w:trPr>
        <w:tc>
          <w:tcPr>
            <w:tcW w:w="2653" w:type="dxa"/>
          </w:tcPr>
          <w:p>
            <w:pPr>
              <w:pStyle w:val="TableParagraph"/>
              <w:spacing w:line="172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Hypecoum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imberbe</w:t>
            </w:r>
            <w:r>
              <w:rPr>
                <w:b w:val="0"/>
                <w:i/>
                <w:spacing w:val="-3"/>
                <w:sz w:val="16"/>
              </w:rPr>
              <w:t> </w:t>
            </w:r>
            <w:r>
              <w:rPr>
                <w:b w:val="0"/>
                <w:sz w:val="16"/>
              </w:rPr>
              <w:t>Sm.</w:t>
            </w:r>
          </w:p>
        </w:tc>
        <w:tc>
          <w:tcPr>
            <w:tcW w:w="987" w:type="dxa"/>
          </w:tcPr>
          <w:p>
            <w:pPr>
              <w:pStyle w:val="TableParagraph"/>
              <w:spacing w:line="172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19.58±4.4</w:t>
            </w:r>
          </w:p>
        </w:tc>
        <w:tc>
          <w:tcPr>
            <w:tcW w:w="968" w:type="dxa"/>
          </w:tcPr>
          <w:p>
            <w:pPr>
              <w:pStyle w:val="TableParagraph"/>
              <w:spacing w:line="172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38.5±6.6</w:t>
            </w:r>
          </w:p>
        </w:tc>
        <w:tc>
          <w:tcPr>
            <w:tcW w:w="963" w:type="dxa"/>
          </w:tcPr>
          <w:p>
            <w:pPr>
              <w:pStyle w:val="TableParagraph"/>
              <w:spacing w:line="172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1.20±0.07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line="172" w:lineRule="exact"/>
              <w:ind w:right="169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C</w:t>
            </w:r>
          </w:p>
        </w:tc>
        <w:tc>
          <w:tcPr>
            <w:tcW w:w="401" w:type="dxa"/>
          </w:tcPr>
          <w:p>
            <w:pPr>
              <w:pStyle w:val="TableParagraph"/>
              <w:spacing w:line="172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2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2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  <w:tr>
        <w:trPr>
          <w:trHeight w:val="198" w:hRule="atLeast"/>
        </w:trPr>
        <w:tc>
          <w:tcPr>
            <w:tcW w:w="2653" w:type="dxa"/>
          </w:tcPr>
          <w:p>
            <w:pPr>
              <w:pStyle w:val="TableParagraph"/>
              <w:spacing w:line="178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Lactuca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serriola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sz w:val="16"/>
              </w:rPr>
              <w:t>L.</w:t>
            </w:r>
          </w:p>
        </w:tc>
        <w:tc>
          <w:tcPr>
            <w:tcW w:w="987" w:type="dxa"/>
          </w:tcPr>
          <w:p>
            <w:pPr>
              <w:pStyle w:val="TableParagraph"/>
              <w:spacing w:line="178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30.50±3.9</w:t>
            </w:r>
          </w:p>
        </w:tc>
        <w:tc>
          <w:tcPr>
            <w:tcW w:w="968" w:type="dxa"/>
          </w:tcPr>
          <w:p>
            <w:pPr>
              <w:pStyle w:val="TableParagraph"/>
              <w:spacing w:line="178" w:lineRule="exact"/>
              <w:ind w:left="101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102.6±17.1</w:t>
            </w:r>
          </w:p>
        </w:tc>
        <w:tc>
          <w:tcPr>
            <w:tcW w:w="963" w:type="dxa"/>
          </w:tcPr>
          <w:p>
            <w:pPr>
              <w:pStyle w:val="TableParagraph"/>
              <w:spacing w:line="178" w:lineRule="exact"/>
              <w:ind w:left="96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0.58</w:t>
            </w:r>
            <w:r>
              <w:rPr>
                <w:b w:val="0"/>
                <w:sz w:val="16"/>
                <w:vertAlign w:val="superscript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178" w:lineRule="exact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0.21</w:t>
            </w:r>
          </w:p>
        </w:tc>
        <w:tc>
          <w:tcPr>
            <w:tcW w:w="426" w:type="dxa"/>
          </w:tcPr>
          <w:p>
            <w:pPr>
              <w:pStyle w:val="TableParagraph"/>
              <w:spacing w:line="178" w:lineRule="exact"/>
              <w:ind w:right="167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R</w:t>
            </w:r>
          </w:p>
        </w:tc>
        <w:tc>
          <w:tcPr>
            <w:tcW w:w="401" w:type="dxa"/>
          </w:tcPr>
          <w:p>
            <w:pPr>
              <w:pStyle w:val="TableParagraph"/>
              <w:spacing w:line="178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5" w:type="dxa"/>
          </w:tcPr>
          <w:p>
            <w:pPr>
              <w:pStyle w:val="TableParagraph"/>
              <w:spacing w:line="178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8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  <w:tr>
        <w:trPr>
          <w:trHeight w:val="195" w:hRule="atLeast"/>
        </w:trPr>
        <w:tc>
          <w:tcPr>
            <w:tcW w:w="2653" w:type="dxa"/>
          </w:tcPr>
          <w:p>
            <w:pPr>
              <w:pStyle w:val="TableParagraph"/>
              <w:spacing w:line="176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Lamium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amplexicaule</w:t>
            </w:r>
            <w:r>
              <w:rPr>
                <w:b w:val="0"/>
                <w:i/>
                <w:spacing w:val="-3"/>
                <w:sz w:val="16"/>
              </w:rPr>
              <w:t> </w:t>
            </w:r>
            <w:r>
              <w:rPr>
                <w:b w:val="0"/>
                <w:sz w:val="16"/>
              </w:rPr>
              <w:t>L.</w:t>
            </w:r>
          </w:p>
        </w:tc>
        <w:tc>
          <w:tcPr>
            <w:tcW w:w="987" w:type="dxa"/>
          </w:tcPr>
          <w:p>
            <w:pPr>
              <w:pStyle w:val="TableParagraph"/>
              <w:spacing w:line="176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23.77±4.5</w:t>
            </w:r>
          </w:p>
        </w:tc>
        <w:tc>
          <w:tcPr>
            <w:tcW w:w="968" w:type="dxa"/>
          </w:tcPr>
          <w:p>
            <w:pPr>
              <w:pStyle w:val="TableParagraph"/>
              <w:spacing w:line="176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27.1±5.0</w:t>
            </w:r>
          </w:p>
        </w:tc>
        <w:tc>
          <w:tcPr>
            <w:tcW w:w="963" w:type="dxa"/>
          </w:tcPr>
          <w:p>
            <w:pPr>
              <w:pStyle w:val="TableParagraph"/>
              <w:spacing w:line="176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0.54±0.01</w:t>
            </w:r>
          </w:p>
        </w:tc>
        <w:tc>
          <w:tcPr>
            <w:tcW w:w="566" w:type="dxa"/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0.55</w:t>
            </w:r>
          </w:p>
        </w:tc>
        <w:tc>
          <w:tcPr>
            <w:tcW w:w="426" w:type="dxa"/>
          </w:tcPr>
          <w:p>
            <w:pPr>
              <w:pStyle w:val="TableParagraph"/>
              <w:spacing w:line="176" w:lineRule="exact"/>
              <w:ind w:right="167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R</w:t>
            </w:r>
          </w:p>
        </w:tc>
        <w:tc>
          <w:tcPr>
            <w:tcW w:w="401" w:type="dxa"/>
          </w:tcPr>
          <w:p>
            <w:pPr>
              <w:pStyle w:val="TableParagraph"/>
              <w:spacing w:line="176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6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6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  <w:tr>
        <w:trPr>
          <w:trHeight w:val="195" w:hRule="atLeast"/>
        </w:trPr>
        <w:tc>
          <w:tcPr>
            <w:tcW w:w="2653" w:type="dxa"/>
          </w:tcPr>
          <w:p>
            <w:pPr>
              <w:pStyle w:val="TableParagraph"/>
              <w:spacing w:line="176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Lolium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rigidum </w:t>
            </w:r>
            <w:r>
              <w:rPr>
                <w:b w:val="0"/>
                <w:sz w:val="16"/>
              </w:rPr>
              <w:t>Gaudin</w:t>
            </w:r>
          </w:p>
        </w:tc>
        <w:tc>
          <w:tcPr>
            <w:tcW w:w="987" w:type="dxa"/>
          </w:tcPr>
          <w:p>
            <w:pPr>
              <w:pStyle w:val="TableParagraph"/>
              <w:spacing w:line="176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21.72±3.8</w:t>
            </w:r>
          </w:p>
        </w:tc>
        <w:tc>
          <w:tcPr>
            <w:tcW w:w="968" w:type="dxa"/>
          </w:tcPr>
          <w:p>
            <w:pPr>
              <w:pStyle w:val="TableParagraph"/>
              <w:spacing w:line="176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46.0±6.8</w:t>
            </w:r>
          </w:p>
        </w:tc>
        <w:tc>
          <w:tcPr>
            <w:tcW w:w="963" w:type="dxa"/>
          </w:tcPr>
          <w:p>
            <w:pPr>
              <w:pStyle w:val="TableParagraph"/>
              <w:spacing w:line="176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3.54±0.28</w:t>
            </w:r>
          </w:p>
        </w:tc>
        <w:tc>
          <w:tcPr>
            <w:tcW w:w="566" w:type="dxa"/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0.67</w:t>
            </w:r>
          </w:p>
        </w:tc>
        <w:tc>
          <w:tcPr>
            <w:tcW w:w="426" w:type="dxa"/>
          </w:tcPr>
          <w:p>
            <w:pPr>
              <w:pStyle w:val="TableParagraph"/>
              <w:spacing w:line="176" w:lineRule="exact"/>
              <w:ind w:right="167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R</w:t>
            </w:r>
          </w:p>
        </w:tc>
        <w:tc>
          <w:tcPr>
            <w:tcW w:w="401" w:type="dxa"/>
          </w:tcPr>
          <w:p>
            <w:pPr>
              <w:pStyle w:val="TableParagraph"/>
              <w:spacing w:line="176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6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6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  <w:tr>
        <w:trPr>
          <w:trHeight w:val="195" w:hRule="atLeast"/>
        </w:trPr>
        <w:tc>
          <w:tcPr>
            <w:tcW w:w="2653" w:type="dxa"/>
          </w:tcPr>
          <w:p>
            <w:pPr>
              <w:pStyle w:val="TableParagraph"/>
              <w:spacing w:line="176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Malva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sylvestris </w:t>
            </w:r>
            <w:r>
              <w:rPr>
                <w:b w:val="0"/>
                <w:sz w:val="16"/>
              </w:rPr>
              <w:t>L.</w:t>
            </w:r>
          </w:p>
        </w:tc>
        <w:tc>
          <w:tcPr>
            <w:tcW w:w="987" w:type="dxa"/>
          </w:tcPr>
          <w:p>
            <w:pPr>
              <w:pStyle w:val="TableParagraph"/>
              <w:spacing w:line="176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13.58±1.8</w:t>
            </w:r>
          </w:p>
        </w:tc>
        <w:tc>
          <w:tcPr>
            <w:tcW w:w="968" w:type="dxa"/>
          </w:tcPr>
          <w:p>
            <w:pPr>
              <w:pStyle w:val="TableParagraph"/>
              <w:spacing w:line="176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32.4±12.0</w:t>
            </w:r>
          </w:p>
        </w:tc>
        <w:tc>
          <w:tcPr>
            <w:tcW w:w="963" w:type="dxa"/>
          </w:tcPr>
          <w:p>
            <w:pPr>
              <w:pStyle w:val="TableParagraph"/>
              <w:spacing w:line="176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1.22±0.04</w:t>
            </w:r>
          </w:p>
        </w:tc>
        <w:tc>
          <w:tcPr>
            <w:tcW w:w="566" w:type="dxa"/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0.71</w:t>
            </w:r>
          </w:p>
        </w:tc>
        <w:tc>
          <w:tcPr>
            <w:tcW w:w="426" w:type="dxa"/>
          </w:tcPr>
          <w:p>
            <w:pPr>
              <w:pStyle w:val="TableParagraph"/>
              <w:spacing w:line="176" w:lineRule="exact"/>
              <w:ind w:right="167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R</w:t>
            </w:r>
          </w:p>
        </w:tc>
        <w:tc>
          <w:tcPr>
            <w:tcW w:w="401" w:type="dxa"/>
          </w:tcPr>
          <w:p>
            <w:pPr>
              <w:pStyle w:val="TableParagraph"/>
              <w:spacing w:line="176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6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6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  <w:tr>
        <w:trPr>
          <w:trHeight w:val="194" w:hRule="atLeast"/>
        </w:trPr>
        <w:tc>
          <w:tcPr>
            <w:tcW w:w="2653" w:type="dxa"/>
          </w:tcPr>
          <w:p>
            <w:pPr>
              <w:pStyle w:val="TableParagraph"/>
              <w:spacing w:line="174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Papaver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rhoeas </w:t>
            </w:r>
            <w:r>
              <w:rPr>
                <w:b w:val="0"/>
                <w:sz w:val="16"/>
              </w:rPr>
              <w:t>L.</w:t>
            </w:r>
          </w:p>
        </w:tc>
        <w:tc>
          <w:tcPr>
            <w:tcW w:w="987" w:type="dxa"/>
          </w:tcPr>
          <w:p>
            <w:pPr>
              <w:pStyle w:val="TableParagraph"/>
              <w:spacing w:line="174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32.07±6.5</w:t>
            </w:r>
          </w:p>
        </w:tc>
        <w:tc>
          <w:tcPr>
            <w:tcW w:w="968" w:type="dxa"/>
          </w:tcPr>
          <w:p>
            <w:pPr>
              <w:pStyle w:val="TableParagraph"/>
              <w:spacing w:line="174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52.5±6.4</w:t>
            </w:r>
          </w:p>
        </w:tc>
        <w:tc>
          <w:tcPr>
            <w:tcW w:w="963" w:type="dxa"/>
          </w:tcPr>
          <w:p>
            <w:pPr>
              <w:pStyle w:val="TableParagraph"/>
              <w:spacing w:line="174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0.08±0.00</w:t>
            </w:r>
          </w:p>
        </w:tc>
        <w:tc>
          <w:tcPr>
            <w:tcW w:w="566" w:type="dxa"/>
          </w:tcPr>
          <w:p>
            <w:pPr>
              <w:pStyle w:val="TableParagraph"/>
              <w:spacing w:line="174" w:lineRule="exact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0.63</w:t>
            </w:r>
          </w:p>
        </w:tc>
        <w:tc>
          <w:tcPr>
            <w:tcW w:w="426" w:type="dxa"/>
          </w:tcPr>
          <w:p>
            <w:pPr>
              <w:pStyle w:val="TableParagraph"/>
              <w:spacing w:line="174" w:lineRule="exact"/>
              <w:ind w:right="167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R</w:t>
            </w:r>
          </w:p>
        </w:tc>
        <w:tc>
          <w:tcPr>
            <w:tcW w:w="401" w:type="dxa"/>
          </w:tcPr>
          <w:p>
            <w:pPr>
              <w:pStyle w:val="TableParagraph"/>
              <w:spacing w:line="174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4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6" w:type="dxa"/>
          </w:tcPr>
          <w:p>
            <w:pPr>
              <w:pStyle w:val="TableParagraph"/>
              <w:spacing w:line="174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  <w:tr>
        <w:trPr>
          <w:trHeight w:val="195" w:hRule="atLeast"/>
        </w:trPr>
        <w:tc>
          <w:tcPr>
            <w:tcW w:w="2653" w:type="dxa"/>
          </w:tcPr>
          <w:p>
            <w:pPr>
              <w:pStyle w:val="TableParagraph"/>
              <w:spacing w:line="176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Phalaris</w:t>
            </w:r>
            <w:r>
              <w:rPr>
                <w:b w:val="0"/>
                <w:i/>
                <w:spacing w:val="-5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minor </w:t>
            </w:r>
            <w:r>
              <w:rPr>
                <w:b w:val="0"/>
                <w:sz w:val="16"/>
              </w:rPr>
              <w:t>Retz.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spacing w:line="176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100.2±5.5</w:t>
            </w:r>
          </w:p>
        </w:tc>
        <w:tc>
          <w:tcPr>
            <w:tcW w:w="963" w:type="dxa"/>
          </w:tcPr>
          <w:p>
            <w:pPr>
              <w:pStyle w:val="TableParagraph"/>
              <w:spacing w:line="176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1.44±0.08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line="176" w:lineRule="exact"/>
              <w:ind w:right="167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R</w:t>
            </w:r>
          </w:p>
        </w:tc>
        <w:tc>
          <w:tcPr>
            <w:tcW w:w="401" w:type="dxa"/>
          </w:tcPr>
          <w:p>
            <w:pPr>
              <w:pStyle w:val="TableParagraph"/>
              <w:spacing w:line="176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6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6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  <w:tr>
        <w:trPr>
          <w:trHeight w:val="192" w:hRule="atLeast"/>
        </w:trPr>
        <w:tc>
          <w:tcPr>
            <w:tcW w:w="2653" w:type="dxa"/>
          </w:tcPr>
          <w:p>
            <w:pPr>
              <w:pStyle w:val="TableParagraph"/>
              <w:spacing w:line="173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Polygonum aviculare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sz w:val="16"/>
              </w:rPr>
              <w:t>L.</w:t>
            </w:r>
          </w:p>
        </w:tc>
        <w:tc>
          <w:tcPr>
            <w:tcW w:w="987" w:type="dxa"/>
          </w:tcPr>
          <w:p>
            <w:pPr>
              <w:pStyle w:val="TableParagraph"/>
              <w:spacing w:line="173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18.90±2.7</w:t>
            </w:r>
          </w:p>
        </w:tc>
        <w:tc>
          <w:tcPr>
            <w:tcW w:w="968" w:type="dxa"/>
          </w:tcPr>
          <w:p>
            <w:pPr>
              <w:pStyle w:val="TableParagraph"/>
              <w:spacing w:line="173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66.5±4.2</w:t>
            </w:r>
          </w:p>
        </w:tc>
        <w:tc>
          <w:tcPr>
            <w:tcW w:w="963" w:type="dxa"/>
          </w:tcPr>
          <w:p>
            <w:pPr>
              <w:pStyle w:val="TableParagraph"/>
              <w:spacing w:line="173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3.59±0.21</w:t>
            </w:r>
          </w:p>
        </w:tc>
        <w:tc>
          <w:tcPr>
            <w:tcW w:w="566" w:type="dxa"/>
          </w:tcPr>
          <w:p>
            <w:pPr>
              <w:pStyle w:val="TableParagraph"/>
              <w:spacing w:line="173" w:lineRule="exact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0.57</w:t>
            </w:r>
          </w:p>
        </w:tc>
        <w:tc>
          <w:tcPr>
            <w:tcW w:w="426" w:type="dxa"/>
          </w:tcPr>
          <w:p>
            <w:pPr>
              <w:pStyle w:val="TableParagraph"/>
              <w:spacing w:line="173" w:lineRule="exact"/>
              <w:ind w:right="169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C</w:t>
            </w:r>
          </w:p>
        </w:tc>
        <w:tc>
          <w:tcPr>
            <w:tcW w:w="401" w:type="dxa"/>
          </w:tcPr>
          <w:p>
            <w:pPr>
              <w:pStyle w:val="TableParagraph"/>
              <w:spacing w:line="173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3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3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3</w:t>
            </w:r>
          </w:p>
        </w:tc>
      </w:tr>
      <w:tr>
        <w:trPr>
          <w:trHeight w:val="197" w:hRule="atLeast"/>
        </w:trPr>
        <w:tc>
          <w:tcPr>
            <w:tcW w:w="2653" w:type="dxa"/>
          </w:tcPr>
          <w:p>
            <w:pPr>
              <w:pStyle w:val="TableParagraph"/>
              <w:spacing w:line="177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Salsola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kali </w:t>
            </w:r>
            <w:r>
              <w:rPr>
                <w:b w:val="0"/>
                <w:sz w:val="16"/>
              </w:rPr>
              <w:t>L.</w:t>
            </w:r>
          </w:p>
        </w:tc>
        <w:tc>
          <w:tcPr>
            <w:tcW w:w="987" w:type="dxa"/>
          </w:tcPr>
          <w:p>
            <w:pPr>
              <w:pStyle w:val="TableParagraph"/>
              <w:spacing w:line="177" w:lineRule="exact"/>
              <w:ind w:left="123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20,49</w:t>
            </w:r>
            <w:r>
              <w:rPr>
                <w:b w:val="0"/>
                <w:sz w:val="16"/>
                <w:vertAlign w:val="superscript"/>
              </w:rPr>
              <w:t>1</w:t>
            </w:r>
          </w:p>
        </w:tc>
        <w:tc>
          <w:tcPr>
            <w:tcW w:w="968" w:type="dxa"/>
          </w:tcPr>
          <w:p>
            <w:pPr>
              <w:pStyle w:val="TableParagraph"/>
              <w:spacing w:line="177" w:lineRule="exact"/>
              <w:ind w:left="100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55,77</w:t>
            </w:r>
            <w:r>
              <w:rPr>
                <w:b w:val="0"/>
                <w:sz w:val="16"/>
                <w:vertAlign w:val="superscript"/>
              </w:rPr>
              <w:t>2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line="177" w:lineRule="exact"/>
              <w:ind w:right="167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R</w:t>
            </w: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spacing w:line="177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6" w:type="dxa"/>
          </w:tcPr>
          <w:p>
            <w:pPr>
              <w:pStyle w:val="TableParagraph"/>
              <w:spacing w:line="177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4</w:t>
            </w:r>
          </w:p>
        </w:tc>
      </w:tr>
      <w:tr>
        <w:trPr>
          <w:trHeight w:val="195" w:hRule="atLeast"/>
        </w:trPr>
        <w:tc>
          <w:tcPr>
            <w:tcW w:w="2653" w:type="dxa"/>
          </w:tcPr>
          <w:p>
            <w:pPr>
              <w:pStyle w:val="TableParagraph"/>
              <w:spacing w:line="176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Scorzonera</w:t>
            </w:r>
            <w:r>
              <w:rPr>
                <w:b w:val="0"/>
                <w:i/>
                <w:spacing w:val="-3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laciniata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sz w:val="16"/>
              </w:rPr>
              <w:t>L.</w:t>
            </w:r>
          </w:p>
        </w:tc>
        <w:tc>
          <w:tcPr>
            <w:tcW w:w="987" w:type="dxa"/>
          </w:tcPr>
          <w:p>
            <w:pPr>
              <w:pStyle w:val="TableParagraph"/>
              <w:spacing w:line="176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12.28±2.2</w:t>
            </w:r>
          </w:p>
        </w:tc>
        <w:tc>
          <w:tcPr>
            <w:tcW w:w="968" w:type="dxa"/>
          </w:tcPr>
          <w:p>
            <w:pPr>
              <w:pStyle w:val="TableParagraph"/>
              <w:spacing w:line="176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37.8±9.7</w:t>
            </w:r>
          </w:p>
        </w:tc>
        <w:tc>
          <w:tcPr>
            <w:tcW w:w="963" w:type="dxa"/>
          </w:tcPr>
          <w:p>
            <w:pPr>
              <w:pStyle w:val="TableParagraph"/>
              <w:spacing w:line="176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3.71±0.34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line="176" w:lineRule="exact"/>
              <w:ind w:right="167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R</w:t>
            </w:r>
          </w:p>
        </w:tc>
        <w:tc>
          <w:tcPr>
            <w:tcW w:w="401" w:type="dxa"/>
          </w:tcPr>
          <w:p>
            <w:pPr>
              <w:pStyle w:val="TableParagraph"/>
              <w:spacing w:line="176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5" w:type="dxa"/>
          </w:tcPr>
          <w:p>
            <w:pPr>
              <w:pStyle w:val="TableParagraph"/>
              <w:spacing w:line="176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6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3</w:t>
            </w:r>
          </w:p>
        </w:tc>
      </w:tr>
      <w:tr>
        <w:trPr>
          <w:trHeight w:val="195" w:hRule="atLeast"/>
        </w:trPr>
        <w:tc>
          <w:tcPr>
            <w:tcW w:w="2653" w:type="dxa"/>
          </w:tcPr>
          <w:p>
            <w:pPr>
              <w:pStyle w:val="TableParagraph"/>
              <w:spacing w:line="176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Senecio</w:t>
            </w:r>
            <w:r>
              <w:rPr>
                <w:b w:val="0"/>
                <w:i/>
                <w:spacing w:val="-3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vulgaris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sz w:val="16"/>
              </w:rPr>
              <w:t>L.</w:t>
            </w:r>
          </w:p>
        </w:tc>
        <w:tc>
          <w:tcPr>
            <w:tcW w:w="987" w:type="dxa"/>
          </w:tcPr>
          <w:p>
            <w:pPr>
              <w:pStyle w:val="TableParagraph"/>
              <w:spacing w:line="176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19.47±5.0</w:t>
            </w:r>
          </w:p>
        </w:tc>
        <w:tc>
          <w:tcPr>
            <w:tcW w:w="968" w:type="dxa"/>
          </w:tcPr>
          <w:p>
            <w:pPr>
              <w:pStyle w:val="TableParagraph"/>
              <w:spacing w:line="176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26.3±5.3</w:t>
            </w:r>
          </w:p>
        </w:tc>
        <w:tc>
          <w:tcPr>
            <w:tcW w:w="963" w:type="dxa"/>
          </w:tcPr>
          <w:p>
            <w:pPr>
              <w:pStyle w:val="TableParagraph"/>
              <w:spacing w:line="176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0.27±0.03</w:t>
            </w:r>
          </w:p>
        </w:tc>
        <w:tc>
          <w:tcPr>
            <w:tcW w:w="566" w:type="dxa"/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0.55</w:t>
            </w:r>
          </w:p>
        </w:tc>
        <w:tc>
          <w:tcPr>
            <w:tcW w:w="426" w:type="dxa"/>
          </w:tcPr>
          <w:p>
            <w:pPr>
              <w:pStyle w:val="TableParagraph"/>
              <w:spacing w:line="176" w:lineRule="exact"/>
              <w:ind w:right="167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R</w:t>
            </w:r>
          </w:p>
        </w:tc>
        <w:tc>
          <w:tcPr>
            <w:tcW w:w="401" w:type="dxa"/>
          </w:tcPr>
          <w:p>
            <w:pPr>
              <w:pStyle w:val="TableParagraph"/>
              <w:spacing w:line="176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5" w:type="dxa"/>
          </w:tcPr>
          <w:p>
            <w:pPr>
              <w:pStyle w:val="TableParagraph"/>
              <w:spacing w:line="176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6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  <w:tr>
        <w:trPr>
          <w:trHeight w:val="195" w:hRule="atLeast"/>
        </w:trPr>
        <w:tc>
          <w:tcPr>
            <w:tcW w:w="2653" w:type="dxa"/>
          </w:tcPr>
          <w:p>
            <w:pPr>
              <w:pStyle w:val="TableParagraph"/>
              <w:spacing w:line="176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Sisymbrium</w:t>
            </w:r>
            <w:r>
              <w:rPr>
                <w:b w:val="0"/>
                <w:i/>
                <w:spacing w:val="-4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irio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sz w:val="16"/>
              </w:rPr>
              <w:t>L.</w:t>
            </w:r>
          </w:p>
        </w:tc>
        <w:tc>
          <w:tcPr>
            <w:tcW w:w="987" w:type="dxa"/>
          </w:tcPr>
          <w:p>
            <w:pPr>
              <w:pStyle w:val="TableParagraph"/>
              <w:spacing w:line="176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20.35±2.2</w:t>
            </w:r>
          </w:p>
        </w:tc>
        <w:tc>
          <w:tcPr>
            <w:tcW w:w="968" w:type="dxa"/>
          </w:tcPr>
          <w:p>
            <w:pPr>
              <w:pStyle w:val="TableParagraph"/>
              <w:spacing w:line="176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65.7±8.4</w:t>
            </w:r>
          </w:p>
        </w:tc>
        <w:tc>
          <w:tcPr>
            <w:tcW w:w="963" w:type="dxa"/>
          </w:tcPr>
          <w:p>
            <w:pPr>
              <w:pStyle w:val="TableParagraph"/>
              <w:spacing w:line="176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0.10±0.00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line="176" w:lineRule="exact"/>
              <w:ind w:right="167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R</w:t>
            </w:r>
          </w:p>
        </w:tc>
        <w:tc>
          <w:tcPr>
            <w:tcW w:w="401" w:type="dxa"/>
          </w:tcPr>
          <w:p>
            <w:pPr>
              <w:pStyle w:val="TableParagraph"/>
              <w:spacing w:line="176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6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6" w:type="dxa"/>
          </w:tcPr>
          <w:p>
            <w:pPr>
              <w:pStyle w:val="TableParagraph"/>
              <w:spacing w:line="176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  <w:tr>
        <w:trPr>
          <w:trHeight w:val="195" w:hRule="atLeast"/>
        </w:trPr>
        <w:tc>
          <w:tcPr>
            <w:tcW w:w="2653" w:type="dxa"/>
          </w:tcPr>
          <w:p>
            <w:pPr>
              <w:pStyle w:val="TableParagraph"/>
              <w:spacing w:line="176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Sonchus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asper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sz w:val="16"/>
              </w:rPr>
              <w:t>(L.)</w:t>
            </w:r>
            <w:r>
              <w:rPr>
                <w:b w:val="0"/>
                <w:spacing w:val="-2"/>
                <w:sz w:val="16"/>
              </w:rPr>
              <w:t> </w:t>
            </w:r>
            <w:r>
              <w:rPr>
                <w:b w:val="0"/>
                <w:sz w:val="16"/>
              </w:rPr>
              <w:t>Hill</w:t>
            </w:r>
          </w:p>
        </w:tc>
        <w:tc>
          <w:tcPr>
            <w:tcW w:w="987" w:type="dxa"/>
          </w:tcPr>
          <w:p>
            <w:pPr>
              <w:pStyle w:val="TableParagraph"/>
              <w:spacing w:line="176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10.94±2.2</w:t>
            </w:r>
          </w:p>
        </w:tc>
        <w:tc>
          <w:tcPr>
            <w:tcW w:w="968" w:type="dxa"/>
          </w:tcPr>
          <w:p>
            <w:pPr>
              <w:pStyle w:val="TableParagraph"/>
              <w:spacing w:line="176" w:lineRule="exact"/>
              <w:ind w:left="101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56.16±12.4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0.51</w:t>
            </w:r>
          </w:p>
        </w:tc>
        <w:tc>
          <w:tcPr>
            <w:tcW w:w="426" w:type="dxa"/>
          </w:tcPr>
          <w:p>
            <w:pPr>
              <w:pStyle w:val="TableParagraph"/>
              <w:spacing w:line="176" w:lineRule="exact"/>
              <w:ind w:right="167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R</w:t>
            </w:r>
          </w:p>
        </w:tc>
        <w:tc>
          <w:tcPr>
            <w:tcW w:w="401" w:type="dxa"/>
          </w:tcPr>
          <w:p>
            <w:pPr>
              <w:pStyle w:val="TableParagraph"/>
              <w:spacing w:line="176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5" w:type="dxa"/>
          </w:tcPr>
          <w:p>
            <w:pPr>
              <w:pStyle w:val="TableParagraph"/>
              <w:spacing w:line="176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6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  <w:tr>
        <w:trPr>
          <w:trHeight w:val="191" w:hRule="atLeast"/>
        </w:trPr>
        <w:tc>
          <w:tcPr>
            <w:tcW w:w="2653" w:type="dxa"/>
          </w:tcPr>
          <w:p>
            <w:pPr>
              <w:pStyle w:val="TableParagraph"/>
              <w:spacing w:line="172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Sonchus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oleraceus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sz w:val="16"/>
              </w:rPr>
              <w:t>L.</w:t>
            </w:r>
          </w:p>
        </w:tc>
        <w:tc>
          <w:tcPr>
            <w:tcW w:w="987" w:type="dxa"/>
          </w:tcPr>
          <w:p>
            <w:pPr>
              <w:pStyle w:val="TableParagraph"/>
              <w:spacing w:line="172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29.02±8.1</w:t>
            </w:r>
          </w:p>
        </w:tc>
        <w:tc>
          <w:tcPr>
            <w:tcW w:w="968" w:type="dxa"/>
          </w:tcPr>
          <w:p>
            <w:pPr>
              <w:pStyle w:val="TableParagraph"/>
              <w:spacing w:line="172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82.2±11.8</w:t>
            </w:r>
          </w:p>
        </w:tc>
        <w:tc>
          <w:tcPr>
            <w:tcW w:w="963" w:type="dxa"/>
          </w:tcPr>
          <w:p>
            <w:pPr>
              <w:pStyle w:val="TableParagraph"/>
              <w:spacing w:line="172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0.36±0.03</w:t>
            </w:r>
          </w:p>
        </w:tc>
        <w:tc>
          <w:tcPr>
            <w:tcW w:w="566" w:type="dxa"/>
          </w:tcPr>
          <w:p>
            <w:pPr>
              <w:pStyle w:val="TableParagraph"/>
              <w:spacing w:line="172" w:lineRule="exact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0.75</w:t>
            </w:r>
          </w:p>
        </w:tc>
        <w:tc>
          <w:tcPr>
            <w:tcW w:w="426" w:type="dxa"/>
          </w:tcPr>
          <w:p>
            <w:pPr>
              <w:pStyle w:val="TableParagraph"/>
              <w:spacing w:line="172" w:lineRule="exact"/>
              <w:ind w:right="167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R</w:t>
            </w:r>
          </w:p>
        </w:tc>
        <w:tc>
          <w:tcPr>
            <w:tcW w:w="401" w:type="dxa"/>
          </w:tcPr>
          <w:p>
            <w:pPr>
              <w:pStyle w:val="TableParagraph"/>
              <w:spacing w:line="172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5" w:type="dxa"/>
          </w:tcPr>
          <w:p>
            <w:pPr>
              <w:pStyle w:val="TableParagraph"/>
              <w:spacing w:line="172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2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  <w:tr>
        <w:trPr>
          <w:trHeight w:val="195" w:hRule="atLeast"/>
        </w:trPr>
        <w:tc>
          <w:tcPr>
            <w:tcW w:w="2653" w:type="dxa"/>
          </w:tcPr>
          <w:p>
            <w:pPr>
              <w:pStyle w:val="TableParagraph"/>
              <w:spacing w:line="176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Trigonella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polyceratia </w:t>
            </w:r>
            <w:r>
              <w:rPr>
                <w:b w:val="0"/>
                <w:sz w:val="16"/>
              </w:rPr>
              <w:t>L.</w:t>
            </w:r>
          </w:p>
        </w:tc>
        <w:tc>
          <w:tcPr>
            <w:tcW w:w="987" w:type="dxa"/>
          </w:tcPr>
          <w:p>
            <w:pPr>
              <w:pStyle w:val="TableParagraph"/>
              <w:spacing w:line="176" w:lineRule="exact"/>
              <w:ind w:left="123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21.81</w:t>
            </w:r>
            <w:r>
              <w:rPr>
                <w:b w:val="0"/>
                <w:sz w:val="16"/>
                <w:vertAlign w:val="superscript"/>
              </w:rPr>
              <w:t>1</w:t>
            </w:r>
          </w:p>
        </w:tc>
        <w:tc>
          <w:tcPr>
            <w:tcW w:w="968" w:type="dxa"/>
          </w:tcPr>
          <w:p>
            <w:pPr>
              <w:pStyle w:val="TableParagraph"/>
              <w:spacing w:line="176" w:lineRule="exact"/>
              <w:ind w:left="100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29.0</w:t>
            </w:r>
            <w:r>
              <w:rPr>
                <w:b w:val="0"/>
                <w:sz w:val="16"/>
                <w:vertAlign w:val="superscript"/>
              </w:rPr>
              <w:t>2</w:t>
            </w:r>
          </w:p>
        </w:tc>
        <w:tc>
          <w:tcPr>
            <w:tcW w:w="963" w:type="dxa"/>
          </w:tcPr>
          <w:p>
            <w:pPr>
              <w:pStyle w:val="TableParagraph"/>
              <w:spacing w:line="176" w:lineRule="exact"/>
              <w:ind w:left="96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2.30</w:t>
            </w:r>
            <w:r>
              <w:rPr>
                <w:b w:val="0"/>
                <w:sz w:val="16"/>
                <w:vertAlign w:val="superscript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line="176" w:lineRule="exact"/>
              <w:ind w:right="167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R</w:t>
            </w:r>
          </w:p>
        </w:tc>
        <w:tc>
          <w:tcPr>
            <w:tcW w:w="401" w:type="dxa"/>
          </w:tcPr>
          <w:p>
            <w:pPr>
              <w:pStyle w:val="TableParagraph"/>
              <w:spacing w:line="176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6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6" w:type="dxa"/>
          </w:tcPr>
          <w:p>
            <w:pPr>
              <w:pStyle w:val="TableParagraph"/>
              <w:spacing w:line="176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  <w:tr>
        <w:trPr>
          <w:trHeight w:val="195" w:hRule="atLeast"/>
        </w:trPr>
        <w:tc>
          <w:tcPr>
            <w:tcW w:w="2653" w:type="dxa"/>
          </w:tcPr>
          <w:p>
            <w:pPr>
              <w:pStyle w:val="TableParagraph"/>
              <w:spacing w:line="176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Urtica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urens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sz w:val="16"/>
              </w:rPr>
              <w:t>L.</w:t>
            </w:r>
          </w:p>
        </w:tc>
        <w:tc>
          <w:tcPr>
            <w:tcW w:w="987" w:type="dxa"/>
          </w:tcPr>
          <w:p>
            <w:pPr>
              <w:pStyle w:val="TableParagraph"/>
              <w:spacing w:line="176" w:lineRule="exact"/>
              <w:ind w:left="123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21.00</w:t>
            </w:r>
            <w:r>
              <w:rPr>
                <w:b w:val="0"/>
                <w:sz w:val="16"/>
                <w:vertAlign w:val="superscript"/>
              </w:rPr>
              <w:t>1</w:t>
            </w:r>
          </w:p>
        </w:tc>
        <w:tc>
          <w:tcPr>
            <w:tcW w:w="968" w:type="dxa"/>
          </w:tcPr>
          <w:p>
            <w:pPr>
              <w:pStyle w:val="TableParagraph"/>
              <w:spacing w:line="176" w:lineRule="exact"/>
              <w:ind w:left="100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50.0</w:t>
            </w:r>
            <w:r>
              <w:rPr>
                <w:b w:val="0"/>
                <w:sz w:val="16"/>
                <w:vertAlign w:val="superscript"/>
              </w:rPr>
              <w:t>2</w:t>
            </w:r>
          </w:p>
        </w:tc>
        <w:tc>
          <w:tcPr>
            <w:tcW w:w="963" w:type="dxa"/>
          </w:tcPr>
          <w:p>
            <w:pPr>
              <w:pStyle w:val="TableParagraph"/>
              <w:spacing w:line="176" w:lineRule="exact"/>
              <w:ind w:left="96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0.52</w:t>
            </w:r>
            <w:r>
              <w:rPr>
                <w:b w:val="0"/>
                <w:sz w:val="16"/>
                <w:vertAlign w:val="superscript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176" w:lineRule="exact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0.95</w:t>
            </w:r>
          </w:p>
        </w:tc>
        <w:tc>
          <w:tcPr>
            <w:tcW w:w="426" w:type="dxa"/>
          </w:tcPr>
          <w:p>
            <w:pPr>
              <w:pStyle w:val="TableParagraph"/>
              <w:spacing w:line="176" w:lineRule="exact"/>
              <w:ind w:right="172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E</w:t>
            </w:r>
          </w:p>
        </w:tc>
        <w:tc>
          <w:tcPr>
            <w:tcW w:w="401" w:type="dxa"/>
          </w:tcPr>
          <w:p>
            <w:pPr>
              <w:pStyle w:val="TableParagraph"/>
              <w:spacing w:line="176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6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  <w:tc>
          <w:tcPr>
            <w:tcW w:w="396" w:type="dxa"/>
          </w:tcPr>
          <w:p>
            <w:pPr>
              <w:pStyle w:val="TableParagraph"/>
              <w:spacing w:line="176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  <w:tr>
        <w:trPr>
          <w:trHeight w:val="198" w:hRule="atLeast"/>
        </w:trPr>
        <w:tc>
          <w:tcPr>
            <w:tcW w:w="2653" w:type="dxa"/>
          </w:tcPr>
          <w:p>
            <w:pPr>
              <w:pStyle w:val="TableParagraph"/>
              <w:spacing w:line="178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Vaccaria</w:t>
            </w:r>
            <w:r>
              <w:rPr>
                <w:b w:val="0"/>
                <w:i/>
                <w:spacing w:val="-3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hispanica</w:t>
            </w:r>
            <w:r>
              <w:rPr>
                <w:b w:val="0"/>
                <w:i/>
                <w:spacing w:val="-2"/>
                <w:sz w:val="16"/>
              </w:rPr>
              <w:t> </w:t>
            </w:r>
            <w:r>
              <w:rPr>
                <w:b w:val="0"/>
                <w:sz w:val="16"/>
              </w:rPr>
              <w:t>(Mill.)</w:t>
            </w:r>
            <w:r>
              <w:rPr>
                <w:b w:val="0"/>
                <w:spacing w:val="-2"/>
                <w:sz w:val="16"/>
              </w:rPr>
              <w:t> </w:t>
            </w:r>
            <w:r>
              <w:rPr>
                <w:b w:val="0"/>
                <w:sz w:val="16"/>
              </w:rPr>
              <w:t>Rauschert.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spacing w:line="178" w:lineRule="exact"/>
              <w:ind w:left="96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5.10</w:t>
            </w:r>
            <w:r>
              <w:rPr>
                <w:b w:val="0"/>
                <w:sz w:val="16"/>
                <w:vertAlign w:val="superscript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178" w:lineRule="exact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1.00</w:t>
            </w:r>
          </w:p>
        </w:tc>
        <w:tc>
          <w:tcPr>
            <w:tcW w:w="426" w:type="dxa"/>
          </w:tcPr>
          <w:p>
            <w:pPr>
              <w:pStyle w:val="TableParagraph"/>
              <w:spacing w:line="178" w:lineRule="exact"/>
              <w:ind w:right="172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E</w:t>
            </w:r>
          </w:p>
        </w:tc>
        <w:tc>
          <w:tcPr>
            <w:tcW w:w="401" w:type="dxa"/>
          </w:tcPr>
          <w:p>
            <w:pPr>
              <w:pStyle w:val="TableParagraph"/>
              <w:spacing w:line="178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8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6" w:type="dxa"/>
          </w:tcPr>
          <w:p>
            <w:pPr>
              <w:pStyle w:val="TableParagraph"/>
              <w:spacing w:line="178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  <w:tr>
        <w:trPr>
          <w:trHeight w:val="181" w:hRule="atLeast"/>
        </w:trPr>
        <w:tc>
          <w:tcPr>
            <w:tcW w:w="26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2" w:lineRule="exact"/>
              <w:ind w:left="118"/>
              <w:rPr>
                <w:b w:val="0"/>
                <w:sz w:val="16"/>
              </w:rPr>
            </w:pPr>
            <w:r>
              <w:rPr>
                <w:b w:val="0"/>
                <w:i/>
                <w:sz w:val="16"/>
              </w:rPr>
              <w:t>Veronica</w:t>
            </w:r>
            <w:r>
              <w:rPr>
                <w:b w:val="0"/>
                <w:i/>
                <w:spacing w:val="-3"/>
                <w:sz w:val="16"/>
              </w:rPr>
              <w:t> </w:t>
            </w:r>
            <w:r>
              <w:rPr>
                <w:b w:val="0"/>
                <w:i/>
                <w:sz w:val="16"/>
              </w:rPr>
              <w:t>hederifolia</w:t>
            </w:r>
            <w:r>
              <w:rPr>
                <w:b w:val="0"/>
                <w:i/>
                <w:spacing w:val="-1"/>
                <w:sz w:val="16"/>
              </w:rPr>
              <w:t> </w:t>
            </w:r>
            <w:r>
              <w:rPr>
                <w:b w:val="0"/>
                <w:sz w:val="16"/>
              </w:rPr>
              <w:t>L.</w:t>
            </w: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2" w:lineRule="exact"/>
              <w:ind w:left="122" w:right="103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13.05±6.5</w:t>
            </w:r>
          </w:p>
        </w:tc>
        <w:tc>
          <w:tcPr>
            <w:tcW w:w="9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2" w:lineRule="exact"/>
              <w:ind w:left="99" w:right="101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22.2±5.9</w:t>
            </w:r>
          </w:p>
        </w:tc>
        <w:tc>
          <w:tcPr>
            <w:tcW w:w="9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2" w:lineRule="exact"/>
              <w:ind w:left="95" w:right="99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3.39±0.13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2" w:lineRule="exact"/>
              <w:ind w:left="95" w:right="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0.71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2" w:lineRule="exact"/>
              <w:ind w:right="169"/>
              <w:jc w:val="right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C</w:t>
            </w:r>
          </w:p>
        </w:tc>
        <w:tc>
          <w:tcPr>
            <w:tcW w:w="4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2" w:lineRule="exact"/>
              <w:ind w:left="157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2" w:lineRule="exact"/>
              <w:ind w:left="152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0</w:t>
            </w:r>
          </w:p>
        </w:tc>
        <w:tc>
          <w:tcPr>
            <w:tcW w:w="3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2" w:lineRule="exact"/>
              <w:ind w:left="153"/>
              <w:rPr>
                <w:b w:val="0"/>
                <w:sz w:val="16"/>
              </w:rPr>
            </w:pPr>
            <w:r>
              <w:rPr>
                <w:b w:val="0"/>
                <w:w w:val="100"/>
                <w:sz w:val="16"/>
              </w:rPr>
              <w:t>1</w:t>
            </w:r>
          </w:p>
        </w:tc>
      </w:tr>
    </w:tbl>
    <w:p>
      <w:pPr>
        <w:spacing w:before="26"/>
        <w:ind w:left="258" w:right="231" w:firstLine="0"/>
        <w:jc w:val="both"/>
        <w:rPr>
          <w:b w:val="0"/>
          <w:sz w:val="16"/>
        </w:rPr>
      </w:pPr>
      <w:r>
        <w:rPr>
          <w:b w:val="0"/>
          <w:spacing w:val="-1"/>
          <w:sz w:val="16"/>
          <w:vertAlign w:val="superscript"/>
        </w:rPr>
        <w:t>1</w:t>
      </w:r>
      <w:r>
        <w:rPr>
          <w:b w:val="0"/>
          <w:spacing w:val="-1"/>
          <w:sz w:val="16"/>
          <w:vertAlign w:val="baseline"/>
        </w:rPr>
        <w:t>Datos de LEDA; </w:t>
      </w:r>
      <w:r>
        <w:rPr>
          <w:b w:val="0"/>
          <w:spacing w:val="-1"/>
          <w:sz w:val="16"/>
          <w:vertAlign w:val="superscript"/>
        </w:rPr>
        <w:t>2</w:t>
      </w:r>
      <w:r>
        <w:rPr>
          <w:b w:val="0"/>
          <w:spacing w:val="-1"/>
          <w:sz w:val="16"/>
          <w:vertAlign w:val="baseline"/>
        </w:rPr>
        <w:t>Datos de Flora Ibérica; </w:t>
      </w:r>
      <w:r>
        <w:rPr>
          <w:b w:val="0"/>
          <w:spacing w:val="-1"/>
          <w:sz w:val="16"/>
          <w:vertAlign w:val="superscript"/>
        </w:rPr>
        <w:t>3</w:t>
      </w:r>
      <w:r>
        <w:rPr>
          <w:b w:val="0"/>
          <w:spacing w:val="-1"/>
          <w:sz w:val="16"/>
          <w:vertAlign w:val="baseline"/>
        </w:rPr>
        <w:t>Datos de Kew Garden. </w:t>
      </w:r>
      <w:r>
        <w:rPr>
          <w:b w:val="0"/>
          <w:spacing w:val="-1"/>
          <w:sz w:val="16"/>
          <w:vertAlign w:val="superscript"/>
        </w:rPr>
        <w:t>4</w:t>
      </w:r>
      <w:r>
        <w:rPr>
          <w:b w:val="0"/>
          <w:spacing w:val="-1"/>
          <w:sz w:val="16"/>
          <w:vertAlign w:val="baseline"/>
        </w:rPr>
        <w:t> Valores estimados de nuestra </w:t>
      </w:r>
      <w:r>
        <w:rPr>
          <w:b w:val="0"/>
          <w:sz w:val="16"/>
          <w:vertAlign w:val="baseline"/>
        </w:rPr>
        <w:t>propia observación.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pacing w:val="-1"/>
          <w:sz w:val="16"/>
          <w:vertAlign w:val="baseline"/>
        </w:rPr>
        <w:t>SLA:</w:t>
      </w:r>
      <w:r>
        <w:rPr>
          <w:b w:val="0"/>
          <w:spacing w:val="-7"/>
          <w:sz w:val="16"/>
          <w:vertAlign w:val="baseline"/>
        </w:rPr>
        <w:t> </w:t>
      </w:r>
      <w:r>
        <w:rPr>
          <w:b w:val="0"/>
          <w:spacing w:val="-1"/>
          <w:sz w:val="16"/>
          <w:vertAlign w:val="baseline"/>
        </w:rPr>
        <w:t>área</w:t>
      </w:r>
      <w:r>
        <w:rPr>
          <w:b w:val="0"/>
          <w:spacing w:val="-7"/>
          <w:sz w:val="16"/>
          <w:vertAlign w:val="baseline"/>
        </w:rPr>
        <w:t> </w:t>
      </w:r>
      <w:r>
        <w:rPr>
          <w:b w:val="0"/>
          <w:spacing w:val="-1"/>
          <w:sz w:val="16"/>
          <w:vertAlign w:val="baseline"/>
        </w:rPr>
        <w:t>foliar</w:t>
      </w:r>
      <w:r>
        <w:rPr>
          <w:b w:val="0"/>
          <w:spacing w:val="-8"/>
          <w:sz w:val="16"/>
          <w:vertAlign w:val="baseline"/>
        </w:rPr>
        <w:t> </w:t>
      </w:r>
      <w:r>
        <w:rPr>
          <w:b w:val="0"/>
          <w:spacing w:val="-1"/>
          <w:sz w:val="16"/>
          <w:vertAlign w:val="baseline"/>
        </w:rPr>
        <w:t>específica;</w:t>
      </w:r>
      <w:r>
        <w:rPr>
          <w:b w:val="0"/>
          <w:spacing w:val="-7"/>
          <w:sz w:val="16"/>
          <w:vertAlign w:val="baseline"/>
        </w:rPr>
        <w:t> </w:t>
      </w:r>
      <w:r>
        <w:rPr>
          <w:b w:val="0"/>
          <w:spacing w:val="-1"/>
          <w:sz w:val="16"/>
          <w:vertAlign w:val="baseline"/>
        </w:rPr>
        <w:t>PH:</w:t>
      </w:r>
      <w:r>
        <w:rPr>
          <w:b w:val="0"/>
          <w:spacing w:val="-7"/>
          <w:sz w:val="16"/>
          <w:vertAlign w:val="baseline"/>
        </w:rPr>
        <w:t> </w:t>
      </w:r>
      <w:r>
        <w:rPr>
          <w:b w:val="0"/>
          <w:spacing w:val="-1"/>
          <w:sz w:val="16"/>
          <w:vertAlign w:val="baseline"/>
        </w:rPr>
        <w:t>altura</w:t>
      </w:r>
      <w:r>
        <w:rPr>
          <w:b w:val="0"/>
          <w:spacing w:val="-7"/>
          <w:sz w:val="16"/>
          <w:vertAlign w:val="baseline"/>
        </w:rPr>
        <w:t> </w:t>
      </w:r>
      <w:r>
        <w:rPr>
          <w:b w:val="0"/>
          <w:spacing w:val="-1"/>
          <w:sz w:val="16"/>
          <w:vertAlign w:val="baseline"/>
        </w:rPr>
        <w:t>de</w:t>
      </w:r>
      <w:r>
        <w:rPr>
          <w:b w:val="0"/>
          <w:spacing w:val="-8"/>
          <w:sz w:val="16"/>
          <w:vertAlign w:val="baseline"/>
        </w:rPr>
        <w:t> </w:t>
      </w:r>
      <w:r>
        <w:rPr>
          <w:b w:val="0"/>
          <w:spacing w:val="-1"/>
          <w:sz w:val="16"/>
          <w:vertAlign w:val="baseline"/>
        </w:rPr>
        <w:t>la</w:t>
      </w:r>
      <w:r>
        <w:rPr>
          <w:b w:val="0"/>
          <w:spacing w:val="-7"/>
          <w:sz w:val="16"/>
          <w:vertAlign w:val="baseline"/>
        </w:rPr>
        <w:t> </w:t>
      </w:r>
      <w:r>
        <w:rPr>
          <w:b w:val="0"/>
          <w:spacing w:val="-1"/>
          <w:sz w:val="16"/>
          <w:vertAlign w:val="baseline"/>
        </w:rPr>
        <w:t>planta;</w:t>
      </w:r>
      <w:r>
        <w:rPr>
          <w:b w:val="0"/>
          <w:spacing w:val="-7"/>
          <w:sz w:val="16"/>
          <w:vertAlign w:val="baseline"/>
        </w:rPr>
        <w:t> </w:t>
      </w:r>
      <w:r>
        <w:rPr>
          <w:b w:val="0"/>
          <w:spacing w:val="-1"/>
          <w:sz w:val="16"/>
          <w:vertAlign w:val="baseline"/>
        </w:rPr>
        <w:t>SW:</w:t>
      </w:r>
      <w:r>
        <w:rPr>
          <w:b w:val="0"/>
          <w:spacing w:val="-7"/>
          <w:sz w:val="16"/>
          <w:vertAlign w:val="baseline"/>
        </w:rPr>
        <w:t> </w:t>
      </w:r>
      <w:r>
        <w:rPr>
          <w:b w:val="0"/>
          <w:spacing w:val="-1"/>
          <w:sz w:val="16"/>
          <w:vertAlign w:val="baseline"/>
        </w:rPr>
        <w:t>peso</w:t>
      </w:r>
      <w:r>
        <w:rPr>
          <w:b w:val="0"/>
          <w:spacing w:val="-7"/>
          <w:sz w:val="16"/>
          <w:vertAlign w:val="baseline"/>
        </w:rPr>
        <w:t> </w:t>
      </w:r>
      <w:r>
        <w:rPr>
          <w:b w:val="0"/>
          <w:spacing w:val="-1"/>
          <w:sz w:val="16"/>
          <w:vertAlign w:val="baseline"/>
        </w:rPr>
        <w:t>de</w:t>
      </w:r>
      <w:r>
        <w:rPr>
          <w:b w:val="0"/>
          <w:spacing w:val="-8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la</w:t>
      </w:r>
      <w:r>
        <w:rPr>
          <w:b w:val="0"/>
          <w:spacing w:val="-7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semilla;</w:t>
      </w:r>
      <w:r>
        <w:rPr>
          <w:b w:val="0"/>
          <w:spacing w:val="-7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LI:</w:t>
      </w:r>
      <w:r>
        <w:rPr>
          <w:b w:val="0"/>
          <w:spacing w:val="-7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índice</w:t>
      </w:r>
      <w:r>
        <w:rPr>
          <w:b w:val="0"/>
          <w:spacing w:val="-8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de</w:t>
      </w:r>
      <w:r>
        <w:rPr>
          <w:b w:val="0"/>
          <w:spacing w:val="-8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longevidad</w:t>
      </w:r>
      <w:r>
        <w:rPr>
          <w:b w:val="0"/>
          <w:spacing w:val="-7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(0=todos</w:t>
      </w:r>
      <w:r>
        <w:rPr>
          <w:b w:val="0"/>
          <w:spacing w:val="-8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los</w:t>
      </w:r>
      <w:r>
        <w:rPr>
          <w:b w:val="0"/>
          <w:spacing w:val="-8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registros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transientes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hasta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1=todos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los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registros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persistentes);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GH: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hábito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de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crecimiento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(R=roseta,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E=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erecto,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C=trepador/reptante);</w:t>
      </w:r>
      <w:r>
        <w:rPr>
          <w:b w:val="0"/>
          <w:spacing w:val="-7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DS:</w:t>
      </w:r>
      <w:r>
        <w:rPr>
          <w:b w:val="0"/>
          <w:spacing w:val="-4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estructuras</w:t>
      </w:r>
      <w:r>
        <w:rPr>
          <w:b w:val="0"/>
          <w:spacing w:val="-7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de</w:t>
      </w:r>
      <w:r>
        <w:rPr>
          <w:b w:val="0"/>
          <w:spacing w:val="-5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dispersión</w:t>
      </w:r>
      <w:r>
        <w:rPr>
          <w:b w:val="0"/>
          <w:spacing w:val="-4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(0=sin</w:t>
      </w:r>
      <w:r>
        <w:rPr>
          <w:b w:val="0"/>
          <w:spacing w:val="-4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estructuras,</w:t>
      </w:r>
      <w:r>
        <w:rPr>
          <w:b w:val="0"/>
          <w:spacing w:val="-4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1=</w:t>
      </w:r>
      <w:r>
        <w:rPr>
          <w:b w:val="0"/>
          <w:spacing w:val="-5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con</w:t>
      </w:r>
      <w:r>
        <w:rPr>
          <w:b w:val="0"/>
          <w:spacing w:val="-4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estructuras);</w:t>
      </w:r>
      <w:r>
        <w:rPr>
          <w:b w:val="0"/>
          <w:spacing w:val="-4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SC:</w:t>
      </w:r>
      <w:r>
        <w:rPr>
          <w:b w:val="0"/>
          <w:spacing w:val="-3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cubiertas</w:t>
      </w:r>
      <w:r>
        <w:rPr>
          <w:b w:val="0"/>
          <w:spacing w:val="-4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en</w:t>
      </w:r>
      <w:r>
        <w:rPr>
          <w:b w:val="0"/>
          <w:spacing w:val="-5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semillas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(1=</w:t>
      </w:r>
      <w:r>
        <w:rPr>
          <w:b w:val="0"/>
          <w:spacing w:val="-3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con</w:t>
      </w:r>
      <w:r>
        <w:rPr>
          <w:b w:val="0"/>
          <w:spacing w:val="-2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pericarpio,</w:t>
      </w:r>
      <w:r>
        <w:rPr>
          <w:b w:val="0"/>
          <w:spacing w:val="-3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0=sin</w:t>
      </w:r>
      <w:r>
        <w:rPr>
          <w:b w:val="0"/>
          <w:spacing w:val="-2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pericarpio);</w:t>
      </w:r>
      <w:r>
        <w:rPr>
          <w:b w:val="0"/>
          <w:spacing w:val="-3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ET:</w:t>
      </w:r>
      <w:r>
        <w:rPr>
          <w:b w:val="0"/>
          <w:spacing w:val="-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tiempo</w:t>
      </w:r>
      <w:r>
        <w:rPr>
          <w:b w:val="0"/>
          <w:spacing w:val="-2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de</w:t>
      </w:r>
      <w:r>
        <w:rPr>
          <w:b w:val="0"/>
          <w:spacing w:val="-3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emergencia</w:t>
      </w:r>
      <w:r>
        <w:rPr>
          <w:b w:val="0"/>
          <w:spacing w:val="-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(1=</w:t>
      </w:r>
      <w:r>
        <w:rPr>
          <w:b w:val="0"/>
          <w:spacing w:val="-3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enero,</w:t>
      </w:r>
      <w:r>
        <w:rPr>
          <w:b w:val="0"/>
          <w:spacing w:val="-6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2=febrero,</w:t>
      </w:r>
      <w:r>
        <w:rPr>
          <w:b w:val="0"/>
          <w:spacing w:val="-3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3=marzo,</w:t>
      </w:r>
      <w:r>
        <w:rPr>
          <w:b w:val="0"/>
          <w:spacing w:val="-2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4=</w:t>
      </w:r>
      <w:r>
        <w:rPr>
          <w:b w:val="0"/>
          <w:spacing w:val="-3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abril).</w:t>
      </w:r>
    </w:p>
    <w:p>
      <w:pPr>
        <w:spacing w:after="0"/>
        <w:jc w:val="both"/>
        <w:rPr>
          <w:sz w:val="16"/>
        </w:rPr>
        <w:sectPr>
          <w:pgSz w:w="10320" w:h="14580"/>
          <w:pgMar w:header="0" w:footer="1144" w:top="1360" w:bottom="1340" w:left="1160" w:right="1180"/>
        </w:sectPr>
      </w:pPr>
    </w:p>
    <w:p>
      <w:pPr>
        <w:pStyle w:val="BodyText"/>
        <w:spacing w:line="360" w:lineRule="auto" w:before="47"/>
        <w:ind w:left="258" w:right="233"/>
        <w:jc w:val="both"/>
        <w:rPr>
          <w:b w:val="0"/>
        </w:rPr>
      </w:pPr>
      <w:r>
        <w:rPr>
          <w:b w:val="0"/>
        </w:rPr>
        <w:t>Una</w:t>
      </w:r>
      <w:r>
        <w:rPr>
          <w:b w:val="0"/>
          <w:spacing w:val="-4"/>
        </w:rPr>
        <w:t> </w:t>
      </w:r>
      <w:r>
        <w:rPr>
          <w:b w:val="0"/>
        </w:rPr>
        <w:t>vez</w:t>
      </w:r>
      <w:r>
        <w:rPr>
          <w:b w:val="0"/>
          <w:spacing w:val="-4"/>
        </w:rPr>
        <w:t> </w:t>
      </w:r>
      <w:r>
        <w:rPr>
          <w:b w:val="0"/>
        </w:rPr>
        <w:t>obtenidos</w:t>
      </w:r>
      <w:r>
        <w:rPr>
          <w:b w:val="0"/>
          <w:spacing w:val="-3"/>
        </w:rPr>
        <w:t> </w:t>
      </w:r>
      <w:r>
        <w:rPr>
          <w:b w:val="0"/>
        </w:rPr>
        <w:t>los</w:t>
      </w:r>
      <w:r>
        <w:rPr>
          <w:b w:val="0"/>
          <w:spacing w:val="-6"/>
        </w:rPr>
        <w:t> </w:t>
      </w:r>
      <w:r>
        <w:rPr>
          <w:b w:val="0"/>
        </w:rPr>
        <w:t>datos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</w:rPr>
        <w:t>diferentes</w:t>
      </w:r>
      <w:r>
        <w:rPr>
          <w:b w:val="0"/>
          <w:spacing w:val="-4"/>
        </w:rPr>
        <w:t> </w:t>
      </w:r>
      <w:r>
        <w:rPr>
          <w:b w:val="0"/>
        </w:rPr>
        <w:t>especies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comunidad</w:t>
      </w:r>
      <w:r>
        <w:rPr>
          <w:b w:val="0"/>
          <w:spacing w:val="-6"/>
        </w:rPr>
        <w:t> </w:t>
      </w:r>
      <w:r>
        <w:rPr>
          <w:b w:val="0"/>
        </w:rPr>
        <w:t>se</w:t>
      </w:r>
      <w:r>
        <w:rPr>
          <w:b w:val="0"/>
          <w:spacing w:val="-5"/>
        </w:rPr>
        <w:t> </w:t>
      </w:r>
      <w:r>
        <w:rPr>
          <w:b w:val="0"/>
        </w:rPr>
        <w:t>calcularon</w:t>
      </w:r>
      <w:r>
        <w:rPr>
          <w:b w:val="0"/>
          <w:spacing w:val="-47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</w:rPr>
        <w:t>medias</w:t>
      </w:r>
      <w:r>
        <w:rPr>
          <w:b w:val="0"/>
          <w:spacing w:val="-6"/>
        </w:rPr>
        <w:t> </w:t>
      </w:r>
      <w:r>
        <w:rPr>
          <w:b w:val="0"/>
        </w:rPr>
        <w:t>ponderadas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comunidad</w:t>
      </w:r>
      <w:r>
        <w:rPr>
          <w:b w:val="0"/>
          <w:spacing w:val="-6"/>
        </w:rPr>
        <w:t> </w:t>
      </w:r>
      <w:r>
        <w:rPr>
          <w:b w:val="0"/>
        </w:rPr>
        <w:t>(Community</w:t>
      </w:r>
      <w:r>
        <w:rPr>
          <w:b w:val="0"/>
          <w:spacing w:val="-4"/>
        </w:rPr>
        <w:t> </w:t>
      </w:r>
      <w:r>
        <w:rPr>
          <w:b w:val="0"/>
        </w:rPr>
        <w:t>Weighted</w:t>
      </w:r>
      <w:r>
        <w:rPr>
          <w:b w:val="0"/>
          <w:spacing w:val="-3"/>
        </w:rPr>
        <w:t> </w:t>
      </w:r>
      <w:r>
        <w:rPr>
          <w:b w:val="0"/>
        </w:rPr>
        <w:t>Means,</w:t>
      </w:r>
      <w:r>
        <w:rPr>
          <w:b w:val="0"/>
          <w:spacing w:val="-6"/>
        </w:rPr>
        <w:t> </w:t>
      </w:r>
      <w:r>
        <w:rPr>
          <w:b w:val="0"/>
        </w:rPr>
        <w:t>CWM),</w:t>
      </w:r>
      <w:r>
        <w:rPr>
          <w:b w:val="0"/>
          <w:spacing w:val="-3"/>
        </w:rPr>
        <w:t> </w:t>
      </w:r>
      <w:r>
        <w:rPr>
          <w:b w:val="0"/>
        </w:rPr>
        <w:t>como</w:t>
      </w:r>
      <w:r>
        <w:rPr>
          <w:b w:val="0"/>
          <w:spacing w:val="-48"/>
        </w:rPr>
        <w:t> </w:t>
      </w:r>
      <w:r>
        <w:rPr>
          <w:b w:val="0"/>
        </w:rPr>
        <w:t>los valores medios de cada rasgo en los diez marcos de muestreo. En el caso de los</w:t>
      </w:r>
      <w:r>
        <w:rPr>
          <w:b w:val="0"/>
          <w:spacing w:val="1"/>
        </w:rPr>
        <w:t> </w:t>
      </w:r>
      <w:r>
        <w:rPr>
          <w:b w:val="0"/>
        </w:rPr>
        <w:t>rasgos</w:t>
      </w:r>
      <w:r>
        <w:rPr>
          <w:b w:val="0"/>
          <w:spacing w:val="-10"/>
        </w:rPr>
        <w:t> </w:t>
      </w:r>
      <w:r>
        <w:rPr>
          <w:b w:val="0"/>
        </w:rPr>
        <w:t>cualitativos</w:t>
      </w:r>
      <w:r>
        <w:rPr>
          <w:b w:val="0"/>
          <w:spacing w:val="-9"/>
        </w:rPr>
        <w:t> </w:t>
      </w:r>
      <w:r>
        <w:rPr>
          <w:b w:val="0"/>
        </w:rPr>
        <w:t>se</w:t>
      </w:r>
      <w:r>
        <w:rPr>
          <w:b w:val="0"/>
          <w:spacing w:val="-12"/>
        </w:rPr>
        <w:t> </w:t>
      </w:r>
      <w:r>
        <w:rPr>
          <w:b w:val="0"/>
        </w:rPr>
        <w:t>calculó</w:t>
      </w:r>
      <w:r>
        <w:rPr>
          <w:b w:val="0"/>
          <w:spacing w:val="-10"/>
        </w:rPr>
        <w:t> </w:t>
      </w:r>
      <w:r>
        <w:rPr>
          <w:b w:val="0"/>
        </w:rPr>
        <w:t>la</w:t>
      </w:r>
      <w:r>
        <w:rPr>
          <w:b w:val="0"/>
          <w:spacing w:val="-11"/>
        </w:rPr>
        <w:t> </w:t>
      </w:r>
      <w:r>
        <w:rPr>
          <w:b w:val="0"/>
        </w:rPr>
        <w:t>abundancia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cada</w:t>
      </w:r>
      <w:r>
        <w:rPr>
          <w:b w:val="0"/>
          <w:spacing w:val="-10"/>
        </w:rPr>
        <w:t> </w:t>
      </w:r>
      <w:r>
        <w:rPr>
          <w:b w:val="0"/>
        </w:rPr>
        <w:t>clase</w:t>
      </w:r>
      <w:r>
        <w:rPr>
          <w:b w:val="0"/>
          <w:spacing w:val="-12"/>
        </w:rPr>
        <w:t> </w:t>
      </w:r>
      <w:r>
        <w:rPr>
          <w:b w:val="0"/>
        </w:rPr>
        <w:t>utilizamos</w:t>
      </w:r>
      <w:r>
        <w:rPr>
          <w:b w:val="0"/>
          <w:spacing w:val="-9"/>
        </w:rPr>
        <w:t> </w:t>
      </w:r>
      <w:r>
        <w:rPr>
          <w:b w:val="0"/>
        </w:rPr>
        <w:t>el</w:t>
      </w:r>
      <w:r>
        <w:rPr>
          <w:b w:val="0"/>
          <w:spacing w:val="-11"/>
        </w:rPr>
        <w:t> </w:t>
      </w:r>
      <w:r>
        <w:rPr>
          <w:b w:val="0"/>
        </w:rPr>
        <w:t>valor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una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48"/>
        </w:rPr>
        <w:t> </w:t>
      </w:r>
      <w:r>
        <w:rPr>
          <w:b w:val="0"/>
        </w:rPr>
        <w:t>las</w:t>
      </w:r>
      <w:r>
        <w:rPr>
          <w:b w:val="0"/>
          <w:spacing w:val="-7"/>
        </w:rPr>
        <w:t> </w:t>
      </w:r>
      <w:r>
        <w:rPr>
          <w:b w:val="0"/>
        </w:rPr>
        <w:t>clases</w:t>
      </w:r>
      <w:r>
        <w:rPr>
          <w:b w:val="0"/>
          <w:spacing w:val="-7"/>
        </w:rPr>
        <w:t> </w:t>
      </w:r>
      <w:r>
        <w:rPr>
          <w:b w:val="0"/>
        </w:rPr>
        <w:t>como</w:t>
      </w:r>
      <w:r>
        <w:rPr>
          <w:b w:val="0"/>
          <w:spacing w:val="-7"/>
        </w:rPr>
        <w:t> </w:t>
      </w:r>
      <w:r>
        <w:rPr>
          <w:b w:val="0"/>
        </w:rPr>
        <w:t>valor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8"/>
        </w:rPr>
        <w:t> </w:t>
      </w:r>
      <w:r>
        <w:rPr>
          <w:b w:val="0"/>
        </w:rPr>
        <w:t>referencia.</w:t>
      </w:r>
      <w:r>
        <w:rPr>
          <w:b w:val="0"/>
          <w:spacing w:val="-6"/>
        </w:rPr>
        <w:t> </w:t>
      </w:r>
      <w:r>
        <w:rPr>
          <w:b w:val="0"/>
        </w:rPr>
        <w:t>Además,</w:t>
      </w:r>
      <w:r>
        <w:rPr>
          <w:b w:val="0"/>
          <w:spacing w:val="-8"/>
        </w:rPr>
        <w:t> </w:t>
      </w:r>
      <w:r>
        <w:rPr>
          <w:b w:val="0"/>
        </w:rPr>
        <w:t>se</w:t>
      </w:r>
      <w:r>
        <w:rPr>
          <w:b w:val="0"/>
          <w:spacing w:val="-8"/>
        </w:rPr>
        <w:t> </w:t>
      </w:r>
      <w:r>
        <w:rPr>
          <w:b w:val="0"/>
        </w:rPr>
        <w:t>calculó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8"/>
        </w:rPr>
        <w:t> </w:t>
      </w:r>
      <w:r>
        <w:rPr>
          <w:b w:val="0"/>
        </w:rPr>
        <w:t>distancia</w:t>
      </w:r>
      <w:r>
        <w:rPr>
          <w:b w:val="0"/>
          <w:spacing w:val="-7"/>
        </w:rPr>
        <w:t> </w:t>
      </w:r>
      <w:r>
        <w:rPr>
          <w:b w:val="0"/>
        </w:rPr>
        <w:t>media</w:t>
      </w:r>
      <w:r>
        <w:rPr>
          <w:b w:val="0"/>
          <w:spacing w:val="-8"/>
        </w:rPr>
        <w:t> </w:t>
      </w:r>
      <w:r>
        <w:rPr>
          <w:b w:val="0"/>
        </w:rPr>
        <w:t>entre</w:t>
      </w:r>
      <w:r>
        <w:rPr>
          <w:b w:val="0"/>
          <w:spacing w:val="-8"/>
        </w:rPr>
        <w:t> </w:t>
      </w:r>
      <w:r>
        <w:rPr>
          <w:b w:val="0"/>
        </w:rPr>
        <w:t>pares</w:t>
      </w:r>
      <w:r>
        <w:rPr>
          <w:b w:val="0"/>
          <w:spacing w:val="-47"/>
        </w:rPr>
        <w:t> </w:t>
      </w:r>
      <w:r>
        <w:rPr>
          <w:b w:val="0"/>
        </w:rPr>
        <w:t>(Mean Pairwise</w:t>
      </w:r>
      <w:r>
        <w:rPr>
          <w:b w:val="0"/>
          <w:spacing w:val="1"/>
        </w:rPr>
        <w:t> </w:t>
      </w:r>
      <w:r>
        <w:rPr>
          <w:b w:val="0"/>
        </w:rPr>
        <w:t>Distance, MPD),</w:t>
      </w:r>
      <w:r>
        <w:rPr>
          <w:b w:val="0"/>
          <w:spacing w:val="1"/>
        </w:rPr>
        <w:t> </w:t>
      </w:r>
      <w:r>
        <w:rPr>
          <w:b w:val="0"/>
        </w:rPr>
        <w:t>como medida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diversidad funcional</w:t>
      </w:r>
      <w:r>
        <w:rPr>
          <w:b w:val="0"/>
          <w:spacing w:val="1"/>
        </w:rPr>
        <w:t> </w:t>
      </w:r>
      <w:r>
        <w:rPr>
          <w:b w:val="0"/>
        </w:rPr>
        <w:t>de las</w:t>
      </w:r>
      <w:r>
        <w:rPr>
          <w:b w:val="0"/>
          <w:spacing w:val="1"/>
        </w:rPr>
        <w:t> </w:t>
      </w:r>
      <w:r>
        <w:rPr>
          <w:b w:val="0"/>
        </w:rPr>
        <w:t>comunidades arvenses que explica la disimilaridad entre especies. MPD se calculó de</w:t>
      </w:r>
      <w:r>
        <w:rPr>
          <w:b w:val="0"/>
          <w:spacing w:val="-48"/>
        </w:rPr>
        <w:t> </w:t>
      </w:r>
      <w:r>
        <w:rPr>
          <w:b w:val="0"/>
        </w:rPr>
        <w:t>forma independiente para cada rasgo y también de forma conjunta para todos los</w:t>
      </w:r>
      <w:r>
        <w:rPr>
          <w:b w:val="0"/>
          <w:spacing w:val="1"/>
        </w:rPr>
        <w:t> </w:t>
      </w:r>
      <w:r>
        <w:rPr>
          <w:b w:val="0"/>
        </w:rPr>
        <w:t>rasgos</w:t>
      </w:r>
      <w:r>
        <w:rPr>
          <w:b w:val="0"/>
          <w:spacing w:val="-8"/>
        </w:rPr>
        <w:t> </w:t>
      </w:r>
      <w:r>
        <w:rPr>
          <w:b w:val="0"/>
        </w:rPr>
        <w:t>funcionales</w:t>
      </w:r>
      <w:r>
        <w:rPr>
          <w:b w:val="0"/>
          <w:spacing w:val="-8"/>
        </w:rPr>
        <w:t> </w:t>
      </w:r>
      <w:r>
        <w:rPr>
          <w:b w:val="0"/>
        </w:rPr>
        <w:t>estudiados</w:t>
      </w:r>
      <w:r>
        <w:rPr>
          <w:b w:val="0"/>
          <w:spacing w:val="-7"/>
        </w:rPr>
        <w:t> </w:t>
      </w:r>
      <w:r>
        <w:rPr>
          <w:b w:val="0"/>
        </w:rPr>
        <w:t>(índice</w:t>
      </w:r>
      <w:r>
        <w:rPr>
          <w:b w:val="0"/>
          <w:spacing w:val="-7"/>
        </w:rPr>
        <w:t> </w:t>
      </w:r>
      <w:r>
        <w:rPr>
          <w:b w:val="0"/>
          <w:i/>
        </w:rPr>
        <w:t>multitrait</w:t>
      </w:r>
      <w:r>
        <w:rPr>
          <w:b w:val="0"/>
        </w:rPr>
        <w:t>).</w:t>
      </w:r>
      <w:r>
        <w:rPr>
          <w:b w:val="0"/>
          <w:spacing w:val="-7"/>
        </w:rPr>
        <w:t> </w:t>
      </w:r>
      <w:r>
        <w:rPr>
          <w:b w:val="0"/>
        </w:rPr>
        <w:t>En</w:t>
      </w:r>
      <w:r>
        <w:rPr>
          <w:b w:val="0"/>
          <w:spacing w:val="-8"/>
        </w:rPr>
        <w:t> </w:t>
      </w:r>
      <w:r>
        <w:rPr>
          <w:b w:val="0"/>
        </w:rPr>
        <w:t>el</w:t>
      </w:r>
      <w:r>
        <w:rPr>
          <w:b w:val="0"/>
          <w:spacing w:val="-8"/>
        </w:rPr>
        <w:t> </w:t>
      </w:r>
      <w:r>
        <w:rPr>
          <w:b w:val="0"/>
        </w:rPr>
        <w:t>cálculo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MPD</w:t>
      </w:r>
      <w:r>
        <w:rPr>
          <w:b w:val="0"/>
          <w:spacing w:val="-10"/>
        </w:rPr>
        <w:t> </w:t>
      </w:r>
      <w:r>
        <w:rPr>
          <w:b w:val="0"/>
        </w:rPr>
        <w:t>se</w:t>
      </w:r>
      <w:r>
        <w:rPr>
          <w:b w:val="0"/>
          <w:spacing w:val="-10"/>
        </w:rPr>
        <w:t> </w:t>
      </w:r>
      <w:r>
        <w:rPr>
          <w:b w:val="0"/>
        </w:rPr>
        <w:t>consideró</w:t>
      </w:r>
      <w:r>
        <w:rPr>
          <w:b w:val="0"/>
          <w:spacing w:val="-10"/>
        </w:rPr>
        <w:t> </w:t>
      </w:r>
      <w:r>
        <w:rPr>
          <w:b w:val="0"/>
        </w:rPr>
        <w:t>la</w:t>
      </w:r>
      <w:r>
        <w:rPr>
          <w:b w:val="0"/>
          <w:spacing w:val="-47"/>
        </w:rPr>
        <w:t> </w:t>
      </w:r>
      <w:r>
        <w:rPr>
          <w:b w:val="0"/>
        </w:rPr>
        <w:t>ponderación por la abundancia de la función "melodic" del paquete "picante" en R</w:t>
      </w:r>
      <w:r>
        <w:rPr>
          <w:b w:val="0"/>
          <w:spacing w:val="1"/>
        </w:rPr>
        <w:t> </w:t>
      </w:r>
      <w:r>
        <w:rPr>
          <w:b w:val="0"/>
        </w:rPr>
        <w:t>(De Bello, et al, 2016). MPD mide la disimilaridad esperada entre pares de especies</w:t>
      </w:r>
      <w:r>
        <w:rPr>
          <w:b w:val="0"/>
          <w:spacing w:val="1"/>
        </w:rPr>
        <w:t> </w:t>
      </w:r>
      <w:r>
        <w:rPr>
          <w:b w:val="0"/>
        </w:rPr>
        <w:t>seleccionadas aleatoriamente de la comunidad sin remplazo. Todas las métricas de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-9"/>
        </w:rPr>
        <w:t> </w:t>
      </w:r>
      <w:r>
        <w:rPr>
          <w:b w:val="0"/>
        </w:rPr>
        <w:t>(de</w:t>
      </w:r>
      <w:r>
        <w:rPr>
          <w:b w:val="0"/>
          <w:spacing w:val="-9"/>
        </w:rPr>
        <w:t> </w:t>
      </w:r>
      <w:r>
        <w:rPr>
          <w:b w:val="0"/>
        </w:rPr>
        <w:t>especies</w:t>
      </w:r>
      <w:r>
        <w:rPr>
          <w:b w:val="0"/>
          <w:spacing w:val="-8"/>
        </w:rPr>
        <w:t> </w:t>
      </w:r>
      <w:r>
        <w:rPr>
          <w:b w:val="0"/>
        </w:rPr>
        <w:t>y</w:t>
      </w:r>
      <w:r>
        <w:rPr>
          <w:b w:val="0"/>
          <w:spacing w:val="-10"/>
        </w:rPr>
        <w:t> </w:t>
      </w:r>
      <w:r>
        <w:rPr>
          <w:b w:val="0"/>
        </w:rPr>
        <w:t>funcional)</w:t>
      </w:r>
      <w:r>
        <w:rPr>
          <w:b w:val="0"/>
          <w:spacing w:val="-10"/>
        </w:rPr>
        <w:t> </w:t>
      </w:r>
      <w:r>
        <w:rPr>
          <w:b w:val="0"/>
        </w:rPr>
        <w:t>se</w:t>
      </w:r>
      <w:r>
        <w:rPr>
          <w:b w:val="0"/>
          <w:spacing w:val="-9"/>
        </w:rPr>
        <w:t> </w:t>
      </w:r>
      <w:r>
        <w:rPr>
          <w:b w:val="0"/>
        </w:rPr>
        <w:t>calcularon</w:t>
      </w:r>
      <w:r>
        <w:rPr>
          <w:b w:val="0"/>
          <w:spacing w:val="-8"/>
        </w:rPr>
        <w:t> </w:t>
      </w:r>
      <w:r>
        <w:rPr>
          <w:b w:val="0"/>
        </w:rPr>
        <w:t>utilizando</w:t>
      </w:r>
      <w:r>
        <w:rPr>
          <w:b w:val="0"/>
          <w:spacing w:val="-11"/>
        </w:rPr>
        <w:t> </w:t>
      </w:r>
      <w:r>
        <w:rPr>
          <w:b w:val="0"/>
        </w:rPr>
        <w:t>funciones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8"/>
        </w:rPr>
        <w:t> </w:t>
      </w:r>
      <w:r>
        <w:rPr>
          <w:b w:val="0"/>
        </w:rPr>
        <w:t>biblioteca</w:t>
      </w:r>
      <w:r>
        <w:rPr>
          <w:b w:val="0"/>
          <w:spacing w:val="-48"/>
        </w:rPr>
        <w:t> </w:t>
      </w:r>
      <w:r>
        <w:rPr>
          <w:b w:val="0"/>
        </w:rPr>
        <w:t>"FD" (Laliberté y Legendre, 2010; Laliberté et al., 2014) en R (R Development Core</w:t>
      </w:r>
      <w:r>
        <w:rPr>
          <w:b w:val="0"/>
          <w:spacing w:val="1"/>
        </w:rPr>
        <w:t> </w:t>
      </w:r>
      <w:r>
        <w:rPr>
          <w:b w:val="0"/>
        </w:rPr>
        <w:t>Team, 2015,</w:t>
      </w:r>
      <w:r>
        <w:rPr>
          <w:b w:val="0"/>
          <w:spacing w:val="1"/>
        </w:rPr>
        <w:t> </w:t>
      </w:r>
      <w:r>
        <w:rPr>
          <w:b w:val="0"/>
        </w:rPr>
        <w:t>2019).</w:t>
      </w:r>
    </w:p>
    <w:p>
      <w:pPr>
        <w:pStyle w:val="BodyText"/>
        <w:rPr>
          <w:b w:val="0"/>
        </w:rPr>
      </w:pPr>
    </w:p>
    <w:p>
      <w:pPr>
        <w:pStyle w:val="BodyText"/>
        <w:spacing w:before="2"/>
        <w:rPr>
          <w:b w:val="0"/>
          <w:sz w:val="24"/>
        </w:rPr>
      </w:pPr>
    </w:p>
    <w:p>
      <w:pPr>
        <w:pStyle w:val="BodyText"/>
        <w:ind w:left="258"/>
        <w:rPr>
          <w:b w:val="0"/>
        </w:rPr>
      </w:pPr>
      <w:r>
        <w:rPr>
          <w:b w:val="0"/>
        </w:rPr>
        <w:t>Financiación</w:t>
      </w:r>
    </w:p>
    <w:p>
      <w:pPr>
        <w:pStyle w:val="BodyText"/>
        <w:spacing w:line="360" w:lineRule="auto" w:before="135"/>
        <w:ind w:left="258" w:right="229"/>
        <w:jc w:val="both"/>
        <w:rPr>
          <w:b w:val="0"/>
        </w:rPr>
      </w:pPr>
      <w:r>
        <w:rPr>
          <w:b w:val="0"/>
        </w:rPr>
        <w:t>La puesta en marcha y desarrollo 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ensayos ha</w:t>
      </w:r>
      <w:r>
        <w:rPr>
          <w:b w:val="0"/>
          <w:spacing w:val="1"/>
        </w:rPr>
        <w:t> </w:t>
      </w:r>
      <w:r>
        <w:rPr>
          <w:b w:val="0"/>
        </w:rPr>
        <w:t>estado financiada por tres</w:t>
      </w:r>
      <w:r>
        <w:rPr>
          <w:b w:val="0"/>
          <w:spacing w:val="1"/>
        </w:rPr>
        <w:t> </w:t>
      </w:r>
      <w:r>
        <w:rPr>
          <w:b w:val="0"/>
        </w:rPr>
        <w:t>proyectos de los Planes Nacionales de I+D+i, 2000-2003, 2004-2007 y 2008-2011:</w:t>
      </w:r>
      <w:r>
        <w:rPr>
          <w:b w:val="0"/>
          <w:spacing w:val="1"/>
        </w:rPr>
        <w:t> </w:t>
      </w:r>
      <w:r>
        <w:rPr>
          <w:b w:val="0"/>
        </w:rPr>
        <w:t>AGL2002-04186-C03-01.03,</w:t>
      </w:r>
      <w:r>
        <w:rPr>
          <w:b w:val="0"/>
          <w:spacing w:val="-5"/>
        </w:rPr>
        <w:t> </w:t>
      </w:r>
      <w:r>
        <w:rPr>
          <w:b w:val="0"/>
        </w:rPr>
        <w:t>AGL2007-65698-C03-01.03</w:t>
      </w:r>
      <w:r>
        <w:rPr>
          <w:b w:val="0"/>
          <w:spacing w:val="-6"/>
        </w:rPr>
        <w:t> </w:t>
      </w:r>
      <w:r>
        <w:rPr>
          <w:b w:val="0"/>
        </w:rPr>
        <w:t>y</w:t>
      </w:r>
      <w:r>
        <w:rPr>
          <w:b w:val="0"/>
          <w:spacing w:val="-2"/>
        </w:rPr>
        <w:t> </w:t>
      </w:r>
      <w:r>
        <w:rPr>
          <w:b w:val="0"/>
        </w:rPr>
        <w:t>AGL2012-39929-C03-01.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Heading5"/>
        <w:spacing w:before="161"/>
        <w:rPr>
          <w:b w:val="0"/>
        </w:rPr>
      </w:pPr>
      <w:r>
        <w:rPr>
          <w:b w:val="0"/>
        </w:rPr>
        <w:t>Referencias</w:t>
      </w:r>
    </w:p>
    <w:p>
      <w:pPr>
        <w:spacing w:before="160"/>
        <w:ind w:left="978" w:right="242" w:hanging="720"/>
        <w:jc w:val="both"/>
        <w:rPr>
          <w:b w:val="0"/>
          <w:sz w:val="20"/>
        </w:rPr>
      </w:pPr>
      <w:r>
        <w:rPr>
          <w:b w:val="0"/>
          <w:sz w:val="20"/>
        </w:rPr>
        <w:t>Bienes Allas, R., Nieves Bernabé, M., 2000. Edafología. En El Encín. Clima, suelo y vegetación.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Madrid.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Ed.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Consejería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Medio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Ambiente,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Dirección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General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Educación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Promoción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Ambiental.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ISBN: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84-451-1865-X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pp 91-114.</w:t>
      </w:r>
    </w:p>
    <w:p>
      <w:pPr>
        <w:spacing w:before="160"/>
        <w:ind w:left="978" w:right="243" w:hanging="720"/>
        <w:jc w:val="both"/>
        <w:rPr>
          <w:b w:val="0"/>
          <w:sz w:val="20"/>
        </w:rPr>
      </w:pPr>
      <w:r>
        <w:rPr>
          <w:b w:val="0"/>
          <w:sz w:val="20"/>
        </w:rPr>
        <w:t>Blanca, G., Cabezudo, B., Cueto, M., Salazar, C., Morales Torres, C., eds., 2011. Flora Vascular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Andalucía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Oriental.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Universidades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Almeria,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Granada,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Jaen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y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Málaga.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Granada.</w:t>
      </w:r>
    </w:p>
    <w:p>
      <w:pPr>
        <w:spacing w:before="160"/>
        <w:ind w:left="978" w:right="231" w:hanging="720"/>
        <w:jc w:val="both"/>
        <w:rPr>
          <w:b w:val="0"/>
          <w:sz w:val="20"/>
        </w:rPr>
      </w:pPr>
      <w:r>
        <w:rPr>
          <w:b w:val="0"/>
          <w:sz w:val="20"/>
        </w:rPr>
        <w:t>Castroviejo, S. (Coord. Gen.). 1986-2012. Flora ibérica. 1-8, 10-15, 17-18, 21. Real Jardín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Botánico,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CSIC,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Madrid.</w:t>
      </w:r>
    </w:p>
    <w:p>
      <w:pPr>
        <w:spacing w:after="0"/>
        <w:jc w:val="both"/>
        <w:rPr>
          <w:sz w:val="20"/>
        </w:rPr>
        <w:sectPr>
          <w:footerReference w:type="default" r:id="rId66"/>
          <w:pgSz w:w="10320" w:h="14580"/>
          <w:pgMar w:footer="723" w:header="0" w:top="1360" w:bottom="920" w:left="1160" w:right="1180"/>
        </w:sectPr>
      </w:pPr>
    </w:p>
    <w:p>
      <w:pPr>
        <w:spacing w:before="50"/>
        <w:ind w:left="978" w:right="230" w:hanging="720"/>
        <w:jc w:val="both"/>
        <w:rPr>
          <w:b w:val="0"/>
          <w:sz w:val="20"/>
        </w:rPr>
      </w:pPr>
      <w:r>
        <w:rPr>
          <w:b w:val="0"/>
          <w:sz w:val="20"/>
        </w:rPr>
        <w:t>De Bello, F., Carmona, C.P., Lepš, J., Szava-Kovats, R., Pärtel, M., 2016. Functional diversity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through the mean trait dissimilarity resolving shortcomings with existing paradigms</w:t>
      </w:r>
      <w:r>
        <w:rPr>
          <w:b w:val="0"/>
          <w:spacing w:val="1"/>
          <w:sz w:val="20"/>
        </w:rPr>
        <w:t> </w:t>
      </w:r>
      <w:r>
        <w:rPr>
          <w:b w:val="0"/>
          <w:spacing w:val="-1"/>
          <w:sz w:val="20"/>
        </w:rPr>
        <w:t>and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algorithms.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Oecologia.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180,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933-940.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https://doi.org/10.1007/s00442-016-3546-</w:t>
      </w:r>
    </w:p>
    <w:p>
      <w:pPr>
        <w:spacing w:line="241" w:lineRule="exact" w:before="0"/>
        <w:ind w:left="978" w:right="0" w:firstLine="0"/>
        <w:jc w:val="left"/>
        <w:rPr>
          <w:b w:val="0"/>
          <w:sz w:val="20"/>
        </w:rPr>
      </w:pPr>
      <w:r>
        <w:rPr>
          <w:b w:val="0"/>
          <w:w w:val="99"/>
          <w:sz w:val="20"/>
        </w:rPr>
        <w:t>0</w:t>
      </w:r>
    </w:p>
    <w:p>
      <w:pPr>
        <w:spacing w:before="161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Kleyer, M., et al., 2008. The LEDA Traitbase: A database of Life-history Traits of Northwest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European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Flora.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Ecology.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96,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1266-1274.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https://doi.org/10.1111/j.1365-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2745.2008.01430.x</w:t>
      </w:r>
    </w:p>
    <w:p>
      <w:pPr>
        <w:spacing w:before="161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Laliberté, E., and P. Legendre, 2010. A distance-based framework for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measuring functional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diversity from multiple traits. Ecology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91, 299-305. https://doi.org/10.1890/08-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2244.1</w:t>
      </w:r>
    </w:p>
    <w:p>
      <w:pPr>
        <w:spacing w:before="160"/>
        <w:ind w:left="978" w:right="236" w:hanging="720"/>
        <w:jc w:val="both"/>
        <w:rPr>
          <w:b w:val="0"/>
          <w:sz w:val="20"/>
        </w:rPr>
      </w:pPr>
      <w:r>
        <w:rPr>
          <w:b w:val="0"/>
          <w:sz w:val="20"/>
        </w:rPr>
        <w:t>Laliberté, E., Legendre, P., and B. Shipley, 2014. FD: measuring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functional diversity from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multiple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traits,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other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tools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37"/>
          <w:sz w:val="20"/>
        </w:rPr>
        <w:t> </w:t>
      </w:r>
      <w:r>
        <w:rPr>
          <w:b w:val="0"/>
          <w:sz w:val="20"/>
        </w:rPr>
        <w:t>functional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ecology. R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package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version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1.0-12.</w:t>
      </w:r>
    </w:p>
    <w:p>
      <w:pPr>
        <w:spacing w:before="160"/>
        <w:ind w:left="978" w:right="238" w:hanging="720"/>
        <w:jc w:val="both"/>
        <w:rPr>
          <w:b w:val="0"/>
          <w:sz w:val="20"/>
        </w:rPr>
      </w:pPr>
      <w:r>
        <w:rPr>
          <w:b w:val="0"/>
          <w:sz w:val="20"/>
        </w:rPr>
        <w:t>Mauri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Ablanque,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2000.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Clima.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En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El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Encín.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Clima,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suelo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y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vegetación.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Madrid.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Ed.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Consejería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de Medio Ambiente, Dirección General de Educación y Promoción Ambiental.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ISBN: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84-451-1865-X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pp 11-55.</w:t>
      </w:r>
    </w:p>
    <w:p>
      <w:pPr>
        <w:spacing w:before="161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Navarrete Martínez, L., Fernández-Quintanilla, C., Hernanz Martos, J.L., Sánchez-Giron, V.,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2000.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Evolución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vegetación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arvense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respuesta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diferentes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prácticas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culturales en la finca “El Encín”. En El Encín. Clima, suelo y vegetación. Madrid. Ed.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Consejería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Medio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Ambiente,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Dirección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General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Educación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Promoción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Ambiental.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ISBN: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84-451-1865-X pp 73-89.</w:t>
      </w:r>
    </w:p>
    <w:p>
      <w:pPr>
        <w:spacing w:before="159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Pérez-Harguindeguy N., Díaz, S., Garnier, E., Lavorel, S., Porotyrt, H., Jaureguiberry, P., Bret-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Harte, M.S., Cornwell, W.K., Craine, J. M., Gurbich, D. E., Urcelay, c., Veneklaas, E.J.,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Reich,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Pooter,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L.,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Wright,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I.J.,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Ray,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R.,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Enrico,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L.,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Pausas,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J.G.,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Vos,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A.C.,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Buchmann,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N., Funes, G., Quétier, F., Hodgson, J.G., Thompson, K., Morgna, H.D., ter Steege, H.,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van der Heijden M.G.A., Sack, L., Bonder, B., Poschlod, P., Vaieretti, M.V., Conti, G.,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Staver, A.C., Aquino, S., Cornelissen, J.H.C., 1013. New handbook for standardised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measurement of plant functional traits worldwide. Australian J. Bot. 61, 167-234.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https://doi.org/10.1071/BT12225</w:t>
      </w:r>
    </w:p>
    <w:p>
      <w:pPr>
        <w:spacing w:before="162"/>
        <w:ind w:left="978" w:right="242" w:hanging="720"/>
        <w:jc w:val="both"/>
        <w:rPr>
          <w:b w:val="0"/>
          <w:sz w:val="20"/>
        </w:rPr>
      </w:pPr>
      <w:r>
        <w:rPr>
          <w:b w:val="0"/>
          <w:sz w:val="20"/>
        </w:rPr>
        <w:t>R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Development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Core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Team,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2015.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R: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Language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Environment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Statistical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Computing.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R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Foundation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Statistical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Computing.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Vienna.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Austria.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http//</w:t>
      </w:r>
      <w:hyperlink r:id="rId67">
        <w:r>
          <w:rPr>
            <w:b w:val="0"/>
            <w:sz w:val="20"/>
          </w:rPr>
          <w:t>www.R-project.org/.</w:t>
        </w:r>
      </w:hyperlink>
    </w:p>
    <w:p>
      <w:pPr>
        <w:spacing w:before="159"/>
        <w:ind w:left="978" w:right="240" w:hanging="720"/>
        <w:jc w:val="both"/>
        <w:rPr>
          <w:b w:val="0"/>
          <w:sz w:val="20"/>
        </w:rPr>
      </w:pPr>
      <w:r>
        <w:rPr>
          <w:b w:val="0"/>
          <w:sz w:val="20"/>
        </w:rPr>
        <w:t>R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Development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Core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Team,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2019.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R: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Language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Environment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Statistical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Computing.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R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Foundation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Statistical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Computing.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Vienna.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Austria.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http//</w:t>
      </w:r>
      <w:hyperlink r:id="rId67">
        <w:r>
          <w:rPr>
            <w:b w:val="0"/>
            <w:sz w:val="20"/>
          </w:rPr>
          <w:t>www.R-project.org/.</w:t>
        </w:r>
      </w:hyperlink>
    </w:p>
    <w:p>
      <w:pPr>
        <w:spacing w:before="161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Royal Botanic Gardens Kew., 2015. Seed Information Database (SID). Version 7.1. Disponible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en:</w:t>
      </w:r>
      <w:r>
        <w:rPr>
          <w:b w:val="0"/>
          <w:spacing w:val="-2"/>
          <w:sz w:val="20"/>
        </w:rPr>
        <w:t> </w:t>
      </w:r>
      <w:hyperlink r:id="rId68">
        <w:r>
          <w:rPr>
            <w:b w:val="0"/>
            <w:sz w:val="20"/>
          </w:rPr>
          <w:t>http://data.kew.org/sid/</w:t>
        </w:r>
        <w:r>
          <w:rPr>
            <w:b w:val="0"/>
            <w:spacing w:val="-1"/>
            <w:sz w:val="20"/>
          </w:rPr>
          <w:t> </w:t>
        </w:r>
      </w:hyperlink>
      <w:r>
        <w:rPr>
          <w:b w:val="0"/>
          <w:sz w:val="20"/>
        </w:rPr>
        <w:t>(acceso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en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25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Noviembre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2015).</w:t>
      </w:r>
    </w:p>
    <w:p>
      <w:pPr>
        <w:spacing w:before="159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Shipley, B., De Bello, F., Cornelissen, J.H.C., Laliberté, E., Laughlin, D.C., Reich, P.B., 2016.</w:t>
      </w:r>
      <w:r>
        <w:rPr>
          <w:b w:val="0"/>
          <w:spacing w:val="1"/>
          <w:sz w:val="20"/>
        </w:rPr>
        <w:t> </w:t>
      </w:r>
      <w:r>
        <w:rPr>
          <w:b w:val="0"/>
          <w:spacing w:val="-2"/>
          <w:sz w:val="20"/>
        </w:rPr>
        <w:t>Reinforcing</w:t>
      </w:r>
      <w:r>
        <w:rPr>
          <w:b w:val="0"/>
          <w:spacing w:val="-10"/>
          <w:sz w:val="20"/>
        </w:rPr>
        <w:t> </w:t>
      </w:r>
      <w:r>
        <w:rPr>
          <w:b w:val="0"/>
          <w:spacing w:val="-2"/>
          <w:sz w:val="20"/>
        </w:rPr>
        <w:t>loose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foundation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stones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in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trait-based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plant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ecology.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Oecologia.</w:t>
      </w:r>
      <w:r>
        <w:rPr>
          <w:b w:val="0"/>
          <w:spacing w:val="26"/>
          <w:sz w:val="20"/>
        </w:rPr>
        <w:t> </w:t>
      </w:r>
      <w:r>
        <w:rPr>
          <w:b w:val="0"/>
          <w:spacing w:val="-1"/>
          <w:sz w:val="20"/>
        </w:rPr>
        <w:t>180,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923-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931.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https://doi.org/10.1007/s00442-016-3549-x</w:t>
      </w:r>
    </w:p>
    <w:p>
      <w:pPr>
        <w:spacing w:line="243" w:lineRule="exact" w:before="161"/>
        <w:ind w:left="25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Westoby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51"/>
          <w:sz w:val="20"/>
        </w:rPr>
        <w:t> </w:t>
      </w:r>
      <w:r>
        <w:rPr>
          <w:b w:val="0"/>
          <w:sz w:val="20"/>
        </w:rPr>
        <w:t>1998.</w:t>
      </w:r>
      <w:r>
        <w:rPr>
          <w:b w:val="0"/>
          <w:spacing w:val="54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53"/>
          <w:sz w:val="20"/>
        </w:rPr>
        <w:t> </w:t>
      </w:r>
      <w:r>
        <w:rPr>
          <w:b w:val="0"/>
          <w:sz w:val="20"/>
        </w:rPr>
        <w:t>leaf-height-seed</w:t>
      </w:r>
      <w:r>
        <w:rPr>
          <w:b w:val="0"/>
          <w:spacing w:val="52"/>
          <w:sz w:val="20"/>
        </w:rPr>
        <w:t> </w:t>
      </w:r>
      <w:r>
        <w:rPr>
          <w:b w:val="0"/>
          <w:sz w:val="20"/>
        </w:rPr>
        <w:t>(LHS)</w:t>
      </w:r>
      <w:r>
        <w:rPr>
          <w:b w:val="0"/>
          <w:spacing w:val="52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52"/>
          <w:sz w:val="20"/>
        </w:rPr>
        <w:t> </w:t>
      </w:r>
      <w:r>
        <w:rPr>
          <w:b w:val="0"/>
          <w:sz w:val="20"/>
        </w:rPr>
        <w:t>ecology</w:t>
      </w:r>
      <w:r>
        <w:rPr>
          <w:b w:val="0"/>
          <w:spacing w:val="54"/>
          <w:sz w:val="20"/>
        </w:rPr>
        <w:t> </w:t>
      </w:r>
      <w:r>
        <w:rPr>
          <w:b w:val="0"/>
          <w:sz w:val="20"/>
        </w:rPr>
        <w:t>strategy</w:t>
      </w:r>
      <w:r>
        <w:rPr>
          <w:b w:val="0"/>
          <w:spacing w:val="54"/>
          <w:sz w:val="20"/>
        </w:rPr>
        <w:t> </w:t>
      </w:r>
      <w:r>
        <w:rPr>
          <w:b w:val="0"/>
          <w:sz w:val="20"/>
        </w:rPr>
        <w:t>scheme.</w:t>
      </w:r>
      <w:r>
        <w:rPr>
          <w:b w:val="0"/>
          <w:spacing w:val="55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54"/>
          <w:sz w:val="20"/>
        </w:rPr>
        <w:t> </w:t>
      </w:r>
      <w:r>
        <w:rPr>
          <w:b w:val="0"/>
          <w:sz w:val="20"/>
        </w:rPr>
        <w:t>Soil.</w:t>
      </w:r>
    </w:p>
    <w:p>
      <w:pPr>
        <w:spacing w:line="243" w:lineRule="exact" w:before="0"/>
        <w:ind w:left="97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199:213–227.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https://doi.org/10.1023/A:1004327224729</w:t>
      </w:r>
    </w:p>
    <w:p>
      <w:pPr>
        <w:spacing w:after="0" w:line="243" w:lineRule="exact"/>
        <w:jc w:val="left"/>
        <w:rPr>
          <w:sz w:val="20"/>
        </w:rPr>
        <w:sectPr>
          <w:pgSz w:w="10320" w:h="14580"/>
          <w:pgMar w:header="0" w:footer="723" w:top="1360" w:bottom="1000" w:left="1160" w:right="1180"/>
        </w:sectPr>
      </w:pPr>
    </w:p>
    <w:p>
      <w:pPr>
        <w:pStyle w:val="BodyText"/>
        <w:spacing w:before="4"/>
        <w:rPr>
          <w:b w:val="0"/>
          <w:sz w:val="16"/>
        </w:rPr>
      </w:pPr>
    </w:p>
    <w:p>
      <w:pPr>
        <w:spacing w:after="0"/>
        <w:rPr>
          <w:sz w:val="16"/>
        </w:rPr>
        <w:sectPr>
          <w:pgSz w:w="10320" w:h="14580"/>
          <w:pgMar w:header="0" w:footer="723" w:top="1360" w:bottom="920" w:left="1160" w:right="118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29"/>
        </w:rPr>
      </w:pPr>
    </w:p>
    <w:p>
      <w:pPr>
        <w:pStyle w:val="Heading1"/>
        <w:spacing w:before="101"/>
        <w:ind w:left="4476"/>
      </w:pPr>
      <w:r>
        <w:rPr/>
        <w:t>CAPÍTULO</w:t>
      </w:r>
      <w:r>
        <w:rPr>
          <w:spacing w:val="-2"/>
        </w:rPr>
        <w:t> </w:t>
      </w:r>
      <w:r>
        <w:rPr/>
        <w:t>3</w:t>
      </w:r>
    </w:p>
    <w:p>
      <w:pPr>
        <w:pStyle w:val="Heading3"/>
        <w:spacing w:line="259" w:lineRule="auto"/>
        <w:ind w:left="1118" w:right="271" w:hanging="396"/>
      </w:pPr>
      <w:r>
        <w:rPr/>
        <w:t>Transición del paradigma de las arvenses: Relaciones</w:t>
      </w:r>
      <w:r>
        <w:rPr>
          <w:spacing w:val="-67"/>
        </w:rPr>
        <w:t> </w:t>
      </w:r>
      <w:r>
        <w:rPr/>
        <w:t>entre las prácticas agrícolas, el rendimiento de los</w:t>
      </w:r>
      <w:r>
        <w:rPr>
          <w:spacing w:val="-67"/>
        </w:rPr>
        <w:t> </w:t>
      </w:r>
      <w:r>
        <w:rPr/>
        <w:t>cultivos y las comunicades arvenses en los</w:t>
      </w:r>
      <w:r>
        <w:rPr>
          <w:spacing w:val="1"/>
        </w:rPr>
        <w:t> </w:t>
      </w:r>
      <w:r>
        <w:rPr/>
        <w:t>agrosistemas</w:t>
      </w:r>
      <w:r>
        <w:rPr>
          <w:spacing w:val="-1"/>
        </w:rPr>
        <w:t> </w:t>
      </w:r>
      <w:r>
        <w:rPr/>
        <w:t>mediterráneos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secano</w:t>
      </w:r>
    </w:p>
    <w:p>
      <w:pPr>
        <w:spacing w:line="259" w:lineRule="auto" w:before="158"/>
        <w:ind w:left="863" w:right="273" w:hanging="39"/>
        <w:jc w:val="right"/>
        <w:rPr>
          <w:rFonts w:ascii="Candara Light"/>
          <w:sz w:val="32"/>
        </w:rPr>
      </w:pPr>
      <w:r>
        <w:rPr>
          <w:rFonts w:ascii="Candara Light"/>
          <w:color w:val="7E7E7E"/>
          <w:sz w:val="32"/>
        </w:rPr>
        <w:t>Beyond the weed paradigm: Relationships between</w:t>
      </w:r>
      <w:r>
        <w:rPr>
          <w:rFonts w:ascii="Candara Light"/>
          <w:color w:val="7E7E7E"/>
          <w:spacing w:val="-67"/>
          <w:sz w:val="32"/>
        </w:rPr>
        <w:t> </w:t>
      </w:r>
      <w:r>
        <w:rPr>
          <w:rFonts w:ascii="Candara Light"/>
          <w:color w:val="7E7E7E"/>
          <w:sz w:val="32"/>
        </w:rPr>
        <w:t>agricultural practices, crop yield and weed</w:t>
      </w:r>
      <w:r>
        <w:rPr>
          <w:rFonts w:ascii="Candara Light"/>
          <w:color w:val="7E7E7E"/>
          <w:spacing w:val="1"/>
          <w:sz w:val="32"/>
        </w:rPr>
        <w:t> </w:t>
      </w:r>
      <w:r>
        <w:rPr>
          <w:rFonts w:ascii="Candara Light"/>
          <w:color w:val="7E7E7E"/>
          <w:sz w:val="32"/>
        </w:rPr>
        <w:t>communities</w:t>
      </w:r>
      <w:r>
        <w:rPr>
          <w:rFonts w:ascii="Candara Light"/>
          <w:color w:val="7E7E7E"/>
          <w:spacing w:val="-9"/>
          <w:sz w:val="32"/>
        </w:rPr>
        <w:t> </w:t>
      </w:r>
      <w:r>
        <w:rPr>
          <w:rFonts w:ascii="Candara Light"/>
          <w:color w:val="7E7E7E"/>
          <w:sz w:val="32"/>
        </w:rPr>
        <w:t>in</w:t>
      </w:r>
      <w:r>
        <w:rPr>
          <w:rFonts w:ascii="Candara Light"/>
          <w:color w:val="7E7E7E"/>
          <w:spacing w:val="-9"/>
          <w:sz w:val="32"/>
        </w:rPr>
        <w:t> </w:t>
      </w:r>
      <w:r>
        <w:rPr>
          <w:rFonts w:ascii="Candara Light"/>
          <w:color w:val="7E7E7E"/>
          <w:sz w:val="32"/>
        </w:rPr>
        <w:t>rainfed</w:t>
      </w:r>
      <w:r>
        <w:rPr>
          <w:rFonts w:ascii="Candara Light"/>
          <w:color w:val="7E7E7E"/>
          <w:spacing w:val="-6"/>
          <w:sz w:val="32"/>
        </w:rPr>
        <w:t> </w:t>
      </w:r>
      <w:r>
        <w:rPr>
          <w:rFonts w:ascii="Candara Light"/>
          <w:color w:val="7E7E7E"/>
          <w:sz w:val="32"/>
        </w:rPr>
        <w:t>Mediterranean</w:t>
      </w:r>
      <w:r>
        <w:rPr>
          <w:rFonts w:ascii="Candara Light"/>
          <w:color w:val="7E7E7E"/>
          <w:spacing w:val="-9"/>
          <w:sz w:val="32"/>
        </w:rPr>
        <w:t> </w:t>
      </w:r>
      <w:r>
        <w:rPr>
          <w:rFonts w:ascii="Candara Light"/>
          <w:color w:val="7E7E7E"/>
          <w:sz w:val="32"/>
        </w:rPr>
        <w:t>agrosystems</w:t>
      </w:r>
    </w:p>
    <w:p>
      <w:pPr>
        <w:pStyle w:val="BodyText"/>
        <w:rPr>
          <w:rFonts w:ascii="Candara Light"/>
          <w:sz w:val="20"/>
        </w:rPr>
      </w:pPr>
    </w:p>
    <w:p>
      <w:pPr>
        <w:pStyle w:val="BodyText"/>
        <w:rPr>
          <w:rFonts w:ascii="Candara Light"/>
          <w:sz w:val="20"/>
        </w:rPr>
      </w:pPr>
    </w:p>
    <w:p>
      <w:pPr>
        <w:pStyle w:val="BodyText"/>
        <w:rPr>
          <w:rFonts w:ascii="Candara Light"/>
          <w:sz w:val="20"/>
        </w:rPr>
      </w:pPr>
    </w:p>
    <w:p>
      <w:pPr>
        <w:pStyle w:val="BodyText"/>
        <w:spacing w:before="10"/>
        <w:rPr>
          <w:rFonts w:ascii="Candara Light"/>
          <w:sz w:val="15"/>
        </w:rPr>
      </w:pPr>
    </w:p>
    <w:p>
      <w:pPr>
        <w:spacing w:before="0"/>
        <w:ind w:left="25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R.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Alarcón-Víllora,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A.M.,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Sánchez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Álvarez,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E.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Hernández-Plaza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spacing w:before="125"/>
        <w:ind w:left="258" w:right="0" w:firstLine="0"/>
        <w:jc w:val="left"/>
        <w:rPr>
          <w:b w:val="0"/>
          <w:sz w:val="24"/>
        </w:rPr>
      </w:pPr>
      <w:r>
        <w:rPr>
          <w:b w:val="0"/>
          <w:sz w:val="24"/>
        </w:rPr>
        <w:t>CAPÍTULO</w:t>
      </w:r>
      <w:r>
        <w:rPr>
          <w:b w:val="0"/>
          <w:spacing w:val="-13"/>
          <w:sz w:val="24"/>
        </w:rPr>
        <w:t> </w:t>
      </w:r>
      <w:r>
        <w:rPr>
          <w:b w:val="0"/>
          <w:sz w:val="24"/>
        </w:rPr>
        <w:t>INÉDITO</w:t>
      </w:r>
    </w:p>
    <w:p>
      <w:pPr>
        <w:spacing w:after="0"/>
        <w:jc w:val="left"/>
        <w:rPr>
          <w:sz w:val="24"/>
        </w:rPr>
        <w:sectPr>
          <w:footerReference w:type="default" r:id="rId69"/>
          <w:pgSz w:w="10320" w:h="14580"/>
          <w:pgMar w:footer="0" w:header="0" w:top="1360" w:bottom="280" w:left="1160" w:right="1180"/>
        </w:sectPr>
      </w:pPr>
    </w:p>
    <w:p>
      <w:pPr>
        <w:pStyle w:val="BodyText"/>
        <w:spacing w:before="4"/>
        <w:rPr>
          <w:b w:val="0"/>
          <w:sz w:val="16"/>
        </w:rPr>
      </w:pPr>
    </w:p>
    <w:p>
      <w:pPr>
        <w:spacing w:after="0"/>
        <w:rPr>
          <w:sz w:val="16"/>
        </w:rPr>
        <w:sectPr>
          <w:footerReference w:type="default" r:id="rId70"/>
          <w:pgSz w:w="10320" w:h="14580"/>
          <w:pgMar w:footer="0" w:header="0" w:top="1360" w:bottom="280" w:left="1160" w:right="1180"/>
        </w:sectPr>
      </w:pPr>
    </w:p>
    <w:p>
      <w:pPr>
        <w:pStyle w:val="Heading5"/>
        <w:rPr>
          <w:b w:val="0"/>
        </w:rPr>
      </w:pPr>
      <w:r>
        <w:rPr>
          <w:b w:val="0"/>
        </w:rPr>
        <w:t>Resumen</w:t>
      </w:r>
    </w:p>
    <w:p>
      <w:pPr>
        <w:pStyle w:val="BodyText"/>
        <w:rPr>
          <w:b w:val="0"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979" w:val="left" w:leader="none"/>
        </w:tabs>
        <w:spacing w:line="360" w:lineRule="auto" w:before="1" w:after="0"/>
        <w:ind w:left="978" w:right="231" w:hanging="360"/>
        <w:jc w:val="both"/>
        <w:rPr>
          <w:b w:val="0"/>
          <w:sz w:val="22"/>
        </w:rPr>
      </w:pPr>
      <w:r>
        <w:rPr>
          <w:b w:val="0"/>
          <w:sz w:val="22"/>
        </w:rPr>
        <w:t>Los agrosistemas cerealistas mediterráneos son los sistemas agrarios que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mayor superficie ocupan en la Península Ibérica. Sin embargo, hasta la fecha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no se ha evaluado de manera simultánea el efecto de las prácticas agrícolas,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propias de estos sistemas, sobre el rendimiento de los cultivos y sobre otros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servicios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ecosistémicos,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entre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los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que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clave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conservación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diversidad de las comunidades de plantas arvenses. Se trata de sistemas que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se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caracterizan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por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soportar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fuertes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limitaciones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climáticas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y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edáficas</w:t>
      </w:r>
      <w:r>
        <w:rPr>
          <w:b w:val="0"/>
          <w:sz w:val="24"/>
        </w:rPr>
        <w:t>,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lo</w:t>
      </w:r>
      <w:r>
        <w:rPr>
          <w:b w:val="0"/>
          <w:spacing w:val="-8"/>
          <w:sz w:val="24"/>
        </w:rPr>
        <w:t> </w:t>
      </w:r>
      <w:r>
        <w:rPr>
          <w:b w:val="0"/>
          <w:sz w:val="22"/>
        </w:rPr>
        <w:t>que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puede condicionar la idoneidad de algunas prácticas agrícolas comúnmente</w:t>
      </w:r>
      <w:r>
        <w:rPr>
          <w:b w:val="0"/>
          <w:spacing w:val="1"/>
          <w:sz w:val="22"/>
        </w:rPr>
        <w:t> </w:t>
      </w:r>
      <w:r>
        <w:rPr>
          <w:b w:val="0"/>
          <w:spacing w:val="-1"/>
          <w:sz w:val="22"/>
        </w:rPr>
        <w:t>recomendadas.</w:t>
      </w:r>
      <w:r>
        <w:rPr>
          <w:b w:val="0"/>
          <w:spacing w:val="-11"/>
          <w:sz w:val="22"/>
        </w:rPr>
        <w:t> </w:t>
      </w:r>
      <w:r>
        <w:rPr>
          <w:b w:val="0"/>
          <w:spacing w:val="-1"/>
          <w:sz w:val="22"/>
        </w:rPr>
        <w:t>Un</w:t>
      </w:r>
      <w:r>
        <w:rPr>
          <w:b w:val="0"/>
          <w:spacing w:val="-10"/>
          <w:sz w:val="22"/>
        </w:rPr>
        <w:t> </w:t>
      </w:r>
      <w:r>
        <w:rPr>
          <w:b w:val="0"/>
          <w:spacing w:val="-1"/>
          <w:sz w:val="22"/>
        </w:rPr>
        <w:t>análisis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integral</w:t>
      </w:r>
      <w:r>
        <w:rPr>
          <w:b w:val="0"/>
          <w:spacing w:val="-12"/>
          <w:sz w:val="22"/>
        </w:rPr>
        <w:t> </w:t>
      </w:r>
      <w:r>
        <w:rPr>
          <w:b w:val="0"/>
          <w:sz w:val="22"/>
        </w:rPr>
        <w:t>del</w:t>
      </w:r>
      <w:r>
        <w:rPr>
          <w:b w:val="0"/>
          <w:spacing w:val="-12"/>
          <w:sz w:val="22"/>
        </w:rPr>
        <w:t> </w:t>
      </w:r>
      <w:r>
        <w:rPr>
          <w:b w:val="0"/>
          <w:sz w:val="22"/>
        </w:rPr>
        <w:t>funcionamiento</w:t>
      </w:r>
      <w:r>
        <w:rPr>
          <w:b w:val="0"/>
          <w:spacing w:val="-11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12"/>
          <w:sz w:val="22"/>
        </w:rPr>
        <w:t> </w:t>
      </w:r>
      <w:r>
        <w:rPr>
          <w:b w:val="0"/>
          <w:sz w:val="22"/>
        </w:rPr>
        <w:t>estos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agrosistemas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puede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permitir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el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ajuste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las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prácticas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agrícolas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para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lograr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los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objetivos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48"/>
          <w:sz w:val="22"/>
        </w:rPr>
        <w:t> </w:t>
      </w:r>
      <w:r>
        <w:rPr>
          <w:b w:val="0"/>
          <w:sz w:val="22"/>
        </w:rPr>
        <w:t>mantener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su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productividad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y conservar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su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biodiversidad.</w:t>
      </w:r>
    </w:p>
    <w:p>
      <w:pPr>
        <w:pStyle w:val="ListParagraph"/>
        <w:numPr>
          <w:ilvl w:val="0"/>
          <w:numId w:val="1"/>
        </w:numPr>
        <w:tabs>
          <w:tab w:pos="979" w:val="left" w:leader="none"/>
        </w:tabs>
        <w:spacing w:line="360" w:lineRule="auto" w:before="0" w:after="0"/>
        <w:ind w:left="978" w:right="234" w:hanging="360"/>
        <w:jc w:val="both"/>
        <w:rPr>
          <w:b w:val="0"/>
          <w:sz w:val="22"/>
        </w:rPr>
      </w:pPr>
      <w:r>
        <w:rPr>
          <w:b w:val="0"/>
          <w:sz w:val="22"/>
        </w:rPr>
        <w:t>En este trabajo abordamos el análisis de estos agrosistemas a partir de un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modelo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conceptual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que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contempla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relaciones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entre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principales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prácticas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agrícolas,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el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laboreo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y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fertilización-,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estructura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comunidades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arvenses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(abundancia,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diversidad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especies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y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diversidad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funcional), y el rendimiento de los cultivos, junto con las interacciones entre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cultivo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y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arvenses.</w:t>
      </w:r>
    </w:p>
    <w:p>
      <w:pPr>
        <w:pStyle w:val="ListParagraph"/>
        <w:numPr>
          <w:ilvl w:val="0"/>
          <w:numId w:val="1"/>
        </w:numPr>
        <w:tabs>
          <w:tab w:pos="979" w:val="left" w:leader="none"/>
        </w:tabs>
        <w:spacing w:line="360" w:lineRule="auto" w:before="1" w:after="0"/>
        <w:ind w:left="978" w:right="233" w:hanging="360"/>
        <w:jc w:val="both"/>
        <w:rPr>
          <w:b w:val="0"/>
          <w:sz w:val="22"/>
        </w:rPr>
      </w:pPr>
      <w:r>
        <w:rPr>
          <w:b w:val="0"/>
          <w:sz w:val="22"/>
        </w:rPr>
        <w:t>Este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modelo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se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ha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validado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mediante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un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modelo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ecuaciones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estructurales</w:t>
      </w:r>
      <w:r>
        <w:rPr>
          <w:b w:val="0"/>
          <w:spacing w:val="-48"/>
          <w:sz w:val="22"/>
        </w:rPr>
        <w:t> </w:t>
      </w:r>
      <w:r>
        <w:rPr>
          <w:b w:val="0"/>
          <w:sz w:val="22"/>
        </w:rPr>
        <w:t>(piecewiseSEM)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utilizando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datos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cuatro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años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una rotación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cereal-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leguminosa</w:t>
      </w:r>
      <w:r>
        <w:rPr>
          <w:b w:val="0"/>
          <w:spacing w:val="-11"/>
          <w:sz w:val="22"/>
        </w:rPr>
        <w:t> </w:t>
      </w:r>
      <w:r>
        <w:rPr>
          <w:b w:val="0"/>
          <w:sz w:val="22"/>
        </w:rPr>
        <w:t>grano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en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condiciones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mediterráneas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y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comparando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tres</w:t>
      </w:r>
      <w:r>
        <w:rPr>
          <w:b w:val="0"/>
          <w:spacing w:val="-11"/>
          <w:sz w:val="22"/>
        </w:rPr>
        <w:t> </w:t>
      </w:r>
      <w:r>
        <w:rPr>
          <w:b w:val="0"/>
          <w:sz w:val="22"/>
        </w:rPr>
        <w:t>sistemas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de laboreo (convencional, mínimo y no laboreo) y dos dosis de fertilización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(NPK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tradicional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y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NPK reducida a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mitad).</w:t>
      </w:r>
    </w:p>
    <w:p>
      <w:pPr>
        <w:pStyle w:val="ListParagraph"/>
        <w:numPr>
          <w:ilvl w:val="0"/>
          <w:numId w:val="1"/>
        </w:numPr>
        <w:tabs>
          <w:tab w:pos="979" w:val="left" w:leader="none"/>
        </w:tabs>
        <w:spacing w:line="360" w:lineRule="auto" w:before="1" w:after="0"/>
        <w:ind w:left="978" w:right="233" w:hanging="360"/>
        <w:jc w:val="both"/>
        <w:rPr>
          <w:b w:val="0"/>
          <w:sz w:val="22"/>
        </w:rPr>
      </w:pPr>
      <w:r>
        <w:rPr>
          <w:b w:val="0"/>
          <w:sz w:val="22"/>
        </w:rPr>
        <w:t>Nuestros resultados indican que en cereales las comunidades arvenses más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diversas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se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corresponden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con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aquellas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menos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abundantes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y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con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un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rendimiento del cultivo mayor. En el caso de las leguminosas el rendimiento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no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estuvo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condicionado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por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arvenses,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pero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una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mayor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diversidad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funcional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en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estas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comunidades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se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asoció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con una menor abundancia.</w:t>
      </w:r>
    </w:p>
    <w:p>
      <w:pPr>
        <w:spacing w:after="0" w:line="360" w:lineRule="auto"/>
        <w:jc w:val="both"/>
        <w:rPr>
          <w:sz w:val="22"/>
        </w:rPr>
        <w:sectPr>
          <w:footerReference w:type="default" r:id="rId71"/>
          <w:pgSz w:w="10320" w:h="14580"/>
          <w:pgMar w:footer="803" w:header="0" w:top="1360" w:bottom="1000" w:left="1160" w:right="1180"/>
          <w:pgNumType w:start="67"/>
        </w:sectPr>
      </w:pPr>
    </w:p>
    <w:p>
      <w:pPr>
        <w:pStyle w:val="ListParagraph"/>
        <w:numPr>
          <w:ilvl w:val="0"/>
          <w:numId w:val="1"/>
        </w:numPr>
        <w:tabs>
          <w:tab w:pos="979" w:val="left" w:leader="none"/>
        </w:tabs>
        <w:spacing w:line="360" w:lineRule="auto" w:before="47" w:after="0"/>
        <w:ind w:left="978" w:right="230" w:hanging="360"/>
        <w:jc w:val="both"/>
        <w:rPr>
          <w:b w:val="0"/>
          <w:sz w:val="22"/>
        </w:rPr>
      </w:pPr>
      <w:r>
        <w:rPr>
          <w:b w:val="0"/>
          <w:sz w:val="22"/>
        </w:rPr>
        <w:t>Además,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se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observó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que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los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cambios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fertilización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no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afectan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al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funcionamiento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estos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sistemas,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mientras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que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el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tipo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laboreo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condiciona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abundancia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y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diversidad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arvense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y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menor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medida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los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rendimientos.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El</w:t>
      </w:r>
      <w:r>
        <w:rPr>
          <w:b w:val="0"/>
          <w:spacing w:val="-11"/>
          <w:sz w:val="22"/>
        </w:rPr>
        <w:t> </w:t>
      </w:r>
      <w:r>
        <w:rPr>
          <w:b w:val="0"/>
          <w:sz w:val="22"/>
        </w:rPr>
        <w:t>sistema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11"/>
          <w:sz w:val="22"/>
        </w:rPr>
        <w:t> </w:t>
      </w:r>
      <w:r>
        <w:rPr>
          <w:b w:val="0"/>
          <w:sz w:val="22"/>
        </w:rPr>
        <w:t>no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laboreo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mejora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ligeramente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los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rendimientos,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pero produce efectos negativos sobre la diversidad de especies y diversidad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funcional de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comunidades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arvenses. Por su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parte el laboreo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mínimo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permite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conciliar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diversidad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arvense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con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una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abundancia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reducida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estas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especies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y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un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rendimiento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del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cultivo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aceptable.</w:t>
      </w:r>
    </w:p>
    <w:p>
      <w:pPr>
        <w:pStyle w:val="ListParagraph"/>
        <w:numPr>
          <w:ilvl w:val="0"/>
          <w:numId w:val="1"/>
        </w:numPr>
        <w:tabs>
          <w:tab w:pos="979" w:val="left" w:leader="none"/>
        </w:tabs>
        <w:spacing w:line="360" w:lineRule="auto" w:before="2" w:after="0"/>
        <w:ind w:left="978" w:right="231" w:hanging="360"/>
        <w:jc w:val="both"/>
        <w:rPr>
          <w:b w:val="0"/>
          <w:sz w:val="22"/>
        </w:rPr>
      </w:pPr>
      <w:r>
        <w:rPr>
          <w:b w:val="0"/>
          <w:sz w:val="22"/>
        </w:rPr>
        <w:t>Una reducción de la fertilización y el laboreo mínimo parecen las opciones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más ventajosas para mantener algunos de los servicios ecosistémicos que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prestan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los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agrosistemas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cerealistas.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Concretamente,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el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laboreo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mínimo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resulta de interés porque permite conjugar la preservación de la diversidad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 las comunidades arvenses con la conservación del suelo</w:t>
      </w:r>
      <w:r>
        <w:rPr>
          <w:b w:val="0"/>
          <w:sz w:val="24"/>
        </w:rPr>
        <w:t>, </w:t>
      </w:r>
      <w:r>
        <w:rPr>
          <w:b w:val="0"/>
          <w:sz w:val="22"/>
        </w:rPr>
        <w:t>al tiempo que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supone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una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oportunidad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para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desligarse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aplicaciones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herbicidas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obligadas en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los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sistemas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no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laboreo.</w:t>
      </w:r>
    </w:p>
    <w:p>
      <w:pPr>
        <w:pStyle w:val="BodyText"/>
        <w:spacing w:before="158"/>
        <w:ind w:left="618" w:right="231"/>
        <w:jc w:val="both"/>
        <w:rPr>
          <w:b w:val="0"/>
        </w:rPr>
      </w:pPr>
      <w:r>
        <w:rPr>
          <w:b w:val="0"/>
        </w:rPr>
        <w:t>Palabras</w:t>
      </w:r>
      <w:r>
        <w:rPr>
          <w:b w:val="0"/>
          <w:spacing w:val="1"/>
        </w:rPr>
        <w:t> </w:t>
      </w:r>
      <w:r>
        <w:rPr>
          <w:b w:val="0"/>
        </w:rPr>
        <w:t>clave:</w:t>
      </w:r>
      <w:r>
        <w:rPr>
          <w:b w:val="0"/>
          <w:spacing w:val="1"/>
        </w:rPr>
        <w:t> </w:t>
      </w:r>
      <w:r>
        <w:rPr>
          <w:b w:val="0"/>
        </w:rPr>
        <w:t>funcionamiento</w:t>
      </w:r>
      <w:r>
        <w:rPr>
          <w:b w:val="0"/>
          <w:spacing w:val="1"/>
        </w:rPr>
        <w:t> </w:t>
      </w:r>
      <w:r>
        <w:rPr>
          <w:b w:val="0"/>
        </w:rPr>
        <w:t>agrosistemas,</w:t>
      </w:r>
      <w:r>
        <w:rPr>
          <w:b w:val="0"/>
          <w:spacing w:val="1"/>
        </w:rPr>
        <w:t> </w:t>
      </w:r>
      <w:r>
        <w:rPr>
          <w:b w:val="0"/>
        </w:rPr>
        <w:t>rotación</w:t>
      </w:r>
      <w:r>
        <w:rPr>
          <w:b w:val="0"/>
          <w:spacing w:val="1"/>
        </w:rPr>
        <w:t> </w:t>
      </w:r>
      <w:r>
        <w:rPr>
          <w:b w:val="0"/>
        </w:rPr>
        <w:t>cereal-leguminosa,</w:t>
      </w:r>
      <w:r>
        <w:rPr>
          <w:b w:val="0"/>
          <w:spacing w:val="1"/>
        </w:rPr>
        <w:t> </w:t>
      </w:r>
      <w:r>
        <w:rPr>
          <w:b w:val="0"/>
        </w:rPr>
        <w:t>fertilización, diversidad funcional, piecewise-SEM, agrosistemas mediterráneos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secano,</w:t>
      </w:r>
      <w:r>
        <w:rPr>
          <w:b w:val="0"/>
          <w:spacing w:val="1"/>
        </w:rPr>
        <w:t> </w:t>
      </w:r>
      <w:r>
        <w:rPr>
          <w:b w:val="0"/>
        </w:rPr>
        <w:t>laboreo,</w:t>
      </w:r>
      <w:r>
        <w:rPr>
          <w:b w:val="0"/>
          <w:spacing w:val="1"/>
        </w:rPr>
        <w:t> </w:t>
      </w:r>
      <w:r>
        <w:rPr>
          <w:b w:val="0"/>
        </w:rPr>
        <w:t>compromiso</w:t>
      </w:r>
      <w:r>
        <w:rPr>
          <w:b w:val="0"/>
          <w:spacing w:val="1"/>
        </w:rPr>
        <w:t> </w:t>
      </w:r>
      <w:r>
        <w:rPr>
          <w:b w:val="0"/>
        </w:rPr>
        <w:t>conservación-producción,</w:t>
      </w:r>
      <w:r>
        <w:rPr>
          <w:b w:val="0"/>
          <w:spacing w:val="1"/>
        </w:rPr>
        <w:t> </w:t>
      </w:r>
      <w:r>
        <w:rPr>
          <w:b w:val="0"/>
        </w:rPr>
        <w:t>estructura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-47"/>
        </w:rPr>
        <w:t> </w:t>
      </w:r>
      <w:r>
        <w:rPr>
          <w:b w:val="0"/>
        </w:rPr>
        <w:t>comunidades</w:t>
      </w:r>
      <w:r>
        <w:rPr>
          <w:b w:val="0"/>
          <w:spacing w:val="-1"/>
        </w:rPr>
        <w:t> </w:t>
      </w:r>
      <w:r>
        <w:rPr>
          <w:b w:val="0"/>
        </w:rPr>
        <w:t>arvenses.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Heading5"/>
        <w:spacing w:before="187"/>
        <w:ind w:left="618"/>
        <w:rPr>
          <w:b w:val="0"/>
        </w:rPr>
      </w:pPr>
      <w:r>
        <w:rPr>
          <w:b w:val="0"/>
        </w:rPr>
        <w:t>Abstract</w:t>
      </w:r>
    </w:p>
    <w:p>
      <w:pPr>
        <w:pStyle w:val="BodyText"/>
        <w:rPr>
          <w:b w:val="0"/>
          <w:sz w:val="26"/>
        </w:rPr>
      </w:pP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360" w:lineRule="auto" w:before="0" w:after="0"/>
        <w:ind w:left="978" w:right="231" w:hanging="360"/>
        <w:jc w:val="both"/>
        <w:rPr>
          <w:rFonts w:ascii="Calibri" w:hAnsi="Calibri"/>
          <w:sz w:val="22"/>
        </w:rPr>
      </w:pPr>
      <w:r>
        <w:rPr>
          <w:b w:val="0"/>
          <w:sz w:val="22"/>
        </w:rPr>
        <w:t>Mediterranean cereal agroecosystems are the most extensive in the Iberian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Peninsula. Until now, the role played by agricultural practices in the yields of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these crops and in other ecosystem services - in which the diversity of weed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plant communities is key – has not been examined. These agroecosystems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are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characterized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by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strong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climatic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and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edaphic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limitations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which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can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condition</w:t>
      </w:r>
      <w:r>
        <w:rPr>
          <w:b w:val="0"/>
          <w:spacing w:val="5"/>
          <w:sz w:val="22"/>
        </w:rPr>
        <w:t> </w:t>
      </w:r>
      <w:r>
        <w:rPr>
          <w:b w:val="0"/>
          <w:sz w:val="22"/>
        </w:rPr>
        <w:t>the</w:t>
      </w:r>
      <w:r>
        <w:rPr>
          <w:b w:val="0"/>
          <w:spacing w:val="6"/>
          <w:sz w:val="22"/>
        </w:rPr>
        <w:t> </w:t>
      </w:r>
      <w:r>
        <w:rPr>
          <w:b w:val="0"/>
          <w:sz w:val="22"/>
        </w:rPr>
        <w:t>election</w:t>
      </w:r>
      <w:r>
        <w:rPr>
          <w:b w:val="0"/>
          <w:spacing w:val="7"/>
          <w:sz w:val="22"/>
        </w:rPr>
        <w:t> </w:t>
      </w:r>
      <w:r>
        <w:rPr>
          <w:b w:val="0"/>
          <w:sz w:val="22"/>
        </w:rPr>
        <w:t>of</w:t>
      </w:r>
      <w:r>
        <w:rPr>
          <w:b w:val="0"/>
          <w:spacing w:val="3"/>
          <w:sz w:val="22"/>
        </w:rPr>
        <w:t> </w:t>
      </w:r>
      <w:r>
        <w:rPr>
          <w:b w:val="0"/>
          <w:sz w:val="22"/>
        </w:rPr>
        <w:t>agricultural</w:t>
      </w:r>
      <w:r>
        <w:rPr>
          <w:b w:val="0"/>
          <w:spacing w:val="6"/>
          <w:sz w:val="22"/>
        </w:rPr>
        <w:t> </w:t>
      </w:r>
      <w:r>
        <w:rPr>
          <w:b w:val="0"/>
          <w:sz w:val="22"/>
        </w:rPr>
        <w:t>practices.</w:t>
      </w:r>
      <w:r>
        <w:rPr>
          <w:b w:val="0"/>
          <w:spacing w:val="6"/>
          <w:sz w:val="22"/>
        </w:rPr>
        <w:t> </w:t>
      </w:r>
      <w:r>
        <w:rPr>
          <w:b w:val="0"/>
          <w:sz w:val="22"/>
        </w:rPr>
        <w:t>A</w:t>
      </w:r>
      <w:r>
        <w:rPr>
          <w:b w:val="0"/>
          <w:spacing w:val="5"/>
          <w:sz w:val="22"/>
        </w:rPr>
        <w:t> </w:t>
      </w:r>
      <w:r>
        <w:rPr>
          <w:b w:val="0"/>
          <w:sz w:val="22"/>
        </w:rPr>
        <w:t>whole</w:t>
      </w:r>
      <w:r>
        <w:rPr>
          <w:b w:val="0"/>
          <w:spacing w:val="6"/>
          <w:sz w:val="22"/>
        </w:rPr>
        <w:t> </w:t>
      </w:r>
      <w:r>
        <w:rPr>
          <w:b w:val="0"/>
          <w:sz w:val="22"/>
        </w:rPr>
        <w:t>analysis</w:t>
      </w:r>
      <w:r>
        <w:rPr>
          <w:b w:val="0"/>
          <w:spacing w:val="5"/>
          <w:sz w:val="22"/>
        </w:rPr>
        <w:t> </w:t>
      </w:r>
      <w:r>
        <w:rPr>
          <w:b w:val="0"/>
          <w:sz w:val="22"/>
        </w:rPr>
        <w:t>of</w:t>
      </w:r>
      <w:r>
        <w:rPr>
          <w:b w:val="0"/>
          <w:spacing w:val="6"/>
          <w:sz w:val="22"/>
        </w:rPr>
        <w:t> </w:t>
      </w:r>
      <w:r>
        <w:rPr>
          <w:b w:val="0"/>
          <w:sz w:val="22"/>
        </w:rPr>
        <w:t>the</w:t>
      </w:r>
    </w:p>
    <w:p>
      <w:pPr>
        <w:spacing w:after="0" w:line="360" w:lineRule="auto"/>
        <w:jc w:val="both"/>
        <w:rPr>
          <w:rFonts w:ascii="Calibri" w:hAnsi="Calibri"/>
          <w:sz w:val="22"/>
        </w:rPr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978" w:right="236"/>
        <w:jc w:val="both"/>
        <w:rPr>
          <w:b w:val="0"/>
        </w:rPr>
      </w:pPr>
      <w:r>
        <w:rPr>
          <w:b w:val="0"/>
        </w:rPr>
        <w:t>functioning of these agroecosystems may allow to adjust the agricultural</w:t>
      </w:r>
      <w:r>
        <w:rPr>
          <w:b w:val="0"/>
          <w:spacing w:val="1"/>
        </w:rPr>
        <w:t> </w:t>
      </w:r>
      <w:r>
        <w:rPr>
          <w:b w:val="0"/>
        </w:rPr>
        <w:t>practices</w:t>
      </w:r>
      <w:r>
        <w:rPr>
          <w:b w:val="0"/>
          <w:spacing w:val="-2"/>
        </w:rPr>
        <w:t> </w:t>
      </w:r>
      <w:r>
        <w:rPr>
          <w:b w:val="0"/>
        </w:rPr>
        <w:t>to</w:t>
      </w:r>
      <w:r>
        <w:rPr>
          <w:b w:val="0"/>
          <w:spacing w:val="-3"/>
        </w:rPr>
        <w:t> </w:t>
      </w:r>
      <w:r>
        <w:rPr>
          <w:b w:val="0"/>
        </w:rPr>
        <w:t>simultaneously</w:t>
      </w:r>
      <w:r>
        <w:rPr>
          <w:b w:val="0"/>
          <w:spacing w:val="-4"/>
        </w:rPr>
        <w:t> </w:t>
      </w:r>
      <w:r>
        <w:rPr>
          <w:b w:val="0"/>
        </w:rPr>
        <w:t>maintain their</w:t>
      </w:r>
      <w:r>
        <w:rPr>
          <w:b w:val="0"/>
          <w:spacing w:val="-1"/>
        </w:rPr>
        <w:t> </w:t>
      </w:r>
      <w:r>
        <w:rPr>
          <w:b w:val="0"/>
        </w:rPr>
        <w:t>crop</w:t>
      </w:r>
      <w:r>
        <w:rPr>
          <w:b w:val="0"/>
          <w:spacing w:val="-3"/>
        </w:rPr>
        <w:t> </w:t>
      </w:r>
      <w:r>
        <w:rPr>
          <w:b w:val="0"/>
        </w:rPr>
        <w:t>yields</w:t>
      </w:r>
      <w:r>
        <w:rPr>
          <w:b w:val="0"/>
          <w:spacing w:val="-3"/>
        </w:rPr>
        <w:t> </w:t>
      </w:r>
      <w:r>
        <w:rPr>
          <w:b w:val="0"/>
        </w:rPr>
        <w:t>and</w:t>
      </w:r>
      <w:r>
        <w:rPr>
          <w:b w:val="0"/>
          <w:spacing w:val="-1"/>
        </w:rPr>
        <w:t> </w:t>
      </w:r>
      <w:r>
        <w:rPr>
          <w:b w:val="0"/>
        </w:rPr>
        <w:t>their</w:t>
      </w:r>
      <w:r>
        <w:rPr>
          <w:b w:val="0"/>
          <w:spacing w:val="-4"/>
        </w:rPr>
        <w:t> </w:t>
      </w:r>
      <w:r>
        <w:rPr>
          <w:b w:val="0"/>
        </w:rPr>
        <w:t>biodiversity.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360" w:lineRule="auto" w:before="1" w:after="0"/>
        <w:ind w:left="978" w:right="232" w:hanging="360"/>
        <w:jc w:val="both"/>
        <w:rPr>
          <w:b w:val="0"/>
          <w:sz w:val="22"/>
        </w:rPr>
      </w:pPr>
      <w:r>
        <w:rPr>
          <w:b w:val="0"/>
          <w:sz w:val="22"/>
        </w:rPr>
        <w:t>The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present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work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undertakes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such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an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analysis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using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a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conceptual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model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that</w:t>
      </w:r>
      <w:r>
        <w:rPr>
          <w:b w:val="0"/>
          <w:spacing w:val="-48"/>
          <w:sz w:val="22"/>
        </w:rPr>
        <w:t> </w:t>
      </w:r>
      <w:r>
        <w:rPr>
          <w:b w:val="0"/>
          <w:sz w:val="22"/>
        </w:rPr>
        <w:t>contemplates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the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relationships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between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tillage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and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fertilizer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use,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the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structure of weed communities (abundance, species diversity and functional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diversity),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crop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yield, and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the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relationship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between crop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and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weed plants.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360" w:lineRule="auto" w:before="0" w:after="0"/>
        <w:ind w:left="978" w:right="230" w:hanging="360"/>
        <w:jc w:val="both"/>
        <w:rPr>
          <w:b w:val="0"/>
          <w:sz w:val="22"/>
        </w:rPr>
      </w:pPr>
      <w:r>
        <w:rPr>
          <w:b w:val="0"/>
          <w:sz w:val="22"/>
        </w:rPr>
        <w:t>The conceptual model was tested using structural equations (piecewiseSEM)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and employing data collected over four years for a cereal-grain legume crop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rotation,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comparing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the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effects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of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three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tillage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systems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(conventional,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minimum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and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no-tillage)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and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two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doses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of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fertilizer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(traditional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NPK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and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50%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NPK).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360" w:lineRule="auto" w:before="0" w:after="0"/>
        <w:ind w:left="978" w:right="232" w:hanging="360"/>
        <w:jc w:val="both"/>
        <w:rPr>
          <w:b w:val="0"/>
          <w:sz w:val="22"/>
        </w:rPr>
      </w:pPr>
      <w:r>
        <w:rPr>
          <w:b w:val="0"/>
          <w:sz w:val="22"/>
        </w:rPr>
        <w:t>The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results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indicate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that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in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cereals,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the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most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diverse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weed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communities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were</w:t>
      </w:r>
      <w:r>
        <w:rPr>
          <w:b w:val="0"/>
          <w:spacing w:val="-48"/>
          <w:sz w:val="22"/>
        </w:rPr>
        <w:t> </w:t>
      </w:r>
      <w:r>
        <w:rPr>
          <w:b w:val="0"/>
          <w:sz w:val="22"/>
        </w:rPr>
        <w:t>the</w:t>
      </w:r>
      <w:r>
        <w:rPr>
          <w:b w:val="0"/>
          <w:spacing w:val="-11"/>
          <w:sz w:val="22"/>
        </w:rPr>
        <w:t> </w:t>
      </w:r>
      <w:r>
        <w:rPr>
          <w:b w:val="0"/>
          <w:sz w:val="22"/>
        </w:rPr>
        <w:t>least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abundant,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and</w:t>
      </w:r>
      <w:r>
        <w:rPr>
          <w:b w:val="0"/>
          <w:spacing w:val="-11"/>
          <w:sz w:val="22"/>
        </w:rPr>
        <w:t> </w:t>
      </w:r>
      <w:r>
        <w:rPr>
          <w:b w:val="0"/>
          <w:sz w:val="22"/>
        </w:rPr>
        <w:t>were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associated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with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the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greatest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crop</w:t>
      </w:r>
      <w:r>
        <w:rPr>
          <w:b w:val="0"/>
          <w:spacing w:val="-12"/>
          <w:sz w:val="22"/>
        </w:rPr>
        <w:t> </w:t>
      </w:r>
      <w:r>
        <w:rPr>
          <w:b w:val="0"/>
          <w:sz w:val="22"/>
        </w:rPr>
        <w:t>yields.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Weeds</w:t>
      </w:r>
      <w:r>
        <w:rPr>
          <w:b w:val="0"/>
          <w:spacing w:val="-47"/>
          <w:sz w:val="22"/>
        </w:rPr>
        <w:t> </w:t>
      </w:r>
      <w:r>
        <w:rPr>
          <w:b w:val="0"/>
          <w:spacing w:val="-1"/>
          <w:sz w:val="22"/>
        </w:rPr>
        <w:t>did</w:t>
      </w:r>
      <w:r>
        <w:rPr>
          <w:b w:val="0"/>
          <w:spacing w:val="-12"/>
          <w:sz w:val="22"/>
        </w:rPr>
        <w:t> </w:t>
      </w:r>
      <w:r>
        <w:rPr>
          <w:b w:val="0"/>
          <w:spacing w:val="-1"/>
          <w:sz w:val="22"/>
        </w:rPr>
        <w:t>not</w:t>
      </w:r>
      <w:r>
        <w:rPr>
          <w:b w:val="0"/>
          <w:spacing w:val="-12"/>
          <w:sz w:val="22"/>
        </w:rPr>
        <w:t> </w:t>
      </w:r>
      <w:r>
        <w:rPr>
          <w:b w:val="0"/>
          <w:spacing w:val="-1"/>
          <w:sz w:val="22"/>
        </w:rPr>
        <w:t>condition</w:t>
      </w:r>
      <w:r>
        <w:rPr>
          <w:b w:val="0"/>
          <w:spacing w:val="-14"/>
          <w:sz w:val="22"/>
        </w:rPr>
        <w:t> </w:t>
      </w:r>
      <w:r>
        <w:rPr>
          <w:b w:val="0"/>
          <w:spacing w:val="-1"/>
          <w:sz w:val="22"/>
        </w:rPr>
        <w:t>yield</w:t>
      </w:r>
      <w:r>
        <w:rPr>
          <w:b w:val="0"/>
          <w:spacing w:val="-11"/>
          <w:sz w:val="22"/>
        </w:rPr>
        <w:t> </w:t>
      </w:r>
      <w:r>
        <w:rPr>
          <w:b w:val="0"/>
          <w:spacing w:val="-1"/>
          <w:sz w:val="22"/>
        </w:rPr>
        <w:t>of</w:t>
      </w:r>
      <w:r>
        <w:rPr>
          <w:b w:val="0"/>
          <w:spacing w:val="-11"/>
          <w:sz w:val="22"/>
        </w:rPr>
        <w:t> </w:t>
      </w:r>
      <w:r>
        <w:rPr>
          <w:b w:val="0"/>
          <w:sz w:val="22"/>
        </w:rPr>
        <w:t>leguminous</w:t>
      </w:r>
      <w:r>
        <w:rPr>
          <w:b w:val="0"/>
          <w:spacing w:val="-11"/>
          <w:sz w:val="22"/>
        </w:rPr>
        <w:t> </w:t>
      </w:r>
      <w:r>
        <w:rPr>
          <w:b w:val="0"/>
          <w:sz w:val="22"/>
        </w:rPr>
        <w:t>crops,</w:t>
      </w:r>
      <w:r>
        <w:rPr>
          <w:b w:val="0"/>
          <w:spacing w:val="-13"/>
          <w:sz w:val="22"/>
        </w:rPr>
        <w:t> </w:t>
      </w:r>
      <w:r>
        <w:rPr>
          <w:b w:val="0"/>
          <w:sz w:val="22"/>
        </w:rPr>
        <w:t>but</w:t>
      </w:r>
      <w:r>
        <w:rPr>
          <w:b w:val="0"/>
          <w:spacing w:val="-12"/>
          <w:sz w:val="22"/>
        </w:rPr>
        <w:t> </w:t>
      </w:r>
      <w:r>
        <w:rPr>
          <w:b w:val="0"/>
          <w:sz w:val="22"/>
        </w:rPr>
        <w:t>weed</w:t>
      </w:r>
      <w:r>
        <w:rPr>
          <w:b w:val="0"/>
          <w:spacing w:val="-11"/>
          <w:sz w:val="22"/>
        </w:rPr>
        <w:t> </w:t>
      </w:r>
      <w:r>
        <w:rPr>
          <w:b w:val="0"/>
          <w:sz w:val="22"/>
        </w:rPr>
        <w:t>functional</w:t>
      </w:r>
      <w:r>
        <w:rPr>
          <w:b w:val="0"/>
          <w:spacing w:val="-13"/>
          <w:sz w:val="22"/>
        </w:rPr>
        <w:t> </w:t>
      </w:r>
      <w:r>
        <w:rPr>
          <w:b w:val="0"/>
          <w:sz w:val="22"/>
        </w:rPr>
        <w:t>diversity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was</w:t>
      </w:r>
      <w:r>
        <w:rPr>
          <w:b w:val="0"/>
          <w:spacing w:val="-48"/>
          <w:sz w:val="22"/>
        </w:rPr>
        <w:t> </w:t>
      </w:r>
      <w:r>
        <w:rPr>
          <w:b w:val="0"/>
          <w:sz w:val="22"/>
        </w:rPr>
        <w:t>associated with lower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weed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abundance.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360" w:lineRule="auto" w:before="1" w:after="0"/>
        <w:ind w:left="978" w:right="231" w:hanging="360"/>
        <w:jc w:val="both"/>
        <w:rPr>
          <w:rFonts w:ascii="Calibri"/>
          <w:sz w:val="22"/>
        </w:rPr>
      </w:pPr>
      <w:r>
        <w:rPr>
          <w:b w:val="0"/>
          <w:sz w:val="22"/>
        </w:rPr>
        <w:t>Shifts in fertilizer use had no effect on the functioning of the system. Tillage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system greatly determined weed abundance and diversity, but had only 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limited effect on cereal yields. No tillage led to slightly greater yields but had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a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negative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effect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on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species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weed diversity and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functional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diversity.</w:t>
      </w: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360" w:lineRule="auto" w:before="0" w:after="0"/>
        <w:ind w:left="978" w:right="231" w:hanging="360"/>
        <w:jc w:val="both"/>
        <w:rPr>
          <w:b w:val="0"/>
          <w:sz w:val="22"/>
        </w:rPr>
      </w:pPr>
      <w:r>
        <w:rPr>
          <w:b w:val="0"/>
          <w:sz w:val="22"/>
        </w:rPr>
        <w:t>Minimum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tillage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conciliated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a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high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weed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diversity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and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a</w:t>
      </w:r>
      <w:r>
        <w:rPr>
          <w:b w:val="0"/>
          <w:spacing w:val="-11"/>
          <w:sz w:val="22"/>
        </w:rPr>
        <w:t> </w:t>
      </w:r>
      <w:r>
        <w:rPr>
          <w:b w:val="0"/>
          <w:sz w:val="22"/>
        </w:rPr>
        <w:t>low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weed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abundance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while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maintaining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cereal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yields.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Reducing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the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use of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fertilizer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and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using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minimum tillage would appear to be the best options for retaining the main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ecosystem services provided by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cereal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agroecosytems.</w:t>
      </w:r>
    </w:p>
    <w:p>
      <w:pPr>
        <w:pStyle w:val="BodyText"/>
        <w:spacing w:before="160"/>
        <w:ind w:left="618" w:right="233"/>
        <w:jc w:val="both"/>
        <w:rPr>
          <w:b w:val="0"/>
        </w:rPr>
      </w:pPr>
      <w:r>
        <w:rPr>
          <w:b w:val="0"/>
        </w:rPr>
        <w:t>Key words:</w:t>
      </w:r>
      <w:r>
        <w:rPr>
          <w:b w:val="0"/>
          <w:spacing w:val="1"/>
        </w:rPr>
        <w:t> </w:t>
      </w:r>
      <w:r>
        <w:rPr>
          <w:b w:val="0"/>
        </w:rPr>
        <w:t>agreoecosystem</w:t>
      </w:r>
      <w:r>
        <w:rPr>
          <w:b w:val="0"/>
          <w:spacing w:val="1"/>
        </w:rPr>
        <w:t> </w:t>
      </w:r>
      <w:r>
        <w:rPr>
          <w:b w:val="0"/>
        </w:rPr>
        <w:t>functioning,</w:t>
      </w:r>
      <w:r>
        <w:rPr>
          <w:b w:val="0"/>
          <w:spacing w:val="1"/>
        </w:rPr>
        <w:t> </w:t>
      </w:r>
      <w:r>
        <w:rPr>
          <w:b w:val="0"/>
        </w:rPr>
        <w:t>cereal-legume</w:t>
      </w:r>
      <w:r>
        <w:rPr>
          <w:b w:val="0"/>
          <w:spacing w:val="1"/>
        </w:rPr>
        <w:t> </w:t>
      </w:r>
      <w:r>
        <w:rPr>
          <w:b w:val="0"/>
        </w:rPr>
        <w:t>rotation,</w:t>
      </w:r>
      <w:r>
        <w:rPr>
          <w:b w:val="0"/>
          <w:spacing w:val="1"/>
        </w:rPr>
        <w:t> </w:t>
      </w:r>
      <w:r>
        <w:rPr>
          <w:b w:val="0"/>
        </w:rPr>
        <w:t>fertilization,</w:t>
      </w:r>
      <w:r>
        <w:rPr>
          <w:b w:val="0"/>
          <w:spacing w:val="1"/>
        </w:rPr>
        <w:t> </w:t>
      </w:r>
      <w:r>
        <w:rPr>
          <w:b w:val="0"/>
        </w:rPr>
        <w:t>functional</w:t>
      </w:r>
      <w:r>
        <w:rPr>
          <w:b w:val="0"/>
          <w:spacing w:val="1"/>
        </w:rPr>
        <w:t> </w:t>
      </w:r>
      <w:r>
        <w:rPr>
          <w:b w:val="0"/>
        </w:rPr>
        <w:t>diversity,</w:t>
      </w:r>
      <w:r>
        <w:rPr>
          <w:b w:val="0"/>
          <w:spacing w:val="1"/>
        </w:rPr>
        <w:t> </w:t>
      </w:r>
      <w:r>
        <w:rPr>
          <w:b w:val="0"/>
        </w:rPr>
        <w:t>piecewise-SEM,</w:t>
      </w:r>
      <w:r>
        <w:rPr>
          <w:b w:val="0"/>
          <w:spacing w:val="1"/>
        </w:rPr>
        <w:t> </w:t>
      </w:r>
      <w:r>
        <w:rPr>
          <w:b w:val="0"/>
        </w:rPr>
        <w:t>Mediterranean</w:t>
      </w:r>
      <w:r>
        <w:rPr>
          <w:b w:val="0"/>
          <w:spacing w:val="1"/>
        </w:rPr>
        <w:t> </w:t>
      </w:r>
      <w:r>
        <w:rPr>
          <w:b w:val="0"/>
        </w:rPr>
        <w:t>rainfed</w:t>
      </w:r>
      <w:r>
        <w:rPr>
          <w:b w:val="0"/>
          <w:spacing w:val="1"/>
        </w:rPr>
        <w:t> </w:t>
      </w:r>
      <w:r>
        <w:rPr>
          <w:b w:val="0"/>
        </w:rPr>
        <w:t>agroecosystems,</w:t>
      </w:r>
      <w:r>
        <w:rPr>
          <w:b w:val="0"/>
          <w:spacing w:val="1"/>
        </w:rPr>
        <w:t> </w:t>
      </w:r>
      <w:r>
        <w:rPr>
          <w:b w:val="0"/>
        </w:rPr>
        <w:t>tillage,</w:t>
      </w:r>
      <w:r>
        <w:rPr>
          <w:b w:val="0"/>
          <w:spacing w:val="-1"/>
        </w:rPr>
        <w:t> </w:t>
      </w:r>
      <w:r>
        <w:rPr>
          <w:b w:val="0"/>
        </w:rPr>
        <w:t>trade-off conservation-production, weed community</w:t>
      </w:r>
      <w:r>
        <w:rPr>
          <w:b w:val="0"/>
          <w:spacing w:val="-3"/>
        </w:rPr>
        <w:t> </w:t>
      </w:r>
      <w:r>
        <w:rPr>
          <w:b w:val="0"/>
        </w:rPr>
        <w:t>structure.</w:t>
      </w:r>
    </w:p>
    <w:p>
      <w:pPr>
        <w:spacing w:after="0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Heading5"/>
        <w:rPr>
          <w:b w:val="0"/>
        </w:rPr>
      </w:pPr>
      <w:r>
        <w:rPr>
          <w:b w:val="0"/>
        </w:rPr>
        <w:t>Introducción</w:t>
      </w:r>
    </w:p>
    <w:p>
      <w:pPr>
        <w:pStyle w:val="BodyText"/>
        <w:spacing w:line="360" w:lineRule="auto" w:before="157"/>
        <w:ind w:left="258" w:right="232"/>
        <w:jc w:val="both"/>
        <w:rPr>
          <w:b w:val="0"/>
        </w:rPr>
      </w:pPr>
      <w:r>
        <w:rPr>
          <w:b w:val="0"/>
        </w:rPr>
        <w:t>Identificar</w:t>
      </w:r>
      <w:r>
        <w:rPr>
          <w:b w:val="0"/>
          <w:spacing w:val="1"/>
        </w:rPr>
        <w:t> </w:t>
      </w:r>
      <w:r>
        <w:rPr>
          <w:b w:val="0"/>
        </w:rPr>
        <w:t>e</w:t>
      </w:r>
      <w:r>
        <w:rPr>
          <w:b w:val="0"/>
          <w:spacing w:val="1"/>
        </w:rPr>
        <w:t> </w:t>
      </w:r>
      <w:r>
        <w:rPr>
          <w:b w:val="0"/>
        </w:rPr>
        <w:t>implantar</w:t>
      </w:r>
      <w:r>
        <w:rPr>
          <w:b w:val="0"/>
          <w:spacing w:val="1"/>
        </w:rPr>
        <w:t> </w:t>
      </w:r>
      <w:r>
        <w:rPr>
          <w:b w:val="0"/>
        </w:rPr>
        <w:t>un</w:t>
      </w:r>
      <w:r>
        <w:rPr>
          <w:b w:val="0"/>
          <w:spacing w:val="1"/>
        </w:rPr>
        <w:t> </w:t>
      </w:r>
      <w:r>
        <w:rPr>
          <w:b w:val="0"/>
        </w:rPr>
        <w:t>modelo</w:t>
      </w:r>
      <w:r>
        <w:rPr>
          <w:b w:val="0"/>
          <w:spacing w:val="1"/>
        </w:rPr>
        <w:t> </w:t>
      </w:r>
      <w:r>
        <w:rPr>
          <w:b w:val="0"/>
        </w:rPr>
        <w:t>agrario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permita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equilibrio</w:t>
      </w:r>
      <w:r>
        <w:rPr>
          <w:b w:val="0"/>
          <w:spacing w:val="1"/>
        </w:rPr>
        <w:t> </w:t>
      </w:r>
      <w:r>
        <w:rPr>
          <w:b w:val="0"/>
        </w:rPr>
        <w:t>entre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producción y la conservación de la biodiversidad es uno de los principales retos a los</w:t>
      </w:r>
      <w:r>
        <w:rPr>
          <w:b w:val="0"/>
          <w:spacing w:val="-47"/>
        </w:rPr>
        <w:t> </w:t>
      </w:r>
      <w:r>
        <w:rPr>
          <w:b w:val="0"/>
        </w:rPr>
        <w:t>que se enfrenta nuestra sociedad (Foley et al., 2005; Kleijn, et al., 2019; Springmann</w:t>
      </w:r>
      <w:r>
        <w:rPr>
          <w:b w:val="0"/>
          <w:spacing w:val="1"/>
        </w:rPr>
        <w:t> </w:t>
      </w:r>
      <w:r>
        <w:rPr>
          <w:b w:val="0"/>
        </w:rPr>
        <w:t>et al., 2018). Ante dicho reto, conocer qué elementos del agroecosistema favorecen</w:t>
      </w:r>
      <w:r>
        <w:rPr>
          <w:b w:val="0"/>
          <w:spacing w:val="1"/>
        </w:rPr>
        <w:t> </w:t>
      </w:r>
      <w:r>
        <w:rPr>
          <w:b w:val="0"/>
        </w:rPr>
        <w:t>su</w:t>
      </w:r>
      <w:r>
        <w:rPr>
          <w:b w:val="0"/>
          <w:spacing w:val="1"/>
        </w:rPr>
        <w:t> </w:t>
      </w:r>
      <w:r>
        <w:rPr>
          <w:b w:val="0"/>
        </w:rPr>
        <w:t>funcionalidad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sustentan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servicios</w:t>
      </w:r>
      <w:r>
        <w:rPr>
          <w:b w:val="0"/>
          <w:spacing w:val="1"/>
        </w:rPr>
        <w:t> </w:t>
      </w:r>
      <w:r>
        <w:rPr>
          <w:b w:val="0"/>
        </w:rPr>
        <w:t>ecosistémicos</w:t>
      </w:r>
      <w:r>
        <w:rPr>
          <w:b w:val="0"/>
          <w:spacing w:val="1"/>
        </w:rPr>
        <w:t> </w:t>
      </w:r>
      <w:r>
        <w:rPr>
          <w:b w:val="0"/>
        </w:rPr>
        <w:t>asociados</w:t>
      </w:r>
      <w:r>
        <w:rPr>
          <w:b w:val="0"/>
          <w:spacing w:val="1"/>
        </w:rPr>
        <w:t> </w:t>
      </w:r>
      <w:r>
        <w:rPr>
          <w:b w:val="0"/>
        </w:rPr>
        <w:t>(Altieri</w:t>
      </w:r>
      <w:r>
        <w:rPr>
          <w:b w:val="0"/>
          <w:spacing w:val="1"/>
        </w:rPr>
        <w:t> </w:t>
      </w:r>
      <w:r>
        <w:rPr>
          <w:b w:val="0"/>
        </w:rPr>
        <w:t>1999;</w:t>
      </w:r>
      <w:r>
        <w:rPr>
          <w:b w:val="0"/>
          <w:spacing w:val="-47"/>
        </w:rPr>
        <w:t> </w:t>
      </w:r>
      <w:r>
        <w:rPr>
          <w:b w:val="0"/>
        </w:rPr>
        <w:t>Weiner 2017) se convierte en una prioridad. Las especies arvenses, como elemento</w:t>
      </w:r>
      <w:r>
        <w:rPr>
          <w:b w:val="0"/>
          <w:spacing w:val="1"/>
        </w:rPr>
        <w:t> </w:t>
      </w:r>
      <w:r>
        <w:rPr>
          <w:b w:val="0"/>
        </w:rPr>
        <w:t>fundamental de la biodiversidad en los agrosistemas, se han situado en un lugar</w:t>
      </w:r>
      <w:r>
        <w:rPr>
          <w:b w:val="0"/>
          <w:spacing w:val="1"/>
        </w:rPr>
        <w:t> </w:t>
      </w:r>
      <w:r>
        <w:rPr>
          <w:b w:val="0"/>
        </w:rPr>
        <w:t>destacado por su papel en la regulación de plagas, la mejora de los servicios de</w:t>
      </w:r>
      <w:r>
        <w:rPr>
          <w:b w:val="0"/>
          <w:spacing w:val="1"/>
        </w:rPr>
        <w:t> </w:t>
      </w:r>
      <w:r>
        <w:rPr>
          <w:b w:val="0"/>
        </w:rPr>
        <w:t>polinización, o por su contribución a la dieta de ciertas aves (Blaix et al., 2018).</w:t>
      </w:r>
      <w:r>
        <w:rPr>
          <w:b w:val="0"/>
          <w:spacing w:val="1"/>
        </w:rPr>
        <w:t> </w:t>
      </w:r>
      <w:r>
        <w:rPr>
          <w:b w:val="0"/>
        </w:rPr>
        <w:t>Igualmente,</w:t>
      </w:r>
      <w:r>
        <w:rPr>
          <w:b w:val="0"/>
          <w:spacing w:val="-9"/>
        </w:rPr>
        <w:t> </w:t>
      </w:r>
      <w:r>
        <w:rPr>
          <w:b w:val="0"/>
        </w:rPr>
        <w:t>se</w:t>
      </w:r>
      <w:r>
        <w:rPr>
          <w:b w:val="0"/>
          <w:spacing w:val="-11"/>
        </w:rPr>
        <w:t> </w:t>
      </w:r>
      <w:r>
        <w:rPr>
          <w:b w:val="0"/>
        </w:rPr>
        <w:t>ha</w:t>
      </w:r>
      <w:r>
        <w:rPr>
          <w:b w:val="0"/>
          <w:spacing w:val="-9"/>
        </w:rPr>
        <w:t> </w:t>
      </w:r>
      <w:r>
        <w:rPr>
          <w:b w:val="0"/>
        </w:rPr>
        <w:t>cuestionado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11"/>
        </w:rPr>
        <w:t> </w:t>
      </w:r>
      <w:r>
        <w:rPr>
          <w:b w:val="0"/>
        </w:rPr>
        <w:t>universalidad</w:t>
      </w:r>
      <w:r>
        <w:rPr>
          <w:b w:val="0"/>
          <w:spacing w:val="-11"/>
        </w:rPr>
        <w:t> </w:t>
      </w:r>
      <w:r>
        <w:rPr>
          <w:b w:val="0"/>
        </w:rPr>
        <w:t>del</w:t>
      </w:r>
      <w:r>
        <w:rPr>
          <w:b w:val="0"/>
          <w:spacing w:val="-11"/>
        </w:rPr>
        <w:t> </w:t>
      </w:r>
      <w:r>
        <w:rPr>
          <w:b w:val="0"/>
        </w:rPr>
        <w:t>efecto</w:t>
      </w:r>
      <w:r>
        <w:rPr>
          <w:b w:val="0"/>
          <w:spacing w:val="-9"/>
        </w:rPr>
        <w:t> </w:t>
      </w:r>
      <w:r>
        <w:rPr>
          <w:b w:val="0"/>
        </w:rPr>
        <w:t>negativo</w:t>
      </w:r>
      <w:r>
        <w:rPr>
          <w:b w:val="0"/>
          <w:spacing w:val="-10"/>
        </w:rPr>
        <w:t> </w:t>
      </w:r>
      <w:r>
        <w:rPr>
          <w:b w:val="0"/>
        </w:rPr>
        <w:t>sobre</w:t>
      </w:r>
      <w:r>
        <w:rPr>
          <w:b w:val="0"/>
          <w:spacing w:val="-11"/>
        </w:rPr>
        <w:t> </w:t>
      </w:r>
      <w:r>
        <w:rPr>
          <w:b w:val="0"/>
        </w:rPr>
        <w:t>las</w:t>
      </w:r>
      <w:r>
        <w:rPr>
          <w:b w:val="0"/>
          <w:spacing w:val="-8"/>
        </w:rPr>
        <w:t> </w:t>
      </w:r>
      <w:r>
        <w:rPr>
          <w:b w:val="0"/>
        </w:rPr>
        <w:t>cosechas</w:t>
      </w:r>
      <w:r>
        <w:rPr>
          <w:b w:val="0"/>
          <w:spacing w:val="-48"/>
        </w:rPr>
        <w:t> </w:t>
      </w:r>
      <w:r>
        <w:rPr>
          <w:b w:val="0"/>
        </w:rPr>
        <w:t>atribuido</w:t>
      </w:r>
      <w:r>
        <w:rPr>
          <w:b w:val="0"/>
          <w:spacing w:val="-6"/>
        </w:rPr>
        <w:t> </w:t>
      </w:r>
      <w:r>
        <w:rPr>
          <w:b w:val="0"/>
        </w:rPr>
        <w:t>históricamente</w:t>
      </w:r>
      <w:r>
        <w:rPr>
          <w:b w:val="0"/>
          <w:spacing w:val="-5"/>
        </w:rPr>
        <w:t> </w:t>
      </w:r>
      <w:r>
        <w:rPr>
          <w:b w:val="0"/>
        </w:rPr>
        <w:t>a</w:t>
      </w:r>
      <w:r>
        <w:rPr>
          <w:b w:val="0"/>
          <w:spacing w:val="-6"/>
        </w:rPr>
        <w:t> </w:t>
      </w:r>
      <w:r>
        <w:rPr>
          <w:b w:val="0"/>
        </w:rPr>
        <w:t>estas</w:t>
      </w:r>
      <w:r>
        <w:rPr>
          <w:b w:val="0"/>
          <w:spacing w:val="-4"/>
        </w:rPr>
        <w:t> </w:t>
      </w:r>
      <w:r>
        <w:rPr>
          <w:b w:val="0"/>
        </w:rPr>
        <w:t>especies</w:t>
      </w:r>
      <w:r>
        <w:rPr>
          <w:b w:val="0"/>
          <w:spacing w:val="-5"/>
        </w:rPr>
        <w:t> </w:t>
      </w:r>
      <w:r>
        <w:rPr>
          <w:b w:val="0"/>
        </w:rPr>
        <w:t>(Bretagnolle</w:t>
      </w:r>
      <w:r>
        <w:rPr>
          <w:b w:val="0"/>
          <w:spacing w:val="-8"/>
        </w:rPr>
        <w:t> </w:t>
      </w:r>
      <w:r>
        <w:rPr>
          <w:b w:val="0"/>
        </w:rPr>
        <w:t>y</w:t>
      </w:r>
      <w:r>
        <w:rPr>
          <w:b w:val="0"/>
          <w:spacing w:val="-5"/>
        </w:rPr>
        <w:t> </w:t>
      </w:r>
      <w:r>
        <w:rPr>
          <w:b w:val="0"/>
        </w:rPr>
        <w:t>Gaba,</w:t>
      </w:r>
      <w:r>
        <w:rPr>
          <w:b w:val="0"/>
          <w:spacing w:val="-6"/>
        </w:rPr>
        <w:t> </w:t>
      </w:r>
      <w:r>
        <w:rPr>
          <w:b w:val="0"/>
        </w:rPr>
        <w:t>2015),</w:t>
      </w:r>
      <w:r>
        <w:rPr>
          <w:b w:val="0"/>
          <w:spacing w:val="-5"/>
        </w:rPr>
        <w:t> </w:t>
      </w:r>
      <w:r>
        <w:rPr>
          <w:b w:val="0"/>
        </w:rPr>
        <w:t>mostrando</w:t>
      </w:r>
      <w:r>
        <w:rPr>
          <w:b w:val="0"/>
          <w:spacing w:val="-6"/>
        </w:rPr>
        <w:t> </w:t>
      </w:r>
      <w:r>
        <w:rPr>
          <w:b w:val="0"/>
        </w:rPr>
        <w:t>que</w:t>
      </w:r>
      <w:r>
        <w:rPr>
          <w:b w:val="0"/>
          <w:spacing w:val="-47"/>
        </w:rPr>
        <w:t> </w:t>
      </w:r>
      <w:r>
        <w:rPr>
          <w:b w:val="0"/>
        </w:rPr>
        <w:t>mantener su diversidad puede contribuir a reducir sus efectos negativos sobre el</w:t>
      </w:r>
      <w:r>
        <w:rPr>
          <w:b w:val="0"/>
          <w:spacing w:val="1"/>
        </w:rPr>
        <w:t> </w:t>
      </w:r>
      <w:r>
        <w:rPr>
          <w:b w:val="0"/>
        </w:rPr>
        <w:t>rendimiento</w:t>
      </w:r>
      <w:r>
        <w:rPr>
          <w:b w:val="0"/>
          <w:spacing w:val="-3"/>
        </w:rPr>
        <w:t> </w:t>
      </w:r>
      <w:r>
        <w:rPr>
          <w:b w:val="0"/>
        </w:rPr>
        <w:t>(</w:t>
      </w:r>
      <w:r>
        <w:rPr>
          <w:b w:val="0"/>
          <w:color w:val="161616"/>
        </w:rPr>
        <w:t>Smith</w:t>
      </w:r>
      <w:r>
        <w:rPr>
          <w:b w:val="0"/>
          <w:color w:val="161616"/>
          <w:spacing w:val="1"/>
        </w:rPr>
        <w:t> </w:t>
      </w:r>
      <w:r>
        <w:rPr>
          <w:b w:val="0"/>
          <w:color w:val="161616"/>
        </w:rPr>
        <w:t>et al.,</w:t>
      </w:r>
      <w:r>
        <w:rPr>
          <w:b w:val="0"/>
          <w:color w:val="161616"/>
          <w:spacing w:val="-1"/>
        </w:rPr>
        <w:t> </w:t>
      </w:r>
      <w:r>
        <w:rPr>
          <w:b w:val="0"/>
          <w:color w:val="161616"/>
        </w:rPr>
        <w:t>2010; </w:t>
      </w:r>
      <w:r>
        <w:rPr>
          <w:b w:val="0"/>
        </w:rPr>
        <w:t>Storkey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-1"/>
        </w:rPr>
        <w:t> </w:t>
      </w:r>
      <w:r>
        <w:rPr>
          <w:b w:val="0"/>
        </w:rPr>
        <w:t>Neve,</w:t>
      </w:r>
      <w:r>
        <w:rPr>
          <w:b w:val="0"/>
          <w:spacing w:val="-1"/>
        </w:rPr>
        <w:t> </w:t>
      </w:r>
      <w:r>
        <w:rPr>
          <w:b w:val="0"/>
        </w:rPr>
        <w:t>2018).</w:t>
      </w:r>
    </w:p>
    <w:p>
      <w:pPr>
        <w:pStyle w:val="BodyText"/>
        <w:spacing w:line="360" w:lineRule="auto" w:before="162"/>
        <w:ind w:left="258" w:right="232"/>
        <w:jc w:val="both"/>
        <w:rPr>
          <w:b w:val="0"/>
        </w:rPr>
      </w:pPr>
      <w:r>
        <w:rPr>
          <w:b w:val="0"/>
        </w:rPr>
        <w:t>En</w:t>
      </w:r>
      <w:r>
        <w:rPr>
          <w:b w:val="0"/>
          <w:spacing w:val="-8"/>
        </w:rPr>
        <w:t> </w:t>
      </w:r>
      <w:r>
        <w:rPr>
          <w:b w:val="0"/>
        </w:rPr>
        <w:t>conjunto,</w:t>
      </w:r>
      <w:r>
        <w:rPr>
          <w:b w:val="0"/>
          <w:spacing w:val="-7"/>
        </w:rPr>
        <w:t> </w:t>
      </w:r>
      <w:r>
        <w:rPr>
          <w:b w:val="0"/>
        </w:rPr>
        <w:t>estas</w:t>
      </w:r>
      <w:r>
        <w:rPr>
          <w:b w:val="0"/>
          <w:spacing w:val="-8"/>
        </w:rPr>
        <w:t> </w:t>
      </w:r>
      <w:r>
        <w:rPr>
          <w:b w:val="0"/>
        </w:rPr>
        <w:t>evidencias</w:t>
      </w:r>
      <w:r>
        <w:rPr>
          <w:b w:val="0"/>
          <w:spacing w:val="-7"/>
        </w:rPr>
        <w:t> </w:t>
      </w:r>
      <w:r>
        <w:rPr>
          <w:b w:val="0"/>
        </w:rPr>
        <w:t>han</w:t>
      </w:r>
      <w:r>
        <w:rPr>
          <w:b w:val="0"/>
          <w:spacing w:val="-8"/>
        </w:rPr>
        <w:t> </w:t>
      </w:r>
      <w:r>
        <w:rPr>
          <w:b w:val="0"/>
        </w:rPr>
        <w:t>propiciado</w:t>
      </w:r>
      <w:r>
        <w:rPr>
          <w:b w:val="0"/>
          <w:spacing w:val="-8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aparición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un</w:t>
      </w:r>
      <w:r>
        <w:rPr>
          <w:b w:val="0"/>
          <w:spacing w:val="-11"/>
        </w:rPr>
        <w:t> </w:t>
      </w:r>
      <w:r>
        <w:rPr>
          <w:b w:val="0"/>
        </w:rPr>
        <w:t>nuevo</w:t>
      </w:r>
      <w:r>
        <w:rPr>
          <w:b w:val="0"/>
          <w:spacing w:val="-8"/>
        </w:rPr>
        <w:t> </w:t>
      </w:r>
      <w:r>
        <w:rPr>
          <w:b w:val="0"/>
        </w:rPr>
        <w:t>paradigma</w:t>
      </w:r>
      <w:r>
        <w:rPr>
          <w:b w:val="0"/>
          <w:spacing w:val="-11"/>
        </w:rPr>
        <w:t> </w:t>
      </w:r>
      <w:r>
        <w:rPr>
          <w:b w:val="0"/>
        </w:rPr>
        <w:t>que</w:t>
      </w:r>
      <w:r>
        <w:rPr>
          <w:b w:val="0"/>
          <w:spacing w:val="-47"/>
        </w:rPr>
        <w:t> </w:t>
      </w:r>
      <w:r>
        <w:rPr>
          <w:b w:val="0"/>
        </w:rPr>
        <w:t>considera a las comunidades arvenses como un elemento clave en la funcionalidad</w:t>
      </w:r>
      <w:r>
        <w:rPr>
          <w:b w:val="0"/>
          <w:spacing w:val="1"/>
        </w:rPr>
        <w:t> </w:t>
      </w:r>
      <w:r>
        <w:rPr>
          <w:b w:val="0"/>
        </w:rPr>
        <w:t>del agrosistema (Smith et al., 2020). En consonancia con esta nueva concepción, y</w:t>
      </w:r>
      <w:r>
        <w:rPr>
          <w:b w:val="0"/>
          <w:spacing w:val="1"/>
        </w:rPr>
        <w:t> </w:t>
      </w:r>
      <w:r>
        <w:rPr>
          <w:b w:val="0"/>
        </w:rPr>
        <w:t>gracias a estudios que combinan la agronomía y la ecología, se han empezado a re-</w:t>
      </w:r>
      <w:r>
        <w:rPr>
          <w:b w:val="0"/>
          <w:spacing w:val="1"/>
        </w:rPr>
        <w:t> </w:t>
      </w:r>
      <w:r>
        <w:rPr>
          <w:b w:val="0"/>
        </w:rPr>
        <w:t>evaluar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1"/>
        </w:rPr>
        <w:t> </w:t>
      </w:r>
      <w:r>
        <w:rPr>
          <w:b w:val="0"/>
        </w:rPr>
        <w:t>agrícolas</w:t>
      </w:r>
      <w:r>
        <w:rPr>
          <w:b w:val="0"/>
          <w:spacing w:val="1"/>
        </w:rPr>
        <w:t> </w:t>
      </w:r>
      <w:r>
        <w:rPr>
          <w:b w:val="0"/>
        </w:rPr>
        <w:t>convencionales.</w:t>
      </w:r>
      <w:r>
        <w:rPr>
          <w:b w:val="0"/>
          <w:spacing w:val="1"/>
        </w:rPr>
        <w:t> </w:t>
      </w:r>
      <w:r>
        <w:rPr>
          <w:b w:val="0"/>
        </w:rPr>
        <w:t>Al</w:t>
      </w:r>
      <w:r>
        <w:rPr>
          <w:b w:val="0"/>
          <w:spacing w:val="1"/>
        </w:rPr>
        <w:t> </w:t>
      </w:r>
      <w:r>
        <w:rPr>
          <w:b w:val="0"/>
        </w:rPr>
        <w:t>mismo</w:t>
      </w:r>
      <w:r>
        <w:rPr>
          <w:b w:val="0"/>
          <w:spacing w:val="1"/>
        </w:rPr>
        <w:t> </w:t>
      </w:r>
      <w:r>
        <w:rPr>
          <w:b w:val="0"/>
        </w:rPr>
        <w:t>tiempo,</w:t>
      </w:r>
      <w:r>
        <w:rPr>
          <w:b w:val="0"/>
          <w:spacing w:val="1"/>
        </w:rPr>
        <w:t> </w:t>
      </w:r>
      <w:r>
        <w:rPr>
          <w:b w:val="0"/>
        </w:rPr>
        <w:t>surgen</w:t>
      </w:r>
      <w:r>
        <w:rPr>
          <w:b w:val="0"/>
          <w:spacing w:val="1"/>
        </w:rPr>
        <w:t> </w:t>
      </w:r>
      <w:r>
        <w:rPr>
          <w:b w:val="0"/>
        </w:rPr>
        <w:t>nuevas</w:t>
      </w:r>
      <w:r>
        <w:rPr>
          <w:b w:val="0"/>
          <w:spacing w:val="-47"/>
        </w:rPr>
        <w:t> </w:t>
      </w:r>
      <w:r>
        <w:rPr>
          <w:b w:val="0"/>
        </w:rPr>
        <w:t>propuestas de manejo, que intentan conjugar el rendimiento con el mantenimiento</w:t>
      </w:r>
      <w:r>
        <w:rPr>
          <w:b w:val="0"/>
          <w:spacing w:val="1"/>
        </w:rPr>
        <w:t> </w:t>
      </w:r>
      <w:r>
        <w:rPr>
          <w:b w:val="0"/>
        </w:rPr>
        <w:t>de la diversidad arvense (MacLaren et al., 2020; Neve et al., 2018). Para ello la</w:t>
      </w:r>
      <w:r>
        <w:rPr>
          <w:b w:val="0"/>
          <w:spacing w:val="1"/>
        </w:rPr>
        <w:t> </w:t>
      </w:r>
      <w:r>
        <w:rPr>
          <w:b w:val="0"/>
        </w:rPr>
        <w:t>evaluación de los manejos debe incluir otros aspectos diferentes de la producción,</w:t>
      </w:r>
      <w:r>
        <w:rPr>
          <w:b w:val="0"/>
          <w:spacing w:val="1"/>
        </w:rPr>
        <w:t> </w:t>
      </w:r>
      <w:r>
        <w:rPr>
          <w:b w:val="0"/>
        </w:rPr>
        <w:t>que influyen en el funcionamiento del agrosistema. Esto pasa por aplicar el marco</w:t>
      </w:r>
      <w:r>
        <w:rPr>
          <w:b w:val="0"/>
          <w:spacing w:val="1"/>
        </w:rPr>
        <w:t> </w:t>
      </w:r>
      <w:r>
        <w:rPr>
          <w:b w:val="0"/>
        </w:rPr>
        <w:t>conceptual de la ecología de comunidades y considerar a las arvenses como una</w:t>
      </w:r>
      <w:r>
        <w:rPr>
          <w:b w:val="0"/>
          <w:spacing w:val="1"/>
        </w:rPr>
        <w:t> </w:t>
      </w:r>
      <w:r>
        <w:rPr>
          <w:b w:val="0"/>
        </w:rPr>
        <w:t>comunidad de plantas cuyo ensamblaje y estructura funcional están determinados</w:t>
      </w:r>
      <w:r>
        <w:rPr>
          <w:b w:val="0"/>
          <w:spacing w:val="1"/>
        </w:rPr>
        <w:t> </w:t>
      </w:r>
      <w:r>
        <w:rPr>
          <w:b w:val="0"/>
        </w:rPr>
        <w:t>por los manejos, considerados como factores ambientales (Booth y Swaton, 2002;</w:t>
      </w:r>
      <w:r>
        <w:rPr>
          <w:b w:val="0"/>
          <w:spacing w:val="1"/>
        </w:rPr>
        <w:t> </w:t>
      </w:r>
      <w:r>
        <w:rPr>
          <w:b w:val="0"/>
        </w:rPr>
        <w:t>Garnier y Navas, 2012). Cobra así importancia la caracterización de las comunidades</w:t>
      </w:r>
      <w:r>
        <w:rPr>
          <w:b w:val="0"/>
          <w:spacing w:val="1"/>
        </w:rPr>
        <w:t> </w:t>
      </w:r>
      <w:r>
        <w:rPr>
          <w:b w:val="0"/>
        </w:rPr>
        <w:t>arvenses mediante</w:t>
      </w:r>
      <w:r>
        <w:rPr>
          <w:b w:val="0"/>
          <w:spacing w:val="-1"/>
        </w:rPr>
        <w:t> </w:t>
      </w:r>
      <w:r>
        <w:rPr>
          <w:b w:val="0"/>
        </w:rPr>
        <w:t>rasgos</w:t>
      </w:r>
      <w:r>
        <w:rPr>
          <w:b w:val="0"/>
          <w:spacing w:val="-1"/>
        </w:rPr>
        <w:t> </w:t>
      </w:r>
      <w:r>
        <w:rPr>
          <w:b w:val="0"/>
        </w:rPr>
        <w:t>funcionales</w:t>
      </w:r>
      <w:r>
        <w:rPr>
          <w:b w:val="0"/>
          <w:spacing w:val="-2"/>
        </w:rPr>
        <w:t> </w:t>
      </w:r>
      <w:r>
        <w:rPr>
          <w:b w:val="0"/>
        </w:rPr>
        <w:t>para identificar</w:t>
      </w:r>
      <w:r>
        <w:rPr>
          <w:b w:val="0"/>
          <w:spacing w:val="1"/>
        </w:rPr>
        <w:t> </w:t>
      </w:r>
      <w:r>
        <w:rPr>
          <w:b w:val="0"/>
        </w:rPr>
        <w:t>los mecanismos</w:t>
      </w:r>
      <w:r>
        <w:rPr>
          <w:b w:val="0"/>
          <w:spacing w:val="1"/>
        </w:rPr>
        <w:t> </w:t>
      </w:r>
      <w:r>
        <w:rPr>
          <w:b w:val="0"/>
        </w:rPr>
        <w:t>implicados</w:t>
      </w:r>
      <w:r>
        <w:rPr>
          <w:b w:val="0"/>
          <w:spacing w:val="-1"/>
        </w:rPr>
        <w:t> </w:t>
      </w:r>
      <w:r>
        <w:rPr>
          <w:b w:val="0"/>
        </w:rPr>
        <w:t>en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1"/>
        <w:jc w:val="both"/>
        <w:rPr>
          <w:b w:val="0"/>
        </w:rPr>
      </w:pPr>
      <w:r>
        <w:rPr>
          <w:b w:val="0"/>
        </w:rPr>
        <w:t>su ensamblaje, integrando el papel de las condiciones edáficas y climáticas y las</w:t>
      </w:r>
      <w:r>
        <w:rPr>
          <w:b w:val="0"/>
          <w:spacing w:val="1"/>
        </w:rPr>
        <w:t> </w:t>
      </w:r>
      <w:r>
        <w:rPr>
          <w:b w:val="0"/>
        </w:rPr>
        <w:t>prácticas agrícolas en una misma aproximación (Navas, 2012; Smith et al., 2010). En</w:t>
      </w:r>
      <w:r>
        <w:rPr>
          <w:b w:val="0"/>
          <w:spacing w:val="1"/>
        </w:rPr>
        <w:t> </w:t>
      </w:r>
      <w:r>
        <w:rPr>
          <w:b w:val="0"/>
        </w:rPr>
        <w:t>concreto, la aproximación funcional nos permite evaluar, de manera integrada y</w:t>
      </w:r>
      <w:r>
        <w:rPr>
          <w:b w:val="0"/>
          <w:spacing w:val="1"/>
        </w:rPr>
        <w:t> </w:t>
      </w:r>
      <w:r>
        <w:rPr>
          <w:b w:val="0"/>
        </w:rPr>
        <w:t>explícita,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interdependencia</w:t>
      </w:r>
      <w:r>
        <w:rPr>
          <w:b w:val="0"/>
          <w:spacing w:val="1"/>
        </w:rPr>
        <w:t> </w:t>
      </w:r>
      <w:r>
        <w:rPr>
          <w:b w:val="0"/>
        </w:rPr>
        <w:t>entre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1"/>
        </w:rPr>
        <w:t> </w:t>
      </w:r>
      <w:r>
        <w:rPr>
          <w:b w:val="0"/>
        </w:rPr>
        <w:t>agrícolas,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condiciones</w:t>
      </w:r>
      <w:r>
        <w:rPr>
          <w:b w:val="0"/>
          <w:spacing w:val="1"/>
        </w:rPr>
        <w:t> </w:t>
      </w:r>
      <w:r>
        <w:rPr>
          <w:b w:val="0"/>
        </w:rPr>
        <w:t>ambientales,</w:t>
      </w:r>
      <w:r>
        <w:rPr>
          <w:b w:val="0"/>
          <w:spacing w:val="-2"/>
        </w:rPr>
        <w:t> </w:t>
      </w:r>
      <w:r>
        <w:rPr>
          <w:b w:val="0"/>
        </w:rPr>
        <w:t>los</w:t>
      </w:r>
      <w:r>
        <w:rPr>
          <w:b w:val="0"/>
          <w:spacing w:val="-2"/>
        </w:rPr>
        <w:t> </w:t>
      </w:r>
      <w:r>
        <w:rPr>
          <w:b w:val="0"/>
        </w:rPr>
        <w:t>atributos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3"/>
        </w:rPr>
        <w:t> </w:t>
      </w:r>
      <w:r>
        <w:rPr>
          <w:b w:val="0"/>
        </w:rPr>
        <w:t>las</w:t>
      </w:r>
      <w:r>
        <w:rPr>
          <w:b w:val="0"/>
          <w:spacing w:val="-2"/>
        </w:rPr>
        <w:t> </w:t>
      </w:r>
      <w:r>
        <w:rPr>
          <w:b w:val="0"/>
        </w:rPr>
        <w:t>comunidades</w:t>
      </w:r>
      <w:r>
        <w:rPr>
          <w:b w:val="0"/>
          <w:spacing w:val="-4"/>
        </w:rPr>
        <w:t> </w:t>
      </w:r>
      <w:r>
        <w:rPr>
          <w:b w:val="0"/>
        </w:rPr>
        <w:t>arvenses</w:t>
      </w:r>
      <w:r>
        <w:rPr>
          <w:b w:val="0"/>
          <w:spacing w:val="-2"/>
        </w:rPr>
        <w:t> </w:t>
      </w:r>
      <w:r>
        <w:rPr>
          <w:b w:val="0"/>
        </w:rPr>
        <w:t>y</w:t>
      </w:r>
      <w:r>
        <w:rPr>
          <w:b w:val="0"/>
          <w:spacing w:val="-3"/>
        </w:rPr>
        <w:t> </w:t>
      </w:r>
      <w:r>
        <w:rPr>
          <w:b w:val="0"/>
        </w:rPr>
        <w:t>el</w:t>
      </w:r>
      <w:r>
        <w:rPr>
          <w:b w:val="0"/>
          <w:spacing w:val="-4"/>
        </w:rPr>
        <w:t> </w:t>
      </w:r>
      <w:r>
        <w:rPr>
          <w:b w:val="0"/>
        </w:rPr>
        <w:t>rendimiento</w:t>
      </w:r>
      <w:r>
        <w:rPr>
          <w:b w:val="0"/>
          <w:spacing w:val="-2"/>
        </w:rPr>
        <w:t> </w:t>
      </w:r>
      <w:r>
        <w:rPr>
          <w:b w:val="0"/>
        </w:rPr>
        <w:t>del</w:t>
      </w:r>
      <w:r>
        <w:rPr>
          <w:b w:val="0"/>
          <w:spacing w:val="-3"/>
        </w:rPr>
        <w:t> </w:t>
      </w:r>
      <w:r>
        <w:rPr>
          <w:b w:val="0"/>
        </w:rPr>
        <w:t>cultivo.</w:t>
      </w:r>
    </w:p>
    <w:p>
      <w:pPr>
        <w:pStyle w:val="BodyText"/>
        <w:spacing w:line="360" w:lineRule="auto" w:before="161"/>
        <w:ind w:left="258" w:right="232"/>
        <w:jc w:val="both"/>
        <w:rPr>
          <w:b w:val="0"/>
        </w:rPr>
      </w:pPr>
      <w:r>
        <w:rPr>
          <w:b w:val="0"/>
        </w:rPr>
        <w:t>En el presente trabajo, planteamos como objetivo la evaluación de dichas relaciones</w:t>
      </w:r>
      <w:r>
        <w:rPr>
          <w:b w:val="0"/>
          <w:spacing w:val="-47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contexto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sistemas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cultivos</w:t>
      </w:r>
      <w:r>
        <w:rPr>
          <w:b w:val="0"/>
          <w:spacing w:val="1"/>
        </w:rPr>
        <w:t> </w:t>
      </w:r>
      <w:r>
        <w:rPr>
          <w:b w:val="0"/>
        </w:rPr>
        <w:t>herbáceos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secano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ambiente</w:t>
      </w:r>
      <w:r>
        <w:rPr>
          <w:b w:val="0"/>
          <w:spacing w:val="1"/>
        </w:rPr>
        <w:t> </w:t>
      </w:r>
      <w:r>
        <w:rPr>
          <w:b w:val="0"/>
        </w:rPr>
        <w:t>mediterráneo. Estos sistemas presentan comunidades arvenses que pueden llegar a</w:t>
      </w:r>
      <w:r>
        <w:rPr>
          <w:b w:val="0"/>
          <w:spacing w:val="1"/>
        </w:rPr>
        <w:t> </w:t>
      </w:r>
      <w:r>
        <w:rPr>
          <w:b w:val="0"/>
          <w:spacing w:val="-1"/>
        </w:rPr>
        <w:t>ser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muy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diversas,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superando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las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400</w:t>
      </w:r>
      <w:r>
        <w:rPr>
          <w:b w:val="0"/>
          <w:spacing w:val="-11"/>
        </w:rPr>
        <w:t> </w:t>
      </w:r>
      <w:r>
        <w:rPr>
          <w:b w:val="0"/>
        </w:rPr>
        <w:t>especies</w:t>
      </w:r>
      <w:r>
        <w:rPr>
          <w:b w:val="0"/>
          <w:spacing w:val="-11"/>
        </w:rPr>
        <w:t> </w:t>
      </w:r>
      <w:r>
        <w:rPr>
          <w:b w:val="0"/>
        </w:rPr>
        <w:t>a</w:t>
      </w:r>
      <w:r>
        <w:rPr>
          <w:b w:val="0"/>
          <w:spacing w:val="-13"/>
        </w:rPr>
        <w:t> </w:t>
      </w:r>
      <w:r>
        <w:rPr>
          <w:b w:val="0"/>
        </w:rPr>
        <w:t>nivel</w:t>
      </w:r>
      <w:r>
        <w:rPr>
          <w:b w:val="0"/>
          <w:spacing w:val="-13"/>
        </w:rPr>
        <w:t> </w:t>
      </w:r>
      <w:r>
        <w:rPr>
          <w:b w:val="0"/>
        </w:rPr>
        <w:t>regional</w:t>
      </w:r>
      <w:r>
        <w:rPr>
          <w:b w:val="0"/>
          <w:spacing w:val="-13"/>
        </w:rPr>
        <w:t> </w:t>
      </w:r>
      <w:r>
        <w:rPr>
          <w:b w:val="0"/>
        </w:rPr>
        <w:t>(Solé-Senan</w:t>
      </w:r>
      <w:r>
        <w:rPr>
          <w:b w:val="0"/>
          <w:spacing w:val="-11"/>
        </w:rPr>
        <w:t> </w:t>
      </w:r>
      <w:r>
        <w:rPr>
          <w:b w:val="0"/>
        </w:rPr>
        <w:t>et</w:t>
      </w:r>
      <w:r>
        <w:rPr>
          <w:b w:val="0"/>
          <w:spacing w:val="-12"/>
        </w:rPr>
        <w:t> </w:t>
      </w:r>
      <w:r>
        <w:rPr>
          <w:b w:val="0"/>
        </w:rPr>
        <w:t>al.,</w:t>
      </w:r>
      <w:r>
        <w:rPr>
          <w:b w:val="0"/>
          <w:spacing w:val="-13"/>
        </w:rPr>
        <w:t> </w:t>
      </w:r>
      <w:r>
        <w:rPr>
          <w:b w:val="0"/>
        </w:rPr>
        <w:t>2014).</w:t>
      </w:r>
      <w:r>
        <w:rPr>
          <w:b w:val="0"/>
          <w:spacing w:val="-47"/>
        </w:rPr>
        <w:t> </w:t>
      </w:r>
      <w:r>
        <w:rPr>
          <w:b w:val="0"/>
        </w:rPr>
        <w:t>En la Península Ibérica ocupan una gran superficie (alrededor del 50% de las tierras</w:t>
      </w:r>
      <w:r>
        <w:rPr>
          <w:b w:val="0"/>
          <w:spacing w:val="1"/>
        </w:rPr>
        <w:t> </w:t>
      </w:r>
      <w:r>
        <w:rPr>
          <w:b w:val="0"/>
          <w:spacing w:val="-1"/>
        </w:rPr>
        <w:t>cultivadas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y</w:t>
      </w:r>
      <w:r>
        <w:rPr>
          <w:b w:val="0"/>
          <w:spacing w:val="-9"/>
        </w:rPr>
        <w:t> </w:t>
      </w:r>
      <w:r>
        <w:rPr>
          <w:b w:val="0"/>
          <w:spacing w:val="-1"/>
        </w:rPr>
        <w:t>unos</w:t>
      </w:r>
      <w:r>
        <w:rPr>
          <w:b w:val="0"/>
          <w:spacing w:val="-11"/>
        </w:rPr>
        <w:t> </w:t>
      </w:r>
      <w:r>
        <w:rPr>
          <w:b w:val="0"/>
        </w:rPr>
        <w:t>6,3</w:t>
      </w:r>
      <w:r>
        <w:rPr>
          <w:b w:val="0"/>
          <w:spacing w:val="-12"/>
        </w:rPr>
        <w:t> </w:t>
      </w:r>
      <w:r>
        <w:rPr>
          <w:b w:val="0"/>
        </w:rPr>
        <w:t>Mha,</w:t>
      </w:r>
      <w:r>
        <w:rPr>
          <w:b w:val="0"/>
          <w:spacing w:val="-10"/>
        </w:rPr>
        <w:t> </w:t>
      </w:r>
      <w:r>
        <w:rPr>
          <w:b w:val="0"/>
        </w:rPr>
        <w:t>ESYRCE</w:t>
      </w:r>
      <w:r>
        <w:rPr>
          <w:b w:val="0"/>
          <w:spacing w:val="-10"/>
        </w:rPr>
        <w:t> </w:t>
      </w:r>
      <w:r>
        <w:rPr>
          <w:b w:val="0"/>
        </w:rPr>
        <w:t>2020)</w:t>
      </w:r>
      <w:r>
        <w:rPr>
          <w:b w:val="0"/>
          <w:spacing w:val="-10"/>
        </w:rPr>
        <w:t> </w:t>
      </w:r>
      <w:r>
        <w:rPr>
          <w:b w:val="0"/>
        </w:rPr>
        <w:t>con</w:t>
      </w:r>
      <w:r>
        <w:rPr>
          <w:b w:val="0"/>
          <w:spacing w:val="-10"/>
        </w:rPr>
        <w:t> </w:t>
      </w:r>
      <w:r>
        <w:rPr>
          <w:b w:val="0"/>
        </w:rPr>
        <w:t>importante</w:t>
      </w:r>
      <w:r>
        <w:rPr>
          <w:b w:val="0"/>
          <w:spacing w:val="-13"/>
        </w:rPr>
        <w:t> </w:t>
      </w:r>
      <w:r>
        <w:rPr>
          <w:b w:val="0"/>
        </w:rPr>
        <w:t>relevancia</w:t>
      </w:r>
      <w:r>
        <w:rPr>
          <w:b w:val="0"/>
          <w:spacing w:val="-12"/>
        </w:rPr>
        <w:t> </w:t>
      </w:r>
      <w:r>
        <w:rPr>
          <w:b w:val="0"/>
        </w:rPr>
        <w:t>socio-económica,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pues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suponen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más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del</w:t>
      </w:r>
      <w:r>
        <w:rPr>
          <w:b w:val="0"/>
          <w:spacing w:val="-10"/>
        </w:rPr>
        <w:t> </w:t>
      </w:r>
      <w:r>
        <w:rPr>
          <w:b w:val="0"/>
        </w:rPr>
        <w:t>10%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producción</w:t>
      </w:r>
      <w:r>
        <w:rPr>
          <w:b w:val="0"/>
          <w:spacing w:val="-9"/>
        </w:rPr>
        <w:t> </w:t>
      </w:r>
      <w:r>
        <w:rPr>
          <w:b w:val="0"/>
        </w:rPr>
        <w:t>vegetal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España</w:t>
      </w:r>
      <w:r>
        <w:rPr>
          <w:b w:val="0"/>
          <w:spacing w:val="-13"/>
        </w:rPr>
        <w:t> </w:t>
      </w:r>
      <w:r>
        <w:rPr>
          <w:b w:val="0"/>
        </w:rPr>
        <w:t>(MAPA</w:t>
      </w:r>
      <w:r>
        <w:rPr>
          <w:b w:val="0"/>
          <w:spacing w:val="-9"/>
        </w:rPr>
        <w:t> </w:t>
      </w:r>
      <w:r>
        <w:rPr>
          <w:b w:val="0"/>
        </w:rPr>
        <w:t>2020).</w:t>
      </w:r>
      <w:r>
        <w:rPr>
          <w:b w:val="0"/>
          <w:spacing w:val="-7"/>
        </w:rPr>
        <w:t> </w:t>
      </w:r>
      <w:r>
        <w:rPr>
          <w:b w:val="0"/>
        </w:rPr>
        <w:t>Por</w:t>
      </w:r>
      <w:r>
        <w:rPr>
          <w:b w:val="0"/>
          <w:spacing w:val="-9"/>
        </w:rPr>
        <w:t> </w:t>
      </w:r>
      <w:r>
        <w:rPr>
          <w:b w:val="0"/>
        </w:rPr>
        <w:t>otra</w:t>
      </w:r>
      <w:r>
        <w:rPr>
          <w:b w:val="0"/>
          <w:spacing w:val="-48"/>
        </w:rPr>
        <w:t> </w:t>
      </w:r>
      <w:r>
        <w:rPr>
          <w:b w:val="0"/>
        </w:rPr>
        <w:t>parte, dentro del contexto europeo, las estepas cerealistas ibéricas constituyen un</w:t>
      </w:r>
      <w:r>
        <w:rPr>
          <w:b w:val="0"/>
          <w:spacing w:val="1"/>
        </w:rPr>
        <w:t> </w:t>
      </w:r>
      <w:r>
        <w:rPr>
          <w:b w:val="0"/>
        </w:rPr>
        <w:t>hábitat</w:t>
      </w:r>
      <w:r>
        <w:rPr>
          <w:b w:val="0"/>
          <w:spacing w:val="-9"/>
        </w:rPr>
        <w:t> </w:t>
      </w:r>
      <w:r>
        <w:rPr>
          <w:b w:val="0"/>
        </w:rPr>
        <w:t>faunístico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elevada</w:t>
      </w:r>
      <w:r>
        <w:rPr>
          <w:b w:val="0"/>
          <w:spacing w:val="-10"/>
        </w:rPr>
        <w:t> </w:t>
      </w:r>
      <w:r>
        <w:rPr>
          <w:b w:val="0"/>
        </w:rPr>
        <w:t>singularidad</w:t>
      </w:r>
      <w:r>
        <w:rPr>
          <w:b w:val="0"/>
          <w:spacing w:val="-10"/>
        </w:rPr>
        <w:t> </w:t>
      </w:r>
      <w:r>
        <w:rPr>
          <w:b w:val="0"/>
        </w:rPr>
        <w:t>(Traba</w:t>
      </w:r>
      <w:r>
        <w:rPr>
          <w:b w:val="0"/>
          <w:spacing w:val="-12"/>
        </w:rPr>
        <w:t> </w:t>
      </w:r>
      <w:r>
        <w:rPr>
          <w:b w:val="0"/>
        </w:rPr>
        <w:t>y</w:t>
      </w:r>
      <w:r>
        <w:rPr>
          <w:b w:val="0"/>
          <w:spacing w:val="-7"/>
        </w:rPr>
        <w:t> </w:t>
      </w:r>
      <w:r>
        <w:rPr>
          <w:b w:val="0"/>
        </w:rPr>
        <w:t>Morales,</w:t>
      </w:r>
      <w:r>
        <w:rPr>
          <w:b w:val="0"/>
          <w:spacing w:val="-8"/>
        </w:rPr>
        <w:t> </w:t>
      </w:r>
      <w:r>
        <w:rPr>
          <w:b w:val="0"/>
        </w:rPr>
        <w:t>2019).</w:t>
      </w:r>
      <w:r>
        <w:rPr>
          <w:b w:val="0"/>
          <w:spacing w:val="-7"/>
        </w:rPr>
        <w:t> </w:t>
      </w:r>
      <w:r>
        <w:rPr>
          <w:b w:val="0"/>
        </w:rPr>
        <w:t>Sin</w:t>
      </w:r>
      <w:r>
        <w:rPr>
          <w:b w:val="0"/>
          <w:spacing w:val="-9"/>
        </w:rPr>
        <w:t> </w:t>
      </w:r>
      <w:r>
        <w:rPr>
          <w:b w:val="0"/>
        </w:rPr>
        <w:t>embargo,</w:t>
      </w:r>
      <w:r>
        <w:rPr>
          <w:b w:val="0"/>
          <w:spacing w:val="-8"/>
        </w:rPr>
        <w:t> </w:t>
      </w:r>
      <w:r>
        <w:rPr>
          <w:b w:val="0"/>
        </w:rPr>
        <w:t>pese</w:t>
      </w:r>
      <w:r>
        <w:rPr>
          <w:b w:val="0"/>
          <w:spacing w:val="-47"/>
        </w:rPr>
        <w:t> </w:t>
      </w:r>
      <w:r>
        <w:rPr>
          <w:b w:val="0"/>
        </w:rPr>
        <w:t>a su importancia ecológica, social y económica, a día de hoy no disponemos de un</w:t>
      </w:r>
      <w:r>
        <w:rPr>
          <w:b w:val="0"/>
          <w:spacing w:val="1"/>
        </w:rPr>
        <w:t> </w:t>
      </w:r>
      <w:r>
        <w:rPr>
          <w:b w:val="0"/>
          <w:spacing w:val="-1"/>
        </w:rPr>
        <w:t>análisis</w:t>
      </w:r>
      <w:r>
        <w:rPr>
          <w:b w:val="0"/>
          <w:spacing w:val="-7"/>
        </w:rPr>
        <w:t> </w:t>
      </w:r>
      <w:r>
        <w:rPr>
          <w:b w:val="0"/>
          <w:spacing w:val="-1"/>
        </w:rPr>
        <w:t>global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evalúe</w:t>
      </w:r>
      <w:r>
        <w:rPr>
          <w:b w:val="0"/>
          <w:spacing w:val="-8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conveniencia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8"/>
        </w:rPr>
        <w:t> </w:t>
      </w:r>
      <w:r>
        <w:rPr>
          <w:b w:val="0"/>
        </w:rPr>
        <w:t>las</w:t>
      </w:r>
      <w:r>
        <w:rPr>
          <w:b w:val="0"/>
          <w:spacing w:val="-8"/>
        </w:rPr>
        <w:t> </w:t>
      </w:r>
      <w:r>
        <w:rPr>
          <w:b w:val="0"/>
        </w:rPr>
        <w:t>distintas</w:t>
      </w:r>
      <w:r>
        <w:rPr>
          <w:b w:val="0"/>
          <w:spacing w:val="-10"/>
        </w:rPr>
        <w:t> </w:t>
      </w:r>
      <w:r>
        <w:rPr>
          <w:b w:val="0"/>
        </w:rPr>
        <w:t>prácticas</w:t>
      </w:r>
      <w:r>
        <w:rPr>
          <w:b w:val="0"/>
          <w:spacing w:val="-6"/>
        </w:rPr>
        <w:t> </w:t>
      </w:r>
      <w:r>
        <w:rPr>
          <w:b w:val="0"/>
        </w:rPr>
        <w:t>agrícolas</w:t>
      </w:r>
      <w:r>
        <w:rPr>
          <w:b w:val="0"/>
          <w:spacing w:val="-7"/>
        </w:rPr>
        <w:t> </w:t>
      </w:r>
      <w:r>
        <w:rPr>
          <w:b w:val="0"/>
        </w:rPr>
        <w:t>asociadas</w:t>
      </w:r>
      <w:r>
        <w:rPr>
          <w:b w:val="0"/>
          <w:spacing w:val="-47"/>
        </w:rPr>
        <w:t> </w:t>
      </w:r>
      <w:r>
        <w:rPr>
          <w:b w:val="0"/>
        </w:rPr>
        <w:t>a su manejo. Por el contrario, muchas de las prácticas, que de manera generalizada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aplican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actualidad,</w:t>
      </w:r>
      <w:r>
        <w:rPr>
          <w:b w:val="0"/>
          <w:spacing w:val="1"/>
        </w:rPr>
        <w:t> </w:t>
      </w:r>
      <w:r>
        <w:rPr>
          <w:b w:val="0"/>
        </w:rPr>
        <w:t>han</w:t>
      </w:r>
      <w:r>
        <w:rPr>
          <w:b w:val="0"/>
          <w:spacing w:val="1"/>
        </w:rPr>
        <w:t> </w:t>
      </w:r>
      <w:r>
        <w:rPr>
          <w:b w:val="0"/>
        </w:rPr>
        <w:t>sido</w:t>
      </w:r>
      <w:r>
        <w:rPr>
          <w:b w:val="0"/>
          <w:spacing w:val="1"/>
        </w:rPr>
        <w:t> </w:t>
      </w:r>
      <w:r>
        <w:rPr>
          <w:b w:val="0"/>
        </w:rPr>
        <w:t>importadas</w:t>
      </w:r>
      <w:r>
        <w:rPr>
          <w:b w:val="0"/>
          <w:spacing w:val="1"/>
        </w:rPr>
        <w:t> </w:t>
      </w:r>
      <w:r>
        <w:rPr>
          <w:b w:val="0"/>
        </w:rPr>
        <w:t>desde</w:t>
      </w:r>
      <w:r>
        <w:rPr>
          <w:b w:val="0"/>
          <w:spacing w:val="1"/>
        </w:rPr>
        <w:t> </w:t>
      </w:r>
      <w:r>
        <w:rPr>
          <w:b w:val="0"/>
        </w:rPr>
        <w:t>contextos</w:t>
      </w:r>
      <w:r>
        <w:rPr>
          <w:b w:val="0"/>
          <w:spacing w:val="1"/>
        </w:rPr>
        <w:t> </w:t>
      </w:r>
      <w:r>
        <w:rPr>
          <w:b w:val="0"/>
        </w:rPr>
        <w:t>geográficos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-47"/>
        </w:rPr>
        <w:t> </w:t>
      </w:r>
      <w:r>
        <w:rPr>
          <w:b w:val="0"/>
        </w:rPr>
        <w:t>ecológicos</w:t>
      </w:r>
      <w:r>
        <w:rPr>
          <w:b w:val="0"/>
          <w:spacing w:val="1"/>
        </w:rPr>
        <w:t> </w:t>
      </w:r>
      <w:r>
        <w:rPr>
          <w:b w:val="0"/>
        </w:rPr>
        <w:t>diferentes.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particular,</w:t>
      </w:r>
      <w:r>
        <w:rPr>
          <w:b w:val="0"/>
          <w:spacing w:val="1"/>
        </w:rPr>
        <w:t> </w:t>
      </w:r>
      <w:r>
        <w:rPr>
          <w:b w:val="0"/>
        </w:rPr>
        <w:t>es</w:t>
      </w:r>
      <w:r>
        <w:rPr>
          <w:b w:val="0"/>
          <w:spacing w:val="1"/>
        </w:rPr>
        <w:t> </w:t>
      </w:r>
      <w:r>
        <w:rPr>
          <w:b w:val="0"/>
        </w:rPr>
        <w:t>llamativa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ausencia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estudios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relacionen</w:t>
      </w:r>
      <w:r>
        <w:rPr>
          <w:b w:val="0"/>
          <w:spacing w:val="-6"/>
        </w:rPr>
        <w:t> </w:t>
      </w:r>
      <w:r>
        <w:rPr>
          <w:b w:val="0"/>
        </w:rPr>
        <w:t>los</w:t>
      </w:r>
      <w:r>
        <w:rPr>
          <w:b w:val="0"/>
          <w:spacing w:val="-7"/>
        </w:rPr>
        <w:t> </w:t>
      </w:r>
      <w:r>
        <w:rPr>
          <w:b w:val="0"/>
        </w:rPr>
        <w:t>efectos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8"/>
        </w:rPr>
        <w:t> </w:t>
      </w:r>
      <w:r>
        <w:rPr>
          <w:b w:val="0"/>
        </w:rPr>
        <w:t>las</w:t>
      </w:r>
      <w:r>
        <w:rPr>
          <w:b w:val="0"/>
          <w:spacing w:val="-5"/>
        </w:rPr>
        <w:t> </w:t>
      </w:r>
      <w:r>
        <w:rPr>
          <w:b w:val="0"/>
        </w:rPr>
        <w:t>prácticas</w:t>
      </w:r>
      <w:r>
        <w:rPr>
          <w:b w:val="0"/>
          <w:spacing w:val="-4"/>
        </w:rPr>
        <w:t> </w:t>
      </w:r>
      <w:r>
        <w:rPr>
          <w:b w:val="0"/>
        </w:rPr>
        <w:t>agrícolas</w:t>
      </w:r>
      <w:r>
        <w:rPr>
          <w:b w:val="0"/>
          <w:spacing w:val="-7"/>
        </w:rPr>
        <w:t> </w:t>
      </w:r>
      <w:r>
        <w:rPr>
          <w:b w:val="0"/>
        </w:rPr>
        <w:t>sobre</w:t>
      </w:r>
      <w:r>
        <w:rPr>
          <w:b w:val="0"/>
          <w:spacing w:val="-6"/>
        </w:rPr>
        <w:t> </w:t>
      </w:r>
      <w:r>
        <w:rPr>
          <w:b w:val="0"/>
        </w:rPr>
        <w:t>el</w:t>
      </w:r>
      <w:r>
        <w:rPr>
          <w:b w:val="0"/>
          <w:spacing w:val="-6"/>
        </w:rPr>
        <w:t> </w:t>
      </w:r>
      <w:r>
        <w:rPr>
          <w:b w:val="0"/>
        </w:rPr>
        <w:t>rendimiento</w:t>
      </w:r>
      <w:r>
        <w:rPr>
          <w:b w:val="0"/>
          <w:spacing w:val="-8"/>
        </w:rPr>
        <w:t> </w:t>
      </w:r>
      <w:r>
        <w:rPr>
          <w:b w:val="0"/>
        </w:rPr>
        <w:t>y</w:t>
      </w:r>
      <w:r>
        <w:rPr>
          <w:b w:val="0"/>
          <w:spacing w:val="-6"/>
        </w:rPr>
        <w:t> </w:t>
      </w:r>
      <w:r>
        <w:rPr>
          <w:b w:val="0"/>
        </w:rPr>
        <w:t>otros</w:t>
      </w:r>
      <w:r>
        <w:rPr>
          <w:b w:val="0"/>
          <w:spacing w:val="-7"/>
        </w:rPr>
        <w:t> </w:t>
      </w:r>
      <w:r>
        <w:rPr>
          <w:b w:val="0"/>
        </w:rPr>
        <w:t>servicios</w:t>
      </w:r>
      <w:r>
        <w:rPr>
          <w:b w:val="0"/>
          <w:spacing w:val="-48"/>
        </w:rPr>
        <w:t> </w:t>
      </w:r>
      <w:r>
        <w:rPr>
          <w:b w:val="0"/>
        </w:rPr>
        <w:t>ecosistémicos</w:t>
      </w:r>
      <w:r>
        <w:rPr>
          <w:b w:val="0"/>
          <w:spacing w:val="-6"/>
        </w:rPr>
        <w:t> </w:t>
      </w:r>
      <w:r>
        <w:rPr>
          <w:b w:val="0"/>
        </w:rPr>
        <w:t>asociados</w:t>
      </w:r>
      <w:r>
        <w:rPr>
          <w:b w:val="0"/>
          <w:spacing w:val="-5"/>
        </w:rPr>
        <w:t> </w:t>
      </w:r>
      <w:r>
        <w:rPr>
          <w:b w:val="0"/>
        </w:rPr>
        <w:t>a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diversidad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las</w:t>
      </w:r>
      <w:r>
        <w:rPr>
          <w:b w:val="0"/>
          <w:spacing w:val="-5"/>
        </w:rPr>
        <w:t> </w:t>
      </w:r>
      <w:r>
        <w:rPr>
          <w:b w:val="0"/>
        </w:rPr>
        <w:t>arvenses,</w:t>
      </w:r>
      <w:r>
        <w:rPr>
          <w:b w:val="0"/>
          <w:spacing w:val="-6"/>
        </w:rPr>
        <w:t> </w:t>
      </w:r>
      <w:r>
        <w:rPr>
          <w:b w:val="0"/>
        </w:rPr>
        <w:t>y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aquellos</w:t>
      </w:r>
      <w:r>
        <w:rPr>
          <w:b w:val="0"/>
          <w:spacing w:val="-6"/>
        </w:rPr>
        <w:t> </w:t>
      </w:r>
      <w:r>
        <w:rPr>
          <w:b w:val="0"/>
        </w:rPr>
        <w:t>que</w:t>
      </w:r>
      <w:r>
        <w:rPr>
          <w:b w:val="0"/>
          <w:spacing w:val="-8"/>
        </w:rPr>
        <w:t> </w:t>
      </w:r>
      <w:r>
        <w:rPr>
          <w:b w:val="0"/>
        </w:rPr>
        <w:t>consideren</w:t>
      </w:r>
      <w:r>
        <w:rPr>
          <w:b w:val="0"/>
          <w:spacing w:val="-47"/>
        </w:rPr>
        <w:t> </w:t>
      </w:r>
      <w:r>
        <w:rPr>
          <w:b w:val="0"/>
        </w:rPr>
        <w:t>la relación entre la diversidad de las comunidades arvenses y la producción de los</w:t>
      </w:r>
      <w:r>
        <w:rPr>
          <w:b w:val="0"/>
          <w:spacing w:val="1"/>
        </w:rPr>
        <w:t> </w:t>
      </w:r>
      <w:r>
        <w:rPr>
          <w:b w:val="0"/>
        </w:rPr>
        <w:t>cultivos.</w:t>
      </w:r>
    </w:p>
    <w:p>
      <w:pPr>
        <w:pStyle w:val="BodyText"/>
        <w:spacing w:before="161"/>
        <w:ind w:left="258"/>
        <w:jc w:val="both"/>
        <w:rPr>
          <w:b w:val="0"/>
        </w:rPr>
      </w:pPr>
      <w:r>
        <w:rPr>
          <w:b w:val="0"/>
          <w:spacing w:val="-1"/>
        </w:rPr>
        <w:t>Manejo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sistemas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cerealistas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secano</w:t>
      </w:r>
      <w:r>
        <w:rPr>
          <w:b w:val="0"/>
          <w:spacing w:val="-11"/>
        </w:rPr>
        <w:t> </w:t>
      </w:r>
      <w:r>
        <w:rPr>
          <w:b w:val="0"/>
        </w:rPr>
        <w:t>mediterráneos</w:t>
      </w:r>
    </w:p>
    <w:p>
      <w:pPr>
        <w:pStyle w:val="BodyText"/>
        <w:spacing w:line="360" w:lineRule="auto" w:before="133"/>
        <w:ind w:left="258" w:right="233"/>
        <w:jc w:val="both"/>
        <w:rPr>
          <w:b w:val="0"/>
        </w:rPr>
      </w:pPr>
      <w:r>
        <w:rPr>
          <w:b w:val="0"/>
        </w:rPr>
        <w:t>En los secanos mediterráneos, los cultivos están fuertemente condicionados por el</w:t>
      </w:r>
      <w:r>
        <w:rPr>
          <w:b w:val="0"/>
          <w:spacing w:val="1"/>
        </w:rPr>
        <w:t> </w:t>
      </w:r>
      <w:r>
        <w:rPr>
          <w:b w:val="0"/>
        </w:rPr>
        <w:t>clima. Concretamente, la distribución estacional de las precipitaciones reduce la</w:t>
      </w:r>
      <w:r>
        <w:rPr>
          <w:b w:val="0"/>
          <w:spacing w:val="1"/>
        </w:rPr>
        <w:t> </w:t>
      </w:r>
      <w:r>
        <w:rPr>
          <w:b w:val="0"/>
        </w:rPr>
        <w:t>posibilidad de cultivar numerosas especies no adaptadas a un desarrollo vegetativo</w:t>
      </w:r>
      <w:r>
        <w:rPr>
          <w:b w:val="0"/>
          <w:spacing w:val="1"/>
        </w:rPr>
        <w:t> </w:t>
      </w:r>
      <w:r>
        <w:rPr>
          <w:b w:val="0"/>
        </w:rPr>
        <w:t>invernal</w:t>
      </w:r>
      <w:r>
        <w:rPr>
          <w:b w:val="0"/>
          <w:spacing w:val="49"/>
        </w:rPr>
        <w:t> </w:t>
      </w:r>
      <w:r>
        <w:rPr>
          <w:b w:val="0"/>
        </w:rPr>
        <w:t>(Fanadzo</w:t>
      </w:r>
      <w:r>
        <w:rPr>
          <w:b w:val="0"/>
          <w:spacing w:val="48"/>
        </w:rPr>
        <w:t> </w:t>
      </w:r>
      <w:r>
        <w:rPr>
          <w:b w:val="0"/>
        </w:rPr>
        <w:t>et  al.,  2018).</w:t>
      </w:r>
      <w:r>
        <w:rPr>
          <w:b w:val="0"/>
          <w:spacing w:val="4"/>
        </w:rPr>
        <w:t> </w:t>
      </w:r>
      <w:r>
        <w:rPr>
          <w:b w:val="0"/>
        </w:rPr>
        <w:t>Esto</w:t>
      </w:r>
      <w:r>
        <w:rPr>
          <w:b w:val="0"/>
          <w:spacing w:val="1"/>
        </w:rPr>
        <w:t> </w:t>
      </w:r>
      <w:r>
        <w:rPr>
          <w:b w:val="0"/>
        </w:rPr>
        <w:t>explica</w:t>
      </w:r>
      <w:r>
        <w:rPr>
          <w:b w:val="0"/>
          <w:spacing w:val="49"/>
        </w:rPr>
        <w:t> </w:t>
      </w:r>
      <w:r>
        <w:rPr>
          <w:b w:val="0"/>
        </w:rPr>
        <w:t>que</w:t>
      </w:r>
      <w:r>
        <w:rPr>
          <w:b w:val="0"/>
          <w:spacing w:val="48"/>
        </w:rPr>
        <w:t> </w:t>
      </w:r>
      <w:r>
        <w:rPr>
          <w:b w:val="0"/>
        </w:rPr>
        <w:t>sean</w:t>
      </w:r>
      <w:r>
        <w:rPr>
          <w:b w:val="0"/>
          <w:spacing w:val="2"/>
        </w:rPr>
        <w:t> </w:t>
      </w:r>
      <w:r>
        <w:rPr>
          <w:b w:val="0"/>
        </w:rPr>
        <w:t>las</w:t>
      </w:r>
      <w:r>
        <w:rPr>
          <w:b w:val="0"/>
          <w:spacing w:val="2"/>
        </w:rPr>
        <w:t> </w:t>
      </w:r>
      <w:r>
        <w:rPr>
          <w:b w:val="0"/>
        </w:rPr>
        <w:t>rotaciones</w:t>
      </w:r>
      <w:r>
        <w:rPr>
          <w:b w:val="0"/>
          <w:spacing w:val="48"/>
        </w:rPr>
        <w:t> </w:t>
      </w:r>
      <w:r>
        <w:rPr>
          <w:b w:val="0"/>
        </w:rPr>
        <w:t>de  cereal-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0"/>
        <w:jc w:val="both"/>
        <w:rPr>
          <w:b w:val="0"/>
        </w:rPr>
      </w:pPr>
      <w:r>
        <w:rPr>
          <w:b w:val="0"/>
        </w:rPr>
        <w:t>leguminosa</w:t>
      </w:r>
      <w:r>
        <w:rPr>
          <w:b w:val="0"/>
          <w:spacing w:val="-4"/>
        </w:rPr>
        <w:t> </w:t>
      </w:r>
      <w:r>
        <w:rPr>
          <w:b w:val="0"/>
        </w:rPr>
        <w:t>el</w:t>
      </w:r>
      <w:r>
        <w:rPr>
          <w:b w:val="0"/>
          <w:spacing w:val="-4"/>
        </w:rPr>
        <w:t> </w:t>
      </w:r>
      <w:r>
        <w:rPr>
          <w:b w:val="0"/>
        </w:rPr>
        <w:t>diseño</w:t>
      </w:r>
      <w:r>
        <w:rPr>
          <w:b w:val="0"/>
          <w:spacing w:val="-5"/>
        </w:rPr>
        <w:t> </w:t>
      </w:r>
      <w:r>
        <w:rPr>
          <w:b w:val="0"/>
        </w:rPr>
        <w:t>habitual</w:t>
      </w:r>
      <w:r>
        <w:rPr>
          <w:b w:val="0"/>
          <w:spacing w:val="-4"/>
        </w:rPr>
        <w:t> </w:t>
      </w:r>
      <w:r>
        <w:rPr>
          <w:b w:val="0"/>
        </w:rPr>
        <w:t>en</w:t>
      </w:r>
      <w:r>
        <w:rPr>
          <w:b w:val="0"/>
          <w:spacing w:val="-3"/>
        </w:rPr>
        <w:t> </w:t>
      </w:r>
      <w:r>
        <w:rPr>
          <w:b w:val="0"/>
        </w:rPr>
        <w:t>estos</w:t>
      </w:r>
      <w:r>
        <w:rPr>
          <w:b w:val="0"/>
          <w:spacing w:val="-2"/>
        </w:rPr>
        <w:t> </w:t>
      </w:r>
      <w:r>
        <w:rPr>
          <w:b w:val="0"/>
        </w:rPr>
        <w:t>sistemas,</w:t>
      </w:r>
      <w:r>
        <w:rPr>
          <w:b w:val="0"/>
          <w:spacing w:val="-2"/>
        </w:rPr>
        <w:t> </w:t>
      </w:r>
      <w:r>
        <w:rPr>
          <w:b w:val="0"/>
        </w:rPr>
        <w:t>ajustado</w:t>
      </w:r>
      <w:r>
        <w:rPr>
          <w:b w:val="0"/>
          <w:spacing w:val="-2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</w:rPr>
        <w:t>la</w:t>
      </w:r>
      <w:r>
        <w:rPr>
          <w:b w:val="0"/>
          <w:spacing w:val="-2"/>
        </w:rPr>
        <w:t> </w:t>
      </w:r>
      <w:r>
        <w:rPr>
          <w:b w:val="0"/>
        </w:rPr>
        <w:t>necesidad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siembras</w:t>
      </w:r>
      <w:r>
        <w:rPr>
          <w:b w:val="0"/>
          <w:spacing w:val="-47"/>
        </w:rPr>
        <w:t> </w:t>
      </w:r>
      <w:r>
        <w:rPr>
          <w:b w:val="0"/>
        </w:rPr>
        <w:t>otoño-invernales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cosechas</w:t>
      </w:r>
      <w:r>
        <w:rPr>
          <w:b w:val="0"/>
          <w:spacing w:val="1"/>
        </w:rPr>
        <w:t> </w:t>
      </w:r>
      <w:r>
        <w:rPr>
          <w:b w:val="0"/>
        </w:rPr>
        <w:t>veraniegas.</w:t>
      </w:r>
      <w:r>
        <w:rPr>
          <w:b w:val="0"/>
          <w:spacing w:val="1"/>
        </w:rPr>
        <w:t> </w:t>
      </w:r>
      <w:r>
        <w:rPr>
          <w:b w:val="0"/>
        </w:rPr>
        <w:t>Por</w:t>
      </w:r>
      <w:r>
        <w:rPr>
          <w:b w:val="0"/>
          <w:spacing w:val="1"/>
        </w:rPr>
        <w:t> </w:t>
      </w:r>
      <w:r>
        <w:rPr>
          <w:b w:val="0"/>
        </w:rPr>
        <w:t>otra</w:t>
      </w:r>
      <w:r>
        <w:rPr>
          <w:b w:val="0"/>
          <w:spacing w:val="1"/>
        </w:rPr>
        <w:t> </w:t>
      </w:r>
      <w:r>
        <w:rPr>
          <w:b w:val="0"/>
        </w:rPr>
        <w:t>parte,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variabilidad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precipitaciones somete a los cultivos a períodos de escasez de agua, a la vez que</w:t>
      </w:r>
      <w:r>
        <w:rPr>
          <w:b w:val="0"/>
          <w:spacing w:val="1"/>
        </w:rPr>
        <w:t> </w:t>
      </w:r>
      <w:r>
        <w:rPr>
          <w:b w:val="0"/>
        </w:rPr>
        <w:t>condiciona la eficacia de las principales prácticas agrícolas de estos sistemas: el</w:t>
      </w:r>
      <w:r>
        <w:rPr>
          <w:b w:val="0"/>
          <w:spacing w:val="1"/>
        </w:rPr>
        <w:t> </w:t>
      </w:r>
      <w:r>
        <w:rPr>
          <w:b w:val="0"/>
        </w:rPr>
        <w:t>laboreo, la fertilización inorgánica y las aplicaciones de herbicidas (Harrintong y Tow,</w:t>
      </w:r>
      <w:r>
        <w:rPr>
          <w:b w:val="0"/>
          <w:spacing w:val="-47"/>
        </w:rPr>
        <w:t> </w:t>
      </w:r>
      <w:r>
        <w:rPr>
          <w:b w:val="0"/>
        </w:rPr>
        <w:t>2011).</w:t>
      </w:r>
    </w:p>
    <w:p>
      <w:pPr>
        <w:pStyle w:val="BodyText"/>
        <w:spacing w:line="360" w:lineRule="auto" w:before="161"/>
        <w:ind w:left="258" w:right="233"/>
        <w:jc w:val="both"/>
        <w:rPr>
          <w:b w:val="0"/>
        </w:rPr>
      </w:pPr>
      <w:r>
        <w:rPr>
          <w:b w:val="0"/>
        </w:rPr>
        <w:t>El laboreo convencional con vertedera se generalizó en los sistemas de secano en la</w:t>
      </w:r>
      <w:r>
        <w:rPr>
          <w:b w:val="0"/>
          <w:spacing w:val="1"/>
        </w:rPr>
        <w:t> </w:t>
      </w:r>
      <w:r>
        <w:rPr>
          <w:b w:val="0"/>
        </w:rPr>
        <w:t>última mitad del siglo XX. Su práctica se justificó, principalmente, por el control que</w:t>
      </w:r>
      <w:r>
        <w:rPr>
          <w:b w:val="0"/>
          <w:spacing w:val="1"/>
        </w:rPr>
        <w:t> </w:t>
      </w:r>
      <w:r>
        <w:rPr>
          <w:b w:val="0"/>
        </w:rPr>
        <w:t>ejerce sobre la abundancia de las arvenses. Sin embargo, en algunos contextos, su</w:t>
      </w:r>
      <w:r>
        <w:rPr>
          <w:b w:val="0"/>
          <w:spacing w:val="1"/>
        </w:rPr>
        <w:t> </w:t>
      </w:r>
      <w:r>
        <w:rPr>
          <w:b w:val="0"/>
        </w:rPr>
        <w:t>intensidad y frecuencia originó problemas de erosión en los suelos (Hobbs et al.,</w:t>
      </w:r>
      <w:r>
        <w:rPr>
          <w:b w:val="0"/>
          <w:spacing w:val="1"/>
        </w:rPr>
        <w:t> </w:t>
      </w:r>
      <w:r>
        <w:rPr>
          <w:b w:val="0"/>
        </w:rPr>
        <w:t>2008). Esta problemática propició la agricultura de conservación, que con el objetivo</w:t>
      </w:r>
      <w:r>
        <w:rPr>
          <w:b w:val="0"/>
          <w:spacing w:val="-47"/>
        </w:rPr>
        <w:t> </w:t>
      </w:r>
      <w:r>
        <w:rPr>
          <w:b w:val="0"/>
        </w:rPr>
        <w:t>de conservar la estructura del suelo propone la reducción del laboreo (Hobbs et al.,</w:t>
      </w:r>
      <w:r>
        <w:rPr>
          <w:b w:val="0"/>
          <w:spacing w:val="1"/>
        </w:rPr>
        <w:t> </w:t>
      </w:r>
      <w:r>
        <w:rPr>
          <w:b w:val="0"/>
        </w:rPr>
        <w:t>2008; Stavi et al., 2016). No obstante, la agricultura de conservación, en el caso del</w:t>
      </w:r>
      <w:r>
        <w:rPr>
          <w:b w:val="0"/>
          <w:spacing w:val="1"/>
        </w:rPr>
        <w:t> </w:t>
      </w:r>
      <w:r>
        <w:rPr>
          <w:b w:val="0"/>
          <w:spacing w:val="-1"/>
        </w:rPr>
        <w:t>no</w:t>
      </w:r>
      <w:r>
        <w:rPr>
          <w:b w:val="0"/>
          <w:spacing w:val="-9"/>
        </w:rPr>
        <w:t> </w:t>
      </w:r>
      <w:r>
        <w:rPr>
          <w:b w:val="0"/>
          <w:spacing w:val="-1"/>
        </w:rPr>
        <w:t>laboreo,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depende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aplicación</w:t>
      </w:r>
      <w:r>
        <w:rPr>
          <w:b w:val="0"/>
          <w:spacing w:val="-9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herbicidas</w:t>
      </w:r>
      <w:r>
        <w:rPr>
          <w:b w:val="0"/>
          <w:spacing w:val="-11"/>
        </w:rPr>
        <w:t> </w:t>
      </w:r>
      <w:r>
        <w:rPr>
          <w:b w:val="0"/>
        </w:rPr>
        <w:t>no</w:t>
      </w:r>
      <w:r>
        <w:rPr>
          <w:b w:val="0"/>
          <w:spacing w:val="-11"/>
        </w:rPr>
        <w:t> </w:t>
      </w:r>
      <w:r>
        <w:rPr>
          <w:b w:val="0"/>
        </w:rPr>
        <w:t>selectivos</w:t>
      </w:r>
      <w:r>
        <w:rPr>
          <w:b w:val="0"/>
          <w:spacing w:val="-7"/>
        </w:rPr>
        <w:t> </w:t>
      </w:r>
      <w:r>
        <w:rPr>
          <w:b w:val="0"/>
        </w:rPr>
        <w:t>en</w:t>
      </w:r>
      <w:r>
        <w:rPr>
          <w:b w:val="0"/>
          <w:spacing w:val="-11"/>
        </w:rPr>
        <w:t> </w:t>
      </w:r>
      <w:r>
        <w:rPr>
          <w:b w:val="0"/>
        </w:rPr>
        <w:t>pre-siembra</w:t>
      </w:r>
      <w:r>
        <w:rPr>
          <w:b w:val="0"/>
          <w:spacing w:val="-12"/>
        </w:rPr>
        <w:t> </w:t>
      </w:r>
      <w:r>
        <w:rPr>
          <w:b w:val="0"/>
        </w:rPr>
        <w:t>(Stavi</w:t>
      </w:r>
      <w:r>
        <w:rPr>
          <w:b w:val="0"/>
          <w:spacing w:val="-47"/>
        </w:rPr>
        <w:t> </w:t>
      </w:r>
      <w:r>
        <w:rPr>
          <w:b w:val="0"/>
        </w:rPr>
        <w:t>et al., 2016), cuyos efectos negativos sobre el suelo han sido ampliamente descritos</w:t>
      </w:r>
      <w:r>
        <w:rPr>
          <w:b w:val="0"/>
          <w:spacing w:val="1"/>
        </w:rPr>
        <w:t> </w:t>
      </w:r>
      <w:r>
        <w:rPr>
          <w:b w:val="0"/>
        </w:rPr>
        <w:t>(Hagner et al., 2019; Helander et al., 2019). Por otra parte, en la mayoría de los</w:t>
      </w:r>
      <w:r>
        <w:rPr>
          <w:b w:val="0"/>
          <w:spacing w:val="1"/>
        </w:rPr>
        <w:t> </w:t>
      </w:r>
      <w:r>
        <w:rPr>
          <w:b w:val="0"/>
        </w:rPr>
        <w:t>secanos, el laboreo con vertedera se acompañó con la introducción de fertilizantes</w:t>
      </w:r>
      <w:r>
        <w:rPr>
          <w:b w:val="0"/>
          <w:spacing w:val="1"/>
        </w:rPr>
        <w:t> </w:t>
      </w:r>
      <w:r>
        <w:rPr>
          <w:b w:val="0"/>
        </w:rPr>
        <w:t>inorgánicos percibidos como una oportunidad para incrementar los rendimientos</w:t>
      </w:r>
      <w:r>
        <w:rPr>
          <w:b w:val="0"/>
          <w:spacing w:val="1"/>
        </w:rPr>
        <w:t> </w:t>
      </w:r>
      <w:r>
        <w:rPr>
          <w:b w:val="0"/>
        </w:rPr>
        <w:t>(Cantero-Martínez et al., 2003), del mismo modo que ocurría en otras latitudes</w:t>
      </w:r>
      <w:r>
        <w:rPr>
          <w:b w:val="0"/>
          <w:spacing w:val="1"/>
        </w:rPr>
        <w:t> </w:t>
      </w:r>
      <w:r>
        <w:rPr>
          <w:b w:val="0"/>
        </w:rPr>
        <w:t>(Mazoyer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Roudar,</w:t>
      </w:r>
      <w:r>
        <w:rPr>
          <w:b w:val="0"/>
          <w:spacing w:val="1"/>
        </w:rPr>
        <w:t> </w:t>
      </w:r>
      <w:r>
        <w:rPr>
          <w:b w:val="0"/>
        </w:rPr>
        <w:t>2016).</w:t>
      </w:r>
      <w:r>
        <w:rPr>
          <w:b w:val="0"/>
          <w:spacing w:val="1"/>
        </w:rPr>
        <w:t> </w:t>
      </w:r>
      <w:r>
        <w:rPr>
          <w:b w:val="0"/>
        </w:rPr>
        <w:t>Pero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un</w:t>
      </w:r>
      <w:r>
        <w:rPr>
          <w:b w:val="0"/>
          <w:spacing w:val="1"/>
        </w:rPr>
        <w:t> </w:t>
      </w:r>
      <w:r>
        <w:rPr>
          <w:b w:val="0"/>
        </w:rPr>
        <w:t>contexto</w:t>
      </w:r>
      <w:r>
        <w:rPr>
          <w:b w:val="0"/>
          <w:spacing w:val="1"/>
        </w:rPr>
        <w:t> </w:t>
      </w:r>
      <w:r>
        <w:rPr>
          <w:b w:val="0"/>
        </w:rPr>
        <w:t>mediterráneo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efecto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fertilización está altamente supeditado a la disponibilidad de agua en el suelo y, por</w:t>
      </w:r>
      <w:r>
        <w:rPr>
          <w:b w:val="0"/>
          <w:spacing w:val="1"/>
        </w:rPr>
        <w:t> </w:t>
      </w:r>
      <w:r>
        <w:rPr>
          <w:b w:val="0"/>
        </w:rPr>
        <w:t>tanto, al</w:t>
      </w:r>
      <w:r>
        <w:rPr>
          <w:b w:val="0"/>
          <w:spacing w:val="-2"/>
        </w:rPr>
        <w:t> </w:t>
      </w:r>
      <w:r>
        <w:rPr>
          <w:b w:val="0"/>
        </w:rPr>
        <w:t>irregular</w:t>
      </w:r>
      <w:r>
        <w:rPr>
          <w:b w:val="0"/>
          <w:spacing w:val="1"/>
        </w:rPr>
        <w:t> </w:t>
      </w:r>
      <w:r>
        <w:rPr>
          <w:b w:val="0"/>
        </w:rPr>
        <w:t>régimen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precipitaciones</w:t>
      </w:r>
      <w:r>
        <w:rPr>
          <w:b w:val="0"/>
          <w:spacing w:val="-2"/>
        </w:rPr>
        <w:t> </w:t>
      </w:r>
      <w:r>
        <w:rPr>
          <w:b w:val="0"/>
        </w:rPr>
        <w:t>(López-Bellido et</w:t>
      </w:r>
      <w:r>
        <w:rPr>
          <w:b w:val="0"/>
          <w:spacing w:val="-1"/>
        </w:rPr>
        <w:t> </w:t>
      </w:r>
      <w:r>
        <w:rPr>
          <w:b w:val="0"/>
        </w:rPr>
        <w:t>al.,</w:t>
      </w:r>
      <w:r>
        <w:rPr>
          <w:b w:val="0"/>
          <w:spacing w:val="1"/>
        </w:rPr>
        <w:t> </w:t>
      </w:r>
      <w:r>
        <w:rPr>
          <w:b w:val="0"/>
        </w:rPr>
        <w:t>1998).</w:t>
      </w:r>
    </w:p>
    <w:p>
      <w:pPr>
        <w:pStyle w:val="BodyText"/>
        <w:spacing w:line="360" w:lineRule="auto" w:before="161"/>
        <w:ind w:left="258" w:right="232"/>
        <w:jc w:val="both"/>
        <w:rPr>
          <w:b w:val="0"/>
        </w:rPr>
      </w:pPr>
      <w:r>
        <w:rPr>
          <w:b w:val="0"/>
          <w:spacing w:val="-1"/>
        </w:rPr>
        <w:t>El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cambio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14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sistema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laboreo,</w:t>
      </w:r>
      <w:r>
        <w:rPr>
          <w:b w:val="0"/>
          <w:spacing w:val="-13"/>
        </w:rPr>
        <w:t> </w:t>
      </w:r>
      <w:r>
        <w:rPr>
          <w:b w:val="0"/>
        </w:rPr>
        <w:t>el</w:t>
      </w:r>
      <w:r>
        <w:rPr>
          <w:b w:val="0"/>
          <w:spacing w:val="-13"/>
        </w:rPr>
        <w:t> </w:t>
      </w:r>
      <w:r>
        <w:rPr>
          <w:b w:val="0"/>
        </w:rPr>
        <w:t>aumento</w:t>
      </w:r>
      <w:r>
        <w:rPr>
          <w:b w:val="0"/>
          <w:spacing w:val="-13"/>
        </w:rPr>
        <w:t> </w:t>
      </w:r>
      <w:r>
        <w:rPr>
          <w:b w:val="0"/>
        </w:rPr>
        <w:t>en</w:t>
      </w:r>
      <w:r>
        <w:rPr>
          <w:b w:val="0"/>
          <w:spacing w:val="-11"/>
        </w:rPr>
        <w:t> </w:t>
      </w:r>
      <w:r>
        <w:rPr>
          <w:b w:val="0"/>
        </w:rPr>
        <w:t>la</w:t>
      </w:r>
      <w:r>
        <w:rPr>
          <w:b w:val="0"/>
          <w:spacing w:val="-15"/>
        </w:rPr>
        <w:t> </w:t>
      </w:r>
      <w:r>
        <w:rPr>
          <w:b w:val="0"/>
        </w:rPr>
        <w:t>fertilización</w:t>
      </w:r>
      <w:r>
        <w:rPr>
          <w:b w:val="0"/>
          <w:spacing w:val="-12"/>
        </w:rPr>
        <w:t> </w:t>
      </w:r>
      <w:r>
        <w:rPr>
          <w:b w:val="0"/>
        </w:rPr>
        <w:t>y</w:t>
      </w:r>
      <w:r>
        <w:rPr>
          <w:b w:val="0"/>
          <w:spacing w:val="-10"/>
        </w:rPr>
        <w:t> </w:t>
      </w:r>
      <w:r>
        <w:rPr>
          <w:b w:val="0"/>
        </w:rPr>
        <w:t>el</w:t>
      </w:r>
      <w:r>
        <w:rPr>
          <w:b w:val="0"/>
          <w:spacing w:val="-13"/>
        </w:rPr>
        <w:t> </w:t>
      </w:r>
      <w:r>
        <w:rPr>
          <w:b w:val="0"/>
        </w:rPr>
        <w:t>uso</w:t>
      </w:r>
      <w:r>
        <w:rPr>
          <w:b w:val="0"/>
          <w:spacing w:val="-14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herbicidas</w:t>
      </w:r>
      <w:r>
        <w:rPr>
          <w:b w:val="0"/>
          <w:spacing w:val="-47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ha probado que</w:t>
      </w:r>
      <w:r>
        <w:rPr>
          <w:b w:val="0"/>
          <w:spacing w:val="1"/>
        </w:rPr>
        <w:t> </w:t>
      </w:r>
      <w:r>
        <w:rPr>
          <w:b w:val="0"/>
        </w:rPr>
        <w:t>ejercen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influencia determinante</w:t>
      </w:r>
      <w:r>
        <w:rPr>
          <w:b w:val="0"/>
          <w:spacing w:val="1"/>
        </w:rPr>
        <w:t> </w:t>
      </w:r>
      <w:r>
        <w:rPr>
          <w:b w:val="0"/>
        </w:rPr>
        <w:t>sobre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comunidades</w:t>
      </w:r>
      <w:r>
        <w:rPr>
          <w:b w:val="0"/>
          <w:spacing w:val="1"/>
        </w:rPr>
        <w:t> </w:t>
      </w:r>
      <w:r>
        <w:rPr>
          <w:b w:val="0"/>
        </w:rPr>
        <w:t>arvenses</w:t>
      </w:r>
      <w:r>
        <w:rPr>
          <w:b w:val="0"/>
          <w:spacing w:val="1"/>
        </w:rPr>
        <w:t> </w:t>
      </w:r>
      <w:r>
        <w:rPr>
          <w:b w:val="0"/>
        </w:rPr>
        <w:t>(Fried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al.,</w:t>
      </w:r>
      <w:r>
        <w:rPr>
          <w:b w:val="0"/>
          <w:spacing w:val="1"/>
        </w:rPr>
        <w:t> </w:t>
      </w:r>
      <w:r>
        <w:rPr>
          <w:b w:val="0"/>
        </w:rPr>
        <w:t>2012).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hecho,</w:t>
      </w:r>
      <w:r>
        <w:rPr>
          <w:b w:val="0"/>
          <w:spacing w:val="1"/>
        </w:rPr>
        <w:t> </w:t>
      </w:r>
      <w:r>
        <w:rPr>
          <w:b w:val="0"/>
        </w:rPr>
        <w:t>han</w:t>
      </w:r>
      <w:r>
        <w:rPr>
          <w:b w:val="0"/>
          <w:spacing w:val="1"/>
        </w:rPr>
        <w:t> </w:t>
      </w:r>
      <w:r>
        <w:rPr>
          <w:b w:val="0"/>
        </w:rPr>
        <w:t>podido</w:t>
      </w:r>
      <w:r>
        <w:rPr>
          <w:b w:val="0"/>
          <w:spacing w:val="1"/>
        </w:rPr>
        <w:t> </w:t>
      </w:r>
      <w:r>
        <w:rPr>
          <w:b w:val="0"/>
        </w:rPr>
        <w:t>actuar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modo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filtros</w:t>
      </w:r>
      <w:r>
        <w:rPr>
          <w:b w:val="0"/>
          <w:spacing w:val="1"/>
        </w:rPr>
        <w:t> </w:t>
      </w:r>
      <w:r>
        <w:rPr>
          <w:b w:val="0"/>
        </w:rPr>
        <w:t>ambientales</w:t>
      </w:r>
      <w:r>
        <w:rPr>
          <w:b w:val="0"/>
          <w:spacing w:val="1"/>
        </w:rPr>
        <w:t> </w:t>
      </w:r>
      <w:r>
        <w:rPr>
          <w:b w:val="0"/>
        </w:rPr>
        <w:t>condicionando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probabilidad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especies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entrar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comunidades</w:t>
      </w:r>
      <w:r>
        <w:rPr>
          <w:b w:val="0"/>
          <w:spacing w:val="-8"/>
        </w:rPr>
        <w:t> </w:t>
      </w:r>
      <w:r>
        <w:rPr>
          <w:b w:val="0"/>
        </w:rPr>
        <w:t>en</w:t>
      </w:r>
      <w:r>
        <w:rPr>
          <w:b w:val="0"/>
          <w:spacing w:val="-8"/>
        </w:rPr>
        <w:t> </w:t>
      </w:r>
      <w:r>
        <w:rPr>
          <w:b w:val="0"/>
        </w:rPr>
        <w:t>función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su</w:t>
      </w:r>
      <w:r>
        <w:rPr>
          <w:b w:val="0"/>
          <w:spacing w:val="-8"/>
        </w:rPr>
        <w:t> </w:t>
      </w:r>
      <w:r>
        <w:rPr>
          <w:b w:val="0"/>
        </w:rPr>
        <w:t>diseño</w:t>
      </w:r>
      <w:r>
        <w:rPr>
          <w:b w:val="0"/>
          <w:spacing w:val="-9"/>
        </w:rPr>
        <w:t> </w:t>
      </w:r>
      <w:r>
        <w:rPr>
          <w:b w:val="0"/>
        </w:rPr>
        <w:t>funcional</w:t>
      </w:r>
      <w:r>
        <w:rPr>
          <w:b w:val="0"/>
          <w:spacing w:val="-9"/>
        </w:rPr>
        <w:t> </w:t>
      </w:r>
      <w:r>
        <w:rPr>
          <w:b w:val="0"/>
        </w:rPr>
        <w:t>(Gaba</w:t>
      </w:r>
      <w:r>
        <w:rPr>
          <w:b w:val="0"/>
          <w:spacing w:val="-8"/>
        </w:rPr>
        <w:t> </w:t>
      </w:r>
      <w:r>
        <w:rPr>
          <w:b w:val="0"/>
        </w:rPr>
        <w:t>et</w:t>
      </w:r>
      <w:r>
        <w:rPr>
          <w:b w:val="0"/>
          <w:spacing w:val="-8"/>
        </w:rPr>
        <w:t> </w:t>
      </w:r>
      <w:r>
        <w:rPr>
          <w:b w:val="0"/>
        </w:rPr>
        <w:t>al.,</w:t>
      </w:r>
      <w:r>
        <w:rPr>
          <w:b w:val="0"/>
          <w:spacing w:val="-7"/>
        </w:rPr>
        <w:t> </w:t>
      </w:r>
      <w:r>
        <w:rPr>
          <w:b w:val="0"/>
        </w:rPr>
        <w:t>2017).</w:t>
      </w:r>
      <w:r>
        <w:rPr>
          <w:b w:val="0"/>
          <w:spacing w:val="-7"/>
        </w:rPr>
        <w:t> </w:t>
      </w:r>
      <w:r>
        <w:rPr>
          <w:b w:val="0"/>
        </w:rPr>
        <w:t>En</w:t>
      </w:r>
      <w:r>
        <w:rPr>
          <w:b w:val="0"/>
          <w:spacing w:val="-7"/>
        </w:rPr>
        <w:t> </w:t>
      </w:r>
      <w:r>
        <w:rPr>
          <w:b w:val="0"/>
        </w:rPr>
        <w:t>el</w:t>
      </w:r>
      <w:r>
        <w:rPr>
          <w:b w:val="0"/>
          <w:spacing w:val="-9"/>
        </w:rPr>
        <w:t> </w:t>
      </w:r>
      <w:r>
        <w:rPr>
          <w:b w:val="0"/>
        </w:rPr>
        <w:t>extremo</w:t>
      </w:r>
      <w:r>
        <w:rPr>
          <w:b w:val="0"/>
          <w:spacing w:val="-8"/>
        </w:rPr>
        <w:t> </w:t>
      </w:r>
      <w:r>
        <w:rPr>
          <w:b w:val="0"/>
        </w:rPr>
        <w:t>nos</w:t>
      </w:r>
      <w:r>
        <w:rPr>
          <w:b w:val="0"/>
          <w:spacing w:val="-48"/>
        </w:rPr>
        <w:t> </w:t>
      </w:r>
      <w:r>
        <w:rPr>
          <w:b w:val="0"/>
        </w:rPr>
        <w:t>encontraríamos</w:t>
      </w:r>
      <w:r>
        <w:rPr>
          <w:b w:val="0"/>
          <w:spacing w:val="-2"/>
        </w:rPr>
        <w:t> </w:t>
      </w:r>
      <w:r>
        <w:rPr>
          <w:b w:val="0"/>
        </w:rPr>
        <w:t>aquellas</w:t>
      </w:r>
      <w:r>
        <w:rPr>
          <w:b w:val="0"/>
          <w:spacing w:val="-1"/>
        </w:rPr>
        <w:t> </w:t>
      </w:r>
      <w:r>
        <w:rPr>
          <w:b w:val="0"/>
        </w:rPr>
        <w:t>especies, como</w:t>
      </w:r>
      <w:r>
        <w:rPr>
          <w:b w:val="0"/>
          <w:spacing w:val="-2"/>
        </w:rPr>
        <w:t> </w:t>
      </w:r>
      <w:r>
        <w:rPr>
          <w:b w:val="0"/>
        </w:rPr>
        <w:t>es</w:t>
      </w:r>
      <w:r>
        <w:rPr>
          <w:b w:val="0"/>
          <w:spacing w:val="-1"/>
        </w:rPr>
        <w:t> </w:t>
      </w:r>
      <w:r>
        <w:rPr>
          <w:b w:val="0"/>
        </w:rPr>
        <w:t>el</w:t>
      </w:r>
      <w:r>
        <w:rPr>
          <w:b w:val="0"/>
          <w:spacing w:val="-2"/>
        </w:rPr>
        <w:t> </w:t>
      </w:r>
      <w:r>
        <w:rPr>
          <w:b w:val="0"/>
        </w:rPr>
        <w:t>caso</w:t>
      </w:r>
      <w:r>
        <w:rPr>
          <w:b w:val="0"/>
          <w:spacing w:val="-1"/>
        </w:rPr>
        <w:t> </w:t>
      </w:r>
      <w:r>
        <w:rPr>
          <w:b w:val="0"/>
        </w:rPr>
        <w:t>de </w:t>
      </w:r>
      <w:r>
        <w:rPr>
          <w:b w:val="0"/>
          <w:i/>
        </w:rPr>
        <w:t>Papaver</w:t>
      </w:r>
      <w:r>
        <w:rPr>
          <w:b w:val="0"/>
          <w:i/>
          <w:spacing w:val="-3"/>
        </w:rPr>
        <w:t> </w:t>
      </w:r>
      <w:r>
        <w:rPr>
          <w:b w:val="0"/>
          <w:i/>
        </w:rPr>
        <w:t>dubium</w:t>
      </w:r>
      <w:r>
        <w:rPr>
          <w:b w:val="0"/>
        </w:rPr>
        <w:t>, que</w:t>
      </w:r>
      <w:r>
        <w:rPr>
          <w:b w:val="0"/>
          <w:spacing w:val="-3"/>
        </w:rPr>
        <w:t> </w:t>
      </w:r>
      <w:r>
        <w:rPr>
          <w:b w:val="0"/>
        </w:rPr>
        <w:t>han</w:t>
      </w:r>
      <w:r>
        <w:rPr>
          <w:b w:val="0"/>
          <w:spacing w:val="-3"/>
        </w:rPr>
        <w:t> </w:t>
      </w:r>
      <w:r>
        <w:rPr>
          <w:b w:val="0"/>
        </w:rPr>
        <w:t>sido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28"/>
        <w:jc w:val="both"/>
        <w:rPr>
          <w:b w:val="0"/>
        </w:rPr>
      </w:pPr>
      <w:r>
        <w:rPr>
          <w:b w:val="0"/>
        </w:rPr>
        <w:t>eliminadas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las</w:t>
      </w:r>
      <w:r>
        <w:rPr>
          <w:b w:val="0"/>
          <w:spacing w:val="-8"/>
        </w:rPr>
        <w:t> </w:t>
      </w:r>
      <w:r>
        <w:rPr>
          <w:b w:val="0"/>
        </w:rPr>
        <w:t>comunidades</w:t>
      </w:r>
      <w:r>
        <w:rPr>
          <w:b w:val="0"/>
          <w:spacing w:val="-7"/>
        </w:rPr>
        <w:t> </w:t>
      </w:r>
      <w:r>
        <w:rPr>
          <w:b w:val="0"/>
        </w:rPr>
        <w:t>por</w:t>
      </w:r>
      <w:r>
        <w:rPr>
          <w:b w:val="0"/>
          <w:spacing w:val="-7"/>
        </w:rPr>
        <w:t> </w:t>
      </w:r>
      <w:r>
        <w:rPr>
          <w:b w:val="0"/>
        </w:rPr>
        <w:t>no</w:t>
      </w:r>
      <w:r>
        <w:rPr>
          <w:b w:val="0"/>
          <w:spacing w:val="-7"/>
        </w:rPr>
        <w:t> </w:t>
      </w:r>
      <w:r>
        <w:rPr>
          <w:b w:val="0"/>
        </w:rPr>
        <w:t>adaptarse</w:t>
      </w:r>
      <w:r>
        <w:rPr>
          <w:b w:val="0"/>
          <w:spacing w:val="-10"/>
        </w:rPr>
        <w:t> </w:t>
      </w:r>
      <w:r>
        <w:rPr>
          <w:b w:val="0"/>
        </w:rPr>
        <w:t>al</w:t>
      </w:r>
      <w:r>
        <w:rPr>
          <w:b w:val="0"/>
          <w:spacing w:val="-6"/>
        </w:rPr>
        <w:t> </w:t>
      </w:r>
      <w:r>
        <w:rPr>
          <w:b w:val="0"/>
        </w:rPr>
        <w:t>actual</w:t>
      </w:r>
      <w:r>
        <w:rPr>
          <w:b w:val="0"/>
          <w:spacing w:val="-7"/>
        </w:rPr>
        <w:t> </w:t>
      </w:r>
      <w:r>
        <w:rPr>
          <w:b w:val="0"/>
        </w:rPr>
        <w:t>régimen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perturbaciones</w:t>
      </w:r>
      <w:r>
        <w:rPr>
          <w:b w:val="0"/>
          <w:spacing w:val="-47"/>
        </w:rPr>
        <w:t> </w:t>
      </w:r>
      <w:r>
        <w:rPr>
          <w:b w:val="0"/>
        </w:rPr>
        <w:t>(Torra et al., 2018). En todo caso, dada su intensidad y reiteración, los manejos</w:t>
      </w:r>
      <w:r>
        <w:rPr>
          <w:b w:val="0"/>
          <w:spacing w:val="1"/>
        </w:rPr>
        <w:t> </w:t>
      </w:r>
      <w:r>
        <w:rPr>
          <w:b w:val="0"/>
        </w:rPr>
        <w:t>mencionados</w:t>
      </w:r>
      <w:r>
        <w:rPr>
          <w:b w:val="0"/>
          <w:spacing w:val="1"/>
        </w:rPr>
        <w:t> </w:t>
      </w:r>
      <w:r>
        <w:rPr>
          <w:b w:val="0"/>
        </w:rPr>
        <w:t>han</w:t>
      </w:r>
      <w:r>
        <w:rPr>
          <w:b w:val="0"/>
          <w:spacing w:val="1"/>
        </w:rPr>
        <w:t> </w:t>
      </w:r>
      <w:r>
        <w:rPr>
          <w:b w:val="0"/>
        </w:rPr>
        <w:t>ocasionado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reducción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funcional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comunidades arvenses en estos agrosistemas (Guerrero et al., 2014). Es decir, han</w:t>
      </w:r>
      <w:r>
        <w:rPr>
          <w:b w:val="0"/>
          <w:spacing w:val="1"/>
        </w:rPr>
        <w:t> </w:t>
      </w:r>
      <w:r>
        <w:rPr>
          <w:b w:val="0"/>
        </w:rPr>
        <w:t>originado</w:t>
      </w:r>
      <w:r>
        <w:rPr>
          <w:b w:val="0"/>
          <w:spacing w:val="1"/>
        </w:rPr>
        <w:t> </w:t>
      </w:r>
      <w:r>
        <w:rPr>
          <w:b w:val="0"/>
        </w:rPr>
        <w:t>comunidades</w:t>
      </w:r>
      <w:r>
        <w:rPr>
          <w:b w:val="0"/>
          <w:spacing w:val="1"/>
        </w:rPr>
        <w:t> </w:t>
      </w:r>
      <w:r>
        <w:rPr>
          <w:b w:val="0"/>
        </w:rPr>
        <w:t>funcionalmente</w:t>
      </w:r>
      <w:r>
        <w:rPr>
          <w:b w:val="0"/>
          <w:spacing w:val="1"/>
        </w:rPr>
        <w:t> </w:t>
      </w:r>
      <w:r>
        <w:rPr>
          <w:b w:val="0"/>
        </w:rPr>
        <w:t>simplificadas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poco</w:t>
      </w:r>
      <w:r>
        <w:rPr>
          <w:b w:val="0"/>
          <w:spacing w:val="1"/>
        </w:rPr>
        <w:t> </w:t>
      </w:r>
      <w:r>
        <w:rPr>
          <w:b w:val="0"/>
        </w:rPr>
        <w:t>equitativas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dominancia de una o unas pocas especies (Garnier y Navas, 2012). Este proceso de</w:t>
      </w:r>
      <w:r>
        <w:rPr>
          <w:b w:val="0"/>
          <w:spacing w:val="1"/>
        </w:rPr>
        <w:t> </w:t>
      </w:r>
      <w:r>
        <w:rPr>
          <w:b w:val="0"/>
        </w:rPr>
        <w:t>pérdida de diversidad puede redundar, además, en la reducción de rendimientos,</w:t>
      </w:r>
      <w:r>
        <w:rPr>
          <w:b w:val="0"/>
          <w:spacing w:val="1"/>
        </w:rPr>
        <w:t> </w:t>
      </w:r>
      <w:r>
        <w:rPr>
          <w:b w:val="0"/>
          <w:spacing w:val="-1"/>
        </w:rPr>
        <w:t>debido</w:t>
      </w:r>
      <w:r>
        <w:rPr>
          <w:b w:val="0"/>
          <w:spacing w:val="-9"/>
        </w:rPr>
        <w:t> </w:t>
      </w:r>
      <w:r>
        <w:rPr>
          <w:b w:val="0"/>
          <w:spacing w:val="-1"/>
        </w:rPr>
        <w:t>al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aumento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12"/>
        </w:rPr>
        <w:t> </w:t>
      </w:r>
      <w:r>
        <w:rPr>
          <w:b w:val="0"/>
        </w:rPr>
        <w:t>competencia</w:t>
      </w:r>
      <w:r>
        <w:rPr>
          <w:b w:val="0"/>
          <w:spacing w:val="-11"/>
        </w:rPr>
        <w:t> </w:t>
      </w:r>
      <w:r>
        <w:rPr>
          <w:b w:val="0"/>
        </w:rPr>
        <w:t>que</w:t>
      </w:r>
      <w:r>
        <w:rPr>
          <w:b w:val="0"/>
          <w:spacing w:val="-13"/>
        </w:rPr>
        <w:t> </w:t>
      </w:r>
      <w:r>
        <w:rPr>
          <w:b w:val="0"/>
        </w:rPr>
        <w:t>ejercen</w:t>
      </w:r>
      <w:r>
        <w:rPr>
          <w:b w:val="0"/>
          <w:spacing w:val="-9"/>
        </w:rPr>
        <w:t> </w:t>
      </w:r>
      <w:r>
        <w:rPr>
          <w:b w:val="0"/>
        </w:rPr>
        <w:t>comunidades</w:t>
      </w:r>
      <w:r>
        <w:rPr>
          <w:b w:val="0"/>
          <w:spacing w:val="-11"/>
        </w:rPr>
        <w:t> </w:t>
      </w:r>
      <w:r>
        <w:rPr>
          <w:b w:val="0"/>
        </w:rPr>
        <w:t>menos</w:t>
      </w:r>
      <w:r>
        <w:rPr>
          <w:b w:val="0"/>
          <w:spacing w:val="-11"/>
        </w:rPr>
        <w:t> </w:t>
      </w:r>
      <w:r>
        <w:rPr>
          <w:b w:val="0"/>
        </w:rPr>
        <w:t>diversas</w:t>
      </w:r>
      <w:r>
        <w:rPr>
          <w:b w:val="0"/>
          <w:spacing w:val="-11"/>
        </w:rPr>
        <w:t> </w:t>
      </w:r>
      <w:r>
        <w:rPr>
          <w:b w:val="0"/>
        </w:rPr>
        <w:t>y</w:t>
      </w:r>
      <w:r>
        <w:rPr>
          <w:b w:val="0"/>
          <w:spacing w:val="-11"/>
        </w:rPr>
        <w:t> </w:t>
      </w:r>
      <w:r>
        <w:rPr>
          <w:b w:val="0"/>
        </w:rPr>
        <w:t>con</w:t>
      </w:r>
      <w:r>
        <w:rPr>
          <w:b w:val="0"/>
          <w:spacing w:val="-47"/>
        </w:rPr>
        <w:t> </w:t>
      </w:r>
      <w:r>
        <w:rPr>
          <w:b w:val="0"/>
        </w:rPr>
        <w:t>una mayor abundancia de aquellas arvenses más competitivas (Adeux et al., 2019), e</w:t>
      </w:r>
      <w:r>
        <w:rPr>
          <w:b w:val="0"/>
          <w:spacing w:val="-47"/>
        </w:rPr>
        <w:t> </w:t>
      </w:r>
      <w:r>
        <w:rPr>
          <w:b w:val="0"/>
        </w:rPr>
        <w:t>incluso</w:t>
      </w:r>
      <w:r>
        <w:rPr>
          <w:b w:val="0"/>
          <w:spacing w:val="-10"/>
        </w:rPr>
        <w:t> </w:t>
      </w:r>
      <w:r>
        <w:rPr>
          <w:b w:val="0"/>
        </w:rPr>
        <w:t>puede</w:t>
      </w:r>
      <w:r>
        <w:rPr>
          <w:b w:val="0"/>
          <w:spacing w:val="-9"/>
        </w:rPr>
        <w:t> </w:t>
      </w:r>
      <w:r>
        <w:rPr>
          <w:b w:val="0"/>
        </w:rPr>
        <w:t>provocar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pérdida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otros</w:t>
      </w:r>
      <w:r>
        <w:rPr>
          <w:b w:val="0"/>
          <w:spacing w:val="-10"/>
        </w:rPr>
        <w:t> </w:t>
      </w:r>
      <w:r>
        <w:rPr>
          <w:b w:val="0"/>
        </w:rPr>
        <w:t>servicios</w:t>
      </w:r>
      <w:r>
        <w:rPr>
          <w:b w:val="0"/>
          <w:spacing w:val="-8"/>
        </w:rPr>
        <w:t> </w:t>
      </w:r>
      <w:r>
        <w:rPr>
          <w:b w:val="0"/>
        </w:rPr>
        <w:t>ecosistémicos</w:t>
      </w:r>
      <w:r>
        <w:rPr>
          <w:b w:val="0"/>
          <w:spacing w:val="-8"/>
        </w:rPr>
        <w:t> </w:t>
      </w:r>
      <w:r>
        <w:rPr>
          <w:b w:val="0"/>
        </w:rPr>
        <w:t>(Blaix</w:t>
      </w:r>
      <w:r>
        <w:rPr>
          <w:b w:val="0"/>
          <w:spacing w:val="-8"/>
        </w:rPr>
        <w:t> </w:t>
      </w:r>
      <w:r>
        <w:rPr>
          <w:b w:val="0"/>
        </w:rPr>
        <w:t>et</w:t>
      </w:r>
      <w:r>
        <w:rPr>
          <w:b w:val="0"/>
          <w:spacing w:val="-9"/>
        </w:rPr>
        <w:t> </w:t>
      </w:r>
      <w:r>
        <w:rPr>
          <w:b w:val="0"/>
        </w:rPr>
        <w:t>al.,</w:t>
      </w:r>
      <w:r>
        <w:rPr>
          <w:b w:val="0"/>
          <w:spacing w:val="-8"/>
        </w:rPr>
        <w:t> </w:t>
      </w:r>
      <w:r>
        <w:rPr>
          <w:b w:val="0"/>
        </w:rPr>
        <w:t>2018).</w:t>
      </w:r>
    </w:p>
    <w:p>
      <w:pPr>
        <w:pStyle w:val="BodyText"/>
        <w:spacing w:line="360" w:lineRule="auto" w:before="161"/>
        <w:ind w:left="258" w:right="231"/>
        <w:jc w:val="both"/>
        <w:rPr>
          <w:b w:val="0"/>
        </w:rPr>
      </w:pPr>
      <w:r>
        <w:rPr>
          <w:b w:val="0"/>
          <w:spacing w:val="-1"/>
        </w:rPr>
        <w:t>En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este</w:t>
      </w:r>
      <w:r>
        <w:rPr>
          <w:b w:val="0"/>
          <w:spacing w:val="-11"/>
        </w:rPr>
        <w:t> </w:t>
      </w:r>
      <w:r>
        <w:rPr>
          <w:b w:val="0"/>
        </w:rPr>
        <w:t>trabajo</w:t>
      </w:r>
      <w:r>
        <w:rPr>
          <w:b w:val="0"/>
          <w:spacing w:val="-10"/>
        </w:rPr>
        <w:t> </w:t>
      </w:r>
      <w:r>
        <w:rPr>
          <w:b w:val="0"/>
        </w:rPr>
        <w:t>partimos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13"/>
        </w:rPr>
        <w:t> </w:t>
      </w:r>
      <w:r>
        <w:rPr>
          <w:b w:val="0"/>
        </w:rPr>
        <w:t>un</w:t>
      </w:r>
      <w:r>
        <w:rPr>
          <w:b w:val="0"/>
          <w:spacing w:val="-9"/>
        </w:rPr>
        <w:t> </w:t>
      </w:r>
      <w:r>
        <w:rPr>
          <w:b w:val="0"/>
        </w:rPr>
        <w:t>modelo</w:t>
      </w:r>
      <w:r>
        <w:rPr>
          <w:b w:val="0"/>
          <w:spacing w:val="-10"/>
        </w:rPr>
        <w:t> </w:t>
      </w:r>
      <w:r>
        <w:rPr>
          <w:b w:val="0"/>
        </w:rPr>
        <w:t>conceptual</w:t>
      </w:r>
      <w:r>
        <w:rPr>
          <w:b w:val="0"/>
          <w:spacing w:val="-10"/>
        </w:rPr>
        <w:t> </w:t>
      </w:r>
      <w:r>
        <w:rPr>
          <w:b w:val="0"/>
        </w:rPr>
        <w:t>que</w:t>
      </w:r>
      <w:r>
        <w:rPr>
          <w:b w:val="0"/>
          <w:spacing w:val="-11"/>
        </w:rPr>
        <w:t> </w:t>
      </w:r>
      <w:r>
        <w:rPr>
          <w:b w:val="0"/>
        </w:rPr>
        <w:t>incorpora,</w:t>
      </w:r>
      <w:r>
        <w:rPr>
          <w:b w:val="0"/>
          <w:spacing w:val="-9"/>
        </w:rPr>
        <w:t> </w:t>
      </w:r>
      <w:r>
        <w:rPr>
          <w:b w:val="0"/>
        </w:rPr>
        <w:t>las</w:t>
      </w:r>
      <w:r>
        <w:rPr>
          <w:b w:val="0"/>
          <w:spacing w:val="-11"/>
        </w:rPr>
        <w:t> </w:t>
      </w:r>
      <w:r>
        <w:rPr>
          <w:b w:val="0"/>
        </w:rPr>
        <w:t>relaciones</w:t>
      </w:r>
      <w:r>
        <w:rPr>
          <w:b w:val="0"/>
          <w:spacing w:val="-10"/>
        </w:rPr>
        <w:t> </w:t>
      </w:r>
      <w:r>
        <w:rPr>
          <w:b w:val="0"/>
        </w:rPr>
        <w:t>entre</w:t>
      </w:r>
      <w:r>
        <w:rPr>
          <w:b w:val="0"/>
          <w:spacing w:val="-47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condiciones</w:t>
      </w:r>
      <w:r>
        <w:rPr>
          <w:b w:val="0"/>
          <w:spacing w:val="1"/>
        </w:rPr>
        <w:t> </w:t>
      </w:r>
      <w:r>
        <w:rPr>
          <w:b w:val="0"/>
        </w:rPr>
        <w:t>ambientales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cultivo,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rendimiento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comunidades</w:t>
      </w:r>
      <w:r>
        <w:rPr>
          <w:b w:val="0"/>
          <w:spacing w:val="1"/>
        </w:rPr>
        <w:t> </w:t>
      </w:r>
      <w:r>
        <w:rPr>
          <w:b w:val="0"/>
        </w:rPr>
        <w:t>arvenses.</w:t>
      </w:r>
      <w:r>
        <w:rPr>
          <w:b w:val="0"/>
          <w:spacing w:val="1"/>
        </w:rPr>
        <w:t> </w:t>
      </w:r>
      <w:r>
        <w:rPr>
          <w:b w:val="0"/>
        </w:rPr>
        <w:t>Además,</w:t>
      </w:r>
      <w:r>
        <w:rPr>
          <w:b w:val="0"/>
          <w:spacing w:val="1"/>
        </w:rPr>
        <w:t> </w:t>
      </w:r>
      <w:r>
        <w:rPr>
          <w:b w:val="0"/>
        </w:rPr>
        <w:t>contemplamos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manera</w:t>
      </w:r>
      <w:r>
        <w:rPr>
          <w:b w:val="0"/>
          <w:spacing w:val="1"/>
        </w:rPr>
        <w:t> </w:t>
      </w:r>
      <w:r>
        <w:rPr>
          <w:b w:val="0"/>
        </w:rPr>
        <w:t>explícita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posible</w:t>
      </w:r>
      <w:r>
        <w:rPr>
          <w:b w:val="0"/>
          <w:spacing w:val="1"/>
        </w:rPr>
        <w:t> </w:t>
      </w:r>
      <w:r>
        <w:rPr>
          <w:b w:val="0"/>
        </w:rPr>
        <w:t>relación entre la diversidad de especies y la diversidad funcional de las comunidades</w:t>
      </w:r>
      <w:r>
        <w:rPr>
          <w:b w:val="0"/>
          <w:spacing w:val="-47"/>
        </w:rPr>
        <w:t> </w:t>
      </w:r>
      <w:r>
        <w:rPr>
          <w:b w:val="0"/>
        </w:rPr>
        <w:t>arvenses</w:t>
      </w:r>
      <w:r>
        <w:rPr>
          <w:b w:val="0"/>
          <w:spacing w:val="-6"/>
        </w:rPr>
        <w:t> </w:t>
      </w:r>
      <w:r>
        <w:rPr>
          <w:b w:val="0"/>
        </w:rPr>
        <w:t>y</w:t>
      </w:r>
      <w:r>
        <w:rPr>
          <w:b w:val="0"/>
          <w:spacing w:val="-3"/>
        </w:rPr>
        <w:t> </w:t>
      </w:r>
      <w:r>
        <w:rPr>
          <w:b w:val="0"/>
        </w:rPr>
        <w:t>el</w:t>
      </w:r>
      <w:r>
        <w:rPr>
          <w:b w:val="0"/>
          <w:spacing w:val="-3"/>
        </w:rPr>
        <w:t> </w:t>
      </w:r>
      <w:r>
        <w:rPr>
          <w:b w:val="0"/>
        </w:rPr>
        <w:t>rendimiento</w:t>
      </w:r>
      <w:r>
        <w:rPr>
          <w:b w:val="0"/>
          <w:spacing w:val="-4"/>
        </w:rPr>
        <w:t> </w:t>
      </w:r>
      <w:r>
        <w:rPr>
          <w:b w:val="0"/>
        </w:rPr>
        <w:t>del</w:t>
      </w:r>
      <w:r>
        <w:rPr>
          <w:b w:val="0"/>
          <w:spacing w:val="-4"/>
        </w:rPr>
        <w:t> </w:t>
      </w:r>
      <w:r>
        <w:rPr>
          <w:b w:val="0"/>
        </w:rPr>
        <w:t>cultivo</w:t>
      </w:r>
      <w:r>
        <w:rPr>
          <w:b w:val="0"/>
          <w:spacing w:val="-4"/>
        </w:rPr>
        <w:t> </w:t>
      </w:r>
      <w:r>
        <w:rPr>
          <w:b w:val="0"/>
        </w:rPr>
        <w:t>(Fig.</w:t>
      </w:r>
      <w:r>
        <w:rPr>
          <w:b w:val="0"/>
          <w:spacing w:val="-4"/>
        </w:rPr>
        <w:t> </w:t>
      </w:r>
      <w:r>
        <w:rPr>
          <w:b w:val="0"/>
        </w:rPr>
        <w:t>1).</w:t>
      </w:r>
      <w:r>
        <w:rPr>
          <w:b w:val="0"/>
          <w:spacing w:val="-5"/>
        </w:rPr>
        <w:t> </w:t>
      </w:r>
      <w:r>
        <w:rPr>
          <w:b w:val="0"/>
        </w:rPr>
        <w:t>El</w:t>
      </w:r>
      <w:r>
        <w:rPr>
          <w:b w:val="0"/>
          <w:spacing w:val="-5"/>
        </w:rPr>
        <w:t> </w:t>
      </w:r>
      <w:r>
        <w:rPr>
          <w:b w:val="0"/>
        </w:rPr>
        <w:t>análisis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esta</w:t>
      </w:r>
      <w:r>
        <w:rPr>
          <w:b w:val="0"/>
          <w:spacing w:val="-5"/>
        </w:rPr>
        <w:t> </w:t>
      </w:r>
      <w:r>
        <w:rPr>
          <w:b w:val="0"/>
        </w:rPr>
        <w:t>red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interrelaciones</w:t>
      </w:r>
      <w:r>
        <w:rPr>
          <w:b w:val="0"/>
          <w:spacing w:val="-48"/>
        </w:rPr>
        <w:t> </w:t>
      </w:r>
      <w:r>
        <w:rPr>
          <w:b w:val="0"/>
        </w:rPr>
        <w:t>permitirá: i) determinar la relación entre diversidad y abundancia de arvenses y</w:t>
      </w:r>
      <w:r>
        <w:rPr>
          <w:b w:val="0"/>
          <w:spacing w:val="1"/>
        </w:rPr>
        <w:t> </w:t>
      </w:r>
      <w:r>
        <w:rPr>
          <w:b w:val="0"/>
        </w:rPr>
        <w:t>rendimiento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cultivo;</w:t>
      </w:r>
      <w:r>
        <w:rPr>
          <w:b w:val="0"/>
          <w:spacing w:val="1"/>
        </w:rPr>
        <w:t> </w:t>
      </w:r>
      <w:r>
        <w:rPr>
          <w:b w:val="0"/>
        </w:rPr>
        <w:t>ii)</w:t>
      </w:r>
      <w:r>
        <w:rPr>
          <w:b w:val="0"/>
          <w:spacing w:val="1"/>
        </w:rPr>
        <w:t> </w:t>
      </w:r>
      <w:r>
        <w:rPr>
          <w:b w:val="0"/>
        </w:rPr>
        <w:t>identificar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1"/>
        </w:rPr>
        <w:t> </w:t>
      </w:r>
      <w:r>
        <w:rPr>
          <w:b w:val="0"/>
        </w:rPr>
        <w:t>agrícolas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favorecen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rendimiento de</w:t>
      </w:r>
      <w:r>
        <w:rPr>
          <w:b w:val="0"/>
          <w:spacing w:val="1"/>
        </w:rPr>
        <w:t> </w:t>
      </w:r>
      <w:r>
        <w:rPr>
          <w:b w:val="0"/>
        </w:rPr>
        <w:t>estos</w:t>
      </w:r>
      <w:r>
        <w:rPr>
          <w:b w:val="0"/>
          <w:spacing w:val="1"/>
        </w:rPr>
        <w:t> </w:t>
      </w:r>
      <w:r>
        <w:rPr>
          <w:b w:val="0"/>
        </w:rPr>
        <w:t>cultivos</w:t>
      </w:r>
      <w:r>
        <w:rPr>
          <w:b w:val="0"/>
          <w:spacing w:val="1"/>
        </w:rPr>
        <w:t> </w:t>
      </w:r>
      <w:r>
        <w:rPr>
          <w:b w:val="0"/>
        </w:rPr>
        <w:t>bajo</w:t>
      </w:r>
      <w:r>
        <w:rPr>
          <w:b w:val="0"/>
          <w:spacing w:val="1"/>
        </w:rPr>
        <w:t> </w:t>
      </w:r>
      <w:r>
        <w:rPr>
          <w:b w:val="0"/>
        </w:rPr>
        <w:t>condiciones</w:t>
      </w:r>
      <w:r>
        <w:rPr>
          <w:b w:val="0"/>
          <w:spacing w:val="1"/>
        </w:rPr>
        <w:t> </w:t>
      </w:r>
      <w:r>
        <w:rPr>
          <w:b w:val="0"/>
        </w:rPr>
        <w:t>mediterráneas;</w:t>
      </w:r>
      <w:r>
        <w:rPr>
          <w:b w:val="0"/>
          <w:spacing w:val="1"/>
        </w:rPr>
        <w:t> </w:t>
      </w:r>
      <w:r>
        <w:rPr>
          <w:b w:val="0"/>
        </w:rPr>
        <w:t>iii)</w:t>
      </w:r>
      <w:r>
        <w:rPr>
          <w:b w:val="0"/>
          <w:spacing w:val="1"/>
        </w:rPr>
        <w:t> </w:t>
      </w:r>
      <w:r>
        <w:rPr>
          <w:b w:val="0"/>
        </w:rPr>
        <w:t>identificar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  <w:spacing w:val="-1"/>
        </w:rPr>
        <w:t>prácticas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compatibles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con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conservación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la</w:t>
      </w:r>
      <w:r>
        <w:rPr>
          <w:b w:val="0"/>
          <w:spacing w:val="-12"/>
        </w:rPr>
        <w:t> </w:t>
      </w:r>
      <w:r>
        <w:rPr>
          <w:b w:val="0"/>
        </w:rPr>
        <w:t>diversidad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arvenses;</w:t>
      </w:r>
      <w:r>
        <w:rPr>
          <w:b w:val="0"/>
          <w:spacing w:val="-11"/>
        </w:rPr>
        <w:t> </w:t>
      </w:r>
      <w:r>
        <w:rPr>
          <w:b w:val="0"/>
        </w:rPr>
        <w:t>iv)</w:t>
      </w:r>
      <w:r>
        <w:rPr>
          <w:b w:val="0"/>
          <w:spacing w:val="-11"/>
        </w:rPr>
        <w:t> </w:t>
      </w:r>
      <w:r>
        <w:rPr>
          <w:b w:val="0"/>
        </w:rPr>
        <w:t>determinar</w:t>
      </w:r>
      <w:r>
        <w:rPr>
          <w:b w:val="0"/>
          <w:spacing w:val="-47"/>
        </w:rPr>
        <w:t> </w:t>
      </w:r>
      <w:r>
        <w:rPr>
          <w:b w:val="0"/>
        </w:rPr>
        <w:t>si</w:t>
      </w:r>
      <w:r>
        <w:rPr>
          <w:b w:val="0"/>
          <w:spacing w:val="-2"/>
        </w:rPr>
        <w:t> </w:t>
      </w:r>
      <w:r>
        <w:rPr>
          <w:b w:val="0"/>
        </w:rPr>
        <w:t>existe</w:t>
      </w:r>
      <w:r>
        <w:rPr>
          <w:b w:val="0"/>
          <w:spacing w:val="-2"/>
        </w:rPr>
        <w:t> </w:t>
      </w:r>
      <w:r>
        <w:rPr>
          <w:b w:val="0"/>
        </w:rPr>
        <w:t>conflicto</w:t>
      </w:r>
      <w:r>
        <w:rPr>
          <w:b w:val="0"/>
          <w:spacing w:val="-2"/>
        </w:rPr>
        <w:t> </w:t>
      </w:r>
      <w:r>
        <w:rPr>
          <w:b w:val="0"/>
        </w:rPr>
        <w:t>o</w:t>
      </w:r>
      <w:r>
        <w:rPr>
          <w:b w:val="0"/>
          <w:spacing w:val="-2"/>
        </w:rPr>
        <w:t> </w:t>
      </w:r>
      <w:r>
        <w:rPr>
          <w:b w:val="0"/>
        </w:rPr>
        <w:t>compatibilidad entre</w:t>
      </w:r>
      <w:r>
        <w:rPr>
          <w:b w:val="0"/>
          <w:spacing w:val="-1"/>
        </w:rPr>
        <w:t> </w:t>
      </w:r>
      <w:r>
        <w:rPr>
          <w:b w:val="0"/>
        </w:rPr>
        <w:t>las</w:t>
      </w:r>
      <w:r>
        <w:rPr>
          <w:b w:val="0"/>
          <w:spacing w:val="-2"/>
        </w:rPr>
        <w:t> </w:t>
      </w:r>
      <w:r>
        <w:rPr>
          <w:b w:val="0"/>
        </w:rPr>
        <w:t>prácticas anteriores.</w:t>
      </w:r>
    </w:p>
    <w:p>
      <w:pPr>
        <w:pStyle w:val="BodyText"/>
        <w:spacing w:line="360" w:lineRule="auto" w:before="160"/>
        <w:ind w:left="258" w:right="228"/>
        <w:jc w:val="both"/>
        <w:rPr>
          <w:b w:val="0"/>
        </w:rPr>
      </w:pPr>
      <w:r>
        <w:rPr>
          <w:b w:val="0"/>
          <w:spacing w:val="-1"/>
        </w:rPr>
        <w:t>Respecto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al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efecto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las</w:t>
      </w:r>
      <w:r>
        <w:rPr>
          <w:b w:val="0"/>
          <w:spacing w:val="-11"/>
        </w:rPr>
        <w:t> </w:t>
      </w:r>
      <w:r>
        <w:rPr>
          <w:b w:val="0"/>
        </w:rPr>
        <w:t>prácticas</w:t>
      </w:r>
      <w:r>
        <w:rPr>
          <w:b w:val="0"/>
          <w:spacing w:val="-11"/>
        </w:rPr>
        <w:t> </w:t>
      </w:r>
      <w:r>
        <w:rPr>
          <w:b w:val="0"/>
        </w:rPr>
        <w:t>agrícolas</w:t>
      </w:r>
      <w:r>
        <w:rPr>
          <w:b w:val="0"/>
          <w:spacing w:val="-11"/>
        </w:rPr>
        <w:t> </w:t>
      </w:r>
      <w:r>
        <w:rPr>
          <w:b w:val="0"/>
        </w:rPr>
        <w:t>sobre</w:t>
      </w:r>
      <w:r>
        <w:rPr>
          <w:b w:val="0"/>
          <w:spacing w:val="-13"/>
        </w:rPr>
        <w:t> </w:t>
      </w:r>
      <w:r>
        <w:rPr>
          <w:b w:val="0"/>
        </w:rPr>
        <w:t>el</w:t>
      </w:r>
      <w:r>
        <w:rPr>
          <w:b w:val="0"/>
          <w:spacing w:val="-13"/>
        </w:rPr>
        <w:t> </w:t>
      </w:r>
      <w:r>
        <w:rPr>
          <w:b w:val="0"/>
        </w:rPr>
        <w:t>cultivo</w:t>
      </w:r>
      <w:r>
        <w:rPr>
          <w:b w:val="0"/>
          <w:spacing w:val="-12"/>
        </w:rPr>
        <w:t> </w:t>
      </w:r>
      <w:r>
        <w:rPr>
          <w:b w:val="0"/>
        </w:rPr>
        <w:t>(Fig.</w:t>
      </w:r>
      <w:r>
        <w:rPr>
          <w:b w:val="0"/>
          <w:spacing w:val="26"/>
        </w:rPr>
        <w:t> </w:t>
      </w:r>
      <w:r>
        <w:rPr>
          <w:b w:val="0"/>
        </w:rPr>
        <w:t>1,</w:t>
      </w:r>
      <w:r>
        <w:rPr>
          <w:b w:val="0"/>
          <w:spacing w:val="-7"/>
        </w:rPr>
        <w:t> </w:t>
      </w:r>
      <w:r>
        <w:rPr>
          <w:b w:val="0"/>
        </w:rPr>
        <w:t>ruta</w:t>
      </w:r>
      <w:r>
        <w:rPr>
          <w:b w:val="0"/>
          <w:spacing w:val="-13"/>
        </w:rPr>
        <w:t> </w:t>
      </w:r>
      <w:r>
        <w:rPr>
          <w:b w:val="0"/>
        </w:rPr>
        <w:t>a),</w:t>
      </w:r>
      <w:r>
        <w:rPr>
          <w:b w:val="0"/>
          <w:spacing w:val="-11"/>
        </w:rPr>
        <w:t> </w:t>
      </w:r>
      <w:r>
        <w:rPr>
          <w:b w:val="0"/>
        </w:rPr>
        <w:t>esperamos</w:t>
      </w:r>
      <w:r>
        <w:rPr>
          <w:b w:val="0"/>
          <w:spacing w:val="-47"/>
        </w:rPr>
        <w:t> </w:t>
      </w:r>
      <w:r>
        <w:rPr>
          <w:b w:val="0"/>
        </w:rPr>
        <w:t>que</w:t>
      </w:r>
      <w:r>
        <w:rPr>
          <w:b w:val="0"/>
          <w:spacing w:val="-10"/>
        </w:rPr>
        <w:t> </w:t>
      </w:r>
      <w:r>
        <w:rPr>
          <w:b w:val="0"/>
        </w:rPr>
        <w:t>la</w:t>
      </w:r>
      <w:r>
        <w:rPr>
          <w:b w:val="0"/>
          <w:spacing w:val="-11"/>
        </w:rPr>
        <w:t> </w:t>
      </w:r>
      <w:r>
        <w:rPr>
          <w:b w:val="0"/>
        </w:rPr>
        <w:t>reducción</w:t>
      </w:r>
      <w:r>
        <w:rPr>
          <w:b w:val="0"/>
          <w:spacing w:val="-11"/>
        </w:rPr>
        <w:t> </w:t>
      </w:r>
      <w:r>
        <w:rPr>
          <w:b w:val="0"/>
        </w:rPr>
        <w:t>del</w:t>
      </w:r>
      <w:r>
        <w:rPr>
          <w:b w:val="0"/>
          <w:spacing w:val="-9"/>
        </w:rPr>
        <w:t> </w:t>
      </w:r>
      <w:r>
        <w:rPr>
          <w:b w:val="0"/>
        </w:rPr>
        <w:t>laboreo</w:t>
      </w:r>
      <w:r>
        <w:rPr>
          <w:b w:val="0"/>
          <w:spacing w:val="-11"/>
        </w:rPr>
        <w:t> </w:t>
      </w:r>
      <w:r>
        <w:rPr>
          <w:b w:val="0"/>
        </w:rPr>
        <w:t>y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12"/>
        </w:rPr>
        <w:t> </w:t>
      </w:r>
      <w:r>
        <w:rPr>
          <w:b w:val="0"/>
        </w:rPr>
        <w:t>dosis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fertilización</w:t>
      </w:r>
      <w:r>
        <w:rPr>
          <w:b w:val="0"/>
          <w:spacing w:val="-9"/>
        </w:rPr>
        <w:t> </w:t>
      </w:r>
      <w:r>
        <w:rPr>
          <w:b w:val="0"/>
        </w:rPr>
        <w:t>no</w:t>
      </w:r>
      <w:r>
        <w:rPr>
          <w:b w:val="0"/>
          <w:spacing w:val="-8"/>
        </w:rPr>
        <w:t> </w:t>
      </w:r>
      <w:r>
        <w:rPr>
          <w:b w:val="0"/>
        </w:rPr>
        <w:t>comprometa</w:t>
      </w:r>
      <w:r>
        <w:rPr>
          <w:b w:val="0"/>
          <w:spacing w:val="-10"/>
        </w:rPr>
        <w:t> </w:t>
      </w:r>
      <w:r>
        <w:rPr>
          <w:b w:val="0"/>
        </w:rPr>
        <w:t>las</w:t>
      </w:r>
      <w:r>
        <w:rPr>
          <w:b w:val="0"/>
          <w:spacing w:val="-9"/>
        </w:rPr>
        <w:t> </w:t>
      </w:r>
      <w:r>
        <w:rPr>
          <w:b w:val="0"/>
        </w:rPr>
        <w:t>cosechas</w:t>
      </w:r>
      <w:r>
        <w:rPr>
          <w:b w:val="0"/>
          <w:spacing w:val="-47"/>
        </w:rPr>
        <w:t> </w:t>
      </w:r>
      <w:r>
        <w:rPr>
          <w:b w:val="0"/>
        </w:rPr>
        <w:t>(Hernanz et al., 2014; Cantero-Martínez et al., 1995). Respecto a las arvenses (Fig. 1,</w:t>
      </w:r>
      <w:r>
        <w:rPr>
          <w:b w:val="0"/>
          <w:spacing w:val="1"/>
        </w:rPr>
        <w:t> </w:t>
      </w:r>
      <w:r>
        <w:rPr>
          <w:b w:val="0"/>
        </w:rPr>
        <w:t>rutas b y c), esperamos, por un lado, que la abundancia sea mayor en contextos de</w:t>
      </w:r>
      <w:r>
        <w:rPr>
          <w:b w:val="0"/>
          <w:spacing w:val="1"/>
        </w:rPr>
        <w:t> </w:t>
      </w:r>
      <w:r>
        <w:rPr>
          <w:b w:val="0"/>
        </w:rPr>
        <w:t>laboreo reducido o no laboreo (Mulugeta et al., 2001), y sufra una disminución al</w:t>
      </w:r>
      <w:r>
        <w:rPr>
          <w:b w:val="0"/>
          <w:spacing w:val="1"/>
        </w:rPr>
        <w:t> </w:t>
      </w:r>
      <w:r>
        <w:rPr>
          <w:b w:val="0"/>
        </w:rPr>
        <w:t>reducir la dosis de fertilizante (Hofmeijer et al., 2019). Por el contrario, en relación a</w:t>
      </w:r>
      <w:r>
        <w:rPr>
          <w:b w:val="0"/>
          <w:spacing w:val="1"/>
        </w:rPr>
        <w:t> </w:t>
      </w:r>
      <w:r>
        <w:rPr>
          <w:b w:val="0"/>
        </w:rPr>
        <w:t>la respuesta respecto al laboreo de la diversidad de las arvenses (de especies y</w:t>
      </w:r>
      <w:r>
        <w:rPr>
          <w:b w:val="0"/>
          <w:spacing w:val="1"/>
        </w:rPr>
        <w:t> </w:t>
      </w:r>
      <w:r>
        <w:rPr>
          <w:b w:val="0"/>
        </w:rPr>
        <w:t>funcional)</w:t>
      </w:r>
      <w:r>
        <w:rPr>
          <w:b w:val="0"/>
          <w:spacing w:val="17"/>
        </w:rPr>
        <w:t> </w:t>
      </w:r>
      <w:r>
        <w:rPr>
          <w:b w:val="0"/>
        </w:rPr>
        <w:t>los</w:t>
      </w:r>
      <w:r>
        <w:rPr>
          <w:b w:val="0"/>
          <w:spacing w:val="17"/>
        </w:rPr>
        <w:t> </w:t>
      </w:r>
      <w:r>
        <w:rPr>
          <w:b w:val="0"/>
        </w:rPr>
        <w:t>estudios</w:t>
      </w:r>
      <w:r>
        <w:rPr>
          <w:b w:val="0"/>
          <w:spacing w:val="17"/>
        </w:rPr>
        <w:t> </w:t>
      </w:r>
      <w:r>
        <w:rPr>
          <w:b w:val="0"/>
        </w:rPr>
        <w:t>previos</w:t>
      </w:r>
      <w:r>
        <w:rPr>
          <w:b w:val="0"/>
          <w:spacing w:val="18"/>
        </w:rPr>
        <w:t> </w:t>
      </w:r>
      <w:r>
        <w:rPr>
          <w:b w:val="0"/>
        </w:rPr>
        <w:t>encuentran</w:t>
      </w:r>
      <w:r>
        <w:rPr>
          <w:b w:val="0"/>
          <w:spacing w:val="17"/>
        </w:rPr>
        <w:t> </w:t>
      </w:r>
      <w:r>
        <w:rPr>
          <w:b w:val="0"/>
        </w:rPr>
        <w:t>resultados</w:t>
      </w:r>
      <w:r>
        <w:rPr>
          <w:b w:val="0"/>
          <w:spacing w:val="15"/>
        </w:rPr>
        <w:t> </w:t>
      </w:r>
      <w:r>
        <w:rPr>
          <w:b w:val="0"/>
        </w:rPr>
        <w:t>contradictorios.</w:t>
      </w:r>
      <w:r>
        <w:rPr>
          <w:b w:val="0"/>
          <w:spacing w:val="18"/>
        </w:rPr>
        <w:t> </w:t>
      </w:r>
      <w:r>
        <w:rPr>
          <w:b w:val="0"/>
        </w:rPr>
        <w:t>Hay</w:t>
      </w:r>
      <w:r>
        <w:rPr>
          <w:b w:val="0"/>
          <w:spacing w:val="17"/>
        </w:rPr>
        <w:t> </w:t>
      </w:r>
      <w:r>
        <w:rPr>
          <w:b w:val="0"/>
        </w:rPr>
        <w:t>trabajos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2"/>
        <w:jc w:val="both"/>
        <w:rPr>
          <w:b w:val="0"/>
        </w:rPr>
      </w:pPr>
      <w:r>
        <w:rPr>
          <w:b w:val="0"/>
          <w:spacing w:val="-1"/>
        </w:rPr>
        <w:t>que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señalan</w:t>
      </w:r>
      <w:r>
        <w:rPr>
          <w:b w:val="0"/>
          <w:spacing w:val="-9"/>
        </w:rPr>
        <w:t> </w:t>
      </w:r>
      <w:r>
        <w:rPr>
          <w:b w:val="0"/>
          <w:spacing w:val="-1"/>
        </w:rPr>
        <w:t>al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no</w:t>
      </w:r>
      <w:r>
        <w:rPr>
          <w:b w:val="0"/>
          <w:spacing w:val="-9"/>
        </w:rPr>
        <w:t> </w:t>
      </w:r>
      <w:r>
        <w:rPr>
          <w:b w:val="0"/>
          <w:spacing w:val="-1"/>
        </w:rPr>
        <w:t>laboreo</w:t>
      </w:r>
      <w:r>
        <w:rPr>
          <w:b w:val="0"/>
          <w:spacing w:val="-9"/>
        </w:rPr>
        <w:t> </w:t>
      </w:r>
      <w:r>
        <w:rPr>
          <w:b w:val="0"/>
        </w:rPr>
        <w:t>como</w:t>
      </w:r>
      <w:r>
        <w:rPr>
          <w:b w:val="0"/>
          <w:spacing w:val="-9"/>
        </w:rPr>
        <w:t> </w:t>
      </w:r>
      <w:r>
        <w:rPr>
          <w:b w:val="0"/>
        </w:rPr>
        <w:t>el</w:t>
      </w:r>
      <w:r>
        <w:rPr>
          <w:b w:val="0"/>
          <w:spacing w:val="-10"/>
        </w:rPr>
        <w:t> </w:t>
      </w:r>
      <w:r>
        <w:rPr>
          <w:b w:val="0"/>
        </w:rPr>
        <w:t>sistema</w:t>
      </w:r>
      <w:r>
        <w:rPr>
          <w:b w:val="0"/>
          <w:spacing w:val="-12"/>
        </w:rPr>
        <w:t> </w:t>
      </w:r>
      <w:r>
        <w:rPr>
          <w:b w:val="0"/>
        </w:rPr>
        <w:t>que</w:t>
      </w:r>
      <w:r>
        <w:rPr>
          <w:b w:val="0"/>
          <w:spacing w:val="-12"/>
        </w:rPr>
        <w:t> </w:t>
      </w:r>
      <w:r>
        <w:rPr>
          <w:b w:val="0"/>
        </w:rPr>
        <w:t>más</w:t>
      </w:r>
      <w:r>
        <w:rPr>
          <w:b w:val="0"/>
          <w:spacing w:val="-9"/>
        </w:rPr>
        <w:t> </w:t>
      </w:r>
      <w:r>
        <w:rPr>
          <w:b w:val="0"/>
        </w:rPr>
        <w:t>favorece</w:t>
      </w:r>
      <w:r>
        <w:rPr>
          <w:b w:val="0"/>
          <w:spacing w:val="-11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diversidad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especies</w:t>
      </w:r>
      <w:r>
        <w:rPr>
          <w:b w:val="0"/>
          <w:spacing w:val="-48"/>
        </w:rPr>
        <w:t> </w:t>
      </w:r>
      <w:r>
        <w:rPr>
          <w:b w:val="0"/>
        </w:rPr>
        <w:t>(Dorado y López-Fando, 2006), junto a otros que no muestran diferencias entre</w:t>
      </w:r>
      <w:r>
        <w:rPr>
          <w:b w:val="0"/>
          <w:spacing w:val="1"/>
        </w:rPr>
        <w:t> </w:t>
      </w:r>
      <w:r>
        <w:rPr>
          <w:b w:val="0"/>
        </w:rPr>
        <w:t>laboreos</w:t>
      </w:r>
      <w:r>
        <w:rPr>
          <w:b w:val="0"/>
          <w:spacing w:val="-7"/>
        </w:rPr>
        <w:t> </w:t>
      </w:r>
      <w:r>
        <w:rPr>
          <w:b w:val="0"/>
        </w:rPr>
        <w:t>(Hernández-Plaza</w:t>
      </w:r>
      <w:r>
        <w:rPr>
          <w:b w:val="0"/>
          <w:spacing w:val="-6"/>
        </w:rPr>
        <w:t> </w:t>
      </w:r>
      <w:r>
        <w:rPr>
          <w:b w:val="0"/>
        </w:rPr>
        <w:t>et</w:t>
      </w:r>
      <w:r>
        <w:rPr>
          <w:b w:val="0"/>
          <w:spacing w:val="-5"/>
        </w:rPr>
        <w:t> </w:t>
      </w:r>
      <w:r>
        <w:rPr>
          <w:b w:val="0"/>
        </w:rPr>
        <w:t>al.,</w:t>
      </w:r>
      <w:r>
        <w:rPr>
          <w:b w:val="0"/>
          <w:spacing w:val="-3"/>
        </w:rPr>
        <w:t> </w:t>
      </w:r>
      <w:r>
        <w:rPr>
          <w:b w:val="0"/>
        </w:rPr>
        <w:t>2011).</w:t>
      </w:r>
      <w:r>
        <w:rPr>
          <w:b w:val="0"/>
          <w:spacing w:val="-4"/>
        </w:rPr>
        <w:t> </w:t>
      </w:r>
      <w:r>
        <w:rPr>
          <w:b w:val="0"/>
        </w:rPr>
        <w:t>Respecto</w:t>
      </w:r>
      <w:r>
        <w:rPr>
          <w:b w:val="0"/>
          <w:spacing w:val="-3"/>
        </w:rPr>
        <w:t> </w:t>
      </w:r>
      <w:r>
        <w:rPr>
          <w:b w:val="0"/>
        </w:rPr>
        <w:t>al</w:t>
      </w:r>
      <w:r>
        <w:rPr>
          <w:b w:val="0"/>
          <w:spacing w:val="-5"/>
        </w:rPr>
        <w:t> </w:t>
      </w:r>
      <w:r>
        <w:rPr>
          <w:b w:val="0"/>
        </w:rPr>
        <w:t>efecto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fertilización</w:t>
      </w:r>
      <w:r>
        <w:rPr>
          <w:b w:val="0"/>
          <w:spacing w:val="-4"/>
        </w:rPr>
        <w:t> </w:t>
      </w:r>
      <w:r>
        <w:rPr>
          <w:b w:val="0"/>
        </w:rPr>
        <w:t>sobre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48"/>
        </w:rPr>
        <w:t> </w:t>
      </w:r>
      <w:r>
        <w:rPr>
          <w:b w:val="0"/>
        </w:rPr>
        <w:t>diversidad de las arvenses tampoco hay resultados contundentes (Travlos et al.,</w:t>
      </w:r>
      <w:r>
        <w:rPr>
          <w:b w:val="0"/>
          <w:spacing w:val="1"/>
        </w:rPr>
        <w:t> </w:t>
      </w:r>
      <w:r>
        <w:rPr>
          <w:b w:val="0"/>
        </w:rPr>
        <w:t>2018).</w:t>
      </w:r>
      <w:r>
        <w:rPr>
          <w:b w:val="0"/>
          <w:spacing w:val="-9"/>
        </w:rPr>
        <w:t> </w:t>
      </w:r>
      <w:r>
        <w:rPr>
          <w:b w:val="0"/>
        </w:rPr>
        <w:t>En</w:t>
      </w:r>
      <w:r>
        <w:rPr>
          <w:b w:val="0"/>
          <w:spacing w:val="-8"/>
        </w:rPr>
        <w:t> </w:t>
      </w:r>
      <w:r>
        <w:rPr>
          <w:b w:val="0"/>
        </w:rPr>
        <w:t>cuanto</w:t>
      </w:r>
      <w:r>
        <w:rPr>
          <w:b w:val="0"/>
          <w:spacing w:val="-8"/>
        </w:rPr>
        <w:t> </w:t>
      </w:r>
      <w:r>
        <w:rPr>
          <w:b w:val="0"/>
        </w:rPr>
        <w:t>a</w:t>
      </w:r>
      <w:r>
        <w:rPr>
          <w:b w:val="0"/>
          <w:spacing w:val="-10"/>
        </w:rPr>
        <w:t> </w:t>
      </w:r>
      <w:r>
        <w:rPr>
          <w:b w:val="0"/>
        </w:rPr>
        <w:t>las</w:t>
      </w:r>
      <w:r>
        <w:rPr>
          <w:b w:val="0"/>
          <w:spacing w:val="-8"/>
        </w:rPr>
        <w:t> </w:t>
      </w:r>
      <w:r>
        <w:rPr>
          <w:b w:val="0"/>
        </w:rPr>
        <w:t>posibles</w:t>
      </w:r>
      <w:r>
        <w:rPr>
          <w:b w:val="0"/>
          <w:spacing w:val="-7"/>
        </w:rPr>
        <w:t> </w:t>
      </w:r>
      <w:r>
        <w:rPr>
          <w:b w:val="0"/>
        </w:rPr>
        <w:t>interacciones</w:t>
      </w:r>
      <w:r>
        <w:rPr>
          <w:b w:val="0"/>
          <w:spacing w:val="-9"/>
        </w:rPr>
        <w:t> </w:t>
      </w:r>
      <w:r>
        <w:rPr>
          <w:b w:val="0"/>
        </w:rPr>
        <w:t>entre</w:t>
      </w:r>
      <w:r>
        <w:rPr>
          <w:b w:val="0"/>
          <w:spacing w:val="-7"/>
        </w:rPr>
        <w:t> </w:t>
      </w:r>
      <w:r>
        <w:rPr>
          <w:b w:val="0"/>
        </w:rPr>
        <w:t>arvenses</w:t>
      </w:r>
      <w:r>
        <w:rPr>
          <w:b w:val="0"/>
          <w:spacing w:val="-9"/>
        </w:rPr>
        <w:t> </w:t>
      </w:r>
      <w:r>
        <w:rPr>
          <w:b w:val="0"/>
        </w:rPr>
        <w:t>y</w:t>
      </w:r>
      <w:r>
        <w:rPr>
          <w:b w:val="0"/>
          <w:spacing w:val="-8"/>
        </w:rPr>
        <w:t> </w:t>
      </w:r>
      <w:r>
        <w:rPr>
          <w:b w:val="0"/>
        </w:rPr>
        <w:t>rendimiento</w:t>
      </w:r>
      <w:r>
        <w:rPr>
          <w:b w:val="0"/>
          <w:spacing w:val="-9"/>
        </w:rPr>
        <w:t> </w:t>
      </w:r>
      <w:r>
        <w:rPr>
          <w:b w:val="0"/>
        </w:rPr>
        <w:t>del</w:t>
      </w:r>
      <w:r>
        <w:rPr>
          <w:b w:val="0"/>
          <w:spacing w:val="-8"/>
        </w:rPr>
        <w:t> </w:t>
      </w:r>
      <w:r>
        <w:rPr>
          <w:b w:val="0"/>
        </w:rPr>
        <w:t>cultivo</w:t>
      </w:r>
      <w:r>
        <w:rPr>
          <w:b w:val="0"/>
          <w:spacing w:val="-47"/>
        </w:rPr>
        <w:t> </w:t>
      </w:r>
      <w:r>
        <w:rPr>
          <w:b w:val="0"/>
        </w:rPr>
        <w:t>(Fig. 1, rutas d, e y f) se ha señalado el efecto negativo de la abundancia sobre el</w:t>
      </w:r>
      <w:r>
        <w:rPr>
          <w:b w:val="0"/>
          <w:spacing w:val="1"/>
        </w:rPr>
        <w:t> </w:t>
      </w:r>
      <w:r>
        <w:rPr>
          <w:b w:val="0"/>
        </w:rPr>
        <w:t>rendimiento</w:t>
      </w:r>
      <w:r>
        <w:rPr>
          <w:b w:val="0"/>
          <w:spacing w:val="1"/>
        </w:rPr>
        <w:t> </w:t>
      </w:r>
      <w:r>
        <w:rPr>
          <w:b w:val="0"/>
        </w:rPr>
        <w:t>(Ryan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al.,</w:t>
      </w:r>
      <w:r>
        <w:rPr>
          <w:b w:val="0"/>
          <w:spacing w:val="1"/>
        </w:rPr>
        <w:t> </w:t>
      </w:r>
      <w:r>
        <w:rPr>
          <w:b w:val="0"/>
        </w:rPr>
        <w:t>2009).</w:t>
      </w:r>
      <w:r>
        <w:rPr>
          <w:b w:val="0"/>
          <w:spacing w:val="1"/>
        </w:rPr>
        <w:t> </w:t>
      </w:r>
      <w:r>
        <w:rPr>
          <w:b w:val="0"/>
        </w:rPr>
        <w:t>Aunque</w:t>
      </w:r>
      <w:r>
        <w:rPr>
          <w:b w:val="0"/>
          <w:spacing w:val="1"/>
        </w:rPr>
        <w:t> </w:t>
      </w:r>
      <w:r>
        <w:rPr>
          <w:b w:val="0"/>
        </w:rPr>
        <w:t>no</w:t>
      </w:r>
      <w:r>
        <w:rPr>
          <w:b w:val="0"/>
          <w:spacing w:val="1"/>
        </w:rPr>
        <w:t> </w:t>
      </w:r>
      <w:r>
        <w:rPr>
          <w:b w:val="0"/>
        </w:rPr>
        <w:t>hay</w:t>
      </w:r>
      <w:r>
        <w:rPr>
          <w:b w:val="0"/>
          <w:spacing w:val="1"/>
        </w:rPr>
        <w:t> </w:t>
      </w:r>
      <w:r>
        <w:rPr>
          <w:b w:val="0"/>
        </w:rPr>
        <w:t>tanta</w:t>
      </w:r>
      <w:r>
        <w:rPr>
          <w:b w:val="0"/>
          <w:spacing w:val="1"/>
        </w:rPr>
        <w:t> </w:t>
      </w:r>
      <w:r>
        <w:rPr>
          <w:b w:val="0"/>
        </w:rPr>
        <w:t>información</w:t>
      </w:r>
      <w:r>
        <w:rPr>
          <w:b w:val="0"/>
          <w:spacing w:val="1"/>
        </w:rPr>
        <w:t> </w:t>
      </w:r>
      <w:r>
        <w:rPr>
          <w:b w:val="0"/>
        </w:rPr>
        <w:t>sobre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interacciones con la diversidad, varios estudios señalan que mantener comunidades</w:t>
      </w:r>
      <w:r>
        <w:rPr>
          <w:b w:val="0"/>
          <w:spacing w:val="1"/>
        </w:rPr>
        <w:t> </w:t>
      </w:r>
      <w:r>
        <w:rPr>
          <w:b w:val="0"/>
        </w:rPr>
        <w:t>arvenses diversas podría disminuir su efecto negativo sobre el rendimiento de los</w:t>
      </w:r>
      <w:r>
        <w:rPr>
          <w:b w:val="0"/>
          <w:spacing w:val="1"/>
        </w:rPr>
        <w:t> </w:t>
      </w:r>
      <w:r>
        <w:rPr>
          <w:b w:val="0"/>
        </w:rPr>
        <w:t>cultivos</w:t>
      </w:r>
      <w:r>
        <w:rPr>
          <w:b w:val="0"/>
          <w:spacing w:val="-5"/>
        </w:rPr>
        <w:t> </w:t>
      </w:r>
      <w:r>
        <w:rPr>
          <w:b w:val="0"/>
        </w:rPr>
        <w:t>(Storkey</w:t>
      </w:r>
      <w:r>
        <w:rPr>
          <w:b w:val="0"/>
          <w:spacing w:val="-7"/>
        </w:rPr>
        <w:t> </w:t>
      </w:r>
      <w:r>
        <w:rPr>
          <w:b w:val="0"/>
        </w:rPr>
        <w:t>y</w:t>
      </w:r>
      <w:r>
        <w:rPr>
          <w:b w:val="0"/>
          <w:spacing w:val="-8"/>
        </w:rPr>
        <w:t> </w:t>
      </w:r>
      <w:r>
        <w:rPr>
          <w:b w:val="0"/>
        </w:rPr>
        <w:t>Neve,</w:t>
      </w:r>
      <w:r>
        <w:rPr>
          <w:b w:val="0"/>
          <w:spacing w:val="-4"/>
        </w:rPr>
        <w:t> </w:t>
      </w:r>
      <w:r>
        <w:rPr>
          <w:b w:val="0"/>
        </w:rPr>
        <w:t>2018;</w:t>
      </w:r>
      <w:r>
        <w:rPr>
          <w:b w:val="0"/>
          <w:spacing w:val="-7"/>
        </w:rPr>
        <w:t> </w:t>
      </w:r>
      <w:r>
        <w:rPr>
          <w:b w:val="0"/>
        </w:rPr>
        <w:t>Adeux</w:t>
      </w:r>
      <w:r>
        <w:rPr>
          <w:b w:val="0"/>
          <w:spacing w:val="-6"/>
        </w:rPr>
        <w:t> </w:t>
      </w:r>
      <w:r>
        <w:rPr>
          <w:b w:val="0"/>
        </w:rPr>
        <w:t>et</w:t>
      </w:r>
      <w:r>
        <w:rPr>
          <w:b w:val="0"/>
          <w:spacing w:val="-6"/>
        </w:rPr>
        <w:t> </w:t>
      </w:r>
      <w:r>
        <w:rPr>
          <w:b w:val="0"/>
        </w:rPr>
        <w:t>al,</w:t>
      </w:r>
      <w:r>
        <w:rPr>
          <w:b w:val="0"/>
          <w:spacing w:val="-6"/>
        </w:rPr>
        <w:t> </w:t>
      </w:r>
      <w:r>
        <w:rPr>
          <w:b w:val="0"/>
        </w:rPr>
        <w:t>2019).</w:t>
      </w:r>
      <w:r>
        <w:rPr>
          <w:b w:val="0"/>
          <w:spacing w:val="-7"/>
        </w:rPr>
        <w:t> </w:t>
      </w:r>
      <w:r>
        <w:rPr>
          <w:b w:val="0"/>
        </w:rPr>
        <w:t>Por</w:t>
      </w:r>
      <w:r>
        <w:rPr>
          <w:b w:val="0"/>
          <w:spacing w:val="-6"/>
        </w:rPr>
        <w:t> </w:t>
      </w:r>
      <w:r>
        <w:rPr>
          <w:b w:val="0"/>
        </w:rPr>
        <w:t>último,</w:t>
      </w:r>
      <w:r>
        <w:rPr>
          <w:b w:val="0"/>
          <w:spacing w:val="-7"/>
        </w:rPr>
        <w:t> </w:t>
      </w:r>
      <w:r>
        <w:rPr>
          <w:b w:val="0"/>
        </w:rPr>
        <w:t>en</w:t>
      </w:r>
      <w:r>
        <w:rPr>
          <w:b w:val="0"/>
          <w:spacing w:val="-4"/>
        </w:rPr>
        <w:t> </w:t>
      </w:r>
      <w:r>
        <w:rPr>
          <w:b w:val="0"/>
        </w:rPr>
        <w:t>cuanto</w:t>
      </w:r>
      <w:r>
        <w:rPr>
          <w:b w:val="0"/>
          <w:spacing w:val="-8"/>
        </w:rPr>
        <w:t> </w:t>
      </w:r>
      <w:r>
        <w:rPr>
          <w:b w:val="0"/>
        </w:rPr>
        <w:t>a</w:t>
      </w:r>
      <w:r>
        <w:rPr>
          <w:b w:val="0"/>
          <w:spacing w:val="-5"/>
        </w:rPr>
        <w:t> </w:t>
      </w:r>
      <w:r>
        <w:rPr>
          <w:b w:val="0"/>
        </w:rPr>
        <w:t>los</w:t>
      </w:r>
      <w:r>
        <w:rPr>
          <w:b w:val="0"/>
          <w:spacing w:val="-5"/>
        </w:rPr>
        <w:t> </w:t>
      </w:r>
      <w:r>
        <w:rPr>
          <w:b w:val="0"/>
        </w:rPr>
        <w:t>efectos</w:t>
      </w:r>
      <w:r>
        <w:rPr>
          <w:b w:val="0"/>
          <w:spacing w:val="1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las</w:t>
      </w:r>
      <w:r>
        <w:rPr>
          <w:b w:val="0"/>
          <w:spacing w:val="-10"/>
        </w:rPr>
        <w:t> </w:t>
      </w:r>
      <w:r>
        <w:rPr>
          <w:b w:val="0"/>
        </w:rPr>
        <w:t>condiciones</w:t>
      </w:r>
      <w:r>
        <w:rPr>
          <w:b w:val="0"/>
          <w:spacing w:val="-11"/>
        </w:rPr>
        <w:t> </w:t>
      </w:r>
      <w:r>
        <w:rPr>
          <w:b w:val="0"/>
        </w:rPr>
        <w:t>ambientales</w:t>
      </w:r>
      <w:r>
        <w:rPr>
          <w:b w:val="0"/>
          <w:spacing w:val="-10"/>
        </w:rPr>
        <w:t> </w:t>
      </w:r>
      <w:r>
        <w:rPr>
          <w:b w:val="0"/>
        </w:rPr>
        <w:t>(Fig.</w:t>
      </w:r>
      <w:r>
        <w:rPr>
          <w:b w:val="0"/>
          <w:spacing w:val="-10"/>
        </w:rPr>
        <w:t> </w:t>
      </w:r>
      <w:r>
        <w:rPr>
          <w:b w:val="0"/>
        </w:rPr>
        <w:t>1,</w:t>
      </w:r>
      <w:r>
        <w:rPr>
          <w:b w:val="0"/>
          <w:spacing w:val="-10"/>
        </w:rPr>
        <w:t> </w:t>
      </w:r>
      <w:r>
        <w:rPr>
          <w:b w:val="0"/>
        </w:rPr>
        <w:t>rutas</w:t>
      </w:r>
      <w:r>
        <w:rPr>
          <w:b w:val="0"/>
          <w:spacing w:val="-10"/>
        </w:rPr>
        <w:t> </w:t>
      </w:r>
      <w:r>
        <w:rPr>
          <w:b w:val="0"/>
        </w:rPr>
        <w:t>g,</w:t>
      </w:r>
      <w:r>
        <w:rPr>
          <w:b w:val="0"/>
          <w:spacing w:val="-10"/>
        </w:rPr>
        <w:t> </w:t>
      </w:r>
      <w:r>
        <w:rPr>
          <w:b w:val="0"/>
        </w:rPr>
        <w:t>h,</w:t>
      </w:r>
      <w:r>
        <w:rPr>
          <w:b w:val="0"/>
          <w:spacing w:val="-6"/>
        </w:rPr>
        <w:t> </w:t>
      </w:r>
      <w:r>
        <w:rPr>
          <w:b w:val="0"/>
        </w:rPr>
        <w:t>i)</w:t>
      </w:r>
      <w:r>
        <w:rPr>
          <w:b w:val="0"/>
          <w:spacing w:val="-12"/>
        </w:rPr>
        <w:t> </w:t>
      </w:r>
      <w:r>
        <w:rPr>
          <w:b w:val="0"/>
        </w:rPr>
        <w:t>se</w:t>
      </w:r>
      <w:r>
        <w:rPr>
          <w:b w:val="0"/>
          <w:spacing w:val="-13"/>
        </w:rPr>
        <w:t> </w:t>
      </w:r>
      <w:r>
        <w:rPr>
          <w:b w:val="0"/>
        </w:rPr>
        <w:t>ha</w:t>
      </w:r>
      <w:r>
        <w:rPr>
          <w:b w:val="0"/>
          <w:spacing w:val="-11"/>
        </w:rPr>
        <w:t> </w:t>
      </w:r>
      <w:r>
        <w:rPr>
          <w:b w:val="0"/>
        </w:rPr>
        <w:t>evidenciado</w:t>
      </w:r>
      <w:r>
        <w:rPr>
          <w:b w:val="0"/>
          <w:spacing w:val="-10"/>
        </w:rPr>
        <w:t> </w:t>
      </w:r>
      <w:r>
        <w:rPr>
          <w:b w:val="0"/>
        </w:rPr>
        <w:t>que</w:t>
      </w:r>
      <w:r>
        <w:rPr>
          <w:b w:val="0"/>
          <w:spacing w:val="-13"/>
        </w:rPr>
        <w:t> </w:t>
      </w:r>
      <w:r>
        <w:rPr>
          <w:b w:val="0"/>
        </w:rPr>
        <w:t>son</w:t>
      </w:r>
      <w:r>
        <w:rPr>
          <w:b w:val="0"/>
          <w:spacing w:val="-12"/>
        </w:rPr>
        <w:t> </w:t>
      </w:r>
      <w:r>
        <w:rPr>
          <w:b w:val="0"/>
        </w:rPr>
        <w:t>el</w:t>
      </w:r>
      <w:r>
        <w:rPr>
          <w:b w:val="0"/>
          <w:spacing w:val="-11"/>
        </w:rPr>
        <w:t> </w:t>
      </w:r>
      <w:r>
        <w:rPr>
          <w:b w:val="0"/>
        </w:rPr>
        <w:t>factor</w:t>
      </w:r>
      <w:r>
        <w:rPr>
          <w:b w:val="0"/>
          <w:spacing w:val="-48"/>
        </w:rPr>
        <w:t> </w:t>
      </w:r>
      <w:r>
        <w:rPr>
          <w:b w:val="0"/>
        </w:rPr>
        <w:t>más</w:t>
      </w:r>
      <w:r>
        <w:rPr>
          <w:b w:val="0"/>
          <w:spacing w:val="1"/>
        </w:rPr>
        <w:t> </w:t>
      </w:r>
      <w:r>
        <w:rPr>
          <w:b w:val="0"/>
        </w:rPr>
        <w:t>determinante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funcionamiento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agrosistemas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condiciones</w:t>
      </w:r>
      <w:r>
        <w:rPr>
          <w:b w:val="0"/>
          <w:spacing w:val="1"/>
        </w:rPr>
        <w:t> </w:t>
      </w:r>
      <w:r>
        <w:rPr>
          <w:b w:val="0"/>
        </w:rPr>
        <w:t>mediterráneas (Peña-Gallardo et al., 2019) por lo que es esperable que ejerzan un</w:t>
      </w:r>
      <w:r>
        <w:rPr>
          <w:b w:val="0"/>
          <w:spacing w:val="1"/>
        </w:rPr>
        <w:t> </w:t>
      </w:r>
      <w:r>
        <w:rPr>
          <w:b w:val="0"/>
        </w:rPr>
        <w:t>control</w:t>
      </w:r>
      <w:r>
        <w:rPr>
          <w:b w:val="0"/>
          <w:spacing w:val="-7"/>
        </w:rPr>
        <w:t> </w:t>
      </w:r>
      <w:r>
        <w:rPr>
          <w:b w:val="0"/>
        </w:rPr>
        <w:t>intenso</w:t>
      </w:r>
      <w:r>
        <w:rPr>
          <w:b w:val="0"/>
          <w:spacing w:val="-9"/>
        </w:rPr>
        <w:t> </w:t>
      </w:r>
      <w:r>
        <w:rPr>
          <w:b w:val="0"/>
        </w:rPr>
        <w:t>sobre</w:t>
      </w:r>
      <w:r>
        <w:rPr>
          <w:b w:val="0"/>
          <w:spacing w:val="-7"/>
        </w:rPr>
        <w:t> </w:t>
      </w:r>
      <w:r>
        <w:rPr>
          <w:b w:val="0"/>
        </w:rPr>
        <w:t>todos</w:t>
      </w:r>
      <w:r>
        <w:rPr>
          <w:b w:val="0"/>
          <w:spacing w:val="-8"/>
        </w:rPr>
        <w:t> </w:t>
      </w:r>
      <w:r>
        <w:rPr>
          <w:b w:val="0"/>
        </w:rPr>
        <w:t>sus</w:t>
      </w:r>
      <w:r>
        <w:rPr>
          <w:b w:val="0"/>
          <w:spacing w:val="-6"/>
        </w:rPr>
        <w:t> </w:t>
      </w:r>
      <w:r>
        <w:rPr>
          <w:b w:val="0"/>
        </w:rPr>
        <w:t>componentes</w:t>
      </w:r>
      <w:r>
        <w:rPr>
          <w:b w:val="0"/>
          <w:spacing w:val="-7"/>
        </w:rPr>
        <w:t> </w:t>
      </w:r>
      <w:r>
        <w:rPr>
          <w:b w:val="0"/>
        </w:rPr>
        <w:t>(abundancia</w:t>
      </w:r>
      <w:r>
        <w:rPr>
          <w:b w:val="0"/>
          <w:spacing w:val="-8"/>
        </w:rPr>
        <w:t> </w:t>
      </w:r>
      <w:r>
        <w:rPr>
          <w:b w:val="0"/>
        </w:rPr>
        <w:t>y</w:t>
      </w:r>
      <w:r>
        <w:rPr>
          <w:b w:val="0"/>
          <w:spacing w:val="-6"/>
        </w:rPr>
        <w:t> </w:t>
      </w:r>
      <w:r>
        <w:rPr>
          <w:b w:val="0"/>
        </w:rPr>
        <w:t>diversidad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arvenses</w:t>
      </w:r>
      <w:r>
        <w:rPr>
          <w:b w:val="0"/>
          <w:spacing w:val="-6"/>
        </w:rPr>
        <w:t> </w:t>
      </w:r>
      <w:r>
        <w:rPr>
          <w:b w:val="0"/>
        </w:rPr>
        <w:t>y</w:t>
      </w:r>
      <w:r>
        <w:rPr>
          <w:b w:val="0"/>
          <w:spacing w:val="-47"/>
        </w:rPr>
        <w:t> </w:t>
      </w:r>
      <w:r>
        <w:rPr>
          <w:b w:val="0"/>
        </w:rPr>
        <w:t>rendimiento</w:t>
      </w:r>
      <w:r>
        <w:rPr>
          <w:b w:val="0"/>
          <w:spacing w:val="-3"/>
        </w:rPr>
        <w:t> </w:t>
      </w:r>
      <w:r>
        <w:rPr>
          <w:b w:val="0"/>
        </w:rPr>
        <w:t>del</w:t>
      </w:r>
      <w:r>
        <w:rPr>
          <w:b w:val="0"/>
          <w:spacing w:val="-1"/>
        </w:rPr>
        <w:t> </w:t>
      </w:r>
      <w:r>
        <w:rPr>
          <w:b w:val="0"/>
        </w:rPr>
        <w:t>cultivo).</w:t>
      </w:r>
    </w:p>
    <w:p>
      <w:pPr>
        <w:pStyle w:val="BodyText"/>
        <w:spacing w:before="5"/>
        <w:rPr>
          <w:b w:val="0"/>
          <w:sz w:val="15"/>
        </w:rPr>
      </w:pPr>
      <w:r>
        <w:rPr/>
        <w:pict>
          <v:group style="position:absolute;margin-left:85.322701pt;margin-top:10.646951pt;width:354.05pt;height:158.2pt;mso-position-horizontal-relative:page;mso-position-vertical-relative:paragraph;z-index:-15721472;mso-wrap-distance-left:0;mso-wrap-distance-right:0" id="docshapegroup65" coordorigin="1706,213" coordsize="7081,3164">
            <v:shape style="position:absolute;left:1706;top:212;width:7081;height:3164" type="#_x0000_t75" id="docshape66" stroked="false">
              <v:imagedata r:id="rId72" o:title=""/>
            </v:shape>
            <v:shape style="position:absolute;left:6609;top:290;width:101;height:263" type="#_x0000_t202" id="docshape67" filled="false" stroked="false">
              <v:textbox inset="0,0,0,0">
                <w:txbxContent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385622"/>
                        <w:w w:val="100"/>
                        <w:sz w:val="26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3861;top:807;width:131;height:263" type="#_x0000_t202" id="docshape68" filled="false" stroked="false">
              <v:textbox inset="0,0,0,0">
                <w:txbxContent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385622"/>
                        <w:w w:val="100"/>
                        <w:sz w:val="26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4933;top:321;width:1406;height:619" type="#_x0000_t202" id="docshape69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w w:val="105"/>
                        <w:sz w:val="19"/>
                      </w:rPr>
                      <w:t>Weed</w:t>
                    </w:r>
                    <w:r>
                      <w:rPr>
                        <w:rFonts w:ascii="Calibri"/>
                        <w:b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Diversity</w:t>
                    </w:r>
                  </w:p>
                  <w:p>
                    <w:pPr>
                      <w:spacing w:line="242" w:lineRule="auto" w:before="0"/>
                      <w:ind w:left="0" w:right="16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105"/>
                        <w:sz w:val="17"/>
                      </w:rPr>
                      <w:t>Species diversity</w:t>
                    </w:r>
                    <w:r>
                      <w:rPr>
                        <w:rFonts w:ascii="Calibri"/>
                        <w:spacing w:val="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Functional</w:t>
                    </w:r>
                    <w:r>
                      <w:rPr>
                        <w:rFonts w:ascii="Calibri"/>
                        <w:spacing w:val="19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diversity</w:t>
                    </w:r>
                  </w:p>
                </w:txbxContent>
              </v:textbox>
              <w10:wrap type="none"/>
            </v:shape>
            <v:shape style="position:absolute;left:7225;top:958;width:144;height:263" type="#_x0000_t202" id="docshape70" filled="false" stroked="false">
              <v:textbox inset="0,0,0,0">
                <w:txbxContent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385622"/>
                        <w:w w:val="100"/>
                        <w:sz w:val="26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5751;top:1211;width:158;height:263" type="#_x0000_t202" id="docshape71" filled="false" stroked="false">
              <v:textbox inset="0,0,0,0">
                <w:txbxContent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385622"/>
                        <w:w w:val="100"/>
                        <w:sz w:val="26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1832;top:1566;width:1115;height:855" type="#_x0000_t202" id="docshape7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Management</w:t>
                    </w:r>
                  </w:p>
                  <w:p>
                    <w:pPr>
                      <w:spacing w:line="242" w:lineRule="auto" w:before="1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Practices</w:t>
                    </w:r>
                    <w:r>
                      <w:rPr>
                        <w:rFonts w:ascii="Calibri"/>
                        <w:b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7"/>
                      </w:rPr>
                      <w:t>Tillage</w:t>
                    </w:r>
                    <w:r>
                      <w:rPr>
                        <w:rFonts w:ascii="Calibri"/>
                        <w:spacing w:val="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Fertilization</w:t>
                    </w:r>
                  </w:p>
                </w:txbxContent>
              </v:textbox>
              <w10:wrap type="none"/>
            </v:shape>
            <v:shape style="position:absolute;left:4023;top:1630;width:158;height:263" type="#_x0000_t202" id="docshape73" filled="false" stroked="false">
              <v:textbox inset="0,0,0,0">
                <w:txbxContent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385622"/>
                        <w:w w:val="100"/>
                        <w:sz w:val="26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7368;top:1620;width:158;height:263" type="#_x0000_t202" id="docshape74" filled="false" stroked="false">
              <v:textbox inset="0,0,0,0">
                <w:txbxContent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385622"/>
                        <w:w w:val="100"/>
                        <w:sz w:val="26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4945;top:1844;width:1468;height:198" type="#_x0000_t202" id="docshape75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w w:val="105"/>
                        <w:sz w:val="19"/>
                      </w:rPr>
                      <w:t>Weed</w:t>
                    </w:r>
                    <w:r>
                      <w:rPr>
                        <w:rFonts w:ascii="Calibri"/>
                        <w:b/>
                        <w:spacing w:val="-5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2"/>
                        <w:w w:val="105"/>
                        <w:sz w:val="19"/>
                      </w:rPr>
                      <w:t>Abundance</w:t>
                    </w:r>
                  </w:p>
                </w:txbxContent>
              </v:textbox>
              <w10:wrap type="none"/>
            </v:shape>
            <v:shape style="position:absolute;left:8227;top:1797;width:375;height:198" type="#_x0000_t202" id="docshape76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w w:val="105"/>
                        <w:sz w:val="19"/>
                      </w:rPr>
                      <w:t>Year</w:t>
                    </w:r>
                  </w:p>
                </w:txbxContent>
              </v:textbox>
              <w10:wrap type="none"/>
            </v:shape>
            <v:shape style="position:absolute;left:7304;top:2069;width:81;height:263" type="#_x0000_t202" id="docshape77" filled="false" stroked="false">
              <v:textbox inset="0,0,0,0">
                <w:txbxContent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385622"/>
                        <w:w w:val="100"/>
                        <w:sz w:val="26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4048;top:2361;width:146;height:263" type="#_x0000_t202" id="docshape78" filled="false" stroked="false">
              <v:textbox inset="0,0,0,0">
                <w:txbxContent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385622"/>
                        <w:w w:val="100"/>
                        <w:sz w:val="26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5759;top:2374;width:151;height:263" type="#_x0000_t202" id="docshape79" filled="false" stroked="false">
              <v:textbox inset="0,0,0,0">
                <w:txbxContent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385622"/>
                        <w:w w:val="100"/>
                        <w:sz w:val="26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5211;top:3099;width:848;height:198" type="#_x0000_t202" id="docshape80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Crop</w:t>
                    </w:r>
                    <w:r>
                      <w:rPr>
                        <w:rFonts w:ascii="Calibri"/>
                        <w:b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Yield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b w:val="0"/>
          <w:sz w:val="28"/>
        </w:rPr>
      </w:pPr>
    </w:p>
    <w:p>
      <w:pPr>
        <w:spacing w:before="0"/>
        <w:ind w:left="258" w:right="232" w:firstLine="0"/>
        <w:jc w:val="both"/>
        <w:rPr>
          <w:b w:val="0"/>
          <w:sz w:val="18"/>
        </w:rPr>
      </w:pPr>
      <w:r>
        <w:rPr>
          <w:b w:val="0"/>
          <w:sz w:val="18"/>
        </w:rPr>
        <w:t>Figura 1. Modelo conceptual sobre las relaciones entre prácticas agrícolas, rendimiento del cultivo y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comunidades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arvenses.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Se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considera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que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las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prácticas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agrícolas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afectan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a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la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estructura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las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comunidades arvenses y al rendimiento de los cultivos (a, b y c), que a su vez se influyen entre sí de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manera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recíproca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(d,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y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f).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En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condiciones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mediterráneas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los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efectos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del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clima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modulan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el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funcionamiento del agroecosistema influyendo de manera directa sobre todos sus componentes (g, h,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i).</w:t>
      </w:r>
    </w:p>
    <w:p>
      <w:pPr>
        <w:spacing w:after="0"/>
        <w:jc w:val="both"/>
        <w:rPr>
          <w:sz w:val="18"/>
        </w:rPr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0"/>
        <w:jc w:val="both"/>
        <w:rPr>
          <w:b w:val="0"/>
        </w:rPr>
      </w:pPr>
      <w:r>
        <w:rPr>
          <w:b w:val="0"/>
        </w:rPr>
        <w:t>La validez de cada una de estas relaciones y su intensidad se testaron mediante un</w:t>
      </w:r>
      <w:r>
        <w:rPr>
          <w:b w:val="0"/>
          <w:spacing w:val="1"/>
        </w:rPr>
        <w:t> </w:t>
      </w:r>
      <w:r>
        <w:rPr>
          <w:b w:val="0"/>
        </w:rPr>
        <w:t>modelo de ecuaciones estructurales (Laughlin y Grace al., 2006; Grace et al., 2015),</w:t>
      </w:r>
      <w:r>
        <w:rPr>
          <w:b w:val="0"/>
          <w:spacing w:val="1"/>
        </w:rPr>
        <w:t> </w:t>
      </w:r>
      <w:r>
        <w:rPr>
          <w:b w:val="0"/>
        </w:rPr>
        <w:t>utilizando datos procedentes de un ensayo de cuatro años de duración. Esto nos ha</w:t>
      </w:r>
      <w:r>
        <w:rPr>
          <w:b w:val="0"/>
          <w:spacing w:val="1"/>
        </w:rPr>
        <w:t> </w:t>
      </w:r>
      <w:r>
        <w:rPr>
          <w:b w:val="0"/>
        </w:rPr>
        <w:t>permitido disponer de suficiente variabilidad climática (Fig. 2) para considerar el</w:t>
      </w:r>
      <w:r>
        <w:rPr>
          <w:b w:val="0"/>
          <w:spacing w:val="1"/>
        </w:rPr>
        <w:t> </w:t>
      </w:r>
      <w:r>
        <w:rPr>
          <w:b w:val="0"/>
        </w:rPr>
        <w:t>efecto</w:t>
      </w:r>
      <w:r>
        <w:rPr>
          <w:b w:val="0"/>
          <w:spacing w:val="-3"/>
        </w:rPr>
        <w:t> </w:t>
      </w:r>
      <w:r>
        <w:rPr>
          <w:b w:val="0"/>
        </w:rPr>
        <w:t>del</w:t>
      </w:r>
      <w:r>
        <w:rPr>
          <w:b w:val="0"/>
          <w:spacing w:val="-3"/>
        </w:rPr>
        <w:t> </w:t>
      </w:r>
      <w:r>
        <w:rPr>
          <w:b w:val="0"/>
        </w:rPr>
        <w:t>clima</w:t>
      </w:r>
      <w:r>
        <w:rPr>
          <w:b w:val="0"/>
          <w:spacing w:val="-2"/>
        </w:rPr>
        <w:t> </w:t>
      </w:r>
      <w:r>
        <w:rPr>
          <w:b w:val="0"/>
        </w:rPr>
        <w:t>sobre</w:t>
      </w:r>
      <w:r>
        <w:rPr>
          <w:b w:val="0"/>
          <w:spacing w:val="-3"/>
        </w:rPr>
        <w:t> </w:t>
      </w:r>
      <w:r>
        <w:rPr>
          <w:b w:val="0"/>
        </w:rPr>
        <w:t>el</w:t>
      </w:r>
      <w:r>
        <w:rPr>
          <w:b w:val="0"/>
          <w:spacing w:val="-4"/>
        </w:rPr>
        <w:t> </w:t>
      </w:r>
      <w:r>
        <w:rPr>
          <w:b w:val="0"/>
        </w:rPr>
        <w:t>cultivo</w:t>
      </w:r>
      <w:r>
        <w:rPr>
          <w:b w:val="0"/>
          <w:spacing w:val="-3"/>
        </w:rPr>
        <w:t> </w:t>
      </w:r>
      <w:r>
        <w:rPr>
          <w:b w:val="0"/>
        </w:rPr>
        <w:t>y</w:t>
      </w:r>
      <w:r>
        <w:rPr>
          <w:b w:val="0"/>
          <w:spacing w:val="-1"/>
        </w:rPr>
        <w:t> </w:t>
      </w:r>
      <w:r>
        <w:rPr>
          <w:b w:val="0"/>
        </w:rPr>
        <w:t>sobre</w:t>
      </w:r>
      <w:r>
        <w:rPr>
          <w:b w:val="0"/>
          <w:spacing w:val="-3"/>
        </w:rPr>
        <w:t> </w:t>
      </w:r>
      <w:r>
        <w:rPr>
          <w:b w:val="0"/>
        </w:rPr>
        <w:t>las</w:t>
      </w:r>
      <w:r>
        <w:rPr>
          <w:b w:val="0"/>
          <w:spacing w:val="-2"/>
        </w:rPr>
        <w:t> </w:t>
      </w:r>
      <w:r>
        <w:rPr>
          <w:b w:val="0"/>
        </w:rPr>
        <w:t>arvenses</w:t>
      </w:r>
      <w:r>
        <w:rPr>
          <w:b w:val="0"/>
          <w:spacing w:val="-2"/>
        </w:rPr>
        <w:t> </w:t>
      </w:r>
      <w:r>
        <w:rPr>
          <w:b w:val="0"/>
        </w:rPr>
        <w:t>en</w:t>
      </w:r>
      <w:r>
        <w:rPr>
          <w:b w:val="0"/>
          <w:spacing w:val="-1"/>
        </w:rPr>
        <w:t> </w:t>
      </w:r>
      <w:r>
        <w:rPr>
          <w:b w:val="0"/>
        </w:rPr>
        <w:t>condiciones</w:t>
      </w:r>
      <w:r>
        <w:rPr>
          <w:b w:val="0"/>
          <w:spacing w:val="-4"/>
        </w:rPr>
        <w:t> </w:t>
      </w:r>
      <w:r>
        <w:rPr>
          <w:b w:val="0"/>
        </w:rPr>
        <w:t>mediterráneas.</w:t>
      </w:r>
    </w:p>
    <w:p>
      <w:pPr>
        <w:pStyle w:val="BodyText"/>
        <w:spacing w:line="360" w:lineRule="auto" w:before="161"/>
        <w:ind w:left="258" w:right="229"/>
        <w:jc w:val="both"/>
        <w:rPr>
          <w:b w:val="0"/>
        </w:rPr>
      </w:pPr>
      <w:r>
        <w:rPr>
          <w:b w:val="0"/>
        </w:rPr>
        <w:t>Con estas hipótesis y siguiendo el esquema de relaciones de la figura 1, hemos</w:t>
      </w:r>
      <w:r>
        <w:rPr>
          <w:b w:val="0"/>
          <w:spacing w:val="1"/>
        </w:rPr>
        <w:t> </w:t>
      </w:r>
      <w:r>
        <w:rPr>
          <w:b w:val="0"/>
        </w:rPr>
        <w:t>construido dos modelos diferentes. En un primer modelo hemos tenido en cuenta la</w:t>
      </w:r>
      <w:r>
        <w:rPr>
          <w:b w:val="0"/>
          <w:spacing w:val="-47"/>
        </w:rPr>
        <w:t> </w:t>
      </w:r>
      <w:r>
        <w:rPr>
          <w:b w:val="0"/>
        </w:rPr>
        <w:t>diversidad de especies y la diversidad funcional multirasgo, integrando en un índice</w:t>
      </w:r>
      <w:r>
        <w:rPr>
          <w:b w:val="0"/>
          <w:spacing w:val="1"/>
        </w:rPr>
        <w:t> </w:t>
      </w:r>
      <w:r>
        <w:rPr>
          <w:b w:val="0"/>
        </w:rPr>
        <w:t>la diversidad de varios rasgos funcionales. En el segundo modelo, con el objetivo de</w:t>
      </w:r>
      <w:r>
        <w:rPr>
          <w:b w:val="0"/>
          <w:spacing w:val="1"/>
        </w:rPr>
        <w:t> </w:t>
      </w:r>
      <w:r>
        <w:rPr>
          <w:b w:val="0"/>
        </w:rPr>
        <w:t>poder diferenciar qué aspectos de la respuesta funcional de las arvenses resultan</w:t>
      </w:r>
      <w:r>
        <w:rPr>
          <w:b w:val="0"/>
          <w:spacing w:val="1"/>
        </w:rPr>
        <w:t> </w:t>
      </w:r>
      <w:r>
        <w:rPr>
          <w:b w:val="0"/>
          <w:spacing w:val="-1"/>
        </w:rPr>
        <w:t>afectados,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hemos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evaluado</w:t>
      </w:r>
      <w:r>
        <w:rPr>
          <w:b w:val="0"/>
          <w:spacing w:val="-14"/>
        </w:rPr>
        <w:t> </w:t>
      </w:r>
      <w:r>
        <w:rPr>
          <w:b w:val="0"/>
        </w:rPr>
        <w:t>la</w:t>
      </w:r>
      <w:r>
        <w:rPr>
          <w:b w:val="0"/>
          <w:spacing w:val="-12"/>
        </w:rPr>
        <w:t> </w:t>
      </w:r>
      <w:r>
        <w:rPr>
          <w:b w:val="0"/>
        </w:rPr>
        <w:t>magnitud</w:t>
      </w:r>
      <w:r>
        <w:rPr>
          <w:b w:val="0"/>
          <w:spacing w:val="-12"/>
        </w:rPr>
        <w:t> </w:t>
      </w:r>
      <w:r>
        <w:rPr>
          <w:b w:val="0"/>
        </w:rPr>
        <w:t>del</w:t>
      </w:r>
      <w:r>
        <w:rPr>
          <w:b w:val="0"/>
          <w:spacing w:val="-12"/>
        </w:rPr>
        <w:t> </w:t>
      </w:r>
      <w:r>
        <w:rPr>
          <w:b w:val="0"/>
        </w:rPr>
        <w:t>efecto</w:t>
      </w:r>
      <w:r>
        <w:rPr>
          <w:b w:val="0"/>
          <w:spacing w:val="-13"/>
        </w:rPr>
        <w:t> </w:t>
      </w:r>
      <w:r>
        <w:rPr>
          <w:b w:val="0"/>
        </w:rPr>
        <w:t>sobre</w:t>
      </w:r>
      <w:r>
        <w:rPr>
          <w:b w:val="0"/>
          <w:spacing w:val="-13"/>
        </w:rPr>
        <w:t> </w:t>
      </w:r>
      <w:r>
        <w:rPr>
          <w:b w:val="0"/>
        </w:rPr>
        <w:t>la</w:t>
      </w:r>
      <w:r>
        <w:rPr>
          <w:b w:val="0"/>
          <w:spacing w:val="-12"/>
        </w:rPr>
        <w:t> </w:t>
      </w:r>
      <w:r>
        <w:rPr>
          <w:b w:val="0"/>
        </w:rPr>
        <w:t>diversidad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varios</w:t>
      </w:r>
      <w:r>
        <w:rPr>
          <w:b w:val="0"/>
          <w:spacing w:val="-14"/>
        </w:rPr>
        <w:t> </w:t>
      </w:r>
      <w:r>
        <w:rPr>
          <w:b w:val="0"/>
        </w:rPr>
        <w:t>rasgos</w:t>
      </w:r>
      <w:r>
        <w:rPr>
          <w:b w:val="0"/>
          <w:spacing w:val="-47"/>
        </w:rPr>
        <w:t> </w:t>
      </w:r>
      <w:r>
        <w:rPr>
          <w:b w:val="0"/>
        </w:rPr>
        <w:t>funcionales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forma</w:t>
      </w:r>
      <w:r>
        <w:rPr>
          <w:b w:val="0"/>
          <w:spacing w:val="-5"/>
        </w:rPr>
        <w:t> </w:t>
      </w:r>
      <w:r>
        <w:rPr>
          <w:b w:val="0"/>
        </w:rPr>
        <w:t>individualizada.</w:t>
      </w:r>
      <w:r>
        <w:rPr>
          <w:b w:val="0"/>
          <w:spacing w:val="-3"/>
        </w:rPr>
        <w:t> </w:t>
      </w:r>
      <w:r>
        <w:rPr>
          <w:b w:val="0"/>
        </w:rPr>
        <w:t>Para</w:t>
      </w:r>
      <w:r>
        <w:rPr>
          <w:b w:val="0"/>
          <w:spacing w:val="-4"/>
        </w:rPr>
        <w:t> </w:t>
      </w:r>
      <w:r>
        <w:rPr>
          <w:b w:val="0"/>
        </w:rPr>
        <w:t>ello,</w:t>
      </w:r>
      <w:r>
        <w:rPr>
          <w:b w:val="0"/>
          <w:spacing w:val="-2"/>
        </w:rPr>
        <w:t> </w:t>
      </w:r>
      <w:r>
        <w:rPr>
          <w:b w:val="0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rasgos</w:t>
      </w:r>
      <w:r>
        <w:rPr>
          <w:b w:val="0"/>
          <w:spacing w:val="-3"/>
        </w:rPr>
        <w:t> </w:t>
      </w:r>
      <w:r>
        <w:rPr>
          <w:b w:val="0"/>
        </w:rPr>
        <w:t>los</w:t>
      </w:r>
      <w:r>
        <w:rPr>
          <w:b w:val="0"/>
          <w:spacing w:val="-6"/>
        </w:rPr>
        <w:t> </w:t>
      </w:r>
      <w:r>
        <w:rPr>
          <w:b w:val="0"/>
        </w:rPr>
        <w:t>hemos</w:t>
      </w:r>
      <w:r>
        <w:rPr>
          <w:b w:val="0"/>
          <w:spacing w:val="-3"/>
        </w:rPr>
        <w:t> </w:t>
      </w:r>
      <w:r>
        <w:rPr>
          <w:b w:val="0"/>
        </w:rPr>
        <w:t>agrupado</w:t>
      </w:r>
      <w:r>
        <w:rPr>
          <w:b w:val="0"/>
          <w:spacing w:val="-6"/>
        </w:rPr>
        <w:t> </w:t>
      </w:r>
      <w:r>
        <w:rPr>
          <w:b w:val="0"/>
        </w:rPr>
        <w:t>por</w:t>
      </w:r>
      <w:r>
        <w:rPr>
          <w:b w:val="0"/>
          <w:spacing w:val="-3"/>
        </w:rPr>
        <w:t> </w:t>
      </w:r>
      <w:r>
        <w:rPr>
          <w:b w:val="0"/>
        </w:rPr>
        <w:t>su</w:t>
      </w:r>
      <w:r>
        <w:rPr>
          <w:b w:val="0"/>
          <w:spacing w:val="-48"/>
        </w:rPr>
        <w:t> </w:t>
      </w:r>
      <w:r>
        <w:rPr>
          <w:b w:val="0"/>
        </w:rPr>
        <w:t>papel</w:t>
      </w:r>
      <w:r>
        <w:rPr>
          <w:b w:val="0"/>
          <w:spacing w:val="-5"/>
        </w:rPr>
        <w:t> </w:t>
      </w:r>
      <w:r>
        <w:rPr>
          <w:b w:val="0"/>
        </w:rPr>
        <w:t>en</w:t>
      </w:r>
      <w:r>
        <w:rPr>
          <w:b w:val="0"/>
          <w:spacing w:val="-6"/>
        </w:rPr>
        <w:t> </w:t>
      </w:r>
      <w:r>
        <w:rPr>
          <w:b w:val="0"/>
        </w:rPr>
        <w:t>procesos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regeneración</w:t>
      </w:r>
      <w:r>
        <w:rPr>
          <w:b w:val="0"/>
          <w:spacing w:val="-5"/>
        </w:rPr>
        <w:t> </w:t>
      </w:r>
      <w:r>
        <w:rPr>
          <w:b w:val="0"/>
        </w:rPr>
        <w:t>y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adquisición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recursos</w:t>
      </w:r>
      <w:r>
        <w:rPr>
          <w:b w:val="0"/>
          <w:spacing w:val="-5"/>
        </w:rPr>
        <w:t> </w:t>
      </w:r>
      <w:r>
        <w:rPr>
          <w:b w:val="0"/>
        </w:rPr>
        <w:t>(Alarcón</w:t>
      </w:r>
      <w:r>
        <w:rPr>
          <w:b w:val="0"/>
          <w:spacing w:val="-6"/>
        </w:rPr>
        <w:t> </w:t>
      </w:r>
      <w:r>
        <w:rPr>
          <w:b w:val="0"/>
        </w:rPr>
        <w:t>et</w:t>
      </w:r>
      <w:r>
        <w:rPr>
          <w:b w:val="0"/>
          <w:spacing w:val="-5"/>
        </w:rPr>
        <w:t> </w:t>
      </w:r>
      <w:r>
        <w:rPr>
          <w:b w:val="0"/>
        </w:rPr>
        <w:t>al.,</w:t>
      </w:r>
      <w:r>
        <w:rPr>
          <w:b w:val="0"/>
          <w:spacing w:val="-5"/>
        </w:rPr>
        <w:t> </w:t>
      </w:r>
      <w:r>
        <w:rPr>
          <w:b w:val="0"/>
        </w:rPr>
        <w:t>2019;</w:t>
      </w:r>
      <w:r>
        <w:rPr>
          <w:b w:val="0"/>
          <w:spacing w:val="-47"/>
        </w:rPr>
        <w:t> </w:t>
      </w:r>
      <w:r>
        <w:rPr>
          <w:b w:val="0"/>
        </w:rPr>
        <w:t>Armengot et al., 2016). La validez de ambos modelos se ha testado separadamente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-1"/>
        </w:rPr>
        <w:t> </w:t>
      </w:r>
      <w:r>
        <w:rPr>
          <w:b w:val="0"/>
        </w:rPr>
        <w:t>los</w:t>
      </w:r>
      <w:r>
        <w:rPr>
          <w:b w:val="0"/>
          <w:spacing w:val="-2"/>
        </w:rPr>
        <w:t> </w:t>
      </w:r>
      <w:r>
        <w:rPr>
          <w:b w:val="0"/>
        </w:rPr>
        <w:t>dos cultivos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la</w:t>
      </w:r>
      <w:r>
        <w:rPr>
          <w:b w:val="0"/>
          <w:spacing w:val="-1"/>
        </w:rPr>
        <w:t> </w:t>
      </w:r>
      <w:r>
        <w:rPr>
          <w:b w:val="0"/>
        </w:rPr>
        <w:t>rotación:</w:t>
      </w:r>
      <w:r>
        <w:rPr>
          <w:b w:val="0"/>
          <w:spacing w:val="-2"/>
        </w:rPr>
        <w:t> </w:t>
      </w:r>
      <w:r>
        <w:rPr>
          <w:b w:val="0"/>
        </w:rPr>
        <w:t>cereal</w:t>
      </w:r>
      <w:r>
        <w:rPr>
          <w:b w:val="0"/>
          <w:spacing w:val="-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leguminosa.</w:t>
      </w:r>
    </w:p>
    <w:p>
      <w:pPr>
        <w:pStyle w:val="BodyText"/>
        <w:spacing w:line="360" w:lineRule="auto" w:before="160"/>
        <w:ind w:left="258" w:right="233"/>
        <w:jc w:val="both"/>
        <w:rPr>
          <w:b w:val="0"/>
        </w:rPr>
      </w:pPr>
      <w:r>
        <w:rPr>
          <w:b w:val="0"/>
          <w:spacing w:val="-1"/>
        </w:rPr>
        <w:t>A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partir</w:t>
      </w:r>
      <w:r>
        <w:rPr>
          <w:b w:val="0"/>
          <w:spacing w:val="-9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este</w:t>
      </w:r>
      <w:r>
        <w:rPr>
          <w:b w:val="0"/>
          <w:spacing w:val="-11"/>
        </w:rPr>
        <w:t> </w:t>
      </w:r>
      <w:r>
        <w:rPr>
          <w:b w:val="0"/>
        </w:rPr>
        <w:t>análisis</w:t>
      </w:r>
      <w:r>
        <w:rPr>
          <w:b w:val="0"/>
          <w:spacing w:val="-9"/>
        </w:rPr>
        <w:t> </w:t>
      </w:r>
      <w:r>
        <w:rPr>
          <w:b w:val="0"/>
        </w:rPr>
        <w:t>integral</w:t>
      </w:r>
      <w:r>
        <w:rPr>
          <w:b w:val="0"/>
          <w:spacing w:val="-11"/>
        </w:rPr>
        <w:t> </w:t>
      </w:r>
      <w:r>
        <w:rPr>
          <w:b w:val="0"/>
        </w:rPr>
        <w:t>podremos</w:t>
      </w:r>
      <w:r>
        <w:rPr>
          <w:b w:val="0"/>
          <w:spacing w:val="-11"/>
        </w:rPr>
        <w:t> </w:t>
      </w:r>
      <w:r>
        <w:rPr>
          <w:b w:val="0"/>
        </w:rPr>
        <w:t>señalar</w:t>
      </w:r>
      <w:r>
        <w:rPr>
          <w:b w:val="0"/>
          <w:spacing w:val="-8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combinación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prácticas</w:t>
      </w:r>
      <w:r>
        <w:rPr>
          <w:b w:val="0"/>
          <w:spacing w:val="-9"/>
        </w:rPr>
        <w:t> </w:t>
      </w:r>
      <w:r>
        <w:rPr>
          <w:b w:val="0"/>
        </w:rPr>
        <w:t>óptima</w:t>
      </w:r>
      <w:r>
        <w:rPr>
          <w:b w:val="0"/>
          <w:spacing w:val="-47"/>
        </w:rPr>
        <w:t> </w:t>
      </w:r>
      <w:r>
        <w:rPr>
          <w:b w:val="0"/>
        </w:rPr>
        <w:t>para las rotaciones de cereal-leguminosa en el contexto mediterráneo, es decir,</w:t>
      </w:r>
      <w:r>
        <w:rPr>
          <w:b w:val="0"/>
          <w:spacing w:val="1"/>
        </w:rPr>
        <w:t> </w:t>
      </w:r>
      <w:r>
        <w:rPr>
          <w:b w:val="0"/>
        </w:rPr>
        <w:t>aquella que mejor garantiza la sostenibilidad de su funcionamiento atendiendo a su</w:t>
      </w:r>
      <w:r>
        <w:rPr>
          <w:b w:val="0"/>
          <w:spacing w:val="1"/>
        </w:rPr>
        <w:t> </w:t>
      </w:r>
      <w:r>
        <w:rPr>
          <w:b w:val="0"/>
        </w:rPr>
        <w:t>dimensión socio-económica</w:t>
      </w:r>
      <w:r>
        <w:rPr>
          <w:b w:val="0"/>
          <w:spacing w:val="-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ambiental</w:t>
      </w:r>
      <w:r>
        <w:rPr>
          <w:b w:val="0"/>
          <w:spacing w:val="-2"/>
        </w:rPr>
        <w:t> </w:t>
      </w:r>
      <w:r>
        <w:rPr>
          <w:b w:val="0"/>
        </w:rPr>
        <w:t>(Catarino et</w:t>
      </w:r>
      <w:r>
        <w:rPr>
          <w:b w:val="0"/>
          <w:spacing w:val="-1"/>
        </w:rPr>
        <w:t> </w:t>
      </w:r>
      <w:r>
        <w:rPr>
          <w:b w:val="0"/>
        </w:rPr>
        <w:t>al.,</w:t>
      </w:r>
      <w:r>
        <w:rPr>
          <w:b w:val="0"/>
          <w:spacing w:val="-1"/>
        </w:rPr>
        <w:t> </w:t>
      </w:r>
      <w:r>
        <w:rPr>
          <w:b w:val="0"/>
        </w:rPr>
        <w:t>2019).</w:t>
      </w:r>
    </w:p>
    <w:p>
      <w:pPr>
        <w:pStyle w:val="Heading5"/>
        <w:spacing w:before="161"/>
        <w:jc w:val="both"/>
        <w:rPr>
          <w:b w:val="0"/>
        </w:rPr>
      </w:pPr>
      <w:r>
        <w:rPr>
          <w:b w:val="0"/>
        </w:rPr>
        <w:t>Material</w:t>
      </w:r>
      <w:r>
        <w:rPr>
          <w:b w:val="0"/>
          <w:spacing w:val="-15"/>
        </w:rPr>
        <w:t> </w:t>
      </w:r>
      <w:r>
        <w:rPr>
          <w:b w:val="0"/>
        </w:rPr>
        <w:t>y</w:t>
      </w:r>
      <w:r>
        <w:rPr>
          <w:b w:val="0"/>
          <w:spacing w:val="-13"/>
        </w:rPr>
        <w:t> </w:t>
      </w:r>
      <w:r>
        <w:rPr>
          <w:b w:val="0"/>
        </w:rPr>
        <w:t>métodos</w:t>
      </w:r>
    </w:p>
    <w:p>
      <w:pPr>
        <w:pStyle w:val="BodyText"/>
        <w:spacing w:line="360" w:lineRule="auto" w:before="157"/>
        <w:ind w:left="258" w:right="233"/>
        <w:jc w:val="both"/>
        <w:rPr>
          <w:b w:val="0"/>
        </w:rPr>
      </w:pPr>
      <w:r>
        <w:rPr>
          <w:b w:val="0"/>
        </w:rPr>
        <w:t>El estudio se llevó a cabo en la finca experimental El Encín, (40°57.31’N; 3°17’W, 610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m)</w:t>
      </w:r>
      <w:r>
        <w:rPr>
          <w:b w:val="0"/>
          <w:spacing w:val="-9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9"/>
        </w:rPr>
        <w:t> </w:t>
      </w:r>
      <w:r>
        <w:rPr>
          <w:b w:val="0"/>
          <w:spacing w:val="-1"/>
        </w:rPr>
        <w:t>Alcalá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Henares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(Madrid,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España).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datos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utilizados</w:t>
      </w:r>
      <w:r>
        <w:rPr>
          <w:b w:val="0"/>
          <w:spacing w:val="-8"/>
        </w:rPr>
        <w:t> </w:t>
      </w:r>
      <w:r>
        <w:rPr>
          <w:b w:val="0"/>
        </w:rPr>
        <w:t>proceden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un</w:t>
      </w:r>
      <w:r>
        <w:rPr>
          <w:b w:val="0"/>
          <w:spacing w:val="-9"/>
        </w:rPr>
        <w:t> </w:t>
      </w:r>
      <w:r>
        <w:rPr>
          <w:b w:val="0"/>
        </w:rPr>
        <w:t>ensayo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iniciado</w:t>
      </w:r>
      <w:r>
        <w:rPr>
          <w:b w:val="0"/>
          <w:spacing w:val="-8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8"/>
        </w:rPr>
        <w:t> </w:t>
      </w:r>
      <w:r>
        <w:rPr>
          <w:b w:val="0"/>
          <w:spacing w:val="-1"/>
        </w:rPr>
        <w:t>octubre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2012</w:t>
      </w:r>
      <w:r>
        <w:rPr>
          <w:b w:val="0"/>
          <w:spacing w:val="-10"/>
        </w:rPr>
        <w:t> </w:t>
      </w:r>
      <w:r>
        <w:rPr>
          <w:b w:val="0"/>
        </w:rPr>
        <w:t>y</w:t>
      </w:r>
      <w:r>
        <w:rPr>
          <w:b w:val="0"/>
          <w:spacing w:val="-9"/>
        </w:rPr>
        <w:t> </w:t>
      </w:r>
      <w:r>
        <w:rPr>
          <w:b w:val="0"/>
        </w:rPr>
        <w:t>continuado</w:t>
      </w:r>
      <w:r>
        <w:rPr>
          <w:b w:val="0"/>
          <w:spacing w:val="-10"/>
        </w:rPr>
        <w:t> </w:t>
      </w:r>
      <w:r>
        <w:rPr>
          <w:b w:val="0"/>
        </w:rPr>
        <w:t>hasta</w:t>
      </w:r>
      <w:r>
        <w:rPr>
          <w:b w:val="0"/>
          <w:spacing w:val="-11"/>
        </w:rPr>
        <w:t> </w:t>
      </w:r>
      <w:r>
        <w:rPr>
          <w:b w:val="0"/>
        </w:rPr>
        <w:t>junio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2016</w:t>
      </w:r>
      <w:r>
        <w:rPr>
          <w:b w:val="0"/>
          <w:spacing w:val="-8"/>
        </w:rPr>
        <w:t> </w:t>
      </w:r>
      <w:r>
        <w:rPr>
          <w:b w:val="0"/>
        </w:rPr>
        <w:t>en</w:t>
      </w:r>
      <w:r>
        <w:rPr>
          <w:b w:val="0"/>
          <w:spacing w:val="-10"/>
        </w:rPr>
        <w:t> </w:t>
      </w:r>
      <w:r>
        <w:rPr>
          <w:b w:val="0"/>
        </w:rPr>
        <w:t>el</w:t>
      </w:r>
      <w:r>
        <w:rPr>
          <w:b w:val="0"/>
          <w:spacing w:val="-9"/>
        </w:rPr>
        <w:t> </w:t>
      </w:r>
      <w:r>
        <w:rPr>
          <w:b w:val="0"/>
        </w:rPr>
        <w:t>que</w:t>
      </w:r>
      <w:r>
        <w:rPr>
          <w:b w:val="0"/>
          <w:spacing w:val="-12"/>
        </w:rPr>
        <w:t> </w:t>
      </w:r>
      <w:r>
        <w:rPr>
          <w:b w:val="0"/>
        </w:rPr>
        <w:t>se</w:t>
      </w:r>
      <w:r>
        <w:rPr>
          <w:b w:val="0"/>
          <w:spacing w:val="-9"/>
        </w:rPr>
        <w:t> </w:t>
      </w:r>
      <w:r>
        <w:rPr>
          <w:b w:val="0"/>
        </w:rPr>
        <w:t>comparaba</w:t>
      </w:r>
      <w:r>
        <w:rPr>
          <w:b w:val="0"/>
          <w:spacing w:val="-48"/>
        </w:rPr>
        <w:t> </w:t>
      </w:r>
      <w:r>
        <w:rPr>
          <w:b w:val="0"/>
        </w:rPr>
        <w:t>el</w:t>
      </w:r>
      <w:r>
        <w:rPr>
          <w:b w:val="0"/>
          <w:spacing w:val="-8"/>
        </w:rPr>
        <w:t> </w:t>
      </w:r>
      <w:r>
        <w:rPr>
          <w:b w:val="0"/>
        </w:rPr>
        <w:t>efecto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8"/>
        </w:rPr>
        <w:t> </w:t>
      </w:r>
      <w:r>
        <w:rPr>
          <w:b w:val="0"/>
        </w:rPr>
        <w:t>tres</w:t>
      </w:r>
      <w:r>
        <w:rPr>
          <w:b w:val="0"/>
          <w:spacing w:val="-9"/>
        </w:rPr>
        <w:t> </w:t>
      </w:r>
      <w:r>
        <w:rPr>
          <w:b w:val="0"/>
        </w:rPr>
        <w:t>tipos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8"/>
        </w:rPr>
        <w:t> </w:t>
      </w:r>
      <w:r>
        <w:rPr>
          <w:b w:val="0"/>
        </w:rPr>
        <w:t>laboreo</w:t>
      </w:r>
      <w:r>
        <w:rPr>
          <w:b w:val="0"/>
          <w:spacing w:val="-12"/>
        </w:rPr>
        <w:t> </w:t>
      </w:r>
      <w:r>
        <w:rPr>
          <w:b w:val="0"/>
        </w:rPr>
        <w:t>y</w:t>
      </w:r>
      <w:r>
        <w:rPr>
          <w:b w:val="0"/>
          <w:spacing w:val="-8"/>
        </w:rPr>
        <w:t> </w:t>
      </w:r>
      <w:r>
        <w:rPr>
          <w:b w:val="0"/>
        </w:rPr>
        <w:t>dos</w:t>
      </w:r>
      <w:r>
        <w:rPr>
          <w:b w:val="0"/>
          <w:spacing w:val="-8"/>
        </w:rPr>
        <w:t> </w:t>
      </w:r>
      <w:r>
        <w:rPr>
          <w:b w:val="0"/>
        </w:rPr>
        <w:t>dosis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8"/>
        </w:rPr>
        <w:t> </w:t>
      </w:r>
      <w:r>
        <w:rPr>
          <w:b w:val="0"/>
        </w:rPr>
        <w:t>fertilizante</w:t>
      </w:r>
      <w:r>
        <w:rPr>
          <w:b w:val="0"/>
          <w:spacing w:val="-8"/>
        </w:rPr>
        <w:t> </w:t>
      </w:r>
      <w:r>
        <w:rPr>
          <w:b w:val="0"/>
        </w:rPr>
        <w:t>sobre</w:t>
      </w:r>
      <w:r>
        <w:rPr>
          <w:b w:val="0"/>
          <w:spacing w:val="-10"/>
        </w:rPr>
        <w:t> </w:t>
      </w:r>
      <w:r>
        <w:rPr>
          <w:b w:val="0"/>
        </w:rPr>
        <w:t>una</w:t>
      </w:r>
      <w:r>
        <w:rPr>
          <w:b w:val="0"/>
          <w:spacing w:val="-10"/>
        </w:rPr>
        <w:t> </w:t>
      </w:r>
      <w:r>
        <w:rPr>
          <w:b w:val="0"/>
        </w:rPr>
        <w:t>rotación</w:t>
      </w:r>
      <w:r>
        <w:rPr>
          <w:b w:val="0"/>
          <w:spacing w:val="-7"/>
        </w:rPr>
        <w:t> </w:t>
      </w:r>
      <w:r>
        <w:rPr>
          <w:b w:val="0"/>
        </w:rPr>
        <w:t>cereal-</w:t>
      </w:r>
      <w:r>
        <w:rPr>
          <w:b w:val="0"/>
          <w:spacing w:val="-47"/>
        </w:rPr>
        <w:t> </w:t>
      </w:r>
      <w:r>
        <w:rPr>
          <w:b w:val="0"/>
        </w:rPr>
        <w:t>leguminosa</w:t>
      </w:r>
      <w:r>
        <w:rPr>
          <w:b w:val="0"/>
          <w:spacing w:val="-11"/>
        </w:rPr>
        <w:t> </w:t>
      </w:r>
      <w:r>
        <w:rPr>
          <w:b w:val="0"/>
        </w:rPr>
        <w:t>grano,</w:t>
      </w:r>
      <w:r>
        <w:rPr>
          <w:b w:val="0"/>
          <w:spacing w:val="-9"/>
        </w:rPr>
        <w:t> </w:t>
      </w:r>
      <w:r>
        <w:rPr>
          <w:b w:val="0"/>
        </w:rPr>
        <w:t>en</w:t>
      </w:r>
      <w:r>
        <w:rPr>
          <w:b w:val="0"/>
          <w:spacing w:val="-9"/>
        </w:rPr>
        <w:t> </w:t>
      </w:r>
      <w:r>
        <w:rPr>
          <w:b w:val="0"/>
        </w:rPr>
        <w:t>condiciones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agricultura</w:t>
      </w:r>
      <w:r>
        <w:rPr>
          <w:b w:val="0"/>
          <w:spacing w:val="-10"/>
        </w:rPr>
        <w:t> </w:t>
      </w:r>
      <w:r>
        <w:rPr>
          <w:b w:val="0"/>
        </w:rPr>
        <w:t>convencional</w:t>
      </w:r>
      <w:r>
        <w:rPr>
          <w:b w:val="0"/>
          <w:spacing w:val="-10"/>
        </w:rPr>
        <w:t> </w:t>
      </w:r>
      <w:r>
        <w:rPr>
          <w:b w:val="0"/>
        </w:rPr>
        <w:t>y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conservación,</w:t>
      </w:r>
      <w:r>
        <w:rPr>
          <w:b w:val="0"/>
          <w:spacing w:val="-8"/>
        </w:rPr>
        <w:t> </w:t>
      </w:r>
      <w:r>
        <w:rPr>
          <w:b w:val="0"/>
        </w:rPr>
        <w:t>con</w:t>
      </w:r>
      <w:r>
        <w:rPr>
          <w:b w:val="0"/>
          <w:spacing w:val="-48"/>
        </w:rPr>
        <w:t> </w:t>
      </w:r>
      <w:r>
        <w:rPr>
          <w:b w:val="0"/>
        </w:rPr>
        <w:t>herbicidas de post-emergencia en ambos casos. Este periodo se caracterizó por una</w:t>
      </w:r>
      <w:r>
        <w:rPr>
          <w:b w:val="0"/>
          <w:spacing w:val="1"/>
        </w:rPr>
        <w:t> </w:t>
      </w:r>
      <w:r>
        <w:rPr>
          <w:b w:val="0"/>
        </w:rPr>
        <w:t>temperatura media anual de 14,9ºC y una precipitación media anual de 366±22 mm,</w:t>
      </w:r>
      <w:r>
        <w:rPr>
          <w:b w:val="0"/>
          <w:spacing w:val="-47"/>
        </w:rPr>
        <w:t> </w:t>
      </w:r>
      <w:r>
        <w:rPr>
          <w:b w:val="0"/>
        </w:rPr>
        <w:t>según</w:t>
      </w:r>
      <w:r>
        <w:rPr>
          <w:b w:val="0"/>
          <w:spacing w:val="-2"/>
        </w:rPr>
        <w:t> </w:t>
      </w:r>
      <w:r>
        <w:rPr>
          <w:b w:val="0"/>
        </w:rPr>
        <w:t>datos</w:t>
      </w:r>
      <w:r>
        <w:rPr>
          <w:b w:val="0"/>
          <w:spacing w:val="-2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la estación</w:t>
      </w:r>
      <w:r>
        <w:rPr>
          <w:b w:val="0"/>
          <w:spacing w:val="-2"/>
        </w:rPr>
        <w:t> </w:t>
      </w:r>
      <w:r>
        <w:rPr>
          <w:b w:val="0"/>
        </w:rPr>
        <w:t>meteorológica</w:t>
      </w:r>
      <w:r>
        <w:rPr>
          <w:b w:val="0"/>
          <w:spacing w:val="-1"/>
        </w:rPr>
        <w:t> </w:t>
      </w:r>
      <w:r>
        <w:rPr>
          <w:b w:val="0"/>
        </w:rPr>
        <w:t>de la finca. Se</w:t>
      </w:r>
      <w:r>
        <w:rPr>
          <w:b w:val="0"/>
          <w:spacing w:val="-1"/>
        </w:rPr>
        <w:t> </w:t>
      </w:r>
      <w:r>
        <w:rPr>
          <w:b w:val="0"/>
        </w:rPr>
        <w:t>observó elevada fluctuación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/>
        <w:rPr>
          <w:b w:val="0"/>
        </w:rPr>
      </w:pPr>
      <w:r>
        <w:rPr>
          <w:b w:val="0"/>
        </w:rPr>
        <w:t>interanual</w:t>
      </w:r>
      <w:r>
        <w:rPr>
          <w:b w:val="0"/>
          <w:spacing w:val="-4"/>
        </w:rPr>
        <w:t> </w:t>
      </w:r>
      <w:r>
        <w:rPr>
          <w:b w:val="0"/>
        </w:rPr>
        <w:t>entre</w:t>
      </w:r>
      <w:r>
        <w:rPr>
          <w:b w:val="0"/>
          <w:spacing w:val="-2"/>
        </w:rPr>
        <w:t> </w:t>
      </w:r>
      <w:r>
        <w:rPr>
          <w:b w:val="0"/>
        </w:rPr>
        <w:t>octubre</w:t>
      </w:r>
      <w:r>
        <w:rPr>
          <w:b w:val="0"/>
          <w:spacing w:val="-5"/>
        </w:rPr>
        <w:t> </w:t>
      </w:r>
      <w:r>
        <w:rPr>
          <w:b w:val="0"/>
        </w:rPr>
        <w:t>y</w:t>
      </w:r>
      <w:r>
        <w:rPr>
          <w:b w:val="0"/>
          <w:spacing w:val="-2"/>
        </w:rPr>
        <w:t> </w:t>
      </w:r>
      <w:r>
        <w:rPr>
          <w:b w:val="0"/>
        </w:rPr>
        <w:t>junio</w:t>
      </w:r>
      <w:r>
        <w:rPr>
          <w:b w:val="0"/>
          <w:spacing w:val="-4"/>
        </w:rPr>
        <w:t> </w:t>
      </w:r>
      <w:r>
        <w:rPr>
          <w:b w:val="0"/>
        </w:rPr>
        <w:t>(Fig.2). El</w:t>
      </w:r>
      <w:r>
        <w:rPr>
          <w:b w:val="0"/>
          <w:spacing w:val="-4"/>
        </w:rPr>
        <w:t> </w:t>
      </w:r>
      <w:r>
        <w:rPr>
          <w:b w:val="0"/>
        </w:rPr>
        <w:t>tipo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3"/>
        </w:rPr>
        <w:t> </w:t>
      </w:r>
      <w:r>
        <w:rPr>
          <w:b w:val="0"/>
        </w:rPr>
        <w:t>suelo</w:t>
      </w:r>
      <w:r>
        <w:rPr>
          <w:b w:val="0"/>
          <w:spacing w:val="-4"/>
        </w:rPr>
        <w:t> </w:t>
      </w:r>
      <w:r>
        <w:rPr>
          <w:b w:val="0"/>
        </w:rPr>
        <w:t>es</w:t>
      </w:r>
      <w:r>
        <w:rPr>
          <w:b w:val="0"/>
          <w:spacing w:val="-2"/>
        </w:rPr>
        <w:t> </w:t>
      </w:r>
      <w:r>
        <w:rPr>
          <w:b w:val="0"/>
        </w:rPr>
        <w:t>un</w:t>
      </w:r>
      <w:r>
        <w:rPr>
          <w:b w:val="0"/>
          <w:spacing w:val="-1"/>
        </w:rPr>
        <w:t> </w:t>
      </w:r>
      <w:r>
        <w:rPr>
          <w:b w:val="0"/>
        </w:rPr>
        <w:t>Alfisol</w:t>
      </w:r>
      <w:r>
        <w:rPr>
          <w:b w:val="0"/>
          <w:spacing w:val="-4"/>
        </w:rPr>
        <w:t> </w:t>
      </w:r>
      <w:r>
        <w:rPr>
          <w:b w:val="0"/>
        </w:rPr>
        <w:t>Xeralf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3"/>
        </w:rPr>
        <w:t> </w:t>
      </w:r>
      <w:r>
        <w:rPr>
          <w:b w:val="0"/>
        </w:rPr>
        <w:t>textura</w:t>
      </w:r>
      <w:r>
        <w:rPr>
          <w:b w:val="0"/>
          <w:spacing w:val="-47"/>
        </w:rPr>
        <w:t> </w:t>
      </w:r>
      <w:r>
        <w:rPr>
          <w:b w:val="0"/>
        </w:rPr>
        <w:t>franca.</w:t>
      </w:r>
    </w:p>
    <w:p>
      <w:pPr>
        <w:pStyle w:val="BodyText"/>
        <w:spacing w:before="1"/>
        <w:rPr>
          <w:b w:val="0"/>
          <w:sz w:val="18"/>
        </w:rPr>
      </w:pPr>
    </w:p>
    <w:p>
      <w:pPr>
        <w:spacing w:before="79"/>
        <w:ind w:left="899" w:right="0" w:firstLine="0"/>
        <w:jc w:val="left"/>
        <w:rPr>
          <w:rFonts w:ascii="Calibri"/>
          <w:sz w:val="11"/>
        </w:rPr>
      </w:pPr>
      <w:r>
        <w:rPr/>
        <w:pict>
          <v:group style="position:absolute;margin-left:116.447395pt;margin-top:7.726537pt;width:283pt;height:140.2pt;mso-position-horizontal-relative:page;mso-position-vertical-relative:paragraph;z-index:15736320" id="docshapegroup81" coordorigin="2329,155" coordsize="5660,2804">
            <v:shape style="position:absolute;left:2627;top:1768;width:2158;height:1149" id="docshape82" coordorigin="2628,1769" coordsize="2158,1149" path="m2896,2619l2628,2619,2628,2917,2896,2917,2896,2619xm4786,1769l4509,1769,4509,2917,4786,2917,4786,1769xe" filled="true" fillcolor="#92dc84" stroked="false">
              <v:path arrowok="t"/>
              <v:fill type="solid"/>
            </v:shape>
            <v:rect style="position:absolute;left:4852;top:2581;width:269;height:336" id="docshape83" filled="true" fillcolor="#f1a06a" stroked="false">
              <v:fill type="solid"/>
            </v:rect>
            <v:rect style="position:absolute;left:6398;top:598;width:269;height:2320" id="docshape84" filled="true" fillcolor="#92dc84" stroked="false">
              <v:fill type="solid"/>
            </v:rect>
            <v:shape style="position:absolute;left:2971;top:821;width:4040;height:2096" id="docshape85" coordorigin="2971,822" coordsize="4040,2096" path="m3240,1806l2971,1806,2971,2917,3240,2917,3240,1806xm7011,822l6742,822,6742,2917,7011,2917,7011,822xe" filled="true" fillcolor="#f1a06a" stroked="false">
              <v:path arrowok="t"/>
              <v:fill type="solid"/>
            </v:shape>
            <v:rect style="position:absolute;left:7077;top:628;width:277;height:2290" id="docshape86" filled="true" fillcolor="#00ffcc" stroked="false">
              <v:fill type="solid"/>
            </v:rect>
            <v:rect style="position:absolute;left:7421;top:337;width:269;height:2581" id="docshape87" filled="true" fillcolor="#ffff66" stroked="false">
              <v:fill type="solid"/>
            </v:rect>
            <v:rect style="position:absolute;left:3314;top:2544;width:269;height:373" id="docshape88" filled="true" fillcolor="#00ffcc" stroked="false">
              <v:fill type="solid"/>
            </v:rect>
            <v:rect style="position:absolute;left:3650;top:2387;width:269;height:530" id="docshape89" filled="true" fillcolor="#ffff66" stroked="false">
              <v:fill type="solid"/>
            </v:rect>
            <v:rect style="position:absolute;left:5196;top:2402;width:269;height:515" id="docshape90" filled="true" fillcolor="#00ffcc" stroked="false">
              <v:fill type="solid"/>
            </v:rect>
            <v:rect style="position:absolute;left:5539;top:1328;width:269;height:1589" id="docshape91" filled="true" fillcolor="#ffff66" stroked="false">
              <v:fill type="solid"/>
            </v:rect>
            <v:shape style="position:absolute;left:2332;top:154;width:5653;height:2804" id="docshape92" coordorigin="2333,155" coordsize="5653,2804" path="m2333,2921l2333,155m2333,2921l7985,2921m2333,2921l2333,2958m4214,2921l4214,2958m6103,2921l6103,2958m7985,2921l7985,2958e" filled="false" stroked="true" strokeweight=".373088pt" strokecolor="#000000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11"/>
        </w:rPr>
        <w:t>400</w:t>
      </w:r>
    </w:p>
    <w:p>
      <w:pPr>
        <w:pStyle w:val="BodyText"/>
        <w:spacing w:before="11"/>
        <w:rPr>
          <w:rFonts w:ascii="Calibri"/>
          <w:sz w:val="10"/>
        </w:rPr>
      </w:pPr>
    </w:p>
    <w:p>
      <w:pPr>
        <w:spacing w:before="79"/>
        <w:ind w:left="899" w:right="0" w:firstLine="0"/>
        <w:jc w:val="left"/>
        <w:rPr>
          <w:rFonts w:ascii="Calibri"/>
          <w:sz w:val="11"/>
        </w:rPr>
      </w:pPr>
      <w:r>
        <w:rPr>
          <w:rFonts w:ascii="Calibri"/>
          <w:sz w:val="11"/>
        </w:rPr>
        <w:t>350</w:t>
      </w:r>
    </w:p>
    <w:p>
      <w:pPr>
        <w:pStyle w:val="BodyText"/>
        <w:spacing w:before="11"/>
        <w:rPr>
          <w:rFonts w:ascii="Calibri"/>
          <w:sz w:val="10"/>
        </w:rPr>
      </w:pPr>
    </w:p>
    <w:p>
      <w:pPr>
        <w:spacing w:before="80"/>
        <w:ind w:left="899" w:right="0" w:firstLine="0"/>
        <w:jc w:val="left"/>
        <w:rPr>
          <w:rFonts w:ascii="Calibri"/>
          <w:sz w:val="11"/>
        </w:rPr>
      </w:pPr>
      <w:r>
        <w:rPr>
          <w:rFonts w:ascii="Calibri"/>
          <w:sz w:val="11"/>
        </w:rPr>
        <w:t>300</w:t>
      </w:r>
    </w:p>
    <w:p>
      <w:pPr>
        <w:pStyle w:val="BodyText"/>
        <w:spacing w:before="10"/>
        <w:rPr>
          <w:rFonts w:ascii="Calibri"/>
          <w:sz w:val="10"/>
        </w:rPr>
      </w:pPr>
    </w:p>
    <w:p>
      <w:pPr>
        <w:spacing w:before="80"/>
        <w:ind w:left="899" w:right="0" w:firstLine="0"/>
        <w:jc w:val="left"/>
        <w:rPr>
          <w:rFonts w:ascii="Calibri"/>
          <w:sz w:val="11"/>
        </w:rPr>
      </w:pPr>
      <w:r>
        <w:rPr/>
        <w:pict>
          <v:shape style="position:absolute;margin-left:93.704269pt;margin-top:-.222396pt;width:8.4pt;height:50.9pt;mso-position-horizontal-relative:page;mso-position-vertical-relative:paragraph;z-index:15738880" type="#_x0000_t202" id="docshape93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Calibri" w:hAnsi="Calibri"/>
                      <w:sz w:val="12"/>
                    </w:rPr>
                  </w:pPr>
                  <w:r>
                    <w:rPr>
                      <w:rFonts w:ascii="Calibri" w:hAnsi="Calibri"/>
                      <w:w w:val="105"/>
                      <w:sz w:val="12"/>
                    </w:rPr>
                    <w:t>Precipitación</w:t>
                  </w:r>
                  <w:r>
                    <w:rPr>
                      <w:rFonts w:ascii="Calibri" w:hAnsi="Calibri"/>
                      <w:spacing w:val="-5"/>
                      <w:w w:val="105"/>
                      <w:sz w:val="12"/>
                    </w:rPr>
                    <w:t> </w:t>
                  </w:r>
                  <w:r>
                    <w:rPr>
                      <w:rFonts w:ascii="Calibri" w:hAnsi="Calibri"/>
                      <w:w w:val="105"/>
                      <w:sz w:val="12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1"/>
        </w:rPr>
        <w:t>250</w:t>
      </w:r>
    </w:p>
    <w:p>
      <w:pPr>
        <w:pStyle w:val="BodyText"/>
        <w:spacing w:before="10"/>
        <w:rPr>
          <w:rFonts w:ascii="Calibri"/>
          <w:sz w:val="10"/>
        </w:rPr>
      </w:pPr>
    </w:p>
    <w:p>
      <w:pPr>
        <w:spacing w:before="80"/>
        <w:ind w:left="899" w:right="0" w:firstLine="0"/>
        <w:jc w:val="left"/>
        <w:rPr>
          <w:rFonts w:ascii="Calibri"/>
          <w:sz w:val="11"/>
        </w:rPr>
      </w:pPr>
      <w:r>
        <w:rPr>
          <w:rFonts w:ascii="Calibri"/>
          <w:sz w:val="11"/>
        </w:rPr>
        <w:t>200</w:t>
      </w:r>
    </w:p>
    <w:p>
      <w:pPr>
        <w:pStyle w:val="BodyText"/>
        <w:spacing w:before="11"/>
        <w:rPr>
          <w:rFonts w:ascii="Calibri"/>
          <w:sz w:val="10"/>
        </w:rPr>
      </w:pPr>
    </w:p>
    <w:p>
      <w:pPr>
        <w:spacing w:before="79"/>
        <w:ind w:left="899" w:right="0" w:firstLine="0"/>
        <w:jc w:val="left"/>
        <w:rPr>
          <w:rFonts w:ascii="Calibri"/>
          <w:sz w:val="11"/>
        </w:rPr>
      </w:pPr>
      <w:r>
        <w:rPr>
          <w:rFonts w:ascii="Calibri"/>
          <w:sz w:val="11"/>
        </w:rPr>
        <w:t>150</w:t>
      </w:r>
    </w:p>
    <w:p>
      <w:pPr>
        <w:pStyle w:val="BodyText"/>
        <w:spacing w:before="11"/>
        <w:rPr>
          <w:rFonts w:ascii="Calibri"/>
          <w:sz w:val="10"/>
        </w:rPr>
      </w:pPr>
    </w:p>
    <w:p>
      <w:pPr>
        <w:spacing w:before="79"/>
        <w:ind w:left="899" w:right="0" w:firstLine="0"/>
        <w:jc w:val="left"/>
        <w:rPr>
          <w:rFonts w:ascii="Calibri"/>
          <w:sz w:val="11"/>
        </w:rPr>
      </w:pPr>
      <w:r>
        <w:rPr>
          <w:rFonts w:ascii="Calibri"/>
          <w:sz w:val="11"/>
        </w:rPr>
        <w:t>100</w:t>
      </w:r>
    </w:p>
    <w:p>
      <w:pPr>
        <w:pStyle w:val="BodyText"/>
        <w:spacing w:before="11"/>
        <w:rPr>
          <w:rFonts w:ascii="Calibri"/>
          <w:sz w:val="10"/>
        </w:rPr>
      </w:pPr>
    </w:p>
    <w:p>
      <w:pPr>
        <w:spacing w:before="80"/>
        <w:ind w:left="956" w:right="0" w:firstLine="0"/>
        <w:jc w:val="left"/>
        <w:rPr>
          <w:rFonts w:ascii="Calibri"/>
          <w:sz w:val="11"/>
        </w:rPr>
      </w:pPr>
      <w:r>
        <w:rPr>
          <w:rFonts w:ascii="Calibri"/>
          <w:sz w:val="11"/>
        </w:rPr>
        <w:t>50</w:t>
      </w:r>
    </w:p>
    <w:p>
      <w:pPr>
        <w:pStyle w:val="BodyText"/>
        <w:spacing w:before="10"/>
        <w:rPr>
          <w:rFonts w:ascii="Calibri"/>
          <w:sz w:val="10"/>
        </w:rPr>
      </w:pPr>
    </w:p>
    <w:p>
      <w:pPr>
        <w:spacing w:before="80"/>
        <w:ind w:left="1013" w:right="0" w:firstLine="0"/>
        <w:jc w:val="left"/>
        <w:rPr>
          <w:rFonts w:ascii="Calibri"/>
          <w:sz w:val="11"/>
        </w:rPr>
      </w:pPr>
      <w:r>
        <w:rPr>
          <w:rFonts w:ascii="Calibri"/>
          <w:w w:val="102"/>
          <w:sz w:val="11"/>
        </w:rPr>
        <w:t>0</w:t>
      </w:r>
    </w:p>
    <w:p>
      <w:pPr>
        <w:tabs>
          <w:tab w:pos="3764" w:val="left" w:leader="none"/>
          <w:tab w:pos="5390" w:val="left" w:leader="none"/>
        </w:tabs>
        <w:spacing w:before="11"/>
        <w:ind w:left="1912" w:right="0" w:firstLine="0"/>
        <w:jc w:val="left"/>
        <w:rPr>
          <w:rFonts w:ascii="Calibri" w:hAnsi="Calibri"/>
          <w:sz w:val="11"/>
        </w:rPr>
      </w:pPr>
      <w:r>
        <w:rPr/>
        <w:drawing>
          <wp:anchor distT="0" distB="0" distL="0" distR="0" allowOverlap="1" layoutInCell="1" locked="0" behindDoc="1" simplePos="0" relativeHeight="481827840">
            <wp:simplePos x="0" y="0"/>
            <wp:positionH relativeFrom="page">
              <wp:posOffset>4081915</wp:posOffset>
            </wp:positionH>
            <wp:positionV relativeFrom="paragraph">
              <wp:posOffset>98351</wp:posOffset>
            </wp:positionV>
            <wp:extent cx="142242" cy="359865"/>
            <wp:effectExtent l="0" t="0" r="0" b="0"/>
            <wp:wrapNone/>
            <wp:docPr id="1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2" cy="35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828352">
            <wp:simplePos x="0" y="0"/>
            <wp:positionH relativeFrom="page">
              <wp:posOffset>3503463</wp:posOffset>
            </wp:positionH>
            <wp:positionV relativeFrom="paragraph">
              <wp:posOffset>103089</wp:posOffset>
            </wp:positionV>
            <wp:extent cx="118535" cy="359862"/>
            <wp:effectExtent l="0" t="0" r="0" b="0"/>
            <wp:wrapNone/>
            <wp:docPr id="1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35" cy="359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828864">
            <wp:simplePos x="0" y="0"/>
            <wp:positionH relativeFrom="page">
              <wp:posOffset>2872856</wp:posOffset>
            </wp:positionH>
            <wp:positionV relativeFrom="paragraph">
              <wp:posOffset>98354</wp:posOffset>
            </wp:positionV>
            <wp:extent cx="142242" cy="359862"/>
            <wp:effectExtent l="0" t="0" r="0" b="0"/>
            <wp:wrapNone/>
            <wp:docPr id="2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2" cy="359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2299145</wp:posOffset>
            </wp:positionH>
            <wp:positionV relativeFrom="paragraph">
              <wp:posOffset>103089</wp:posOffset>
            </wp:positionV>
            <wp:extent cx="118535" cy="359862"/>
            <wp:effectExtent l="0" t="0" r="0" b="0"/>
            <wp:wrapNone/>
            <wp:docPr id="2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35" cy="359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11"/>
        </w:rPr>
        <w:t>Dc-En-Fb</w:t>
        <w:tab/>
        <w:t>Mz-Ab-My</w:t>
        <w:tab/>
        <w:t>Total</w:t>
      </w:r>
      <w:r>
        <w:rPr>
          <w:rFonts w:ascii="Calibri" w:hAnsi="Calibri"/>
          <w:spacing w:val="4"/>
          <w:sz w:val="11"/>
        </w:rPr>
        <w:t> </w:t>
      </w:r>
      <w:r>
        <w:rPr>
          <w:rFonts w:ascii="Calibri" w:hAnsi="Calibri"/>
          <w:sz w:val="11"/>
        </w:rPr>
        <w:t>campaña</w:t>
      </w:r>
      <w:r>
        <w:rPr>
          <w:rFonts w:ascii="Calibri" w:hAnsi="Calibri"/>
          <w:spacing w:val="-2"/>
          <w:sz w:val="11"/>
        </w:rPr>
        <w:t> </w:t>
      </w:r>
      <w:r>
        <w:rPr>
          <w:rFonts w:ascii="Calibri" w:hAnsi="Calibri"/>
          <w:sz w:val="11"/>
        </w:rPr>
        <w:t>cultivo</w:t>
      </w: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before="9"/>
        <w:rPr>
          <w:rFonts w:ascii="Calibri"/>
          <w:sz w:val="9"/>
        </w:rPr>
      </w:pPr>
    </w:p>
    <w:p>
      <w:pPr>
        <w:tabs>
          <w:tab w:pos="3597" w:val="left" w:leader="none"/>
          <w:tab w:pos="4552" w:val="left" w:leader="none"/>
          <w:tab w:pos="5506" w:val="left" w:leader="none"/>
        </w:tabs>
        <w:spacing w:before="0"/>
        <w:ind w:left="2643" w:right="0" w:firstLine="0"/>
        <w:jc w:val="left"/>
        <w:rPr>
          <w:rFonts w:ascii="Calibri"/>
          <w:sz w:val="11"/>
        </w:rPr>
      </w:pPr>
      <w:r>
        <w:rPr>
          <w:rFonts w:ascii="Calibri"/>
          <w:sz w:val="11"/>
        </w:rPr>
        <w:t>2012/2013</w:t>
        <w:tab/>
        <w:t>2013/2014</w:t>
        <w:tab/>
        <w:t>2014/2015</w:t>
        <w:tab/>
        <w:t>2015/2016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6"/>
        </w:rPr>
      </w:pPr>
    </w:p>
    <w:p>
      <w:pPr>
        <w:spacing w:before="0"/>
        <w:ind w:left="258" w:right="229" w:firstLine="0"/>
        <w:jc w:val="both"/>
        <w:rPr>
          <w:b w:val="0"/>
          <w:sz w:val="18"/>
        </w:rPr>
      </w:pPr>
      <w:r>
        <w:rPr>
          <w:b w:val="0"/>
          <w:sz w:val="18"/>
        </w:rPr>
        <w:t>Figura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2.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Distribución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la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precipitación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invierno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(diciembre-enero-febrero),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primavera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(marzo-abril-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mayo)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y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total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la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campaña (octubre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a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junio)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en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las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cuatro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campañas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estudio.</w:t>
      </w:r>
    </w:p>
    <w:p>
      <w:pPr>
        <w:pStyle w:val="BodyText"/>
        <w:spacing w:before="2"/>
        <w:rPr>
          <w:b w:val="0"/>
          <w:sz w:val="16"/>
        </w:rPr>
      </w:pPr>
    </w:p>
    <w:p>
      <w:pPr>
        <w:pStyle w:val="BodyText"/>
        <w:ind w:left="258"/>
        <w:jc w:val="both"/>
        <w:rPr>
          <w:b w:val="0"/>
        </w:rPr>
      </w:pPr>
      <w:r>
        <w:rPr>
          <w:b w:val="0"/>
          <w:spacing w:val="-2"/>
        </w:rPr>
        <w:t>Diseño</w:t>
      </w:r>
      <w:r>
        <w:rPr>
          <w:b w:val="0"/>
          <w:spacing w:val="-8"/>
        </w:rPr>
        <w:t> </w:t>
      </w:r>
      <w:r>
        <w:rPr>
          <w:b w:val="0"/>
          <w:spacing w:val="-2"/>
        </w:rPr>
        <w:t>experimental</w:t>
      </w:r>
    </w:p>
    <w:p>
      <w:pPr>
        <w:pStyle w:val="BodyText"/>
        <w:spacing w:line="360" w:lineRule="auto" w:before="135"/>
        <w:ind w:left="258" w:right="232"/>
        <w:jc w:val="both"/>
        <w:rPr>
          <w:b w:val="0"/>
        </w:rPr>
      </w:pPr>
      <w:r>
        <w:rPr>
          <w:b w:val="0"/>
        </w:rPr>
        <w:t>El ensayo ocupaba una extensión de 13500 m</w:t>
      </w:r>
      <w:r>
        <w:rPr>
          <w:b w:val="0"/>
          <w:vertAlign w:val="superscript"/>
        </w:rPr>
        <w:t>2</w:t>
      </w:r>
      <w:r>
        <w:rPr>
          <w:b w:val="0"/>
          <w:vertAlign w:val="baseline"/>
        </w:rPr>
        <w:t> (150 m x 90 m) sobre la que estaban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dispuestas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24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parcelas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400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m</w:t>
      </w:r>
      <w:r>
        <w:rPr>
          <w:b w:val="0"/>
          <w:vertAlign w:val="superscript"/>
        </w:rPr>
        <w:t>2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cada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una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(40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m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x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10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m), en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un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diseño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factorial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4</w:t>
      </w:r>
      <w:r>
        <w:rPr>
          <w:b w:val="0"/>
          <w:spacing w:val="-48"/>
          <w:vertAlign w:val="baseline"/>
        </w:rPr>
        <w:t> </w:t>
      </w:r>
      <w:r>
        <w:rPr>
          <w:b w:val="0"/>
          <w:vertAlign w:val="baseline"/>
        </w:rPr>
        <w:t>bloques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y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dos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factores: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laboreo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y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fertilización.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El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sistema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laboreo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constaba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tres</w:t>
      </w:r>
      <w:r>
        <w:rPr>
          <w:b w:val="0"/>
          <w:spacing w:val="-47"/>
          <w:vertAlign w:val="baseline"/>
        </w:rPr>
        <w:t> </w:t>
      </w:r>
      <w:r>
        <w:rPr>
          <w:b w:val="0"/>
          <w:vertAlign w:val="baseline"/>
        </w:rPr>
        <w:t>niveles (8 parcelas por nivel): laboreo convencional (CT), mínimo laboreo (MT) y no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laboreo (NT). En laboreo convencional, que implica una inversión de las capas del</w:t>
      </w:r>
      <w:r>
        <w:rPr>
          <w:b w:val="0"/>
          <w:spacing w:val="1"/>
          <w:vertAlign w:val="baseline"/>
        </w:rPr>
        <w:t> </w:t>
      </w:r>
      <w:r>
        <w:rPr>
          <w:b w:val="0"/>
          <w:spacing w:val="-1"/>
          <w:vertAlign w:val="baseline"/>
        </w:rPr>
        <w:t>suelo,</w:t>
      </w:r>
      <w:r>
        <w:rPr>
          <w:b w:val="0"/>
          <w:spacing w:val="-11"/>
          <w:vertAlign w:val="baseline"/>
        </w:rPr>
        <w:t> </w:t>
      </w:r>
      <w:r>
        <w:rPr>
          <w:b w:val="0"/>
          <w:spacing w:val="-1"/>
          <w:vertAlign w:val="baseline"/>
        </w:rPr>
        <w:t>se</w:t>
      </w:r>
      <w:r>
        <w:rPr>
          <w:b w:val="0"/>
          <w:spacing w:val="-11"/>
          <w:vertAlign w:val="baseline"/>
        </w:rPr>
        <w:t> </w:t>
      </w:r>
      <w:r>
        <w:rPr>
          <w:b w:val="0"/>
          <w:spacing w:val="-1"/>
          <w:vertAlign w:val="baseline"/>
        </w:rPr>
        <w:t>dio</w:t>
      </w:r>
      <w:r>
        <w:rPr>
          <w:b w:val="0"/>
          <w:spacing w:val="-12"/>
          <w:vertAlign w:val="baseline"/>
        </w:rPr>
        <w:t> </w:t>
      </w:r>
      <w:r>
        <w:rPr>
          <w:b w:val="0"/>
          <w:spacing w:val="-1"/>
          <w:vertAlign w:val="baseline"/>
        </w:rPr>
        <w:t>una</w:t>
      </w:r>
      <w:r>
        <w:rPr>
          <w:b w:val="0"/>
          <w:spacing w:val="-10"/>
          <w:vertAlign w:val="baseline"/>
        </w:rPr>
        <w:t> </w:t>
      </w:r>
      <w:r>
        <w:rPr>
          <w:b w:val="0"/>
          <w:spacing w:val="-1"/>
          <w:vertAlign w:val="baseline"/>
        </w:rPr>
        <w:t>labor</w:t>
      </w:r>
      <w:r>
        <w:rPr>
          <w:b w:val="0"/>
          <w:spacing w:val="-9"/>
          <w:vertAlign w:val="baseline"/>
        </w:rPr>
        <w:t> </w:t>
      </w:r>
      <w:r>
        <w:rPr>
          <w:b w:val="0"/>
          <w:spacing w:val="-1"/>
          <w:vertAlign w:val="baseline"/>
        </w:rPr>
        <w:t>con</w:t>
      </w:r>
      <w:r>
        <w:rPr>
          <w:b w:val="0"/>
          <w:spacing w:val="-10"/>
          <w:vertAlign w:val="baseline"/>
        </w:rPr>
        <w:t> </w:t>
      </w:r>
      <w:r>
        <w:rPr>
          <w:b w:val="0"/>
          <w:spacing w:val="-1"/>
          <w:vertAlign w:val="baseline"/>
        </w:rPr>
        <w:t>vertedera</w:t>
      </w:r>
      <w:r>
        <w:rPr>
          <w:b w:val="0"/>
          <w:spacing w:val="-10"/>
          <w:vertAlign w:val="baseline"/>
        </w:rPr>
        <w:t> </w:t>
      </w:r>
      <w:r>
        <w:rPr>
          <w:b w:val="0"/>
          <w:spacing w:val="-1"/>
          <w:vertAlign w:val="baseline"/>
        </w:rPr>
        <w:t>a</w:t>
      </w:r>
      <w:r>
        <w:rPr>
          <w:b w:val="0"/>
          <w:spacing w:val="-10"/>
          <w:vertAlign w:val="baseline"/>
        </w:rPr>
        <w:t> </w:t>
      </w:r>
      <w:r>
        <w:rPr>
          <w:b w:val="0"/>
          <w:spacing w:val="-1"/>
          <w:vertAlign w:val="baseline"/>
        </w:rPr>
        <w:t>una</w:t>
      </w:r>
      <w:r>
        <w:rPr>
          <w:b w:val="0"/>
          <w:spacing w:val="-10"/>
          <w:vertAlign w:val="baseline"/>
        </w:rPr>
        <w:t> </w:t>
      </w:r>
      <w:r>
        <w:rPr>
          <w:b w:val="0"/>
          <w:spacing w:val="-1"/>
          <w:vertAlign w:val="baseline"/>
        </w:rPr>
        <w:t>profundidad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30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cm;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en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mínimo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laboreo,</w:t>
      </w:r>
      <w:r>
        <w:rPr>
          <w:b w:val="0"/>
          <w:spacing w:val="-47"/>
          <w:vertAlign w:val="baseline"/>
        </w:rPr>
        <w:t> </w:t>
      </w:r>
      <w:r>
        <w:rPr>
          <w:b w:val="0"/>
          <w:spacing w:val="-1"/>
          <w:vertAlign w:val="baseline"/>
        </w:rPr>
        <w:t>se</w:t>
      </w:r>
      <w:r>
        <w:rPr>
          <w:b w:val="0"/>
          <w:spacing w:val="-13"/>
          <w:vertAlign w:val="baseline"/>
        </w:rPr>
        <w:t> </w:t>
      </w:r>
      <w:r>
        <w:rPr>
          <w:b w:val="0"/>
          <w:spacing w:val="-1"/>
          <w:vertAlign w:val="baseline"/>
        </w:rPr>
        <w:t>realizó</w:t>
      </w:r>
      <w:r>
        <w:rPr>
          <w:b w:val="0"/>
          <w:spacing w:val="-12"/>
          <w:vertAlign w:val="baseline"/>
        </w:rPr>
        <w:t> </w:t>
      </w:r>
      <w:r>
        <w:rPr>
          <w:b w:val="0"/>
          <w:spacing w:val="-1"/>
          <w:vertAlign w:val="baseline"/>
        </w:rPr>
        <w:t>una</w:t>
      </w:r>
      <w:r>
        <w:rPr>
          <w:b w:val="0"/>
          <w:spacing w:val="-13"/>
          <w:vertAlign w:val="baseline"/>
        </w:rPr>
        <w:t> </w:t>
      </w:r>
      <w:r>
        <w:rPr>
          <w:b w:val="0"/>
          <w:spacing w:val="-1"/>
          <w:vertAlign w:val="baseline"/>
        </w:rPr>
        <w:t>labor</w:t>
      </w:r>
      <w:r>
        <w:rPr>
          <w:b w:val="0"/>
          <w:spacing w:val="-11"/>
          <w:vertAlign w:val="baseline"/>
        </w:rPr>
        <w:t> </w:t>
      </w:r>
      <w:r>
        <w:rPr>
          <w:b w:val="0"/>
          <w:spacing w:val="-1"/>
          <w:vertAlign w:val="baseline"/>
        </w:rPr>
        <w:t>vertical</w:t>
      </w:r>
      <w:r>
        <w:rPr>
          <w:b w:val="0"/>
          <w:spacing w:val="-13"/>
          <w:vertAlign w:val="baseline"/>
        </w:rPr>
        <w:t> </w:t>
      </w:r>
      <w:r>
        <w:rPr>
          <w:b w:val="0"/>
          <w:spacing w:val="-1"/>
          <w:vertAlign w:val="baseline"/>
        </w:rPr>
        <w:t>con</w:t>
      </w:r>
      <w:r>
        <w:rPr>
          <w:b w:val="0"/>
          <w:spacing w:val="-12"/>
          <w:vertAlign w:val="baseline"/>
        </w:rPr>
        <w:t> </w:t>
      </w:r>
      <w:r>
        <w:rPr>
          <w:b w:val="0"/>
          <w:spacing w:val="-1"/>
          <w:vertAlign w:val="baseline"/>
        </w:rPr>
        <w:t>un</w:t>
      </w:r>
      <w:r>
        <w:rPr>
          <w:b w:val="0"/>
          <w:spacing w:val="-11"/>
          <w:vertAlign w:val="baseline"/>
        </w:rPr>
        <w:t> </w:t>
      </w:r>
      <w:r>
        <w:rPr>
          <w:b w:val="0"/>
          <w:spacing w:val="-1"/>
          <w:vertAlign w:val="baseline"/>
        </w:rPr>
        <w:t>arado</w:t>
      </w:r>
      <w:r>
        <w:rPr>
          <w:b w:val="0"/>
          <w:spacing w:val="-11"/>
          <w:vertAlign w:val="baseline"/>
        </w:rPr>
        <w:t> </w:t>
      </w:r>
      <w:r>
        <w:rPr>
          <w:b w:val="0"/>
          <w:spacing w:val="-1"/>
          <w:vertAlign w:val="baseline"/>
        </w:rPr>
        <w:t>chisel</w:t>
      </w:r>
      <w:r>
        <w:rPr>
          <w:b w:val="0"/>
          <w:spacing w:val="-13"/>
          <w:vertAlign w:val="baseline"/>
        </w:rPr>
        <w:t> </w:t>
      </w:r>
      <w:r>
        <w:rPr>
          <w:b w:val="0"/>
          <w:spacing w:val="-1"/>
          <w:vertAlign w:val="baseline"/>
        </w:rPr>
        <w:t>a</w:t>
      </w:r>
      <w:r>
        <w:rPr>
          <w:b w:val="0"/>
          <w:spacing w:val="-13"/>
          <w:vertAlign w:val="baseline"/>
        </w:rPr>
        <w:t> </w:t>
      </w:r>
      <w:r>
        <w:rPr>
          <w:b w:val="0"/>
          <w:spacing w:val="-1"/>
          <w:vertAlign w:val="baseline"/>
        </w:rPr>
        <w:t>una</w:t>
      </w:r>
      <w:r>
        <w:rPr>
          <w:b w:val="0"/>
          <w:spacing w:val="-13"/>
          <w:vertAlign w:val="baseline"/>
        </w:rPr>
        <w:t> </w:t>
      </w:r>
      <w:r>
        <w:rPr>
          <w:b w:val="0"/>
          <w:vertAlign w:val="baseline"/>
        </w:rPr>
        <w:t>profundidad</w:t>
      </w:r>
      <w:r>
        <w:rPr>
          <w:b w:val="0"/>
          <w:spacing w:val="-14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12"/>
          <w:vertAlign w:val="baseline"/>
        </w:rPr>
        <w:t> </w:t>
      </w:r>
      <w:r>
        <w:rPr>
          <w:b w:val="0"/>
          <w:vertAlign w:val="baseline"/>
        </w:rPr>
        <w:t>15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cm;</w:t>
      </w:r>
      <w:r>
        <w:rPr>
          <w:b w:val="0"/>
          <w:spacing w:val="-12"/>
          <w:vertAlign w:val="baseline"/>
        </w:rPr>
        <w:t> </w:t>
      </w:r>
      <w:r>
        <w:rPr>
          <w:b w:val="0"/>
          <w:vertAlign w:val="baseline"/>
        </w:rPr>
        <w:t>En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ambos</w:t>
      </w:r>
      <w:r>
        <w:rPr>
          <w:b w:val="0"/>
          <w:spacing w:val="-48"/>
          <w:vertAlign w:val="baseline"/>
        </w:rPr>
        <w:t> </w:t>
      </w:r>
      <w:r>
        <w:rPr>
          <w:b w:val="0"/>
          <w:vertAlign w:val="baseline"/>
        </w:rPr>
        <w:t>casos, se realizó una segunda labor del suelo con un cultivador (suelo no volteado) a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una profundidad de 15 cm, dos días después de la labor primaria. En las parcelas de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no laboreo se realizó la siembra directa del cultivo sin ningún tipo de labor previa. En</w:t>
      </w:r>
      <w:r>
        <w:rPr>
          <w:b w:val="0"/>
          <w:spacing w:val="-47"/>
          <w:vertAlign w:val="baseline"/>
        </w:rPr>
        <w:t> </w:t>
      </w:r>
      <w:r>
        <w:rPr>
          <w:b w:val="0"/>
          <w:vertAlign w:val="baseline"/>
        </w:rPr>
        <w:t>su lugar se aplicó un herbicida, glifosato © (0.9 L a.i. ha</w:t>
      </w:r>
      <w:r>
        <w:rPr>
          <w:b w:val="0"/>
          <w:vertAlign w:val="superscript"/>
        </w:rPr>
        <w:t>-1</w:t>
      </w:r>
      <w:r>
        <w:rPr>
          <w:b w:val="0"/>
          <w:vertAlign w:val="baseline"/>
        </w:rPr>
        <w:t>), entre 4 y 6 días antes de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sembrar.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2"/>
        <w:jc w:val="both"/>
        <w:rPr>
          <w:b w:val="0"/>
        </w:rPr>
      </w:pPr>
      <w:r>
        <w:rPr>
          <w:b w:val="0"/>
        </w:rPr>
        <w:t>La dosis de fertilización constaba de dos niveles (12 parcelas por nivel): fertilización</w:t>
      </w:r>
      <w:r>
        <w:rPr>
          <w:b w:val="0"/>
          <w:spacing w:val="1"/>
        </w:rPr>
        <w:t> </w:t>
      </w:r>
      <w:r>
        <w:rPr>
          <w:b w:val="0"/>
        </w:rPr>
        <w:t>convencional (HF), que correspondió a la fertilización comúnmente utilizada en la</w:t>
      </w:r>
      <w:r>
        <w:rPr>
          <w:b w:val="0"/>
          <w:spacing w:val="1"/>
        </w:rPr>
        <w:t> </w:t>
      </w:r>
      <w:r>
        <w:rPr>
          <w:b w:val="0"/>
        </w:rPr>
        <w:t>región y fertilización reducida (LF), con una reducción del 50% en la dosis de la</w:t>
      </w:r>
      <w:r>
        <w:rPr>
          <w:b w:val="0"/>
          <w:spacing w:val="1"/>
        </w:rPr>
        <w:t> </w:t>
      </w:r>
      <w:r>
        <w:rPr>
          <w:b w:val="0"/>
        </w:rPr>
        <w:t>fertilización convencional. La fertilización de sementera (N, P y K) se aplicó al mismo</w:t>
      </w:r>
      <w:r>
        <w:rPr>
          <w:b w:val="0"/>
          <w:spacing w:val="1"/>
        </w:rPr>
        <w:t> </w:t>
      </w:r>
      <w:r>
        <w:rPr>
          <w:b w:val="0"/>
        </w:rPr>
        <w:t>tiempo que la siembra, tanto en cereales como en leguminosas. La fertilización de</w:t>
      </w:r>
      <w:r>
        <w:rPr>
          <w:b w:val="0"/>
          <w:spacing w:val="1"/>
        </w:rPr>
        <w:t> </w:t>
      </w:r>
      <w:r>
        <w:rPr>
          <w:b w:val="0"/>
        </w:rPr>
        <w:t>cobertera (nitrogenada) solo se realizó en cereales, durante el estado de encañado</w:t>
      </w:r>
      <w:r>
        <w:rPr>
          <w:b w:val="0"/>
          <w:spacing w:val="1"/>
        </w:rPr>
        <w:t> </w:t>
      </w:r>
      <w:r>
        <w:rPr>
          <w:b w:val="0"/>
        </w:rPr>
        <w:t>del cultivo. En la tabla 1 aparecen las dosis y los fertilizantes utilizados en cada</w:t>
      </w:r>
      <w:r>
        <w:rPr>
          <w:b w:val="0"/>
          <w:spacing w:val="1"/>
        </w:rPr>
        <w:t> </w:t>
      </w:r>
      <w:r>
        <w:rPr>
          <w:b w:val="0"/>
        </w:rPr>
        <w:t>campaña</w:t>
      </w:r>
      <w:r>
        <w:rPr>
          <w:b w:val="0"/>
          <w:spacing w:val="-1"/>
        </w:rPr>
        <w:t> </w:t>
      </w:r>
      <w:r>
        <w:rPr>
          <w:b w:val="0"/>
        </w:rPr>
        <w:t>de cultivo.</w:t>
      </w:r>
    </w:p>
    <w:p>
      <w:pPr>
        <w:pStyle w:val="BodyText"/>
        <w:spacing w:before="5"/>
        <w:rPr>
          <w:b w:val="0"/>
          <w:sz w:val="16"/>
        </w:rPr>
      </w:pPr>
    </w:p>
    <w:p>
      <w:pPr>
        <w:pStyle w:val="BodyText"/>
        <w:spacing w:line="360" w:lineRule="auto"/>
        <w:ind w:left="258" w:right="231"/>
        <w:jc w:val="both"/>
        <w:rPr>
          <w:b w:val="0"/>
        </w:rPr>
      </w:pPr>
      <w:r>
        <w:rPr>
          <w:b w:val="0"/>
        </w:rPr>
        <w:t>La rotación estuvo compuesta por diferentes cultivos (Tabla1). Las dos campañas</w:t>
      </w:r>
      <w:r>
        <w:rPr>
          <w:b w:val="0"/>
          <w:spacing w:val="1"/>
        </w:rPr>
        <w:t> </w:t>
      </w:r>
      <w:r>
        <w:rPr>
          <w:b w:val="0"/>
        </w:rPr>
        <w:t>dedicadas a cereal (2013 y 2015) se sembraron con trigo (</w:t>
      </w:r>
      <w:r>
        <w:rPr>
          <w:b w:val="0"/>
          <w:i/>
        </w:rPr>
        <w:t>Triticum aestivum </w:t>
      </w:r>
      <w:r>
        <w:rPr>
          <w:b w:val="0"/>
        </w:rPr>
        <w:t>L.) en el</w:t>
      </w:r>
      <w:r>
        <w:rPr>
          <w:b w:val="0"/>
          <w:spacing w:val="1"/>
        </w:rPr>
        <w:t> </w:t>
      </w:r>
      <w:r>
        <w:rPr>
          <w:b w:val="0"/>
        </w:rPr>
        <w:t>mes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noviembre.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siembra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leguminosa</w:t>
      </w:r>
      <w:r>
        <w:rPr>
          <w:b w:val="0"/>
          <w:spacing w:val="-5"/>
        </w:rPr>
        <w:t> </w:t>
      </w:r>
      <w:r>
        <w:rPr>
          <w:b w:val="0"/>
        </w:rPr>
        <w:t>en</w:t>
      </w:r>
      <w:r>
        <w:rPr>
          <w:b w:val="0"/>
          <w:spacing w:val="-6"/>
        </w:rPr>
        <w:t> </w:t>
      </w:r>
      <w:r>
        <w:rPr>
          <w:b w:val="0"/>
        </w:rPr>
        <w:t>diciembre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2012</w:t>
      </w:r>
      <w:r>
        <w:rPr>
          <w:b w:val="0"/>
          <w:spacing w:val="-6"/>
        </w:rPr>
        <w:t> </w:t>
      </w:r>
      <w:r>
        <w:rPr>
          <w:b w:val="0"/>
        </w:rPr>
        <w:t>fue</w:t>
      </w:r>
      <w:r>
        <w:rPr>
          <w:b w:val="0"/>
          <w:spacing w:val="-5"/>
        </w:rPr>
        <w:t> </w:t>
      </w:r>
      <w:r>
        <w:rPr>
          <w:b w:val="0"/>
        </w:rPr>
        <w:t>con</w:t>
      </w:r>
      <w:r>
        <w:rPr>
          <w:b w:val="0"/>
          <w:spacing w:val="-5"/>
        </w:rPr>
        <w:t> </w:t>
      </w:r>
      <w:r>
        <w:rPr>
          <w:b w:val="0"/>
        </w:rPr>
        <w:t>guisante</w:t>
      </w:r>
      <w:r>
        <w:rPr>
          <w:b w:val="0"/>
          <w:spacing w:val="-47"/>
        </w:rPr>
        <w:t> </w:t>
      </w:r>
      <w:r>
        <w:rPr>
          <w:b w:val="0"/>
        </w:rPr>
        <w:t>(</w:t>
      </w:r>
      <w:r>
        <w:rPr>
          <w:b w:val="0"/>
          <w:i/>
        </w:rPr>
        <w:t>Pisum</w:t>
      </w:r>
      <w:r>
        <w:rPr>
          <w:b w:val="0"/>
          <w:i/>
          <w:spacing w:val="-10"/>
        </w:rPr>
        <w:t> </w:t>
      </w:r>
      <w:r>
        <w:rPr>
          <w:b w:val="0"/>
          <w:i/>
        </w:rPr>
        <w:t>sativum</w:t>
      </w:r>
      <w:r>
        <w:rPr>
          <w:b w:val="0"/>
          <w:i/>
          <w:spacing w:val="-11"/>
        </w:rPr>
        <w:t> </w:t>
      </w:r>
      <w:r>
        <w:rPr>
          <w:b w:val="0"/>
        </w:rPr>
        <w:t>L.)</w:t>
      </w:r>
      <w:r>
        <w:rPr>
          <w:b w:val="0"/>
          <w:spacing w:val="-8"/>
        </w:rPr>
        <w:t> </w:t>
      </w:r>
      <w:r>
        <w:rPr>
          <w:b w:val="0"/>
        </w:rPr>
        <w:t>y</w:t>
      </w:r>
      <w:r>
        <w:rPr>
          <w:b w:val="0"/>
          <w:spacing w:val="-8"/>
        </w:rPr>
        <w:t> </w:t>
      </w:r>
      <w:r>
        <w:rPr>
          <w:b w:val="0"/>
        </w:rPr>
        <w:t>en</w:t>
      </w:r>
      <w:r>
        <w:rPr>
          <w:b w:val="0"/>
          <w:spacing w:val="-8"/>
        </w:rPr>
        <w:t> </w:t>
      </w:r>
      <w:r>
        <w:rPr>
          <w:b w:val="0"/>
        </w:rPr>
        <w:t>octubre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2014</w:t>
      </w:r>
      <w:r>
        <w:rPr>
          <w:b w:val="0"/>
          <w:spacing w:val="-10"/>
        </w:rPr>
        <w:t> </w:t>
      </w:r>
      <w:r>
        <w:rPr>
          <w:b w:val="0"/>
        </w:rPr>
        <w:t>se</w:t>
      </w:r>
      <w:r>
        <w:rPr>
          <w:b w:val="0"/>
          <w:spacing w:val="-10"/>
        </w:rPr>
        <w:t> </w:t>
      </w:r>
      <w:r>
        <w:rPr>
          <w:b w:val="0"/>
        </w:rPr>
        <w:t>sembró</w:t>
      </w:r>
      <w:r>
        <w:rPr>
          <w:b w:val="0"/>
          <w:spacing w:val="-7"/>
        </w:rPr>
        <w:t> </w:t>
      </w:r>
      <w:r>
        <w:rPr>
          <w:b w:val="0"/>
        </w:rPr>
        <w:t>veza</w:t>
      </w:r>
      <w:r>
        <w:rPr>
          <w:b w:val="0"/>
          <w:spacing w:val="-7"/>
        </w:rPr>
        <w:t> </w:t>
      </w:r>
      <w:r>
        <w:rPr>
          <w:b w:val="0"/>
        </w:rPr>
        <w:t>(</w:t>
      </w:r>
      <w:r>
        <w:rPr>
          <w:b w:val="0"/>
          <w:i/>
        </w:rPr>
        <w:t>Vicia</w:t>
      </w:r>
      <w:r>
        <w:rPr>
          <w:b w:val="0"/>
          <w:i/>
          <w:spacing w:val="-8"/>
        </w:rPr>
        <w:t> </w:t>
      </w:r>
      <w:r>
        <w:rPr>
          <w:b w:val="0"/>
          <w:i/>
        </w:rPr>
        <w:t>sativa</w:t>
      </w:r>
      <w:r>
        <w:rPr>
          <w:b w:val="0"/>
          <w:i/>
          <w:spacing w:val="-10"/>
        </w:rPr>
        <w:t> </w:t>
      </w:r>
      <w:r>
        <w:rPr>
          <w:b w:val="0"/>
        </w:rPr>
        <w:t>L</w:t>
      </w:r>
      <w:r>
        <w:rPr>
          <w:b w:val="0"/>
          <w:i/>
        </w:rPr>
        <w:t>.</w:t>
      </w:r>
      <w:r>
        <w:rPr>
          <w:b w:val="0"/>
        </w:rPr>
        <w:t>).</w:t>
      </w:r>
      <w:r>
        <w:rPr>
          <w:b w:val="0"/>
          <w:spacing w:val="-8"/>
        </w:rPr>
        <w:t> </w:t>
      </w:r>
      <w:r>
        <w:rPr>
          <w:b w:val="0"/>
        </w:rPr>
        <w:t>Se</w:t>
      </w:r>
      <w:r>
        <w:rPr>
          <w:b w:val="0"/>
          <w:spacing w:val="-8"/>
        </w:rPr>
        <w:t> </w:t>
      </w:r>
      <w:r>
        <w:rPr>
          <w:b w:val="0"/>
        </w:rPr>
        <w:t>utilizó</w:t>
      </w:r>
      <w:r>
        <w:rPr>
          <w:b w:val="0"/>
          <w:spacing w:val="-9"/>
        </w:rPr>
        <w:t> </w:t>
      </w:r>
      <w:r>
        <w:rPr>
          <w:b w:val="0"/>
        </w:rPr>
        <w:t>una</w:t>
      </w:r>
      <w:r>
        <w:rPr>
          <w:b w:val="0"/>
          <w:spacing w:val="-47"/>
        </w:rPr>
        <w:t> </w:t>
      </w:r>
      <w:r>
        <w:rPr>
          <w:b w:val="0"/>
        </w:rPr>
        <w:t>sembradora de siembra directa en todos los casos, con una distancia entre líneas de</w:t>
      </w:r>
      <w:r>
        <w:rPr>
          <w:b w:val="0"/>
          <w:spacing w:val="1"/>
        </w:rPr>
        <w:t> </w:t>
      </w:r>
      <w:r>
        <w:rPr>
          <w:b w:val="0"/>
        </w:rPr>
        <w:t>siembra de 17 cm. En post-emergencia del cultivo, coincidiendo con el estado de</w:t>
      </w:r>
      <w:r>
        <w:rPr>
          <w:b w:val="0"/>
          <w:spacing w:val="1"/>
        </w:rPr>
        <w:t> </w:t>
      </w:r>
      <w:r>
        <w:rPr>
          <w:b w:val="0"/>
        </w:rPr>
        <w:t>encañado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cultivo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trigo,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realizó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aplicación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herbicida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post-</w:t>
      </w:r>
      <w:r>
        <w:rPr>
          <w:b w:val="0"/>
          <w:spacing w:val="1"/>
        </w:rPr>
        <w:t> </w:t>
      </w:r>
      <w:r>
        <w:rPr>
          <w:b w:val="0"/>
        </w:rPr>
        <w:t>emergencia (0,6 kg a.i. ha</w:t>
      </w:r>
      <w:r>
        <w:rPr>
          <w:b w:val="0"/>
          <w:vertAlign w:val="superscript"/>
        </w:rPr>
        <w:t>-1</w:t>
      </w:r>
      <w:r>
        <w:rPr>
          <w:b w:val="0"/>
          <w:vertAlign w:val="baseline"/>
        </w:rPr>
        <w:t> bromoxynil + 0,80 kg a.i. ha</w:t>
      </w:r>
      <w:r>
        <w:rPr>
          <w:b w:val="0"/>
          <w:vertAlign w:val="superscript"/>
        </w:rPr>
        <w:t>-1</w:t>
      </w:r>
      <w:r>
        <w:rPr>
          <w:b w:val="0"/>
          <w:vertAlign w:val="baseline"/>
        </w:rPr>
        <w:t> MCPA) durante la campaña</w:t>
      </w:r>
      <w:r>
        <w:rPr>
          <w:b w:val="0"/>
          <w:spacing w:val="1"/>
          <w:vertAlign w:val="baseline"/>
        </w:rPr>
        <w:t> </w:t>
      </w:r>
      <w:r>
        <w:rPr>
          <w:b w:val="0"/>
          <w:spacing w:val="-1"/>
          <w:vertAlign w:val="baseline"/>
        </w:rPr>
        <w:t>2013/2014.</w:t>
      </w:r>
      <w:r>
        <w:rPr>
          <w:b w:val="0"/>
          <w:spacing w:val="-6"/>
          <w:vertAlign w:val="baseline"/>
        </w:rPr>
        <w:t> </w:t>
      </w:r>
      <w:r>
        <w:rPr>
          <w:b w:val="0"/>
          <w:spacing w:val="-1"/>
          <w:vertAlign w:val="baseline"/>
        </w:rPr>
        <w:t>En</w:t>
      </w:r>
      <w:r>
        <w:rPr>
          <w:b w:val="0"/>
          <w:spacing w:val="-7"/>
          <w:vertAlign w:val="baseline"/>
        </w:rPr>
        <w:t> </w:t>
      </w:r>
      <w:r>
        <w:rPr>
          <w:b w:val="0"/>
          <w:spacing w:val="-1"/>
          <w:vertAlign w:val="baseline"/>
        </w:rPr>
        <w:t>la</w:t>
      </w:r>
      <w:r>
        <w:rPr>
          <w:b w:val="0"/>
          <w:spacing w:val="-10"/>
          <w:vertAlign w:val="baseline"/>
        </w:rPr>
        <w:t> </w:t>
      </w:r>
      <w:r>
        <w:rPr>
          <w:b w:val="0"/>
          <w:spacing w:val="-1"/>
          <w:vertAlign w:val="baseline"/>
        </w:rPr>
        <w:t>campaña</w:t>
      </w:r>
      <w:r>
        <w:rPr>
          <w:b w:val="0"/>
          <w:spacing w:val="-12"/>
          <w:vertAlign w:val="baseline"/>
        </w:rPr>
        <w:t> </w:t>
      </w:r>
      <w:r>
        <w:rPr>
          <w:b w:val="0"/>
          <w:spacing w:val="-1"/>
          <w:vertAlign w:val="baseline"/>
        </w:rPr>
        <w:t>de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2015/2016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no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se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aplicó</w:t>
      </w:r>
      <w:r>
        <w:rPr>
          <w:b w:val="0"/>
          <w:spacing w:val="-12"/>
          <w:vertAlign w:val="baseline"/>
        </w:rPr>
        <w:t> </w:t>
      </w:r>
      <w:r>
        <w:rPr>
          <w:b w:val="0"/>
          <w:vertAlign w:val="baseline"/>
        </w:rPr>
        <w:t>herbicida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porque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la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abundancia</w:t>
      </w:r>
      <w:r>
        <w:rPr>
          <w:b w:val="0"/>
          <w:spacing w:val="-47"/>
          <w:vertAlign w:val="baseline"/>
        </w:rPr>
        <w:t> </w:t>
      </w:r>
      <w:r>
        <w:rPr>
          <w:b w:val="0"/>
          <w:vertAlign w:val="baseline"/>
        </w:rPr>
        <w:t>de arvenses fue muy baja debido a la sequía. Durante el cultivo de leguminosa no se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realizó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aplicación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herbicida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post-emergencia.</w:t>
      </w:r>
    </w:p>
    <w:p>
      <w:pPr>
        <w:pStyle w:val="BodyText"/>
        <w:spacing w:before="6"/>
        <w:rPr>
          <w:b w:val="0"/>
          <w:sz w:val="16"/>
        </w:rPr>
      </w:pPr>
    </w:p>
    <w:p>
      <w:pPr>
        <w:tabs>
          <w:tab w:pos="7738" w:val="left" w:leader="none"/>
        </w:tabs>
        <w:spacing w:before="0"/>
        <w:ind w:left="258" w:right="231" w:firstLine="0"/>
        <w:jc w:val="both"/>
        <w:rPr>
          <w:b w:val="0"/>
          <w:sz w:val="18"/>
        </w:rPr>
      </w:pPr>
      <w:r>
        <w:rPr>
          <w:b w:val="0"/>
          <w:spacing w:val="-1"/>
          <w:sz w:val="18"/>
        </w:rPr>
        <w:t>Tabla</w:t>
      </w:r>
      <w:r>
        <w:rPr>
          <w:b w:val="0"/>
          <w:spacing w:val="-7"/>
          <w:sz w:val="18"/>
        </w:rPr>
        <w:t> </w:t>
      </w:r>
      <w:r>
        <w:rPr>
          <w:b w:val="0"/>
          <w:spacing w:val="-1"/>
          <w:sz w:val="18"/>
        </w:rPr>
        <w:t>1.</w:t>
      </w:r>
      <w:r>
        <w:rPr>
          <w:b w:val="0"/>
          <w:spacing w:val="-7"/>
          <w:sz w:val="18"/>
        </w:rPr>
        <w:t> </w:t>
      </w:r>
      <w:r>
        <w:rPr>
          <w:b w:val="0"/>
          <w:spacing w:val="-1"/>
          <w:sz w:val="18"/>
        </w:rPr>
        <w:t>Información</w:t>
      </w:r>
      <w:r>
        <w:rPr>
          <w:b w:val="0"/>
          <w:spacing w:val="-7"/>
          <w:sz w:val="18"/>
        </w:rPr>
        <w:t> </w:t>
      </w:r>
      <w:r>
        <w:rPr>
          <w:b w:val="0"/>
          <w:spacing w:val="-1"/>
          <w:sz w:val="18"/>
        </w:rPr>
        <w:t>de</w:t>
      </w:r>
      <w:r>
        <w:rPr>
          <w:b w:val="0"/>
          <w:spacing w:val="-6"/>
          <w:sz w:val="18"/>
        </w:rPr>
        <w:t> </w:t>
      </w:r>
      <w:r>
        <w:rPr>
          <w:b w:val="0"/>
          <w:spacing w:val="-1"/>
          <w:sz w:val="18"/>
        </w:rPr>
        <w:t>las</w:t>
      </w:r>
      <w:r>
        <w:rPr>
          <w:b w:val="0"/>
          <w:spacing w:val="-6"/>
          <w:sz w:val="18"/>
        </w:rPr>
        <w:t> </w:t>
      </w:r>
      <w:r>
        <w:rPr>
          <w:b w:val="0"/>
          <w:spacing w:val="-1"/>
          <w:sz w:val="18"/>
        </w:rPr>
        <w:t>principales</w:t>
      </w:r>
      <w:r>
        <w:rPr>
          <w:b w:val="0"/>
          <w:spacing w:val="-6"/>
          <w:sz w:val="18"/>
        </w:rPr>
        <w:t> </w:t>
      </w:r>
      <w:r>
        <w:rPr>
          <w:b w:val="0"/>
          <w:spacing w:val="-1"/>
          <w:sz w:val="18"/>
        </w:rPr>
        <w:t>tareas</w:t>
      </w:r>
      <w:r>
        <w:rPr>
          <w:b w:val="0"/>
          <w:spacing w:val="-6"/>
          <w:sz w:val="18"/>
        </w:rPr>
        <w:t> </w:t>
      </w:r>
      <w:r>
        <w:rPr>
          <w:b w:val="0"/>
          <w:spacing w:val="-1"/>
          <w:sz w:val="18"/>
        </w:rPr>
        <w:t>agrícolas</w:t>
      </w:r>
      <w:r>
        <w:rPr>
          <w:b w:val="0"/>
          <w:spacing w:val="-9"/>
          <w:sz w:val="18"/>
        </w:rPr>
        <w:t> </w:t>
      </w:r>
      <w:r>
        <w:rPr>
          <w:b w:val="0"/>
          <w:spacing w:val="-1"/>
          <w:sz w:val="18"/>
        </w:rPr>
        <w:t>durante</w:t>
      </w:r>
      <w:r>
        <w:rPr>
          <w:b w:val="0"/>
          <w:spacing w:val="-9"/>
          <w:sz w:val="18"/>
        </w:rPr>
        <w:t> </w:t>
      </w:r>
      <w:r>
        <w:rPr>
          <w:b w:val="0"/>
          <w:spacing w:val="-1"/>
          <w:sz w:val="18"/>
        </w:rPr>
        <w:t>las</w:t>
      </w:r>
      <w:r>
        <w:rPr>
          <w:b w:val="0"/>
          <w:spacing w:val="-6"/>
          <w:sz w:val="18"/>
        </w:rPr>
        <w:t> </w:t>
      </w:r>
      <w:r>
        <w:rPr>
          <w:b w:val="0"/>
          <w:spacing w:val="-1"/>
          <w:sz w:val="18"/>
        </w:rPr>
        <w:t>distintas</w:t>
      </w:r>
      <w:r>
        <w:rPr>
          <w:b w:val="0"/>
          <w:spacing w:val="-6"/>
          <w:sz w:val="18"/>
        </w:rPr>
        <w:t> </w:t>
      </w:r>
      <w:r>
        <w:rPr>
          <w:b w:val="0"/>
          <w:spacing w:val="-1"/>
          <w:sz w:val="18"/>
        </w:rPr>
        <w:t>campañas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que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duró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el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ensayo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(2012-2016). Los valores de fertilización correspondientes al tratamiento de fertilización convencional</w:t>
      </w:r>
      <w:r>
        <w:rPr>
          <w:b w:val="0"/>
          <w:spacing w:val="1"/>
          <w:sz w:val="18"/>
        </w:rPr>
        <w:t> </w:t>
      </w:r>
      <w:r>
        <w:rPr>
          <w:b w:val="0"/>
          <w:spacing w:val="-1"/>
          <w:sz w:val="18"/>
          <w:u w:val="single"/>
        </w:rPr>
        <w:t>durante</w:t>
      </w:r>
      <w:r>
        <w:rPr>
          <w:b w:val="0"/>
          <w:spacing w:val="-8"/>
          <w:sz w:val="18"/>
          <w:u w:val="single"/>
        </w:rPr>
        <w:t> </w:t>
      </w:r>
      <w:r>
        <w:rPr>
          <w:b w:val="0"/>
          <w:sz w:val="18"/>
          <w:u w:val="single"/>
        </w:rPr>
        <w:t>el</w:t>
      </w:r>
      <w:r>
        <w:rPr>
          <w:b w:val="0"/>
          <w:spacing w:val="-7"/>
          <w:sz w:val="18"/>
          <w:u w:val="single"/>
        </w:rPr>
        <w:t> </w:t>
      </w:r>
      <w:r>
        <w:rPr>
          <w:b w:val="0"/>
          <w:sz w:val="18"/>
          <w:u w:val="single"/>
        </w:rPr>
        <w:t>experimento.</w:t>
        <w:tab/>
      </w:r>
    </w:p>
    <w:p>
      <w:pPr>
        <w:spacing w:after="0"/>
        <w:jc w:val="both"/>
        <w:rPr>
          <w:sz w:val="18"/>
        </w:rPr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rPr>
          <w:b w:val="0"/>
          <w:sz w:val="14"/>
        </w:rPr>
      </w:pPr>
    </w:p>
    <w:p>
      <w:pPr>
        <w:spacing w:before="96"/>
        <w:ind w:left="316" w:right="0" w:firstLine="0"/>
        <w:jc w:val="left"/>
        <w:rPr>
          <w:rFonts w:ascii="Calibri" w:hAnsi="Calibri"/>
          <w:b/>
          <w:sz w:val="14"/>
        </w:rPr>
      </w:pPr>
      <w:r>
        <w:rPr>
          <w:rFonts w:ascii="Calibri" w:hAnsi="Calibri"/>
          <w:b/>
          <w:sz w:val="14"/>
        </w:rPr>
        <w:t>CAMPAÑA</w:t>
      </w:r>
    </w:p>
    <w:p>
      <w:pPr>
        <w:spacing w:line="266" w:lineRule="auto" w:before="77"/>
        <w:ind w:left="214" w:right="-4" w:hanging="132"/>
        <w:jc w:val="left"/>
        <w:rPr>
          <w:rFonts w:ascii="Calibri" w:hAnsi="Calibri"/>
          <w:b/>
          <w:sz w:val="14"/>
        </w:rPr>
      </w:pPr>
      <w:r>
        <w:rPr/>
        <w:br w:type="column"/>
      </w:r>
      <w:r>
        <w:rPr>
          <w:rFonts w:ascii="Calibri" w:hAnsi="Calibri"/>
          <w:b/>
          <w:w w:val="105"/>
          <w:sz w:val="14"/>
        </w:rPr>
        <w:t>Fecha</w:t>
      </w:r>
      <w:r>
        <w:rPr>
          <w:rFonts w:ascii="Calibri" w:hAnsi="Calibri"/>
          <w:b/>
          <w:spacing w:val="-5"/>
          <w:w w:val="105"/>
          <w:sz w:val="14"/>
        </w:rPr>
        <w:t> </w:t>
      </w:r>
      <w:r>
        <w:rPr>
          <w:rFonts w:ascii="Calibri" w:hAnsi="Calibri"/>
          <w:b/>
          <w:w w:val="105"/>
          <w:sz w:val="14"/>
        </w:rPr>
        <w:t>de</w:t>
      </w:r>
      <w:r>
        <w:rPr>
          <w:rFonts w:ascii="Calibri" w:hAnsi="Calibri"/>
          <w:b/>
          <w:spacing w:val="-6"/>
          <w:w w:val="105"/>
          <w:sz w:val="14"/>
        </w:rPr>
        <w:t> </w:t>
      </w:r>
      <w:r>
        <w:rPr>
          <w:rFonts w:ascii="Calibri" w:hAnsi="Calibri"/>
          <w:b/>
          <w:w w:val="105"/>
          <w:sz w:val="14"/>
        </w:rPr>
        <w:t>siembra</w:t>
      </w:r>
      <w:r>
        <w:rPr>
          <w:rFonts w:ascii="Calibri" w:hAnsi="Calibri"/>
          <w:b/>
          <w:spacing w:val="-4"/>
          <w:w w:val="105"/>
          <w:sz w:val="14"/>
        </w:rPr>
        <w:t> </w:t>
      </w:r>
      <w:r>
        <w:rPr>
          <w:rFonts w:ascii="Calibri" w:hAnsi="Calibri"/>
          <w:b/>
          <w:w w:val="105"/>
          <w:sz w:val="14"/>
        </w:rPr>
        <w:t>y</w:t>
      </w:r>
      <w:r>
        <w:rPr>
          <w:rFonts w:ascii="Calibri" w:hAnsi="Calibri"/>
          <w:b/>
          <w:spacing w:val="-31"/>
          <w:w w:val="105"/>
          <w:sz w:val="14"/>
        </w:rPr>
        <w:t> </w:t>
      </w:r>
      <w:r>
        <w:rPr>
          <w:rFonts w:ascii="Calibri" w:hAnsi="Calibri"/>
          <w:b/>
          <w:w w:val="105"/>
          <w:sz w:val="14"/>
        </w:rPr>
        <w:t>fertilización</w:t>
      </w:r>
      <w:r>
        <w:rPr>
          <w:rFonts w:ascii="Calibri" w:hAnsi="Calibri"/>
          <w:b/>
          <w:spacing w:val="1"/>
          <w:w w:val="105"/>
          <w:sz w:val="14"/>
        </w:rPr>
        <w:t> </w:t>
      </w:r>
      <w:r>
        <w:rPr>
          <w:rFonts w:ascii="Calibri" w:hAnsi="Calibri"/>
          <w:b/>
          <w:w w:val="105"/>
          <w:sz w:val="14"/>
        </w:rPr>
        <w:t>de</w:t>
      </w:r>
    </w:p>
    <w:p>
      <w:pPr>
        <w:spacing w:line="240" w:lineRule="auto" w:before="1"/>
        <w:rPr>
          <w:rFonts w:ascii="Calibri"/>
          <w:b/>
          <w:sz w:val="14"/>
        </w:rPr>
      </w:pPr>
      <w:r>
        <w:rPr/>
        <w:br w:type="column"/>
      </w:r>
      <w:r>
        <w:rPr>
          <w:rFonts w:ascii="Calibri"/>
          <w:b/>
          <w:sz w:val="14"/>
        </w:rPr>
      </w:r>
    </w:p>
    <w:p>
      <w:pPr>
        <w:spacing w:line="266" w:lineRule="auto" w:before="0"/>
        <w:ind w:left="403" w:right="-11" w:hanging="292"/>
        <w:jc w:val="left"/>
        <w:rPr>
          <w:rFonts w:ascii="Calibri"/>
          <w:b/>
          <w:sz w:val="14"/>
        </w:rPr>
      </w:pPr>
      <w:r>
        <w:rPr/>
        <w:pict>
          <v:shape style="position:absolute;margin-left:70.900002pt;margin-top:15.433477pt;width:374.05pt;height:124.7pt;mso-position-horizontal-relative:page;mso-position-vertical-relative:paragraph;z-index:15739392" type="#_x0000_t202" id="docshape9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97"/>
                    <w:gridCol w:w="1126"/>
                    <w:gridCol w:w="1328"/>
                    <w:gridCol w:w="1371"/>
                    <w:gridCol w:w="1247"/>
                    <w:gridCol w:w="1513"/>
                  </w:tblGrid>
                  <w:tr>
                    <w:trPr>
                      <w:trHeight w:val="210" w:hRule="atLeast"/>
                    </w:trPr>
                    <w:tc>
                      <w:tcPr>
                        <w:tcW w:w="8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47" w:lineRule="exact"/>
                          <w:ind w:left="167" w:right="264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4"/>
                          </w:rPr>
                          <w:t>sementera</w:t>
                        </w:r>
                      </w:p>
                    </w:tc>
                    <w:tc>
                      <w:tcPr>
                        <w:tcW w:w="5459" w:type="dxa"/>
                        <w:gridSpan w:val="4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03" w:hRule="atLeast"/>
                    </w:trPr>
                    <w:tc>
                      <w:tcPr>
                        <w:tcW w:w="8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58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4"/>
                          </w:rPr>
                          <w:t>2012/2013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67" w:right="253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05-dic</w:t>
                        </w:r>
                      </w:p>
                    </w:tc>
                    <w:tc>
                      <w:tcPr>
                        <w:tcW w:w="132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7" w:lineRule="auto" w:before="33"/>
                          <w:ind w:left="288" w:right="290" w:firstLine="166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Guisante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(152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kg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ha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  <w:vertAlign w:val="superscript"/>
                          </w:rPr>
                          <w:t>-1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  <w:vertAlign w:val="baseline"/>
                          </w:rPr>
                          <w:t>)</w:t>
                        </w:r>
                      </w:p>
                    </w:tc>
                    <w:tc>
                      <w:tcPr>
                        <w:tcW w:w="137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512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9-18-27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294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(260</w:t>
                        </w:r>
                        <w:r>
                          <w:rPr>
                            <w:rFonts w:ascii="Calibri"/>
                            <w:spacing w:val="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kg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ha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  <w:vertAlign w:val="superscript"/>
                          </w:rPr>
                          <w:t>-1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  <w:vertAlign w:val="baseline"/>
                          </w:rPr>
                          <w:t>)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1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80" w:hRule="atLeast"/>
                    </w:trPr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before="77"/>
                          <w:ind w:left="58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4"/>
                          </w:rPr>
                          <w:t>2013/2014</w:t>
                        </w:r>
                      </w:p>
                    </w:tc>
                    <w:tc>
                      <w:tcPr>
                        <w:tcW w:w="1126" w:type="dxa"/>
                      </w:tcPr>
                      <w:p>
                        <w:pPr>
                          <w:pStyle w:val="TableParagraph"/>
                          <w:spacing w:before="77"/>
                          <w:ind w:left="167" w:right="263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27-nov</w:t>
                        </w:r>
                      </w:p>
                    </w:tc>
                    <w:tc>
                      <w:tcPr>
                        <w:tcW w:w="1328" w:type="dxa"/>
                      </w:tcPr>
                      <w:p>
                        <w:pPr>
                          <w:pStyle w:val="TableParagraph"/>
                          <w:spacing w:line="210" w:lineRule="atLeast" w:before="38"/>
                          <w:ind w:left="288" w:right="290" w:firstLine="218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Trigo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(180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kg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ha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  <w:vertAlign w:val="superscript"/>
                          </w:rPr>
                          <w:t>-1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  <w:vertAlign w:val="baseline"/>
                          </w:rPr>
                          <w:t>)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spacing w:before="77"/>
                          <w:ind w:left="276" w:right="311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9-18-27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276" w:right="311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(200</w:t>
                        </w:r>
                        <w:r>
                          <w:rPr>
                            <w:rFonts w:ascii="Calibri"/>
                            <w:spacing w:val="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kg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ha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  <w:vertAlign w:val="superscript"/>
                          </w:rPr>
                          <w:t>-1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  <w:vertAlign w:val="baseline"/>
                          </w:rPr>
                          <w:t>)</w:t>
                        </w: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spacing w:before="77"/>
                          <w:ind w:left="312" w:right="145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NAC</w:t>
                        </w:r>
                        <w:r>
                          <w:rPr>
                            <w:rFonts w:ascii="Calibri"/>
                            <w:spacing w:val="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27%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312" w:right="153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(230</w:t>
                        </w:r>
                        <w:r>
                          <w:rPr>
                            <w:rFonts w:ascii="Calibri"/>
                            <w:spacing w:val="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kg ha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  <w:vertAlign w:val="superscript"/>
                          </w:rPr>
                          <w:t>-1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  <w:vertAlign w:val="baseline"/>
                          </w:rPr>
                          <w:t>)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line="190" w:lineRule="atLeast" w:before="80"/>
                          <w:ind w:left="170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4"/>
                          </w:rPr>
                          <w:t>2.7</w:t>
                        </w:r>
                        <w:r>
                          <w:rPr>
                            <w:rFonts w:ascii="Calibri" w:hAnsi="Calibri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05"/>
                            <w:sz w:val="14"/>
                          </w:rPr>
                          <w:t>l</w:t>
                        </w:r>
                        <w:r>
                          <w:rPr>
                            <w:rFonts w:ascii="Calibri" w:hAnsi="Calibri"/>
                            <w:spacing w:val="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05"/>
                            <w:sz w:val="14"/>
                          </w:rPr>
                          <w:t>ha</w:t>
                        </w:r>
                        <w:r>
                          <w:rPr>
                            <w:rFonts w:ascii="Calibri" w:hAnsi="Calibri"/>
                            <w:w w:val="105"/>
                            <w:sz w:val="14"/>
                            <w:vertAlign w:val="superscript"/>
                          </w:rPr>
                          <w:t>-1</w:t>
                        </w:r>
                        <w:r>
                          <w:rPr>
                            <w:rFonts w:ascii="Calibri" w:hAnsi="Calibri"/>
                            <w:spacing w:val="6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05"/>
                            <w:sz w:val="14"/>
                            <w:vertAlign w:val="baseline"/>
                          </w:rPr>
                          <w:t>(bromoxinil</w:t>
                        </w:r>
                        <w:r>
                          <w:rPr>
                            <w:rFonts w:ascii="Calibri" w:hAnsi="Calibri"/>
                            <w:spacing w:val="-30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05"/>
                            <w:sz w:val="14"/>
                            <w:vertAlign w:val="baseline"/>
                          </w:rPr>
                          <w:t>22%+MCPA</w:t>
                        </w:r>
                        <w:r>
                          <w:rPr>
                            <w:rFonts w:ascii="Calibri" w:hAnsi="Calibri"/>
                            <w:spacing w:val="3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05"/>
                            <w:sz w:val="14"/>
                            <w:vertAlign w:val="baseline"/>
                          </w:rPr>
                          <w:t>ácido</w:t>
                        </w:r>
                      </w:p>
                    </w:tc>
                  </w:tr>
                  <w:tr>
                    <w:trPr>
                      <w:trHeight w:val="178" w:hRule="atLeast"/>
                    </w:trPr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2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line="159" w:lineRule="exact"/>
                          <w:ind w:left="170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30%)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152" w:lineRule="exact"/>
                          <w:ind w:left="58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4"/>
                          </w:rPr>
                          <w:t>2014/2015</w:t>
                        </w:r>
                      </w:p>
                    </w:tc>
                    <w:tc>
                      <w:tcPr>
                        <w:tcW w:w="1126" w:type="dxa"/>
                      </w:tcPr>
                      <w:p>
                        <w:pPr>
                          <w:pStyle w:val="TableParagraph"/>
                          <w:spacing w:line="152" w:lineRule="exact"/>
                          <w:ind w:left="167" w:right="25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21-oct</w:t>
                        </w:r>
                      </w:p>
                    </w:tc>
                    <w:tc>
                      <w:tcPr>
                        <w:tcW w:w="1328" w:type="dxa"/>
                      </w:tcPr>
                      <w:p>
                        <w:pPr>
                          <w:pStyle w:val="TableParagraph"/>
                          <w:spacing w:line="152" w:lineRule="exact"/>
                          <w:ind w:left="270" w:right="271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Veza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spacing w:line="152" w:lineRule="exact"/>
                          <w:ind w:left="276" w:right="311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9-18-27</w:t>
                        </w: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2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28" w:type="dxa"/>
                      </w:tcPr>
                      <w:p>
                        <w:pPr>
                          <w:pStyle w:val="TableParagraph"/>
                          <w:spacing w:before="26"/>
                          <w:ind w:left="270" w:right="275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(90</w:t>
                        </w:r>
                        <w:r>
                          <w:rPr>
                            <w:rFonts w:ascii="Calibri"/>
                            <w:spacing w:val="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kg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ha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  <w:vertAlign w:val="superscript"/>
                          </w:rPr>
                          <w:t>-1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  <w:vertAlign w:val="baseline"/>
                          </w:rPr>
                          <w:t>)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spacing w:before="26"/>
                          <w:ind w:left="276" w:right="311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(100</w:t>
                        </w:r>
                        <w:r>
                          <w:rPr>
                            <w:rFonts w:ascii="Calibri"/>
                            <w:spacing w:val="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kg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ha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  <w:vertAlign w:val="superscript"/>
                          </w:rPr>
                          <w:t>-1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  <w:vertAlign w:val="baseline"/>
                          </w:rPr>
                          <w:t>)</w:t>
                        </w: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165" w:lineRule="exact" w:before="82"/>
                          <w:ind w:left="58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4"/>
                          </w:rPr>
                          <w:t>2015/2016</w:t>
                        </w:r>
                      </w:p>
                    </w:tc>
                    <w:tc>
                      <w:tcPr>
                        <w:tcW w:w="1126" w:type="dxa"/>
                      </w:tcPr>
                      <w:p>
                        <w:pPr>
                          <w:pStyle w:val="TableParagraph"/>
                          <w:spacing w:line="165" w:lineRule="exact" w:before="82"/>
                          <w:ind w:left="167" w:right="263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16-nov</w:t>
                        </w:r>
                      </w:p>
                    </w:tc>
                    <w:tc>
                      <w:tcPr>
                        <w:tcW w:w="1328" w:type="dxa"/>
                      </w:tcPr>
                      <w:p>
                        <w:pPr>
                          <w:pStyle w:val="TableParagraph"/>
                          <w:spacing w:line="165" w:lineRule="exact" w:before="82"/>
                          <w:ind w:left="266" w:right="275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Trigo</w:t>
                        </w:r>
                      </w:p>
                    </w:tc>
                    <w:tc>
                      <w:tcPr>
                        <w:tcW w:w="1371" w:type="dxa"/>
                      </w:tcPr>
                      <w:p>
                        <w:pPr>
                          <w:pStyle w:val="TableParagraph"/>
                          <w:spacing w:line="165" w:lineRule="exact" w:before="82"/>
                          <w:ind w:left="276" w:right="311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16-16-16</w:t>
                        </w: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spacing w:line="165" w:lineRule="exact" w:before="82"/>
                          <w:ind w:left="312" w:right="145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NAC</w:t>
                        </w:r>
                        <w:r>
                          <w:rPr>
                            <w:rFonts w:ascii="Calibri"/>
                            <w:spacing w:val="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27%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8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2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2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270" w:right="275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(220</w:t>
                        </w:r>
                        <w:r>
                          <w:rPr>
                            <w:rFonts w:ascii="Calibri"/>
                            <w:spacing w:val="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kg ha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  <w:vertAlign w:val="superscript"/>
                          </w:rPr>
                          <w:t>-1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  <w:vertAlign w:val="baseline"/>
                          </w:rPr>
                          <w:t>)</w:t>
                        </w:r>
                      </w:p>
                    </w:tc>
                    <w:tc>
                      <w:tcPr>
                        <w:tcW w:w="137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276" w:right="311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(200</w:t>
                        </w:r>
                        <w:r>
                          <w:rPr>
                            <w:rFonts w:ascii="Calibri"/>
                            <w:spacing w:val="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kg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ha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  <w:vertAlign w:val="superscript"/>
                          </w:rPr>
                          <w:t>-1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  <w:vertAlign w:val="baseline"/>
                          </w:rPr>
                          <w:t>)</w:t>
                        </w:r>
                      </w:p>
                    </w:tc>
                    <w:tc>
                      <w:tcPr>
                        <w:tcW w:w="12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312" w:right="153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(133</w:t>
                        </w:r>
                        <w:r>
                          <w:rPr>
                            <w:rFonts w:ascii="Calibri"/>
                            <w:spacing w:val="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</w:rPr>
                          <w:t>kg ha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  <w:vertAlign w:val="superscript"/>
                          </w:rPr>
                          <w:t>-1</w:t>
                        </w:r>
                        <w:r>
                          <w:rPr>
                            <w:rFonts w:ascii="Calibri"/>
                            <w:w w:val="105"/>
                            <w:sz w:val="14"/>
                            <w:vertAlign w:val="baseline"/>
                          </w:rPr>
                          <w:t>)</w:t>
                        </w:r>
                      </w:p>
                    </w:tc>
                    <w:tc>
                      <w:tcPr>
                        <w:tcW w:w="151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w w:val="105"/>
          <w:sz w:val="14"/>
        </w:rPr>
        <w:t>Cultivo y dosis de</w:t>
      </w:r>
      <w:r>
        <w:rPr>
          <w:rFonts w:ascii="Calibri"/>
          <w:b/>
          <w:spacing w:val="-31"/>
          <w:w w:val="105"/>
          <w:sz w:val="14"/>
        </w:rPr>
        <w:t> </w:t>
      </w:r>
      <w:r>
        <w:rPr>
          <w:rFonts w:ascii="Calibri"/>
          <w:b/>
          <w:w w:val="105"/>
          <w:sz w:val="14"/>
        </w:rPr>
        <w:t>siembra</w:t>
      </w:r>
    </w:p>
    <w:p>
      <w:pPr>
        <w:spacing w:line="240" w:lineRule="auto" w:before="1"/>
        <w:rPr>
          <w:rFonts w:ascii="Calibri"/>
          <w:b/>
          <w:sz w:val="14"/>
        </w:rPr>
      </w:pPr>
      <w:r>
        <w:rPr/>
        <w:br w:type="column"/>
      </w:r>
      <w:r>
        <w:rPr>
          <w:rFonts w:ascii="Calibri"/>
          <w:b/>
          <w:sz w:val="14"/>
        </w:rPr>
      </w:r>
    </w:p>
    <w:p>
      <w:pPr>
        <w:spacing w:line="266" w:lineRule="auto" w:before="0"/>
        <w:ind w:left="166" w:right="-13" w:hanging="37"/>
        <w:jc w:val="left"/>
        <w:rPr>
          <w:rFonts w:ascii="Calibri"/>
          <w:b/>
          <w:sz w:val="14"/>
        </w:rPr>
      </w:pPr>
      <w:r>
        <w:rPr>
          <w:rFonts w:ascii="Calibri"/>
          <w:b/>
          <w:w w:val="105"/>
          <w:sz w:val="14"/>
        </w:rPr>
        <w:t>Tipo de fertilizante y</w:t>
      </w:r>
      <w:r>
        <w:rPr>
          <w:rFonts w:ascii="Calibri"/>
          <w:b/>
          <w:spacing w:val="-31"/>
          <w:w w:val="105"/>
          <w:sz w:val="14"/>
        </w:rPr>
        <w:t> </w:t>
      </w:r>
      <w:r>
        <w:rPr>
          <w:rFonts w:ascii="Calibri"/>
          <w:b/>
          <w:w w:val="105"/>
          <w:sz w:val="14"/>
        </w:rPr>
        <w:t>dosis</w:t>
      </w:r>
      <w:r>
        <w:rPr>
          <w:rFonts w:ascii="Calibri"/>
          <w:b/>
          <w:spacing w:val="-2"/>
          <w:w w:val="105"/>
          <w:sz w:val="14"/>
        </w:rPr>
        <w:t> </w:t>
      </w:r>
      <w:r>
        <w:rPr>
          <w:rFonts w:ascii="Calibri"/>
          <w:b/>
          <w:w w:val="105"/>
          <w:sz w:val="14"/>
        </w:rPr>
        <w:t>en</w:t>
      </w:r>
      <w:r>
        <w:rPr>
          <w:rFonts w:ascii="Calibri"/>
          <w:b/>
          <w:spacing w:val="1"/>
          <w:w w:val="105"/>
          <w:sz w:val="14"/>
        </w:rPr>
        <w:t> </w:t>
      </w:r>
      <w:r>
        <w:rPr>
          <w:rFonts w:ascii="Calibri"/>
          <w:b/>
          <w:w w:val="105"/>
          <w:sz w:val="14"/>
        </w:rPr>
        <w:t>sementera</w:t>
      </w:r>
    </w:p>
    <w:p>
      <w:pPr>
        <w:spacing w:line="240" w:lineRule="auto" w:before="1"/>
        <w:rPr>
          <w:rFonts w:ascii="Calibri"/>
          <w:b/>
          <w:sz w:val="14"/>
        </w:rPr>
      </w:pPr>
      <w:r>
        <w:rPr/>
        <w:br w:type="column"/>
      </w:r>
      <w:r>
        <w:rPr>
          <w:rFonts w:ascii="Calibri"/>
          <w:b/>
          <w:sz w:val="14"/>
        </w:rPr>
      </w:r>
    </w:p>
    <w:p>
      <w:pPr>
        <w:spacing w:line="266" w:lineRule="auto" w:before="0"/>
        <w:ind w:left="170" w:right="-12" w:hanging="66"/>
        <w:jc w:val="left"/>
        <w:rPr>
          <w:rFonts w:ascii="Calibri"/>
          <w:b/>
          <w:sz w:val="14"/>
        </w:rPr>
      </w:pPr>
      <w:r>
        <w:rPr>
          <w:rFonts w:ascii="Calibri"/>
          <w:b/>
          <w:w w:val="105"/>
          <w:sz w:val="14"/>
        </w:rPr>
        <w:t>Tipo de fertilizante y</w:t>
      </w:r>
      <w:r>
        <w:rPr>
          <w:rFonts w:ascii="Calibri"/>
          <w:b/>
          <w:spacing w:val="-31"/>
          <w:w w:val="105"/>
          <w:sz w:val="14"/>
        </w:rPr>
        <w:t> </w:t>
      </w:r>
      <w:r>
        <w:rPr>
          <w:rFonts w:ascii="Calibri"/>
          <w:b/>
          <w:w w:val="105"/>
          <w:sz w:val="14"/>
        </w:rPr>
        <w:t>dosis</w:t>
      </w:r>
      <w:r>
        <w:rPr>
          <w:rFonts w:ascii="Calibri"/>
          <w:b/>
          <w:spacing w:val="-1"/>
          <w:w w:val="105"/>
          <w:sz w:val="14"/>
        </w:rPr>
        <w:t> </w:t>
      </w:r>
      <w:r>
        <w:rPr>
          <w:rFonts w:ascii="Calibri"/>
          <w:b/>
          <w:w w:val="105"/>
          <w:sz w:val="14"/>
        </w:rPr>
        <w:t>en</w:t>
      </w:r>
      <w:r>
        <w:rPr>
          <w:rFonts w:ascii="Calibri"/>
          <w:b/>
          <w:spacing w:val="2"/>
          <w:w w:val="105"/>
          <w:sz w:val="14"/>
        </w:rPr>
        <w:t> </w:t>
      </w:r>
      <w:r>
        <w:rPr>
          <w:rFonts w:ascii="Calibri"/>
          <w:b/>
          <w:w w:val="105"/>
          <w:sz w:val="14"/>
        </w:rPr>
        <w:t>cobertera</w:t>
      </w:r>
    </w:p>
    <w:p>
      <w:pPr>
        <w:spacing w:line="240" w:lineRule="auto" w:before="1"/>
        <w:rPr>
          <w:rFonts w:ascii="Calibri"/>
          <w:b/>
          <w:sz w:val="14"/>
        </w:rPr>
      </w:pPr>
      <w:r>
        <w:rPr/>
        <w:br w:type="column"/>
      </w:r>
      <w:r>
        <w:rPr>
          <w:rFonts w:ascii="Calibri"/>
          <w:b/>
          <w:sz w:val="14"/>
        </w:rPr>
      </w:r>
    </w:p>
    <w:p>
      <w:pPr>
        <w:spacing w:line="266" w:lineRule="auto" w:before="0"/>
        <w:ind w:left="353" w:right="354" w:hanging="212"/>
        <w:jc w:val="left"/>
        <w:rPr>
          <w:rFonts w:ascii="Calibri"/>
          <w:b/>
          <w:sz w:val="14"/>
        </w:rPr>
      </w:pPr>
      <w:r>
        <w:rPr>
          <w:rFonts w:ascii="Calibri"/>
          <w:b/>
          <w:w w:val="105"/>
          <w:sz w:val="14"/>
        </w:rPr>
        <w:t>Herbicida de post-</w:t>
      </w:r>
      <w:r>
        <w:rPr>
          <w:rFonts w:ascii="Calibri"/>
          <w:b/>
          <w:spacing w:val="-31"/>
          <w:w w:val="105"/>
          <w:sz w:val="14"/>
        </w:rPr>
        <w:t> </w:t>
      </w:r>
      <w:r>
        <w:rPr>
          <w:rFonts w:ascii="Calibri"/>
          <w:b/>
          <w:w w:val="105"/>
          <w:sz w:val="14"/>
        </w:rPr>
        <w:t>emergencia</w:t>
      </w:r>
    </w:p>
    <w:p>
      <w:pPr>
        <w:spacing w:after="0" w:line="266" w:lineRule="auto"/>
        <w:jc w:val="left"/>
        <w:rPr>
          <w:rFonts w:ascii="Calibri"/>
          <w:sz w:val="14"/>
        </w:rPr>
        <w:sectPr>
          <w:type w:val="continuous"/>
          <w:pgSz w:w="10320" w:h="14580"/>
          <w:pgMar w:header="0" w:footer="803" w:top="680" w:bottom="280" w:left="1160" w:right="1180"/>
          <w:cols w:num="6" w:equalWidth="0">
            <w:col w:w="959" w:space="40"/>
            <w:col w:w="1252" w:space="39"/>
            <w:col w:w="1182" w:space="39"/>
            <w:col w:w="1392" w:space="40"/>
            <w:col w:w="1368" w:space="39"/>
            <w:col w:w="1630"/>
          </w:cols>
        </w:sectPr>
      </w:pPr>
    </w:p>
    <w:p>
      <w:pPr>
        <w:pStyle w:val="BodyText"/>
        <w:spacing w:before="47"/>
        <w:ind w:left="258"/>
        <w:jc w:val="both"/>
        <w:rPr>
          <w:b w:val="0"/>
        </w:rPr>
      </w:pPr>
      <w:r>
        <w:rPr>
          <w:b w:val="0"/>
          <w:spacing w:val="-1"/>
        </w:rPr>
        <w:t>Muestreo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vegetación</w:t>
      </w:r>
      <w:r>
        <w:rPr>
          <w:b w:val="0"/>
          <w:spacing w:val="-11"/>
        </w:rPr>
        <w:t> </w:t>
      </w:r>
      <w:r>
        <w:rPr>
          <w:b w:val="0"/>
        </w:rPr>
        <w:t>arvense</w:t>
      </w:r>
      <w:r>
        <w:rPr>
          <w:b w:val="0"/>
          <w:spacing w:val="-11"/>
        </w:rPr>
        <w:t> </w:t>
      </w:r>
      <w:r>
        <w:rPr>
          <w:b w:val="0"/>
        </w:rPr>
        <w:t>y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los</w:t>
      </w:r>
      <w:r>
        <w:rPr>
          <w:b w:val="0"/>
          <w:spacing w:val="-12"/>
        </w:rPr>
        <w:t> </w:t>
      </w:r>
      <w:r>
        <w:rPr>
          <w:b w:val="0"/>
        </w:rPr>
        <w:t>cultivos</w:t>
      </w:r>
    </w:p>
    <w:p>
      <w:pPr>
        <w:pStyle w:val="BodyText"/>
        <w:spacing w:line="360" w:lineRule="auto" w:before="135"/>
        <w:ind w:left="258" w:right="230"/>
        <w:jc w:val="both"/>
        <w:rPr>
          <w:b w:val="0"/>
        </w:rPr>
      </w:pPr>
      <w:r>
        <w:rPr>
          <w:b w:val="0"/>
        </w:rPr>
        <w:t>Anualmente, en cada una de las parcelas experimentales se contó el número de</w:t>
      </w:r>
      <w:r>
        <w:rPr>
          <w:b w:val="0"/>
          <w:spacing w:val="1"/>
        </w:rPr>
        <w:t> </w:t>
      </w:r>
      <w:r>
        <w:rPr>
          <w:b w:val="0"/>
        </w:rPr>
        <w:t>individuos de cada una de las especies arvenses, utilizando 10 marcos de 0,1 m</w:t>
      </w:r>
      <w:r>
        <w:rPr>
          <w:b w:val="0"/>
          <w:vertAlign w:val="superscript"/>
        </w:rPr>
        <w:t>2</w:t>
      </w:r>
      <w:r>
        <w:rPr>
          <w:b w:val="0"/>
          <w:vertAlign w:val="baseline"/>
        </w:rPr>
        <w:t>. Los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muestreos se realizaron en estado de plántula de las arvenses que coincide con el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inicio de encañado en cereales y con la elongación de los tallos en leguminosas. Los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marcos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se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dispusieron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en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la</w:t>
      </w:r>
      <w:r>
        <w:rPr>
          <w:b w:val="0"/>
          <w:spacing w:val="-12"/>
          <w:vertAlign w:val="baseline"/>
        </w:rPr>
        <w:t> </w:t>
      </w:r>
      <w:r>
        <w:rPr>
          <w:b w:val="0"/>
          <w:vertAlign w:val="baseline"/>
        </w:rPr>
        <w:t>parcela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sistemáticamente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en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un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itinerario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en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forma</w:t>
      </w:r>
      <w:r>
        <w:rPr>
          <w:b w:val="0"/>
          <w:spacing w:val="-12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12"/>
          <w:vertAlign w:val="baseline"/>
        </w:rPr>
        <w:t> </w:t>
      </w:r>
      <w:r>
        <w:rPr>
          <w:b w:val="0"/>
          <w:vertAlign w:val="baseline"/>
        </w:rPr>
        <w:t>M,</w:t>
      </w:r>
      <w:r>
        <w:rPr>
          <w:b w:val="0"/>
          <w:spacing w:val="-47"/>
          <w:vertAlign w:val="baseline"/>
        </w:rPr>
        <w:t> </w:t>
      </w:r>
      <w:r>
        <w:rPr>
          <w:b w:val="0"/>
          <w:vertAlign w:val="baseline"/>
        </w:rPr>
        <w:t>siempre con una separación de 2 m del borde de la parcela y de 7 m entre marcos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(para</w:t>
      </w:r>
      <w:r>
        <w:rPr>
          <w:b w:val="0"/>
          <w:spacing w:val="-7"/>
          <w:vertAlign w:val="baseline"/>
        </w:rPr>
        <w:t> </w:t>
      </w:r>
      <w:r>
        <w:rPr>
          <w:b w:val="0"/>
          <w:vertAlign w:val="baseline"/>
        </w:rPr>
        <w:t>más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detalle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del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muestreo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ver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Alarcón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et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al.,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2018).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El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rendimiento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del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cultivo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se</w:t>
      </w:r>
      <w:r>
        <w:rPr>
          <w:b w:val="0"/>
          <w:spacing w:val="-47"/>
          <w:vertAlign w:val="baseline"/>
        </w:rPr>
        <w:t> </w:t>
      </w:r>
      <w:r>
        <w:rPr>
          <w:b w:val="0"/>
          <w:vertAlign w:val="baseline"/>
        </w:rPr>
        <w:t>determinó a partir de la cosecha. En cereales se realizó con una micro-cosechadora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en dos bandas de 1,40 m x 30 m en cada parcela.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En leguminosas se realizó en 4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marcos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(0,25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m</w:t>
      </w:r>
      <w:r>
        <w:rPr>
          <w:b w:val="0"/>
          <w:vertAlign w:val="superscript"/>
        </w:rPr>
        <w:t>2</w:t>
      </w:r>
      <w:r>
        <w:rPr>
          <w:b w:val="0"/>
          <w:vertAlign w:val="baseline"/>
        </w:rPr>
        <w:t>)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por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parcela.</w:t>
      </w:r>
    </w:p>
    <w:p>
      <w:pPr>
        <w:pStyle w:val="BodyText"/>
        <w:spacing w:before="160"/>
        <w:ind w:left="258"/>
        <w:jc w:val="both"/>
        <w:rPr>
          <w:b w:val="0"/>
        </w:rPr>
      </w:pPr>
      <w:r>
        <w:rPr>
          <w:b w:val="0"/>
          <w:spacing w:val="-2"/>
        </w:rPr>
        <w:t>Variables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explicativas:</w:t>
      </w:r>
      <w:r>
        <w:rPr>
          <w:b w:val="0"/>
          <w:spacing w:val="-9"/>
        </w:rPr>
        <w:t> </w:t>
      </w:r>
      <w:r>
        <w:rPr>
          <w:b w:val="0"/>
          <w:spacing w:val="-2"/>
        </w:rPr>
        <w:t>métricas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diversidad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9"/>
        </w:rPr>
        <w:t> </w:t>
      </w:r>
      <w:r>
        <w:rPr>
          <w:b w:val="0"/>
          <w:spacing w:val="-1"/>
        </w:rPr>
        <w:t>especies</w:t>
      </w:r>
      <w:r>
        <w:rPr>
          <w:b w:val="0"/>
          <w:spacing w:val="-8"/>
        </w:rPr>
        <w:t> </w:t>
      </w:r>
      <w:r>
        <w:rPr>
          <w:b w:val="0"/>
          <w:spacing w:val="-1"/>
        </w:rPr>
        <w:t>y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diversidad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funcional</w:t>
      </w:r>
    </w:p>
    <w:p>
      <w:pPr>
        <w:pStyle w:val="BodyText"/>
        <w:spacing w:line="360" w:lineRule="auto" w:before="135"/>
        <w:ind w:left="258" w:right="228"/>
        <w:jc w:val="both"/>
        <w:rPr>
          <w:b w:val="0"/>
        </w:rPr>
      </w:pPr>
      <w:r>
        <w:rPr>
          <w:b w:val="0"/>
        </w:rPr>
        <w:t>La abundancia de las arvenses en cada parcela se obtuvo como la suma de los</w:t>
      </w:r>
      <w:r>
        <w:rPr>
          <w:b w:val="0"/>
          <w:spacing w:val="1"/>
        </w:rPr>
        <w:t> </w:t>
      </w:r>
      <w:r>
        <w:rPr>
          <w:b w:val="0"/>
        </w:rPr>
        <w:t>individuos registrados en los 10 marcos muestreados. El cálculo a escala parcela de</w:t>
      </w:r>
      <w:r>
        <w:rPr>
          <w:b w:val="0"/>
          <w:spacing w:val="1"/>
        </w:rPr>
        <w:t> </w:t>
      </w:r>
      <w:r>
        <w:rPr>
          <w:b w:val="0"/>
        </w:rPr>
        <w:t>las diferentes métricas de diversidad se realizó utilizando los datos de abundancia.</w:t>
      </w:r>
      <w:r>
        <w:rPr>
          <w:b w:val="0"/>
          <w:spacing w:val="1"/>
        </w:rPr>
        <w:t> </w:t>
      </w:r>
      <w:r>
        <w:rPr>
          <w:b w:val="0"/>
        </w:rPr>
        <w:t>Con estos datos se calculó el índice de Simpson (D), como métrica de diversidad de</w:t>
      </w:r>
      <w:r>
        <w:rPr>
          <w:b w:val="0"/>
          <w:spacing w:val="1"/>
        </w:rPr>
        <w:t> </w:t>
      </w:r>
      <w:r>
        <w:rPr>
          <w:b w:val="0"/>
        </w:rPr>
        <w:t>especies.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medidas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funcional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realizaron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partir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caracterización de las comunidades arvenses con seis rasgos funcionales: área foliar</w:t>
      </w:r>
      <w:r>
        <w:rPr>
          <w:b w:val="0"/>
          <w:spacing w:val="1"/>
        </w:rPr>
        <w:t> </w:t>
      </w:r>
      <w:r>
        <w:rPr>
          <w:b w:val="0"/>
        </w:rPr>
        <w:t>específica (SLA), altura de la planta en la madurez (PH), hábito de crecimiento (GH),</w:t>
      </w:r>
      <w:r>
        <w:rPr>
          <w:b w:val="0"/>
          <w:spacing w:val="1"/>
        </w:rPr>
        <w:t> </w:t>
      </w:r>
      <w:r>
        <w:rPr>
          <w:b w:val="0"/>
        </w:rPr>
        <w:t>peso de la semilla (SW), tiempo de emergencia (ET) y cubierta de la semilla (SC). Los</w:t>
      </w:r>
      <w:r>
        <w:rPr>
          <w:b w:val="0"/>
          <w:spacing w:val="1"/>
        </w:rPr>
        <w:t> </w:t>
      </w:r>
      <w:r>
        <w:rPr>
          <w:b w:val="0"/>
        </w:rPr>
        <w:t>rasgos SLA, PH y GH se consideraron, en un sentido amplio, rasgos de adquisición de</w:t>
      </w:r>
      <w:r>
        <w:rPr>
          <w:b w:val="0"/>
          <w:spacing w:val="1"/>
        </w:rPr>
        <w:t> </w:t>
      </w:r>
      <w:r>
        <w:rPr>
          <w:b w:val="0"/>
        </w:rPr>
        <w:t>recursos y SW, ET y SC, se consideraron como rasgos regenerativos (Shipley et al.,</w:t>
      </w:r>
      <w:r>
        <w:rPr>
          <w:b w:val="0"/>
          <w:spacing w:val="1"/>
        </w:rPr>
        <w:t> </w:t>
      </w:r>
      <w:r>
        <w:rPr>
          <w:b w:val="0"/>
        </w:rPr>
        <w:t>2016;</w:t>
      </w:r>
      <w:r>
        <w:rPr>
          <w:b w:val="0"/>
          <w:spacing w:val="-9"/>
        </w:rPr>
        <w:t> </w:t>
      </w:r>
      <w:r>
        <w:rPr>
          <w:b w:val="0"/>
        </w:rPr>
        <w:t>Westoby,</w:t>
      </w:r>
      <w:r>
        <w:rPr>
          <w:b w:val="0"/>
          <w:spacing w:val="-9"/>
        </w:rPr>
        <w:t> </w:t>
      </w:r>
      <w:r>
        <w:rPr>
          <w:b w:val="0"/>
        </w:rPr>
        <w:t>1998).</w:t>
      </w:r>
      <w:r>
        <w:rPr>
          <w:b w:val="0"/>
          <w:spacing w:val="-8"/>
        </w:rPr>
        <w:t> </w:t>
      </w:r>
      <w:r>
        <w:rPr>
          <w:b w:val="0"/>
        </w:rPr>
        <w:t>Para</w:t>
      </w:r>
      <w:r>
        <w:rPr>
          <w:b w:val="0"/>
          <w:spacing w:val="-9"/>
        </w:rPr>
        <w:t> </w:t>
      </w:r>
      <w:r>
        <w:rPr>
          <w:b w:val="0"/>
        </w:rPr>
        <w:t>cada</w:t>
      </w:r>
      <w:r>
        <w:rPr>
          <w:b w:val="0"/>
          <w:spacing w:val="-6"/>
        </w:rPr>
        <w:t> </w:t>
      </w:r>
      <w:r>
        <w:rPr>
          <w:b w:val="0"/>
        </w:rPr>
        <w:t>especie,</w:t>
      </w:r>
      <w:r>
        <w:rPr>
          <w:b w:val="0"/>
          <w:spacing w:val="-8"/>
        </w:rPr>
        <w:t> </w:t>
      </w:r>
      <w:r>
        <w:rPr>
          <w:b w:val="0"/>
        </w:rPr>
        <w:t>se</w:t>
      </w:r>
      <w:r>
        <w:rPr>
          <w:b w:val="0"/>
          <w:spacing w:val="-10"/>
        </w:rPr>
        <w:t> </w:t>
      </w:r>
      <w:r>
        <w:rPr>
          <w:b w:val="0"/>
        </w:rPr>
        <w:t>midió</w:t>
      </w:r>
      <w:r>
        <w:rPr>
          <w:b w:val="0"/>
          <w:spacing w:val="-9"/>
        </w:rPr>
        <w:t> </w:t>
      </w:r>
      <w:r>
        <w:rPr>
          <w:b w:val="0"/>
        </w:rPr>
        <w:t>el</w:t>
      </w:r>
      <w:r>
        <w:rPr>
          <w:b w:val="0"/>
          <w:spacing w:val="-8"/>
        </w:rPr>
        <w:t> </w:t>
      </w:r>
      <w:r>
        <w:rPr>
          <w:b w:val="0"/>
        </w:rPr>
        <w:t>área</w:t>
      </w:r>
      <w:r>
        <w:rPr>
          <w:b w:val="0"/>
          <w:spacing w:val="-7"/>
        </w:rPr>
        <w:t> </w:t>
      </w:r>
      <w:r>
        <w:rPr>
          <w:b w:val="0"/>
        </w:rPr>
        <w:t>foliar</w:t>
      </w:r>
      <w:r>
        <w:rPr>
          <w:b w:val="0"/>
          <w:spacing w:val="-8"/>
        </w:rPr>
        <w:t> </w:t>
      </w:r>
      <w:r>
        <w:rPr>
          <w:b w:val="0"/>
        </w:rPr>
        <w:t>específica</w:t>
      </w:r>
      <w:r>
        <w:rPr>
          <w:b w:val="0"/>
          <w:spacing w:val="-8"/>
        </w:rPr>
        <w:t> </w:t>
      </w:r>
      <w:r>
        <w:rPr>
          <w:b w:val="0"/>
        </w:rPr>
        <w:t>(mm</w:t>
      </w:r>
      <w:r>
        <w:rPr>
          <w:b w:val="0"/>
          <w:vertAlign w:val="superscript"/>
        </w:rPr>
        <w:t>2</w:t>
      </w:r>
      <w:r>
        <w:rPr>
          <w:b w:val="0"/>
          <w:vertAlign w:val="baseline"/>
        </w:rPr>
        <w:t>mg</w:t>
      </w:r>
      <w:r>
        <w:rPr>
          <w:b w:val="0"/>
          <w:vertAlign w:val="superscript"/>
        </w:rPr>
        <w:t>-1</w:t>
      </w:r>
      <w:r>
        <w:rPr>
          <w:b w:val="0"/>
          <w:vertAlign w:val="baseline"/>
        </w:rPr>
        <w:t>)</w:t>
      </w:r>
      <w:r>
        <w:rPr>
          <w:b w:val="0"/>
          <w:spacing w:val="-47"/>
          <w:vertAlign w:val="baseline"/>
        </w:rPr>
        <w:t> </w:t>
      </w:r>
      <w:r>
        <w:rPr>
          <w:b w:val="0"/>
          <w:vertAlign w:val="baseline"/>
        </w:rPr>
        <w:t>y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la altura (altura máxima de la planta en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su madurez en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cm)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en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al menos 10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individuos. El peso de la semilla (mg) se tomó a partir de semillas secadas al aire de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tres lotes de 1000 semillas, siguiendo protocolos estandarizados y, en caso de no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disponer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muestras,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utilizando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información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diferentes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bases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datos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(Información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adicional,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S1).</w:t>
      </w:r>
      <w:r>
        <w:rPr>
          <w:b w:val="0"/>
          <w:spacing w:val="-7"/>
          <w:vertAlign w:val="baseline"/>
        </w:rPr>
        <w:t> </w:t>
      </w:r>
      <w:r>
        <w:rPr>
          <w:b w:val="0"/>
          <w:vertAlign w:val="baseline"/>
        </w:rPr>
        <w:t>Para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determinar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el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tiempo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emergencia,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la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posesión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47"/>
          <w:vertAlign w:val="baseline"/>
        </w:rPr>
        <w:t> </w:t>
      </w:r>
      <w:r>
        <w:rPr>
          <w:b w:val="0"/>
          <w:spacing w:val="-1"/>
          <w:vertAlign w:val="baseline"/>
        </w:rPr>
        <w:t>cubiertas</w:t>
      </w:r>
      <w:r>
        <w:rPr>
          <w:b w:val="0"/>
          <w:spacing w:val="-9"/>
          <w:vertAlign w:val="baseline"/>
        </w:rPr>
        <w:t> </w:t>
      </w:r>
      <w:r>
        <w:rPr>
          <w:b w:val="0"/>
          <w:spacing w:val="-1"/>
          <w:vertAlign w:val="baseline"/>
        </w:rPr>
        <w:t>en</w:t>
      </w:r>
      <w:r>
        <w:rPr>
          <w:b w:val="0"/>
          <w:spacing w:val="-9"/>
          <w:vertAlign w:val="baseline"/>
        </w:rPr>
        <w:t> </w:t>
      </w:r>
      <w:r>
        <w:rPr>
          <w:b w:val="0"/>
          <w:spacing w:val="-1"/>
          <w:vertAlign w:val="baseline"/>
        </w:rPr>
        <w:t>la</w:t>
      </w:r>
      <w:r>
        <w:rPr>
          <w:b w:val="0"/>
          <w:spacing w:val="-13"/>
          <w:vertAlign w:val="baseline"/>
        </w:rPr>
        <w:t> </w:t>
      </w:r>
      <w:r>
        <w:rPr>
          <w:b w:val="0"/>
          <w:spacing w:val="-1"/>
          <w:vertAlign w:val="baseline"/>
        </w:rPr>
        <w:t>semilla</w:t>
      </w:r>
      <w:r>
        <w:rPr>
          <w:b w:val="0"/>
          <w:spacing w:val="-10"/>
          <w:vertAlign w:val="baseline"/>
        </w:rPr>
        <w:t> </w:t>
      </w:r>
      <w:r>
        <w:rPr>
          <w:b w:val="0"/>
          <w:spacing w:val="-1"/>
          <w:vertAlign w:val="baseline"/>
        </w:rPr>
        <w:t>y</w:t>
      </w:r>
      <w:r>
        <w:rPr>
          <w:b w:val="0"/>
          <w:spacing w:val="-7"/>
          <w:vertAlign w:val="baseline"/>
        </w:rPr>
        <w:t> </w:t>
      </w:r>
      <w:r>
        <w:rPr>
          <w:b w:val="0"/>
          <w:spacing w:val="-1"/>
          <w:vertAlign w:val="baseline"/>
        </w:rPr>
        <w:t>el</w:t>
      </w:r>
      <w:r>
        <w:rPr>
          <w:b w:val="0"/>
          <w:spacing w:val="-10"/>
          <w:vertAlign w:val="baseline"/>
        </w:rPr>
        <w:t> </w:t>
      </w:r>
      <w:r>
        <w:rPr>
          <w:b w:val="0"/>
          <w:spacing w:val="-1"/>
          <w:vertAlign w:val="baseline"/>
        </w:rPr>
        <w:t>hábito</w:t>
      </w:r>
      <w:r>
        <w:rPr>
          <w:b w:val="0"/>
          <w:spacing w:val="-9"/>
          <w:vertAlign w:val="baseline"/>
        </w:rPr>
        <w:t> </w:t>
      </w:r>
      <w:r>
        <w:rPr>
          <w:b w:val="0"/>
          <w:spacing w:val="-1"/>
          <w:vertAlign w:val="baseline"/>
        </w:rPr>
        <w:t>de</w:t>
      </w:r>
      <w:r>
        <w:rPr>
          <w:b w:val="0"/>
          <w:spacing w:val="-10"/>
          <w:vertAlign w:val="baseline"/>
        </w:rPr>
        <w:t> </w:t>
      </w:r>
      <w:r>
        <w:rPr>
          <w:b w:val="0"/>
          <w:spacing w:val="-1"/>
          <w:vertAlign w:val="baseline"/>
        </w:rPr>
        <w:t>crecimiento</w:t>
      </w:r>
      <w:r>
        <w:rPr>
          <w:b w:val="0"/>
          <w:spacing w:val="-8"/>
          <w:vertAlign w:val="baseline"/>
        </w:rPr>
        <w:t> </w:t>
      </w:r>
      <w:r>
        <w:rPr>
          <w:b w:val="0"/>
          <w:spacing w:val="-1"/>
          <w:vertAlign w:val="baseline"/>
        </w:rPr>
        <w:t>se</w:t>
      </w:r>
      <w:r>
        <w:rPr>
          <w:b w:val="0"/>
          <w:spacing w:val="-11"/>
          <w:vertAlign w:val="baseline"/>
        </w:rPr>
        <w:t> </w:t>
      </w:r>
      <w:r>
        <w:rPr>
          <w:b w:val="0"/>
          <w:spacing w:val="-1"/>
          <w:vertAlign w:val="baseline"/>
        </w:rPr>
        <w:t>consultaron</w:t>
      </w:r>
      <w:r>
        <w:rPr>
          <w:b w:val="0"/>
          <w:spacing w:val="-9"/>
          <w:vertAlign w:val="baseline"/>
        </w:rPr>
        <w:t> </w:t>
      </w:r>
      <w:r>
        <w:rPr>
          <w:b w:val="0"/>
          <w:spacing w:val="-1"/>
          <w:vertAlign w:val="baseline"/>
        </w:rPr>
        <w:t>floras</w:t>
      </w:r>
      <w:r>
        <w:rPr>
          <w:b w:val="0"/>
          <w:spacing w:val="-9"/>
          <w:vertAlign w:val="baseline"/>
        </w:rPr>
        <w:t> </w:t>
      </w:r>
      <w:r>
        <w:rPr>
          <w:b w:val="0"/>
          <w:spacing w:val="-1"/>
          <w:vertAlign w:val="baseline"/>
        </w:rPr>
        <w:t>locales</w:t>
      </w:r>
      <w:r>
        <w:rPr>
          <w:b w:val="0"/>
          <w:spacing w:val="-8"/>
          <w:vertAlign w:val="baseline"/>
        </w:rPr>
        <w:t> </w:t>
      </w:r>
      <w:r>
        <w:rPr>
          <w:b w:val="0"/>
          <w:spacing w:val="-1"/>
          <w:vertAlign w:val="baseline"/>
        </w:rPr>
        <w:t>(Alarcón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4"/>
        <w:jc w:val="both"/>
        <w:rPr>
          <w:b w:val="0"/>
        </w:rPr>
      </w:pPr>
      <w:r>
        <w:rPr>
          <w:b w:val="0"/>
        </w:rPr>
        <w:t>et</w:t>
      </w:r>
      <w:r>
        <w:rPr>
          <w:b w:val="0"/>
          <w:spacing w:val="-4"/>
        </w:rPr>
        <w:t> </w:t>
      </w:r>
      <w:r>
        <w:rPr>
          <w:b w:val="0"/>
        </w:rPr>
        <w:t>al.,</w:t>
      </w:r>
      <w:r>
        <w:rPr>
          <w:b w:val="0"/>
          <w:spacing w:val="-5"/>
        </w:rPr>
        <w:t> </w:t>
      </w:r>
      <w:r>
        <w:rPr>
          <w:b w:val="0"/>
        </w:rPr>
        <w:t>2019).</w:t>
      </w:r>
      <w:r>
        <w:rPr>
          <w:b w:val="0"/>
          <w:spacing w:val="-3"/>
        </w:rPr>
        <w:t> </w:t>
      </w:r>
      <w:r>
        <w:rPr>
          <w:b w:val="0"/>
        </w:rPr>
        <w:t>Faltaron</w:t>
      </w:r>
      <w:r>
        <w:rPr>
          <w:b w:val="0"/>
          <w:spacing w:val="-6"/>
        </w:rPr>
        <w:t> </w:t>
      </w:r>
      <w:r>
        <w:rPr>
          <w:b w:val="0"/>
        </w:rPr>
        <w:t>cuatro</w:t>
      </w:r>
      <w:r>
        <w:rPr>
          <w:b w:val="0"/>
          <w:spacing w:val="-4"/>
        </w:rPr>
        <w:t> </w:t>
      </w:r>
      <w:r>
        <w:rPr>
          <w:b w:val="0"/>
        </w:rPr>
        <w:t>valores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los</w:t>
      </w:r>
      <w:r>
        <w:rPr>
          <w:b w:val="0"/>
          <w:spacing w:val="-6"/>
        </w:rPr>
        <w:t> </w:t>
      </w:r>
      <w:r>
        <w:rPr>
          <w:b w:val="0"/>
        </w:rPr>
        <w:t>198</w:t>
      </w:r>
      <w:r>
        <w:rPr>
          <w:b w:val="0"/>
          <w:spacing w:val="-5"/>
        </w:rPr>
        <w:t> </w:t>
      </w:r>
      <w:r>
        <w:rPr>
          <w:b w:val="0"/>
        </w:rPr>
        <w:t>que</w:t>
      </w:r>
      <w:r>
        <w:rPr>
          <w:b w:val="0"/>
          <w:spacing w:val="-7"/>
        </w:rPr>
        <w:t> </w:t>
      </w:r>
      <w:r>
        <w:rPr>
          <w:b w:val="0"/>
        </w:rPr>
        <w:t>representaban</w:t>
      </w:r>
      <w:r>
        <w:rPr>
          <w:b w:val="0"/>
          <w:spacing w:val="-4"/>
        </w:rPr>
        <w:t> </w:t>
      </w:r>
      <w:r>
        <w:rPr>
          <w:b w:val="0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6</w:t>
      </w:r>
      <w:r>
        <w:rPr>
          <w:b w:val="0"/>
          <w:spacing w:val="-4"/>
        </w:rPr>
        <w:t> </w:t>
      </w:r>
      <w:r>
        <w:rPr>
          <w:b w:val="0"/>
        </w:rPr>
        <w:t>rasgos</w:t>
      </w:r>
      <w:r>
        <w:rPr>
          <w:b w:val="0"/>
          <w:spacing w:val="-6"/>
        </w:rPr>
        <w:t> </w:t>
      </w:r>
      <w:r>
        <w:rPr>
          <w:b w:val="0"/>
        </w:rPr>
        <w:t>en</w:t>
      </w:r>
      <w:r>
        <w:rPr>
          <w:b w:val="0"/>
          <w:spacing w:val="-7"/>
        </w:rPr>
        <w:t> </w:t>
      </w:r>
      <w:r>
        <w:rPr>
          <w:b w:val="0"/>
        </w:rPr>
        <w:t>las</w:t>
      </w:r>
      <w:r>
        <w:rPr>
          <w:b w:val="0"/>
          <w:spacing w:val="-47"/>
        </w:rPr>
        <w:t> </w:t>
      </w:r>
      <w:r>
        <w:rPr>
          <w:b w:val="0"/>
        </w:rPr>
        <w:t>33</w:t>
      </w:r>
      <w:r>
        <w:rPr>
          <w:b w:val="0"/>
          <w:spacing w:val="-7"/>
        </w:rPr>
        <w:t> </w:t>
      </w:r>
      <w:r>
        <w:rPr>
          <w:b w:val="0"/>
        </w:rPr>
        <w:t>especies</w:t>
      </w:r>
      <w:r>
        <w:rPr>
          <w:b w:val="0"/>
          <w:spacing w:val="-8"/>
        </w:rPr>
        <w:t> </w:t>
      </w:r>
      <w:r>
        <w:rPr>
          <w:b w:val="0"/>
        </w:rPr>
        <w:t>(2,02%).</w:t>
      </w:r>
      <w:r>
        <w:rPr>
          <w:b w:val="0"/>
          <w:spacing w:val="35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distancia</w:t>
      </w:r>
      <w:r>
        <w:rPr>
          <w:b w:val="0"/>
          <w:spacing w:val="-8"/>
        </w:rPr>
        <w:t> </w:t>
      </w:r>
      <w:r>
        <w:rPr>
          <w:b w:val="0"/>
        </w:rPr>
        <w:t>media</w:t>
      </w:r>
      <w:r>
        <w:rPr>
          <w:b w:val="0"/>
          <w:spacing w:val="-7"/>
        </w:rPr>
        <w:t> </w:t>
      </w:r>
      <w:r>
        <w:rPr>
          <w:b w:val="0"/>
        </w:rPr>
        <w:t>entre</w:t>
      </w:r>
      <w:r>
        <w:rPr>
          <w:b w:val="0"/>
          <w:spacing w:val="-8"/>
        </w:rPr>
        <w:t> </w:t>
      </w:r>
      <w:r>
        <w:rPr>
          <w:b w:val="0"/>
        </w:rPr>
        <w:t>pares</w:t>
      </w:r>
      <w:r>
        <w:rPr>
          <w:b w:val="0"/>
          <w:spacing w:val="-8"/>
        </w:rPr>
        <w:t> </w:t>
      </w:r>
      <w:r>
        <w:rPr>
          <w:b w:val="0"/>
        </w:rPr>
        <w:t>(MPD)</w:t>
      </w:r>
      <w:r>
        <w:rPr>
          <w:b w:val="0"/>
          <w:spacing w:val="-9"/>
        </w:rPr>
        <w:t> </w:t>
      </w:r>
      <w:r>
        <w:rPr>
          <w:b w:val="0"/>
        </w:rPr>
        <w:t>se</w:t>
      </w:r>
      <w:r>
        <w:rPr>
          <w:b w:val="0"/>
          <w:spacing w:val="-10"/>
        </w:rPr>
        <w:t> </w:t>
      </w:r>
      <w:r>
        <w:rPr>
          <w:b w:val="0"/>
        </w:rPr>
        <w:t>utilizó</w:t>
      </w:r>
      <w:r>
        <w:rPr>
          <w:b w:val="0"/>
          <w:spacing w:val="-7"/>
        </w:rPr>
        <w:t> </w:t>
      </w:r>
      <w:r>
        <w:rPr>
          <w:b w:val="0"/>
        </w:rPr>
        <w:t>como</w:t>
      </w:r>
      <w:r>
        <w:rPr>
          <w:b w:val="0"/>
          <w:spacing w:val="-9"/>
        </w:rPr>
        <w:t> </w:t>
      </w:r>
      <w:r>
        <w:rPr>
          <w:b w:val="0"/>
        </w:rPr>
        <w:t>medida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diversidad</w:t>
      </w:r>
      <w:r>
        <w:rPr>
          <w:b w:val="0"/>
          <w:spacing w:val="-7"/>
        </w:rPr>
        <w:t> </w:t>
      </w:r>
      <w:r>
        <w:rPr>
          <w:b w:val="0"/>
        </w:rPr>
        <w:t>funcional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las</w:t>
      </w:r>
      <w:r>
        <w:rPr>
          <w:b w:val="0"/>
          <w:spacing w:val="-6"/>
        </w:rPr>
        <w:t> </w:t>
      </w:r>
      <w:r>
        <w:rPr>
          <w:b w:val="0"/>
        </w:rPr>
        <w:t>comunidades</w:t>
      </w:r>
      <w:r>
        <w:rPr>
          <w:b w:val="0"/>
          <w:spacing w:val="-6"/>
        </w:rPr>
        <w:t> </w:t>
      </w:r>
      <w:r>
        <w:rPr>
          <w:b w:val="0"/>
        </w:rPr>
        <w:t>considerando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diversidad</w:t>
      </w:r>
      <w:r>
        <w:rPr>
          <w:b w:val="0"/>
          <w:spacing w:val="-6"/>
        </w:rPr>
        <w:t> </w:t>
      </w:r>
      <w:r>
        <w:rPr>
          <w:b w:val="0"/>
        </w:rPr>
        <w:t>multirasgo</w:t>
      </w:r>
      <w:r>
        <w:rPr>
          <w:b w:val="0"/>
          <w:spacing w:val="-6"/>
        </w:rPr>
        <w:t> </w:t>
      </w:r>
      <w:r>
        <w:rPr>
          <w:b w:val="0"/>
        </w:rPr>
        <w:t>y</w:t>
      </w:r>
      <w:r>
        <w:rPr>
          <w:b w:val="0"/>
          <w:spacing w:val="-8"/>
        </w:rPr>
        <w:t> </w:t>
      </w:r>
      <w:r>
        <w:rPr>
          <w:b w:val="0"/>
        </w:rPr>
        <w:t>la</w:t>
      </w:r>
      <w:r>
        <w:rPr>
          <w:b w:val="0"/>
          <w:spacing w:val="-47"/>
        </w:rPr>
        <w:t> </w:t>
      </w:r>
      <w:r>
        <w:rPr>
          <w:b w:val="0"/>
        </w:rPr>
        <w:t>de los rasgos individuales. El cálculo de MPD se realizó considerando la ponderación</w:t>
      </w:r>
      <w:r>
        <w:rPr>
          <w:b w:val="0"/>
          <w:spacing w:val="1"/>
        </w:rPr>
        <w:t> </w:t>
      </w:r>
      <w:r>
        <w:rPr>
          <w:b w:val="0"/>
        </w:rPr>
        <w:t>por la abundancia, para lo que se utilizó la función "melodic" del paquete "picante"</w:t>
      </w:r>
      <w:r>
        <w:rPr>
          <w:b w:val="0"/>
          <w:spacing w:val="1"/>
        </w:rPr>
        <w:t> </w:t>
      </w:r>
      <w:r>
        <w:rPr>
          <w:b w:val="0"/>
        </w:rPr>
        <w:t>en R (De Bello, et al, 2016). MPD explica el promedio de la distancia entre pares de</w:t>
      </w:r>
      <w:r>
        <w:rPr>
          <w:b w:val="0"/>
          <w:spacing w:val="1"/>
        </w:rPr>
        <w:t> </w:t>
      </w:r>
      <w:r>
        <w:rPr>
          <w:b w:val="0"/>
        </w:rPr>
        <w:t>especies</w:t>
      </w:r>
      <w:r>
        <w:rPr>
          <w:b w:val="0"/>
          <w:spacing w:val="-7"/>
        </w:rPr>
        <w:t> </w:t>
      </w:r>
      <w:r>
        <w:rPr>
          <w:b w:val="0"/>
        </w:rPr>
        <w:t>seleccionadas</w:t>
      </w:r>
      <w:r>
        <w:rPr>
          <w:b w:val="0"/>
          <w:spacing w:val="-5"/>
        </w:rPr>
        <w:t> </w:t>
      </w:r>
      <w:r>
        <w:rPr>
          <w:b w:val="0"/>
        </w:rPr>
        <w:t>al</w:t>
      </w:r>
      <w:r>
        <w:rPr>
          <w:b w:val="0"/>
          <w:spacing w:val="-9"/>
        </w:rPr>
        <w:t> </w:t>
      </w:r>
      <w:r>
        <w:rPr>
          <w:b w:val="0"/>
        </w:rPr>
        <w:t>azar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9"/>
        </w:rPr>
        <w:t> </w:t>
      </w:r>
      <w:r>
        <w:rPr>
          <w:b w:val="0"/>
        </w:rPr>
        <w:t>sin</w:t>
      </w:r>
      <w:r>
        <w:rPr>
          <w:b w:val="0"/>
          <w:spacing w:val="-7"/>
        </w:rPr>
        <w:t> </w:t>
      </w:r>
      <w:r>
        <w:rPr>
          <w:b w:val="0"/>
        </w:rPr>
        <w:t>reemplazo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8"/>
        </w:rPr>
        <w:t> </w:t>
      </w:r>
      <w:r>
        <w:rPr>
          <w:b w:val="0"/>
        </w:rPr>
        <w:t>un</w:t>
      </w:r>
      <w:r>
        <w:rPr>
          <w:b w:val="0"/>
          <w:spacing w:val="-5"/>
        </w:rPr>
        <w:t> </w:t>
      </w:r>
      <w:r>
        <w:rPr>
          <w:b w:val="0"/>
        </w:rPr>
        <w:t>ensamble.</w:t>
      </w:r>
      <w:r>
        <w:rPr>
          <w:b w:val="0"/>
          <w:spacing w:val="-4"/>
        </w:rPr>
        <w:t> </w:t>
      </w:r>
      <w:r>
        <w:rPr>
          <w:b w:val="0"/>
        </w:rPr>
        <w:t>Todas</w:t>
      </w:r>
      <w:r>
        <w:rPr>
          <w:b w:val="0"/>
          <w:spacing w:val="-7"/>
        </w:rPr>
        <w:t> </w:t>
      </w:r>
      <w:r>
        <w:rPr>
          <w:b w:val="0"/>
        </w:rPr>
        <w:t>las</w:t>
      </w:r>
      <w:r>
        <w:rPr>
          <w:b w:val="0"/>
          <w:spacing w:val="-7"/>
        </w:rPr>
        <w:t> </w:t>
      </w:r>
      <w:r>
        <w:rPr>
          <w:b w:val="0"/>
        </w:rPr>
        <w:t>métricas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</w:rPr>
        <w:t>diversidad</w:t>
      </w:r>
      <w:r>
        <w:rPr>
          <w:b w:val="0"/>
          <w:spacing w:val="-9"/>
        </w:rPr>
        <w:t> </w:t>
      </w:r>
      <w:r>
        <w:rPr>
          <w:b w:val="0"/>
        </w:rPr>
        <w:t>(de</w:t>
      </w:r>
      <w:r>
        <w:rPr>
          <w:b w:val="0"/>
          <w:spacing w:val="-9"/>
        </w:rPr>
        <w:t> </w:t>
      </w:r>
      <w:r>
        <w:rPr>
          <w:b w:val="0"/>
        </w:rPr>
        <w:t>especies</w:t>
      </w:r>
      <w:r>
        <w:rPr>
          <w:b w:val="0"/>
          <w:spacing w:val="-8"/>
        </w:rPr>
        <w:t> </w:t>
      </w:r>
      <w:r>
        <w:rPr>
          <w:b w:val="0"/>
        </w:rPr>
        <w:t>y</w:t>
      </w:r>
      <w:r>
        <w:rPr>
          <w:b w:val="0"/>
          <w:spacing w:val="-10"/>
        </w:rPr>
        <w:t> </w:t>
      </w:r>
      <w:r>
        <w:rPr>
          <w:b w:val="0"/>
        </w:rPr>
        <w:t>funcional)</w:t>
      </w:r>
      <w:r>
        <w:rPr>
          <w:b w:val="0"/>
          <w:spacing w:val="-10"/>
        </w:rPr>
        <w:t> </w:t>
      </w:r>
      <w:r>
        <w:rPr>
          <w:b w:val="0"/>
        </w:rPr>
        <w:t>se</w:t>
      </w:r>
      <w:r>
        <w:rPr>
          <w:b w:val="0"/>
          <w:spacing w:val="-9"/>
        </w:rPr>
        <w:t> </w:t>
      </w:r>
      <w:r>
        <w:rPr>
          <w:b w:val="0"/>
        </w:rPr>
        <w:t>calcularon</w:t>
      </w:r>
      <w:r>
        <w:rPr>
          <w:b w:val="0"/>
          <w:spacing w:val="-8"/>
        </w:rPr>
        <w:t> </w:t>
      </w:r>
      <w:r>
        <w:rPr>
          <w:b w:val="0"/>
        </w:rPr>
        <w:t>utilizando</w:t>
      </w:r>
      <w:r>
        <w:rPr>
          <w:b w:val="0"/>
          <w:spacing w:val="-11"/>
        </w:rPr>
        <w:t> </w:t>
      </w:r>
      <w:r>
        <w:rPr>
          <w:b w:val="0"/>
        </w:rPr>
        <w:t>funciones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biblioteca</w:t>
      </w:r>
      <w:r>
        <w:rPr>
          <w:b w:val="0"/>
          <w:spacing w:val="-47"/>
        </w:rPr>
        <w:t> </w:t>
      </w:r>
      <w:r>
        <w:rPr>
          <w:b w:val="0"/>
        </w:rPr>
        <w:t>"FD" (Laliberté y Legendre, 2010; Laliberté et al., 2014) en R (R Development Core</w:t>
      </w:r>
      <w:r>
        <w:rPr>
          <w:b w:val="0"/>
          <w:spacing w:val="1"/>
        </w:rPr>
        <w:t> </w:t>
      </w:r>
      <w:r>
        <w:rPr>
          <w:b w:val="0"/>
        </w:rPr>
        <w:t>Team, 2020).</w:t>
      </w:r>
    </w:p>
    <w:p>
      <w:pPr>
        <w:pStyle w:val="BodyText"/>
        <w:spacing w:before="161"/>
        <w:ind w:left="258"/>
        <w:jc w:val="both"/>
        <w:rPr>
          <w:b w:val="0"/>
        </w:rPr>
      </w:pPr>
      <w:r>
        <w:rPr>
          <w:b w:val="0"/>
          <w:spacing w:val="-2"/>
        </w:rPr>
        <w:t>Análisis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estadístico</w:t>
      </w:r>
    </w:p>
    <w:p>
      <w:pPr>
        <w:pStyle w:val="BodyText"/>
        <w:spacing w:line="360" w:lineRule="auto" w:before="134"/>
        <w:ind w:left="258" w:right="230"/>
        <w:jc w:val="both"/>
        <w:rPr>
          <w:b w:val="0"/>
        </w:rPr>
      </w:pPr>
      <w:r>
        <w:rPr>
          <w:b w:val="0"/>
        </w:rPr>
        <w:t>Utilizamos modelos de ecuaciones estructurales (SEM) para evaluar las relaciones</w:t>
      </w:r>
      <w:r>
        <w:rPr>
          <w:b w:val="0"/>
          <w:spacing w:val="1"/>
        </w:rPr>
        <w:t> </w:t>
      </w:r>
      <w:r>
        <w:rPr>
          <w:b w:val="0"/>
          <w:spacing w:val="-1"/>
        </w:rPr>
        <w:t>planteadas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nuestro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modelo</w:t>
      </w:r>
      <w:r>
        <w:rPr>
          <w:b w:val="0"/>
          <w:spacing w:val="-9"/>
        </w:rPr>
        <w:t> </w:t>
      </w:r>
      <w:r>
        <w:rPr>
          <w:b w:val="0"/>
          <w:spacing w:val="-1"/>
        </w:rPr>
        <w:t>conceptual.</w:t>
      </w:r>
      <w:r>
        <w:rPr>
          <w:b w:val="0"/>
          <w:spacing w:val="-9"/>
        </w:rPr>
        <w:t> </w:t>
      </w:r>
      <w:r>
        <w:rPr>
          <w:b w:val="0"/>
        </w:rPr>
        <w:t>Concretamente,</w:t>
      </w:r>
      <w:r>
        <w:rPr>
          <w:b w:val="0"/>
          <w:spacing w:val="-9"/>
        </w:rPr>
        <w:t> </w:t>
      </w:r>
      <w:r>
        <w:rPr>
          <w:b w:val="0"/>
        </w:rPr>
        <w:t>se</w:t>
      </w:r>
      <w:r>
        <w:rPr>
          <w:b w:val="0"/>
          <w:spacing w:val="-10"/>
        </w:rPr>
        <w:t> </w:t>
      </w:r>
      <w:r>
        <w:rPr>
          <w:b w:val="0"/>
        </w:rPr>
        <w:t>analizaron</w:t>
      </w:r>
      <w:r>
        <w:rPr>
          <w:b w:val="0"/>
          <w:spacing w:val="-11"/>
        </w:rPr>
        <w:t> </w:t>
      </w:r>
      <w:r>
        <w:rPr>
          <w:b w:val="0"/>
        </w:rPr>
        <w:t>dos</w:t>
      </w:r>
      <w:r>
        <w:rPr>
          <w:b w:val="0"/>
          <w:spacing w:val="-9"/>
        </w:rPr>
        <w:t> </w:t>
      </w:r>
      <w:r>
        <w:rPr>
          <w:b w:val="0"/>
        </w:rPr>
        <w:t>tipos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</w:rPr>
        <w:t>modelos: i) un primer modelo en el que se evaluaron las relaciones considerando</w:t>
      </w:r>
      <w:r>
        <w:rPr>
          <w:b w:val="0"/>
          <w:spacing w:val="1"/>
        </w:rPr>
        <w:t> </w:t>
      </w:r>
      <w:r>
        <w:rPr>
          <w:b w:val="0"/>
        </w:rPr>
        <w:t>como métricas de diversidad la riqueza de especies y MPD multirasgo; ii) un segundo</w:t>
      </w:r>
      <w:r>
        <w:rPr>
          <w:b w:val="0"/>
          <w:spacing w:val="-48"/>
        </w:rPr>
        <w:t> </w:t>
      </w:r>
      <w:r>
        <w:rPr>
          <w:b w:val="0"/>
          <w:spacing w:val="-1"/>
        </w:rPr>
        <w:t>modelo</w:t>
      </w:r>
      <w:r>
        <w:rPr>
          <w:b w:val="0"/>
          <w:spacing w:val="-8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9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8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9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diversidad</w:t>
      </w:r>
      <w:r>
        <w:rPr>
          <w:b w:val="0"/>
          <w:spacing w:val="-7"/>
        </w:rPr>
        <w:t> </w:t>
      </w:r>
      <w:r>
        <w:rPr>
          <w:b w:val="0"/>
          <w:spacing w:val="-1"/>
        </w:rPr>
        <w:t>funcional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se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consideró</w:t>
      </w:r>
      <w:r>
        <w:rPr>
          <w:b w:val="0"/>
          <w:spacing w:val="-9"/>
        </w:rPr>
        <w:t> </w:t>
      </w:r>
      <w:r>
        <w:rPr>
          <w:b w:val="0"/>
          <w:spacing w:val="-1"/>
        </w:rPr>
        <w:t>para</w:t>
      </w:r>
      <w:r>
        <w:rPr>
          <w:b w:val="0"/>
          <w:spacing w:val="-8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8"/>
        </w:rPr>
        <w:t> </w:t>
      </w:r>
      <w:r>
        <w:rPr>
          <w:b w:val="0"/>
        </w:rPr>
        <w:t>rasgos</w:t>
      </w:r>
      <w:r>
        <w:rPr>
          <w:b w:val="0"/>
          <w:spacing w:val="-9"/>
        </w:rPr>
        <w:t> </w:t>
      </w:r>
      <w:r>
        <w:rPr>
          <w:b w:val="0"/>
        </w:rPr>
        <w:t>individualizados.</w:t>
      </w:r>
      <w:r>
        <w:rPr>
          <w:b w:val="0"/>
          <w:spacing w:val="-47"/>
        </w:rPr>
        <w:t> </w:t>
      </w:r>
      <w:r>
        <w:rPr>
          <w:b w:val="0"/>
        </w:rPr>
        <w:t>En el segundo modelo se descartó la introducción de la riqueza de especies con el</w:t>
      </w:r>
      <w:r>
        <w:rPr>
          <w:b w:val="0"/>
          <w:spacing w:val="1"/>
        </w:rPr>
        <w:t> </w:t>
      </w:r>
      <w:r>
        <w:rPr>
          <w:b w:val="0"/>
        </w:rPr>
        <w:t>objetivo</w:t>
      </w:r>
      <w:r>
        <w:rPr>
          <w:b w:val="0"/>
          <w:spacing w:val="1"/>
        </w:rPr>
        <w:t> </w:t>
      </w:r>
      <w:r>
        <w:rPr>
          <w:b w:val="0"/>
        </w:rPr>
        <w:t>de presentar los resultados de una forma más</w:t>
      </w:r>
      <w:r>
        <w:rPr>
          <w:b w:val="0"/>
          <w:spacing w:val="1"/>
        </w:rPr>
        <w:t> </w:t>
      </w:r>
      <w:r>
        <w:rPr>
          <w:b w:val="0"/>
        </w:rPr>
        <w:t>clara.</w:t>
      </w:r>
      <w:r>
        <w:rPr>
          <w:b w:val="0"/>
          <w:spacing w:val="1"/>
        </w:rPr>
        <w:t> </w:t>
      </w:r>
      <w:r>
        <w:rPr>
          <w:b w:val="0"/>
        </w:rPr>
        <w:t>Estos modelos se</w:t>
      </w:r>
      <w:r>
        <w:rPr>
          <w:b w:val="0"/>
          <w:spacing w:val="1"/>
        </w:rPr>
        <w:t> </w:t>
      </w:r>
      <w:r>
        <w:rPr>
          <w:b w:val="0"/>
        </w:rPr>
        <w:t>realizaron</w:t>
      </w:r>
      <w:r>
        <w:rPr>
          <w:b w:val="0"/>
          <w:spacing w:val="1"/>
        </w:rPr>
        <w:t> </w:t>
      </w:r>
      <w:r>
        <w:rPr>
          <w:b w:val="0"/>
        </w:rPr>
        <w:t>por</w:t>
      </w:r>
      <w:r>
        <w:rPr>
          <w:b w:val="0"/>
          <w:spacing w:val="1"/>
        </w:rPr>
        <w:t> </w:t>
      </w:r>
      <w:r>
        <w:rPr>
          <w:b w:val="0"/>
        </w:rPr>
        <w:t>separado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dos</w:t>
      </w:r>
      <w:r>
        <w:rPr>
          <w:b w:val="0"/>
          <w:spacing w:val="1"/>
        </w:rPr>
        <w:t> </w:t>
      </w:r>
      <w:r>
        <w:rPr>
          <w:b w:val="0"/>
        </w:rPr>
        <w:t>tipos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cultivos:</w:t>
      </w:r>
      <w:r>
        <w:rPr>
          <w:b w:val="0"/>
          <w:spacing w:val="1"/>
        </w:rPr>
        <w:t> </w:t>
      </w:r>
      <w:r>
        <w:rPr>
          <w:b w:val="0"/>
        </w:rPr>
        <w:t>leguminosas</w:t>
      </w:r>
      <w:r>
        <w:rPr>
          <w:b w:val="0"/>
          <w:spacing w:val="1"/>
        </w:rPr>
        <w:t> </w:t>
      </w:r>
      <w:r>
        <w:rPr>
          <w:b w:val="0"/>
        </w:rPr>
        <w:t>(campañas</w:t>
      </w:r>
      <w:r>
        <w:rPr>
          <w:b w:val="0"/>
          <w:spacing w:val="1"/>
        </w:rPr>
        <w:t> </w:t>
      </w:r>
      <w:r>
        <w:rPr>
          <w:b w:val="0"/>
        </w:rPr>
        <w:t>2012/2013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2"/>
        </w:rPr>
        <w:t> </w:t>
      </w:r>
      <w:r>
        <w:rPr>
          <w:b w:val="0"/>
        </w:rPr>
        <w:t>2014/2015)</w:t>
      </w:r>
      <w:r>
        <w:rPr>
          <w:b w:val="0"/>
          <w:spacing w:val="-2"/>
        </w:rPr>
        <w:t> </w:t>
      </w:r>
      <w:r>
        <w:rPr>
          <w:b w:val="0"/>
        </w:rPr>
        <w:t>y</w:t>
      </w:r>
      <w:r>
        <w:rPr>
          <w:b w:val="0"/>
          <w:spacing w:val="-2"/>
        </w:rPr>
        <w:t> </w:t>
      </w:r>
      <w:r>
        <w:rPr>
          <w:b w:val="0"/>
        </w:rPr>
        <w:t>cereales</w:t>
      </w:r>
      <w:r>
        <w:rPr>
          <w:b w:val="0"/>
          <w:spacing w:val="-1"/>
        </w:rPr>
        <w:t> </w:t>
      </w:r>
      <w:r>
        <w:rPr>
          <w:b w:val="0"/>
        </w:rPr>
        <w:t>(campañas</w:t>
      </w:r>
      <w:r>
        <w:rPr>
          <w:b w:val="0"/>
          <w:spacing w:val="-3"/>
        </w:rPr>
        <w:t> </w:t>
      </w:r>
      <w:r>
        <w:rPr>
          <w:b w:val="0"/>
        </w:rPr>
        <w:t>2013/2014</w:t>
      </w:r>
      <w:r>
        <w:rPr>
          <w:b w:val="0"/>
          <w:spacing w:val="-1"/>
        </w:rPr>
        <w:t> </w:t>
      </w:r>
      <w:r>
        <w:rPr>
          <w:b w:val="0"/>
        </w:rPr>
        <w:t>y</w:t>
      </w:r>
      <w:r>
        <w:rPr>
          <w:b w:val="0"/>
          <w:spacing w:val="-2"/>
        </w:rPr>
        <w:t> </w:t>
      </w:r>
      <w:r>
        <w:rPr>
          <w:b w:val="0"/>
        </w:rPr>
        <w:t>2015/2016).</w:t>
      </w:r>
    </w:p>
    <w:p>
      <w:pPr>
        <w:pStyle w:val="BodyText"/>
        <w:spacing w:before="5"/>
        <w:rPr>
          <w:b w:val="0"/>
          <w:sz w:val="16"/>
        </w:rPr>
      </w:pPr>
    </w:p>
    <w:p>
      <w:pPr>
        <w:pStyle w:val="BodyText"/>
        <w:spacing w:line="360" w:lineRule="auto" w:before="1"/>
        <w:ind w:left="258" w:right="233"/>
        <w:jc w:val="both"/>
        <w:rPr>
          <w:b w:val="0"/>
        </w:rPr>
      </w:pPr>
      <w:r>
        <w:rPr>
          <w:b w:val="0"/>
        </w:rPr>
        <w:t>Los modelos se analizaron con la metodología piecewiseSEM que, en comparación</w:t>
      </w:r>
      <w:r>
        <w:rPr>
          <w:b w:val="0"/>
          <w:spacing w:val="1"/>
        </w:rPr>
        <w:t> </w:t>
      </w:r>
      <w:r>
        <w:rPr>
          <w:b w:val="0"/>
          <w:spacing w:val="-1"/>
        </w:rPr>
        <w:t>con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SEM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tradicionales,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requieren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un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número</w:t>
      </w:r>
      <w:r>
        <w:rPr>
          <w:b w:val="0"/>
          <w:spacing w:val="-14"/>
        </w:rPr>
        <w:t> </w:t>
      </w:r>
      <w:r>
        <w:rPr>
          <w:b w:val="0"/>
          <w:spacing w:val="-1"/>
        </w:rPr>
        <w:t>menor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observaciones</w:t>
      </w:r>
      <w:r>
        <w:rPr>
          <w:b w:val="0"/>
          <w:spacing w:val="-11"/>
        </w:rPr>
        <w:t> </w:t>
      </w:r>
      <w:r>
        <w:rPr>
          <w:b w:val="0"/>
        </w:rPr>
        <w:t>y</w:t>
      </w:r>
      <w:r>
        <w:rPr>
          <w:b w:val="0"/>
          <w:spacing w:val="-13"/>
        </w:rPr>
        <w:t> </w:t>
      </w:r>
      <w:r>
        <w:rPr>
          <w:b w:val="0"/>
        </w:rPr>
        <w:t>no</w:t>
      </w:r>
      <w:r>
        <w:rPr>
          <w:b w:val="0"/>
          <w:spacing w:val="-13"/>
        </w:rPr>
        <w:t> </w:t>
      </w:r>
      <w:r>
        <w:rPr>
          <w:b w:val="0"/>
        </w:rPr>
        <w:t>asumen</w:t>
      </w:r>
      <w:r>
        <w:rPr>
          <w:b w:val="0"/>
          <w:spacing w:val="-47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distribución</w:t>
      </w:r>
      <w:r>
        <w:rPr>
          <w:b w:val="0"/>
          <w:spacing w:val="1"/>
        </w:rPr>
        <w:t> </w:t>
      </w:r>
      <w:r>
        <w:rPr>
          <w:b w:val="0"/>
        </w:rPr>
        <w:t>multinormal</w:t>
      </w:r>
      <w:r>
        <w:rPr>
          <w:b w:val="0"/>
          <w:spacing w:val="1"/>
        </w:rPr>
        <w:t> </w:t>
      </w:r>
      <w:r>
        <w:rPr>
          <w:b w:val="0"/>
        </w:rPr>
        <w:t>(Lefcheck,</w:t>
      </w:r>
      <w:r>
        <w:rPr>
          <w:b w:val="0"/>
          <w:spacing w:val="1"/>
        </w:rPr>
        <w:t> </w:t>
      </w:r>
      <w:r>
        <w:rPr>
          <w:b w:val="0"/>
        </w:rPr>
        <w:t>2016;</w:t>
      </w:r>
      <w:r>
        <w:rPr>
          <w:b w:val="0"/>
          <w:spacing w:val="1"/>
        </w:rPr>
        <w:t> </w:t>
      </w:r>
      <w:r>
        <w:rPr>
          <w:b w:val="0"/>
        </w:rPr>
        <w:t>Shipley,2013).</w:t>
      </w:r>
      <w:r>
        <w:rPr>
          <w:b w:val="0"/>
          <w:spacing w:val="1"/>
        </w:rPr>
        <w:t> </w:t>
      </w:r>
      <w:r>
        <w:rPr>
          <w:b w:val="0"/>
        </w:rPr>
        <w:t>Esta</w:t>
      </w:r>
      <w:r>
        <w:rPr>
          <w:b w:val="0"/>
          <w:spacing w:val="1"/>
        </w:rPr>
        <w:t> </w:t>
      </w:r>
      <w:r>
        <w:rPr>
          <w:b w:val="0"/>
        </w:rPr>
        <w:t>metodología</w:t>
      </w:r>
      <w:r>
        <w:rPr>
          <w:b w:val="0"/>
          <w:spacing w:val="1"/>
        </w:rPr>
        <w:t> </w:t>
      </w:r>
      <w:r>
        <w:rPr>
          <w:b w:val="0"/>
        </w:rPr>
        <w:t>permite</w:t>
      </w:r>
      <w:r>
        <w:rPr>
          <w:b w:val="0"/>
          <w:spacing w:val="1"/>
        </w:rPr>
        <w:t> </w:t>
      </w:r>
      <w:r>
        <w:rPr>
          <w:b w:val="0"/>
        </w:rPr>
        <w:t>comprobar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no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excluyen</w:t>
      </w:r>
      <w:r>
        <w:rPr>
          <w:b w:val="0"/>
          <w:spacing w:val="1"/>
        </w:rPr>
        <w:t> </w:t>
      </w:r>
      <w:r>
        <w:rPr>
          <w:b w:val="0"/>
        </w:rPr>
        <w:t>relaciones</w:t>
      </w:r>
      <w:r>
        <w:rPr>
          <w:b w:val="0"/>
          <w:spacing w:val="1"/>
        </w:rPr>
        <w:t> </w:t>
      </w:r>
      <w:r>
        <w:rPr>
          <w:b w:val="0"/>
        </w:rPr>
        <w:t>importantes</w:t>
      </w:r>
      <w:r>
        <w:rPr>
          <w:b w:val="0"/>
          <w:spacing w:val="1"/>
        </w:rPr>
        <w:t> </w:t>
      </w:r>
      <w:r>
        <w:rPr>
          <w:b w:val="0"/>
        </w:rPr>
        <w:t>pues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diseño</w:t>
      </w:r>
      <w:r>
        <w:rPr>
          <w:b w:val="0"/>
          <w:spacing w:val="1"/>
        </w:rPr>
        <w:t> </w:t>
      </w:r>
      <w:r>
        <w:rPr>
          <w:b w:val="0"/>
        </w:rPr>
        <w:t>matemático aporta una lista de exigencia de independencia entre predictores que se</w:t>
      </w:r>
      <w:r>
        <w:rPr>
          <w:b w:val="0"/>
          <w:spacing w:val="-47"/>
        </w:rPr>
        <w:t> </w:t>
      </w:r>
      <w:r>
        <w:rPr>
          <w:b w:val="0"/>
        </w:rPr>
        <w:t>evalúa con el test chi-cuadrado mediante el estadístico Fisher`s C y un valor </w:t>
      </w:r>
      <w:r>
        <w:rPr>
          <w:b w:val="0"/>
          <w:i/>
        </w:rPr>
        <w:t>p </w:t>
      </w:r>
      <w:r>
        <w:rPr>
          <w:b w:val="0"/>
        </w:rPr>
        <w:t>mayor</w:t>
      </w:r>
      <w:r>
        <w:rPr>
          <w:b w:val="0"/>
          <w:spacing w:val="1"/>
        </w:rPr>
        <w:t> </w:t>
      </w:r>
      <w:r>
        <w:rPr>
          <w:b w:val="0"/>
        </w:rPr>
        <w:t>que 0,05. Las rutas propuestas se modelizaron mediante modelos generales lineales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efectos</w:t>
      </w:r>
      <w:r>
        <w:rPr>
          <w:b w:val="0"/>
          <w:spacing w:val="-1"/>
        </w:rPr>
        <w:t> </w:t>
      </w:r>
      <w:r>
        <w:rPr>
          <w:b w:val="0"/>
        </w:rPr>
        <w:t>mixtos</w:t>
      </w:r>
      <w:r>
        <w:rPr>
          <w:b w:val="0"/>
          <w:spacing w:val="-2"/>
        </w:rPr>
        <w:t> </w:t>
      </w:r>
      <w:r>
        <w:rPr>
          <w:b w:val="0"/>
        </w:rPr>
        <w:t>(paquete</w:t>
      </w:r>
      <w:r>
        <w:rPr>
          <w:b w:val="0"/>
          <w:spacing w:val="-2"/>
        </w:rPr>
        <w:t> </w:t>
      </w:r>
      <w:r>
        <w:rPr>
          <w:b w:val="0"/>
        </w:rPr>
        <w:t>nlme;</w:t>
      </w:r>
      <w:r>
        <w:rPr>
          <w:b w:val="0"/>
          <w:spacing w:val="-1"/>
        </w:rPr>
        <w:t> </w:t>
      </w:r>
      <w:r>
        <w:rPr>
          <w:b w:val="0"/>
        </w:rPr>
        <w:t>Pinheiro</w:t>
      </w:r>
      <w:r>
        <w:rPr>
          <w:b w:val="0"/>
          <w:spacing w:val="-4"/>
        </w:rPr>
        <w:t> </w:t>
      </w:r>
      <w:r>
        <w:rPr>
          <w:b w:val="0"/>
        </w:rPr>
        <w:t>et</w:t>
      </w:r>
      <w:r>
        <w:rPr>
          <w:b w:val="0"/>
          <w:spacing w:val="-2"/>
        </w:rPr>
        <w:t> </w:t>
      </w:r>
      <w:r>
        <w:rPr>
          <w:b w:val="0"/>
        </w:rPr>
        <w:t>al., 2020).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0"/>
        <w:jc w:val="both"/>
        <w:rPr>
          <w:b w:val="0"/>
        </w:rPr>
      </w:pPr>
      <w:r>
        <w:rPr>
          <w:b w:val="0"/>
        </w:rPr>
        <w:t>La parcela se consideró un factor aleatorio y como factores fijos se consideraron, el</w:t>
      </w:r>
      <w:r>
        <w:rPr>
          <w:b w:val="0"/>
          <w:spacing w:val="1"/>
        </w:rPr>
        <w:t> </w:t>
      </w:r>
      <w:r>
        <w:rPr>
          <w:b w:val="0"/>
        </w:rPr>
        <w:t>sistema de laboreo, la dosis de fertilización y el año. En el sistema de laboreo se</w:t>
      </w:r>
      <w:r>
        <w:rPr>
          <w:b w:val="0"/>
          <w:spacing w:val="1"/>
        </w:rPr>
        <w:t> </w:t>
      </w:r>
      <w:r>
        <w:rPr>
          <w:b w:val="0"/>
        </w:rPr>
        <w:t>consideró como tendencia del gradiente de perturbación: NT= 0, MT= 1 y CT= 2. La</w:t>
      </w:r>
      <w:r>
        <w:rPr>
          <w:b w:val="0"/>
          <w:spacing w:val="1"/>
        </w:rPr>
        <w:t> </w:t>
      </w:r>
      <w:r>
        <w:rPr>
          <w:b w:val="0"/>
        </w:rPr>
        <w:t>fertilización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categorizó</w:t>
      </w:r>
      <w:r>
        <w:rPr>
          <w:b w:val="0"/>
          <w:spacing w:val="1"/>
        </w:rPr>
        <w:t> </w:t>
      </w:r>
      <w:r>
        <w:rPr>
          <w:b w:val="0"/>
        </w:rPr>
        <w:t>como</w:t>
      </w:r>
      <w:r>
        <w:rPr>
          <w:b w:val="0"/>
          <w:spacing w:val="1"/>
        </w:rPr>
        <w:t> </w:t>
      </w:r>
      <w:r>
        <w:rPr>
          <w:b w:val="0"/>
        </w:rPr>
        <w:t>LF=</w:t>
      </w:r>
      <w:r>
        <w:rPr>
          <w:b w:val="0"/>
          <w:spacing w:val="1"/>
        </w:rPr>
        <w:t> </w:t>
      </w:r>
      <w:r>
        <w:rPr>
          <w:b w:val="0"/>
        </w:rPr>
        <w:t>1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HF=</w:t>
      </w:r>
      <w:r>
        <w:rPr>
          <w:b w:val="0"/>
          <w:spacing w:val="1"/>
        </w:rPr>
        <w:t> </w:t>
      </w:r>
      <w:r>
        <w:rPr>
          <w:b w:val="0"/>
        </w:rPr>
        <w:t>2.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rendimiento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cultivo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abundancia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arvenses</w:t>
      </w:r>
      <w:r>
        <w:rPr>
          <w:b w:val="0"/>
          <w:spacing w:val="-7"/>
        </w:rPr>
        <w:t> </w:t>
      </w:r>
      <w:r>
        <w:rPr>
          <w:b w:val="0"/>
        </w:rPr>
        <w:t>se</w:t>
      </w:r>
      <w:r>
        <w:rPr>
          <w:b w:val="0"/>
          <w:spacing w:val="-6"/>
        </w:rPr>
        <w:t> </w:t>
      </w:r>
      <w:r>
        <w:rPr>
          <w:b w:val="0"/>
        </w:rPr>
        <w:t>transformaron</w:t>
      </w:r>
      <w:r>
        <w:rPr>
          <w:b w:val="0"/>
          <w:spacing w:val="-5"/>
        </w:rPr>
        <w:t> </w:t>
      </w:r>
      <w:r>
        <w:rPr>
          <w:b w:val="0"/>
        </w:rPr>
        <w:t>con</w:t>
      </w:r>
      <w:r>
        <w:rPr>
          <w:b w:val="0"/>
          <w:spacing w:val="-5"/>
        </w:rPr>
        <w:t> </w:t>
      </w:r>
      <w:r>
        <w:rPr>
          <w:b w:val="0"/>
        </w:rPr>
        <w:t>logaritmos</w:t>
      </w:r>
      <w:r>
        <w:rPr>
          <w:b w:val="0"/>
          <w:spacing w:val="-5"/>
        </w:rPr>
        <w:t> </w:t>
      </w:r>
      <w:r>
        <w:rPr>
          <w:b w:val="0"/>
        </w:rPr>
        <w:t>naturales.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tendencia</w:t>
      </w:r>
      <w:r>
        <w:rPr>
          <w:b w:val="0"/>
          <w:spacing w:val="-7"/>
        </w:rPr>
        <w:t> </w:t>
      </w:r>
      <w:r>
        <w:rPr>
          <w:b w:val="0"/>
        </w:rPr>
        <w:t>y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47"/>
        </w:rPr>
        <w:t> </w:t>
      </w:r>
      <w:r>
        <w:rPr>
          <w:b w:val="0"/>
        </w:rPr>
        <w:t>magnitud de la relación entre las variables explicativas y las variables respuesta se</w:t>
      </w:r>
      <w:r>
        <w:rPr>
          <w:b w:val="0"/>
          <w:spacing w:val="1"/>
        </w:rPr>
        <w:t> </w:t>
      </w:r>
      <w:r>
        <w:rPr>
          <w:b w:val="0"/>
        </w:rPr>
        <w:t>obtuvieron a partir de los coeficientes de regresión estandarizados, considerando su</w:t>
      </w:r>
      <w:r>
        <w:rPr>
          <w:b w:val="0"/>
          <w:spacing w:val="-47"/>
        </w:rPr>
        <w:t> </w:t>
      </w:r>
      <w:r>
        <w:rPr>
          <w:b w:val="0"/>
        </w:rPr>
        <w:t>significación con un valor de </w:t>
      </w:r>
      <w:r>
        <w:rPr>
          <w:b w:val="0"/>
          <w:i/>
        </w:rPr>
        <w:t>p </w:t>
      </w:r>
      <w:r>
        <w:rPr>
          <w:b w:val="0"/>
        </w:rPr>
        <w:t>inferior a 0,05. Un valor positivo en el tipo de laboreo</w:t>
      </w:r>
      <w:r>
        <w:rPr>
          <w:b w:val="0"/>
          <w:spacing w:val="1"/>
        </w:rPr>
        <w:t> </w:t>
      </w:r>
      <w:r>
        <w:rPr>
          <w:b w:val="0"/>
        </w:rPr>
        <w:t>refleja un valor más alto de CT en relación a MT y NT; un coeficiente positivo para la</w:t>
      </w:r>
      <w:r>
        <w:rPr>
          <w:b w:val="0"/>
          <w:spacing w:val="1"/>
        </w:rPr>
        <w:t> </w:t>
      </w:r>
      <w:r>
        <w:rPr>
          <w:b w:val="0"/>
        </w:rPr>
        <w:t>fertilización refleja un valor más elevado de HF en relación a LF; un coeficiente</w:t>
      </w:r>
      <w:r>
        <w:rPr>
          <w:b w:val="0"/>
          <w:spacing w:val="1"/>
        </w:rPr>
        <w:t> </w:t>
      </w:r>
      <w:r>
        <w:rPr>
          <w:b w:val="0"/>
        </w:rPr>
        <w:t>positivo en año refleja un mayor efecto del último año respecto al primero. También</w:t>
      </w:r>
      <w:r>
        <w:rPr>
          <w:b w:val="0"/>
          <w:spacing w:val="-47"/>
        </w:rPr>
        <w:t> </w:t>
      </w:r>
      <w:r>
        <w:rPr>
          <w:b w:val="0"/>
        </w:rPr>
        <w:t>se calculó el coeficiente de determinación marginal (R</w:t>
      </w:r>
      <w:r>
        <w:rPr>
          <w:b w:val="0"/>
          <w:vertAlign w:val="superscript"/>
        </w:rPr>
        <w:t>2</w:t>
      </w:r>
      <w:r>
        <w:rPr>
          <w:b w:val="0"/>
          <w:vertAlign w:val="baseline"/>
        </w:rPr>
        <w:t> marginal; Nakagawa et al.,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2013) para cada una de las ecuaciones individuales. Este valor expresa el porcentaje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varianza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la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variable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respuesta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explicada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por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los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factores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fijos.</w:t>
      </w:r>
      <w:r>
        <w:rPr>
          <w:b w:val="0"/>
          <w:spacing w:val="2"/>
          <w:vertAlign w:val="baseline"/>
        </w:rPr>
        <w:t> </w:t>
      </w:r>
      <w:r>
        <w:rPr>
          <w:b w:val="0"/>
          <w:vertAlign w:val="baseline"/>
        </w:rPr>
        <w:t>Los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análisis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los</w:t>
      </w:r>
      <w:r>
        <w:rPr>
          <w:b w:val="0"/>
          <w:spacing w:val="-48"/>
          <w:vertAlign w:val="baseline"/>
        </w:rPr>
        <w:t> </w:t>
      </w:r>
      <w:r>
        <w:rPr>
          <w:b w:val="0"/>
          <w:vertAlign w:val="baseline"/>
        </w:rPr>
        <w:t>modelos fueron implementados mediante el paquete PiecewiseSEM en R (Lefcheck,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2016).</w:t>
      </w:r>
    </w:p>
    <w:p>
      <w:pPr>
        <w:pStyle w:val="BodyText"/>
        <w:spacing w:before="7"/>
        <w:rPr>
          <w:b w:val="0"/>
          <w:sz w:val="16"/>
        </w:rPr>
      </w:pPr>
    </w:p>
    <w:p>
      <w:pPr>
        <w:pStyle w:val="Heading5"/>
        <w:spacing w:before="0"/>
        <w:rPr>
          <w:b w:val="0"/>
        </w:rPr>
      </w:pPr>
      <w:r>
        <w:rPr>
          <w:b w:val="0"/>
        </w:rPr>
        <w:t>Resultados</w:t>
      </w:r>
    </w:p>
    <w:p>
      <w:pPr>
        <w:pStyle w:val="BodyText"/>
        <w:spacing w:line="360" w:lineRule="auto" w:before="157"/>
        <w:ind w:left="258" w:right="231"/>
        <w:jc w:val="both"/>
        <w:rPr>
          <w:b w:val="0"/>
        </w:rPr>
      </w:pP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esquema</w:t>
      </w:r>
      <w:r>
        <w:rPr>
          <w:b w:val="0"/>
          <w:spacing w:val="1"/>
        </w:rPr>
        <w:t> </w:t>
      </w:r>
      <w:r>
        <w:rPr>
          <w:b w:val="0"/>
        </w:rPr>
        <w:t>conceptual</w:t>
      </w:r>
      <w:r>
        <w:rPr>
          <w:b w:val="0"/>
          <w:spacing w:val="1"/>
        </w:rPr>
        <w:t> </w:t>
      </w:r>
      <w:r>
        <w:rPr>
          <w:b w:val="0"/>
        </w:rPr>
        <w:t>propuesto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representa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relaciones</w:t>
      </w:r>
      <w:r>
        <w:rPr>
          <w:b w:val="0"/>
          <w:spacing w:val="1"/>
        </w:rPr>
        <w:t> </w:t>
      </w:r>
      <w:r>
        <w:rPr>
          <w:b w:val="0"/>
        </w:rPr>
        <w:t>entre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-47"/>
        </w:rPr>
        <w:t> </w:t>
      </w:r>
      <w:r>
        <w:rPr>
          <w:b w:val="0"/>
        </w:rPr>
        <w:t>agrícolas,</w:t>
      </w:r>
      <w:r>
        <w:rPr>
          <w:b w:val="0"/>
          <w:spacing w:val="1"/>
        </w:rPr>
        <w:t> </w:t>
      </w:r>
      <w:r>
        <w:rPr>
          <w:b w:val="0"/>
        </w:rPr>
        <w:t>condiciones</w:t>
      </w:r>
      <w:r>
        <w:rPr>
          <w:b w:val="0"/>
          <w:spacing w:val="1"/>
        </w:rPr>
        <w:t> </w:t>
      </w:r>
      <w:r>
        <w:rPr>
          <w:b w:val="0"/>
        </w:rPr>
        <w:t>ambientales</w:t>
      </w:r>
      <w:r>
        <w:rPr>
          <w:b w:val="0"/>
          <w:spacing w:val="1"/>
        </w:rPr>
        <w:t> </w:t>
      </w:r>
      <w:r>
        <w:rPr>
          <w:b w:val="0"/>
        </w:rPr>
        <w:t>anuales,</w:t>
      </w:r>
      <w:r>
        <w:rPr>
          <w:b w:val="0"/>
          <w:spacing w:val="1"/>
        </w:rPr>
        <w:t> </w:t>
      </w:r>
      <w:r>
        <w:rPr>
          <w:b w:val="0"/>
        </w:rPr>
        <w:t>rendimiento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cultivos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  <w:spacing w:val="-1"/>
        </w:rPr>
        <w:t>comunidades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arvenses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cultivos</w:t>
      </w:r>
      <w:r>
        <w:rPr>
          <w:b w:val="0"/>
          <w:spacing w:val="-11"/>
        </w:rPr>
        <w:t> </w:t>
      </w:r>
      <w:r>
        <w:rPr>
          <w:b w:val="0"/>
        </w:rPr>
        <w:t>herbáceos</w:t>
      </w:r>
      <w:r>
        <w:rPr>
          <w:b w:val="0"/>
          <w:spacing w:val="-13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secano,</w:t>
      </w:r>
      <w:r>
        <w:rPr>
          <w:b w:val="0"/>
          <w:spacing w:val="-11"/>
        </w:rPr>
        <w:t> </w:t>
      </w:r>
      <w:r>
        <w:rPr>
          <w:b w:val="0"/>
        </w:rPr>
        <w:t>presentó</w:t>
      </w:r>
      <w:r>
        <w:rPr>
          <w:b w:val="0"/>
          <w:spacing w:val="-12"/>
        </w:rPr>
        <w:t> </w:t>
      </w:r>
      <w:r>
        <w:rPr>
          <w:b w:val="0"/>
        </w:rPr>
        <w:t>un</w:t>
      </w:r>
      <w:r>
        <w:rPr>
          <w:b w:val="0"/>
          <w:spacing w:val="-11"/>
        </w:rPr>
        <w:t> </w:t>
      </w:r>
      <w:r>
        <w:rPr>
          <w:b w:val="0"/>
        </w:rPr>
        <w:t>ajuste</w:t>
      </w:r>
      <w:r>
        <w:rPr>
          <w:b w:val="0"/>
          <w:spacing w:val="-13"/>
        </w:rPr>
        <w:t> </w:t>
      </w:r>
      <w:r>
        <w:rPr>
          <w:b w:val="0"/>
        </w:rPr>
        <w:t>adecuado</w:t>
      </w:r>
      <w:r>
        <w:rPr>
          <w:b w:val="0"/>
          <w:spacing w:val="-47"/>
        </w:rPr>
        <w:t> </w:t>
      </w:r>
      <w:r>
        <w:rPr>
          <w:b w:val="0"/>
        </w:rPr>
        <w:t>a los datos en los cuatro modelos analizados (Fig. 3 y 4). Tanto para el cereal como</w:t>
      </w:r>
      <w:r>
        <w:rPr>
          <w:b w:val="0"/>
          <w:spacing w:val="1"/>
        </w:rPr>
        <w:t> </w:t>
      </w:r>
      <w:r>
        <w:rPr>
          <w:b w:val="0"/>
        </w:rPr>
        <w:t>para las leguminosas, este ajuste fue mejor en los modelos de diversidad de rasgos</w:t>
      </w:r>
      <w:r>
        <w:rPr>
          <w:b w:val="0"/>
          <w:spacing w:val="1"/>
        </w:rPr>
        <w:t> </w:t>
      </w:r>
      <w:r>
        <w:rPr>
          <w:b w:val="0"/>
        </w:rPr>
        <w:t>individuales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modelos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funcional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índice</w:t>
      </w:r>
      <w:r>
        <w:rPr>
          <w:b w:val="0"/>
          <w:spacing w:val="1"/>
        </w:rPr>
        <w:t> </w:t>
      </w:r>
      <w:r>
        <w:rPr>
          <w:b w:val="0"/>
        </w:rPr>
        <w:t>multirasgo</w:t>
      </w:r>
      <w:r>
        <w:rPr>
          <w:b w:val="0"/>
          <w:spacing w:val="1"/>
        </w:rPr>
        <w:t> </w:t>
      </w:r>
      <w:r>
        <w:rPr>
          <w:b w:val="0"/>
        </w:rPr>
        <w:t>(Cereales:</w:t>
      </w:r>
      <w:r>
        <w:rPr>
          <w:b w:val="0"/>
          <w:spacing w:val="-9"/>
        </w:rPr>
        <w:t> </w:t>
      </w:r>
      <w:r>
        <w:rPr>
          <w:b w:val="0"/>
        </w:rPr>
        <w:t>multirasgo,</w:t>
      </w:r>
      <w:r>
        <w:rPr>
          <w:b w:val="0"/>
          <w:spacing w:val="-10"/>
        </w:rPr>
        <w:t> </w:t>
      </w:r>
      <w:r>
        <w:rPr>
          <w:b w:val="0"/>
        </w:rPr>
        <w:t>C=</w:t>
      </w:r>
      <w:r>
        <w:rPr>
          <w:b w:val="0"/>
          <w:spacing w:val="-10"/>
        </w:rPr>
        <w:t> </w:t>
      </w:r>
      <w:r>
        <w:rPr>
          <w:b w:val="0"/>
        </w:rPr>
        <w:t>5,47</w:t>
      </w:r>
      <w:r>
        <w:rPr>
          <w:b w:val="0"/>
          <w:spacing w:val="-10"/>
        </w:rPr>
        <w:t> </w:t>
      </w:r>
      <w:r>
        <w:rPr>
          <w:b w:val="0"/>
        </w:rPr>
        <w:t>gl=</w:t>
      </w:r>
      <w:r>
        <w:rPr>
          <w:b w:val="0"/>
          <w:spacing w:val="-10"/>
        </w:rPr>
        <w:t> </w:t>
      </w:r>
      <w:r>
        <w:rPr>
          <w:b w:val="0"/>
        </w:rPr>
        <w:t>2</w:t>
      </w:r>
      <w:r>
        <w:rPr>
          <w:b w:val="0"/>
          <w:spacing w:val="-10"/>
        </w:rPr>
        <w:t> </w:t>
      </w:r>
      <w:r>
        <w:rPr>
          <w:b w:val="0"/>
          <w:i/>
        </w:rPr>
        <w:t>p</w:t>
      </w:r>
      <w:r>
        <w:rPr>
          <w:b w:val="0"/>
        </w:rPr>
        <w:t>=</w:t>
      </w:r>
      <w:r>
        <w:rPr>
          <w:b w:val="0"/>
          <w:spacing w:val="-10"/>
        </w:rPr>
        <w:t> </w:t>
      </w:r>
      <w:r>
        <w:rPr>
          <w:b w:val="0"/>
        </w:rPr>
        <w:t>0.07;</w:t>
      </w:r>
      <w:r>
        <w:rPr>
          <w:b w:val="0"/>
          <w:spacing w:val="-12"/>
        </w:rPr>
        <w:t> </w:t>
      </w:r>
      <w:r>
        <w:rPr>
          <w:b w:val="0"/>
        </w:rPr>
        <w:t>rasgos</w:t>
      </w:r>
      <w:r>
        <w:rPr>
          <w:b w:val="0"/>
          <w:spacing w:val="-8"/>
        </w:rPr>
        <w:t> </w:t>
      </w:r>
      <w:r>
        <w:rPr>
          <w:b w:val="0"/>
        </w:rPr>
        <w:t>individuales,</w:t>
      </w:r>
      <w:r>
        <w:rPr>
          <w:b w:val="0"/>
          <w:spacing w:val="-7"/>
        </w:rPr>
        <w:t> </w:t>
      </w:r>
      <w:r>
        <w:rPr>
          <w:b w:val="0"/>
        </w:rPr>
        <w:t>C=</w:t>
      </w:r>
      <w:r>
        <w:rPr>
          <w:b w:val="0"/>
          <w:spacing w:val="-11"/>
        </w:rPr>
        <w:t> </w:t>
      </w:r>
      <w:r>
        <w:rPr>
          <w:b w:val="0"/>
        </w:rPr>
        <w:t>22,8</w:t>
      </w:r>
      <w:r>
        <w:rPr>
          <w:b w:val="0"/>
          <w:spacing w:val="-9"/>
        </w:rPr>
        <w:t> </w:t>
      </w:r>
      <w:r>
        <w:rPr>
          <w:b w:val="0"/>
        </w:rPr>
        <w:t>gl=</w:t>
      </w:r>
      <w:r>
        <w:rPr>
          <w:b w:val="0"/>
          <w:spacing w:val="-11"/>
        </w:rPr>
        <w:t> </w:t>
      </w:r>
      <w:r>
        <w:rPr>
          <w:b w:val="0"/>
        </w:rPr>
        <w:t>20</w:t>
      </w:r>
      <w:r>
        <w:rPr>
          <w:b w:val="0"/>
          <w:spacing w:val="-8"/>
        </w:rPr>
        <w:t> </w:t>
      </w:r>
      <w:r>
        <w:rPr>
          <w:b w:val="0"/>
          <w:i/>
        </w:rPr>
        <w:t>p</w:t>
      </w:r>
      <w:r>
        <w:rPr>
          <w:b w:val="0"/>
        </w:rPr>
        <w:t>=</w:t>
      </w:r>
      <w:r>
        <w:rPr>
          <w:b w:val="0"/>
          <w:spacing w:val="-10"/>
        </w:rPr>
        <w:t> </w:t>
      </w:r>
      <w:r>
        <w:rPr>
          <w:b w:val="0"/>
        </w:rPr>
        <w:t>0,3;</w:t>
      </w:r>
      <w:r>
        <w:rPr>
          <w:b w:val="0"/>
          <w:spacing w:val="-47"/>
        </w:rPr>
        <w:t> </w:t>
      </w:r>
      <w:r>
        <w:rPr>
          <w:b w:val="0"/>
        </w:rPr>
        <w:t>Leguminosas: multirasgo, C=0,59 gl= 2 </w:t>
      </w:r>
      <w:r>
        <w:rPr>
          <w:b w:val="0"/>
          <w:i/>
        </w:rPr>
        <w:t>p</w:t>
      </w:r>
      <w:r>
        <w:rPr>
          <w:b w:val="0"/>
        </w:rPr>
        <w:t>= 0,75; rasgos individuales: C= 30,4 gl= 32 </w:t>
      </w:r>
      <w:r>
        <w:rPr>
          <w:b w:val="0"/>
          <w:i/>
        </w:rPr>
        <w:t>p</w:t>
      </w:r>
      <w:r>
        <w:rPr>
          <w:b w:val="0"/>
        </w:rPr>
        <w:t>=</w:t>
      </w:r>
      <w:r>
        <w:rPr>
          <w:b w:val="0"/>
          <w:spacing w:val="-48"/>
        </w:rPr>
        <w:t> </w:t>
      </w:r>
      <w:r>
        <w:rPr>
          <w:b w:val="0"/>
        </w:rPr>
        <w:t>0,55). Nuestros datos revelan efectos significativos del laboreo sobre el rendimiento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8"/>
        </w:rPr>
        <w:t> </w:t>
      </w:r>
      <w:r>
        <w:rPr>
          <w:b w:val="0"/>
        </w:rPr>
        <w:t>las</w:t>
      </w:r>
      <w:r>
        <w:rPr>
          <w:b w:val="0"/>
          <w:spacing w:val="18"/>
        </w:rPr>
        <w:t> </w:t>
      </w:r>
      <w:r>
        <w:rPr>
          <w:b w:val="0"/>
        </w:rPr>
        <w:t>comunidades</w:t>
      </w:r>
      <w:r>
        <w:rPr>
          <w:b w:val="0"/>
          <w:spacing w:val="18"/>
        </w:rPr>
        <w:t> </w:t>
      </w:r>
      <w:r>
        <w:rPr>
          <w:b w:val="0"/>
        </w:rPr>
        <w:t>arvenses.</w:t>
      </w:r>
      <w:r>
        <w:rPr>
          <w:b w:val="0"/>
          <w:spacing w:val="18"/>
        </w:rPr>
        <w:t> </w:t>
      </w:r>
      <w:r>
        <w:rPr>
          <w:b w:val="0"/>
        </w:rPr>
        <w:t>Sin</w:t>
      </w:r>
      <w:r>
        <w:rPr>
          <w:b w:val="0"/>
          <w:spacing w:val="18"/>
        </w:rPr>
        <w:t> </w:t>
      </w:r>
      <w:r>
        <w:rPr>
          <w:b w:val="0"/>
        </w:rPr>
        <w:t>embargo,</w:t>
      </w:r>
      <w:r>
        <w:rPr>
          <w:b w:val="0"/>
          <w:spacing w:val="18"/>
        </w:rPr>
        <w:t> </w:t>
      </w:r>
      <w:r>
        <w:rPr>
          <w:b w:val="0"/>
        </w:rPr>
        <w:t>apenas</w:t>
      </w:r>
      <w:r>
        <w:rPr>
          <w:b w:val="0"/>
          <w:spacing w:val="16"/>
        </w:rPr>
        <w:t> </w:t>
      </w:r>
      <w:r>
        <w:rPr>
          <w:b w:val="0"/>
        </w:rPr>
        <w:t>detectamos</w:t>
      </w:r>
      <w:r>
        <w:rPr>
          <w:b w:val="0"/>
          <w:spacing w:val="18"/>
        </w:rPr>
        <w:t> </w:t>
      </w:r>
      <w:r>
        <w:rPr>
          <w:b w:val="0"/>
        </w:rPr>
        <w:t>relación</w:t>
      </w:r>
      <w:r>
        <w:rPr>
          <w:b w:val="0"/>
          <w:spacing w:val="18"/>
        </w:rPr>
        <w:t> </w:t>
      </w:r>
      <w:r>
        <w:rPr>
          <w:b w:val="0"/>
        </w:rPr>
        <w:t>entre</w:t>
      </w:r>
      <w:r>
        <w:rPr>
          <w:b w:val="0"/>
          <w:spacing w:val="17"/>
        </w:rPr>
        <w:t> </w:t>
      </w:r>
      <w:r>
        <w:rPr>
          <w:b w:val="0"/>
        </w:rPr>
        <w:t>estas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42"/>
        <w:jc w:val="both"/>
        <w:rPr>
          <w:b w:val="0"/>
        </w:rPr>
      </w:pPr>
      <w:r>
        <w:rPr>
          <w:b w:val="0"/>
        </w:rPr>
        <w:t>variables y la fertilización. También es relevante la falta de relación entre diversidad</w:t>
      </w:r>
      <w:r>
        <w:rPr>
          <w:b w:val="0"/>
          <w:spacing w:val="1"/>
        </w:rPr>
        <w:t> </w:t>
      </w:r>
      <w:r>
        <w:rPr>
          <w:b w:val="0"/>
        </w:rPr>
        <w:t>taxonómica</w:t>
      </w:r>
      <w:r>
        <w:rPr>
          <w:b w:val="0"/>
          <w:spacing w:val="-3"/>
        </w:rPr>
        <w:t> </w:t>
      </w:r>
      <w:r>
        <w:rPr>
          <w:b w:val="0"/>
        </w:rPr>
        <w:t>y</w:t>
      </w:r>
      <w:r>
        <w:rPr>
          <w:b w:val="0"/>
          <w:spacing w:val="-1"/>
        </w:rPr>
        <w:t> </w:t>
      </w:r>
      <w:r>
        <w:rPr>
          <w:b w:val="0"/>
        </w:rPr>
        <w:t>rendimiento</w:t>
      </w:r>
      <w:r>
        <w:rPr>
          <w:b w:val="0"/>
          <w:spacing w:val="-5"/>
        </w:rPr>
        <w:t> </w:t>
      </w:r>
      <w:r>
        <w:rPr>
          <w:b w:val="0"/>
        </w:rPr>
        <w:t>del</w:t>
      </w:r>
      <w:r>
        <w:rPr>
          <w:b w:val="0"/>
          <w:spacing w:val="-1"/>
        </w:rPr>
        <w:t> </w:t>
      </w:r>
      <w:r>
        <w:rPr>
          <w:b w:val="0"/>
        </w:rPr>
        <w:t>cultivo.</w:t>
      </w:r>
    </w:p>
    <w:p>
      <w:pPr>
        <w:pStyle w:val="BodyText"/>
        <w:spacing w:line="360" w:lineRule="auto" w:before="160"/>
        <w:ind w:left="258" w:right="230"/>
        <w:jc w:val="both"/>
        <w:rPr>
          <w:b w:val="0"/>
        </w:rPr>
      </w:pPr>
      <w:r>
        <w:rPr>
          <w:b w:val="0"/>
        </w:rPr>
        <w:t>El rendimiento aparece intensamente determinado por las condiciones ambientales,</w:t>
      </w:r>
      <w:r>
        <w:rPr>
          <w:b w:val="0"/>
          <w:spacing w:val="-47"/>
        </w:rPr>
        <w:t> </w:t>
      </w:r>
      <w:r>
        <w:rPr>
          <w:b w:val="0"/>
        </w:rPr>
        <w:t>y fue la variable mejor explicada por los modelos, de acuerdo a los valores de R</w:t>
      </w:r>
      <w:r>
        <w:rPr>
          <w:b w:val="0"/>
          <w:vertAlign w:val="superscript"/>
        </w:rPr>
        <w:t>2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marginal obtenidos (0,94 en cereales y 0,77 en leguminosas). En concreto resulta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relevante que, aunque durante los cuatro años la precipitación fue bastante estable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(Fig. 2), en ambos cultivos se produjo mayor rendimiento cuando la precipitación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primaveral fue más elevada (Fig. 5). Esto coincide con el primer año de leguminosas</w:t>
      </w:r>
      <w:r>
        <w:rPr>
          <w:b w:val="0"/>
          <w:spacing w:val="1"/>
          <w:vertAlign w:val="baseline"/>
        </w:rPr>
        <w:t> </w:t>
      </w:r>
      <w:r>
        <w:rPr>
          <w:b w:val="0"/>
          <w:spacing w:val="-1"/>
          <w:vertAlign w:val="baseline"/>
        </w:rPr>
        <w:t>(campaña</w:t>
      </w:r>
      <w:r>
        <w:rPr>
          <w:b w:val="0"/>
          <w:spacing w:val="-10"/>
          <w:vertAlign w:val="baseline"/>
        </w:rPr>
        <w:t> </w:t>
      </w:r>
      <w:r>
        <w:rPr>
          <w:b w:val="0"/>
          <w:spacing w:val="-1"/>
          <w:vertAlign w:val="baseline"/>
        </w:rPr>
        <w:t>2013/2014)</w:t>
      </w:r>
      <w:r>
        <w:rPr>
          <w:b w:val="0"/>
          <w:spacing w:val="-11"/>
          <w:vertAlign w:val="baseline"/>
        </w:rPr>
        <w:t> </w:t>
      </w:r>
      <w:r>
        <w:rPr>
          <w:b w:val="0"/>
          <w:spacing w:val="-1"/>
          <w:vertAlign w:val="baseline"/>
        </w:rPr>
        <w:t>y</w:t>
      </w:r>
      <w:r>
        <w:rPr>
          <w:b w:val="0"/>
          <w:spacing w:val="-7"/>
          <w:vertAlign w:val="baseline"/>
        </w:rPr>
        <w:t> </w:t>
      </w:r>
      <w:r>
        <w:rPr>
          <w:b w:val="0"/>
          <w:spacing w:val="-1"/>
          <w:vertAlign w:val="baseline"/>
        </w:rPr>
        <w:t>el</w:t>
      </w:r>
      <w:r>
        <w:rPr>
          <w:b w:val="0"/>
          <w:spacing w:val="-10"/>
          <w:vertAlign w:val="baseline"/>
        </w:rPr>
        <w:t> </w:t>
      </w:r>
      <w:r>
        <w:rPr>
          <w:b w:val="0"/>
          <w:spacing w:val="-1"/>
          <w:vertAlign w:val="baseline"/>
        </w:rPr>
        <w:t>segundo</w:t>
      </w:r>
      <w:r>
        <w:rPr>
          <w:b w:val="0"/>
          <w:spacing w:val="-12"/>
          <w:vertAlign w:val="baseline"/>
        </w:rPr>
        <w:t> </w:t>
      </w:r>
      <w:r>
        <w:rPr>
          <w:b w:val="0"/>
          <w:spacing w:val="-1"/>
          <w:vertAlign w:val="baseline"/>
        </w:rPr>
        <w:t>de</w:t>
      </w:r>
      <w:r>
        <w:rPr>
          <w:b w:val="0"/>
          <w:spacing w:val="-9"/>
          <w:vertAlign w:val="baseline"/>
        </w:rPr>
        <w:t> </w:t>
      </w:r>
      <w:r>
        <w:rPr>
          <w:b w:val="0"/>
          <w:spacing w:val="-1"/>
          <w:vertAlign w:val="baseline"/>
        </w:rPr>
        <w:t>cereales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(campaña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2015/2016).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Por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otra</w:t>
      </w:r>
      <w:r>
        <w:rPr>
          <w:b w:val="0"/>
          <w:spacing w:val="-12"/>
          <w:vertAlign w:val="baseline"/>
        </w:rPr>
        <w:t> </w:t>
      </w:r>
      <w:r>
        <w:rPr>
          <w:b w:val="0"/>
          <w:vertAlign w:val="baseline"/>
        </w:rPr>
        <w:t>parte,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las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prácticas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agrícolas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no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afectaron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al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rendimiento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de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las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leguminosas,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pero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sí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tuvieron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influencia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sobre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el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rendimiento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del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cereal,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aunque</w:t>
      </w:r>
      <w:r>
        <w:rPr>
          <w:b w:val="0"/>
          <w:spacing w:val="-7"/>
          <w:vertAlign w:val="baseline"/>
        </w:rPr>
        <w:t> </w:t>
      </w:r>
      <w:r>
        <w:rPr>
          <w:b w:val="0"/>
          <w:vertAlign w:val="baseline"/>
        </w:rPr>
        <w:t>con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menor</w:t>
      </w:r>
      <w:r>
        <w:rPr>
          <w:b w:val="0"/>
          <w:spacing w:val="-7"/>
          <w:vertAlign w:val="baseline"/>
        </w:rPr>
        <w:t> </w:t>
      </w:r>
      <w:r>
        <w:rPr>
          <w:b w:val="0"/>
          <w:vertAlign w:val="baseline"/>
        </w:rPr>
        <w:t>efecto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que</w:t>
      </w:r>
      <w:r>
        <w:rPr>
          <w:b w:val="0"/>
          <w:spacing w:val="-7"/>
          <w:vertAlign w:val="baseline"/>
        </w:rPr>
        <w:t> </w:t>
      </w:r>
      <w:r>
        <w:rPr>
          <w:b w:val="0"/>
          <w:vertAlign w:val="baseline"/>
        </w:rPr>
        <w:t>las</w:t>
      </w:r>
      <w:r>
        <w:rPr>
          <w:b w:val="0"/>
          <w:spacing w:val="-48"/>
          <w:vertAlign w:val="baseline"/>
        </w:rPr>
        <w:t> </w:t>
      </w:r>
      <w:r>
        <w:rPr>
          <w:b w:val="0"/>
          <w:vertAlign w:val="baseline"/>
        </w:rPr>
        <w:t>condiciones ambientales (Fig. 4).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La dosis reducida de fertilizante y el sistema de no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laboreo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fueron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las dos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prácticas que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permitieron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un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mayor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rendimiento.</w:t>
      </w:r>
    </w:p>
    <w:p>
      <w:pPr>
        <w:pStyle w:val="BodyText"/>
        <w:spacing w:before="6"/>
        <w:rPr>
          <w:b w:val="0"/>
          <w:sz w:val="16"/>
        </w:rPr>
      </w:pPr>
    </w:p>
    <w:p>
      <w:pPr>
        <w:pStyle w:val="BodyText"/>
        <w:spacing w:line="360" w:lineRule="auto"/>
        <w:ind w:left="258" w:right="231"/>
        <w:jc w:val="both"/>
        <w:rPr>
          <w:b w:val="0"/>
        </w:rPr>
      </w:pPr>
      <w:r>
        <w:rPr>
          <w:b w:val="0"/>
        </w:rPr>
        <w:t>En el caso de la estructura de las comunidades arvenses, los modelos resultaron más</w:t>
      </w:r>
      <w:r>
        <w:rPr>
          <w:b w:val="0"/>
          <w:spacing w:val="-47"/>
        </w:rPr>
        <w:t> </w:t>
      </w:r>
      <w:r>
        <w:rPr>
          <w:b w:val="0"/>
        </w:rPr>
        <w:t>explicativos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abundancia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diversidad,</w:t>
      </w:r>
      <w:r>
        <w:rPr>
          <w:b w:val="0"/>
          <w:spacing w:val="1"/>
        </w:rPr>
        <w:t> </w:t>
      </w:r>
      <w:r>
        <w:rPr>
          <w:b w:val="0"/>
        </w:rPr>
        <w:t>tanto</w:t>
      </w:r>
      <w:r>
        <w:rPr>
          <w:b w:val="0"/>
          <w:spacing w:val="1"/>
        </w:rPr>
        <w:t> </w:t>
      </w:r>
      <w:r>
        <w:rPr>
          <w:b w:val="0"/>
        </w:rPr>
        <w:t>funcional</w:t>
      </w:r>
      <w:r>
        <w:rPr>
          <w:b w:val="0"/>
          <w:spacing w:val="1"/>
        </w:rPr>
        <w:t> </w:t>
      </w:r>
      <w:r>
        <w:rPr>
          <w:b w:val="0"/>
        </w:rPr>
        <w:t>como</w:t>
      </w:r>
      <w:r>
        <w:rPr>
          <w:b w:val="0"/>
          <w:spacing w:val="1"/>
        </w:rPr>
        <w:t> </w:t>
      </w:r>
      <w:r>
        <w:rPr>
          <w:b w:val="0"/>
        </w:rPr>
        <w:t>taxonómica (Fig. 3). La estructura de estas comunidades estuvo modulada por las</w:t>
      </w:r>
      <w:r>
        <w:rPr>
          <w:b w:val="0"/>
          <w:spacing w:val="1"/>
        </w:rPr>
        <w:t> </w:t>
      </w:r>
      <w:r>
        <w:rPr>
          <w:b w:val="0"/>
        </w:rPr>
        <w:t>condiciones ambientales (año), en menor medida por el laboreo y nada afectada por</w:t>
      </w:r>
      <w:r>
        <w:rPr>
          <w:b w:val="0"/>
          <w:spacing w:val="-47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fertilización,</w:t>
      </w:r>
      <w:r>
        <w:rPr>
          <w:b w:val="0"/>
          <w:spacing w:val="-5"/>
        </w:rPr>
        <w:t> </w:t>
      </w:r>
      <w:r>
        <w:rPr>
          <w:b w:val="0"/>
        </w:rPr>
        <w:t>en</w:t>
      </w:r>
      <w:r>
        <w:rPr>
          <w:b w:val="0"/>
          <w:spacing w:val="-5"/>
        </w:rPr>
        <w:t> </w:t>
      </w:r>
      <w:r>
        <w:rPr>
          <w:b w:val="0"/>
        </w:rPr>
        <w:t>ninguna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las</w:t>
      </w:r>
      <w:r>
        <w:rPr>
          <w:b w:val="0"/>
          <w:spacing w:val="-6"/>
        </w:rPr>
        <w:t> </w:t>
      </w:r>
      <w:r>
        <w:rPr>
          <w:b w:val="0"/>
        </w:rPr>
        <w:t>métricas</w:t>
      </w:r>
      <w:r>
        <w:rPr>
          <w:b w:val="0"/>
          <w:spacing w:val="-6"/>
        </w:rPr>
        <w:t> </w:t>
      </w:r>
      <w:r>
        <w:rPr>
          <w:b w:val="0"/>
        </w:rPr>
        <w:t>estudiadas.</w:t>
      </w:r>
      <w:r>
        <w:rPr>
          <w:b w:val="0"/>
          <w:spacing w:val="-7"/>
        </w:rPr>
        <w:t> </w:t>
      </w:r>
      <w:r>
        <w:rPr>
          <w:b w:val="0"/>
        </w:rPr>
        <w:t>El</w:t>
      </w:r>
      <w:r>
        <w:rPr>
          <w:b w:val="0"/>
          <w:spacing w:val="-7"/>
        </w:rPr>
        <w:t> </w:t>
      </w:r>
      <w:r>
        <w:rPr>
          <w:b w:val="0"/>
        </w:rPr>
        <w:t>efecto</w:t>
      </w:r>
      <w:r>
        <w:rPr>
          <w:b w:val="0"/>
          <w:spacing w:val="-6"/>
        </w:rPr>
        <w:t> </w:t>
      </w:r>
      <w:r>
        <w:rPr>
          <w:b w:val="0"/>
        </w:rPr>
        <w:t>del</w:t>
      </w:r>
      <w:r>
        <w:rPr>
          <w:b w:val="0"/>
          <w:spacing w:val="-7"/>
        </w:rPr>
        <w:t> </w:t>
      </w:r>
      <w:r>
        <w:rPr>
          <w:b w:val="0"/>
        </w:rPr>
        <w:t>laboreo,</w:t>
      </w:r>
      <w:r>
        <w:rPr>
          <w:b w:val="0"/>
          <w:spacing w:val="-5"/>
        </w:rPr>
        <w:t> </w:t>
      </w:r>
      <w:r>
        <w:rPr>
          <w:b w:val="0"/>
        </w:rPr>
        <w:t>acorde</w:t>
      </w:r>
      <w:r>
        <w:rPr>
          <w:b w:val="0"/>
          <w:spacing w:val="-8"/>
        </w:rPr>
        <w:t> </w:t>
      </w:r>
      <w:r>
        <w:rPr>
          <w:b w:val="0"/>
        </w:rPr>
        <w:t>al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gradiente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perturbación</w:t>
      </w:r>
      <w:r>
        <w:rPr>
          <w:b w:val="0"/>
          <w:spacing w:val="-13"/>
        </w:rPr>
        <w:t> </w:t>
      </w:r>
      <w:r>
        <w:rPr>
          <w:b w:val="0"/>
        </w:rPr>
        <w:t>NT&lt;MT&lt;CT,</w:t>
      </w:r>
      <w:r>
        <w:rPr>
          <w:b w:val="0"/>
          <w:spacing w:val="-12"/>
        </w:rPr>
        <w:t> </w:t>
      </w:r>
      <w:r>
        <w:rPr>
          <w:b w:val="0"/>
        </w:rPr>
        <w:t>dio</w:t>
      </w:r>
      <w:r>
        <w:rPr>
          <w:b w:val="0"/>
          <w:spacing w:val="-11"/>
        </w:rPr>
        <w:t> </w:t>
      </w:r>
      <w:r>
        <w:rPr>
          <w:b w:val="0"/>
        </w:rPr>
        <w:t>lugar</w:t>
      </w:r>
      <w:r>
        <w:rPr>
          <w:b w:val="0"/>
          <w:spacing w:val="-11"/>
        </w:rPr>
        <w:t> </w:t>
      </w:r>
      <w:r>
        <w:rPr>
          <w:b w:val="0"/>
        </w:rPr>
        <w:t>a</w:t>
      </w:r>
      <w:r>
        <w:rPr>
          <w:b w:val="0"/>
          <w:spacing w:val="-14"/>
        </w:rPr>
        <w:t> </w:t>
      </w:r>
      <w:r>
        <w:rPr>
          <w:b w:val="0"/>
        </w:rPr>
        <w:t>mayor</w:t>
      </w:r>
      <w:r>
        <w:rPr>
          <w:b w:val="0"/>
          <w:spacing w:val="-10"/>
        </w:rPr>
        <w:t> </w:t>
      </w:r>
      <w:r>
        <w:rPr>
          <w:b w:val="0"/>
        </w:rPr>
        <w:t>diversidad</w:t>
      </w:r>
      <w:r>
        <w:rPr>
          <w:b w:val="0"/>
          <w:spacing w:val="-10"/>
        </w:rPr>
        <w:t> </w:t>
      </w:r>
      <w:r>
        <w:rPr>
          <w:b w:val="0"/>
        </w:rPr>
        <w:t>funcional</w:t>
      </w:r>
      <w:r>
        <w:rPr>
          <w:b w:val="0"/>
          <w:spacing w:val="-14"/>
        </w:rPr>
        <w:t> </w:t>
      </w:r>
      <w:r>
        <w:rPr>
          <w:b w:val="0"/>
        </w:rPr>
        <w:t>y</w:t>
      </w:r>
      <w:r>
        <w:rPr>
          <w:b w:val="0"/>
          <w:spacing w:val="-11"/>
        </w:rPr>
        <w:t> </w:t>
      </w:r>
      <w:r>
        <w:rPr>
          <w:b w:val="0"/>
        </w:rPr>
        <w:t>menor</w:t>
      </w:r>
      <w:r>
        <w:rPr>
          <w:b w:val="0"/>
          <w:spacing w:val="-47"/>
        </w:rPr>
        <w:t> </w:t>
      </w:r>
      <w:r>
        <w:rPr>
          <w:b w:val="0"/>
        </w:rPr>
        <w:t>densidad de arvenses en el sentido de la mayor perturbación. Los modelos con las</w:t>
      </w:r>
      <w:r>
        <w:rPr>
          <w:b w:val="0"/>
          <w:spacing w:val="1"/>
        </w:rPr>
        <w:t> </w:t>
      </w:r>
      <w:r>
        <w:rPr>
          <w:b w:val="0"/>
        </w:rPr>
        <w:t>medidas de diversidad funcional separadas para cada rasgo permitieron identificar</w:t>
      </w:r>
      <w:r>
        <w:rPr>
          <w:b w:val="0"/>
          <w:spacing w:val="1"/>
        </w:rPr>
        <w:t> </w:t>
      </w:r>
      <w:r>
        <w:rPr>
          <w:b w:val="0"/>
        </w:rPr>
        <w:t>una respuesta diferente al efecto del laboreo tanto de los rasgos de adquisición de</w:t>
      </w:r>
      <w:r>
        <w:rPr>
          <w:b w:val="0"/>
          <w:spacing w:val="1"/>
        </w:rPr>
        <w:t> </w:t>
      </w:r>
      <w:r>
        <w:rPr>
          <w:b w:val="0"/>
        </w:rPr>
        <w:t>recursos como de los rasgos regenerativos (Fig. 4).</w:t>
      </w:r>
      <w:r>
        <w:rPr>
          <w:b w:val="0"/>
          <w:spacing w:val="1"/>
        </w:rPr>
        <w:t> </w:t>
      </w:r>
      <w:r>
        <w:rPr>
          <w:b w:val="0"/>
        </w:rPr>
        <w:t>Concretamente se observó una</w:t>
      </w:r>
      <w:r>
        <w:rPr>
          <w:b w:val="0"/>
          <w:spacing w:val="1"/>
        </w:rPr>
        <w:t> </w:t>
      </w:r>
      <w:r>
        <w:rPr>
          <w:b w:val="0"/>
        </w:rPr>
        <w:t>mayor diversidad en los rasgos regenerativos de las arvenses conforme aumentó la</w:t>
      </w:r>
      <w:r>
        <w:rPr>
          <w:b w:val="0"/>
          <w:spacing w:val="1"/>
        </w:rPr>
        <w:t> </w:t>
      </w:r>
      <w:r>
        <w:rPr>
          <w:b w:val="0"/>
        </w:rPr>
        <w:t>intensidad del laboreo (MPDs de tiempo de emergencia, cubiertas de las semillas y</w:t>
      </w:r>
      <w:r>
        <w:rPr>
          <w:b w:val="0"/>
          <w:spacing w:val="1"/>
        </w:rPr>
        <w:t> </w:t>
      </w:r>
      <w:r>
        <w:rPr>
          <w:b w:val="0"/>
        </w:rPr>
        <w:t>peso de semillas). Por el contrario, la diversidad de SLA (rasgo de adquisición de</w:t>
      </w:r>
      <w:r>
        <w:rPr>
          <w:b w:val="0"/>
          <w:spacing w:val="1"/>
        </w:rPr>
        <w:t> </w:t>
      </w:r>
      <w:r>
        <w:rPr>
          <w:b w:val="0"/>
        </w:rPr>
        <w:t>recursos) mostró una relación negativa con la intensidad del laboreo. Este patrón se</w:t>
      </w:r>
      <w:r>
        <w:rPr>
          <w:b w:val="0"/>
          <w:spacing w:val="1"/>
        </w:rPr>
        <w:t> </w:t>
      </w:r>
      <w:r>
        <w:rPr>
          <w:b w:val="0"/>
        </w:rPr>
        <w:t>observó</w:t>
      </w:r>
      <w:r>
        <w:rPr>
          <w:b w:val="0"/>
          <w:spacing w:val="-1"/>
        </w:rPr>
        <w:t> </w:t>
      </w:r>
      <w:r>
        <w:rPr>
          <w:b w:val="0"/>
        </w:rPr>
        <w:t>tanto</w:t>
      </w:r>
      <w:r>
        <w:rPr>
          <w:b w:val="0"/>
          <w:spacing w:val="-1"/>
        </w:rPr>
        <w:t> </w:t>
      </w:r>
      <w:r>
        <w:rPr>
          <w:b w:val="0"/>
        </w:rPr>
        <w:t>en cereales como</w:t>
      </w:r>
      <w:r>
        <w:rPr>
          <w:b w:val="0"/>
          <w:spacing w:val="-2"/>
        </w:rPr>
        <w:t> </w:t>
      </w:r>
      <w:r>
        <w:rPr>
          <w:b w:val="0"/>
        </w:rPr>
        <w:t>en leguminosas.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5"/>
        <w:jc w:val="both"/>
        <w:rPr>
          <w:b w:val="0"/>
        </w:rPr>
      </w:pPr>
      <w:r>
        <w:rPr>
          <w:b w:val="0"/>
        </w:rPr>
        <w:t>En cuanto a las relaciones entre la abundancia y la diversidad de las comunidades</w:t>
      </w:r>
      <w:r>
        <w:rPr>
          <w:b w:val="0"/>
          <w:spacing w:val="1"/>
        </w:rPr>
        <w:t> </w:t>
      </w:r>
      <w:r>
        <w:rPr>
          <w:b w:val="0"/>
          <w:spacing w:val="-1"/>
        </w:rPr>
        <w:t>arvenses,</w:t>
      </w:r>
      <w:r>
        <w:rPr>
          <w:b w:val="0"/>
          <w:spacing w:val="-8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modelos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muestran</w:t>
      </w:r>
      <w:r>
        <w:rPr>
          <w:b w:val="0"/>
          <w:spacing w:val="-8"/>
        </w:rPr>
        <w:t> </w:t>
      </w:r>
      <w:r>
        <w:rPr>
          <w:b w:val="0"/>
        </w:rPr>
        <w:t>una</w:t>
      </w:r>
      <w:r>
        <w:rPr>
          <w:b w:val="0"/>
          <w:spacing w:val="-12"/>
        </w:rPr>
        <w:t> </w:t>
      </w:r>
      <w:r>
        <w:rPr>
          <w:b w:val="0"/>
        </w:rPr>
        <w:t>relación</w:t>
      </w:r>
      <w:r>
        <w:rPr>
          <w:b w:val="0"/>
          <w:spacing w:val="-9"/>
        </w:rPr>
        <w:t> </w:t>
      </w:r>
      <w:r>
        <w:rPr>
          <w:b w:val="0"/>
        </w:rPr>
        <w:t>negativa</w:t>
      </w:r>
      <w:r>
        <w:rPr>
          <w:b w:val="0"/>
          <w:spacing w:val="-9"/>
        </w:rPr>
        <w:t> </w:t>
      </w:r>
      <w:r>
        <w:rPr>
          <w:b w:val="0"/>
        </w:rPr>
        <w:t>entre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densidad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individuos</w:t>
      </w:r>
      <w:r>
        <w:rPr>
          <w:b w:val="0"/>
          <w:spacing w:val="-48"/>
        </w:rPr>
        <w:t> </w:t>
      </w:r>
      <w:r>
        <w:rPr>
          <w:b w:val="0"/>
        </w:rPr>
        <w:t>y la diversidad de especies en cereales, mientras que en leguminosas la relación</w:t>
      </w:r>
      <w:r>
        <w:rPr>
          <w:b w:val="0"/>
          <w:spacing w:val="1"/>
        </w:rPr>
        <w:t> </w:t>
      </w:r>
      <w:r>
        <w:rPr>
          <w:b w:val="0"/>
        </w:rPr>
        <w:t>negativa se produjo entre abundancia y diversidad la funcional multirasgo (Fig. 3). En</w:t>
      </w:r>
      <w:r>
        <w:rPr>
          <w:b w:val="0"/>
          <w:spacing w:val="-48"/>
        </w:rPr>
        <w:t> </w:t>
      </w:r>
      <w:r>
        <w:rPr>
          <w:b w:val="0"/>
        </w:rPr>
        <w:t>cambio, en la figura 4, al evaluar los efectos atendiendo a los rasgos individuales se</w:t>
      </w:r>
      <w:r>
        <w:rPr>
          <w:b w:val="0"/>
          <w:spacing w:val="1"/>
        </w:rPr>
        <w:t> </w:t>
      </w:r>
      <w:r>
        <w:rPr>
          <w:b w:val="0"/>
        </w:rPr>
        <w:t>comprueba que la relación es negativa en el caso de presencia de cubiertas (SC) y</w:t>
      </w:r>
      <w:r>
        <w:rPr>
          <w:b w:val="0"/>
          <w:spacing w:val="1"/>
        </w:rPr>
        <w:t> </w:t>
      </w:r>
      <w:r>
        <w:rPr>
          <w:b w:val="0"/>
        </w:rPr>
        <w:t>positiva en el caso de SLA. Además, en el cultivo de cereal se detecta una relación</w:t>
      </w:r>
      <w:r>
        <w:rPr>
          <w:b w:val="0"/>
          <w:spacing w:val="1"/>
        </w:rPr>
        <w:t> </w:t>
      </w:r>
      <w:r>
        <w:rPr>
          <w:b w:val="0"/>
        </w:rPr>
        <w:t>negativa</w:t>
      </w:r>
      <w:r>
        <w:rPr>
          <w:b w:val="0"/>
          <w:spacing w:val="-3"/>
        </w:rPr>
        <w:t> </w:t>
      </w:r>
      <w:r>
        <w:rPr>
          <w:b w:val="0"/>
        </w:rPr>
        <w:t>entre</w:t>
      </w:r>
      <w:r>
        <w:rPr>
          <w:b w:val="0"/>
          <w:spacing w:val="-1"/>
        </w:rPr>
        <w:t> </w:t>
      </w:r>
      <w:r>
        <w:rPr>
          <w:b w:val="0"/>
        </w:rPr>
        <w:t>la</w:t>
      </w:r>
      <w:r>
        <w:rPr>
          <w:b w:val="0"/>
          <w:spacing w:val="-3"/>
        </w:rPr>
        <w:t> </w:t>
      </w:r>
      <w:r>
        <w:rPr>
          <w:b w:val="0"/>
        </w:rPr>
        <w:t>riqueza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especies</w:t>
      </w:r>
      <w:r>
        <w:rPr>
          <w:b w:val="0"/>
          <w:spacing w:val="-2"/>
        </w:rPr>
        <w:t> </w:t>
      </w:r>
      <w:r>
        <w:rPr>
          <w:b w:val="0"/>
        </w:rPr>
        <w:t>arvenses</w:t>
      </w:r>
      <w:r>
        <w:rPr>
          <w:b w:val="0"/>
          <w:spacing w:val="-3"/>
        </w:rPr>
        <w:t> </w:t>
      </w:r>
      <w:r>
        <w:rPr>
          <w:b w:val="0"/>
        </w:rPr>
        <w:t>y</w:t>
      </w:r>
      <w:r>
        <w:rPr>
          <w:b w:val="0"/>
          <w:spacing w:val="-3"/>
        </w:rPr>
        <w:t> </w:t>
      </w:r>
      <w:r>
        <w:rPr>
          <w:b w:val="0"/>
        </w:rPr>
        <w:t>la</w:t>
      </w:r>
      <w:r>
        <w:rPr>
          <w:b w:val="0"/>
          <w:spacing w:val="-2"/>
        </w:rPr>
        <w:t> </w:t>
      </w:r>
      <w:r>
        <w:rPr>
          <w:b w:val="0"/>
        </w:rPr>
        <w:t>abundancia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3"/>
        </w:rPr>
        <w:t> </w:t>
      </w:r>
      <w:r>
        <w:rPr>
          <w:b w:val="0"/>
        </w:rPr>
        <w:t>esta</w:t>
      </w:r>
      <w:r>
        <w:rPr>
          <w:b w:val="0"/>
          <w:spacing w:val="-2"/>
        </w:rPr>
        <w:t> </w:t>
      </w:r>
      <w:r>
        <w:rPr>
          <w:b w:val="0"/>
        </w:rPr>
        <w:t>vegetación.</w:t>
      </w:r>
    </w:p>
    <w:p>
      <w:pPr>
        <w:pStyle w:val="BodyText"/>
        <w:spacing w:before="7"/>
        <w:rPr>
          <w:b w:val="0"/>
          <w:sz w:val="17"/>
        </w:rPr>
      </w:pPr>
    </w:p>
    <w:p>
      <w:pPr>
        <w:spacing w:after="0"/>
        <w:rPr>
          <w:sz w:val="17"/>
        </w:rPr>
        <w:sectPr>
          <w:pgSz w:w="10320" w:h="14580"/>
          <w:pgMar w:header="0" w:footer="803" w:top="1360" w:bottom="1000" w:left="1160" w:right="1180"/>
        </w:sectPr>
      </w:pPr>
    </w:p>
    <w:p>
      <w:pPr>
        <w:spacing w:before="62"/>
        <w:ind w:left="0" w:right="45" w:firstLine="0"/>
        <w:jc w:val="center"/>
        <w:rPr>
          <w:rFonts w:ascii="Calibri"/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81831424">
            <wp:simplePos x="0" y="0"/>
            <wp:positionH relativeFrom="page">
              <wp:posOffset>1021237</wp:posOffset>
            </wp:positionH>
            <wp:positionV relativeFrom="paragraph">
              <wp:posOffset>137106</wp:posOffset>
            </wp:positionV>
            <wp:extent cx="3558918" cy="1834773"/>
            <wp:effectExtent l="0" t="0" r="0" b="0"/>
            <wp:wrapNone/>
            <wp:docPr id="2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918" cy="183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w w:val="100"/>
          <w:sz w:val="19"/>
        </w:rPr>
        <w:t>A</w:t>
      </w: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spacing w:before="9"/>
        <w:rPr>
          <w:rFonts w:ascii="Calibri"/>
          <w:b/>
          <w:sz w:val="13"/>
        </w:rPr>
      </w:pPr>
    </w:p>
    <w:p>
      <w:pPr>
        <w:spacing w:before="0"/>
        <w:ind w:left="528" w:right="0" w:firstLine="0"/>
        <w:jc w:val="left"/>
        <w:rPr>
          <w:rFonts w:ascii="Calibri"/>
          <w:sz w:val="17"/>
        </w:rPr>
      </w:pPr>
      <w:r>
        <w:rPr>
          <w:rFonts w:ascii="Calibri"/>
          <w:sz w:val="17"/>
        </w:rPr>
        <w:t>Tillage</w:t>
      </w:r>
      <w:r>
        <w:rPr>
          <w:rFonts w:ascii="Calibri"/>
          <w:spacing w:val="-6"/>
          <w:sz w:val="17"/>
        </w:rPr>
        <w:t> </w:t>
      </w:r>
      <w:r>
        <w:rPr>
          <w:rFonts w:ascii="Calibri"/>
          <w:sz w:val="17"/>
        </w:rPr>
        <w:t>system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7"/>
        <w:rPr>
          <w:rFonts w:ascii="Calibri"/>
          <w:sz w:val="12"/>
        </w:rPr>
      </w:pPr>
    </w:p>
    <w:p>
      <w:pPr>
        <w:spacing w:before="0"/>
        <w:ind w:left="578" w:right="0" w:firstLine="0"/>
        <w:jc w:val="left"/>
        <w:rPr>
          <w:rFonts w:ascii="Calibri"/>
          <w:sz w:val="17"/>
        </w:rPr>
      </w:pPr>
      <w:r>
        <w:rPr>
          <w:rFonts w:ascii="Calibri"/>
          <w:sz w:val="17"/>
        </w:rPr>
        <w:t>Fertilization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1"/>
        <w:rPr>
          <w:rFonts w:ascii="Calibri"/>
        </w:rPr>
      </w:pPr>
    </w:p>
    <w:p>
      <w:pPr>
        <w:spacing w:before="0"/>
        <w:ind w:left="0" w:right="114" w:firstLine="0"/>
        <w:jc w:val="center"/>
        <w:rPr>
          <w:rFonts w:ascii="Calibri"/>
          <w:b/>
          <w:sz w:val="19"/>
        </w:rPr>
      </w:pPr>
      <w:r>
        <w:rPr>
          <w:rFonts w:ascii="Calibri"/>
          <w:b/>
          <w:w w:val="100"/>
          <w:sz w:val="19"/>
        </w:rPr>
        <w:t>B</w:t>
      </w:r>
    </w:p>
    <w:p>
      <w:pPr>
        <w:spacing w:line="240" w:lineRule="auto" w:before="11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spacing w:line="207" w:lineRule="exact" w:before="0"/>
        <w:ind w:left="528" w:right="0" w:firstLine="0"/>
        <w:jc w:val="center"/>
        <w:rPr>
          <w:rFonts w:ascii="Calibri"/>
          <w:sz w:val="17"/>
        </w:rPr>
      </w:pPr>
      <w:r>
        <w:rPr>
          <w:rFonts w:ascii="Calibri"/>
          <w:color w:val="385622"/>
          <w:spacing w:val="-1"/>
          <w:sz w:val="17"/>
        </w:rPr>
        <w:t>Functional</w:t>
      </w:r>
      <w:r>
        <w:rPr>
          <w:rFonts w:ascii="Calibri"/>
          <w:color w:val="385622"/>
          <w:spacing w:val="1"/>
          <w:sz w:val="17"/>
        </w:rPr>
        <w:t> </w:t>
      </w:r>
      <w:r>
        <w:rPr>
          <w:rFonts w:ascii="Calibri"/>
          <w:color w:val="385622"/>
          <w:sz w:val="17"/>
        </w:rPr>
        <w:t>diversity</w:t>
      </w:r>
    </w:p>
    <w:p>
      <w:pPr>
        <w:spacing w:line="207" w:lineRule="exact" w:before="0"/>
        <w:ind w:left="527" w:right="0" w:firstLine="0"/>
        <w:jc w:val="center"/>
        <w:rPr>
          <w:rFonts w:ascii="Calibri"/>
          <w:sz w:val="17"/>
        </w:rPr>
      </w:pPr>
      <w:r>
        <w:rPr/>
        <w:pict>
          <v:shape style="position:absolute;margin-left:232.160675pt;margin-top:5.617312pt;width:4.55pt;height:5.7pt;mso-position-horizontal-relative:page;mso-position-vertical-relative:paragraph;z-index:-21484544" type="#_x0000_t202" id="docshape95" filled="false" stroked="false">
            <v:textbox inset="0,0,0,0">
              <w:txbxContent>
                <w:p>
                  <w:pPr>
                    <w:spacing w:line="113" w:lineRule="exact" w:before="0"/>
                    <w:ind w:left="0" w:right="0" w:firstLine="0"/>
                    <w:jc w:val="left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color w:val="385622"/>
                      <w:w w:val="102"/>
                      <w:sz w:val="11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385622"/>
          <w:sz w:val="17"/>
        </w:rPr>
        <w:t>R</w:t>
      </w:r>
      <w:r>
        <w:rPr>
          <w:rFonts w:ascii="Calibri"/>
          <w:color w:val="385622"/>
          <w:sz w:val="17"/>
          <w:vertAlign w:val="superscript"/>
        </w:rPr>
        <w:t>2</w:t>
      </w:r>
      <w:r>
        <w:rPr>
          <w:rFonts w:ascii="Calibri"/>
          <w:color w:val="385622"/>
          <w:spacing w:val="54"/>
          <w:sz w:val="17"/>
          <w:vertAlign w:val="baseline"/>
        </w:rPr>
        <w:t> </w:t>
      </w:r>
      <w:r>
        <w:rPr>
          <w:rFonts w:ascii="Calibri"/>
          <w:color w:val="385622"/>
          <w:sz w:val="17"/>
          <w:vertAlign w:val="baseline"/>
        </w:rPr>
        <w:t>=</w:t>
      </w:r>
      <w:r>
        <w:rPr>
          <w:rFonts w:ascii="Calibri"/>
          <w:color w:val="385622"/>
          <w:spacing w:val="1"/>
          <w:sz w:val="17"/>
          <w:vertAlign w:val="baseline"/>
        </w:rPr>
        <w:t> </w:t>
      </w:r>
      <w:r>
        <w:rPr>
          <w:rFonts w:ascii="Calibri"/>
          <w:color w:val="385622"/>
          <w:sz w:val="17"/>
          <w:vertAlign w:val="baseline"/>
        </w:rPr>
        <w:t>0.50</w:t>
      </w:r>
    </w:p>
    <w:p>
      <w:pPr>
        <w:pStyle w:val="BodyText"/>
        <w:spacing w:before="10"/>
        <w:rPr>
          <w:rFonts w:ascii="Calibri"/>
          <w:sz w:val="23"/>
        </w:rPr>
      </w:pPr>
    </w:p>
    <w:p>
      <w:pPr>
        <w:spacing w:before="0"/>
        <w:ind w:left="633" w:right="103" w:firstLine="0"/>
        <w:jc w:val="center"/>
        <w:rPr>
          <w:rFonts w:ascii="Calibri"/>
          <w:sz w:val="17"/>
        </w:rPr>
      </w:pPr>
      <w:r>
        <w:rPr/>
        <w:pict>
          <v:shape style="position:absolute;margin-left:232.03212pt;margin-top:15.946597pt;width:4.55pt;height:5.7pt;mso-position-horizontal-relative:page;mso-position-vertical-relative:paragraph;z-index:-21484032" type="#_x0000_t202" id="docshape96" filled="false" stroked="false">
            <v:textbox inset="0,0,0,0">
              <w:txbxContent>
                <w:p>
                  <w:pPr>
                    <w:spacing w:line="113" w:lineRule="exact" w:before="0"/>
                    <w:ind w:left="0" w:right="0" w:firstLine="0"/>
                    <w:jc w:val="left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color w:val="385622"/>
                      <w:w w:val="102"/>
                      <w:sz w:val="11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385622"/>
          <w:sz w:val="17"/>
        </w:rPr>
        <w:t>Species diversity</w:t>
      </w:r>
      <w:r>
        <w:rPr>
          <w:rFonts w:ascii="Calibri"/>
          <w:color w:val="385622"/>
          <w:spacing w:val="-36"/>
          <w:sz w:val="17"/>
        </w:rPr>
        <w:t> </w:t>
      </w:r>
      <w:r>
        <w:rPr>
          <w:rFonts w:ascii="Calibri"/>
          <w:color w:val="385622"/>
          <w:sz w:val="17"/>
        </w:rPr>
        <w:t>R</w:t>
      </w:r>
      <w:r>
        <w:rPr>
          <w:rFonts w:ascii="Calibri"/>
          <w:color w:val="385622"/>
          <w:sz w:val="17"/>
          <w:vertAlign w:val="superscript"/>
        </w:rPr>
        <w:t>2</w:t>
      </w:r>
      <w:r>
        <w:rPr>
          <w:rFonts w:ascii="Calibri"/>
          <w:color w:val="385622"/>
          <w:spacing w:val="15"/>
          <w:sz w:val="17"/>
          <w:vertAlign w:val="baseline"/>
        </w:rPr>
        <w:t> </w:t>
      </w:r>
      <w:r>
        <w:rPr>
          <w:rFonts w:ascii="Calibri"/>
          <w:color w:val="385622"/>
          <w:sz w:val="17"/>
          <w:vertAlign w:val="baseline"/>
        </w:rPr>
        <w:t>= 0.25</w:t>
      </w:r>
    </w:p>
    <w:p>
      <w:pPr>
        <w:spacing w:before="121"/>
        <w:ind w:left="1219" w:right="0" w:firstLine="0"/>
        <w:jc w:val="left"/>
        <w:rPr>
          <w:rFonts w:ascii="Calibri"/>
          <w:sz w:val="15"/>
        </w:rPr>
      </w:pPr>
      <w:r>
        <w:rPr>
          <w:rFonts w:ascii="Calibri"/>
          <w:w w:val="105"/>
          <w:sz w:val="15"/>
        </w:rPr>
        <w:t>-0.43**</w:t>
      </w:r>
    </w:p>
    <w:p>
      <w:pPr>
        <w:spacing w:line="207" w:lineRule="exact" w:before="119"/>
        <w:ind w:left="518" w:right="0" w:firstLine="0"/>
        <w:jc w:val="center"/>
        <w:rPr>
          <w:rFonts w:ascii="Calibri"/>
          <w:sz w:val="17"/>
        </w:rPr>
      </w:pPr>
      <w:r>
        <w:rPr>
          <w:rFonts w:ascii="Calibri"/>
          <w:color w:val="385622"/>
          <w:spacing w:val="-1"/>
          <w:sz w:val="17"/>
        </w:rPr>
        <w:t>Weed</w:t>
      </w:r>
      <w:r>
        <w:rPr>
          <w:rFonts w:ascii="Calibri"/>
          <w:color w:val="385622"/>
          <w:spacing w:val="-4"/>
          <w:sz w:val="17"/>
        </w:rPr>
        <w:t> </w:t>
      </w:r>
      <w:r>
        <w:rPr>
          <w:rFonts w:ascii="Calibri"/>
          <w:color w:val="385622"/>
          <w:sz w:val="17"/>
        </w:rPr>
        <w:t>density</w:t>
      </w:r>
    </w:p>
    <w:p>
      <w:pPr>
        <w:spacing w:line="207" w:lineRule="exact" w:before="0"/>
        <w:ind w:left="515" w:right="0" w:firstLine="0"/>
        <w:jc w:val="center"/>
        <w:rPr>
          <w:rFonts w:ascii="Calibri"/>
          <w:sz w:val="17"/>
        </w:rPr>
      </w:pPr>
      <w:r>
        <w:rPr/>
        <w:pict>
          <v:shape style="position:absolute;margin-left:231.869293pt;margin-top:5.610882pt;width:4.55pt;height:5.7pt;mso-position-horizontal-relative:page;mso-position-vertical-relative:paragraph;z-index:-21483520" type="#_x0000_t202" id="docshape97" filled="false" stroked="false">
            <v:textbox inset="0,0,0,0">
              <w:txbxContent>
                <w:p>
                  <w:pPr>
                    <w:spacing w:line="113" w:lineRule="exact" w:before="0"/>
                    <w:ind w:left="0" w:right="0" w:firstLine="0"/>
                    <w:jc w:val="left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color w:val="385622"/>
                      <w:w w:val="102"/>
                      <w:sz w:val="11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385622"/>
          <w:sz w:val="17"/>
        </w:rPr>
        <w:t>R</w:t>
      </w:r>
      <w:r>
        <w:rPr>
          <w:rFonts w:ascii="Calibri"/>
          <w:color w:val="385622"/>
          <w:sz w:val="17"/>
          <w:vertAlign w:val="superscript"/>
        </w:rPr>
        <w:t>2</w:t>
      </w:r>
      <w:r>
        <w:rPr>
          <w:rFonts w:ascii="Calibri"/>
          <w:color w:val="385622"/>
          <w:spacing w:val="16"/>
          <w:sz w:val="17"/>
          <w:vertAlign w:val="baseline"/>
        </w:rPr>
        <w:t> </w:t>
      </w:r>
      <w:r>
        <w:rPr>
          <w:rFonts w:ascii="Calibri"/>
          <w:color w:val="385622"/>
          <w:sz w:val="17"/>
          <w:vertAlign w:val="baseline"/>
        </w:rPr>
        <w:t>= 0.69</w:t>
      </w:r>
    </w:p>
    <w:p>
      <w:pPr>
        <w:spacing w:before="127"/>
        <w:ind w:left="1238" w:right="0" w:firstLine="0"/>
        <w:jc w:val="left"/>
        <w:rPr>
          <w:rFonts w:ascii="Calibri"/>
          <w:sz w:val="15"/>
        </w:rPr>
      </w:pPr>
      <w:r>
        <w:rPr>
          <w:rFonts w:ascii="Calibri"/>
          <w:w w:val="105"/>
          <w:sz w:val="15"/>
        </w:rPr>
        <w:t>-0.25*</w:t>
      </w:r>
    </w:p>
    <w:p>
      <w:pPr>
        <w:spacing w:before="120"/>
        <w:ind w:left="781" w:right="221" w:firstLine="0"/>
        <w:jc w:val="center"/>
        <w:rPr>
          <w:rFonts w:ascii="Calibri"/>
          <w:sz w:val="17"/>
        </w:rPr>
      </w:pPr>
      <w:r>
        <w:rPr/>
        <w:pict>
          <v:shape style="position:absolute;margin-left:232.73056pt;margin-top:21.942291pt;width:4.55pt;height:5.7pt;mso-position-horizontal-relative:page;mso-position-vertical-relative:paragraph;z-index:-21483008" type="#_x0000_t202" id="docshape98" filled="false" stroked="false">
            <v:textbox inset="0,0,0,0">
              <w:txbxContent>
                <w:p>
                  <w:pPr>
                    <w:spacing w:line="113" w:lineRule="exact" w:before="0"/>
                    <w:ind w:left="0" w:right="0" w:firstLine="0"/>
                    <w:jc w:val="left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color w:val="385622"/>
                      <w:w w:val="102"/>
                      <w:sz w:val="11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385622"/>
          <w:sz w:val="17"/>
        </w:rPr>
        <w:t>Cereals yield</w:t>
      </w:r>
      <w:r>
        <w:rPr>
          <w:rFonts w:ascii="Calibri"/>
          <w:color w:val="385622"/>
          <w:spacing w:val="-36"/>
          <w:sz w:val="17"/>
        </w:rPr>
        <w:t> </w:t>
      </w:r>
      <w:r>
        <w:rPr>
          <w:rFonts w:ascii="Calibri"/>
          <w:color w:val="385622"/>
          <w:sz w:val="17"/>
        </w:rPr>
        <w:t>R</w:t>
      </w:r>
      <w:r>
        <w:rPr>
          <w:rFonts w:ascii="Calibri"/>
          <w:color w:val="385622"/>
          <w:sz w:val="17"/>
          <w:vertAlign w:val="superscript"/>
        </w:rPr>
        <w:t>2</w:t>
      </w:r>
      <w:r>
        <w:rPr>
          <w:rFonts w:ascii="Calibri"/>
          <w:color w:val="385622"/>
          <w:spacing w:val="15"/>
          <w:sz w:val="17"/>
          <w:vertAlign w:val="baseline"/>
        </w:rPr>
        <w:t> </w:t>
      </w:r>
      <w:r>
        <w:rPr>
          <w:rFonts w:ascii="Calibri"/>
          <w:color w:val="385622"/>
          <w:sz w:val="17"/>
          <w:vertAlign w:val="baseline"/>
        </w:rPr>
        <w:t>= 0.94</w:t>
      </w:r>
    </w:p>
    <w:p>
      <w:pPr>
        <w:spacing w:line="240" w:lineRule="auto" w:before="0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spacing w:before="135"/>
        <w:ind w:left="1202" w:right="2042" w:firstLine="0"/>
        <w:jc w:val="center"/>
        <w:rPr>
          <w:rFonts w:ascii="Calibri"/>
          <w:sz w:val="17"/>
        </w:rPr>
      </w:pPr>
      <w:r>
        <w:rPr>
          <w:rFonts w:ascii="Calibri"/>
          <w:sz w:val="17"/>
        </w:rPr>
        <w:t>Year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4"/>
        </w:rPr>
      </w:pPr>
    </w:p>
    <w:p>
      <w:pPr>
        <w:spacing w:line="229" w:lineRule="exact" w:before="0"/>
        <w:ind w:left="524" w:right="0" w:firstLine="0"/>
        <w:jc w:val="left"/>
        <w:rPr>
          <w:rFonts w:ascii="Calibri" w:hAnsi="Calibri"/>
          <w:b/>
          <w:sz w:val="19"/>
        </w:rPr>
      </w:pPr>
      <w:r>
        <w:rPr>
          <w:rFonts w:ascii="Calibri" w:hAnsi="Calibri"/>
          <w:b/>
          <w:sz w:val="19"/>
        </w:rPr>
        <w:t>Fisher’s</w:t>
      </w:r>
      <w:r>
        <w:rPr>
          <w:rFonts w:ascii="Calibri" w:hAnsi="Calibri"/>
          <w:b/>
          <w:spacing w:val="-10"/>
          <w:sz w:val="19"/>
        </w:rPr>
        <w:t> </w:t>
      </w:r>
      <w:r>
        <w:rPr>
          <w:rFonts w:ascii="Calibri" w:hAnsi="Calibri"/>
          <w:b/>
          <w:sz w:val="19"/>
        </w:rPr>
        <w:t>C=</w:t>
      </w:r>
      <w:r>
        <w:rPr>
          <w:rFonts w:ascii="Calibri" w:hAnsi="Calibri"/>
          <w:b/>
          <w:spacing w:val="-3"/>
          <w:sz w:val="19"/>
        </w:rPr>
        <w:t> </w:t>
      </w:r>
      <w:r>
        <w:rPr>
          <w:rFonts w:ascii="Calibri" w:hAnsi="Calibri"/>
          <w:b/>
          <w:sz w:val="19"/>
        </w:rPr>
        <w:t>5.47</w:t>
      </w:r>
    </w:p>
    <w:p>
      <w:pPr>
        <w:spacing w:line="226" w:lineRule="exact" w:before="0"/>
        <w:ind w:left="524" w:right="0" w:firstLine="0"/>
        <w:jc w:val="left"/>
        <w:rPr>
          <w:rFonts w:ascii="Calibri"/>
          <w:b/>
          <w:sz w:val="19"/>
        </w:rPr>
      </w:pPr>
      <w:r>
        <w:rPr>
          <w:rFonts w:ascii="Calibri"/>
          <w:b/>
          <w:sz w:val="19"/>
        </w:rPr>
        <w:t>df=</w:t>
      </w:r>
      <w:r>
        <w:rPr>
          <w:rFonts w:ascii="Calibri"/>
          <w:b/>
          <w:spacing w:val="-4"/>
          <w:sz w:val="19"/>
        </w:rPr>
        <w:t> </w:t>
      </w:r>
      <w:r>
        <w:rPr>
          <w:rFonts w:ascii="Calibri"/>
          <w:b/>
          <w:sz w:val="19"/>
        </w:rPr>
        <w:t>2</w:t>
      </w:r>
    </w:p>
    <w:p>
      <w:pPr>
        <w:spacing w:line="229" w:lineRule="exact" w:before="0"/>
        <w:ind w:left="524" w:right="0" w:firstLine="0"/>
        <w:jc w:val="left"/>
        <w:rPr>
          <w:rFonts w:ascii="Calibri"/>
          <w:b/>
          <w:sz w:val="19"/>
        </w:rPr>
      </w:pPr>
      <w:r>
        <w:rPr>
          <w:rFonts w:ascii="Calibri"/>
          <w:b/>
          <w:sz w:val="19"/>
        </w:rPr>
        <w:t>P</w:t>
      </w:r>
      <w:r>
        <w:rPr>
          <w:rFonts w:ascii="Calibri"/>
          <w:b/>
          <w:spacing w:val="-1"/>
          <w:sz w:val="19"/>
        </w:rPr>
        <w:t> </w:t>
      </w:r>
      <w:r>
        <w:rPr>
          <w:rFonts w:ascii="Calibri"/>
          <w:b/>
          <w:sz w:val="19"/>
        </w:rPr>
        <w:t>= 0.07</w:t>
      </w:r>
    </w:p>
    <w:p>
      <w:pPr>
        <w:spacing w:after="0" w:line="229" w:lineRule="exact"/>
        <w:jc w:val="left"/>
        <w:rPr>
          <w:rFonts w:ascii="Calibri"/>
          <w:sz w:val="19"/>
        </w:rPr>
        <w:sectPr>
          <w:type w:val="continuous"/>
          <w:pgSz w:w="10320" w:h="14580"/>
          <w:pgMar w:header="0" w:footer="803" w:top="680" w:bottom="280" w:left="1160" w:right="1180"/>
          <w:cols w:num="3" w:equalWidth="0">
            <w:col w:w="1538" w:space="923"/>
            <w:col w:w="1886" w:space="39"/>
            <w:col w:w="3594"/>
          </w:cols>
        </w:sectPr>
      </w:pPr>
    </w:p>
    <w:p>
      <w:pPr>
        <w:pStyle w:val="BodyText"/>
        <w:ind w:left="509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283.350pt;height:140.15pt;mso-position-horizontal-relative:char;mso-position-vertical-relative:line" id="docshapegroup99" coordorigin="0,0" coordsize="5667,2803">
            <v:shape style="position:absolute;left:0;top:0;width:5667;height:2803" type="#_x0000_t75" id="docshape100" stroked="false">
              <v:imagedata r:id="rId78" o:title=""/>
            </v:shape>
            <v:shape style="position:absolute;left:2433;top:74;width:1378;height:376" type="#_x0000_t202" id="docshape101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85622"/>
                        <w:sz w:val="17"/>
                      </w:rPr>
                      <w:t>Functional</w:t>
                    </w:r>
                    <w:r>
                      <w:rPr>
                        <w:rFonts w:ascii="Calibri"/>
                        <w:color w:val="385622"/>
                        <w:spacing w:val="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385622"/>
                        <w:sz w:val="17"/>
                      </w:rPr>
                      <w:t>diversity</w:t>
                    </w:r>
                  </w:p>
                  <w:p>
                    <w:pPr>
                      <w:spacing w:line="204" w:lineRule="exact" w:before="0"/>
                      <w:ind w:left="344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385622"/>
                        <w:position w:val="-4"/>
                        <w:sz w:val="17"/>
                      </w:rPr>
                      <w:t>R</w:t>
                    </w:r>
                    <w:r>
                      <w:rPr>
                        <w:rFonts w:ascii="Calibri"/>
                        <w:color w:val="385622"/>
                        <w:sz w:val="11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9;top:613;width:989;height:170" type="#_x0000_t202" id="docshape1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Tillage</w:t>
                    </w:r>
                    <w:r>
                      <w:rPr>
                        <w:rFonts w:ascii="Calibri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system</w:t>
                    </w:r>
                  </w:p>
                </w:txbxContent>
              </v:textbox>
              <w10:wrap type="none"/>
            </v:shape>
            <v:shape style="position:absolute;left:2927;top:279;width:762;height:486" type="#_x0000_t202" id="docshape103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85622"/>
                        <w:sz w:val="17"/>
                        <w:vertAlign w:val="subscript"/>
                      </w:rPr>
                      <w:t>m</w:t>
                    </w:r>
                    <w:r>
                      <w:rPr>
                        <w:rFonts w:ascii="Calibri"/>
                        <w:color w:val="385622"/>
                        <w:sz w:val="17"/>
                        <w:vertAlign w:val="baseline"/>
                      </w:rPr>
                      <w:t>=</w:t>
                    </w:r>
                    <w:r>
                      <w:rPr>
                        <w:rFonts w:ascii="Calibri"/>
                        <w:color w:val="385622"/>
                        <w:spacing w:val="3"/>
                        <w:sz w:val="17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color w:val="385622"/>
                        <w:sz w:val="17"/>
                        <w:vertAlign w:val="baseline"/>
                      </w:rPr>
                      <w:t>0.38</w:t>
                    </w:r>
                  </w:p>
                  <w:p>
                    <w:pPr>
                      <w:spacing w:line="181" w:lineRule="exact" w:before="131"/>
                      <w:ind w:left="346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</w:rPr>
                      <w:t>-0.30*</w:t>
                    </w:r>
                  </w:p>
                </w:txbxContent>
              </v:textbox>
              <w10:wrap type="none"/>
            </v:shape>
            <v:shape style="position:absolute;left:4270;top:534;width:416;height:155" type="#_x0000_t202" id="docshape104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</w:rPr>
                      <w:t>-0.33*</w:t>
                    </w:r>
                  </w:p>
                </w:txbxContent>
              </v:textbox>
              <w10:wrap type="none"/>
            </v:shape>
            <v:shape style="position:absolute;left:5224;top:832;width:316;height:170" type="#_x0000_t202" id="docshape105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Year</w:t>
                    </w:r>
                  </w:p>
                </w:txbxContent>
              </v:textbox>
              <w10:wrap type="none"/>
            </v:shape>
            <v:shape style="position:absolute;left:2581;top:967;width:1167;height:376" type="#_x0000_t202" id="docshape106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85622"/>
                        <w:sz w:val="17"/>
                      </w:rPr>
                      <w:t>Species</w:t>
                    </w:r>
                    <w:r>
                      <w:rPr>
                        <w:rFonts w:ascii="Calibri"/>
                        <w:color w:val="385622"/>
                        <w:spacing w:val="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385622"/>
                        <w:sz w:val="17"/>
                      </w:rPr>
                      <w:t>diversity</w:t>
                    </w:r>
                  </w:p>
                  <w:p>
                    <w:pPr>
                      <w:spacing w:line="204" w:lineRule="exact" w:before="0"/>
                      <w:ind w:left="236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385622"/>
                        <w:position w:val="-4"/>
                        <w:sz w:val="17"/>
                      </w:rPr>
                      <w:t>R</w:t>
                    </w:r>
                    <w:r>
                      <w:rPr>
                        <w:rFonts w:ascii="Calibri"/>
                        <w:color w:val="385622"/>
                        <w:sz w:val="11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967;top:1173;width:538;height:192" type="#_x0000_t202" id="docshape107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85622"/>
                        <w:sz w:val="17"/>
                        <w:vertAlign w:val="subscript"/>
                      </w:rPr>
                      <w:t>m</w:t>
                    </w:r>
                    <w:r>
                      <w:rPr>
                        <w:rFonts w:ascii="Calibri"/>
                        <w:color w:val="385622"/>
                        <w:sz w:val="17"/>
                        <w:vertAlign w:val="baseline"/>
                      </w:rPr>
                      <w:t>=</w:t>
                    </w:r>
                    <w:r>
                      <w:rPr>
                        <w:rFonts w:ascii="Calibri"/>
                        <w:color w:val="385622"/>
                        <w:spacing w:val="4"/>
                        <w:sz w:val="17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color w:val="385622"/>
                        <w:sz w:val="17"/>
                        <w:vertAlign w:val="baseline"/>
                      </w:rPr>
                      <w:t>0.45</w:t>
                    </w:r>
                  </w:p>
                </w:txbxContent>
              </v:textbox>
              <w10:wrap type="none"/>
            </v:shape>
            <v:shape style="position:absolute;left:175;top:1560;width:839;height:170" type="#_x0000_t202" id="docshape108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Fertilization</w:t>
                    </w:r>
                  </w:p>
                </w:txbxContent>
              </v:textbox>
              <w10:wrap type="none"/>
            </v:shape>
            <v:shape style="position:absolute;left:2659;top:1755;width:968;height:376" type="#_x0000_t202" id="docshape109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85622"/>
                        <w:sz w:val="17"/>
                      </w:rPr>
                      <w:t>Weed</w:t>
                    </w:r>
                    <w:r>
                      <w:rPr>
                        <w:rFonts w:ascii="Calibri"/>
                        <w:color w:val="385622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385622"/>
                        <w:sz w:val="17"/>
                      </w:rPr>
                      <w:t>density</w:t>
                    </w:r>
                  </w:p>
                  <w:p>
                    <w:pPr>
                      <w:spacing w:line="204" w:lineRule="exact" w:before="0"/>
                      <w:ind w:left="138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385622"/>
                        <w:position w:val="-4"/>
                        <w:sz w:val="17"/>
                      </w:rPr>
                      <w:t>R</w:t>
                    </w:r>
                    <w:r>
                      <w:rPr>
                        <w:rFonts w:ascii="Calibri"/>
                        <w:color w:val="385622"/>
                        <w:sz w:val="11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947;top:1961;width:538;height:192" type="#_x0000_t202" id="docshape110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85622"/>
                        <w:sz w:val="17"/>
                        <w:vertAlign w:val="subscript"/>
                      </w:rPr>
                      <w:t>m</w:t>
                    </w:r>
                    <w:r>
                      <w:rPr>
                        <w:rFonts w:ascii="Calibri"/>
                        <w:color w:val="385622"/>
                        <w:sz w:val="17"/>
                        <w:vertAlign w:val="baseline"/>
                      </w:rPr>
                      <w:t>=</w:t>
                    </w:r>
                    <w:r>
                      <w:rPr>
                        <w:rFonts w:ascii="Calibri"/>
                        <w:color w:val="385622"/>
                        <w:spacing w:val="4"/>
                        <w:sz w:val="17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color w:val="385622"/>
                        <w:sz w:val="17"/>
                        <w:vertAlign w:val="baseline"/>
                      </w:rPr>
                      <w:t>0.71</w:t>
                    </w:r>
                  </w:p>
                </w:txbxContent>
              </v:textbox>
              <w10:wrap type="none"/>
            </v:shape>
            <v:shape style="position:absolute;left:2638;top:2377;width:1010;height:376" type="#_x0000_t202" id="docshape111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85622"/>
                        <w:sz w:val="17"/>
                      </w:rPr>
                      <w:t>Legumes</w:t>
                    </w:r>
                    <w:r>
                      <w:rPr>
                        <w:rFonts w:ascii="Calibri"/>
                        <w:color w:val="385622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385622"/>
                        <w:sz w:val="17"/>
                      </w:rPr>
                      <w:t>yield</w:t>
                    </w:r>
                  </w:p>
                  <w:p>
                    <w:pPr>
                      <w:spacing w:line="204" w:lineRule="exact" w:before="0"/>
                      <w:ind w:left="159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385622"/>
                        <w:position w:val="-4"/>
                        <w:sz w:val="17"/>
                      </w:rPr>
                      <w:t>R</w:t>
                    </w:r>
                    <w:r>
                      <w:rPr>
                        <w:rFonts w:ascii="Calibri"/>
                        <w:color w:val="385622"/>
                        <w:sz w:val="11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947;top:2583;width:538;height:192" type="#_x0000_t202" id="docshape11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385622"/>
                        <w:sz w:val="17"/>
                        <w:vertAlign w:val="subscript"/>
                      </w:rPr>
                      <w:t>m</w:t>
                    </w:r>
                    <w:r>
                      <w:rPr>
                        <w:rFonts w:ascii="Calibri"/>
                        <w:color w:val="385622"/>
                        <w:sz w:val="17"/>
                        <w:vertAlign w:val="baseline"/>
                      </w:rPr>
                      <w:t>=</w:t>
                    </w:r>
                    <w:r>
                      <w:rPr>
                        <w:rFonts w:ascii="Calibri"/>
                        <w:color w:val="385622"/>
                        <w:spacing w:val="4"/>
                        <w:sz w:val="17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color w:val="385622"/>
                        <w:sz w:val="17"/>
                        <w:vertAlign w:val="baseline"/>
                      </w:rPr>
                      <w:t>0.77</w:t>
                    </w:r>
                  </w:p>
                </w:txbxContent>
              </v:textbox>
              <w10:wrap type="none"/>
            </v:shape>
            <v:shape style="position:absolute;left:4389;top:2351;width:1233;height:417" type="#_x0000_t202" id="docshape113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sz w:val="19"/>
                      </w:rPr>
                      <w:t>Fisher’s</w:t>
                    </w:r>
                    <w:r>
                      <w:rPr>
                        <w:rFonts w:ascii="Calibri" w:hAnsi="Calibri"/>
                        <w:b/>
                        <w:spacing w:val="-9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C=</w:t>
                    </w:r>
                    <w:r>
                      <w:rPr>
                        <w:rFonts w:ascii="Calibri" w:hAnsi="Calibri"/>
                        <w:b/>
                        <w:spacing w:val="-4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0.59</w:t>
                    </w:r>
                  </w:p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df=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spacing w:line="172" w:lineRule="exact" w:before="0"/>
        <w:ind w:left="4899" w:right="0" w:firstLine="0"/>
        <w:jc w:val="left"/>
        <w:rPr>
          <w:rFonts w:ascii="Calibri"/>
          <w:b/>
          <w:sz w:val="19"/>
        </w:rPr>
      </w:pPr>
      <w:r>
        <w:rPr>
          <w:rFonts w:ascii="Calibri"/>
          <w:b/>
          <w:sz w:val="19"/>
        </w:rPr>
        <w:t>P</w:t>
      </w:r>
      <w:r>
        <w:rPr>
          <w:rFonts w:ascii="Calibri"/>
          <w:b/>
          <w:spacing w:val="-1"/>
          <w:sz w:val="19"/>
        </w:rPr>
        <w:t> </w:t>
      </w:r>
      <w:r>
        <w:rPr>
          <w:rFonts w:ascii="Calibri"/>
          <w:b/>
          <w:sz w:val="19"/>
        </w:rPr>
        <w:t>=</w:t>
      </w:r>
      <w:r>
        <w:rPr>
          <w:rFonts w:ascii="Calibri"/>
          <w:b/>
          <w:spacing w:val="2"/>
          <w:sz w:val="19"/>
        </w:rPr>
        <w:t> </w:t>
      </w:r>
      <w:r>
        <w:rPr>
          <w:rFonts w:ascii="Calibri"/>
          <w:b/>
          <w:sz w:val="19"/>
        </w:rPr>
        <w:t>0.75</w:t>
      </w:r>
    </w:p>
    <w:p>
      <w:pPr>
        <w:pStyle w:val="BodyText"/>
        <w:spacing w:before="1"/>
        <w:rPr>
          <w:rFonts w:ascii="Calibri"/>
          <w:b/>
          <w:sz w:val="20"/>
        </w:rPr>
      </w:pPr>
    </w:p>
    <w:p>
      <w:pPr>
        <w:spacing w:before="68"/>
        <w:ind w:left="258" w:right="229" w:firstLine="0"/>
        <w:jc w:val="both"/>
        <w:rPr>
          <w:b w:val="0"/>
          <w:sz w:val="16"/>
        </w:rPr>
      </w:pPr>
      <w:r>
        <w:rPr>
          <w:b w:val="0"/>
          <w:sz w:val="16"/>
        </w:rPr>
        <w:t>Figura 3. Modelo piecewiseSEM mostrando las relaciones que se establecen entre las prácticas agrícolas de laboreo</w:t>
      </w:r>
      <w:r>
        <w:rPr>
          <w:b w:val="0"/>
          <w:spacing w:val="1"/>
          <w:sz w:val="16"/>
        </w:rPr>
        <w:t> </w:t>
      </w:r>
      <w:r>
        <w:rPr>
          <w:b w:val="0"/>
          <w:spacing w:val="-1"/>
          <w:sz w:val="16"/>
        </w:rPr>
        <w:t>(Tillage</w:t>
      </w:r>
      <w:r>
        <w:rPr>
          <w:b w:val="0"/>
          <w:spacing w:val="-7"/>
          <w:sz w:val="16"/>
        </w:rPr>
        <w:t> </w:t>
      </w:r>
      <w:r>
        <w:rPr>
          <w:b w:val="0"/>
          <w:spacing w:val="-1"/>
          <w:sz w:val="16"/>
        </w:rPr>
        <w:t>system:</w:t>
      </w:r>
      <w:r>
        <w:rPr>
          <w:b w:val="0"/>
          <w:spacing w:val="-6"/>
          <w:sz w:val="16"/>
        </w:rPr>
        <w:t> </w:t>
      </w:r>
      <w:r>
        <w:rPr>
          <w:b w:val="0"/>
          <w:sz w:val="16"/>
        </w:rPr>
        <w:t>no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laboreo,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laboreo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mínimo</w:t>
      </w:r>
      <w:r>
        <w:rPr>
          <w:b w:val="0"/>
          <w:spacing w:val="-9"/>
          <w:sz w:val="16"/>
        </w:rPr>
        <w:t> </w:t>
      </w:r>
      <w:r>
        <w:rPr>
          <w:b w:val="0"/>
          <w:sz w:val="16"/>
        </w:rPr>
        <w:t>y</w:t>
      </w:r>
      <w:r>
        <w:rPr>
          <w:b w:val="0"/>
          <w:spacing w:val="-6"/>
          <w:sz w:val="16"/>
        </w:rPr>
        <w:t> </w:t>
      </w:r>
      <w:r>
        <w:rPr>
          <w:b w:val="0"/>
          <w:sz w:val="16"/>
        </w:rPr>
        <w:t>laboreo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convencional)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y</w:t>
      </w:r>
      <w:r>
        <w:rPr>
          <w:b w:val="0"/>
          <w:spacing w:val="-6"/>
          <w:sz w:val="16"/>
        </w:rPr>
        <w:t> </w:t>
      </w:r>
      <w:r>
        <w:rPr>
          <w:b w:val="0"/>
          <w:sz w:val="16"/>
        </w:rPr>
        <w:t>fertilización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(Fertilization:</w:t>
      </w:r>
      <w:r>
        <w:rPr>
          <w:b w:val="0"/>
          <w:spacing w:val="-6"/>
          <w:sz w:val="16"/>
        </w:rPr>
        <w:t> </w:t>
      </w:r>
      <w:r>
        <w:rPr>
          <w:b w:val="0"/>
          <w:sz w:val="16"/>
        </w:rPr>
        <w:t>fertilización</w:t>
      </w:r>
      <w:r>
        <w:rPr>
          <w:b w:val="0"/>
          <w:spacing w:val="-6"/>
          <w:sz w:val="16"/>
        </w:rPr>
        <w:t> </w:t>
      </w:r>
      <w:r>
        <w:rPr>
          <w:b w:val="0"/>
          <w:sz w:val="16"/>
        </w:rPr>
        <w:t>reducida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y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fertilización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convencional),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la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comunidad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de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especies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arvenses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(diversidad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de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especies,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diversidad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funcional</w:t>
      </w:r>
      <w:r>
        <w:rPr>
          <w:b w:val="0"/>
          <w:spacing w:val="1"/>
          <w:sz w:val="16"/>
        </w:rPr>
        <w:t> </w:t>
      </w:r>
      <w:r>
        <w:rPr>
          <w:b w:val="0"/>
          <w:spacing w:val="-1"/>
          <w:sz w:val="16"/>
        </w:rPr>
        <w:t>multirasgo</w:t>
      </w:r>
      <w:r>
        <w:rPr>
          <w:b w:val="0"/>
          <w:spacing w:val="-8"/>
          <w:sz w:val="16"/>
        </w:rPr>
        <w:t> </w:t>
      </w:r>
      <w:r>
        <w:rPr>
          <w:b w:val="0"/>
          <w:spacing w:val="-1"/>
          <w:sz w:val="16"/>
        </w:rPr>
        <w:t>y</w:t>
      </w:r>
      <w:r>
        <w:rPr>
          <w:b w:val="0"/>
          <w:spacing w:val="-7"/>
          <w:sz w:val="16"/>
        </w:rPr>
        <w:t> </w:t>
      </w:r>
      <w:r>
        <w:rPr>
          <w:b w:val="0"/>
          <w:spacing w:val="-1"/>
          <w:sz w:val="16"/>
        </w:rPr>
        <w:t>densidad</w:t>
      </w:r>
      <w:r>
        <w:rPr>
          <w:b w:val="0"/>
          <w:spacing w:val="-7"/>
          <w:sz w:val="16"/>
        </w:rPr>
        <w:t> </w:t>
      </w:r>
      <w:r>
        <w:rPr>
          <w:b w:val="0"/>
          <w:spacing w:val="-1"/>
          <w:sz w:val="16"/>
        </w:rPr>
        <w:t>de</w:t>
      </w:r>
      <w:r>
        <w:rPr>
          <w:b w:val="0"/>
          <w:spacing w:val="-8"/>
          <w:sz w:val="16"/>
        </w:rPr>
        <w:t> </w:t>
      </w:r>
      <w:r>
        <w:rPr>
          <w:b w:val="0"/>
          <w:spacing w:val="-1"/>
          <w:sz w:val="16"/>
        </w:rPr>
        <w:t>individuos)</w:t>
      </w:r>
      <w:r>
        <w:rPr>
          <w:b w:val="0"/>
          <w:spacing w:val="-10"/>
          <w:sz w:val="16"/>
        </w:rPr>
        <w:t> </w:t>
      </w:r>
      <w:r>
        <w:rPr>
          <w:b w:val="0"/>
          <w:spacing w:val="-1"/>
          <w:sz w:val="16"/>
        </w:rPr>
        <w:t>y</w:t>
      </w:r>
      <w:r>
        <w:rPr>
          <w:b w:val="0"/>
          <w:spacing w:val="-7"/>
          <w:sz w:val="16"/>
        </w:rPr>
        <w:t> </w:t>
      </w:r>
      <w:r>
        <w:rPr>
          <w:b w:val="0"/>
          <w:spacing w:val="-1"/>
          <w:sz w:val="16"/>
        </w:rPr>
        <w:t>el</w:t>
      </w:r>
      <w:r>
        <w:rPr>
          <w:b w:val="0"/>
          <w:spacing w:val="-8"/>
          <w:sz w:val="16"/>
        </w:rPr>
        <w:t> </w:t>
      </w:r>
      <w:r>
        <w:rPr>
          <w:b w:val="0"/>
          <w:spacing w:val="-1"/>
          <w:sz w:val="16"/>
        </w:rPr>
        <w:t>rendimiento</w:t>
      </w:r>
      <w:r>
        <w:rPr>
          <w:b w:val="0"/>
          <w:spacing w:val="-8"/>
          <w:sz w:val="16"/>
        </w:rPr>
        <w:t> </w:t>
      </w:r>
      <w:r>
        <w:rPr>
          <w:b w:val="0"/>
          <w:spacing w:val="-1"/>
          <w:sz w:val="16"/>
        </w:rPr>
        <w:t>del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cultivo,</w:t>
      </w:r>
      <w:r>
        <w:rPr>
          <w:b w:val="0"/>
          <w:spacing w:val="-9"/>
          <w:sz w:val="16"/>
        </w:rPr>
        <w:t> </w:t>
      </w:r>
      <w:r>
        <w:rPr>
          <w:b w:val="0"/>
          <w:sz w:val="16"/>
        </w:rPr>
        <w:t>en</w:t>
      </w:r>
      <w:r>
        <w:rPr>
          <w:b w:val="0"/>
          <w:spacing w:val="-8"/>
          <w:sz w:val="16"/>
        </w:rPr>
        <w:t> </w:t>
      </w:r>
      <w:r>
        <w:rPr>
          <w:b w:val="0"/>
          <w:sz w:val="16"/>
        </w:rPr>
        <w:t>cuatro</w:t>
      </w:r>
      <w:r>
        <w:rPr>
          <w:b w:val="0"/>
          <w:spacing w:val="-10"/>
          <w:sz w:val="16"/>
        </w:rPr>
        <w:t> </w:t>
      </w:r>
      <w:r>
        <w:rPr>
          <w:b w:val="0"/>
          <w:sz w:val="16"/>
        </w:rPr>
        <w:t>años</w:t>
      </w:r>
      <w:r>
        <w:rPr>
          <w:b w:val="0"/>
          <w:spacing w:val="-8"/>
          <w:sz w:val="16"/>
        </w:rPr>
        <w:t> </w:t>
      </w:r>
      <w:r>
        <w:rPr>
          <w:b w:val="0"/>
          <w:sz w:val="16"/>
        </w:rPr>
        <w:t>de</w:t>
      </w:r>
      <w:r>
        <w:rPr>
          <w:b w:val="0"/>
          <w:spacing w:val="-8"/>
          <w:sz w:val="16"/>
        </w:rPr>
        <w:t> </w:t>
      </w:r>
      <w:r>
        <w:rPr>
          <w:b w:val="0"/>
          <w:sz w:val="16"/>
        </w:rPr>
        <w:t>cultivo</w:t>
      </w:r>
      <w:r>
        <w:rPr>
          <w:b w:val="0"/>
          <w:spacing w:val="-8"/>
          <w:sz w:val="16"/>
        </w:rPr>
        <w:t> </w:t>
      </w:r>
      <w:r>
        <w:rPr>
          <w:b w:val="0"/>
          <w:sz w:val="16"/>
        </w:rPr>
        <w:t>experimental.</w:t>
      </w:r>
      <w:r>
        <w:rPr>
          <w:b w:val="0"/>
          <w:spacing w:val="-8"/>
          <w:sz w:val="16"/>
        </w:rPr>
        <w:t> </w:t>
      </w:r>
      <w:r>
        <w:rPr>
          <w:b w:val="0"/>
          <w:sz w:val="16"/>
        </w:rPr>
        <w:t>A)</w:t>
      </w:r>
      <w:r>
        <w:rPr>
          <w:b w:val="0"/>
          <w:spacing w:val="-8"/>
          <w:sz w:val="16"/>
        </w:rPr>
        <w:t> </w:t>
      </w:r>
      <w:r>
        <w:rPr>
          <w:b w:val="0"/>
          <w:sz w:val="16"/>
        </w:rPr>
        <w:t>relaciones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que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se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establecen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en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cultivo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de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cereal.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B)</w:t>
      </w:r>
      <w:r>
        <w:rPr>
          <w:b w:val="0"/>
          <w:spacing w:val="-6"/>
          <w:sz w:val="16"/>
        </w:rPr>
        <w:t> </w:t>
      </w:r>
      <w:r>
        <w:rPr>
          <w:b w:val="0"/>
          <w:sz w:val="16"/>
        </w:rPr>
        <w:t>Relaciones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que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se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establecen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en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cultivo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de</w:t>
      </w:r>
      <w:r>
        <w:rPr>
          <w:b w:val="0"/>
          <w:spacing w:val="-6"/>
          <w:sz w:val="16"/>
        </w:rPr>
        <w:t> </w:t>
      </w:r>
      <w:r>
        <w:rPr>
          <w:b w:val="0"/>
          <w:sz w:val="16"/>
        </w:rPr>
        <w:t>leguminosa.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R</w:t>
      </w:r>
      <w:r>
        <w:rPr>
          <w:b w:val="0"/>
          <w:sz w:val="16"/>
          <w:vertAlign w:val="superscript"/>
        </w:rPr>
        <w:t>2</w:t>
      </w:r>
      <w:r>
        <w:rPr>
          <w:b w:val="0"/>
          <w:sz w:val="16"/>
          <w:vertAlign w:val="baseline"/>
        </w:rPr>
        <w:t>m,</w:t>
      </w:r>
      <w:r>
        <w:rPr>
          <w:b w:val="0"/>
          <w:spacing w:val="-3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coeficiente</w:t>
      </w:r>
      <w:r>
        <w:rPr>
          <w:b w:val="0"/>
          <w:spacing w:val="-6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de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determinación</w:t>
      </w:r>
      <w:r>
        <w:rPr>
          <w:b w:val="0"/>
          <w:spacing w:val="-3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marginal,</w:t>
      </w:r>
      <w:r>
        <w:rPr>
          <w:b w:val="0"/>
          <w:spacing w:val="-4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indica</w:t>
      </w:r>
      <w:r>
        <w:rPr>
          <w:b w:val="0"/>
          <w:spacing w:val="-2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la</w:t>
      </w:r>
      <w:r>
        <w:rPr>
          <w:b w:val="0"/>
          <w:spacing w:val="-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variabilidad</w:t>
      </w:r>
      <w:r>
        <w:rPr>
          <w:b w:val="0"/>
          <w:spacing w:val="-3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explicada</w:t>
      </w:r>
      <w:r>
        <w:rPr>
          <w:b w:val="0"/>
          <w:spacing w:val="-4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por</w:t>
      </w:r>
      <w:r>
        <w:rPr>
          <w:b w:val="0"/>
          <w:spacing w:val="-4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el</w:t>
      </w:r>
      <w:r>
        <w:rPr>
          <w:b w:val="0"/>
          <w:spacing w:val="-6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modelo</w:t>
      </w:r>
      <w:r>
        <w:rPr>
          <w:b w:val="0"/>
          <w:spacing w:val="-2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de</w:t>
      </w:r>
      <w:r>
        <w:rPr>
          <w:b w:val="0"/>
          <w:spacing w:val="-6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cada</w:t>
      </w:r>
      <w:r>
        <w:rPr>
          <w:b w:val="0"/>
          <w:spacing w:val="-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una</w:t>
      </w:r>
      <w:r>
        <w:rPr>
          <w:b w:val="0"/>
          <w:spacing w:val="-5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de</w:t>
      </w:r>
      <w:r>
        <w:rPr>
          <w:b w:val="0"/>
          <w:spacing w:val="-3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las</w:t>
      </w:r>
      <w:r>
        <w:rPr>
          <w:b w:val="0"/>
          <w:spacing w:val="-2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variables.</w:t>
      </w:r>
      <w:r>
        <w:rPr>
          <w:b w:val="0"/>
          <w:spacing w:val="-4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Los</w:t>
      </w:r>
      <w:r>
        <w:rPr>
          <w:b w:val="0"/>
          <w:spacing w:val="-3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valores</w:t>
      </w:r>
      <w:r>
        <w:rPr>
          <w:b w:val="0"/>
          <w:spacing w:val="-2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de</w:t>
      </w:r>
      <w:r>
        <w:rPr>
          <w:b w:val="0"/>
          <w:spacing w:val="-6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las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flechas</w:t>
      </w:r>
      <w:r>
        <w:rPr>
          <w:b w:val="0"/>
          <w:spacing w:val="-2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se</w:t>
      </w:r>
      <w:r>
        <w:rPr>
          <w:b w:val="0"/>
          <w:spacing w:val="-5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corresponden</w:t>
      </w:r>
      <w:r>
        <w:rPr>
          <w:b w:val="0"/>
          <w:spacing w:val="-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con</w:t>
      </w:r>
      <w:r>
        <w:rPr>
          <w:b w:val="0"/>
          <w:spacing w:val="-2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los</w:t>
      </w:r>
      <w:r>
        <w:rPr>
          <w:b w:val="0"/>
          <w:spacing w:val="-4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coeficientes</w:t>
      </w:r>
      <w:r>
        <w:rPr>
          <w:b w:val="0"/>
          <w:spacing w:val="-2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de</w:t>
      </w:r>
      <w:r>
        <w:rPr>
          <w:b w:val="0"/>
          <w:spacing w:val="-2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regresión</w:t>
      </w:r>
      <w:r>
        <w:rPr>
          <w:b w:val="0"/>
          <w:spacing w:val="-2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estandarizados.</w:t>
      </w:r>
      <w:r>
        <w:rPr>
          <w:b w:val="0"/>
          <w:spacing w:val="-3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***</w:t>
      </w:r>
      <w:r>
        <w:rPr>
          <w:b w:val="0"/>
          <w:spacing w:val="-2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p&lt;0.001,</w:t>
      </w:r>
      <w:r>
        <w:rPr>
          <w:b w:val="0"/>
          <w:spacing w:val="-3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**p&lt;0.01,</w:t>
      </w:r>
      <w:r>
        <w:rPr>
          <w:b w:val="0"/>
          <w:spacing w:val="-2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*p&lt;0.05.</w:t>
      </w:r>
    </w:p>
    <w:p>
      <w:pPr>
        <w:spacing w:after="0"/>
        <w:jc w:val="both"/>
        <w:rPr>
          <w:sz w:val="16"/>
        </w:rPr>
        <w:sectPr>
          <w:type w:val="continuous"/>
          <w:pgSz w:w="10320" w:h="14580"/>
          <w:pgMar w:header="0" w:footer="803" w:top="680" w:bottom="280" w:left="1160" w:right="1180"/>
        </w:sectPr>
      </w:pPr>
    </w:p>
    <w:p>
      <w:pPr>
        <w:pStyle w:val="BodyText"/>
        <w:spacing w:before="8"/>
        <w:rPr>
          <w:b w:val="0"/>
          <w:sz w:val="12"/>
        </w:rPr>
      </w:pPr>
    </w:p>
    <w:p>
      <w:pPr>
        <w:spacing w:before="0"/>
        <w:ind w:left="3707" w:right="0" w:firstLine="0"/>
        <w:jc w:val="left"/>
        <w:rPr>
          <w:rFonts w:ascii="Calibri"/>
          <w:b/>
          <w:sz w:val="9"/>
        </w:rPr>
      </w:pPr>
      <w:r>
        <w:rPr/>
        <w:pict>
          <v:shape style="position:absolute;margin-left:238.870483pt;margin-top:94.749092pt;width:3.25pt;height:6.45pt;mso-position-horizontal-relative:page;mso-position-vertical-relative:paragraph;z-index:-21481984" type="#_x0000_t202" id="docshape114" filled="false" stroked="false">
            <v:textbox inset="0,0,0,0">
              <w:txbxContent>
                <w:p>
                  <w:pPr>
                    <w:spacing w:line="129" w:lineRule="exact" w:before="0"/>
                    <w:ind w:left="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color w:val="A9D18E"/>
                      <w:w w:val="99"/>
                      <w:sz w:val="13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71.543869pt;margin-top:5.685779pt;width:372.5pt;height:198.55pt;mso-position-horizontal-relative:page;mso-position-vertical-relative:paragraph;z-index:-21481472" id="docshapegroup115" coordorigin="1431,114" coordsize="7450,3971">
            <v:shape style="position:absolute;left:2118;top:298;width:2737;height:2932" type="#_x0000_t75" id="docshape116" stroked="false">
              <v:imagedata r:id="rId79" o:title=""/>
            </v:shape>
            <v:shape style="position:absolute;left:1539;top:688;width:3322;height:3299" id="docshape117" coordorigin="1539,689" coordsize="3322,3299" path="m4847,3746l4830,3703,4808,3645,4787,3668,1561,689,1539,712,4765,3692,4743,3716,4847,3746xm4861,3987l4847,3964,4824,3925,4810,3947,1788,2031,1782,2042,4803,3958,4789,3980,4861,3987xe" filled="true" fillcolor="#385622" stroked="false">
              <v:path arrowok="t"/>
              <v:fill type="solid"/>
            </v:shape>
            <v:shape style="position:absolute;left:5677;top:188;width:2405;height:1949" type="#_x0000_t75" id="docshape118" stroked="false">
              <v:imagedata r:id="rId80" o:title=""/>
            </v:shape>
            <v:shape style="position:absolute;left:1430;top:117;width:7450;height:3967" type="#_x0000_t75" id="docshape119" stroked="false">
              <v:imagedata r:id="rId81" o:title=""/>
            </v:shape>
            <v:rect style="position:absolute;left:1466;top:2065;width:986;height:290" id="docshape120" filled="true" fillcolor="#ffffff" stroked="false">
              <v:fill type="solid"/>
            </v:rect>
            <v:shape style="position:absolute;left:1450;top:2049;width:1018;height:322" id="docshape121" coordorigin="1450,2050" coordsize="1018,322" path="m2468,2050l1450,2050,1450,2371,2468,2371,2468,2355,1482,2355,1466,2339,1482,2339,1482,2082,1466,2082,1482,2066,2468,2066,2468,2050xm1482,2339l1466,2339,1482,2355,1482,2339xm2435,2339l1482,2339,1482,2355,2435,2355,2435,2339xm2435,2066l2435,2355,2451,2339,2468,2339,2468,2082,2451,2082,2435,2066xm2468,2339l2451,2339,2435,2355,2468,2355,2468,2339xm1482,2066l1466,2082,1482,2082,1482,2066xm2435,2066l1482,2066,1482,2082,2435,2082,2435,2066xm2468,2066l2435,2066,2451,2082,2468,2082,2468,2066xe" filled="true" fillcolor="#ec7c30" stroked="false">
              <v:path arrowok="t"/>
              <v:fill type="solid"/>
            </v:shape>
            <v:shape style="position:absolute;left:3841;top:2332;width:986;height:1098" id="docshape122" coordorigin="3841,2333" coordsize="986,1098" path="m4784,3321l4685,3321,4690,3374,4663,3377,4668,3430,4821,3335,4784,3321xm4663,2386l4629,2394,4582,2408,4535,2422,4490,2438,4445,2454,4401,2471,4358,2490,4316,2509,4276,2529,4236,2549,4198,2570,4162,2592,4126,2615,4093,2637,4061,2661,4031,2684,4017,2696,4003,2708,3989,2720,3976,2733,3964,2745,3952,2757,3941,2769,3929,2783,3920,2794,3910,2807,3901,2820,3892,2832,3884,2845,3877,2858,3870,2870,3864,2883,3859,2896,3854,2909,3850,2922,3847,2935,3844,2948,3842,2961,3841,2974,3841,2987,3842,3000,3843,3012,3846,3025,3849,3037,3852,3049,3857,3061,3862,3073,3868,3084,3874,3095,3881,3107,3888,3117,3896,3128,3905,3139,3914,3149,3924,3159,3934,3169,3944,3178,3955,3188,3979,3206,4004,3224,4031,3240,4059,3256,4089,3271,4120,3285,4152,3298,4186,3310,4221,3322,4257,3332,4294,3341,4332,3350,4370,3357,4410,3363,4449,3369,4490,3373,4531,3376,4573,3377,4614,3378,4657,3377,4663,3377,4658,3324,4614,3324,4614,3324,4574,3324,4575,3324,4534,3322,4535,3322,4494,3319,4495,3319,4456,3315,4456,3315,4417,3310,4417,3310,4379,3304,4379,3304,4343,3297,4343,3297,4307,3289,4307,3289,4271,3280,4271,3280,4237,3271,4237,3271,4204,3260,4204,3260,4171,3248,4171,3248,4142,3236,4141,3236,4111,3222,4111,3222,4083,3208,4083,3208,4057,3194,4057,3194,4033,3178,4033,3178,4011,3163,4011,3163,4010,3162,4010,3162,3989,3146,3989,3146,3979,3138,3979,3138,3971,3130,3971,3130,3962,3122,3962,3122,3953,3112,3953,3112,3946,3104,3946,3104,3939,3095,3939,3095,3932,3087,3932,3087,3925,3077,3926,3077,3921,3069,3921,3069,3916,3060,3915,3060,3910,3050,3910,3050,3907,3042,3907,3042,3906,3040,3907,3040,3904,3032,3904,3032,3903,3031,3903,3031,3901,3023,3901,3023,3900,3023,3900,3022,3898,3014,3898,3014,3898,3013,3898,3012,3897,3005,3897,3005,3895,2996,3895,2996,3895,2995,3895,2994,3895,2987,3895,2985,3895,2975,3896,2966,3896,2966,3897,2957,3897,2957,3899,2946,3899,2946,3901,2937,3901,2937,3905,2927,3905,2927,3909,2915,3909,2915,3913,2905,3913,2905,3918,2894,3918,2894,3924,2884,3924,2884,3930,2872,3930,2872,3937,2862,3937,2862,3944,2851,3944,2851,3953,2839,3953,2839,3961,2828,3961,2828,3971,2817,3971,2817,3981,2805,3981,2805,3991,2794,3991,2794,4002,2783,4002,2783,4014,2771,4026,2759,4026,2759,4039,2748,4039,2748,4051,2737,4051,2737,4065,2726,4065,2726,4093,2704,4093,2704,4124,2681,4124,2681,4124,2681,4124,2681,4156,2660,4156,2660,4190,2638,4190,2638,4225,2617,4225,2617,4261,2597,4261,2597,4300,2577,4299,2577,4339,2558,4339,2558,4380,2539,4379,2539,4422,2521,4422,2521,4464,2504,4507,2488,4507,2488,4552,2473,4552,2473,4597,2459,4597,2459,4642,2446,4642,2446,4674,2439,4663,2386xm4685,3321l4658,3323,4663,3377,4690,3374,4685,3321xm4614,3324l4614,3324,4615,3324,4614,3324xm4654,3324l4614,3324,4615,3324,4658,3324,4658,3324,4653,3324,4654,3324xm4655,3324l4654,3324,4653,3324,4655,3324xm4658,3324l4655,3324,4653,3324,4658,3324,4658,3324xm4658,3323l4654,3324,4655,3324,4658,3324,4658,3323xm4653,3270l4658,3323,4685,3321,4784,3321,4653,3270xm4455,3315l4456,3315,4456,3315,4455,3315xm4455,3315l4455,3315,4455,3315,4455,3315xm4417,3310l4418,3310,4418,3310,4417,3310xm4417,3310l4417,3310,4417,3310,4417,3310xm4379,3304l4379,3304,4380,3304,4379,3304xm4342,3297l4343,3297,4343,3297,4342,3297xm4306,3289l4307,3289,4307,3289,4306,3289xm4306,3289l4306,3289,4306,3289,4306,3289xm4271,3280l4271,3280,4271,3280,4271,3280xm4270,3280l4270,3280,4271,3280,4270,3280xm4236,3270l4237,3271,4237,3271,4236,3270xm4203,3259l4204,3260,4204,3260,4203,3259xm4172,3248l4172,3248,4172,3248,4172,3248xm4171,3248l4171,3248,4172,3248,4171,3248xm4140,3235l4141,3236,4142,3236,4140,3235xm4111,3222l4111,3222,4112,3223,4111,3222xm4084,3209l4084,3209,4084,3209,4084,3209xm4083,3208l4083,3208,4084,3209,4083,3208xm4057,3194l4057,3194,4058,3194,4057,3194xm4033,3179l4034,3179,4034,3179,4033,3179xm4033,3178l4033,3178,4033,3179,4033,3178xm4010,3162l4011,3163,4010,3163,4010,3162xm4010,3163l4011,3163,4011,3163,4010,3163xm4010,3162l4010,3162,4010,3163,4010,3162xm3989,3146l3989,3146,3990,3147,3989,3146xm3980,3139l3980,3139,3980,3139,3980,3139xm3979,3138l3979,3138,3980,3139,3979,3138xm3970,3130l3971,3130,3971,3130,3970,3130xm3961,3121l3962,3122,3962,3122,3961,3121xm3953,3112l3953,3112,3954,3113,3953,3112xm3946,3104l3946,3104,3946,3104,3946,3104xm3946,3104l3946,3104,3946,3104,3946,3104xm3938,3095l3939,3095,3939,3095,3938,3095xm3938,3095l3938,3095,3938,3095,3938,3095xm3932,3086l3932,3087,3932,3087,3932,3086xm3926,3077l3926,3078,3926,3078,3926,3077xm3926,3077l3925,3077,3926,3077,3926,3077xm3920,3068l3921,3069,3921,3069,3920,3068xm3915,3059l3915,3060,3916,3060,3915,3059xm3915,3059l3915,3059,3915,3059,3915,3059xm3910,3050l3910,3050,3911,3051,3910,3050xm3907,3041l3907,3042,3907,3042,3907,3041xm3907,3040l3906,3040,3907,3041,3907,3040xm3903,3032l3904,3032,3904,3032,3903,3032xm3903,3031l3903,3031,3903,3032,3903,3031xm3900,3022l3901,3023,3900,3023,3900,3022xm3900,3023l3901,3023,3901,3023,3900,3023xm3900,3022l3900,3022,3900,3023,3900,3022xm3898,3013l3898,3014,3898,3013,3898,3013xm3898,3013l3898,3014,3898,3014,3898,3013xm3898,3013l3898,3013,3898,3013,3898,3013xm3896,3004l3897,3005,3897,3005,3896,3004xm3896,3003l3896,3003,3896,3004,3896,3003xm3895,2994l3895,2996,3895,2995,3895,2994xm3895,2995l3895,2996,3895,2996,3895,2995xm3895,2994l3895,2994,3895,2995,3895,2994xm3895,2985l3895,2985,3895,2986,3895,2985xm3895,2975l3895,2975,3895,2977,3895,2975xm3896,2966l3896,2966,3896,2967,3896,2966xm3897,2956l3897,2957,3897,2957,3897,2956xm3899,2947l3899,2948,3899,2948,3899,2947xm3899,2946l3899,2946,3899,2947,3899,2946xm3902,2936l3901,2937,3901,2937,3902,2936xm3905,2926l3905,2927,3905,2927,3905,2926xm3909,2915l3909,2915,3908,2916,3909,2915xm3913,2905l3913,2905,3913,2906,3913,2905xm3918,2894l3918,2894,3918,2895,3918,2894xm3924,2883l3924,2884,3924,2884,3924,2883xm3930,2872l3930,2872,3930,2873,3930,2872xm3945,2850l3944,2851,3944,2851,3945,2850xm3953,2839l3953,2839,3953,2840,3953,2839xm3962,2828l3961,2828,3961,2828,3962,2828xm3971,2816l3971,2817,3971,2817,3971,2816xm3981,2805l3981,2805,3981,2806,3981,2805xm3991,2794l3991,2794,3991,2794,3991,2794xm4026,2759l4026,2759,4026,2760,4026,2759xm4039,2748l4039,2748,4038,2749,4039,2748xm4052,2737l4051,2737,4051,2737,4052,2737xm4065,2726l4065,2726,4065,2726,4065,2726xm4094,2703l4093,2704,4093,2704,4094,2703xm4124,2681l4124,2681,4124,2681,4124,2681xm4156,2659l4156,2660,4156,2660,4156,2659xm4190,2638l4190,2638,4189,2638,4190,2638xm4225,2617l4225,2617,4225,2617,4225,2617xm4262,2596l4261,2597,4261,2597,4262,2596xm4300,2576l4299,2577,4300,2577,4300,2576xm4339,2557l4339,2558,4339,2558,4339,2557xm4380,2539l4379,2539,4380,2539,4380,2539xm4422,2521l4422,2521,4421,2521,4422,2521xm4825,2380l4689,2380,4701,2432,4674,2439,4685,2490,4825,2380xm4597,2459l4597,2459,4597,2459,4597,2459xm4643,2446l4642,2446,4642,2446,4643,2446xm4689,2380l4663,2386,4674,2439,4701,2432,4689,2380xm4652,2333l4663,2386,4689,2380,4825,2380,4826,2379,4652,2333xe" filled="true" fillcolor="#385622" stroked="false">
              <v:path arrowok="t"/>
              <v:fill type="solid"/>
            </v:shape>
            <v:line style="position:absolute" from="3846,2984" to="3724,2932" stroked="true" strokeweight=".321937pt" strokecolor="#538235">
              <v:stroke dashstyle="solid"/>
            </v:line>
            <v:shape style="position:absolute;left:1860;top:113;width:165;height:239" type="#_x0000_t202" id="docshape123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200;top:191;width:477;height:129" type="#_x0000_t202" id="docshape124" filled="false" stroked="false">
              <v:textbox inset="0,0,0,0">
                <w:txbxContent>
                  <w:p>
                    <w:pPr>
                      <w:spacing w:line="129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color w:val="A9D18E"/>
                        <w:sz w:val="13"/>
                      </w:rPr>
                      <w:t>-0.49***</w:t>
                    </w:r>
                  </w:p>
                </w:txbxContent>
              </v:textbox>
              <w10:wrap type="none"/>
            </v:shape>
            <v:shape style="position:absolute;left:4993;top:193;width:524;height:298" type="#_x0000_t202" id="docshape125" filled="false" stroked="false">
              <v:textbox inset="0,0,0,0">
                <w:txbxContent>
                  <w:p>
                    <w:pPr>
                      <w:spacing w:line="129" w:lineRule="exact" w:before="0"/>
                      <w:ind w:left="19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MPD</w:t>
                    </w:r>
                    <w:r>
                      <w:rPr>
                        <w:rFonts w:ascii="Calibri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Calibri"/>
                        <w:sz w:val="13"/>
                      </w:rPr>
                      <w:t>SW</w:t>
                    </w:r>
                  </w:p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R</w:t>
                    </w:r>
                    <w:r>
                      <w:rPr>
                        <w:rFonts w:ascii="Calibri"/>
                        <w:sz w:val="13"/>
                        <w:vertAlign w:val="superscript"/>
                      </w:rPr>
                      <w:t>2</w:t>
                    </w:r>
                    <w:r>
                      <w:rPr>
                        <w:rFonts w:ascii="Calibri"/>
                        <w:sz w:val="13"/>
                        <w:vertAlign w:val="subscript"/>
                      </w:rPr>
                      <w:t>m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=</w:t>
                    </w:r>
                    <w:r>
                      <w:rPr>
                        <w:rFonts w:ascii="Calibri"/>
                        <w:spacing w:val="4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0.29</w:t>
                    </w:r>
                  </w:p>
                </w:txbxContent>
              </v:textbox>
              <w10:wrap type="none"/>
            </v:shape>
            <v:shape style="position:absolute;left:6154;top:225;width:439;height:130" type="#_x0000_t202" id="docshape126" filled="false" stroked="false">
              <v:textbox inset="0,0,0,0">
                <w:txbxContent>
                  <w:p>
                    <w:pPr>
                      <w:spacing w:line="129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color w:val="A9D18E"/>
                        <w:sz w:val="13"/>
                      </w:rPr>
                      <w:t>0.58***</w:t>
                    </w:r>
                  </w:p>
                </w:txbxContent>
              </v:textbox>
              <w10:wrap type="none"/>
            </v:shape>
            <v:shape style="position:absolute;left:1523;top:729;width:1003;height:175" type="#_x0000_t202" id="docshape127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Tillage</w:t>
                    </w:r>
                    <w:r>
                      <w:rPr>
                        <w:rFonts w:ascii="Calibri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system</w:t>
                    </w:r>
                  </w:p>
                </w:txbxContent>
              </v:textbox>
              <w10:wrap type="none"/>
            </v:shape>
            <v:shape style="position:absolute;left:3714;top:647;width:439;height:130" type="#_x0000_t202" id="docshape128" filled="false" stroked="false">
              <v:textbox inset="0,0,0,0">
                <w:txbxContent>
                  <w:p>
                    <w:pPr>
                      <w:spacing w:line="129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0.54***</w:t>
                    </w:r>
                  </w:p>
                </w:txbxContent>
              </v:textbox>
              <w10:wrap type="none"/>
            </v:shape>
            <v:shape style="position:absolute;left:4994;top:634;width:524;height:299" type="#_x0000_t202" id="docshape129" filled="false" stroked="false">
              <v:textbox inset="0,0,0,0">
                <w:txbxContent>
                  <w:p>
                    <w:pPr>
                      <w:spacing w:line="130" w:lineRule="exact" w:before="0"/>
                      <w:ind w:left="45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MPD</w:t>
                    </w:r>
                    <w:r>
                      <w:rPr>
                        <w:rFonts w:ascii="Calibri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Calibri"/>
                        <w:sz w:val="13"/>
                      </w:rPr>
                      <w:t>SC</w:t>
                    </w:r>
                  </w:p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R</w:t>
                    </w:r>
                    <w:r>
                      <w:rPr>
                        <w:rFonts w:ascii="Calibri"/>
                        <w:sz w:val="13"/>
                        <w:vertAlign w:val="superscript"/>
                      </w:rPr>
                      <w:t>2</w:t>
                    </w:r>
                    <w:r>
                      <w:rPr>
                        <w:rFonts w:ascii="Calibri"/>
                        <w:sz w:val="13"/>
                        <w:vertAlign w:val="subscript"/>
                      </w:rPr>
                      <w:t>m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=</w:t>
                    </w:r>
                    <w:r>
                      <w:rPr>
                        <w:rFonts w:ascii="Calibri"/>
                        <w:spacing w:val="4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0.29</w:t>
                    </w:r>
                  </w:p>
                </w:txbxContent>
              </v:textbox>
              <w10:wrap type="none"/>
            </v:shape>
            <v:shape style="position:absolute;left:6042;top:872;width:479;height:130" type="#_x0000_t202" id="docshape130" filled="false" stroked="false">
              <v:textbox inset="0,0,0,0">
                <w:txbxContent>
                  <w:p>
                    <w:pPr>
                      <w:spacing w:line="129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color w:val="A9D18E"/>
                        <w:sz w:val="13"/>
                      </w:rPr>
                      <w:t>-0.61***</w:t>
                    </w:r>
                  </w:p>
                </w:txbxContent>
              </v:textbox>
              <w10:wrap type="none"/>
            </v:shape>
            <v:shape style="position:absolute;left:6648;top:823;width:477;height:129" type="#_x0000_t202" id="docshape131" filled="false" stroked="false">
              <v:textbox inset="0,0,0,0">
                <w:txbxContent>
                  <w:p>
                    <w:pPr>
                      <w:spacing w:line="129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color w:val="A9D18E"/>
                        <w:sz w:val="13"/>
                      </w:rPr>
                      <w:t>-0.46***</w:t>
                    </w:r>
                  </w:p>
                </w:txbxContent>
              </v:textbox>
              <w10:wrap type="none"/>
            </v:shape>
            <v:shape style="position:absolute;left:4889;top:1075;width:838;height:661" type="#_x0000_t202" id="docshape132" filled="false" stroked="false">
              <v:textbox inset="0,0,0,0">
                <w:txbxContent>
                  <w:p>
                    <w:pPr>
                      <w:spacing w:line="130" w:lineRule="exact" w:before="0"/>
                      <w:ind w:left="167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MPD</w:t>
                    </w:r>
                    <w:r>
                      <w:rPr>
                        <w:rFonts w:ascii="Calibri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Calibri"/>
                        <w:sz w:val="13"/>
                      </w:rPr>
                      <w:t>ET</w:t>
                    </w:r>
                  </w:p>
                  <w:p>
                    <w:pPr>
                      <w:spacing w:line="157" w:lineRule="exact" w:before="0"/>
                      <w:ind w:left="122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R</w:t>
                    </w:r>
                    <w:r>
                      <w:rPr>
                        <w:rFonts w:ascii="Calibri"/>
                        <w:sz w:val="13"/>
                        <w:vertAlign w:val="superscript"/>
                      </w:rPr>
                      <w:t>2</w:t>
                    </w:r>
                    <w:r>
                      <w:rPr>
                        <w:rFonts w:ascii="Calibri"/>
                        <w:sz w:val="13"/>
                        <w:vertAlign w:val="subscript"/>
                      </w:rPr>
                      <w:t>m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=</w:t>
                    </w:r>
                    <w:r>
                      <w:rPr>
                        <w:rFonts w:ascii="Calibri"/>
                        <w:spacing w:val="3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0.61</w:t>
                    </w:r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color w:val="C55A11"/>
                        <w:w w:val="105"/>
                        <w:sz w:val="9"/>
                      </w:rPr>
                      <w:t>R.</w:t>
                    </w:r>
                    <w:r>
                      <w:rPr>
                        <w:rFonts w:ascii="Calibri"/>
                        <w:b/>
                        <w:color w:val="C55A11"/>
                        <w:spacing w:val="3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color w:val="C55A11"/>
                        <w:w w:val="105"/>
                        <w:sz w:val="9"/>
                      </w:rPr>
                      <w:t>ADQU.</w:t>
                    </w:r>
                    <w:r>
                      <w:rPr>
                        <w:rFonts w:ascii="Calibri"/>
                        <w:b/>
                        <w:color w:val="C55A11"/>
                        <w:spacing w:val="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color w:val="C55A11"/>
                        <w:w w:val="105"/>
                        <w:sz w:val="9"/>
                      </w:rPr>
                      <w:t>RECURSOS</w:t>
                    </w:r>
                  </w:p>
                  <w:p>
                    <w:pPr>
                      <w:spacing w:line="156" w:lineRule="exact" w:before="39"/>
                      <w:ind w:left="164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MPD</w:t>
                    </w:r>
                    <w:r>
                      <w:rPr>
                        <w:rFonts w:ascii="Calibri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Calibri"/>
                        <w:sz w:val="13"/>
                      </w:rPr>
                      <w:t>GH</w:t>
                    </w:r>
                  </w:p>
                </w:txbxContent>
              </v:textbox>
              <w10:wrap type="none"/>
            </v:shape>
            <v:shape style="position:absolute;left:8332;top:1062;width:319;height:174" type="#_x0000_t202" id="docshape133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Year</w:t>
                    </w:r>
                  </w:p>
                </w:txbxContent>
              </v:textbox>
              <w10:wrap type="none"/>
            </v:shape>
            <v:shape style="position:absolute;left:4423;top:1889;width:1125;height:299" type="#_x0000_t202" id="docshape134" filled="false" stroked="false">
              <v:textbox inset="0,0,0,0">
                <w:txbxContent>
                  <w:p>
                    <w:pPr>
                      <w:tabs>
                        <w:tab w:pos="639" w:val="left" w:leader="none"/>
                      </w:tabs>
                      <w:spacing w:line="132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color w:val="A9D18E"/>
                        <w:sz w:val="13"/>
                      </w:rPr>
                      <w:t>0.61**</w:t>
                      <w:tab/>
                    </w:r>
                    <w:r>
                      <w:rPr>
                        <w:rFonts w:ascii="Calibri"/>
                        <w:position w:val="1"/>
                        <w:sz w:val="13"/>
                      </w:rPr>
                      <w:t>MPD</w:t>
                    </w:r>
                    <w:r>
                      <w:rPr>
                        <w:rFonts w:ascii="Calibri"/>
                        <w:spacing w:val="-5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Calibri"/>
                        <w:position w:val="1"/>
                        <w:sz w:val="13"/>
                      </w:rPr>
                      <w:t>PH</w:t>
                    </w:r>
                  </w:p>
                  <w:p>
                    <w:pPr>
                      <w:spacing w:line="154" w:lineRule="exact" w:before="0"/>
                      <w:ind w:left="601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R</w:t>
                    </w:r>
                    <w:r>
                      <w:rPr>
                        <w:rFonts w:ascii="Calibri"/>
                        <w:sz w:val="13"/>
                        <w:vertAlign w:val="superscript"/>
                      </w:rPr>
                      <w:t>2</w:t>
                    </w:r>
                    <w:r>
                      <w:rPr>
                        <w:rFonts w:ascii="Calibri"/>
                        <w:sz w:val="13"/>
                        <w:vertAlign w:val="subscript"/>
                      </w:rPr>
                      <w:t>m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=</w:t>
                    </w:r>
                    <w:r>
                      <w:rPr>
                        <w:rFonts w:ascii="Calibri"/>
                        <w:spacing w:val="3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0.08</w:t>
                    </w:r>
                  </w:p>
                </w:txbxContent>
              </v:textbox>
              <w10:wrap type="none"/>
            </v:shape>
            <v:shape style="position:absolute;left:6432;top:2171;width:349;height:129" type="#_x0000_t202" id="docshape135" filled="false" stroked="false">
              <v:textbox inset="0,0,0,0">
                <w:txbxContent>
                  <w:p>
                    <w:pPr>
                      <w:spacing w:line="129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-0.33*</w:t>
                    </w:r>
                  </w:p>
                </w:txbxContent>
              </v:textbox>
              <w10:wrap type="none"/>
            </v:shape>
            <v:shape style="position:absolute;left:4880;top:2335;width:960;height:1713" type="#_x0000_t202" id="docshape136" filled="false" stroked="false">
              <v:textbox inset="0,0,0,0">
                <w:txbxContent>
                  <w:p>
                    <w:pPr>
                      <w:spacing w:line="130" w:lineRule="exact" w:before="0"/>
                      <w:ind w:left="0" w:right="174" w:firstLine="0"/>
                      <w:jc w:val="center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pacing w:val="-1"/>
                        <w:sz w:val="13"/>
                      </w:rPr>
                      <w:t>MPD</w:t>
                    </w:r>
                    <w:r>
                      <w:rPr>
                        <w:rFonts w:ascii="Calibri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3"/>
                      </w:rPr>
                      <w:t>SLA</w:t>
                    </w:r>
                  </w:p>
                  <w:p>
                    <w:pPr>
                      <w:spacing w:line="157" w:lineRule="exact" w:before="0"/>
                      <w:ind w:left="0" w:right="163" w:firstLine="0"/>
                      <w:jc w:val="center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R</w:t>
                    </w:r>
                    <w:r>
                      <w:rPr>
                        <w:rFonts w:ascii="Calibri"/>
                        <w:sz w:val="13"/>
                        <w:vertAlign w:val="superscript"/>
                      </w:rPr>
                      <w:t>2</w:t>
                    </w:r>
                    <w:r>
                      <w:rPr>
                        <w:rFonts w:ascii="Calibri"/>
                        <w:sz w:val="13"/>
                        <w:vertAlign w:val="subscript"/>
                      </w:rPr>
                      <w:t>m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=</w:t>
                    </w:r>
                    <w:r>
                      <w:rPr>
                        <w:rFonts w:ascii="Calibri"/>
                        <w:spacing w:val="5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0.19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2"/>
                      </w:rPr>
                    </w:pPr>
                  </w:p>
                  <w:p>
                    <w:pPr>
                      <w:spacing w:before="0"/>
                      <w:ind w:left="52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0.53***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2"/>
                      </w:rPr>
                    </w:pPr>
                  </w:p>
                  <w:p>
                    <w:pPr>
                      <w:spacing w:line="182" w:lineRule="exact" w:before="1"/>
                      <w:ind w:left="0" w:right="171" w:firstLine="0"/>
                      <w:jc w:val="center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pacing w:val="-1"/>
                        <w:sz w:val="15"/>
                      </w:rPr>
                      <w:t>Weed </w:t>
                    </w:r>
                    <w:r>
                      <w:rPr>
                        <w:rFonts w:ascii="Calibri"/>
                        <w:sz w:val="13"/>
                      </w:rPr>
                      <w:t>density</w:t>
                    </w:r>
                  </w:p>
                  <w:p>
                    <w:pPr>
                      <w:spacing w:line="157" w:lineRule="exact" w:before="0"/>
                      <w:ind w:left="0" w:right="170" w:firstLine="0"/>
                      <w:jc w:val="center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R</w:t>
                    </w:r>
                    <w:r>
                      <w:rPr>
                        <w:rFonts w:ascii="Calibri"/>
                        <w:sz w:val="13"/>
                        <w:vertAlign w:val="superscript"/>
                      </w:rPr>
                      <w:t>2</w:t>
                    </w:r>
                    <w:r>
                      <w:rPr>
                        <w:rFonts w:ascii="Calibri"/>
                        <w:sz w:val="13"/>
                        <w:vertAlign w:val="subscript"/>
                      </w:rPr>
                      <w:t>m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=</w:t>
                    </w:r>
                    <w:r>
                      <w:rPr>
                        <w:rFonts w:ascii="Calibri"/>
                        <w:spacing w:val="2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0.69</w:t>
                    </w:r>
                  </w:p>
                  <w:p>
                    <w:pPr>
                      <w:spacing w:before="94"/>
                      <w:ind w:left="568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-0.25*</w:t>
                    </w:r>
                  </w:p>
                  <w:p>
                    <w:pPr>
                      <w:spacing w:line="232" w:lineRule="auto" w:before="51"/>
                      <w:ind w:left="87" w:right="253" w:firstLine="0"/>
                      <w:jc w:val="center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95"/>
                        <w:sz w:val="13"/>
                      </w:rPr>
                      <w:t>Cereal</w:t>
                    </w:r>
                    <w:r>
                      <w:rPr>
                        <w:rFonts w:ascii="Calibri"/>
                        <w:spacing w:val="4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Calibri"/>
                        <w:w w:val="95"/>
                        <w:sz w:val="13"/>
                      </w:rPr>
                      <w:t>yield</w:t>
                    </w:r>
                    <w:r>
                      <w:rPr>
                        <w:rFonts w:ascii="Calibri"/>
                        <w:spacing w:val="1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Calibri"/>
                        <w:sz w:val="13"/>
                      </w:rPr>
                      <w:t>R</w:t>
                    </w:r>
                    <w:r>
                      <w:rPr>
                        <w:rFonts w:ascii="Calibri"/>
                        <w:sz w:val="13"/>
                        <w:vertAlign w:val="superscript"/>
                      </w:rPr>
                      <w:t>2</w:t>
                    </w:r>
                    <w:r>
                      <w:rPr>
                        <w:rFonts w:ascii="Calibri"/>
                        <w:sz w:val="13"/>
                        <w:vertAlign w:val="subscript"/>
                      </w:rPr>
                      <w:t>m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=</w:t>
                    </w:r>
                    <w:r>
                      <w:rPr>
                        <w:rFonts w:ascii="Calibri"/>
                        <w:spacing w:val="3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0.94</w:t>
                    </w:r>
                  </w:p>
                </w:txbxContent>
              </v:textbox>
              <w10:wrap type="none"/>
            </v:shape>
            <v:shape style="position:absolute;left:6276;top:3713;width:349;height:129" type="#_x0000_t202" id="docshape137" filled="false" stroked="false">
              <v:textbox inset="0,0,0,0">
                <w:txbxContent>
                  <w:p>
                    <w:pPr>
                      <w:spacing w:line="129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-0.24*</w:t>
                    </w:r>
                  </w:p>
                </w:txbxContent>
              </v:textbox>
              <w10:wrap type="none"/>
            </v:shape>
            <v:shape style="position:absolute;left:7141;top:3520;width:1397;height:471" type="#_x0000_t202" id="docshape138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sz w:val="21"/>
                      </w:rPr>
                      <w:t>Fisher’s</w:t>
                    </w:r>
                    <w:r>
                      <w:rPr>
                        <w:rFonts w:ascii="Calibri" w:hAnsi="Calibri"/>
                        <w:b/>
                        <w:spacing w:val="7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C=</w:t>
                    </w:r>
                    <w:r>
                      <w:rPr>
                        <w:rFonts w:ascii="Calibri" w:hAnsi="Calibri"/>
                        <w:b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22.8</w:t>
                    </w:r>
                  </w:p>
                  <w:p>
                    <w:pPr>
                      <w:spacing w:line="253" w:lineRule="exact"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df=</w:t>
                    </w:r>
                    <w:r>
                      <w:rPr>
                        <w:rFonts w:ascii="Calibri"/>
                        <w:b/>
                        <w:spacing w:val="9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sz w:val="21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3153;top:2696;width:561;height:239" type="#_x0000_t202" id="docshape139" filled="false" stroked="true" strokeweight=".321937pt" strokecolor="#538235">
              <v:textbox inset="0,0,0,0">
                <w:txbxContent>
                  <w:p>
                    <w:pPr>
                      <w:spacing w:before="35"/>
                      <w:ind w:left="71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0.53**</w:t>
                    </w:r>
                  </w:p>
                </w:txbxContent>
              </v:textbox>
              <v:stroke dashstyle="solid"/>
              <w10:wrap type="none"/>
            </v:shape>
            <v:shape style="position:absolute;left:1466;top:2065;width:986;height:290" type="#_x0000_t202" id="docshape140" filled="false" stroked="false">
              <v:textbox inset="0,0,0,0">
                <w:txbxContent>
                  <w:p>
                    <w:pPr>
                      <w:spacing w:before="39"/>
                      <w:ind w:left="73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Fertilization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BE9000"/>
          <w:w w:val="105"/>
          <w:sz w:val="9"/>
        </w:rPr>
        <w:t>R.</w:t>
      </w:r>
      <w:r>
        <w:rPr>
          <w:rFonts w:ascii="Calibri"/>
          <w:b/>
          <w:color w:val="BE9000"/>
          <w:spacing w:val="3"/>
          <w:w w:val="105"/>
          <w:sz w:val="9"/>
        </w:rPr>
        <w:t> </w:t>
      </w:r>
      <w:r>
        <w:rPr>
          <w:rFonts w:ascii="Calibri"/>
          <w:b/>
          <w:color w:val="BE9000"/>
          <w:w w:val="105"/>
          <w:sz w:val="9"/>
        </w:rPr>
        <w:t>REGENERATIVOS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after="0"/>
        <w:rPr>
          <w:rFonts w:ascii="Calibri"/>
          <w:sz w:val="20"/>
        </w:rPr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rPr>
          <w:rFonts w:ascii="Calibri"/>
          <w:b/>
          <w:sz w:val="10"/>
        </w:rPr>
      </w:pPr>
    </w:p>
    <w:p>
      <w:pPr>
        <w:pStyle w:val="BodyText"/>
        <w:rPr>
          <w:rFonts w:ascii="Calibri"/>
          <w:b/>
          <w:sz w:val="10"/>
        </w:rPr>
      </w:pPr>
    </w:p>
    <w:p>
      <w:pPr>
        <w:pStyle w:val="BodyText"/>
        <w:rPr>
          <w:rFonts w:ascii="Calibri"/>
          <w:b/>
          <w:sz w:val="10"/>
        </w:rPr>
      </w:pPr>
    </w:p>
    <w:p>
      <w:pPr>
        <w:pStyle w:val="BodyText"/>
        <w:spacing w:before="8"/>
        <w:rPr>
          <w:rFonts w:ascii="Calibri"/>
          <w:b/>
          <w:sz w:val="11"/>
        </w:rPr>
      </w:pPr>
    </w:p>
    <w:p>
      <w:pPr>
        <w:spacing w:before="0"/>
        <w:ind w:left="0" w:right="0" w:firstLine="0"/>
        <w:jc w:val="right"/>
        <w:rPr>
          <w:rFonts w:ascii="Calibri"/>
          <w:b/>
          <w:sz w:val="9"/>
        </w:rPr>
      </w:pPr>
      <w:r>
        <w:rPr>
          <w:rFonts w:ascii="Calibri"/>
          <w:b/>
          <w:color w:val="BE9000"/>
          <w:w w:val="105"/>
          <w:sz w:val="9"/>
        </w:rPr>
        <w:t>R.</w:t>
      </w:r>
      <w:r>
        <w:rPr>
          <w:rFonts w:ascii="Calibri"/>
          <w:b/>
          <w:color w:val="BE9000"/>
          <w:spacing w:val="3"/>
          <w:w w:val="105"/>
          <w:sz w:val="9"/>
        </w:rPr>
        <w:t> </w:t>
      </w:r>
      <w:r>
        <w:rPr>
          <w:rFonts w:ascii="Calibri"/>
          <w:b/>
          <w:color w:val="BE9000"/>
          <w:w w:val="105"/>
          <w:sz w:val="9"/>
        </w:rPr>
        <w:t>REGENERATIVOS</w:t>
      </w:r>
    </w:p>
    <w:p>
      <w:pPr>
        <w:spacing w:line="240" w:lineRule="auto" w:before="4"/>
        <w:rPr>
          <w:rFonts w:ascii="Calibri"/>
          <w:b/>
          <w:sz w:val="18"/>
        </w:rPr>
      </w:pPr>
      <w:r>
        <w:rPr/>
        <w:br w:type="column"/>
      </w:r>
      <w:r>
        <w:rPr>
          <w:rFonts w:ascii="Calibri"/>
          <w:b/>
          <w:sz w:val="18"/>
        </w:rPr>
      </w:r>
    </w:p>
    <w:p>
      <w:pPr>
        <w:spacing w:before="0"/>
        <w:ind w:left="1400" w:right="1390" w:firstLine="0"/>
        <w:jc w:val="center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P</w:t>
      </w:r>
      <w:r>
        <w:rPr>
          <w:rFonts w:ascii="Calibri"/>
          <w:b/>
          <w:spacing w:val="2"/>
          <w:sz w:val="21"/>
        </w:rPr>
        <w:t> </w:t>
      </w:r>
      <w:r>
        <w:rPr>
          <w:rFonts w:ascii="Calibri"/>
          <w:b/>
          <w:sz w:val="21"/>
        </w:rPr>
        <w:t>=</w:t>
      </w:r>
      <w:r>
        <w:rPr>
          <w:rFonts w:ascii="Calibri"/>
          <w:b/>
          <w:spacing w:val="2"/>
          <w:sz w:val="21"/>
        </w:rPr>
        <w:t> </w:t>
      </w:r>
      <w:r>
        <w:rPr>
          <w:rFonts w:ascii="Calibri"/>
          <w:b/>
          <w:sz w:val="21"/>
        </w:rPr>
        <w:t>0.3</w:t>
      </w:r>
    </w:p>
    <w:p>
      <w:pPr>
        <w:spacing w:after="0"/>
        <w:jc w:val="center"/>
        <w:rPr>
          <w:rFonts w:ascii="Calibri"/>
          <w:sz w:val="21"/>
        </w:rPr>
        <w:sectPr>
          <w:type w:val="continuous"/>
          <w:pgSz w:w="10320" w:h="14580"/>
          <w:pgMar w:header="0" w:footer="803" w:top="680" w:bottom="280" w:left="1160" w:right="1180"/>
          <w:cols w:num="2" w:equalWidth="0">
            <w:col w:w="4525" w:space="40"/>
            <w:col w:w="3415"/>
          </w:cols>
        </w:sectPr>
      </w:pPr>
    </w:p>
    <w:p>
      <w:pPr>
        <w:pStyle w:val="BodyText"/>
        <w:ind w:left="29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372.5pt;height:196.35pt;mso-position-horizontal-relative:char;mso-position-vertical-relative:line" id="docshapegroup141" coordorigin="0,0" coordsize="7450,3927">
            <v:shape style="position:absolute;left:4279;top:204;width:883;height:1967" type="#_x0000_t75" id="docshape142" stroked="false">
              <v:imagedata r:id="rId82" o:title=""/>
            </v:shape>
            <v:shape style="position:absolute;left:1132;top:784;width:5785;height:2412" id="docshape143" coordorigin="1133,784" coordsize="5785,2412" path="m3388,2572l3353,2498,3296,2377,3256,2427,1172,784,1133,835,3216,2478,3176,2528,3388,2572xm6917,1241l6878,1190,4523,3051,4483,3000,4391,3196,4603,3152,4578,3121,4563,3101,6917,1241xe" filled="true" fillcolor="#385622" stroked="false">
              <v:path arrowok="t"/>
              <v:fill type="solid"/>
            </v:shape>
            <v:shape style="position:absolute;left:2579;top:1815;width:382;height:255" type="#_x0000_t75" id="docshape144" stroked="false">
              <v:imagedata r:id="rId83" o:title=""/>
            </v:shape>
            <v:shape style="position:absolute;left:819;top:105;width:2555;height:3037" id="docshape145" coordorigin="819,106" coordsize="2555,3037" path="m3362,134l3192,106,3207,155,1061,825,1077,874,3223,204,3238,253,3348,147,3362,134xm3374,3142l3330,3037,3266,2883,3212,2946,874,917,819,980,3157,3009,3102,3072,3374,3142xe" filled="true" fillcolor="#385622" stroked="false">
              <v:path arrowok="t"/>
              <v:fill type="solid"/>
            </v:shape>
            <v:shape style="position:absolute;left:3354;top:2863;width:941;height:413" id="docshape146" coordorigin="3355,2864" coordsize="941,413" path="m4295,2864l3355,2864,3355,3276,4295,3276,4295,3263,3380,3263,3367,3250,3380,3250,3380,2889,3367,2889,3380,2877,4295,2877,4295,2864xm3380,3250l3367,3250,3380,3263,3380,3250xm4269,3250l3380,3250,3380,3263,4269,3263,4269,3250xm4269,2877l4269,3263,4282,3250,4295,3250,4295,2889,4282,2889,4269,2877xm4295,3250l4282,3250,4269,3263,4295,3263,4295,3250xm3380,2877l3367,2889,3380,2889,3380,2877xm4269,2877l3380,2877,3380,2889,4269,2889,4269,2877xm4295,2877l4269,2877,4282,2889,4295,2889,4295,2877xe" filled="true" fillcolor="#be9000" stroked="false">
              <v:path arrowok="t"/>
              <v:fill type="solid"/>
            </v:shape>
            <v:shape style="position:absolute;left:4304;top:1066;width:3009;height:2651" id="docshape147" coordorigin="4304,1066" coordsize="3009,2651" path="m4426,3417l4304,3717,4618,3635,4582,3594,4518,3594,4454,3521,4490,3490,4426,3417xm4490,3490l4454,3521,4518,3594,4554,3562,4490,3490xm4554,3562l4518,3594,4582,3594,4554,3562xm7249,1066l4490,3490,4554,3562,7313,1139,7249,1066xe" filled="true" fillcolor="#385622" stroked="false">
              <v:path arrowok="t"/>
              <v:fill type="solid"/>
            </v:shape>
            <v:rect style="position:absolute;left:35;top:2074;width:986;height:284" id="docshape148" filled="true" fillcolor="#ffffff" stroked="false">
              <v:fill type="solid"/>
            </v:rect>
            <v:shape style="position:absolute;left:19;top:2058;width:1018;height:316" id="docshape149" coordorigin="19,2059" coordsize="1018,316" path="m1037,2059l19,2059,19,2374,1037,2374,1037,2358,52,2358,35,2342,52,2342,52,2091,35,2091,52,2075,1037,2075,1037,2059xm52,2342l35,2342,52,2358,52,2342xm1004,2342l52,2342,52,2358,1004,2358,1004,2342xm1004,2075l1004,2358,1021,2342,1037,2342,1037,2091,1021,2091,1004,2075xm1037,2342l1021,2342,1004,2358,1037,2358,1037,2342xm52,2075l35,2091,52,2091,52,2075xm1004,2075l52,2075,52,2091,1004,2091,1004,2075xm1037,2075l1004,2075,1021,2091,1037,2091,1037,2075xe" filled="true" fillcolor="#ec7c30" stroked="false">
              <v:path arrowok="t"/>
              <v:fill type="solid"/>
            </v:shape>
            <v:shape style="position:absolute;left:3380;top:3507;width:934;height:419" id="docshape150" coordorigin="3380,3508" coordsize="934,419" path="m4314,3508l3380,3508,3380,3926,4314,3926,4314,3913,3406,3913,3393,3900,3406,3900,3406,3533,3393,3533,3406,3520,4314,3520,4314,3508xm3406,3900l3393,3900,3406,3913,3406,3900xm4288,3900l3406,3900,3406,3913,4288,3913,4288,3900xm4288,3520l4288,3913,4301,3900,4314,3900,4314,3533,4301,3533,4288,3520xm4314,3900l4301,3900,4288,3913,4314,3913,4314,3900xm3406,3520l3393,3533,3406,3533,3406,3520xm4288,3520l3406,3520,3406,3533,4288,3533,4288,3520xm4314,3520l4288,3520,4301,3533,4314,3533,4314,3520xe" filled="true" fillcolor="#6fac46" stroked="false">
              <v:path arrowok="t"/>
              <v:fill type="solid"/>
            </v:shape>
            <v:shape style="position:absolute;left:0;top:11;width:7450;height:3089" type="#_x0000_t75" id="docshape151" stroked="false">
              <v:imagedata r:id="rId84" o:title=""/>
            </v:shape>
            <v:shape style="position:absolute;left:4530;top:0;width:374;height:129" type="#_x0000_t202" id="docshape152" filled="false" stroked="false">
              <v:textbox inset="0,0,0,0">
                <w:txbxContent>
                  <w:p>
                    <w:pPr>
                      <w:spacing w:line="129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color w:val="A9D18E"/>
                        <w:sz w:val="13"/>
                      </w:rPr>
                      <w:t>0.37**</w:t>
                    </w:r>
                  </w:p>
                </w:txbxContent>
              </v:textbox>
              <w10:wrap type="none"/>
            </v:shape>
            <v:shape style="position:absolute;left:467;top:187;width:154;height:239" type="#_x0000_t202" id="docshape153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3574;top:91;width:524;height:298" type="#_x0000_t202" id="docshape154" filled="false" stroked="false">
              <v:textbox inset="0,0,0,0">
                <w:txbxContent>
                  <w:p>
                    <w:pPr>
                      <w:spacing w:line="129" w:lineRule="exact" w:before="0"/>
                      <w:ind w:left="38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MPDSW</w:t>
                    </w:r>
                  </w:p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R</w:t>
                    </w:r>
                    <w:r>
                      <w:rPr>
                        <w:rFonts w:ascii="Calibri"/>
                        <w:sz w:val="13"/>
                        <w:vertAlign w:val="superscript"/>
                      </w:rPr>
                      <w:t>2</w:t>
                    </w:r>
                    <w:r>
                      <w:rPr>
                        <w:rFonts w:ascii="Calibri"/>
                        <w:sz w:val="13"/>
                        <w:vertAlign w:val="subscript"/>
                      </w:rPr>
                      <w:t>m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=</w:t>
                    </w:r>
                    <w:r>
                      <w:rPr>
                        <w:rFonts w:ascii="Calibri"/>
                        <w:spacing w:val="3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0.28</w:t>
                    </w:r>
                  </w:p>
                </w:txbxContent>
              </v:textbox>
              <w10:wrap type="none"/>
            </v:shape>
            <v:shape style="position:absolute;left:2369;top:572;width:440;height:129" type="#_x0000_t202" id="docshape155" filled="false" stroked="false">
              <v:textbox inset="0,0,0,0">
                <w:txbxContent>
                  <w:p>
                    <w:pPr>
                      <w:spacing w:line="129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0.66***</w:t>
                    </w:r>
                  </w:p>
                </w:txbxContent>
              </v:textbox>
              <w10:wrap type="none"/>
            </v:shape>
            <v:shape style="position:absolute;left:3591;top:552;width:524;height:299" type="#_x0000_t202" id="docshape156" filled="false" stroked="false">
              <v:textbox inset="0,0,0,0">
                <w:txbxContent>
                  <w:p>
                    <w:pPr>
                      <w:spacing w:line="130" w:lineRule="exact" w:before="0"/>
                      <w:ind w:left="45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MPD</w:t>
                    </w:r>
                    <w:r>
                      <w:rPr>
                        <w:rFonts w:ascii="Calibri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Calibri"/>
                        <w:sz w:val="13"/>
                      </w:rPr>
                      <w:t>SC</w:t>
                    </w:r>
                  </w:p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R</w:t>
                    </w:r>
                    <w:r>
                      <w:rPr>
                        <w:rFonts w:ascii="Calibri"/>
                        <w:sz w:val="13"/>
                        <w:vertAlign w:val="superscript"/>
                      </w:rPr>
                      <w:t>2</w:t>
                    </w:r>
                    <w:r>
                      <w:rPr>
                        <w:rFonts w:ascii="Calibri"/>
                        <w:sz w:val="13"/>
                        <w:vertAlign w:val="subscript"/>
                      </w:rPr>
                      <w:t>m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=</w:t>
                    </w:r>
                    <w:r>
                      <w:rPr>
                        <w:rFonts w:ascii="Calibri"/>
                        <w:spacing w:val="3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0.44</w:t>
                    </w:r>
                  </w:p>
                </w:txbxContent>
              </v:textbox>
              <w10:wrap type="none"/>
            </v:shape>
            <v:shape style="position:absolute;left:4475;top:603;width:349;height:129" type="#_x0000_t202" id="docshape157" filled="false" stroked="false">
              <v:textbox inset="0,0,0,0">
                <w:txbxContent>
                  <w:p>
                    <w:pPr>
                      <w:spacing w:line="129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color w:val="A9D18E"/>
                        <w:sz w:val="13"/>
                      </w:rPr>
                      <w:t>-0.29*</w:t>
                    </w:r>
                  </w:p>
                </w:txbxContent>
              </v:textbox>
              <w10:wrap type="none"/>
            </v:shape>
            <v:shape style="position:absolute;left:5056;top:571;width:413;height:130" type="#_x0000_t202" id="docshape158" filled="false" stroked="false">
              <v:textbox inset="0,0,0,0">
                <w:txbxContent>
                  <w:p>
                    <w:pPr>
                      <w:spacing w:line="129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color w:val="A9D18E"/>
                        <w:sz w:val="13"/>
                      </w:rPr>
                      <w:t>-0.39**</w:t>
                    </w:r>
                  </w:p>
                </w:txbxContent>
              </v:textbox>
              <w10:wrap type="none"/>
            </v:shape>
            <v:shape style="position:absolute;left:93;top:737;width:1005;height:175" type="#_x0000_t202" id="docshape159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Tillage</w:t>
                    </w:r>
                    <w:r>
                      <w:rPr>
                        <w:rFonts w:ascii="Calibri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system</w:t>
                    </w:r>
                  </w:p>
                </w:txbxContent>
              </v:textbox>
              <w10:wrap type="none"/>
            </v:shape>
            <v:shape style="position:absolute;left:3645;top:1003;width:431;height:129" type="#_x0000_t202" id="docshape160" filled="false" stroked="false">
              <v:textbox inset="0,0,0,0">
                <w:txbxContent>
                  <w:p>
                    <w:pPr>
                      <w:spacing w:line="129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MPD</w:t>
                    </w:r>
                    <w:r>
                      <w:rPr>
                        <w:rFonts w:ascii="Calibri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Calibri"/>
                        <w:sz w:val="13"/>
                      </w:rPr>
                      <w:t>ET</w:t>
                    </w:r>
                  </w:p>
                </w:txbxContent>
              </v:textbox>
              <w10:wrap type="none"/>
            </v:shape>
            <v:shape style="position:absolute;left:5791;top:923;width:477;height:129" type="#_x0000_t202" id="docshape161" filled="false" stroked="false">
              <v:textbox inset="0,0,0,0">
                <w:txbxContent>
                  <w:p>
                    <w:pPr>
                      <w:spacing w:line="129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-0.39***</w:t>
                    </w:r>
                  </w:p>
                </w:txbxContent>
              </v:textbox>
              <w10:wrap type="none"/>
            </v:shape>
            <v:shape style="position:absolute;left:3600;top:1153;width:524;height:134" type="#_x0000_t202" id="docshape16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R</w:t>
                    </w:r>
                    <w:r>
                      <w:rPr>
                        <w:rFonts w:ascii="Calibri"/>
                        <w:sz w:val="13"/>
                        <w:vertAlign w:val="superscript"/>
                      </w:rPr>
                      <w:t>2</w:t>
                    </w:r>
                    <w:r>
                      <w:rPr>
                        <w:rFonts w:ascii="Calibri"/>
                        <w:spacing w:val="35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=</w:t>
                    </w:r>
                    <w:r>
                      <w:rPr>
                        <w:rFonts w:ascii="Calibri"/>
                        <w:spacing w:val="2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0.74</w:t>
                    </w:r>
                  </w:p>
                </w:txbxContent>
              </v:textbox>
              <w10:wrap type="none"/>
            </v:shape>
            <v:shape style="position:absolute;left:6902;top:1069;width:319;height:174" type="#_x0000_t202" id="docshape163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Year</w:t>
                    </w:r>
                  </w:p>
                </w:txbxContent>
              </v:textbox>
              <w10:wrap type="none"/>
            </v:shape>
            <v:shape style="position:absolute;left:3431;top:1217;width:838;height:588" type="#_x0000_t202" id="docshape164" filled="false" stroked="false">
              <v:textbox inset="0,0,0,0">
                <w:txbxContent>
                  <w:p>
                    <w:pPr>
                      <w:spacing w:line="84" w:lineRule="exact" w:before="0"/>
                      <w:ind w:left="285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w w:val="104"/>
                        <w:sz w:val="8"/>
                      </w:rPr>
                      <w:t>m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8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color w:val="C55A11"/>
                        <w:spacing w:val="-2"/>
                        <w:w w:val="110"/>
                        <w:sz w:val="9"/>
                      </w:rPr>
                      <w:t>R.</w:t>
                    </w:r>
                    <w:r>
                      <w:rPr>
                        <w:rFonts w:ascii="Calibri"/>
                        <w:b/>
                        <w:color w:val="C55A11"/>
                        <w:spacing w:val="-3"/>
                        <w:w w:val="110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color w:val="C55A11"/>
                        <w:spacing w:val="-2"/>
                        <w:w w:val="110"/>
                        <w:sz w:val="9"/>
                      </w:rPr>
                      <w:t>ADQU.</w:t>
                    </w:r>
                    <w:r>
                      <w:rPr>
                        <w:rFonts w:ascii="Calibri"/>
                        <w:b/>
                        <w:color w:val="C55A11"/>
                        <w:spacing w:val="-3"/>
                        <w:w w:val="110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color w:val="C55A11"/>
                        <w:spacing w:val="-1"/>
                        <w:w w:val="110"/>
                        <w:sz w:val="9"/>
                      </w:rPr>
                      <w:t>RECURSOS</w:t>
                    </w:r>
                  </w:p>
                  <w:p>
                    <w:pPr>
                      <w:spacing w:line="156" w:lineRule="exact" w:before="47"/>
                      <w:ind w:left="189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MPD</w:t>
                    </w:r>
                    <w:r>
                      <w:rPr>
                        <w:rFonts w:ascii="Calibri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Calibri"/>
                        <w:sz w:val="13"/>
                      </w:rPr>
                      <w:t>GH</w:t>
                    </w:r>
                  </w:p>
                </w:txbxContent>
              </v:textbox>
              <w10:wrap type="none"/>
            </v:shape>
            <v:shape style="position:absolute;left:5078;top:1855;width:413;height:129" type="#_x0000_t202" id="docshape165" filled="false" stroked="false">
              <v:textbox inset="0,0,0,0">
                <w:txbxContent>
                  <w:p>
                    <w:pPr>
                      <w:spacing w:line="129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-0.43**</w:t>
                    </w:r>
                  </w:p>
                </w:txbxContent>
              </v:textbox>
              <w10:wrap type="none"/>
            </v:shape>
            <v:shape style="position:absolute;left:108;top:2144;width:845;height:174" type="#_x0000_t202" id="docshape166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Fertilization</w:t>
                    </w:r>
                  </w:p>
                </w:txbxContent>
              </v:textbox>
              <w10:wrap type="none"/>
            </v:shape>
            <v:shape style="position:absolute;left:3461;top:1953;width:781;height:1937" type="#_x0000_t202" id="docshape167" filled="false" stroked="false">
              <v:textbox inset="0,0,0,0">
                <w:txbxContent>
                  <w:p>
                    <w:pPr>
                      <w:spacing w:line="129" w:lineRule="exact" w:before="0"/>
                      <w:ind w:left="0" w:right="8" w:firstLine="0"/>
                      <w:jc w:val="center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pacing w:val="-1"/>
                        <w:sz w:val="13"/>
                      </w:rPr>
                      <w:t>MPD</w:t>
                    </w:r>
                    <w:r>
                      <w:rPr>
                        <w:rFonts w:ascii="Calibri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3"/>
                      </w:rPr>
                      <w:t>PH</w:t>
                    </w:r>
                  </w:p>
                  <w:p>
                    <w:pPr>
                      <w:spacing w:line="173" w:lineRule="exact" w:before="0"/>
                      <w:ind w:left="0" w:right="10" w:firstLine="0"/>
                      <w:jc w:val="center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R</w:t>
                    </w:r>
                    <w:r>
                      <w:rPr>
                        <w:rFonts w:ascii="Calibri"/>
                        <w:sz w:val="13"/>
                        <w:vertAlign w:val="superscript"/>
                      </w:rPr>
                      <w:t>2</w:t>
                    </w:r>
                    <w:r>
                      <w:rPr>
                        <w:rFonts w:ascii="Calibri"/>
                        <w:position w:val="-2"/>
                        <w:sz w:val="8"/>
                        <w:vertAlign w:val="baseline"/>
                      </w:rPr>
                      <w:t>m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=</w:t>
                    </w:r>
                    <w:r>
                      <w:rPr>
                        <w:rFonts w:ascii="Calibri"/>
                        <w:spacing w:val="1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0.18</w:t>
                    </w:r>
                  </w:p>
                  <w:p>
                    <w:pPr>
                      <w:spacing w:line="157" w:lineRule="exact" w:before="111"/>
                      <w:ind w:left="0" w:right="18" w:firstLine="0"/>
                      <w:jc w:val="center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pacing w:val="-1"/>
                        <w:sz w:val="13"/>
                      </w:rPr>
                      <w:t>MPD</w:t>
                    </w:r>
                    <w:r>
                      <w:rPr>
                        <w:rFonts w:ascii="Calibri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3"/>
                      </w:rPr>
                      <w:t>SLA</w:t>
                    </w:r>
                  </w:p>
                  <w:p>
                    <w:pPr>
                      <w:spacing w:line="173" w:lineRule="exact" w:before="0"/>
                      <w:ind w:left="0" w:right="9" w:firstLine="0"/>
                      <w:jc w:val="center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R</w:t>
                    </w:r>
                    <w:r>
                      <w:rPr>
                        <w:rFonts w:ascii="Calibri"/>
                        <w:sz w:val="13"/>
                        <w:vertAlign w:val="superscript"/>
                      </w:rPr>
                      <w:t>2</w:t>
                    </w:r>
                    <w:r>
                      <w:rPr>
                        <w:rFonts w:ascii="Calibri"/>
                        <w:position w:val="-2"/>
                        <w:sz w:val="8"/>
                        <w:vertAlign w:val="baseline"/>
                      </w:rPr>
                      <w:t>m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=</w:t>
                    </w:r>
                    <w:r>
                      <w:rPr>
                        <w:rFonts w:ascii="Calibri"/>
                        <w:spacing w:val="1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0.40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157" w:lineRule="exact" w:before="0"/>
                      <w:ind w:left="-1" w:right="49" w:firstLine="0"/>
                      <w:jc w:val="center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pacing w:val="-1"/>
                        <w:sz w:val="13"/>
                      </w:rPr>
                      <w:t>Weed</w:t>
                    </w:r>
                    <w:r>
                      <w:rPr>
                        <w:rFonts w:ascii="Calibri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3"/>
                      </w:rPr>
                      <w:t>density</w:t>
                    </w:r>
                  </w:p>
                  <w:p>
                    <w:pPr>
                      <w:spacing w:line="157" w:lineRule="exact" w:before="0"/>
                      <w:ind w:left="0" w:right="42" w:firstLine="0"/>
                      <w:jc w:val="center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R</w:t>
                    </w:r>
                    <w:r>
                      <w:rPr>
                        <w:rFonts w:ascii="Calibri"/>
                        <w:sz w:val="13"/>
                        <w:vertAlign w:val="superscript"/>
                      </w:rPr>
                      <w:t>2</w:t>
                    </w:r>
                    <w:r>
                      <w:rPr>
                        <w:rFonts w:ascii="Calibri"/>
                        <w:sz w:val="13"/>
                        <w:vertAlign w:val="subscript"/>
                      </w:rPr>
                      <w:t>m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=</w:t>
                    </w:r>
                    <w:r>
                      <w:rPr>
                        <w:rFonts w:ascii="Calibri"/>
                        <w:spacing w:val="3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0.71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line="157" w:lineRule="exact" w:before="0"/>
                      <w:ind w:left="0" w:right="8" w:firstLine="0"/>
                      <w:jc w:val="center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Legumes yield</w:t>
                    </w:r>
                  </w:p>
                  <w:p>
                    <w:pPr>
                      <w:spacing w:line="169" w:lineRule="exact" w:before="0"/>
                      <w:ind w:left="50" w:right="49" w:firstLine="0"/>
                      <w:jc w:val="center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R</w:t>
                    </w:r>
                    <w:r>
                      <w:rPr>
                        <w:rFonts w:ascii="Calibri"/>
                        <w:sz w:val="13"/>
                        <w:vertAlign w:val="superscript"/>
                      </w:rPr>
                      <w:t>2</w:t>
                    </w:r>
                    <w:r>
                      <w:rPr>
                        <w:rFonts w:ascii="Calibri"/>
                        <w:position w:val="-2"/>
                        <w:sz w:val="8"/>
                        <w:vertAlign w:val="baseline"/>
                      </w:rPr>
                      <w:t>m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=</w:t>
                    </w:r>
                    <w:r>
                      <w:rPr>
                        <w:rFonts w:ascii="Calibri"/>
                        <w:spacing w:val="2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sz w:val="13"/>
                        <w:vertAlign w:val="baseline"/>
                      </w:rPr>
                      <w:t>0.77</w:t>
                    </w:r>
                  </w:p>
                </w:txbxContent>
              </v:textbox>
              <w10:wrap type="none"/>
            </v:shape>
            <v:shape style="position:absolute;left:5605;top:3094;width:1396;height:728" type="#_x0000_t202" id="docshape168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sz w:val="21"/>
                      </w:rPr>
                      <w:t>Fisher’s</w:t>
                    </w:r>
                    <w:r>
                      <w:rPr>
                        <w:rFonts w:ascii="Calibri" w:hAnsi="Calibri"/>
                        <w:b/>
                        <w:spacing w:val="7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C=</w:t>
                    </w:r>
                    <w:r>
                      <w:rPr>
                        <w:rFonts w:ascii="Calibri" w:hAnsi="Calibri"/>
                        <w:b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30.4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df=</w:t>
                    </w:r>
                    <w:r>
                      <w:rPr>
                        <w:rFonts w:ascii="Calibri"/>
                        <w:b/>
                        <w:spacing w:val="9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sz w:val="21"/>
                      </w:rPr>
                      <w:t>32</w:t>
                    </w:r>
                  </w:p>
                  <w:p>
                    <w:pPr>
                      <w:spacing w:line="253" w:lineRule="exact"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P</w:t>
                    </w:r>
                    <w:r>
                      <w:rPr>
                        <w:rFonts w:ascii="Calibri"/>
                        <w:b/>
                        <w:spacing w:val="2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sz w:val="21"/>
                      </w:rPr>
                      <w:t>=</w:t>
                    </w:r>
                    <w:r>
                      <w:rPr>
                        <w:rFonts w:ascii="Calibri"/>
                        <w:b/>
                        <w:spacing w:val="3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sz w:val="21"/>
                      </w:rPr>
                      <w:t>0.55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spacing w:line="240" w:lineRule="auto" w:before="73"/>
        <w:ind w:left="258" w:right="231" w:firstLine="0"/>
        <w:jc w:val="both"/>
        <w:rPr>
          <w:b w:val="0"/>
          <w:sz w:val="16"/>
        </w:rPr>
      </w:pPr>
      <w:r>
        <w:rPr>
          <w:b w:val="0"/>
          <w:spacing w:val="-1"/>
          <w:sz w:val="16"/>
        </w:rPr>
        <w:t>Figura 4. Modelo piecewiseSEM en el que se muestran las relaciones entre </w:t>
      </w:r>
      <w:r>
        <w:rPr>
          <w:b w:val="0"/>
          <w:sz w:val="16"/>
        </w:rPr>
        <w:t>prácticas agrícolas (laboreo y fertilización),</w:t>
      </w:r>
      <w:r>
        <w:rPr>
          <w:b w:val="0"/>
          <w:spacing w:val="-34"/>
          <w:sz w:val="16"/>
        </w:rPr>
        <w:t> </w:t>
      </w:r>
      <w:r>
        <w:rPr>
          <w:b w:val="0"/>
          <w:spacing w:val="-1"/>
          <w:sz w:val="16"/>
        </w:rPr>
        <w:t>la</w:t>
      </w:r>
      <w:r>
        <w:rPr>
          <w:b w:val="0"/>
          <w:spacing w:val="-4"/>
          <w:sz w:val="16"/>
        </w:rPr>
        <w:t> </w:t>
      </w:r>
      <w:r>
        <w:rPr>
          <w:b w:val="0"/>
          <w:spacing w:val="-1"/>
          <w:sz w:val="16"/>
        </w:rPr>
        <w:t>diversidad</w:t>
      </w:r>
      <w:r>
        <w:rPr>
          <w:b w:val="0"/>
          <w:spacing w:val="-5"/>
          <w:sz w:val="16"/>
        </w:rPr>
        <w:t> </w:t>
      </w:r>
      <w:r>
        <w:rPr>
          <w:b w:val="0"/>
          <w:spacing w:val="-1"/>
          <w:sz w:val="16"/>
        </w:rPr>
        <w:t>de</w:t>
      </w:r>
      <w:r>
        <w:rPr>
          <w:b w:val="0"/>
          <w:spacing w:val="-5"/>
          <w:sz w:val="16"/>
        </w:rPr>
        <w:t> </w:t>
      </w:r>
      <w:r>
        <w:rPr>
          <w:b w:val="0"/>
          <w:spacing w:val="-1"/>
          <w:sz w:val="16"/>
        </w:rPr>
        <w:t>rasgos</w:t>
      </w:r>
      <w:r>
        <w:rPr>
          <w:b w:val="0"/>
          <w:spacing w:val="-5"/>
          <w:sz w:val="16"/>
        </w:rPr>
        <w:t> </w:t>
      </w:r>
      <w:r>
        <w:rPr>
          <w:b w:val="0"/>
          <w:spacing w:val="-1"/>
          <w:sz w:val="16"/>
        </w:rPr>
        <w:t>funcionales</w:t>
      </w:r>
      <w:r>
        <w:rPr>
          <w:b w:val="0"/>
          <w:spacing w:val="-5"/>
          <w:sz w:val="16"/>
        </w:rPr>
        <w:t> </w:t>
      </w:r>
      <w:r>
        <w:rPr>
          <w:b w:val="0"/>
          <w:spacing w:val="-1"/>
          <w:sz w:val="16"/>
        </w:rPr>
        <w:t>individuales</w:t>
      </w:r>
      <w:r>
        <w:rPr>
          <w:b w:val="0"/>
          <w:spacing w:val="-4"/>
          <w:sz w:val="16"/>
        </w:rPr>
        <w:t> </w:t>
      </w:r>
      <w:r>
        <w:rPr>
          <w:b w:val="0"/>
          <w:spacing w:val="-1"/>
          <w:sz w:val="16"/>
        </w:rPr>
        <w:t>(MPD</w:t>
      </w:r>
      <w:r>
        <w:rPr>
          <w:b w:val="0"/>
          <w:spacing w:val="-5"/>
          <w:sz w:val="16"/>
        </w:rPr>
        <w:t> </w:t>
      </w:r>
      <w:r>
        <w:rPr>
          <w:b w:val="0"/>
          <w:spacing w:val="-1"/>
          <w:sz w:val="16"/>
        </w:rPr>
        <w:t>de</w:t>
      </w:r>
      <w:r>
        <w:rPr>
          <w:b w:val="0"/>
          <w:spacing w:val="-5"/>
          <w:sz w:val="16"/>
        </w:rPr>
        <w:t> </w:t>
      </w:r>
      <w:r>
        <w:rPr>
          <w:b w:val="0"/>
          <w:spacing w:val="-1"/>
          <w:sz w:val="16"/>
        </w:rPr>
        <w:t>los</w:t>
      </w:r>
      <w:r>
        <w:rPr>
          <w:b w:val="0"/>
          <w:spacing w:val="-5"/>
          <w:sz w:val="16"/>
        </w:rPr>
        <w:t> </w:t>
      </w:r>
      <w:r>
        <w:rPr>
          <w:b w:val="0"/>
          <w:spacing w:val="-1"/>
          <w:sz w:val="16"/>
        </w:rPr>
        <w:t>rasgos: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peso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de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la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semilla,</w:t>
      </w:r>
      <w:r>
        <w:rPr>
          <w:b w:val="0"/>
          <w:spacing w:val="-6"/>
          <w:sz w:val="16"/>
        </w:rPr>
        <w:t> </w:t>
      </w:r>
      <w:r>
        <w:rPr>
          <w:b w:val="0"/>
          <w:sz w:val="16"/>
        </w:rPr>
        <w:t>SW;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presencia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de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cubiertas,</w:t>
      </w:r>
      <w:r>
        <w:rPr>
          <w:b w:val="0"/>
          <w:spacing w:val="-9"/>
          <w:sz w:val="16"/>
        </w:rPr>
        <w:t> </w:t>
      </w:r>
      <w:r>
        <w:rPr>
          <w:b w:val="0"/>
          <w:sz w:val="16"/>
        </w:rPr>
        <w:t>SC;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tiempo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de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emergencia,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ET;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hábito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de</w:t>
      </w:r>
      <w:r>
        <w:rPr>
          <w:b w:val="0"/>
          <w:spacing w:val="-6"/>
          <w:sz w:val="16"/>
        </w:rPr>
        <w:t> </w:t>
      </w:r>
      <w:r>
        <w:rPr>
          <w:b w:val="0"/>
          <w:sz w:val="16"/>
        </w:rPr>
        <w:t>crecimiento,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GH;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altura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de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la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planta,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PH;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área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foliar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específica,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SLA),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la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densidad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de las especies arvenses y el rendimiento del cultivo en cuatro años de cultivo experimental. A) Relaciones que se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establecen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en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cultivo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de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cereal.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B)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relaciones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que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se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establecen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en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cultivo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de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leguminosa.</w:t>
      </w:r>
      <w:r>
        <w:rPr>
          <w:b w:val="0"/>
          <w:spacing w:val="-6"/>
          <w:sz w:val="16"/>
        </w:rPr>
        <w:t> </w:t>
      </w:r>
      <w:r>
        <w:rPr>
          <w:b w:val="0"/>
          <w:sz w:val="16"/>
        </w:rPr>
        <w:t>En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la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figura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se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muestran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en</w:t>
      </w:r>
      <w:r>
        <w:rPr>
          <w:b w:val="0"/>
          <w:spacing w:val="1"/>
          <w:sz w:val="16"/>
        </w:rPr>
        <w:t> </w:t>
      </w:r>
      <w:r>
        <w:rPr>
          <w:b w:val="0"/>
          <w:spacing w:val="-1"/>
          <w:sz w:val="16"/>
        </w:rPr>
        <w:t>verde claro las correlaciones entre los predictores de los rasgos </w:t>
      </w:r>
      <w:r>
        <w:rPr>
          <w:b w:val="0"/>
          <w:sz w:val="16"/>
        </w:rPr>
        <w:t>funcionales individualizados. R</w:t>
      </w:r>
      <w:r>
        <w:rPr>
          <w:b w:val="0"/>
          <w:sz w:val="16"/>
          <w:vertAlign w:val="superscript"/>
        </w:rPr>
        <w:t>2</w:t>
      </w:r>
      <w:r>
        <w:rPr>
          <w:b w:val="0"/>
          <w:sz w:val="16"/>
          <w:vertAlign w:val="baseline"/>
        </w:rPr>
        <w:t>m indica el coeficiente</w:t>
      </w:r>
      <w:r>
        <w:rPr>
          <w:b w:val="0"/>
          <w:spacing w:val="-34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de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determinación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marginal.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Los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valores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de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las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flechas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se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corresponden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con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los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coeficientes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de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regresión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estandarizados.</w:t>
      </w:r>
      <w:r>
        <w:rPr>
          <w:b w:val="0"/>
          <w:spacing w:val="-7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***</w:t>
      </w:r>
      <w:r>
        <w:rPr>
          <w:b w:val="0"/>
          <w:spacing w:val="-6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p&lt;0.001,</w:t>
      </w:r>
      <w:r>
        <w:rPr>
          <w:b w:val="0"/>
          <w:spacing w:val="-6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**p&lt;0.01,</w:t>
      </w:r>
      <w:r>
        <w:rPr>
          <w:b w:val="0"/>
          <w:spacing w:val="-6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*p&lt;0.05.</w:t>
      </w:r>
      <w:r>
        <w:rPr>
          <w:b w:val="0"/>
          <w:spacing w:val="-6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En</w:t>
      </w:r>
      <w:r>
        <w:rPr>
          <w:b w:val="0"/>
          <w:spacing w:val="-5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color</w:t>
      </w:r>
      <w:r>
        <w:rPr>
          <w:b w:val="0"/>
          <w:spacing w:val="-5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verde</w:t>
      </w:r>
      <w:r>
        <w:rPr>
          <w:b w:val="0"/>
          <w:spacing w:val="-5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claro</w:t>
      </w:r>
      <w:r>
        <w:rPr>
          <w:b w:val="0"/>
          <w:spacing w:val="-6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se</w:t>
      </w:r>
      <w:r>
        <w:rPr>
          <w:b w:val="0"/>
          <w:spacing w:val="-5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han</w:t>
      </w:r>
      <w:r>
        <w:rPr>
          <w:b w:val="0"/>
          <w:spacing w:val="-5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señalado</w:t>
      </w:r>
      <w:r>
        <w:rPr>
          <w:b w:val="0"/>
          <w:spacing w:val="-5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los</w:t>
      </w:r>
      <w:r>
        <w:rPr>
          <w:b w:val="0"/>
          <w:spacing w:val="-5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coeficientes</w:t>
      </w:r>
      <w:r>
        <w:rPr>
          <w:b w:val="0"/>
          <w:spacing w:val="-5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de</w:t>
      </w:r>
      <w:r>
        <w:rPr>
          <w:b w:val="0"/>
          <w:spacing w:val="-5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correlación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pacing w:val="-1"/>
          <w:sz w:val="16"/>
          <w:vertAlign w:val="baseline"/>
        </w:rPr>
        <w:t>entre</w:t>
      </w:r>
      <w:r>
        <w:rPr>
          <w:b w:val="0"/>
          <w:spacing w:val="-8"/>
          <w:sz w:val="16"/>
          <w:vertAlign w:val="baseline"/>
        </w:rPr>
        <w:t> </w:t>
      </w:r>
      <w:r>
        <w:rPr>
          <w:b w:val="0"/>
          <w:spacing w:val="-1"/>
          <w:sz w:val="16"/>
          <w:vertAlign w:val="baseline"/>
        </w:rPr>
        <w:t>los</w:t>
      </w:r>
      <w:r>
        <w:rPr>
          <w:b w:val="0"/>
          <w:spacing w:val="-8"/>
          <w:sz w:val="16"/>
          <w:vertAlign w:val="baseline"/>
        </w:rPr>
        <w:t> </w:t>
      </w:r>
      <w:r>
        <w:rPr>
          <w:b w:val="0"/>
          <w:spacing w:val="-1"/>
          <w:sz w:val="16"/>
          <w:vertAlign w:val="baseline"/>
        </w:rPr>
        <w:t>predictores</w:t>
      </w:r>
      <w:r>
        <w:rPr>
          <w:b w:val="0"/>
          <w:spacing w:val="-8"/>
          <w:sz w:val="16"/>
          <w:vertAlign w:val="baseline"/>
        </w:rPr>
        <w:t> </w:t>
      </w:r>
      <w:r>
        <w:rPr>
          <w:b w:val="0"/>
          <w:spacing w:val="-1"/>
          <w:sz w:val="16"/>
          <w:vertAlign w:val="baseline"/>
        </w:rPr>
        <w:t>de</w:t>
      </w:r>
      <w:r>
        <w:rPr>
          <w:b w:val="0"/>
          <w:spacing w:val="-10"/>
          <w:sz w:val="16"/>
          <w:vertAlign w:val="baseline"/>
        </w:rPr>
        <w:t> </w:t>
      </w:r>
      <w:r>
        <w:rPr>
          <w:b w:val="0"/>
          <w:spacing w:val="-1"/>
          <w:sz w:val="16"/>
          <w:vertAlign w:val="baseline"/>
        </w:rPr>
        <w:t>los</w:t>
      </w:r>
      <w:r>
        <w:rPr>
          <w:b w:val="0"/>
          <w:spacing w:val="-10"/>
          <w:sz w:val="16"/>
          <w:vertAlign w:val="baseline"/>
        </w:rPr>
        <w:t> </w:t>
      </w:r>
      <w:r>
        <w:rPr>
          <w:b w:val="0"/>
          <w:spacing w:val="-1"/>
          <w:sz w:val="16"/>
          <w:vertAlign w:val="baseline"/>
        </w:rPr>
        <w:t>rasgos</w:t>
      </w:r>
      <w:r>
        <w:rPr>
          <w:b w:val="0"/>
          <w:spacing w:val="-8"/>
          <w:sz w:val="16"/>
          <w:vertAlign w:val="baseline"/>
        </w:rPr>
        <w:t> </w:t>
      </w:r>
      <w:r>
        <w:rPr>
          <w:b w:val="0"/>
          <w:spacing w:val="-1"/>
          <w:sz w:val="16"/>
          <w:vertAlign w:val="baseline"/>
        </w:rPr>
        <w:t>funcionales</w:t>
      </w:r>
      <w:r>
        <w:rPr>
          <w:b w:val="0"/>
          <w:spacing w:val="-8"/>
          <w:sz w:val="16"/>
          <w:vertAlign w:val="baseline"/>
        </w:rPr>
        <w:t> </w:t>
      </w:r>
      <w:r>
        <w:rPr>
          <w:b w:val="0"/>
          <w:spacing w:val="-1"/>
          <w:sz w:val="16"/>
          <w:vertAlign w:val="baseline"/>
        </w:rPr>
        <w:t>que</w:t>
      </w:r>
      <w:r>
        <w:rPr>
          <w:b w:val="0"/>
          <w:spacing w:val="-8"/>
          <w:sz w:val="16"/>
          <w:vertAlign w:val="baseline"/>
        </w:rPr>
        <w:t> </w:t>
      </w:r>
      <w:r>
        <w:rPr>
          <w:b w:val="0"/>
          <w:spacing w:val="-1"/>
          <w:sz w:val="16"/>
          <w:vertAlign w:val="baseline"/>
        </w:rPr>
        <w:t>no</w:t>
      </w:r>
      <w:r>
        <w:rPr>
          <w:b w:val="0"/>
          <w:spacing w:val="-7"/>
          <w:sz w:val="16"/>
          <w:vertAlign w:val="baseline"/>
        </w:rPr>
        <w:t> </w:t>
      </w:r>
      <w:r>
        <w:rPr>
          <w:b w:val="0"/>
          <w:spacing w:val="-1"/>
          <w:sz w:val="16"/>
          <w:vertAlign w:val="baseline"/>
        </w:rPr>
        <w:t>se</w:t>
      </w:r>
      <w:r>
        <w:rPr>
          <w:b w:val="0"/>
          <w:spacing w:val="-8"/>
          <w:sz w:val="16"/>
          <w:vertAlign w:val="baseline"/>
        </w:rPr>
        <w:t> </w:t>
      </w:r>
      <w:r>
        <w:rPr>
          <w:b w:val="0"/>
          <w:spacing w:val="-1"/>
          <w:sz w:val="16"/>
          <w:vertAlign w:val="baseline"/>
        </w:rPr>
        <w:t>consideran</w:t>
      </w:r>
      <w:r>
        <w:rPr>
          <w:b w:val="0"/>
          <w:spacing w:val="-7"/>
          <w:sz w:val="16"/>
          <w:vertAlign w:val="baseline"/>
        </w:rPr>
        <w:t> </w:t>
      </w:r>
      <w:r>
        <w:rPr>
          <w:b w:val="0"/>
          <w:spacing w:val="-1"/>
          <w:sz w:val="16"/>
          <w:vertAlign w:val="baseline"/>
        </w:rPr>
        <w:t>de</w:t>
      </w:r>
      <w:r>
        <w:rPr>
          <w:b w:val="0"/>
          <w:spacing w:val="-8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significación</w:t>
      </w:r>
      <w:r>
        <w:rPr>
          <w:b w:val="0"/>
          <w:spacing w:val="-7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biológica</w:t>
      </w:r>
      <w:r>
        <w:rPr>
          <w:b w:val="0"/>
          <w:spacing w:val="-7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en</w:t>
      </w:r>
      <w:r>
        <w:rPr>
          <w:b w:val="0"/>
          <w:spacing w:val="-7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el</w:t>
      </w:r>
      <w:r>
        <w:rPr>
          <w:b w:val="0"/>
          <w:spacing w:val="-7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modelo</w:t>
      </w:r>
      <w:r>
        <w:rPr>
          <w:b w:val="0"/>
          <w:spacing w:val="-10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conceptual</w:t>
      </w:r>
    </w:p>
    <w:p>
      <w:pPr>
        <w:pStyle w:val="BodyText"/>
        <w:spacing w:before="6"/>
        <w:rPr>
          <w:b w:val="0"/>
          <w:sz w:val="16"/>
        </w:rPr>
      </w:pPr>
    </w:p>
    <w:p>
      <w:pPr>
        <w:pStyle w:val="BodyText"/>
        <w:spacing w:line="360" w:lineRule="auto"/>
        <w:ind w:left="258" w:right="236"/>
        <w:jc w:val="both"/>
        <w:rPr>
          <w:b w:val="0"/>
        </w:rPr>
      </w:pPr>
      <w:r>
        <w:rPr>
          <w:b w:val="0"/>
        </w:rPr>
        <w:t>Por</w:t>
      </w:r>
      <w:r>
        <w:rPr>
          <w:b w:val="0"/>
          <w:spacing w:val="1"/>
        </w:rPr>
        <w:t> </w:t>
      </w:r>
      <w:r>
        <w:rPr>
          <w:b w:val="0"/>
        </w:rPr>
        <w:t>otra</w:t>
      </w:r>
      <w:r>
        <w:rPr>
          <w:b w:val="0"/>
          <w:spacing w:val="1"/>
        </w:rPr>
        <w:t> </w:t>
      </w:r>
      <w:r>
        <w:rPr>
          <w:b w:val="0"/>
        </w:rPr>
        <w:t>parte,</w:t>
      </w:r>
      <w:r>
        <w:rPr>
          <w:b w:val="0"/>
          <w:spacing w:val="1"/>
        </w:rPr>
        <w:t> </w:t>
      </w:r>
      <w:r>
        <w:rPr>
          <w:b w:val="0"/>
        </w:rPr>
        <w:t>solo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detecta</w:t>
      </w:r>
      <w:r>
        <w:rPr>
          <w:b w:val="0"/>
          <w:spacing w:val="1"/>
        </w:rPr>
        <w:t> </w:t>
      </w:r>
      <w:r>
        <w:rPr>
          <w:b w:val="0"/>
        </w:rPr>
        <w:t>relación</w:t>
      </w:r>
      <w:r>
        <w:rPr>
          <w:b w:val="0"/>
          <w:spacing w:val="1"/>
        </w:rPr>
        <w:t> </w:t>
      </w:r>
      <w:r>
        <w:rPr>
          <w:b w:val="0"/>
        </w:rPr>
        <w:t>entre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comunidades</w:t>
      </w:r>
      <w:r>
        <w:rPr>
          <w:b w:val="0"/>
          <w:spacing w:val="1"/>
        </w:rPr>
        <w:t> </w:t>
      </w:r>
      <w:r>
        <w:rPr>
          <w:b w:val="0"/>
        </w:rPr>
        <w:t>arvenses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rendimiento del cultivo en el caso del cereal, con una relación negativa entre la</w:t>
      </w:r>
      <w:r>
        <w:rPr>
          <w:b w:val="0"/>
          <w:spacing w:val="1"/>
        </w:rPr>
        <w:t> </w:t>
      </w:r>
      <w:r>
        <w:rPr>
          <w:b w:val="0"/>
        </w:rPr>
        <w:t>abundancia</w:t>
      </w:r>
      <w:r>
        <w:rPr>
          <w:b w:val="0"/>
          <w:spacing w:val="14"/>
        </w:rPr>
        <w:t> </w:t>
      </w:r>
      <w:r>
        <w:rPr>
          <w:b w:val="0"/>
        </w:rPr>
        <w:t>de</w:t>
      </w:r>
      <w:r>
        <w:rPr>
          <w:b w:val="0"/>
          <w:spacing w:val="13"/>
        </w:rPr>
        <w:t> </w:t>
      </w:r>
      <w:r>
        <w:rPr>
          <w:b w:val="0"/>
        </w:rPr>
        <w:t>arvenses</w:t>
      </w:r>
      <w:r>
        <w:rPr>
          <w:b w:val="0"/>
          <w:spacing w:val="12"/>
        </w:rPr>
        <w:t> </w:t>
      </w:r>
      <w:r>
        <w:rPr>
          <w:b w:val="0"/>
        </w:rPr>
        <w:t>y</w:t>
      </w:r>
      <w:r>
        <w:rPr>
          <w:b w:val="0"/>
          <w:spacing w:val="14"/>
        </w:rPr>
        <w:t> </w:t>
      </w:r>
      <w:r>
        <w:rPr>
          <w:b w:val="0"/>
        </w:rPr>
        <w:t>el</w:t>
      </w:r>
      <w:r>
        <w:rPr>
          <w:b w:val="0"/>
          <w:spacing w:val="15"/>
        </w:rPr>
        <w:t> </w:t>
      </w:r>
      <w:r>
        <w:rPr>
          <w:b w:val="0"/>
        </w:rPr>
        <w:t>rendimiento</w:t>
      </w:r>
      <w:r>
        <w:rPr>
          <w:b w:val="0"/>
          <w:spacing w:val="11"/>
        </w:rPr>
        <w:t> </w:t>
      </w:r>
      <w:r>
        <w:rPr>
          <w:b w:val="0"/>
        </w:rPr>
        <w:t>(Fig.</w:t>
      </w:r>
      <w:r>
        <w:rPr>
          <w:b w:val="0"/>
          <w:spacing w:val="14"/>
        </w:rPr>
        <w:t> </w:t>
      </w:r>
      <w:r>
        <w:rPr>
          <w:b w:val="0"/>
        </w:rPr>
        <w:t>3).</w:t>
      </w:r>
      <w:r>
        <w:rPr>
          <w:b w:val="0"/>
          <w:spacing w:val="14"/>
        </w:rPr>
        <w:t> </w:t>
      </w:r>
      <w:r>
        <w:rPr>
          <w:b w:val="0"/>
        </w:rPr>
        <w:t>Sin</w:t>
      </w:r>
      <w:r>
        <w:rPr>
          <w:b w:val="0"/>
          <w:spacing w:val="15"/>
        </w:rPr>
        <w:t> </w:t>
      </w:r>
      <w:r>
        <w:rPr>
          <w:b w:val="0"/>
        </w:rPr>
        <w:t>embargo,</w:t>
      </w:r>
      <w:r>
        <w:rPr>
          <w:b w:val="0"/>
          <w:spacing w:val="14"/>
        </w:rPr>
        <w:t> </w:t>
      </w:r>
      <w:r>
        <w:rPr>
          <w:b w:val="0"/>
        </w:rPr>
        <w:t>no</w:t>
      </w:r>
      <w:r>
        <w:rPr>
          <w:b w:val="0"/>
          <w:spacing w:val="14"/>
        </w:rPr>
        <w:t> </w:t>
      </w:r>
      <w:r>
        <w:rPr>
          <w:b w:val="0"/>
        </w:rPr>
        <w:t>detectamos</w:t>
      </w:r>
      <w:r>
        <w:rPr>
          <w:b w:val="0"/>
          <w:spacing w:val="14"/>
        </w:rPr>
        <w:t> </w:t>
      </w:r>
      <w:r>
        <w:rPr>
          <w:b w:val="0"/>
        </w:rPr>
        <w:t>una</w:t>
      </w:r>
    </w:p>
    <w:p>
      <w:pPr>
        <w:spacing w:after="0" w:line="360" w:lineRule="auto"/>
        <w:jc w:val="both"/>
        <w:sectPr>
          <w:type w:val="continuous"/>
          <w:pgSz w:w="10320" w:h="14580"/>
          <w:pgMar w:header="0" w:footer="803" w:top="680" w:bottom="280" w:left="1160" w:right="1180"/>
        </w:sectPr>
      </w:pPr>
    </w:p>
    <w:p>
      <w:pPr>
        <w:pStyle w:val="BodyText"/>
        <w:spacing w:line="360" w:lineRule="auto" w:before="47"/>
        <w:ind w:left="258" w:right="231"/>
        <w:jc w:val="both"/>
        <w:rPr>
          <w:b w:val="0"/>
        </w:rPr>
      </w:pPr>
      <w:r>
        <w:rPr>
          <w:b w:val="0"/>
        </w:rPr>
        <w:t>relación directa entre la diversidad de especies o la diversidad funcional multirasgo y</w:t>
      </w:r>
      <w:r>
        <w:rPr>
          <w:b w:val="0"/>
          <w:spacing w:val="-47"/>
        </w:rPr>
        <w:t> </w:t>
      </w:r>
      <w:r>
        <w:rPr>
          <w:b w:val="0"/>
        </w:rPr>
        <w:t>el rendimiento, como esperábamos en la hipótesis f del modelo conceptual de la</w:t>
      </w:r>
      <w:r>
        <w:rPr>
          <w:b w:val="0"/>
          <w:spacing w:val="1"/>
        </w:rPr>
        <w:t> </w:t>
      </w:r>
      <w:r>
        <w:rPr>
          <w:b w:val="0"/>
        </w:rPr>
        <w:t>Figura</w:t>
      </w:r>
      <w:r>
        <w:rPr>
          <w:b w:val="0"/>
          <w:spacing w:val="-4"/>
        </w:rPr>
        <w:t> </w:t>
      </w:r>
      <w:r>
        <w:rPr>
          <w:b w:val="0"/>
        </w:rPr>
        <w:t>1.</w:t>
      </w:r>
      <w:r>
        <w:rPr>
          <w:b w:val="0"/>
          <w:spacing w:val="-2"/>
        </w:rPr>
        <w:t> </w:t>
      </w:r>
      <w:r>
        <w:rPr>
          <w:b w:val="0"/>
        </w:rPr>
        <w:t>El</w:t>
      </w:r>
      <w:r>
        <w:rPr>
          <w:b w:val="0"/>
          <w:spacing w:val="-4"/>
        </w:rPr>
        <w:t> </w:t>
      </w:r>
      <w:r>
        <w:rPr>
          <w:b w:val="0"/>
        </w:rPr>
        <w:t>efecto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diversidad</w:t>
      </w:r>
      <w:r>
        <w:rPr>
          <w:b w:val="0"/>
          <w:spacing w:val="-6"/>
        </w:rPr>
        <w:t> </w:t>
      </w:r>
      <w:r>
        <w:rPr>
          <w:b w:val="0"/>
        </w:rPr>
        <w:t>sobre</w:t>
      </w:r>
      <w:r>
        <w:rPr>
          <w:b w:val="0"/>
          <w:spacing w:val="-4"/>
        </w:rPr>
        <w:t> </w:t>
      </w:r>
      <w:r>
        <w:rPr>
          <w:b w:val="0"/>
        </w:rPr>
        <w:t>el</w:t>
      </w:r>
      <w:r>
        <w:rPr>
          <w:b w:val="0"/>
          <w:spacing w:val="-5"/>
        </w:rPr>
        <w:t> </w:t>
      </w:r>
      <w:r>
        <w:rPr>
          <w:b w:val="0"/>
        </w:rPr>
        <w:t>rendimiento</w:t>
      </w:r>
      <w:r>
        <w:rPr>
          <w:b w:val="0"/>
          <w:spacing w:val="-3"/>
        </w:rPr>
        <w:t> </w:t>
      </w:r>
      <w:r>
        <w:rPr>
          <w:b w:val="0"/>
        </w:rPr>
        <w:t>aparece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forma</w:t>
      </w:r>
      <w:r>
        <w:rPr>
          <w:b w:val="0"/>
          <w:spacing w:val="-4"/>
        </w:rPr>
        <w:t> </w:t>
      </w:r>
      <w:r>
        <w:rPr>
          <w:b w:val="0"/>
        </w:rPr>
        <w:t>indirecta</w:t>
      </w:r>
      <w:r>
        <w:rPr>
          <w:b w:val="0"/>
          <w:spacing w:val="-5"/>
        </w:rPr>
        <w:t> </w:t>
      </w:r>
      <w:r>
        <w:rPr>
          <w:b w:val="0"/>
        </w:rPr>
        <w:t>a</w:t>
      </w:r>
      <w:r>
        <w:rPr>
          <w:b w:val="0"/>
          <w:spacing w:val="-47"/>
        </w:rPr>
        <w:t> </w:t>
      </w:r>
      <w:r>
        <w:rPr>
          <w:b w:val="0"/>
        </w:rPr>
        <w:t>través de la abundancia de estas especies (Figura 3). De esta forma, las comunidades</w:t>
      </w:r>
      <w:r>
        <w:rPr>
          <w:b w:val="0"/>
          <w:spacing w:val="-47"/>
        </w:rPr>
        <w:t> </w:t>
      </w:r>
      <w:r>
        <w:rPr>
          <w:b w:val="0"/>
        </w:rPr>
        <w:t>arvenses</w:t>
      </w:r>
      <w:r>
        <w:rPr>
          <w:b w:val="0"/>
          <w:spacing w:val="1"/>
        </w:rPr>
        <w:t> </w:t>
      </w:r>
      <w:r>
        <w:rPr>
          <w:b w:val="0"/>
        </w:rPr>
        <w:t>más</w:t>
      </w:r>
      <w:r>
        <w:rPr>
          <w:b w:val="0"/>
          <w:spacing w:val="1"/>
        </w:rPr>
        <w:t> </w:t>
      </w:r>
      <w:r>
        <w:rPr>
          <w:b w:val="0"/>
        </w:rPr>
        <w:t>diversas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corresponden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aquellas</w:t>
      </w:r>
      <w:r>
        <w:rPr>
          <w:b w:val="0"/>
          <w:spacing w:val="1"/>
        </w:rPr>
        <w:t> </w:t>
      </w:r>
      <w:r>
        <w:rPr>
          <w:b w:val="0"/>
        </w:rPr>
        <w:t>menos</w:t>
      </w:r>
      <w:r>
        <w:rPr>
          <w:b w:val="0"/>
          <w:spacing w:val="1"/>
        </w:rPr>
        <w:t> </w:t>
      </w:r>
      <w:r>
        <w:rPr>
          <w:b w:val="0"/>
        </w:rPr>
        <w:t>abundantes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mayores rendimientos del cultivo. Cuando consideramos la diversidad funcional a</w:t>
      </w:r>
      <w:r>
        <w:rPr>
          <w:b w:val="0"/>
          <w:spacing w:val="1"/>
        </w:rPr>
        <w:t> </w:t>
      </w:r>
      <w:r>
        <w:rPr>
          <w:b w:val="0"/>
        </w:rPr>
        <w:t>nivel de rasgos individualizados se detecta la relación entre algunos rasgos de la</w:t>
      </w:r>
      <w:r>
        <w:rPr>
          <w:b w:val="0"/>
          <w:spacing w:val="1"/>
        </w:rPr>
        <w:t> </w:t>
      </w:r>
      <w:r>
        <w:rPr>
          <w:b w:val="0"/>
        </w:rPr>
        <w:t>diversidad funcional de las arvenses y el rendimiento (Fig. 4). Esta relación difiere</w:t>
      </w:r>
      <w:r>
        <w:rPr>
          <w:b w:val="0"/>
          <w:spacing w:val="1"/>
        </w:rPr>
        <w:t> </w:t>
      </w:r>
      <w:r>
        <w:rPr>
          <w:b w:val="0"/>
        </w:rPr>
        <w:t>según se trate de rasgos de adquisición de recursos o rasgos regenerativos. En el</w:t>
      </w:r>
      <w:r>
        <w:rPr>
          <w:b w:val="0"/>
          <w:spacing w:val="1"/>
        </w:rPr>
        <w:t> </w:t>
      </w:r>
      <w:r>
        <w:rPr>
          <w:b w:val="0"/>
        </w:rPr>
        <w:t>primer caso, una mayor diversidad de SLA (mayor MPD) se relaciona negativamente</w:t>
      </w:r>
      <w:r>
        <w:rPr>
          <w:b w:val="0"/>
          <w:spacing w:val="1"/>
        </w:rPr>
        <w:t> </w:t>
      </w:r>
      <w:r>
        <w:rPr>
          <w:b w:val="0"/>
        </w:rPr>
        <w:t>con el rendimiento. Por el contrario, la relación es positiva entre el rendimiento de</w:t>
      </w:r>
      <w:r>
        <w:rPr>
          <w:b w:val="0"/>
          <w:spacing w:val="1"/>
        </w:rPr>
        <w:t> </w:t>
      </w:r>
      <w:r>
        <w:rPr>
          <w:b w:val="0"/>
        </w:rPr>
        <w:t>cereales</w:t>
      </w:r>
      <w:r>
        <w:rPr>
          <w:b w:val="0"/>
          <w:spacing w:val="-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-2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tiempo</w:t>
      </w:r>
      <w:r>
        <w:rPr>
          <w:b w:val="0"/>
          <w:spacing w:val="-2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emergencia</w:t>
      </w:r>
      <w:r>
        <w:rPr>
          <w:b w:val="0"/>
          <w:spacing w:val="-2"/>
        </w:rPr>
        <w:t> </w:t>
      </w:r>
      <w:r>
        <w:rPr>
          <w:b w:val="0"/>
        </w:rPr>
        <w:t>(MPD</w:t>
      </w:r>
      <w:r>
        <w:rPr>
          <w:b w:val="0"/>
          <w:spacing w:val="-1"/>
        </w:rPr>
        <w:t> </w:t>
      </w:r>
      <w:r>
        <w:rPr>
          <w:b w:val="0"/>
        </w:rPr>
        <w:t>ET).</w:t>
      </w:r>
    </w:p>
    <w:p>
      <w:pPr>
        <w:pStyle w:val="BodyText"/>
        <w:spacing w:before="8"/>
        <w:rPr>
          <w:b w:val="0"/>
          <w:sz w:val="14"/>
        </w:rPr>
      </w:pPr>
    </w:p>
    <w:p>
      <w:pPr>
        <w:spacing w:before="88"/>
        <w:ind w:left="786" w:right="233" w:firstLine="0"/>
        <w:jc w:val="center"/>
        <w:rPr>
          <w:rFonts w:ascii="Calibri"/>
          <w:b/>
          <w:sz w:val="9"/>
        </w:rPr>
      </w:pPr>
      <w:r>
        <w:rPr/>
        <w:pict>
          <v:group style="position:absolute;margin-left:280.457489pt;margin-top:7.400011pt;width:158.65pt;height:102.7pt;mso-position-horizontal-relative:page;mso-position-vertical-relative:paragraph;z-index:15745024" id="docshapegroup169" coordorigin="5609,148" coordsize="3173,2054">
            <v:rect style="position:absolute;left:5855;top:1725;width:228;height:434" id="docshape170" filled="true" fillcolor="#a9d18e" stroked="false">
              <v:fill type="solid"/>
            </v:rect>
            <v:rect style="position:absolute;left:6147;top:1926;width:221;height:234" id="docshape171" filled="true" fillcolor="#f1a06a" stroked="false">
              <v:fill type="solid"/>
            </v:rect>
            <v:rect style="position:absolute;left:6433;top:2133;width:228;height:26" id="docshape172" filled="true" fillcolor="#00cc99" stroked="false">
              <v:fill type="solid"/>
            </v:rect>
            <v:rect style="position:absolute;left:6718;top:1083;width:228;height:1076" id="docshape173" filled="true" fillcolor="#ffd966" stroked="false">
              <v:fill type="solid"/>
            </v:rect>
            <v:rect style="position:absolute;left:7445;top:1641;width:221;height:519" id="docshape174" filled="true" fillcolor="#a9d18e" stroked="false">
              <v:fill type="solid"/>
            </v:rect>
            <v:rect style="position:absolute;left:7730;top:1887;width:228;height:273" id="docshape175" filled="true" fillcolor="#f1a06a" stroked="false">
              <v:fill type="solid"/>
            </v:rect>
            <v:rect style="position:absolute;left:8016;top:2113;width:228;height:46" id="docshape176" filled="true" fillcolor="#00cc99" stroked="false">
              <v:fill type="solid"/>
            </v:rect>
            <v:rect style="position:absolute;left:8301;top:449;width:228;height:1711" id="docshape177" filled="true" fillcolor="#ffd966" stroked="false">
              <v:fill type="solid"/>
            </v:rect>
            <v:shape style="position:absolute;left:5612;top:148;width:3167;height:2054" id="docshape178" coordorigin="5612,148" coordsize="3167,2054" path="m5612,2156l5612,148m5612,2156l8778,2156m5612,2156l5612,2201m7195,2156l7195,2201m8778,2156l8778,2201e" filled="false" stroked="true" strokeweight=".324130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0.900002pt;margin-top:1.085137pt;width:193.7pt;height:152.550pt;mso-position-horizontal-relative:page;mso-position-vertical-relative:paragraph;z-index:15747584" id="docshapegroup179" coordorigin="1418,22" coordsize="3874,3051">
            <v:shape style="position:absolute;left:1418;top:21;width:3874;height:2851" id="docshape180" coordorigin="1418,22" coordsize="3874,2851" path="m5291,22l1418,22,1418,2431,1418,2872,5291,2872,5291,2431,5291,22xe" filled="true" fillcolor="#ffffff" stroked="false">
              <v:path arrowok="t"/>
              <v:fill type="solid"/>
            </v:shape>
            <v:shape style="position:absolute;left:2151;top:1705;width:2252;height:486" id="docshape181" coordorigin="2151,1706" coordsize="2252,486" path="m2300,1706l2151,1706,2151,2192,2300,2192,2300,1706xm3351,1790l3202,1790,3202,2192,3351,2192,3351,1790xm4402,2010l4253,2010,4253,2192,4402,2192,4402,2010xe" filled="true" fillcolor="#a9d18e" stroked="false">
              <v:path arrowok="t"/>
              <v:fill type="solid"/>
            </v:shape>
            <v:shape style="position:absolute;left:2339;top:1945;width:2252;height:247" id="docshape182" coordorigin="2339,1945" coordsize="2252,247" path="m2488,2049l2339,2049,2339,2192,2488,2192,2488,2049xm3540,2023l3390,2023,3390,2192,3540,2192,3540,2023xm4591,1945l4441,1945,4441,2192,4591,2192,4591,1945xe" filled="true" fillcolor="#f1a06a" stroked="false">
              <v:path arrowok="t"/>
              <v:fill type="solid"/>
            </v:shape>
            <v:shape style="position:absolute;left:2533;top:2146;width:2252;height:46" id="docshape183" coordorigin="2534,2146" coordsize="2252,46" path="m2683,2172l2534,2172,2534,2192,2683,2192,2683,2172xm3734,2153l3585,2153,3585,2192,3734,2192,3734,2153xm4785,2146l4629,2146,4629,2192,4785,2192,4785,2146xe" filled="true" fillcolor="#00cc99" stroked="false">
              <v:path arrowok="t"/>
              <v:fill type="solid"/>
            </v:shape>
            <v:shape style="position:absolute;left:2722;top:436;width:2252;height:1756" id="docshape184" coordorigin="2722,436" coordsize="2252,1756" path="m2871,1537l2722,1537,2722,2192,2871,2192,2871,1537xm3922,1285l3773,1285,3773,2192,3922,2192,3922,1285xm4973,436l4824,436,4824,2192,4973,2192,4973,436xe" filled="true" fillcolor="#ffd966" stroked="false">
              <v:path arrowok="t"/>
              <v:fill type="solid"/>
            </v:shape>
            <v:shape style="position:absolute;left:1985;top:193;width:3154;height:2041" id="docshape185" coordorigin="1986,193" coordsize="3154,2041" path="m1986,2195l1986,193m1986,2195l5139,2195m1986,2195l1986,2234m3037,2195l3037,2234m4088,2195l4088,2234m5139,2195l5139,2234e" filled="false" stroked="true" strokeweight=".324130pt" strokecolor="#000000">
              <v:path arrowok="t"/>
              <v:stroke dashstyle="solid"/>
            </v:shape>
            <v:shape style="position:absolute;left:4240;top:2431;width:130;height:629" type="#_x0000_t75" id="docshape186" stroked="false">
              <v:imagedata r:id="rId85" o:title=""/>
            </v:shape>
            <v:shape style="position:absolute;left:3565;top:2437;width:124;height:629" type="#_x0000_t75" id="docshape187" stroked="false">
              <v:imagedata r:id="rId86" o:title=""/>
            </v:shape>
            <v:shape style="position:absolute;left:2877;top:2437;width:130;height:629" type="#_x0000_t75" id="docshape188" stroked="false">
              <v:imagedata r:id="rId87" o:title=""/>
            </v:shape>
            <v:shape style="position:absolute;left:2209;top:2444;width:111;height:629" type="#_x0000_t75" id="docshape189" stroked="false">
              <v:imagedata r:id="rId88" o:title=""/>
            </v:shape>
            <v:shape style="position:absolute;left:1698;top:148;width:220;height:2101" type="#_x0000_t202" id="docshape190" filled="false" stroked="false">
              <v:textbox inset="0,0,0,0">
                <w:txbxContent>
                  <w:p>
                    <w:pPr>
                      <w:spacing w:line="97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10"/>
                        <w:sz w:val="9"/>
                      </w:rPr>
                      <w:t>4000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b/>
                        <w:sz w:val="11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3500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b/>
                        <w:sz w:val="11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3000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b/>
                        <w:sz w:val="11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2500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b/>
                        <w:sz w:val="11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2000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b/>
                        <w:sz w:val="11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1500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b/>
                        <w:sz w:val="11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1000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b/>
                        <w:sz w:val="11"/>
                      </w:rPr>
                    </w:pPr>
                  </w:p>
                  <w:p>
                    <w:pPr>
                      <w:spacing w:before="0"/>
                      <w:ind w:left="0" w:right="21" w:firstLine="0"/>
                      <w:jc w:val="righ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10"/>
                        <w:sz w:val="9"/>
                      </w:rPr>
                      <w:t>500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b/>
                        <w:sz w:val="11"/>
                      </w:rPr>
                    </w:pPr>
                  </w:p>
                  <w:p>
                    <w:pPr>
                      <w:spacing w:before="1"/>
                      <w:ind w:left="0" w:right="19" w:firstLine="0"/>
                      <w:jc w:val="righ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08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445;top:2307;width:159;height:130" type="#_x0000_t202" id="docshape191" filled="false" stroked="false">
              <v:textbox inset="0,0,0,0">
                <w:txbxContent>
                  <w:p>
                    <w:pPr>
                      <w:spacing w:line="13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sz w:val="13"/>
                      </w:rPr>
                      <w:t>CT</w:t>
                    </w:r>
                  </w:p>
                </w:txbxContent>
              </v:textbox>
              <w10:wrap type="none"/>
            </v:shape>
            <v:shape style="position:absolute;left:3474;top:2307;width:192;height:130" type="#_x0000_t202" id="docshape192" filled="false" stroked="false">
              <v:textbox inset="0,0,0,0">
                <w:txbxContent>
                  <w:p>
                    <w:pPr>
                      <w:spacing w:line="13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sz w:val="13"/>
                      </w:rPr>
                      <w:t>MT</w:t>
                    </w:r>
                  </w:p>
                </w:txbxContent>
              </v:textbox>
              <w10:wrap type="none"/>
            </v:shape>
            <v:shape style="position:absolute;left:4540;top:2307;width:168;height:130" type="#_x0000_t202" id="docshape193" filled="false" stroked="false">
              <v:textbox inset="0,0,0,0">
                <w:txbxContent>
                  <w:p>
                    <w:pPr>
                      <w:spacing w:line="13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sz w:val="13"/>
                      </w:rPr>
                      <w:t>NT</w:t>
                    </w:r>
                  </w:p>
                </w:txbxContent>
              </v:textbox>
              <w10:wrap type="none"/>
            </v:shape>
            <v:shape style="position:absolute;left:2337;top:2658;width:452;height:98" type="#_x0000_t202" id="docshape194" filled="false" stroked="false">
              <v:textbox inset="0,0,0,0">
                <w:txbxContent>
                  <w:p>
                    <w:pPr>
                      <w:spacing w:line="97" w:lineRule="exact" w:before="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10"/>
                        <w:sz w:val="9"/>
                      </w:rPr>
                      <w:t>2012/2013</w:t>
                    </w:r>
                  </w:p>
                </w:txbxContent>
              </v:textbox>
              <w10:wrap type="none"/>
            </v:shape>
            <v:shape style="position:absolute;left:3023;top:2658;width:454;height:98" type="#_x0000_t202" id="docshape195" filled="false" stroked="false">
              <v:textbox inset="0,0,0,0">
                <w:txbxContent>
                  <w:p>
                    <w:pPr>
                      <w:spacing w:line="97" w:lineRule="exact" w:before="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10"/>
                        <w:sz w:val="9"/>
                      </w:rPr>
                      <w:t>2013/2014</w:t>
                    </w:r>
                  </w:p>
                </w:txbxContent>
              </v:textbox>
              <w10:wrap type="none"/>
            </v:shape>
            <v:shape style="position:absolute;left:3710;top:2658;width:452;height:98" type="#_x0000_t202" id="docshape196" filled="false" stroked="false">
              <v:textbox inset="0,0,0,0">
                <w:txbxContent>
                  <w:p>
                    <w:pPr>
                      <w:spacing w:line="97" w:lineRule="exact" w:before="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10"/>
                        <w:sz w:val="9"/>
                      </w:rPr>
                      <w:t>2014/2015</w:t>
                    </w:r>
                  </w:p>
                </w:txbxContent>
              </v:textbox>
              <w10:wrap type="none"/>
            </v:shape>
            <v:shape style="position:absolute;left:4396;top:2658;width:452;height:98" type="#_x0000_t202" id="docshape197" filled="false" stroked="false">
              <v:textbox inset="0,0,0,0">
                <w:txbxContent>
                  <w:p>
                    <w:pPr>
                      <w:spacing w:line="97" w:lineRule="exact" w:before="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10"/>
                        <w:sz w:val="9"/>
                      </w:rPr>
                      <w:t>2015/2016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w w:val="110"/>
          <w:sz w:val="9"/>
        </w:rPr>
        <w:t>3000</w:t>
      </w:r>
    </w:p>
    <w:p>
      <w:pPr>
        <w:pStyle w:val="BodyText"/>
        <w:spacing w:before="4"/>
        <w:rPr>
          <w:rFonts w:ascii="Calibri"/>
          <w:b/>
          <w:sz w:val="11"/>
        </w:rPr>
      </w:pPr>
    </w:p>
    <w:p>
      <w:pPr>
        <w:spacing w:before="87"/>
        <w:ind w:left="786" w:right="233" w:firstLine="0"/>
        <w:jc w:val="center"/>
        <w:rPr>
          <w:rFonts w:ascii="Calibri"/>
          <w:b/>
          <w:sz w:val="9"/>
        </w:rPr>
      </w:pPr>
      <w:r>
        <w:rPr>
          <w:rFonts w:ascii="Calibri"/>
          <w:b/>
          <w:w w:val="110"/>
          <w:sz w:val="9"/>
        </w:rPr>
        <w:t>2500</w:t>
      </w:r>
    </w:p>
    <w:p>
      <w:pPr>
        <w:pStyle w:val="BodyText"/>
        <w:spacing w:before="5"/>
        <w:rPr>
          <w:rFonts w:ascii="Calibri"/>
          <w:b/>
          <w:sz w:val="11"/>
        </w:rPr>
      </w:pPr>
    </w:p>
    <w:p>
      <w:pPr>
        <w:spacing w:before="87"/>
        <w:ind w:left="786" w:right="233" w:firstLine="0"/>
        <w:jc w:val="center"/>
        <w:rPr>
          <w:rFonts w:ascii="Calibri"/>
          <w:b/>
          <w:sz w:val="9"/>
        </w:rPr>
      </w:pPr>
      <w:r>
        <w:rPr>
          <w:rFonts w:ascii="Calibri"/>
          <w:b/>
          <w:w w:val="110"/>
          <w:sz w:val="9"/>
        </w:rPr>
        <w:t>2000</w:t>
      </w:r>
    </w:p>
    <w:p>
      <w:pPr>
        <w:pStyle w:val="BodyText"/>
        <w:spacing w:before="5"/>
        <w:rPr>
          <w:rFonts w:ascii="Calibri"/>
          <w:b/>
          <w:sz w:val="11"/>
        </w:rPr>
      </w:pPr>
    </w:p>
    <w:p>
      <w:pPr>
        <w:spacing w:before="87"/>
        <w:ind w:left="786" w:right="233" w:firstLine="0"/>
        <w:jc w:val="center"/>
        <w:rPr>
          <w:rFonts w:ascii="Calibri"/>
          <w:b/>
          <w:sz w:val="9"/>
        </w:rPr>
      </w:pPr>
      <w:r>
        <w:rPr/>
        <w:pict>
          <v:shape style="position:absolute;margin-left:258.533966pt;margin-top:.101719pt;width:5.85pt;height:14.55pt;mso-position-horizontal-relative:page;mso-position-vertical-relative:paragraph;z-index:-21480960" type="#_x0000_t202" id="docshape198" filled="false" stroked="false">
            <v:textbox inset="0,0,0,0">
              <w:txbxContent>
                <w:p>
                  <w:pPr>
                    <w:spacing w:line="115" w:lineRule="auto" w:before="7"/>
                    <w:ind w:left="0" w:right="6" w:firstLine="0"/>
                    <w:jc w:val="left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w w:val="105"/>
                      <w:sz w:val="11"/>
                    </w:rPr>
                    <w:t>a</w:t>
                  </w:r>
                  <w:r>
                    <w:rPr>
                      <w:rFonts w:ascii="Calibri"/>
                      <w:b/>
                      <w:spacing w:val="1"/>
                      <w:w w:val="105"/>
                      <w:sz w:val="11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11"/>
                    </w:rPr>
                    <w:t>h</w:t>
                  </w:r>
                </w:p>
                <w:p>
                  <w:pPr>
                    <w:spacing w:line="29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w w:val="105"/>
                      <w:sz w:val="11"/>
                    </w:rPr>
                    <w:t>/</w:t>
                  </w:r>
                </w:p>
                <w:p>
                  <w:pPr>
                    <w:spacing w:line="103" w:lineRule="auto" w:before="20"/>
                    <w:ind w:left="0" w:right="6" w:firstLine="0"/>
                    <w:jc w:val="left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w w:val="105"/>
                      <w:sz w:val="11"/>
                    </w:rPr>
                    <w:t>g</w:t>
                  </w:r>
                  <w:r>
                    <w:rPr>
                      <w:rFonts w:ascii="Calibri"/>
                      <w:b/>
                      <w:spacing w:val="1"/>
                      <w:w w:val="105"/>
                      <w:sz w:val="11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11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.185104pt;margin-top:1.316325pt;width:7.85pt;height:16.6pt;mso-position-horizontal-relative:page;mso-position-vertical-relative:paragraph;z-index:15748096" type="#_x0000_t202" id="docshape199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w w:val="105"/>
                      <w:sz w:val="11"/>
                    </w:rPr>
                    <w:t>kg/ha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w w:val="110"/>
          <w:sz w:val="9"/>
        </w:rPr>
        <w:t>1500</w:t>
      </w:r>
    </w:p>
    <w:p>
      <w:pPr>
        <w:pStyle w:val="BodyText"/>
        <w:spacing w:before="5"/>
        <w:rPr>
          <w:rFonts w:ascii="Calibri"/>
          <w:b/>
          <w:sz w:val="11"/>
        </w:rPr>
      </w:pPr>
    </w:p>
    <w:p>
      <w:pPr>
        <w:spacing w:before="87"/>
        <w:ind w:left="785" w:right="233" w:firstLine="0"/>
        <w:jc w:val="center"/>
        <w:rPr>
          <w:rFonts w:ascii="Calibri"/>
          <w:b/>
          <w:sz w:val="9"/>
        </w:rPr>
      </w:pPr>
      <w:r>
        <w:rPr>
          <w:rFonts w:ascii="Calibri"/>
          <w:b/>
          <w:w w:val="110"/>
          <w:sz w:val="9"/>
        </w:rPr>
        <w:t>1000</w:t>
      </w:r>
    </w:p>
    <w:p>
      <w:pPr>
        <w:pStyle w:val="BodyText"/>
        <w:spacing w:before="5"/>
        <w:rPr>
          <w:rFonts w:ascii="Calibri"/>
          <w:b/>
          <w:sz w:val="11"/>
        </w:rPr>
      </w:pPr>
    </w:p>
    <w:p>
      <w:pPr>
        <w:spacing w:before="87"/>
        <w:ind w:left="832" w:right="233" w:firstLine="0"/>
        <w:jc w:val="center"/>
        <w:rPr>
          <w:rFonts w:ascii="Calibri"/>
          <w:b/>
          <w:sz w:val="9"/>
        </w:rPr>
      </w:pPr>
      <w:r>
        <w:rPr>
          <w:rFonts w:ascii="Calibri"/>
          <w:b/>
          <w:w w:val="110"/>
          <w:sz w:val="9"/>
        </w:rPr>
        <w:t>500</w:t>
      </w:r>
    </w:p>
    <w:p>
      <w:pPr>
        <w:pStyle w:val="BodyText"/>
        <w:spacing w:before="4"/>
        <w:rPr>
          <w:rFonts w:ascii="Calibri"/>
          <w:b/>
          <w:sz w:val="11"/>
        </w:rPr>
      </w:pPr>
    </w:p>
    <w:p>
      <w:pPr>
        <w:spacing w:before="88"/>
        <w:ind w:left="699" w:right="0" w:firstLine="0"/>
        <w:jc w:val="center"/>
        <w:rPr>
          <w:rFonts w:ascii="Calibri"/>
          <w:b/>
          <w:sz w:val="9"/>
        </w:rPr>
      </w:pPr>
      <w:r>
        <w:rPr>
          <w:rFonts w:ascii="Calibri"/>
          <w:b/>
          <w:w w:val="108"/>
          <w:sz w:val="9"/>
        </w:rPr>
        <w:t>0</w:t>
      </w:r>
    </w:p>
    <w:p>
      <w:pPr>
        <w:tabs>
          <w:tab w:pos="5684" w:val="left" w:leader="none"/>
        </w:tabs>
        <w:spacing w:before="42"/>
        <w:ind w:left="4084" w:right="0" w:firstLine="0"/>
        <w:jc w:val="center"/>
        <w:rPr>
          <w:rFonts w:ascii="Calibri"/>
          <w:b/>
          <w:sz w:val="14"/>
        </w:rPr>
      </w:pPr>
      <w:r>
        <w:rPr/>
        <w:drawing>
          <wp:anchor distT="0" distB="0" distL="0" distR="0" allowOverlap="1" layoutInCell="1" locked="0" behindDoc="1" simplePos="0" relativeHeight="481836544">
            <wp:simplePos x="0" y="0"/>
            <wp:positionH relativeFrom="page">
              <wp:posOffset>4929577</wp:posOffset>
            </wp:positionH>
            <wp:positionV relativeFrom="paragraph">
              <wp:posOffset>146277</wp:posOffset>
            </wp:positionV>
            <wp:extent cx="78276" cy="415426"/>
            <wp:effectExtent l="0" t="0" r="0" b="0"/>
            <wp:wrapNone/>
            <wp:docPr id="2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76" cy="415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837056">
            <wp:simplePos x="0" y="0"/>
            <wp:positionH relativeFrom="page">
              <wp:posOffset>4529959</wp:posOffset>
            </wp:positionH>
            <wp:positionV relativeFrom="paragraph">
              <wp:posOffset>146278</wp:posOffset>
            </wp:positionV>
            <wp:extent cx="65916" cy="415424"/>
            <wp:effectExtent l="0" t="0" r="0" b="0"/>
            <wp:wrapNone/>
            <wp:docPr id="29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6" cy="41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837568">
            <wp:simplePos x="0" y="0"/>
            <wp:positionH relativeFrom="page">
              <wp:posOffset>4089142</wp:posOffset>
            </wp:positionH>
            <wp:positionV relativeFrom="paragraph">
              <wp:posOffset>150391</wp:posOffset>
            </wp:positionV>
            <wp:extent cx="78275" cy="415424"/>
            <wp:effectExtent l="0" t="0" r="0" b="0"/>
            <wp:wrapNone/>
            <wp:docPr id="31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75" cy="41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3685403</wp:posOffset>
            </wp:positionH>
            <wp:positionV relativeFrom="paragraph">
              <wp:posOffset>158617</wp:posOffset>
            </wp:positionV>
            <wp:extent cx="65916" cy="411311"/>
            <wp:effectExtent l="0" t="0" r="0" b="0"/>
            <wp:wrapNone/>
            <wp:docPr id="33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6" cy="411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14"/>
        </w:rPr>
        <w:t>HF</w:t>
        <w:tab/>
        <w:t>LF</w:t>
      </w:r>
    </w:p>
    <w:p>
      <w:pPr>
        <w:pStyle w:val="BodyText"/>
        <w:rPr>
          <w:rFonts w:ascii="Calibri"/>
          <w:b/>
          <w:sz w:val="14"/>
        </w:rPr>
      </w:pPr>
    </w:p>
    <w:p>
      <w:pPr>
        <w:tabs>
          <w:tab w:pos="4643" w:val="left" w:leader="none"/>
          <w:tab w:pos="5301" w:val="left" w:leader="none"/>
          <w:tab w:pos="5959" w:val="left" w:leader="none"/>
        </w:tabs>
        <w:spacing w:before="116"/>
        <w:ind w:left="3985" w:right="0" w:firstLine="0"/>
        <w:jc w:val="center"/>
        <w:rPr>
          <w:rFonts w:ascii="Calibri"/>
          <w:b/>
          <w:sz w:val="9"/>
        </w:rPr>
      </w:pPr>
      <w:r>
        <w:rPr>
          <w:rFonts w:ascii="Calibri"/>
          <w:b/>
          <w:w w:val="110"/>
          <w:sz w:val="9"/>
        </w:rPr>
        <w:t>2012/2013</w:t>
        <w:tab/>
        <w:t>2013/2014</w:t>
        <w:tab/>
        <w:t>2014/2015</w:t>
        <w:tab/>
        <w:t>2015/2016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25"/>
        </w:rPr>
      </w:pPr>
    </w:p>
    <w:p>
      <w:pPr>
        <w:spacing w:before="63"/>
        <w:ind w:left="258" w:right="229" w:firstLine="0"/>
        <w:jc w:val="both"/>
        <w:rPr>
          <w:b w:val="0"/>
          <w:sz w:val="18"/>
        </w:rPr>
      </w:pPr>
      <w:r>
        <w:rPr>
          <w:b w:val="0"/>
          <w:sz w:val="18"/>
        </w:rPr>
        <w:t>Figura 5. Representación gráfica de los rendimientos de cada cultivo de la rotación durante las cuatro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campañas de estudio. A) Rendimiento en función del tipo de laboreo: CT, laboreo convencional; MT,</w:t>
      </w:r>
      <w:r>
        <w:rPr>
          <w:b w:val="0"/>
          <w:spacing w:val="1"/>
          <w:sz w:val="18"/>
        </w:rPr>
        <w:t> </w:t>
      </w:r>
      <w:r>
        <w:rPr>
          <w:b w:val="0"/>
          <w:spacing w:val="-1"/>
          <w:sz w:val="18"/>
        </w:rPr>
        <w:t>laboreo</w:t>
      </w:r>
      <w:r>
        <w:rPr>
          <w:b w:val="0"/>
          <w:spacing w:val="-8"/>
          <w:sz w:val="18"/>
        </w:rPr>
        <w:t> </w:t>
      </w:r>
      <w:r>
        <w:rPr>
          <w:b w:val="0"/>
          <w:spacing w:val="-1"/>
          <w:sz w:val="18"/>
        </w:rPr>
        <w:t>mínimo;</w:t>
      </w:r>
      <w:r>
        <w:rPr>
          <w:b w:val="0"/>
          <w:spacing w:val="-8"/>
          <w:sz w:val="18"/>
        </w:rPr>
        <w:t> </w:t>
      </w:r>
      <w:r>
        <w:rPr>
          <w:b w:val="0"/>
          <w:spacing w:val="-1"/>
          <w:sz w:val="18"/>
        </w:rPr>
        <w:t>NT,</w:t>
      </w:r>
      <w:r>
        <w:rPr>
          <w:b w:val="0"/>
          <w:spacing w:val="-8"/>
          <w:sz w:val="18"/>
        </w:rPr>
        <w:t> </w:t>
      </w:r>
      <w:r>
        <w:rPr>
          <w:b w:val="0"/>
          <w:spacing w:val="-1"/>
          <w:sz w:val="18"/>
        </w:rPr>
        <w:t>no</w:t>
      </w:r>
      <w:r>
        <w:rPr>
          <w:b w:val="0"/>
          <w:spacing w:val="-8"/>
          <w:sz w:val="18"/>
        </w:rPr>
        <w:t> </w:t>
      </w:r>
      <w:r>
        <w:rPr>
          <w:b w:val="0"/>
          <w:spacing w:val="-1"/>
          <w:sz w:val="18"/>
        </w:rPr>
        <w:t>laboreo.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B)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Rendimiento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en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función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del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tipo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fertilización: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HF,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fertilización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alta;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LF,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fertilización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baja.</w:t>
      </w: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spacing w:before="10"/>
        <w:rPr>
          <w:b w:val="0"/>
          <w:sz w:val="14"/>
        </w:rPr>
      </w:pPr>
    </w:p>
    <w:p>
      <w:pPr>
        <w:pStyle w:val="Heading5"/>
        <w:spacing w:before="0"/>
        <w:rPr>
          <w:b w:val="0"/>
        </w:rPr>
      </w:pPr>
      <w:r>
        <w:rPr>
          <w:b w:val="0"/>
        </w:rPr>
        <w:t>Discusión</w:t>
      </w:r>
    </w:p>
    <w:p>
      <w:pPr>
        <w:pStyle w:val="BodyText"/>
        <w:spacing w:line="360" w:lineRule="auto" w:before="157"/>
        <w:ind w:left="258" w:right="237"/>
        <w:jc w:val="both"/>
        <w:rPr>
          <w:b w:val="0"/>
        </w:rPr>
      </w:pPr>
      <w:r>
        <w:rPr>
          <w:b w:val="0"/>
        </w:rPr>
        <w:t>La aproximación integral utilizada, que incluye en un mismo modelo el conjunto de</w:t>
      </w:r>
      <w:r>
        <w:rPr>
          <w:b w:val="0"/>
          <w:spacing w:val="1"/>
        </w:rPr>
        <w:t> </w:t>
      </w:r>
      <w:r>
        <w:rPr>
          <w:b w:val="0"/>
        </w:rPr>
        <w:t>relaciones</w:t>
      </w:r>
      <w:r>
        <w:rPr>
          <w:b w:val="0"/>
          <w:spacing w:val="1"/>
        </w:rPr>
        <w:t> </w:t>
      </w:r>
      <w:r>
        <w:rPr>
          <w:b w:val="0"/>
        </w:rPr>
        <w:t>entre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distintos</w:t>
      </w:r>
      <w:r>
        <w:rPr>
          <w:b w:val="0"/>
          <w:spacing w:val="1"/>
        </w:rPr>
        <w:t> </w:t>
      </w:r>
      <w:r>
        <w:rPr>
          <w:b w:val="0"/>
        </w:rPr>
        <w:t>factores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un</w:t>
      </w:r>
      <w:r>
        <w:rPr>
          <w:b w:val="0"/>
          <w:spacing w:val="1"/>
        </w:rPr>
        <w:t> </w:t>
      </w:r>
      <w:r>
        <w:rPr>
          <w:b w:val="0"/>
        </w:rPr>
        <w:t>agroecosistema,</w:t>
      </w:r>
      <w:r>
        <w:rPr>
          <w:b w:val="0"/>
          <w:spacing w:val="1"/>
        </w:rPr>
        <w:t> </w:t>
      </w:r>
      <w:r>
        <w:rPr>
          <w:b w:val="0"/>
        </w:rPr>
        <w:t>nos</w:t>
      </w:r>
      <w:r>
        <w:rPr>
          <w:b w:val="0"/>
          <w:spacing w:val="1"/>
        </w:rPr>
        <w:t> </w:t>
      </w:r>
      <w:r>
        <w:rPr>
          <w:b w:val="0"/>
        </w:rPr>
        <w:t>ha</w:t>
      </w:r>
      <w:r>
        <w:rPr>
          <w:b w:val="0"/>
          <w:spacing w:val="1"/>
        </w:rPr>
        <w:t> </w:t>
      </w:r>
      <w:r>
        <w:rPr>
          <w:b w:val="0"/>
        </w:rPr>
        <w:t>permitido</w:t>
      </w:r>
      <w:r>
        <w:rPr>
          <w:b w:val="0"/>
          <w:spacing w:val="1"/>
        </w:rPr>
        <w:t> </w:t>
      </w:r>
      <w:r>
        <w:rPr>
          <w:b w:val="0"/>
        </w:rPr>
        <w:t>identificar</w:t>
      </w:r>
      <w:r>
        <w:rPr>
          <w:b w:val="0"/>
          <w:spacing w:val="36"/>
        </w:rPr>
        <w:t> </w:t>
      </w:r>
      <w:r>
        <w:rPr>
          <w:b w:val="0"/>
        </w:rPr>
        <w:t>la</w:t>
      </w:r>
      <w:r>
        <w:rPr>
          <w:b w:val="0"/>
          <w:spacing w:val="35"/>
        </w:rPr>
        <w:t> </w:t>
      </w:r>
      <w:r>
        <w:rPr>
          <w:b w:val="0"/>
        </w:rPr>
        <w:t>magnitud</w:t>
      </w:r>
      <w:r>
        <w:rPr>
          <w:b w:val="0"/>
          <w:spacing w:val="36"/>
        </w:rPr>
        <w:t> </w:t>
      </w:r>
      <w:r>
        <w:rPr>
          <w:b w:val="0"/>
        </w:rPr>
        <w:t>de</w:t>
      </w:r>
      <w:r>
        <w:rPr>
          <w:b w:val="0"/>
          <w:spacing w:val="33"/>
        </w:rPr>
        <w:t> </w:t>
      </w:r>
      <w:r>
        <w:rPr>
          <w:b w:val="0"/>
        </w:rPr>
        <w:t>los</w:t>
      </w:r>
      <w:r>
        <w:rPr>
          <w:b w:val="0"/>
          <w:spacing w:val="37"/>
        </w:rPr>
        <w:t> </w:t>
      </w:r>
      <w:r>
        <w:rPr>
          <w:b w:val="0"/>
        </w:rPr>
        <w:t>efectos</w:t>
      </w:r>
      <w:r>
        <w:rPr>
          <w:b w:val="0"/>
          <w:spacing w:val="36"/>
        </w:rPr>
        <w:t> </w:t>
      </w:r>
      <w:r>
        <w:rPr>
          <w:b w:val="0"/>
        </w:rPr>
        <w:t>de</w:t>
      </w:r>
      <w:r>
        <w:rPr>
          <w:b w:val="0"/>
          <w:spacing w:val="35"/>
        </w:rPr>
        <w:t> </w:t>
      </w:r>
      <w:r>
        <w:rPr>
          <w:b w:val="0"/>
        </w:rPr>
        <w:t>las</w:t>
      </w:r>
      <w:r>
        <w:rPr>
          <w:b w:val="0"/>
          <w:spacing w:val="34"/>
        </w:rPr>
        <w:t> </w:t>
      </w:r>
      <w:r>
        <w:rPr>
          <w:b w:val="0"/>
        </w:rPr>
        <w:t>prácticas</w:t>
      </w:r>
      <w:r>
        <w:rPr>
          <w:b w:val="0"/>
          <w:spacing w:val="36"/>
        </w:rPr>
        <w:t> </w:t>
      </w:r>
      <w:r>
        <w:rPr>
          <w:b w:val="0"/>
        </w:rPr>
        <w:t>agrícolas</w:t>
      </w:r>
      <w:r>
        <w:rPr>
          <w:b w:val="0"/>
          <w:spacing w:val="35"/>
        </w:rPr>
        <w:t> </w:t>
      </w:r>
      <w:r>
        <w:rPr>
          <w:b w:val="0"/>
        </w:rPr>
        <w:t>y</w:t>
      </w:r>
      <w:r>
        <w:rPr>
          <w:b w:val="0"/>
          <w:spacing w:val="36"/>
        </w:rPr>
        <w:t> </w:t>
      </w:r>
      <w:r>
        <w:rPr>
          <w:b w:val="0"/>
        </w:rPr>
        <w:t>las</w:t>
      </w:r>
      <w:r>
        <w:rPr>
          <w:b w:val="0"/>
          <w:spacing w:val="36"/>
        </w:rPr>
        <w:t> </w:t>
      </w:r>
      <w:r>
        <w:rPr>
          <w:b w:val="0"/>
        </w:rPr>
        <w:t>condiciones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2"/>
        <w:jc w:val="both"/>
        <w:rPr>
          <w:b w:val="0"/>
        </w:rPr>
      </w:pPr>
      <w:r>
        <w:rPr>
          <w:b w:val="0"/>
        </w:rPr>
        <w:t>ambientales sobre el cultivo y sobre las comunidades arvenses. Hemos visto que las</w:t>
      </w:r>
      <w:r>
        <w:rPr>
          <w:b w:val="0"/>
          <w:spacing w:val="1"/>
        </w:rPr>
        <w:t> </w:t>
      </w:r>
      <w:r>
        <w:rPr>
          <w:b w:val="0"/>
        </w:rPr>
        <w:t>prácticas que permiten un aumento de la diversidad taxonómica y funcional de las</w:t>
      </w:r>
      <w:r>
        <w:rPr>
          <w:b w:val="0"/>
          <w:spacing w:val="1"/>
        </w:rPr>
        <w:t> </w:t>
      </w:r>
      <w:r>
        <w:rPr>
          <w:b w:val="0"/>
        </w:rPr>
        <w:t>comunidades arvenses no producen reducción de los rendimientos del cultivo. Por</w:t>
      </w:r>
      <w:r>
        <w:rPr>
          <w:b w:val="0"/>
          <w:spacing w:val="1"/>
        </w:rPr>
        <w:t> </w:t>
      </w:r>
      <w:r>
        <w:rPr>
          <w:b w:val="0"/>
        </w:rPr>
        <w:t>otra parte, nuestros resultados dejan al descubierto la ineficiencia de alguna de las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uso</w:t>
      </w:r>
      <w:r>
        <w:rPr>
          <w:b w:val="0"/>
          <w:spacing w:val="1"/>
        </w:rPr>
        <w:t> </w:t>
      </w:r>
      <w:r>
        <w:rPr>
          <w:b w:val="0"/>
        </w:rPr>
        <w:t>generalizado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estos</w:t>
      </w:r>
      <w:r>
        <w:rPr>
          <w:b w:val="0"/>
          <w:spacing w:val="1"/>
        </w:rPr>
        <w:t> </w:t>
      </w:r>
      <w:r>
        <w:rPr>
          <w:b w:val="0"/>
        </w:rPr>
        <w:t>agrosistemas.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ha</w:t>
      </w:r>
      <w:r>
        <w:rPr>
          <w:b w:val="0"/>
          <w:spacing w:val="1"/>
        </w:rPr>
        <w:t> </w:t>
      </w:r>
      <w:r>
        <w:rPr>
          <w:b w:val="0"/>
        </w:rPr>
        <w:t>detectado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rendimiento no se ve penalizado con la reducción de la dosis de fertilizante, lo que</w:t>
      </w:r>
      <w:r>
        <w:rPr>
          <w:b w:val="0"/>
          <w:spacing w:val="1"/>
        </w:rPr>
        <w:t> </w:t>
      </w:r>
      <w:r>
        <w:rPr>
          <w:b w:val="0"/>
        </w:rPr>
        <w:t>señala una potencial vía para la reducción de costes de producción y el aumento del</w:t>
      </w:r>
      <w:r>
        <w:rPr>
          <w:b w:val="0"/>
          <w:spacing w:val="1"/>
        </w:rPr>
        <w:t> </w:t>
      </w:r>
      <w:r>
        <w:rPr>
          <w:b w:val="0"/>
        </w:rPr>
        <w:t>margen de beneficio de estos cultivos. Finalmente, la menor diversidad de arvenses</w:t>
      </w:r>
      <w:r>
        <w:rPr>
          <w:b w:val="0"/>
          <w:spacing w:val="1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no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laboreo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pone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evidencia</w:t>
      </w:r>
      <w:r>
        <w:rPr>
          <w:b w:val="0"/>
          <w:spacing w:val="-13"/>
        </w:rPr>
        <w:t> </w:t>
      </w:r>
      <w:r>
        <w:rPr>
          <w:b w:val="0"/>
        </w:rPr>
        <w:t>la</w:t>
      </w:r>
      <w:r>
        <w:rPr>
          <w:b w:val="0"/>
          <w:spacing w:val="-12"/>
        </w:rPr>
        <w:t> </w:t>
      </w:r>
      <w:r>
        <w:rPr>
          <w:b w:val="0"/>
        </w:rPr>
        <w:t>necesidad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evaluar,</w:t>
      </w:r>
      <w:r>
        <w:rPr>
          <w:b w:val="0"/>
          <w:spacing w:val="-9"/>
        </w:rPr>
        <w:t> </w:t>
      </w:r>
      <w:r>
        <w:rPr>
          <w:b w:val="0"/>
        </w:rPr>
        <w:t>en</w:t>
      </w:r>
      <w:r>
        <w:rPr>
          <w:b w:val="0"/>
          <w:spacing w:val="-11"/>
        </w:rPr>
        <w:t> </w:t>
      </w:r>
      <w:r>
        <w:rPr>
          <w:b w:val="0"/>
        </w:rPr>
        <w:t>contextos</w:t>
      </w:r>
      <w:r>
        <w:rPr>
          <w:b w:val="0"/>
          <w:spacing w:val="-14"/>
        </w:rPr>
        <w:t> </w:t>
      </w:r>
      <w:r>
        <w:rPr>
          <w:b w:val="0"/>
        </w:rPr>
        <w:t>realistas,</w:t>
      </w:r>
      <w:r>
        <w:rPr>
          <w:b w:val="0"/>
          <w:spacing w:val="-10"/>
        </w:rPr>
        <w:t> </w:t>
      </w:r>
      <w:r>
        <w:rPr>
          <w:b w:val="0"/>
        </w:rPr>
        <w:t>todas</w:t>
      </w:r>
      <w:r>
        <w:rPr>
          <w:b w:val="0"/>
          <w:spacing w:val="-48"/>
        </w:rPr>
        <w:t> </w:t>
      </w:r>
      <w:r>
        <w:rPr>
          <w:b w:val="0"/>
        </w:rPr>
        <w:t>aquellas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1"/>
        </w:rPr>
        <w:t> </w:t>
      </w:r>
      <w:r>
        <w:rPr>
          <w:b w:val="0"/>
        </w:rPr>
        <w:t>agrícolas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proponen</w:t>
      </w:r>
      <w:r>
        <w:rPr>
          <w:b w:val="0"/>
          <w:spacing w:val="1"/>
        </w:rPr>
        <w:t> </w:t>
      </w:r>
      <w:r>
        <w:rPr>
          <w:b w:val="0"/>
        </w:rPr>
        <w:t>como</w:t>
      </w:r>
      <w:r>
        <w:rPr>
          <w:b w:val="0"/>
          <w:spacing w:val="1"/>
        </w:rPr>
        <w:t> </w:t>
      </w:r>
      <w:r>
        <w:rPr>
          <w:b w:val="0"/>
        </w:rPr>
        <w:t>alternativas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1"/>
        </w:rPr>
        <w:t> </w:t>
      </w:r>
      <w:r>
        <w:rPr>
          <w:b w:val="0"/>
        </w:rPr>
        <w:t>tradicionales. Solo así será posible identificar qué aspectos del funcionamiento del</w:t>
      </w:r>
      <w:r>
        <w:rPr>
          <w:b w:val="0"/>
          <w:spacing w:val="1"/>
        </w:rPr>
        <w:t> </w:t>
      </w:r>
      <w:r>
        <w:rPr>
          <w:b w:val="0"/>
        </w:rPr>
        <w:t>ecosistema se ven afectados positiva o negativamente por las mismas.</w:t>
      </w:r>
      <w:r>
        <w:rPr>
          <w:b w:val="0"/>
          <w:spacing w:val="1"/>
        </w:rPr>
        <w:t> </w:t>
      </w:r>
      <w:r>
        <w:rPr>
          <w:b w:val="0"/>
        </w:rPr>
        <w:t>En este caso,</w:t>
      </w:r>
      <w:r>
        <w:rPr>
          <w:b w:val="0"/>
          <w:spacing w:val="-47"/>
        </w:rPr>
        <w:t> </w:t>
      </w:r>
      <w:r>
        <w:rPr>
          <w:b w:val="0"/>
        </w:rPr>
        <w:t>aunque la práctica del no laboreo mantiene los rendimientos y mejora la estructura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-12"/>
        </w:rPr>
        <w:t> </w:t>
      </w:r>
      <w:r>
        <w:rPr>
          <w:b w:val="0"/>
        </w:rPr>
        <w:t>suelo,</w:t>
      </w:r>
      <w:r>
        <w:rPr>
          <w:b w:val="0"/>
          <w:spacing w:val="-11"/>
        </w:rPr>
        <w:t> </w:t>
      </w:r>
      <w:r>
        <w:rPr>
          <w:b w:val="0"/>
        </w:rPr>
        <w:t>son</w:t>
      </w:r>
      <w:r>
        <w:rPr>
          <w:b w:val="0"/>
          <w:spacing w:val="-10"/>
        </w:rPr>
        <w:t> </w:t>
      </w:r>
      <w:r>
        <w:rPr>
          <w:b w:val="0"/>
        </w:rPr>
        <w:t>significativos</w:t>
      </w:r>
      <w:r>
        <w:rPr>
          <w:b w:val="0"/>
          <w:spacing w:val="-12"/>
        </w:rPr>
        <w:t> </w:t>
      </w:r>
      <w:r>
        <w:rPr>
          <w:b w:val="0"/>
        </w:rPr>
        <w:t>sus</w:t>
      </w:r>
      <w:r>
        <w:rPr>
          <w:b w:val="0"/>
          <w:spacing w:val="-11"/>
        </w:rPr>
        <w:t> </w:t>
      </w:r>
      <w:r>
        <w:rPr>
          <w:b w:val="0"/>
        </w:rPr>
        <w:t>efectos</w:t>
      </w:r>
      <w:r>
        <w:rPr>
          <w:b w:val="0"/>
          <w:spacing w:val="-11"/>
        </w:rPr>
        <w:t> </w:t>
      </w:r>
      <w:r>
        <w:rPr>
          <w:b w:val="0"/>
        </w:rPr>
        <w:t>negativos</w:t>
      </w:r>
      <w:r>
        <w:rPr>
          <w:b w:val="0"/>
          <w:spacing w:val="-9"/>
        </w:rPr>
        <w:t> </w:t>
      </w:r>
      <w:r>
        <w:rPr>
          <w:b w:val="0"/>
        </w:rPr>
        <w:t>en</w:t>
      </w:r>
      <w:r>
        <w:rPr>
          <w:b w:val="0"/>
          <w:spacing w:val="-12"/>
        </w:rPr>
        <w:t> </w:t>
      </w:r>
      <w:r>
        <w:rPr>
          <w:b w:val="0"/>
        </w:rPr>
        <w:t>determinados</w:t>
      </w:r>
      <w:r>
        <w:rPr>
          <w:b w:val="0"/>
          <w:spacing w:val="-9"/>
        </w:rPr>
        <w:t> </w:t>
      </w:r>
      <w:r>
        <w:rPr>
          <w:b w:val="0"/>
        </w:rPr>
        <w:t>rasgos</w:t>
      </w:r>
      <w:r>
        <w:rPr>
          <w:b w:val="0"/>
          <w:spacing w:val="-11"/>
        </w:rPr>
        <w:t> </w:t>
      </w:r>
      <w:r>
        <w:rPr>
          <w:b w:val="0"/>
        </w:rPr>
        <w:t>funcionales</w:t>
      </w:r>
      <w:r>
        <w:rPr>
          <w:b w:val="0"/>
          <w:spacing w:val="-48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las</w:t>
      </w:r>
      <w:r>
        <w:rPr>
          <w:b w:val="0"/>
          <w:spacing w:val="-1"/>
        </w:rPr>
        <w:t> </w:t>
      </w:r>
      <w:r>
        <w:rPr>
          <w:b w:val="0"/>
        </w:rPr>
        <w:t>arvenses,</w:t>
      </w:r>
      <w:r>
        <w:rPr>
          <w:b w:val="0"/>
          <w:spacing w:val="-2"/>
        </w:rPr>
        <w:t> </w:t>
      </w:r>
      <w:r>
        <w:rPr>
          <w:b w:val="0"/>
        </w:rPr>
        <w:t>que</w:t>
      </w:r>
      <w:r>
        <w:rPr>
          <w:b w:val="0"/>
          <w:spacing w:val="-3"/>
        </w:rPr>
        <w:t> </w:t>
      </w:r>
      <w:r>
        <w:rPr>
          <w:b w:val="0"/>
        </w:rPr>
        <w:t>podrían estar asociados</w:t>
      </w:r>
      <w:r>
        <w:rPr>
          <w:b w:val="0"/>
          <w:spacing w:val="-1"/>
        </w:rPr>
        <w:t> </w:t>
      </w:r>
      <w:r>
        <w:rPr>
          <w:b w:val="0"/>
        </w:rPr>
        <w:t>a la</w:t>
      </w:r>
      <w:r>
        <w:rPr>
          <w:b w:val="0"/>
          <w:spacing w:val="-3"/>
        </w:rPr>
        <w:t> </w:t>
      </w:r>
      <w:r>
        <w:rPr>
          <w:b w:val="0"/>
        </w:rPr>
        <w:t>aparición</w:t>
      </w:r>
      <w:r>
        <w:rPr>
          <w:b w:val="0"/>
          <w:spacing w:val="-1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dominancias.</w:t>
      </w:r>
    </w:p>
    <w:p>
      <w:pPr>
        <w:pStyle w:val="BodyText"/>
        <w:spacing w:before="6"/>
        <w:rPr>
          <w:b w:val="0"/>
          <w:sz w:val="16"/>
        </w:rPr>
      </w:pPr>
    </w:p>
    <w:p>
      <w:pPr>
        <w:pStyle w:val="BodyText"/>
        <w:spacing w:line="360" w:lineRule="auto"/>
        <w:ind w:left="258" w:right="231"/>
        <w:jc w:val="both"/>
        <w:rPr>
          <w:b w:val="0"/>
        </w:rPr>
      </w:pPr>
      <w:r>
        <w:rPr>
          <w:b w:val="0"/>
          <w:spacing w:val="-2"/>
        </w:rPr>
        <w:t>El</w:t>
      </w:r>
      <w:r>
        <w:rPr>
          <w:b w:val="0"/>
          <w:spacing w:val="-5"/>
        </w:rPr>
        <w:t> </w:t>
      </w:r>
      <w:r>
        <w:rPr>
          <w:b w:val="0"/>
          <w:spacing w:val="-2"/>
        </w:rPr>
        <w:t>rendimiento</w:t>
      </w:r>
      <w:r>
        <w:rPr>
          <w:b w:val="0"/>
          <w:spacing w:val="-9"/>
        </w:rPr>
        <w:t> </w:t>
      </w:r>
      <w:r>
        <w:rPr>
          <w:b w:val="0"/>
          <w:spacing w:val="-2"/>
        </w:rPr>
        <w:t>del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cultivo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está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mediado</w:t>
      </w:r>
      <w:r>
        <w:rPr>
          <w:b w:val="0"/>
          <w:spacing w:val="-8"/>
        </w:rPr>
        <w:t> </w:t>
      </w:r>
      <w:r>
        <w:rPr>
          <w:b w:val="0"/>
          <w:spacing w:val="-1"/>
        </w:rPr>
        <w:t>por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equilibrio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entre</w:t>
      </w:r>
      <w:r>
        <w:rPr>
          <w:b w:val="0"/>
          <w:spacing w:val="-8"/>
        </w:rPr>
        <w:t> </w:t>
      </w:r>
      <w:r>
        <w:rPr>
          <w:b w:val="0"/>
          <w:spacing w:val="-1"/>
        </w:rPr>
        <w:t>diversidad</w:t>
      </w:r>
      <w:r>
        <w:rPr>
          <w:b w:val="0"/>
          <w:spacing w:val="-8"/>
        </w:rPr>
        <w:t> </w:t>
      </w:r>
      <w:r>
        <w:rPr>
          <w:b w:val="0"/>
          <w:spacing w:val="-1"/>
        </w:rPr>
        <w:t>y</w:t>
      </w:r>
      <w:r>
        <w:rPr>
          <w:b w:val="0"/>
          <w:spacing w:val="-9"/>
        </w:rPr>
        <w:t> </w:t>
      </w:r>
      <w:r>
        <w:rPr>
          <w:b w:val="0"/>
          <w:spacing w:val="-1"/>
        </w:rPr>
        <w:t>abundancia</w:t>
      </w:r>
      <w:r>
        <w:rPr>
          <w:b w:val="0"/>
          <w:spacing w:val="-48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-6"/>
        </w:rPr>
        <w:t> </w:t>
      </w:r>
      <w:r>
        <w:rPr>
          <w:b w:val="0"/>
        </w:rPr>
        <w:t>arvenses</w:t>
      </w:r>
    </w:p>
    <w:p>
      <w:pPr>
        <w:pStyle w:val="BodyText"/>
        <w:spacing w:line="360" w:lineRule="auto" w:before="1"/>
        <w:ind w:left="258" w:right="230"/>
        <w:jc w:val="both"/>
        <w:rPr>
          <w:b w:val="0"/>
        </w:rPr>
      </w:pP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resultados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nuestros</w:t>
      </w:r>
      <w:r>
        <w:rPr>
          <w:b w:val="0"/>
          <w:spacing w:val="1"/>
        </w:rPr>
        <w:t> </w:t>
      </w:r>
      <w:r>
        <w:rPr>
          <w:b w:val="0"/>
        </w:rPr>
        <w:t>modelos</w:t>
      </w:r>
      <w:r>
        <w:rPr>
          <w:b w:val="0"/>
          <w:spacing w:val="1"/>
        </w:rPr>
        <w:t> </w:t>
      </w:r>
      <w:r>
        <w:rPr>
          <w:b w:val="0"/>
        </w:rPr>
        <w:t>confirman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necesidad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considerar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diversidad taxonómica y funcional de las comunidades arvenses para entender el</w:t>
      </w:r>
      <w:r>
        <w:rPr>
          <w:b w:val="0"/>
          <w:spacing w:val="1"/>
        </w:rPr>
        <w:t> </w:t>
      </w:r>
      <w:r>
        <w:rPr>
          <w:b w:val="0"/>
        </w:rPr>
        <w:t>funcionamiento de los agrosistemas, y en concreto el efecto sobre la producción de</w:t>
      </w:r>
      <w:r>
        <w:rPr>
          <w:b w:val="0"/>
          <w:spacing w:val="1"/>
        </w:rPr>
        <w:t> </w:t>
      </w:r>
      <w:r>
        <w:rPr>
          <w:b w:val="0"/>
        </w:rPr>
        <w:t>los cultivos (Storkey y Neve, 2018; MacLaren et al 2020). Nuestro trabajo muestra la</w:t>
      </w:r>
      <w:r>
        <w:rPr>
          <w:b w:val="0"/>
          <w:spacing w:val="1"/>
        </w:rPr>
        <w:t> </w:t>
      </w:r>
      <w:r>
        <w:rPr>
          <w:b w:val="0"/>
        </w:rPr>
        <w:t>diversidad de</w:t>
      </w:r>
      <w:r>
        <w:rPr>
          <w:b w:val="0"/>
          <w:spacing w:val="1"/>
        </w:rPr>
        <w:t> </w:t>
      </w:r>
      <w:r>
        <w:rPr>
          <w:b w:val="0"/>
        </w:rPr>
        <w:t>las arvenses como un factor que se relaciona</w:t>
      </w:r>
      <w:r>
        <w:rPr>
          <w:b w:val="0"/>
          <w:spacing w:val="1"/>
        </w:rPr>
        <w:t> </w:t>
      </w:r>
      <w:r>
        <w:rPr>
          <w:b w:val="0"/>
        </w:rPr>
        <w:t>de forma directa e</w:t>
      </w:r>
      <w:r>
        <w:rPr>
          <w:b w:val="0"/>
          <w:spacing w:val="1"/>
        </w:rPr>
        <w:t> </w:t>
      </w:r>
      <w:r>
        <w:rPr>
          <w:b w:val="0"/>
        </w:rPr>
        <w:t>indirecta</w:t>
      </w:r>
      <w:r>
        <w:rPr>
          <w:b w:val="0"/>
          <w:spacing w:val="-6"/>
        </w:rPr>
        <w:t> </w:t>
      </w:r>
      <w:r>
        <w:rPr>
          <w:b w:val="0"/>
        </w:rPr>
        <w:t>con</w:t>
      </w:r>
      <w:r>
        <w:rPr>
          <w:b w:val="0"/>
          <w:spacing w:val="-5"/>
        </w:rPr>
        <w:t> </w:t>
      </w:r>
      <w:r>
        <w:rPr>
          <w:b w:val="0"/>
        </w:rPr>
        <w:t>el</w:t>
      </w:r>
      <w:r>
        <w:rPr>
          <w:b w:val="0"/>
          <w:spacing w:val="-7"/>
        </w:rPr>
        <w:t> </w:t>
      </w:r>
      <w:r>
        <w:rPr>
          <w:b w:val="0"/>
        </w:rPr>
        <w:t>rendimiento</w:t>
      </w:r>
      <w:r>
        <w:rPr>
          <w:b w:val="0"/>
          <w:spacing w:val="-3"/>
        </w:rPr>
        <w:t> </w:t>
      </w:r>
      <w:r>
        <w:rPr>
          <w:b w:val="0"/>
        </w:rPr>
        <w:t>del</w:t>
      </w:r>
      <w:r>
        <w:rPr>
          <w:b w:val="0"/>
          <w:spacing w:val="-5"/>
        </w:rPr>
        <w:t> </w:t>
      </w:r>
      <w:r>
        <w:rPr>
          <w:b w:val="0"/>
        </w:rPr>
        <w:t>cultivo,</w:t>
      </w:r>
      <w:r>
        <w:rPr>
          <w:b w:val="0"/>
          <w:spacing w:val="-5"/>
        </w:rPr>
        <w:t> </w:t>
      </w:r>
      <w:r>
        <w:rPr>
          <w:b w:val="0"/>
        </w:rPr>
        <w:t>siendo</w:t>
      </w:r>
      <w:r>
        <w:rPr>
          <w:b w:val="0"/>
          <w:spacing w:val="-7"/>
        </w:rPr>
        <w:t> </w:t>
      </w:r>
      <w:r>
        <w:rPr>
          <w:b w:val="0"/>
        </w:rPr>
        <w:t>más</w:t>
      </w:r>
      <w:r>
        <w:rPr>
          <w:b w:val="0"/>
          <w:spacing w:val="-3"/>
        </w:rPr>
        <w:t> </w:t>
      </w:r>
      <w:r>
        <w:rPr>
          <w:b w:val="0"/>
        </w:rPr>
        <w:t>evidente</w:t>
      </w:r>
      <w:r>
        <w:rPr>
          <w:b w:val="0"/>
          <w:spacing w:val="-6"/>
        </w:rPr>
        <w:t> </w:t>
      </w:r>
      <w:r>
        <w:rPr>
          <w:b w:val="0"/>
        </w:rPr>
        <w:t>en</w:t>
      </w:r>
      <w:r>
        <w:rPr>
          <w:b w:val="0"/>
          <w:spacing w:val="-3"/>
        </w:rPr>
        <w:t> </w:t>
      </w:r>
      <w:r>
        <w:rPr>
          <w:b w:val="0"/>
        </w:rPr>
        <w:t>cereales</w:t>
      </w:r>
      <w:r>
        <w:rPr>
          <w:b w:val="0"/>
          <w:spacing w:val="-6"/>
        </w:rPr>
        <w:t> </w:t>
      </w:r>
      <w:r>
        <w:rPr>
          <w:b w:val="0"/>
        </w:rPr>
        <w:t>(Fig.</w:t>
      </w:r>
      <w:r>
        <w:rPr>
          <w:b w:val="0"/>
          <w:spacing w:val="-5"/>
        </w:rPr>
        <w:t> </w:t>
      </w:r>
      <w:r>
        <w:rPr>
          <w:b w:val="0"/>
        </w:rPr>
        <w:t>3</w:t>
      </w:r>
      <w:r>
        <w:rPr>
          <w:b w:val="0"/>
          <w:spacing w:val="-8"/>
        </w:rPr>
        <w:t> </w:t>
      </w:r>
      <w:r>
        <w:rPr>
          <w:b w:val="0"/>
        </w:rPr>
        <w:t>y</w:t>
      </w:r>
      <w:r>
        <w:rPr>
          <w:b w:val="0"/>
          <w:spacing w:val="-5"/>
        </w:rPr>
        <w:t> </w:t>
      </w:r>
      <w:r>
        <w:rPr>
          <w:b w:val="0"/>
        </w:rPr>
        <w:t>Fig.</w:t>
      </w:r>
      <w:r>
        <w:rPr>
          <w:b w:val="0"/>
          <w:spacing w:val="-48"/>
        </w:rPr>
        <w:t> </w:t>
      </w:r>
      <w:r>
        <w:rPr>
          <w:b w:val="0"/>
        </w:rPr>
        <w:t>4). De forma indirecta se ha detectado que una mayor diversidad taxonómica y/o</w:t>
      </w:r>
      <w:r>
        <w:rPr>
          <w:b w:val="0"/>
          <w:spacing w:val="1"/>
        </w:rPr>
        <w:t> </w:t>
      </w:r>
      <w:r>
        <w:rPr>
          <w:b w:val="0"/>
        </w:rPr>
        <w:t>funcional se asocia a comunidades arvenses con menor abundancia, lo que tiene un</w:t>
      </w:r>
      <w:r>
        <w:rPr>
          <w:b w:val="0"/>
          <w:spacing w:val="1"/>
        </w:rPr>
        <w:t> </w:t>
      </w:r>
      <w:r>
        <w:rPr>
          <w:b w:val="0"/>
        </w:rPr>
        <w:t>impacto positivo en el rendimiento de los cereales. En cualquier caso, la relación</w:t>
      </w:r>
      <w:r>
        <w:rPr>
          <w:b w:val="0"/>
          <w:spacing w:val="1"/>
        </w:rPr>
        <w:t> </w:t>
      </w:r>
      <w:r>
        <w:rPr>
          <w:b w:val="0"/>
        </w:rPr>
        <w:t>negativa entre la diversidad y la abundancia arvense justifica la implementación de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24"/>
        </w:rPr>
        <w:t> </w:t>
      </w:r>
      <w:r>
        <w:rPr>
          <w:b w:val="0"/>
        </w:rPr>
        <w:t>agrícolas</w:t>
      </w:r>
      <w:r>
        <w:rPr>
          <w:b w:val="0"/>
          <w:spacing w:val="21"/>
        </w:rPr>
        <w:t> </w:t>
      </w:r>
      <w:r>
        <w:rPr>
          <w:b w:val="0"/>
        </w:rPr>
        <w:t>que</w:t>
      </w:r>
      <w:r>
        <w:rPr>
          <w:b w:val="0"/>
          <w:spacing w:val="19"/>
        </w:rPr>
        <w:t> </w:t>
      </w:r>
      <w:r>
        <w:rPr>
          <w:b w:val="0"/>
        </w:rPr>
        <w:t>actúen</w:t>
      </w:r>
      <w:r>
        <w:rPr>
          <w:b w:val="0"/>
          <w:spacing w:val="23"/>
        </w:rPr>
        <w:t> </w:t>
      </w:r>
      <w:r>
        <w:rPr>
          <w:b w:val="0"/>
        </w:rPr>
        <w:t>como</w:t>
      </w:r>
      <w:r>
        <w:rPr>
          <w:b w:val="0"/>
          <w:spacing w:val="21"/>
        </w:rPr>
        <w:t> </w:t>
      </w:r>
      <w:r>
        <w:rPr>
          <w:b w:val="0"/>
        </w:rPr>
        <w:t>filtros</w:t>
      </w:r>
      <w:r>
        <w:rPr>
          <w:b w:val="0"/>
          <w:spacing w:val="21"/>
        </w:rPr>
        <w:t> </w:t>
      </w:r>
      <w:r>
        <w:rPr>
          <w:b w:val="0"/>
        </w:rPr>
        <w:t>suaves,</w:t>
      </w:r>
      <w:r>
        <w:rPr>
          <w:b w:val="0"/>
          <w:spacing w:val="21"/>
        </w:rPr>
        <w:t> </w:t>
      </w:r>
      <w:r>
        <w:rPr>
          <w:b w:val="0"/>
        </w:rPr>
        <w:t>encaminadas</w:t>
      </w:r>
      <w:r>
        <w:rPr>
          <w:b w:val="0"/>
          <w:spacing w:val="21"/>
        </w:rPr>
        <w:t> </w:t>
      </w:r>
      <w:r>
        <w:rPr>
          <w:b w:val="0"/>
        </w:rPr>
        <w:t>a</w:t>
      </w:r>
      <w:r>
        <w:rPr>
          <w:b w:val="0"/>
          <w:spacing w:val="19"/>
        </w:rPr>
        <w:t> </w:t>
      </w:r>
      <w:r>
        <w:rPr>
          <w:b w:val="0"/>
        </w:rPr>
        <w:t>mejorar</w:t>
      </w:r>
      <w:r>
        <w:rPr>
          <w:b w:val="0"/>
          <w:spacing w:val="24"/>
        </w:rPr>
        <w:t> </w:t>
      </w:r>
      <w:r>
        <w:rPr>
          <w:b w:val="0"/>
        </w:rPr>
        <w:t>o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5"/>
        <w:jc w:val="both"/>
        <w:rPr>
          <w:b w:val="0"/>
        </w:rPr>
      </w:pPr>
      <w:r>
        <w:rPr>
          <w:b w:val="0"/>
        </w:rPr>
        <w:t>mantener</w:t>
      </w:r>
      <w:r>
        <w:rPr>
          <w:b w:val="0"/>
          <w:spacing w:val="1"/>
        </w:rPr>
        <w:t> </w:t>
      </w:r>
      <w:r>
        <w:rPr>
          <w:b w:val="0"/>
        </w:rPr>
        <w:t>esa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como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manera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controlar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abundancia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poblaciones de las especies más problemáticas (Gaba et al., 2018; MacLaren et al.,</w:t>
      </w:r>
      <w:r>
        <w:rPr>
          <w:b w:val="0"/>
          <w:spacing w:val="1"/>
        </w:rPr>
        <w:t> </w:t>
      </w:r>
      <w:r>
        <w:rPr>
          <w:b w:val="0"/>
        </w:rPr>
        <w:t>2020; Mortensen et al., 2012; Neve et al., 2018). Así, Storkey y Neve (2018) en un</w:t>
      </w:r>
      <w:r>
        <w:rPr>
          <w:b w:val="0"/>
          <w:spacing w:val="1"/>
        </w:rPr>
        <w:t> </w:t>
      </w:r>
      <w:r>
        <w:rPr>
          <w:b w:val="0"/>
        </w:rPr>
        <w:t>experimento de larga duración en cereales encontraron que las comunidades con</w:t>
      </w:r>
      <w:r>
        <w:rPr>
          <w:b w:val="0"/>
          <w:spacing w:val="1"/>
        </w:rPr>
        <w:t> </w:t>
      </w:r>
      <w:r>
        <w:rPr>
          <w:b w:val="0"/>
        </w:rPr>
        <w:t>mayor número de especies eran aquellas que producían</w:t>
      </w:r>
      <w:r>
        <w:rPr>
          <w:b w:val="0"/>
          <w:spacing w:val="1"/>
        </w:rPr>
        <w:t> </w:t>
      </w:r>
      <w:r>
        <w:rPr>
          <w:b w:val="0"/>
        </w:rPr>
        <w:t>una menor pérdida de</w:t>
      </w:r>
      <w:r>
        <w:rPr>
          <w:b w:val="0"/>
          <w:spacing w:val="1"/>
        </w:rPr>
        <w:t> </w:t>
      </w:r>
      <w:r>
        <w:rPr>
          <w:b w:val="0"/>
        </w:rPr>
        <w:t>rendimientos. Además, Adeux et al. (2019) detectaron que el efecto sobre el cultivo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-3"/>
        </w:rPr>
        <w:t> </w:t>
      </w:r>
      <w:r>
        <w:rPr>
          <w:b w:val="0"/>
        </w:rPr>
        <w:t>comunidades</w:t>
      </w:r>
      <w:r>
        <w:rPr>
          <w:b w:val="0"/>
          <w:spacing w:val="-4"/>
        </w:rPr>
        <w:t> </w:t>
      </w:r>
      <w:r>
        <w:rPr>
          <w:b w:val="0"/>
        </w:rPr>
        <w:t>arvenses</w:t>
      </w:r>
      <w:r>
        <w:rPr>
          <w:b w:val="0"/>
          <w:spacing w:val="-4"/>
        </w:rPr>
        <w:t> </w:t>
      </w:r>
      <w:r>
        <w:rPr>
          <w:b w:val="0"/>
        </w:rPr>
        <w:t>con</w:t>
      </w:r>
      <w:r>
        <w:rPr>
          <w:b w:val="0"/>
          <w:spacing w:val="-1"/>
        </w:rPr>
        <w:t> </w:t>
      </w:r>
      <w:r>
        <w:rPr>
          <w:b w:val="0"/>
        </w:rPr>
        <w:t>abundancias</w:t>
      </w:r>
      <w:r>
        <w:rPr>
          <w:b w:val="0"/>
          <w:spacing w:val="-2"/>
        </w:rPr>
        <w:t> </w:t>
      </w:r>
      <w:r>
        <w:rPr>
          <w:b w:val="0"/>
        </w:rPr>
        <w:t>similares</w:t>
      </w:r>
      <w:r>
        <w:rPr>
          <w:b w:val="0"/>
          <w:spacing w:val="-1"/>
        </w:rPr>
        <w:t> </w:t>
      </w:r>
      <w:r>
        <w:rPr>
          <w:b w:val="0"/>
        </w:rPr>
        <w:t>dependía</w:t>
      </w:r>
      <w:r>
        <w:rPr>
          <w:b w:val="0"/>
          <w:spacing w:val="-2"/>
        </w:rPr>
        <w:t> </w:t>
      </w:r>
      <w:r>
        <w:rPr>
          <w:b w:val="0"/>
        </w:rPr>
        <w:t>de</w:t>
      </w:r>
      <w:r>
        <w:rPr>
          <w:b w:val="0"/>
          <w:spacing w:val="-3"/>
        </w:rPr>
        <w:t> </w:t>
      </w:r>
      <w:r>
        <w:rPr>
          <w:b w:val="0"/>
        </w:rPr>
        <w:t>su</w:t>
      </w:r>
      <w:r>
        <w:rPr>
          <w:b w:val="0"/>
          <w:spacing w:val="-1"/>
        </w:rPr>
        <w:t> </w:t>
      </w:r>
      <w:r>
        <w:rPr>
          <w:b w:val="0"/>
        </w:rPr>
        <w:t>composición.</w:t>
      </w:r>
    </w:p>
    <w:p>
      <w:pPr>
        <w:pStyle w:val="BodyText"/>
        <w:spacing w:line="360" w:lineRule="auto" w:before="160"/>
        <w:ind w:left="258" w:right="231"/>
        <w:jc w:val="both"/>
        <w:rPr>
          <w:b w:val="0"/>
        </w:rPr>
      </w:pPr>
      <w:r>
        <w:rPr>
          <w:b w:val="0"/>
        </w:rPr>
        <w:t>En</w:t>
      </w:r>
      <w:r>
        <w:rPr>
          <w:b w:val="0"/>
          <w:spacing w:val="-9"/>
        </w:rPr>
        <w:t> </w:t>
      </w:r>
      <w:r>
        <w:rPr>
          <w:b w:val="0"/>
        </w:rPr>
        <w:t>nuestro</w:t>
      </w:r>
      <w:r>
        <w:rPr>
          <w:b w:val="0"/>
          <w:spacing w:val="-9"/>
        </w:rPr>
        <w:t> </w:t>
      </w:r>
      <w:r>
        <w:rPr>
          <w:b w:val="0"/>
        </w:rPr>
        <w:t>caso,</w:t>
      </w:r>
      <w:r>
        <w:rPr>
          <w:b w:val="0"/>
          <w:spacing w:val="-8"/>
        </w:rPr>
        <w:t> </w:t>
      </w:r>
      <w:r>
        <w:rPr>
          <w:b w:val="0"/>
        </w:rPr>
        <w:t>además,</w:t>
      </w:r>
      <w:r>
        <w:rPr>
          <w:b w:val="0"/>
          <w:spacing w:val="-8"/>
        </w:rPr>
        <w:t> </w:t>
      </w:r>
      <w:r>
        <w:rPr>
          <w:b w:val="0"/>
        </w:rPr>
        <w:t>es</w:t>
      </w:r>
      <w:r>
        <w:rPr>
          <w:b w:val="0"/>
          <w:spacing w:val="-8"/>
        </w:rPr>
        <w:t> </w:t>
      </w:r>
      <w:r>
        <w:rPr>
          <w:b w:val="0"/>
        </w:rPr>
        <w:t>relevante</w:t>
      </w:r>
      <w:r>
        <w:rPr>
          <w:b w:val="0"/>
          <w:spacing w:val="-10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relación</w:t>
      </w:r>
      <w:r>
        <w:rPr>
          <w:b w:val="0"/>
          <w:spacing w:val="-9"/>
        </w:rPr>
        <w:t> </w:t>
      </w:r>
      <w:r>
        <w:rPr>
          <w:b w:val="0"/>
        </w:rPr>
        <w:t>directa</w:t>
      </w:r>
      <w:r>
        <w:rPr>
          <w:b w:val="0"/>
          <w:spacing w:val="-10"/>
        </w:rPr>
        <w:t> </w:t>
      </w:r>
      <w:r>
        <w:rPr>
          <w:b w:val="0"/>
        </w:rPr>
        <w:t>entre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diversidad</w:t>
      </w:r>
      <w:r>
        <w:rPr>
          <w:b w:val="0"/>
          <w:spacing w:val="-9"/>
        </w:rPr>
        <w:t> </w:t>
      </w:r>
      <w:r>
        <w:rPr>
          <w:b w:val="0"/>
        </w:rPr>
        <w:t>funcional</w:t>
      </w:r>
      <w:r>
        <w:rPr>
          <w:b w:val="0"/>
          <w:spacing w:val="-48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arvenses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y</w:t>
      </w:r>
      <w:r>
        <w:rPr>
          <w:b w:val="0"/>
          <w:spacing w:val="-8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rendimiento</w:t>
      </w:r>
      <w:r>
        <w:rPr>
          <w:b w:val="0"/>
          <w:spacing w:val="-9"/>
        </w:rPr>
        <w:t> </w:t>
      </w:r>
      <w:r>
        <w:rPr>
          <w:b w:val="0"/>
        </w:rPr>
        <w:t>del</w:t>
      </w:r>
      <w:r>
        <w:rPr>
          <w:b w:val="0"/>
          <w:spacing w:val="-9"/>
        </w:rPr>
        <w:t> </w:t>
      </w:r>
      <w:r>
        <w:rPr>
          <w:b w:val="0"/>
        </w:rPr>
        <w:t>cultivo,</w:t>
      </w:r>
      <w:r>
        <w:rPr>
          <w:b w:val="0"/>
          <w:spacing w:val="-8"/>
        </w:rPr>
        <w:t> </w:t>
      </w:r>
      <w:r>
        <w:rPr>
          <w:b w:val="0"/>
        </w:rPr>
        <w:t>independiente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abundancia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arvenses,</w:t>
      </w:r>
      <w:r>
        <w:rPr>
          <w:b w:val="0"/>
          <w:spacing w:val="-47"/>
        </w:rPr>
        <w:t> </w:t>
      </w:r>
      <w:r>
        <w:rPr>
          <w:b w:val="0"/>
        </w:rPr>
        <w:t>que se ha observado en cereales (Fig. 4). En concreto, se detectó que una mayor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fechas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emergencia (mayor MPD</w:t>
      </w:r>
      <w:r>
        <w:rPr>
          <w:b w:val="0"/>
          <w:spacing w:val="1"/>
        </w:rPr>
        <w:t> </w:t>
      </w:r>
      <w:r>
        <w:rPr>
          <w:b w:val="0"/>
        </w:rPr>
        <w:t>ET)</w:t>
      </w:r>
      <w:r>
        <w:rPr>
          <w:b w:val="0"/>
          <w:spacing w:val="1"/>
        </w:rPr>
        <w:t> </w:t>
      </w:r>
      <w:r>
        <w:rPr>
          <w:b w:val="0"/>
        </w:rPr>
        <w:t>se relaciona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mayores</w:t>
      </w:r>
      <w:r>
        <w:rPr>
          <w:b w:val="0"/>
          <w:spacing w:val="1"/>
        </w:rPr>
        <w:t> </w:t>
      </w:r>
      <w:r>
        <w:rPr>
          <w:b w:val="0"/>
        </w:rPr>
        <w:t>rendimientos,</w:t>
      </w:r>
      <w:r>
        <w:rPr>
          <w:b w:val="0"/>
          <w:spacing w:val="1"/>
        </w:rPr>
        <w:t> </w:t>
      </w:r>
      <w:r>
        <w:rPr>
          <w:b w:val="0"/>
        </w:rPr>
        <w:t>mientras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un</w:t>
      </w:r>
      <w:r>
        <w:rPr>
          <w:b w:val="0"/>
          <w:spacing w:val="1"/>
        </w:rPr>
        <w:t> </w:t>
      </w:r>
      <w:r>
        <w:rPr>
          <w:b w:val="0"/>
        </w:rPr>
        <w:t>aumento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estrategias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adquisición de recursos (mayor MPD en SLA) se asocia a rendimientos menores.</w:t>
      </w:r>
      <w:r>
        <w:rPr>
          <w:b w:val="0"/>
          <w:spacing w:val="1"/>
        </w:rPr>
        <w:t> </w:t>
      </w:r>
      <w:r>
        <w:rPr>
          <w:b w:val="0"/>
        </w:rPr>
        <w:t>Desde</w:t>
      </w:r>
      <w:r>
        <w:rPr>
          <w:b w:val="0"/>
          <w:spacing w:val="1"/>
        </w:rPr>
        <w:t> </w:t>
      </w:r>
      <w:r>
        <w:rPr>
          <w:b w:val="0"/>
        </w:rPr>
        <w:t>un</w:t>
      </w:r>
      <w:r>
        <w:rPr>
          <w:b w:val="0"/>
          <w:spacing w:val="1"/>
        </w:rPr>
        <w:t> </w:t>
      </w:r>
      <w:r>
        <w:rPr>
          <w:b w:val="0"/>
        </w:rPr>
        <w:t>punto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vista</w:t>
      </w:r>
      <w:r>
        <w:rPr>
          <w:b w:val="0"/>
          <w:spacing w:val="1"/>
        </w:rPr>
        <w:t> </w:t>
      </w:r>
      <w:r>
        <w:rPr>
          <w:b w:val="0"/>
        </w:rPr>
        <w:t>práctico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reducción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tiempo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emergencia</w:t>
      </w:r>
      <w:r>
        <w:rPr>
          <w:b w:val="0"/>
          <w:spacing w:val="-10"/>
        </w:rPr>
        <w:t> </w:t>
      </w:r>
      <w:r>
        <w:rPr>
          <w:b w:val="0"/>
        </w:rPr>
        <w:t>podría</w:t>
      </w:r>
      <w:r>
        <w:rPr>
          <w:b w:val="0"/>
          <w:spacing w:val="-10"/>
        </w:rPr>
        <w:t> </w:t>
      </w:r>
      <w:r>
        <w:rPr>
          <w:b w:val="0"/>
        </w:rPr>
        <w:t>repercutir</w:t>
      </w:r>
      <w:r>
        <w:rPr>
          <w:b w:val="0"/>
          <w:spacing w:val="-8"/>
        </w:rPr>
        <w:t> </w:t>
      </w:r>
      <w:r>
        <w:rPr>
          <w:b w:val="0"/>
        </w:rPr>
        <w:t>en</w:t>
      </w:r>
      <w:r>
        <w:rPr>
          <w:b w:val="0"/>
          <w:spacing w:val="-10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dominancia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especies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emergencia</w:t>
      </w:r>
      <w:r>
        <w:rPr>
          <w:b w:val="0"/>
          <w:spacing w:val="-10"/>
        </w:rPr>
        <w:t> </w:t>
      </w:r>
      <w:r>
        <w:rPr>
          <w:b w:val="0"/>
        </w:rPr>
        <w:t>temprana,</w:t>
      </w:r>
      <w:r>
        <w:rPr>
          <w:b w:val="0"/>
          <w:spacing w:val="-48"/>
        </w:rPr>
        <w:t> </w:t>
      </w:r>
      <w:r>
        <w:rPr>
          <w:b w:val="0"/>
        </w:rPr>
        <w:t>cuyo efecto negativo sobre el cultivo se ha señalado en numerosos trabajos, al</w:t>
      </w:r>
      <w:r>
        <w:rPr>
          <w:b w:val="0"/>
          <w:spacing w:val="1"/>
        </w:rPr>
        <w:t> </w:t>
      </w:r>
      <w:r>
        <w:rPr>
          <w:b w:val="0"/>
        </w:rPr>
        <w:t>significar un incremento de la competencia con el cultivo en sus primeras fases de</w:t>
      </w:r>
      <w:r>
        <w:rPr>
          <w:b w:val="0"/>
          <w:spacing w:val="1"/>
        </w:rPr>
        <w:t> </w:t>
      </w:r>
      <w:r>
        <w:rPr>
          <w:b w:val="0"/>
        </w:rPr>
        <w:t>desarrollo (Bàrberi et al., 2018). Por otra parte, una mayor diversidad del tiempo de</w:t>
      </w:r>
      <w:r>
        <w:rPr>
          <w:b w:val="0"/>
          <w:spacing w:val="1"/>
        </w:rPr>
        <w:t> </w:t>
      </w:r>
      <w:r>
        <w:rPr>
          <w:b w:val="0"/>
        </w:rPr>
        <w:t>emergencia se traduce en un período más largo de establecimiento de la comunidad</w:t>
      </w:r>
      <w:r>
        <w:rPr>
          <w:b w:val="0"/>
          <w:spacing w:val="-47"/>
        </w:rPr>
        <w:t> </w:t>
      </w:r>
      <w:r>
        <w:rPr>
          <w:b w:val="0"/>
        </w:rPr>
        <w:t>arvense. Es decir, la comunidad necesita más tiempo para que emerjan todas sus</w:t>
      </w:r>
      <w:r>
        <w:rPr>
          <w:b w:val="0"/>
          <w:spacing w:val="1"/>
        </w:rPr>
        <w:t> </w:t>
      </w:r>
      <w:r>
        <w:rPr>
          <w:b w:val="0"/>
        </w:rPr>
        <w:t>especies (Bàrberi et al., 2018) y una posible reducción de la competencia en los</w:t>
      </w:r>
      <w:r>
        <w:rPr>
          <w:b w:val="0"/>
          <w:spacing w:val="1"/>
        </w:rPr>
        <w:t> </w:t>
      </w:r>
      <w:r>
        <w:rPr>
          <w:b w:val="0"/>
        </w:rPr>
        <w:t>primeros estados de desarrollo del cultivo (Swanton et al., 2015), sobre todo para</w:t>
      </w:r>
      <w:r>
        <w:rPr>
          <w:b w:val="0"/>
          <w:spacing w:val="1"/>
        </w:rPr>
        <w:t> </w:t>
      </w:r>
      <w:r>
        <w:rPr>
          <w:b w:val="0"/>
        </w:rPr>
        <w:t>cultivos de establecimiento rápido. En cambio, una diversidad reducida podría ser</w:t>
      </w:r>
      <w:r>
        <w:rPr>
          <w:b w:val="0"/>
          <w:spacing w:val="1"/>
        </w:rPr>
        <w:t> </w:t>
      </w:r>
      <w:r>
        <w:rPr>
          <w:b w:val="0"/>
        </w:rPr>
        <w:t>ventajosa en el caso de optar por un atraso de la fecha de siembra que permite el</w:t>
      </w:r>
      <w:r>
        <w:rPr>
          <w:b w:val="0"/>
          <w:spacing w:val="1"/>
        </w:rPr>
        <w:t> </w:t>
      </w:r>
      <w:r>
        <w:rPr>
          <w:b w:val="0"/>
        </w:rPr>
        <w:t>control</w:t>
      </w:r>
      <w:r>
        <w:rPr>
          <w:b w:val="0"/>
          <w:spacing w:val="-1"/>
        </w:rPr>
        <w:t> </w:t>
      </w:r>
      <w:r>
        <w:rPr>
          <w:b w:val="0"/>
        </w:rPr>
        <w:t>de arvenses</w:t>
      </w:r>
      <w:r>
        <w:rPr>
          <w:b w:val="0"/>
          <w:spacing w:val="-1"/>
        </w:rPr>
        <w:t> </w:t>
      </w:r>
      <w:r>
        <w:rPr>
          <w:b w:val="0"/>
        </w:rPr>
        <w:t>emergidas</w:t>
      </w:r>
      <w:r>
        <w:rPr>
          <w:b w:val="0"/>
          <w:spacing w:val="1"/>
        </w:rPr>
        <w:t> </w:t>
      </w:r>
      <w:r>
        <w:rPr>
          <w:b w:val="0"/>
        </w:rPr>
        <w:t>previamente</w:t>
      </w:r>
      <w:r>
        <w:rPr>
          <w:b w:val="0"/>
          <w:spacing w:val="-1"/>
        </w:rPr>
        <w:t> </w:t>
      </w:r>
      <w:r>
        <w:rPr>
          <w:b w:val="0"/>
        </w:rPr>
        <w:t>con</w:t>
      </w:r>
      <w:r>
        <w:rPr>
          <w:b w:val="0"/>
          <w:spacing w:val="-1"/>
        </w:rPr>
        <w:t> </w:t>
      </w:r>
      <w:r>
        <w:rPr>
          <w:b w:val="0"/>
        </w:rPr>
        <w:t>una labor.</w:t>
      </w:r>
    </w:p>
    <w:p>
      <w:pPr>
        <w:pStyle w:val="BodyText"/>
        <w:spacing w:line="360" w:lineRule="auto" w:before="161"/>
        <w:ind w:left="258" w:right="231"/>
        <w:jc w:val="both"/>
        <w:rPr>
          <w:b w:val="0"/>
        </w:rPr>
      </w:pPr>
      <w:r>
        <w:rPr>
          <w:b w:val="0"/>
        </w:rPr>
        <w:t>En</w:t>
      </w:r>
      <w:r>
        <w:rPr>
          <w:b w:val="0"/>
          <w:spacing w:val="-6"/>
        </w:rPr>
        <w:t> </w:t>
      </w:r>
      <w:r>
        <w:rPr>
          <w:b w:val="0"/>
        </w:rPr>
        <w:t>relación</w:t>
      </w:r>
      <w:r>
        <w:rPr>
          <w:b w:val="0"/>
          <w:spacing w:val="-6"/>
        </w:rPr>
        <w:t> </w:t>
      </w:r>
      <w:r>
        <w:rPr>
          <w:b w:val="0"/>
        </w:rPr>
        <w:t>a</w:t>
      </w:r>
      <w:r>
        <w:rPr>
          <w:b w:val="0"/>
          <w:spacing w:val="-9"/>
        </w:rPr>
        <w:t> </w:t>
      </w:r>
      <w:r>
        <w:rPr>
          <w:b w:val="0"/>
        </w:rPr>
        <w:t>los</w:t>
      </w:r>
      <w:r>
        <w:rPr>
          <w:b w:val="0"/>
          <w:spacing w:val="-8"/>
        </w:rPr>
        <w:t> </w:t>
      </w:r>
      <w:r>
        <w:rPr>
          <w:b w:val="0"/>
        </w:rPr>
        <w:t>rasgos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adquisición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recursos,</w:t>
      </w:r>
      <w:r>
        <w:rPr>
          <w:b w:val="0"/>
          <w:spacing w:val="-8"/>
        </w:rPr>
        <w:t> </w:t>
      </w:r>
      <w:r>
        <w:rPr>
          <w:b w:val="0"/>
        </w:rPr>
        <w:t>concretamente</w:t>
      </w:r>
      <w:r>
        <w:rPr>
          <w:b w:val="0"/>
          <w:spacing w:val="-7"/>
        </w:rPr>
        <w:t> </w:t>
      </w:r>
      <w:r>
        <w:rPr>
          <w:b w:val="0"/>
        </w:rPr>
        <w:t>con</w:t>
      </w:r>
      <w:r>
        <w:rPr>
          <w:b w:val="0"/>
          <w:spacing w:val="-6"/>
        </w:rPr>
        <w:t> </w:t>
      </w:r>
      <w:r>
        <w:rPr>
          <w:b w:val="0"/>
        </w:rPr>
        <w:t>el</w:t>
      </w:r>
      <w:r>
        <w:rPr>
          <w:b w:val="0"/>
          <w:spacing w:val="-9"/>
        </w:rPr>
        <w:t> </w:t>
      </w:r>
      <w:r>
        <w:rPr>
          <w:b w:val="0"/>
        </w:rPr>
        <w:t>SLA,</w:t>
      </w:r>
      <w:r>
        <w:rPr>
          <w:b w:val="0"/>
          <w:spacing w:val="-8"/>
        </w:rPr>
        <w:t> </w:t>
      </w:r>
      <w:r>
        <w:rPr>
          <w:b w:val="0"/>
        </w:rPr>
        <w:t>hemos</w:t>
      </w:r>
      <w:r>
        <w:rPr>
          <w:b w:val="0"/>
          <w:spacing w:val="-47"/>
        </w:rPr>
        <w:t> </w:t>
      </w:r>
      <w:r>
        <w:rPr>
          <w:b w:val="0"/>
        </w:rPr>
        <w:t>observado que una situación de menor diversidad funcional favorece el rendimiento</w:t>
      </w:r>
      <w:r>
        <w:rPr>
          <w:b w:val="0"/>
          <w:spacing w:val="-47"/>
        </w:rPr>
        <w:t> </w:t>
      </w:r>
      <w:r>
        <w:rPr>
          <w:b w:val="0"/>
        </w:rPr>
        <w:t>del</w:t>
      </w:r>
      <w:r>
        <w:rPr>
          <w:b w:val="0"/>
          <w:spacing w:val="-3"/>
        </w:rPr>
        <w:t> </w:t>
      </w:r>
      <w:r>
        <w:rPr>
          <w:b w:val="0"/>
        </w:rPr>
        <w:t>cultivo. Es</w:t>
      </w:r>
      <w:r>
        <w:rPr>
          <w:b w:val="0"/>
          <w:spacing w:val="-4"/>
        </w:rPr>
        <w:t> </w:t>
      </w:r>
      <w:r>
        <w:rPr>
          <w:b w:val="0"/>
        </w:rPr>
        <w:t>posible</w:t>
      </w:r>
      <w:r>
        <w:rPr>
          <w:b w:val="0"/>
          <w:spacing w:val="-3"/>
        </w:rPr>
        <w:t> </w:t>
      </w:r>
      <w:r>
        <w:rPr>
          <w:b w:val="0"/>
        </w:rPr>
        <w:t>que</w:t>
      </w:r>
      <w:r>
        <w:rPr>
          <w:b w:val="0"/>
          <w:spacing w:val="-2"/>
        </w:rPr>
        <w:t> </w:t>
      </w:r>
      <w:r>
        <w:rPr>
          <w:b w:val="0"/>
        </w:rPr>
        <w:t>el</w:t>
      </w:r>
      <w:r>
        <w:rPr>
          <w:b w:val="0"/>
          <w:spacing w:val="-3"/>
        </w:rPr>
        <w:t> </w:t>
      </w:r>
      <w:r>
        <w:rPr>
          <w:b w:val="0"/>
        </w:rPr>
        <w:t>aumento</w:t>
      </w:r>
      <w:r>
        <w:rPr>
          <w:b w:val="0"/>
          <w:spacing w:val="-4"/>
        </w:rPr>
        <w:t> </w:t>
      </w:r>
      <w:r>
        <w:rPr>
          <w:b w:val="0"/>
        </w:rPr>
        <w:t>en</w:t>
      </w:r>
      <w:r>
        <w:rPr>
          <w:b w:val="0"/>
          <w:spacing w:val="-1"/>
        </w:rPr>
        <w:t> </w:t>
      </w:r>
      <w:r>
        <w:rPr>
          <w:b w:val="0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abundancia</w:t>
      </w:r>
      <w:r>
        <w:rPr>
          <w:b w:val="0"/>
          <w:spacing w:val="-2"/>
        </w:rPr>
        <w:t> </w:t>
      </w:r>
      <w:r>
        <w:rPr>
          <w:b w:val="0"/>
        </w:rPr>
        <w:t>de</w:t>
      </w:r>
      <w:r>
        <w:rPr>
          <w:b w:val="0"/>
          <w:spacing w:val="-3"/>
        </w:rPr>
        <w:t> </w:t>
      </w:r>
      <w:r>
        <w:rPr>
          <w:b w:val="0"/>
        </w:rPr>
        <w:t>especies</w:t>
      </w:r>
      <w:r>
        <w:rPr>
          <w:b w:val="0"/>
          <w:spacing w:val="-1"/>
        </w:rPr>
        <w:t> </w:t>
      </w:r>
      <w:r>
        <w:rPr>
          <w:b w:val="0"/>
        </w:rPr>
        <w:t>con</w:t>
      </w:r>
      <w:r>
        <w:rPr>
          <w:b w:val="0"/>
          <w:spacing w:val="-3"/>
        </w:rPr>
        <w:t> </w:t>
      </w:r>
      <w:r>
        <w:rPr>
          <w:b w:val="0"/>
        </w:rPr>
        <w:t>valores</w:t>
      </w:r>
      <w:r>
        <w:rPr>
          <w:b w:val="0"/>
          <w:spacing w:val="-4"/>
        </w:rPr>
        <w:t> </w:t>
      </w:r>
      <w:r>
        <w:rPr>
          <w:b w:val="0"/>
        </w:rPr>
        <w:t>altos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0"/>
        <w:jc w:val="both"/>
        <w:rPr>
          <w:b w:val="0"/>
        </w:rPr>
      </w:pPr>
      <w:r>
        <w:rPr>
          <w:b w:val="0"/>
        </w:rPr>
        <w:t>de SLA, asociado a una mayor capacidad de uso de la radiación de forma eficiente</w:t>
      </w:r>
      <w:r>
        <w:rPr>
          <w:b w:val="0"/>
          <w:spacing w:val="1"/>
        </w:rPr>
        <w:t> </w:t>
      </w:r>
      <w:r>
        <w:rPr>
          <w:b w:val="0"/>
        </w:rPr>
        <w:t>(Bàrberi et al., 2018; Bourgeois et al., 2019), sea la causa de este incremento de la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traduzca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comunidades</w:t>
      </w:r>
      <w:r>
        <w:rPr>
          <w:b w:val="0"/>
          <w:spacing w:val="1"/>
        </w:rPr>
        <w:t> </w:t>
      </w:r>
      <w:r>
        <w:rPr>
          <w:b w:val="0"/>
        </w:rPr>
        <w:t>más</w:t>
      </w:r>
      <w:r>
        <w:rPr>
          <w:b w:val="0"/>
          <w:spacing w:val="1"/>
        </w:rPr>
        <w:t> </w:t>
      </w:r>
      <w:r>
        <w:rPr>
          <w:b w:val="0"/>
        </w:rPr>
        <w:t>competitivas,</w:t>
      </w:r>
      <w:r>
        <w:rPr>
          <w:b w:val="0"/>
          <w:spacing w:val="1"/>
        </w:rPr>
        <w:t> </w:t>
      </w:r>
      <w:r>
        <w:rPr>
          <w:b w:val="0"/>
        </w:rPr>
        <w:t>reduciendo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oportunidades del cultivo. La identificación concreta de estos rasgos funcionales</w:t>
      </w:r>
      <w:r>
        <w:rPr>
          <w:b w:val="0"/>
          <w:spacing w:val="1"/>
        </w:rPr>
        <w:t> </w:t>
      </w:r>
      <w:r>
        <w:rPr>
          <w:b w:val="0"/>
        </w:rPr>
        <w:t>resulta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interés</w:t>
      </w:r>
      <w:r>
        <w:rPr>
          <w:b w:val="0"/>
          <w:spacing w:val="-7"/>
        </w:rPr>
        <w:t> </w:t>
      </w:r>
      <w:r>
        <w:rPr>
          <w:b w:val="0"/>
        </w:rPr>
        <w:t>para</w:t>
      </w:r>
      <w:r>
        <w:rPr>
          <w:b w:val="0"/>
          <w:spacing w:val="-11"/>
        </w:rPr>
        <w:t> </w:t>
      </w:r>
      <w:r>
        <w:rPr>
          <w:b w:val="0"/>
        </w:rPr>
        <w:t>manejar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dinámica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las</w:t>
      </w:r>
      <w:r>
        <w:rPr>
          <w:b w:val="0"/>
          <w:spacing w:val="-7"/>
        </w:rPr>
        <w:t> </w:t>
      </w:r>
      <w:r>
        <w:rPr>
          <w:b w:val="0"/>
        </w:rPr>
        <w:t>comunidades</w:t>
      </w:r>
      <w:r>
        <w:rPr>
          <w:b w:val="0"/>
          <w:spacing w:val="-7"/>
        </w:rPr>
        <w:t> </w:t>
      </w:r>
      <w:r>
        <w:rPr>
          <w:b w:val="0"/>
        </w:rPr>
        <w:t>arvenses</w:t>
      </w:r>
      <w:r>
        <w:rPr>
          <w:b w:val="0"/>
          <w:spacing w:val="-7"/>
        </w:rPr>
        <w:t> </w:t>
      </w:r>
      <w:r>
        <w:rPr>
          <w:b w:val="0"/>
        </w:rPr>
        <w:t>propiciando</w:t>
      </w:r>
      <w:r>
        <w:rPr>
          <w:b w:val="0"/>
          <w:spacing w:val="-48"/>
        </w:rPr>
        <w:t> </w:t>
      </w:r>
      <w:r>
        <w:rPr>
          <w:b w:val="0"/>
        </w:rPr>
        <w:t>ensambles que produzcan menos interferencia con el cultivo. Sin embargo, todavía</w:t>
      </w:r>
      <w:r>
        <w:rPr>
          <w:b w:val="0"/>
          <w:spacing w:val="1"/>
        </w:rPr>
        <w:t> </w:t>
      </w:r>
      <w:r>
        <w:rPr>
          <w:b w:val="0"/>
        </w:rPr>
        <w:t>es escasa la información sobre los mecanismos por los cuales una mayor diversidad</w:t>
      </w:r>
      <w:r>
        <w:rPr>
          <w:b w:val="0"/>
          <w:spacing w:val="1"/>
        </w:rPr>
        <w:t> </w:t>
      </w:r>
      <w:r>
        <w:rPr>
          <w:b w:val="0"/>
        </w:rPr>
        <w:t>puede favorecer al rendimiento (Mac Laren et al., 2020; Hernández Plaza et al., en</w:t>
      </w:r>
      <w:r>
        <w:rPr>
          <w:b w:val="0"/>
          <w:spacing w:val="1"/>
        </w:rPr>
        <w:t> </w:t>
      </w:r>
      <w:r>
        <w:rPr>
          <w:b w:val="0"/>
        </w:rPr>
        <w:t>revisión).</w:t>
      </w:r>
    </w:p>
    <w:p>
      <w:pPr>
        <w:pStyle w:val="BodyText"/>
        <w:spacing w:line="360" w:lineRule="auto" w:before="160"/>
        <w:ind w:left="258" w:right="231"/>
        <w:jc w:val="both"/>
        <w:rPr>
          <w:b w:val="0"/>
        </w:rPr>
      </w:pPr>
      <w:r>
        <w:rPr>
          <w:b w:val="0"/>
        </w:rPr>
        <w:t>A diferencia de lo observado en el cereal, el rendimiento en cultivo de leguminosas</w:t>
      </w:r>
      <w:r>
        <w:rPr>
          <w:b w:val="0"/>
          <w:spacing w:val="1"/>
        </w:rPr>
        <w:t> </w:t>
      </w:r>
      <w:r>
        <w:rPr>
          <w:b w:val="0"/>
        </w:rPr>
        <w:t>no resultó afectado por ningún parámetro de la comunidad arvense. Es decir, estuvo</w:t>
      </w:r>
      <w:r>
        <w:rPr>
          <w:b w:val="0"/>
          <w:spacing w:val="-47"/>
        </w:rPr>
        <w:t> </w:t>
      </w:r>
      <w:r>
        <w:rPr>
          <w:b w:val="0"/>
        </w:rPr>
        <w:t>exclusivamente determinado por las condiciones ambientales. No obstante, su papel</w:t>
      </w:r>
      <w:r>
        <w:rPr>
          <w:b w:val="0"/>
          <w:spacing w:val="-47"/>
        </w:rPr>
        <w:t> </w:t>
      </w:r>
      <w:r>
        <w:rPr>
          <w:b w:val="0"/>
        </w:rPr>
        <w:t>en el funcionamiento del agrosistema y el legado que dejan en el banco de semillas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-7"/>
        </w:rPr>
        <w:t> </w:t>
      </w:r>
      <w:r>
        <w:rPr>
          <w:b w:val="0"/>
        </w:rPr>
        <w:t>suelo</w:t>
      </w:r>
      <w:r>
        <w:rPr>
          <w:b w:val="0"/>
          <w:spacing w:val="-6"/>
        </w:rPr>
        <w:t> </w:t>
      </w:r>
      <w:r>
        <w:rPr>
          <w:b w:val="0"/>
        </w:rPr>
        <w:t>determina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</w:rPr>
        <w:t>dinámica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las</w:t>
      </w:r>
      <w:r>
        <w:rPr>
          <w:b w:val="0"/>
          <w:spacing w:val="-6"/>
        </w:rPr>
        <w:t> </w:t>
      </w:r>
      <w:r>
        <w:rPr>
          <w:b w:val="0"/>
        </w:rPr>
        <w:t>comunidades</w:t>
      </w:r>
      <w:r>
        <w:rPr>
          <w:b w:val="0"/>
          <w:spacing w:val="-5"/>
        </w:rPr>
        <w:t> </w:t>
      </w:r>
      <w:r>
        <w:rPr>
          <w:b w:val="0"/>
        </w:rPr>
        <w:t>en</w:t>
      </w:r>
      <w:r>
        <w:rPr>
          <w:b w:val="0"/>
          <w:spacing w:val="-6"/>
        </w:rPr>
        <w:t> </w:t>
      </w:r>
      <w:r>
        <w:rPr>
          <w:b w:val="0"/>
        </w:rPr>
        <w:t>cultivos</w:t>
      </w:r>
      <w:r>
        <w:rPr>
          <w:b w:val="0"/>
          <w:spacing w:val="-5"/>
        </w:rPr>
        <w:t> </w:t>
      </w:r>
      <w:r>
        <w:rPr>
          <w:b w:val="0"/>
        </w:rPr>
        <w:t>posteriores</w:t>
      </w:r>
      <w:r>
        <w:rPr>
          <w:b w:val="0"/>
          <w:spacing w:val="-8"/>
        </w:rPr>
        <w:t> </w:t>
      </w:r>
      <w:r>
        <w:rPr>
          <w:b w:val="0"/>
        </w:rPr>
        <w:t>(Mertens</w:t>
      </w:r>
      <w:r>
        <w:rPr>
          <w:b w:val="0"/>
          <w:spacing w:val="-47"/>
        </w:rPr>
        <w:t> </w:t>
      </w:r>
      <w:r>
        <w:rPr>
          <w:b w:val="0"/>
        </w:rPr>
        <w:t>et al., 2002).</w:t>
      </w:r>
      <w:r>
        <w:rPr>
          <w:b w:val="0"/>
          <w:spacing w:val="1"/>
        </w:rPr>
        <w:t> </w:t>
      </w:r>
      <w:r>
        <w:rPr>
          <w:b w:val="0"/>
        </w:rPr>
        <w:t>Esta diferencia de patrones en la relación arvenses-cultivo, pone de</w:t>
      </w:r>
      <w:r>
        <w:rPr>
          <w:b w:val="0"/>
          <w:spacing w:val="1"/>
        </w:rPr>
        <w:t> </w:t>
      </w:r>
      <w:r>
        <w:rPr>
          <w:b w:val="0"/>
        </w:rPr>
        <w:t>manifiesto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necesidad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abordar</w:t>
      </w:r>
      <w:r>
        <w:rPr>
          <w:b w:val="0"/>
          <w:spacing w:val="-5"/>
        </w:rPr>
        <w:t> </w:t>
      </w:r>
      <w:r>
        <w:rPr>
          <w:b w:val="0"/>
        </w:rPr>
        <w:t>estudios</w:t>
      </w:r>
      <w:r>
        <w:rPr>
          <w:b w:val="0"/>
          <w:spacing w:val="-4"/>
        </w:rPr>
        <w:t> </w:t>
      </w:r>
      <w:r>
        <w:rPr>
          <w:b w:val="0"/>
        </w:rPr>
        <w:t>específicos</w:t>
      </w:r>
      <w:r>
        <w:rPr>
          <w:b w:val="0"/>
          <w:spacing w:val="-3"/>
        </w:rPr>
        <w:t> </w:t>
      </w:r>
      <w:r>
        <w:rPr>
          <w:b w:val="0"/>
        </w:rPr>
        <w:t>para</w:t>
      </w:r>
      <w:r>
        <w:rPr>
          <w:b w:val="0"/>
          <w:spacing w:val="-7"/>
        </w:rPr>
        <w:t> </w:t>
      </w:r>
      <w:r>
        <w:rPr>
          <w:b w:val="0"/>
        </w:rPr>
        <w:t>cada</w:t>
      </w:r>
      <w:r>
        <w:rPr>
          <w:b w:val="0"/>
          <w:spacing w:val="-3"/>
        </w:rPr>
        <w:t> </w:t>
      </w:r>
      <w:r>
        <w:rPr>
          <w:b w:val="0"/>
        </w:rPr>
        <w:t>uno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cultivos</w:t>
      </w:r>
      <w:r>
        <w:rPr>
          <w:b w:val="0"/>
          <w:spacing w:val="-47"/>
        </w:rPr>
        <w:t> </w:t>
      </w:r>
      <w:r>
        <w:rPr>
          <w:b w:val="0"/>
        </w:rPr>
        <w:t>de la rotación mediante el establecimiento de ensayos de larga duración. Es decir, se</w:t>
      </w:r>
      <w:r>
        <w:rPr>
          <w:b w:val="0"/>
          <w:spacing w:val="-47"/>
        </w:rPr>
        <w:t> </w:t>
      </w:r>
      <w:r>
        <w:rPr>
          <w:b w:val="0"/>
        </w:rPr>
        <w:t>requieren series de datos largas (incluso en rotaciones cortas como las habituales en</w:t>
      </w:r>
      <w:r>
        <w:rPr>
          <w:b w:val="0"/>
          <w:spacing w:val="-47"/>
        </w:rPr>
        <w:t> </w:t>
      </w:r>
      <w:r>
        <w:rPr>
          <w:b w:val="0"/>
        </w:rPr>
        <w:t>contextos mediterráneos) para detectar las relaciones que se establecen entre la</w:t>
      </w:r>
      <w:r>
        <w:rPr>
          <w:b w:val="0"/>
          <w:spacing w:val="1"/>
        </w:rPr>
        <w:t> </w:t>
      </w:r>
      <w:r>
        <w:rPr>
          <w:b w:val="0"/>
        </w:rPr>
        <w:t>estructura funcional del cultivo y la respuesta de las comunidades arvenses (Andrew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-1"/>
        </w:rPr>
        <w:t> </w:t>
      </w:r>
      <w:r>
        <w:rPr>
          <w:b w:val="0"/>
        </w:rPr>
        <w:t>al.,</w:t>
      </w:r>
      <w:r>
        <w:rPr>
          <w:b w:val="0"/>
          <w:spacing w:val="1"/>
        </w:rPr>
        <w:t> </w:t>
      </w:r>
      <w:r>
        <w:rPr>
          <w:b w:val="0"/>
        </w:rPr>
        <w:t>2015;</w:t>
      </w:r>
      <w:r>
        <w:rPr>
          <w:b w:val="0"/>
          <w:spacing w:val="-3"/>
        </w:rPr>
        <w:t> </w:t>
      </w:r>
      <w:r>
        <w:rPr>
          <w:b w:val="0"/>
        </w:rPr>
        <w:t>Gunton et al.,</w:t>
      </w:r>
      <w:r>
        <w:rPr>
          <w:b w:val="0"/>
          <w:spacing w:val="-1"/>
        </w:rPr>
        <w:t> </w:t>
      </w:r>
      <w:r>
        <w:rPr>
          <w:b w:val="0"/>
        </w:rPr>
        <w:t>2011).</w:t>
      </w:r>
    </w:p>
    <w:p>
      <w:pPr>
        <w:pStyle w:val="BodyText"/>
        <w:spacing w:line="360" w:lineRule="auto" w:before="161"/>
        <w:ind w:left="258" w:right="226"/>
        <w:jc w:val="both"/>
        <w:rPr>
          <w:b w:val="0"/>
        </w:rPr>
      </w:pPr>
      <w:r>
        <w:rPr>
          <w:b w:val="0"/>
        </w:rPr>
        <w:t>Reducir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fertilización</w:t>
      </w:r>
      <w:r>
        <w:rPr>
          <w:b w:val="0"/>
          <w:spacing w:val="1"/>
        </w:rPr>
        <w:t> </w:t>
      </w:r>
      <w:r>
        <w:rPr>
          <w:b w:val="0"/>
        </w:rPr>
        <w:t>y el</w:t>
      </w:r>
      <w:r>
        <w:rPr>
          <w:b w:val="0"/>
          <w:spacing w:val="1"/>
        </w:rPr>
        <w:t> </w:t>
      </w:r>
      <w:r>
        <w:rPr>
          <w:b w:val="0"/>
        </w:rPr>
        <w:t>laboreo mínimo: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oportunidad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1"/>
        </w:rPr>
        <w:t> </w:t>
      </w:r>
      <w:r>
        <w:rPr>
          <w:b w:val="0"/>
        </w:rPr>
        <w:t>mantener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rendimiento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biodiversidad</w:t>
      </w:r>
    </w:p>
    <w:p>
      <w:pPr>
        <w:pStyle w:val="BodyText"/>
        <w:spacing w:line="360" w:lineRule="auto" w:before="1"/>
        <w:ind w:left="258" w:right="236"/>
        <w:jc w:val="both"/>
        <w:rPr>
          <w:b w:val="0"/>
        </w:rPr>
      </w:pPr>
      <w:r>
        <w:rPr>
          <w:b w:val="0"/>
        </w:rPr>
        <w:t>Nuestros</w:t>
      </w:r>
      <w:r>
        <w:rPr>
          <w:b w:val="0"/>
          <w:spacing w:val="1"/>
        </w:rPr>
        <w:t> </w:t>
      </w:r>
      <w:r>
        <w:rPr>
          <w:b w:val="0"/>
        </w:rPr>
        <w:t>resultados</w:t>
      </w:r>
      <w:r>
        <w:rPr>
          <w:b w:val="0"/>
          <w:spacing w:val="1"/>
        </w:rPr>
        <w:t> </w:t>
      </w:r>
      <w:r>
        <w:rPr>
          <w:b w:val="0"/>
        </w:rPr>
        <w:t>evidencian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escaso</w:t>
      </w:r>
      <w:r>
        <w:rPr>
          <w:b w:val="0"/>
          <w:spacing w:val="1"/>
        </w:rPr>
        <w:t> </w:t>
      </w:r>
      <w:r>
        <w:rPr>
          <w:b w:val="0"/>
        </w:rPr>
        <w:t>papel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fertilización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funcionamiento de</w:t>
      </w:r>
      <w:r>
        <w:rPr>
          <w:b w:val="0"/>
          <w:spacing w:val="1"/>
        </w:rPr>
        <w:t> </w:t>
      </w:r>
      <w:r>
        <w:rPr>
          <w:b w:val="0"/>
        </w:rPr>
        <w:t>estos agrosistemas</w:t>
      </w:r>
      <w:r>
        <w:rPr>
          <w:b w:val="0"/>
          <w:spacing w:val="1"/>
        </w:rPr>
        <w:t> </w:t>
      </w:r>
      <w:r>
        <w:rPr>
          <w:b w:val="0"/>
        </w:rPr>
        <w:t>de secano.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concreto,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manifiesta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posibilidad de reducir la dosis de fertilizante (hasta un 50% en este estudio) sin que</w:t>
      </w:r>
      <w:r>
        <w:rPr>
          <w:b w:val="0"/>
          <w:spacing w:val="1"/>
        </w:rPr>
        <w:t> </w:t>
      </w:r>
      <w:r>
        <w:rPr>
          <w:b w:val="0"/>
        </w:rPr>
        <w:t>se produzca reducción del rendimiento, al menos en el corto plazo, ni haya efectos</w:t>
      </w:r>
      <w:r>
        <w:rPr>
          <w:b w:val="0"/>
          <w:spacing w:val="1"/>
        </w:rPr>
        <w:t> </w:t>
      </w:r>
      <w:r>
        <w:rPr>
          <w:b w:val="0"/>
        </w:rPr>
        <w:t>sobre</w:t>
      </w:r>
      <w:r>
        <w:rPr>
          <w:b w:val="0"/>
          <w:spacing w:val="12"/>
        </w:rPr>
        <w:t> </w:t>
      </w:r>
      <w:r>
        <w:rPr>
          <w:b w:val="0"/>
        </w:rPr>
        <w:t>la</w:t>
      </w:r>
      <w:r>
        <w:rPr>
          <w:b w:val="0"/>
          <w:spacing w:val="12"/>
        </w:rPr>
        <w:t> </w:t>
      </w:r>
      <w:r>
        <w:rPr>
          <w:b w:val="0"/>
        </w:rPr>
        <w:t>estructura</w:t>
      </w:r>
      <w:r>
        <w:rPr>
          <w:b w:val="0"/>
          <w:spacing w:val="12"/>
        </w:rPr>
        <w:t> </w:t>
      </w:r>
      <w:r>
        <w:rPr>
          <w:b w:val="0"/>
        </w:rPr>
        <w:t>de</w:t>
      </w:r>
      <w:r>
        <w:rPr>
          <w:b w:val="0"/>
          <w:spacing w:val="13"/>
        </w:rPr>
        <w:t> </w:t>
      </w:r>
      <w:r>
        <w:rPr>
          <w:b w:val="0"/>
        </w:rPr>
        <w:t>las</w:t>
      </w:r>
      <w:r>
        <w:rPr>
          <w:b w:val="0"/>
          <w:spacing w:val="12"/>
        </w:rPr>
        <w:t> </w:t>
      </w:r>
      <w:r>
        <w:rPr>
          <w:b w:val="0"/>
        </w:rPr>
        <w:t>comunidades</w:t>
      </w:r>
      <w:r>
        <w:rPr>
          <w:b w:val="0"/>
          <w:spacing w:val="13"/>
        </w:rPr>
        <w:t> </w:t>
      </w:r>
      <w:r>
        <w:rPr>
          <w:b w:val="0"/>
        </w:rPr>
        <w:t>arvenses.</w:t>
      </w:r>
      <w:r>
        <w:rPr>
          <w:b w:val="0"/>
          <w:spacing w:val="14"/>
        </w:rPr>
        <w:t> </w:t>
      </w:r>
      <w:r>
        <w:rPr>
          <w:b w:val="0"/>
        </w:rPr>
        <w:t>Este</w:t>
      </w:r>
      <w:r>
        <w:rPr>
          <w:b w:val="0"/>
          <w:spacing w:val="11"/>
        </w:rPr>
        <w:t> </w:t>
      </w:r>
      <w:r>
        <w:rPr>
          <w:b w:val="0"/>
        </w:rPr>
        <w:t>resultado</w:t>
      </w:r>
      <w:r>
        <w:rPr>
          <w:b w:val="0"/>
          <w:spacing w:val="12"/>
        </w:rPr>
        <w:t> </w:t>
      </w:r>
      <w:r>
        <w:rPr>
          <w:b w:val="0"/>
        </w:rPr>
        <w:t>está</w:t>
      </w:r>
      <w:r>
        <w:rPr>
          <w:b w:val="0"/>
          <w:spacing w:val="12"/>
        </w:rPr>
        <w:t> </w:t>
      </w:r>
      <w:r>
        <w:rPr>
          <w:b w:val="0"/>
        </w:rPr>
        <w:t>en</w:t>
      </w:r>
      <w:r>
        <w:rPr>
          <w:b w:val="0"/>
          <w:spacing w:val="13"/>
        </w:rPr>
        <w:t> </w:t>
      </w:r>
      <w:r>
        <w:rPr>
          <w:b w:val="0"/>
        </w:rPr>
        <w:t>la</w:t>
      </w:r>
      <w:r>
        <w:rPr>
          <w:b w:val="0"/>
          <w:spacing w:val="12"/>
        </w:rPr>
        <w:t> </w:t>
      </w:r>
      <w:r>
        <w:rPr>
          <w:b w:val="0"/>
        </w:rPr>
        <w:t>línea</w:t>
      </w:r>
      <w:r>
        <w:rPr>
          <w:b w:val="0"/>
          <w:spacing w:val="11"/>
        </w:rPr>
        <w:t> </w:t>
      </w:r>
      <w:r>
        <w:rPr>
          <w:b w:val="0"/>
        </w:rPr>
        <w:t>de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0"/>
        <w:jc w:val="both"/>
        <w:rPr>
          <w:b w:val="0"/>
        </w:rPr>
      </w:pPr>
      <w:r>
        <w:rPr>
          <w:b w:val="0"/>
        </w:rPr>
        <w:t>los trabajos en contexto mediterráneo que señalan a la precipitación como el factor</w:t>
      </w:r>
      <w:r>
        <w:rPr>
          <w:b w:val="0"/>
          <w:spacing w:val="1"/>
        </w:rPr>
        <w:t> </w:t>
      </w:r>
      <w:r>
        <w:rPr>
          <w:b w:val="0"/>
        </w:rPr>
        <w:t>decisivo para conseguir reducir la brecha de rendimientos, considerada como la</w:t>
      </w:r>
      <w:r>
        <w:rPr>
          <w:b w:val="0"/>
          <w:spacing w:val="1"/>
        </w:rPr>
        <w:t> </w:t>
      </w:r>
      <w:r>
        <w:rPr>
          <w:b w:val="0"/>
        </w:rPr>
        <w:t>diferencia entre el rendimiento potencial y el rendimiento real (Frieler et al., 2017;</w:t>
      </w:r>
      <w:r>
        <w:rPr>
          <w:b w:val="0"/>
          <w:spacing w:val="1"/>
        </w:rPr>
        <w:t> </w:t>
      </w:r>
      <w:r>
        <w:rPr>
          <w:b w:val="0"/>
        </w:rPr>
        <w:t>Ray et al., 2015). Es decir, hay un umbral de precipitación que es imprescindible</w:t>
      </w:r>
      <w:r>
        <w:rPr>
          <w:b w:val="0"/>
          <w:spacing w:val="1"/>
        </w:rPr>
        <w:t> </w:t>
      </w:r>
      <w:r>
        <w:rPr>
          <w:b w:val="0"/>
        </w:rPr>
        <w:t>superar para que el cultivo pueda aprovechar eficazmente el aporte de nutrientes</w:t>
      </w:r>
      <w:r>
        <w:rPr>
          <w:b w:val="0"/>
          <w:spacing w:val="1"/>
        </w:rPr>
        <w:t> </w:t>
      </w:r>
      <w:r>
        <w:rPr>
          <w:b w:val="0"/>
        </w:rPr>
        <w:t>(Mueller</w:t>
      </w:r>
      <w:r>
        <w:rPr>
          <w:b w:val="0"/>
          <w:spacing w:val="-6"/>
        </w:rPr>
        <w:t> </w:t>
      </w:r>
      <w:r>
        <w:rPr>
          <w:b w:val="0"/>
        </w:rPr>
        <w:t>et</w:t>
      </w:r>
      <w:r>
        <w:rPr>
          <w:b w:val="0"/>
          <w:spacing w:val="-6"/>
        </w:rPr>
        <w:t> </w:t>
      </w:r>
      <w:r>
        <w:rPr>
          <w:b w:val="0"/>
        </w:rPr>
        <w:t>al.,</w:t>
      </w:r>
      <w:r>
        <w:rPr>
          <w:b w:val="0"/>
          <w:spacing w:val="-8"/>
        </w:rPr>
        <w:t> </w:t>
      </w:r>
      <w:r>
        <w:rPr>
          <w:b w:val="0"/>
        </w:rPr>
        <w:t>2014;</w:t>
      </w:r>
      <w:r>
        <w:rPr>
          <w:b w:val="0"/>
          <w:spacing w:val="-6"/>
        </w:rPr>
        <w:t> </w:t>
      </w:r>
      <w:r>
        <w:rPr>
          <w:b w:val="0"/>
        </w:rPr>
        <w:t>Vitousek</w:t>
      </w:r>
      <w:r>
        <w:rPr>
          <w:b w:val="0"/>
          <w:spacing w:val="-6"/>
        </w:rPr>
        <w:t> </w:t>
      </w:r>
      <w:r>
        <w:rPr>
          <w:b w:val="0"/>
        </w:rPr>
        <w:t>et</w:t>
      </w:r>
      <w:r>
        <w:rPr>
          <w:b w:val="0"/>
          <w:spacing w:val="-6"/>
        </w:rPr>
        <w:t> </w:t>
      </w:r>
      <w:r>
        <w:rPr>
          <w:b w:val="0"/>
        </w:rPr>
        <w:t>al.,</w:t>
      </w:r>
      <w:r>
        <w:rPr>
          <w:b w:val="0"/>
          <w:spacing w:val="-8"/>
        </w:rPr>
        <w:t> </w:t>
      </w:r>
      <w:r>
        <w:rPr>
          <w:b w:val="0"/>
        </w:rPr>
        <w:t>2009).</w:t>
      </w:r>
      <w:r>
        <w:rPr>
          <w:b w:val="0"/>
          <w:spacing w:val="-7"/>
        </w:rPr>
        <w:t> </w:t>
      </w:r>
      <w:r>
        <w:rPr>
          <w:b w:val="0"/>
        </w:rPr>
        <w:t>Este</w:t>
      </w:r>
      <w:r>
        <w:rPr>
          <w:b w:val="0"/>
          <w:spacing w:val="-8"/>
        </w:rPr>
        <w:t> </w:t>
      </w:r>
      <w:r>
        <w:rPr>
          <w:b w:val="0"/>
        </w:rPr>
        <w:t>umbral</w:t>
      </w:r>
      <w:r>
        <w:rPr>
          <w:b w:val="0"/>
          <w:spacing w:val="-9"/>
        </w:rPr>
        <w:t> </w:t>
      </w:r>
      <w:r>
        <w:rPr>
          <w:b w:val="0"/>
        </w:rPr>
        <w:t>se</w:t>
      </w:r>
      <w:r>
        <w:rPr>
          <w:b w:val="0"/>
          <w:spacing w:val="-9"/>
        </w:rPr>
        <w:t> </w:t>
      </w:r>
      <w:r>
        <w:rPr>
          <w:b w:val="0"/>
        </w:rPr>
        <w:t>sitúa</w:t>
      </w:r>
      <w:r>
        <w:rPr>
          <w:b w:val="0"/>
          <w:spacing w:val="-8"/>
        </w:rPr>
        <w:t> </w:t>
      </w:r>
      <w:r>
        <w:rPr>
          <w:b w:val="0"/>
        </w:rPr>
        <w:t>en</w:t>
      </w:r>
      <w:r>
        <w:rPr>
          <w:b w:val="0"/>
          <w:spacing w:val="-7"/>
        </w:rPr>
        <w:t> </w:t>
      </w:r>
      <w:r>
        <w:rPr>
          <w:b w:val="0"/>
        </w:rPr>
        <w:t>los</w:t>
      </w:r>
      <w:r>
        <w:rPr>
          <w:b w:val="0"/>
          <w:spacing w:val="-8"/>
        </w:rPr>
        <w:t> </w:t>
      </w:r>
      <w:r>
        <w:rPr>
          <w:b w:val="0"/>
        </w:rPr>
        <w:t>450</w:t>
      </w:r>
      <w:r>
        <w:rPr>
          <w:b w:val="0"/>
          <w:spacing w:val="-7"/>
        </w:rPr>
        <w:t> </w:t>
      </w:r>
      <w:r>
        <w:rPr>
          <w:b w:val="0"/>
        </w:rPr>
        <w:t>mm</w:t>
      </w:r>
      <w:r>
        <w:rPr>
          <w:b w:val="0"/>
          <w:spacing w:val="-8"/>
        </w:rPr>
        <w:t> </w:t>
      </w:r>
      <w:r>
        <w:rPr>
          <w:b w:val="0"/>
        </w:rPr>
        <w:t>según</w:t>
      </w:r>
      <w:r>
        <w:rPr>
          <w:b w:val="0"/>
          <w:spacing w:val="-48"/>
        </w:rPr>
        <w:t> </w:t>
      </w:r>
      <w:r>
        <w:rPr>
          <w:b w:val="0"/>
        </w:rPr>
        <w:t>datos obtenidos en ensayos sobre cultivos mediterráneos (López-Bellido et al., 1998;</w:t>
      </w:r>
      <w:r>
        <w:rPr>
          <w:b w:val="0"/>
          <w:spacing w:val="-47"/>
        </w:rPr>
        <w:t> </w:t>
      </w:r>
      <w:r>
        <w:rPr>
          <w:b w:val="0"/>
        </w:rPr>
        <w:t>Cantero-Martínez et al., 2016), mientras que en las campañas en las que se llevó a</w:t>
      </w:r>
      <w:r>
        <w:rPr>
          <w:b w:val="0"/>
          <w:spacing w:val="1"/>
        </w:rPr>
        <w:t> </w:t>
      </w:r>
      <w:r>
        <w:rPr>
          <w:b w:val="0"/>
        </w:rPr>
        <w:t>cabo nuestro estudio no se alcanzaron los 400 mm. En este sentido, consideramos</w:t>
      </w:r>
      <w:r>
        <w:rPr>
          <w:b w:val="0"/>
          <w:spacing w:val="1"/>
        </w:rPr>
        <w:t> </w:t>
      </w:r>
      <w:r>
        <w:rPr>
          <w:b w:val="0"/>
        </w:rPr>
        <w:t>relevante</w:t>
      </w:r>
      <w:r>
        <w:rPr>
          <w:b w:val="0"/>
          <w:spacing w:val="-10"/>
        </w:rPr>
        <w:t> </w:t>
      </w:r>
      <w:r>
        <w:rPr>
          <w:b w:val="0"/>
        </w:rPr>
        <w:t>señalar</w:t>
      </w:r>
      <w:r>
        <w:rPr>
          <w:b w:val="0"/>
          <w:spacing w:val="-8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importancia</w:t>
      </w:r>
      <w:r>
        <w:rPr>
          <w:b w:val="0"/>
          <w:spacing w:val="-10"/>
        </w:rPr>
        <w:t> </w:t>
      </w:r>
      <w:r>
        <w:rPr>
          <w:b w:val="0"/>
        </w:rPr>
        <w:t>del</w:t>
      </w:r>
      <w:r>
        <w:rPr>
          <w:b w:val="0"/>
          <w:spacing w:val="-9"/>
        </w:rPr>
        <w:t> </w:t>
      </w:r>
      <w:r>
        <w:rPr>
          <w:b w:val="0"/>
        </w:rPr>
        <w:t>efecto</w:t>
      </w:r>
      <w:r>
        <w:rPr>
          <w:b w:val="0"/>
          <w:spacing w:val="-9"/>
        </w:rPr>
        <w:t> </w:t>
      </w:r>
      <w:r>
        <w:rPr>
          <w:b w:val="0"/>
        </w:rPr>
        <w:t>del</w:t>
      </w:r>
      <w:r>
        <w:rPr>
          <w:b w:val="0"/>
          <w:spacing w:val="-10"/>
        </w:rPr>
        <w:t> </w:t>
      </w:r>
      <w:r>
        <w:rPr>
          <w:b w:val="0"/>
        </w:rPr>
        <w:t>año</w:t>
      </w:r>
      <w:r>
        <w:rPr>
          <w:b w:val="0"/>
          <w:spacing w:val="-8"/>
        </w:rPr>
        <w:t> </w:t>
      </w:r>
      <w:r>
        <w:rPr>
          <w:b w:val="0"/>
        </w:rPr>
        <w:t>sobre</w:t>
      </w:r>
      <w:r>
        <w:rPr>
          <w:b w:val="0"/>
          <w:spacing w:val="-9"/>
        </w:rPr>
        <w:t> </w:t>
      </w:r>
      <w:r>
        <w:rPr>
          <w:b w:val="0"/>
        </w:rPr>
        <w:t>el</w:t>
      </w:r>
      <w:r>
        <w:rPr>
          <w:b w:val="0"/>
          <w:spacing w:val="-10"/>
        </w:rPr>
        <w:t> </w:t>
      </w:r>
      <w:r>
        <w:rPr>
          <w:b w:val="0"/>
        </w:rPr>
        <w:t>rendimiento</w:t>
      </w:r>
      <w:r>
        <w:rPr>
          <w:b w:val="0"/>
          <w:spacing w:val="-10"/>
        </w:rPr>
        <w:t> </w:t>
      </w:r>
      <w:r>
        <w:rPr>
          <w:b w:val="0"/>
        </w:rPr>
        <w:t>(coeficientes</w:t>
      </w:r>
      <w:r>
        <w:rPr>
          <w:b w:val="0"/>
          <w:spacing w:val="-48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correlación</w:t>
      </w:r>
      <w:r>
        <w:rPr>
          <w:b w:val="0"/>
          <w:spacing w:val="-9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0,90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8"/>
        </w:rPr>
        <w:t> </w:t>
      </w:r>
      <w:r>
        <w:rPr>
          <w:b w:val="0"/>
          <w:spacing w:val="-1"/>
        </w:rPr>
        <w:t>cereales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y</w:t>
      </w:r>
      <w:r>
        <w:rPr>
          <w:b w:val="0"/>
          <w:spacing w:val="-9"/>
        </w:rPr>
        <w:t> </w:t>
      </w:r>
      <w:r>
        <w:rPr>
          <w:b w:val="0"/>
          <w:spacing w:val="-1"/>
        </w:rPr>
        <w:t>-0,87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9"/>
        </w:rPr>
        <w:t> </w:t>
      </w:r>
      <w:r>
        <w:rPr>
          <w:b w:val="0"/>
          <w:spacing w:val="-1"/>
        </w:rPr>
        <w:t>leguminosas).</w:t>
      </w:r>
      <w:r>
        <w:rPr>
          <w:b w:val="0"/>
          <w:spacing w:val="-7"/>
        </w:rPr>
        <w:t> </w:t>
      </w:r>
      <w:r>
        <w:rPr>
          <w:b w:val="0"/>
        </w:rPr>
        <w:t>El</w:t>
      </w:r>
      <w:r>
        <w:rPr>
          <w:b w:val="0"/>
          <w:spacing w:val="-12"/>
        </w:rPr>
        <w:t> </w:t>
      </w:r>
      <w:r>
        <w:rPr>
          <w:b w:val="0"/>
        </w:rPr>
        <w:t>signo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los</w:t>
      </w:r>
      <w:r>
        <w:rPr>
          <w:b w:val="0"/>
          <w:spacing w:val="-9"/>
        </w:rPr>
        <w:t> </w:t>
      </w:r>
      <w:r>
        <w:rPr>
          <w:b w:val="0"/>
        </w:rPr>
        <w:t>coeficientes</w:t>
      </w:r>
      <w:r>
        <w:rPr>
          <w:b w:val="0"/>
          <w:spacing w:val="-47"/>
        </w:rPr>
        <w:t> </w:t>
      </w:r>
      <w:r>
        <w:rPr>
          <w:b w:val="0"/>
        </w:rPr>
        <w:t>señala una coincidencia entre el mayor rendimiento (Fig. 5) con la campaña agrícola</w:t>
      </w:r>
      <w:r>
        <w:rPr>
          <w:b w:val="0"/>
          <w:spacing w:val="1"/>
        </w:rPr>
        <w:t> </w:t>
      </w:r>
      <w:r>
        <w:rPr>
          <w:b w:val="0"/>
        </w:rPr>
        <w:t>de mayor precipitación en primavera (Fig. 2), de las dos que se analizan para cada</w:t>
      </w:r>
      <w:r>
        <w:rPr>
          <w:b w:val="0"/>
          <w:spacing w:val="1"/>
        </w:rPr>
        <w:t> </w:t>
      </w:r>
      <w:r>
        <w:rPr>
          <w:b w:val="0"/>
        </w:rPr>
        <w:t>cultivo y está asociado a una mayor diversidad y una menor abundancia de arvenses</w:t>
      </w:r>
      <w:r>
        <w:rPr>
          <w:b w:val="0"/>
          <w:spacing w:val="1"/>
        </w:rPr>
        <w:t> </w:t>
      </w:r>
      <w:r>
        <w:rPr>
          <w:b w:val="0"/>
        </w:rPr>
        <w:t>(Fig.</w:t>
      </w:r>
      <w:r>
        <w:rPr>
          <w:b w:val="0"/>
          <w:spacing w:val="-3"/>
        </w:rPr>
        <w:t> </w:t>
      </w:r>
      <w:r>
        <w:rPr>
          <w:b w:val="0"/>
        </w:rPr>
        <w:t>3 y</w:t>
      </w:r>
      <w:r>
        <w:rPr>
          <w:b w:val="0"/>
          <w:spacing w:val="-1"/>
        </w:rPr>
        <w:t> </w:t>
      </w:r>
      <w:r>
        <w:rPr>
          <w:b w:val="0"/>
        </w:rPr>
        <w:t>Fig.</w:t>
      </w:r>
      <w:r>
        <w:rPr>
          <w:b w:val="0"/>
          <w:spacing w:val="-2"/>
        </w:rPr>
        <w:t> </w:t>
      </w:r>
      <w:r>
        <w:rPr>
          <w:b w:val="0"/>
        </w:rPr>
        <w:t>4).</w:t>
      </w:r>
    </w:p>
    <w:p>
      <w:pPr>
        <w:pStyle w:val="BodyText"/>
        <w:spacing w:line="360" w:lineRule="auto" w:before="161"/>
        <w:ind w:left="258" w:right="231"/>
        <w:jc w:val="both"/>
        <w:rPr>
          <w:b w:val="0"/>
        </w:rPr>
      </w:pPr>
      <w:r>
        <w:rPr>
          <w:b w:val="0"/>
        </w:rPr>
        <w:t>Desde un punto de vista práctico, considerar la variabilidad climática mediterránea,</w:t>
      </w:r>
      <w:r>
        <w:rPr>
          <w:b w:val="0"/>
          <w:spacing w:val="1"/>
        </w:rPr>
        <w:t> </w:t>
      </w:r>
      <w:r>
        <w:rPr>
          <w:b w:val="0"/>
        </w:rPr>
        <w:t>con incidencia en el régimen de precipitaciones, exige un ajuste en el manejo de la</w:t>
      </w:r>
      <w:r>
        <w:rPr>
          <w:b w:val="0"/>
          <w:spacing w:val="1"/>
        </w:rPr>
        <w:t> </w:t>
      </w:r>
      <w:r>
        <w:rPr>
          <w:b w:val="0"/>
        </w:rPr>
        <w:t>fertilidad</w:t>
      </w:r>
      <w:r>
        <w:rPr>
          <w:b w:val="0"/>
          <w:spacing w:val="-9"/>
        </w:rPr>
        <w:t> </w:t>
      </w:r>
      <w:r>
        <w:rPr>
          <w:b w:val="0"/>
        </w:rPr>
        <w:t>del</w:t>
      </w:r>
      <w:r>
        <w:rPr>
          <w:b w:val="0"/>
          <w:spacing w:val="-10"/>
        </w:rPr>
        <w:t> </w:t>
      </w:r>
      <w:r>
        <w:rPr>
          <w:b w:val="0"/>
        </w:rPr>
        <w:t>suelo.</w:t>
      </w:r>
      <w:r>
        <w:rPr>
          <w:b w:val="0"/>
          <w:spacing w:val="-8"/>
        </w:rPr>
        <w:t> </w:t>
      </w:r>
      <w:r>
        <w:rPr>
          <w:b w:val="0"/>
        </w:rPr>
        <w:t>Este</w:t>
      </w:r>
      <w:r>
        <w:rPr>
          <w:b w:val="0"/>
          <w:spacing w:val="-11"/>
        </w:rPr>
        <w:t> </w:t>
      </w:r>
      <w:r>
        <w:rPr>
          <w:b w:val="0"/>
        </w:rPr>
        <w:t>ajuste</w:t>
      </w:r>
      <w:r>
        <w:rPr>
          <w:b w:val="0"/>
          <w:spacing w:val="-10"/>
        </w:rPr>
        <w:t> </w:t>
      </w:r>
      <w:r>
        <w:rPr>
          <w:b w:val="0"/>
        </w:rPr>
        <w:t>pasa</w:t>
      </w:r>
      <w:r>
        <w:rPr>
          <w:b w:val="0"/>
          <w:spacing w:val="-9"/>
        </w:rPr>
        <w:t> </w:t>
      </w:r>
      <w:r>
        <w:rPr>
          <w:b w:val="0"/>
        </w:rPr>
        <w:t>por</w:t>
      </w:r>
      <w:r>
        <w:rPr>
          <w:b w:val="0"/>
          <w:spacing w:val="-8"/>
        </w:rPr>
        <w:t> </w:t>
      </w:r>
      <w:r>
        <w:rPr>
          <w:b w:val="0"/>
        </w:rPr>
        <w:t>implementar</w:t>
      </w:r>
      <w:r>
        <w:rPr>
          <w:b w:val="0"/>
          <w:spacing w:val="-8"/>
        </w:rPr>
        <w:t> </w:t>
      </w:r>
      <w:r>
        <w:rPr>
          <w:b w:val="0"/>
        </w:rPr>
        <w:t>prácticas</w:t>
      </w:r>
      <w:r>
        <w:rPr>
          <w:b w:val="0"/>
          <w:spacing w:val="-8"/>
        </w:rPr>
        <w:t> </w:t>
      </w:r>
      <w:r>
        <w:rPr>
          <w:b w:val="0"/>
        </w:rPr>
        <w:t>agrícolas</w:t>
      </w:r>
      <w:r>
        <w:rPr>
          <w:b w:val="0"/>
          <w:spacing w:val="-8"/>
        </w:rPr>
        <w:t> </w:t>
      </w:r>
      <w:r>
        <w:rPr>
          <w:b w:val="0"/>
        </w:rPr>
        <w:t>que</w:t>
      </w:r>
      <w:r>
        <w:rPr>
          <w:b w:val="0"/>
          <w:spacing w:val="-10"/>
        </w:rPr>
        <w:t> </w:t>
      </w:r>
      <w:r>
        <w:rPr>
          <w:b w:val="0"/>
        </w:rPr>
        <w:t>mejoren</w:t>
      </w:r>
      <w:r>
        <w:rPr>
          <w:b w:val="0"/>
          <w:spacing w:val="-47"/>
        </w:rPr>
        <w:t> </w:t>
      </w:r>
      <w:r>
        <w:rPr>
          <w:b w:val="0"/>
        </w:rPr>
        <w:t>las propiedades edáficas lo que, a su vez, puede mejorar la eficiencia del uso de los</w:t>
      </w:r>
      <w:r>
        <w:rPr>
          <w:b w:val="0"/>
          <w:spacing w:val="1"/>
        </w:rPr>
        <w:t> </w:t>
      </w:r>
      <w:r>
        <w:rPr>
          <w:b w:val="0"/>
        </w:rPr>
        <w:t>recursos hídricos (Sun et al., 2020) y, de forma indirecta, la eficiencia del uso de</w:t>
      </w:r>
      <w:r>
        <w:rPr>
          <w:b w:val="0"/>
          <w:spacing w:val="1"/>
        </w:rPr>
        <w:t> </w:t>
      </w:r>
      <w:r>
        <w:rPr>
          <w:b w:val="0"/>
        </w:rPr>
        <w:t>nutrientes</w:t>
      </w:r>
      <w:r>
        <w:rPr>
          <w:b w:val="0"/>
          <w:spacing w:val="-7"/>
        </w:rPr>
        <w:t> </w:t>
      </w:r>
      <w:r>
        <w:rPr>
          <w:b w:val="0"/>
        </w:rPr>
        <w:t>(Mueller</w:t>
      </w:r>
      <w:r>
        <w:rPr>
          <w:b w:val="0"/>
          <w:spacing w:val="-5"/>
        </w:rPr>
        <w:t> </w:t>
      </w:r>
      <w:r>
        <w:rPr>
          <w:b w:val="0"/>
        </w:rPr>
        <w:t>et</w:t>
      </w:r>
      <w:r>
        <w:rPr>
          <w:b w:val="0"/>
          <w:spacing w:val="-6"/>
        </w:rPr>
        <w:t> </w:t>
      </w:r>
      <w:r>
        <w:rPr>
          <w:b w:val="0"/>
        </w:rPr>
        <w:t>al.,</w:t>
      </w:r>
      <w:r>
        <w:rPr>
          <w:b w:val="0"/>
          <w:spacing w:val="-7"/>
        </w:rPr>
        <w:t> </w:t>
      </w:r>
      <w:r>
        <w:rPr>
          <w:b w:val="0"/>
        </w:rPr>
        <w:t>2014).</w:t>
      </w:r>
      <w:r>
        <w:rPr>
          <w:b w:val="0"/>
          <w:spacing w:val="-6"/>
        </w:rPr>
        <w:t> </w:t>
      </w:r>
      <w:r>
        <w:rPr>
          <w:b w:val="0"/>
        </w:rPr>
        <w:t>Además,</w:t>
      </w:r>
      <w:r>
        <w:rPr>
          <w:b w:val="0"/>
          <w:spacing w:val="-7"/>
        </w:rPr>
        <w:t> </w:t>
      </w:r>
      <w:r>
        <w:rPr>
          <w:b w:val="0"/>
        </w:rPr>
        <w:t>a</w:t>
      </w:r>
      <w:r>
        <w:rPr>
          <w:b w:val="0"/>
          <w:spacing w:val="-6"/>
        </w:rPr>
        <w:t> </w:t>
      </w:r>
      <w:r>
        <w:rPr>
          <w:b w:val="0"/>
        </w:rPr>
        <w:t>esta</w:t>
      </w:r>
      <w:r>
        <w:rPr>
          <w:b w:val="0"/>
          <w:spacing w:val="-7"/>
        </w:rPr>
        <w:t> </w:t>
      </w:r>
      <w:r>
        <w:rPr>
          <w:b w:val="0"/>
        </w:rPr>
        <w:t>ausencia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efecto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fertilización</w:t>
      </w:r>
      <w:r>
        <w:rPr>
          <w:b w:val="0"/>
          <w:spacing w:val="1"/>
        </w:rPr>
        <w:t> </w:t>
      </w:r>
      <w:r>
        <w:rPr>
          <w:b w:val="0"/>
        </w:rPr>
        <w:t>sobre los rendimientos hay que sumar los potenciales</w:t>
      </w:r>
      <w:r>
        <w:rPr>
          <w:b w:val="0"/>
          <w:spacing w:val="1"/>
        </w:rPr>
        <w:t> </w:t>
      </w:r>
      <w:r>
        <w:rPr>
          <w:b w:val="0"/>
        </w:rPr>
        <w:t>efectos negativos</w:t>
      </w:r>
      <w:r>
        <w:rPr>
          <w:b w:val="0"/>
          <w:spacing w:val="1"/>
        </w:rPr>
        <w:t> </w:t>
      </w:r>
      <w:r>
        <w:rPr>
          <w:b w:val="0"/>
        </w:rPr>
        <w:t>que se</w:t>
      </w:r>
      <w:r>
        <w:rPr>
          <w:b w:val="0"/>
          <w:spacing w:val="1"/>
        </w:rPr>
        <w:t> </w:t>
      </w:r>
      <w:r>
        <w:rPr>
          <w:b w:val="0"/>
        </w:rPr>
        <w:t>originan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exceso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fertilización.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nivel</w:t>
      </w:r>
      <w:r>
        <w:rPr>
          <w:b w:val="0"/>
          <w:spacing w:val="1"/>
        </w:rPr>
        <w:t> </w:t>
      </w:r>
      <w:r>
        <w:rPr>
          <w:b w:val="0"/>
        </w:rPr>
        <w:t>ambiental,</w:t>
      </w:r>
      <w:r>
        <w:rPr>
          <w:b w:val="0"/>
          <w:spacing w:val="1"/>
        </w:rPr>
        <w:t> </w:t>
      </w:r>
      <w:r>
        <w:rPr>
          <w:b w:val="0"/>
        </w:rPr>
        <w:t>al</w:t>
      </w:r>
      <w:r>
        <w:rPr>
          <w:b w:val="0"/>
          <w:spacing w:val="1"/>
        </w:rPr>
        <w:t> </w:t>
      </w:r>
      <w:r>
        <w:rPr>
          <w:b w:val="0"/>
        </w:rPr>
        <w:t>reducir</w:t>
      </w:r>
      <w:r>
        <w:rPr>
          <w:b w:val="0"/>
          <w:spacing w:val="1"/>
        </w:rPr>
        <w:t> </w:t>
      </w:r>
      <w:r>
        <w:rPr>
          <w:b w:val="0"/>
        </w:rPr>
        <w:t>dosis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fertilizantes se evita el exceso de nutrientes en el suelo que minimizan la actividad</w:t>
      </w:r>
      <w:r>
        <w:rPr>
          <w:b w:val="0"/>
          <w:spacing w:val="1"/>
        </w:rPr>
        <w:t> </w:t>
      </w:r>
      <w:r>
        <w:rPr>
          <w:b w:val="0"/>
        </w:rPr>
        <w:t>microbiana</w:t>
      </w:r>
      <w:r>
        <w:rPr>
          <w:b w:val="0"/>
          <w:spacing w:val="-7"/>
        </w:rPr>
        <w:t> </w:t>
      </w:r>
      <w:r>
        <w:rPr>
          <w:b w:val="0"/>
        </w:rPr>
        <w:t>(Sradnick</w:t>
      </w:r>
      <w:r>
        <w:rPr>
          <w:b w:val="0"/>
          <w:spacing w:val="-4"/>
        </w:rPr>
        <w:t> </w:t>
      </w:r>
      <w:r>
        <w:rPr>
          <w:b w:val="0"/>
        </w:rPr>
        <w:t>et</w:t>
      </w:r>
      <w:r>
        <w:rPr>
          <w:b w:val="0"/>
          <w:spacing w:val="-5"/>
        </w:rPr>
        <w:t> </w:t>
      </w:r>
      <w:r>
        <w:rPr>
          <w:b w:val="0"/>
        </w:rPr>
        <w:t>al.,</w:t>
      </w:r>
      <w:r>
        <w:rPr>
          <w:b w:val="0"/>
          <w:spacing w:val="-6"/>
        </w:rPr>
        <w:t> </w:t>
      </w:r>
      <w:r>
        <w:rPr>
          <w:b w:val="0"/>
        </w:rPr>
        <w:t>2013).</w:t>
      </w:r>
      <w:r>
        <w:rPr>
          <w:b w:val="0"/>
          <w:spacing w:val="-6"/>
        </w:rPr>
        <w:t> </w:t>
      </w:r>
      <w:r>
        <w:rPr>
          <w:b w:val="0"/>
        </w:rPr>
        <w:t>A</w:t>
      </w:r>
      <w:r>
        <w:rPr>
          <w:b w:val="0"/>
          <w:spacing w:val="-6"/>
        </w:rPr>
        <w:t> </w:t>
      </w:r>
      <w:r>
        <w:rPr>
          <w:b w:val="0"/>
        </w:rPr>
        <w:t>nivel</w:t>
      </w:r>
      <w:r>
        <w:rPr>
          <w:b w:val="0"/>
          <w:spacing w:val="-5"/>
        </w:rPr>
        <w:t> </w:t>
      </w:r>
      <w:r>
        <w:rPr>
          <w:b w:val="0"/>
        </w:rPr>
        <w:t>económico,</w:t>
      </w:r>
      <w:r>
        <w:rPr>
          <w:b w:val="0"/>
          <w:spacing w:val="-3"/>
        </w:rPr>
        <w:t> </w:t>
      </w:r>
      <w:r>
        <w:rPr>
          <w:b w:val="0"/>
        </w:rPr>
        <w:t>el</w:t>
      </w:r>
      <w:r>
        <w:rPr>
          <w:b w:val="0"/>
          <w:spacing w:val="-5"/>
        </w:rPr>
        <w:t> </w:t>
      </w:r>
      <w:r>
        <w:rPr>
          <w:b w:val="0"/>
        </w:rPr>
        <w:t>empleo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dosis</w:t>
      </w:r>
      <w:r>
        <w:rPr>
          <w:b w:val="0"/>
          <w:spacing w:val="-4"/>
        </w:rPr>
        <w:t> </w:t>
      </w:r>
      <w:r>
        <w:rPr>
          <w:b w:val="0"/>
        </w:rPr>
        <w:t>elevadas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</w:rPr>
        <w:t>fertilizantes</w:t>
      </w:r>
      <w:r>
        <w:rPr>
          <w:b w:val="0"/>
          <w:spacing w:val="1"/>
        </w:rPr>
        <w:t> </w:t>
      </w:r>
      <w:r>
        <w:rPr>
          <w:b w:val="0"/>
        </w:rPr>
        <w:t>puede</w:t>
      </w:r>
      <w:r>
        <w:rPr>
          <w:b w:val="0"/>
          <w:spacing w:val="1"/>
        </w:rPr>
        <w:t> </w:t>
      </w:r>
      <w:r>
        <w:rPr>
          <w:b w:val="0"/>
        </w:rPr>
        <w:t>reducir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margen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beneficios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agrosistemas</w:t>
      </w:r>
      <w:r>
        <w:rPr>
          <w:b w:val="0"/>
          <w:spacing w:val="1"/>
        </w:rPr>
        <w:t> </w:t>
      </w:r>
      <w:r>
        <w:rPr>
          <w:b w:val="0"/>
        </w:rPr>
        <w:t>como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  <w:spacing w:val="-1"/>
        </w:rPr>
        <w:t>cerealistas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secano.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Estas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evidencias</w:t>
      </w:r>
      <w:r>
        <w:rPr>
          <w:b w:val="0"/>
          <w:spacing w:val="-9"/>
        </w:rPr>
        <w:t> </w:t>
      </w:r>
      <w:r>
        <w:rPr>
          <w:b w:val="0"/>
        </w:rPr>
        <w:t>señalan</w:t>
      </w:r>
      <w:r>
        <w:rPr>
          <w:b w:val="0"/>
          <w:spacing w:val="-9"/>
        </w:rPr>
        <w:t> </w:t>
      </w:r>
      <w:r>
        <w:rPr>
          <w:b w:val="0"/>
        </w:rPr>
        <w:t>el</w:t>
      </w:r>
      <w:r>
        <w:rPr>
          <w:b w:val="0"/>
          <w:spacing w:val="-10"/>
        </w:rPr>
        <w:t> </w:t>
      </w:r>
      <w:r>
        <w:rPr>
          <w:b w:val="0"/>
        </w:rPr>
        <w:t>camino</w:t>
      </w:r>
      <w:r>
        <w:rPr>
          <w:b w:val="0"/>
          <w:spacing w:val="-8"/>
        </w:rPr>
        <w:t> </w:t>
      </w:r>
      <w:r>
        <w:rPr>
          <w:b w:val="0"/>
        </w:rPr>
        <w:t>hacia</w:t>
      </w:r>
      <w:r>
        <w:rPr>
          <w:b w:val="0"/>
          <w:spacing w:val="-13"/>
        </w:rPr>
        <w:t> </w:t>
      </w:r>
      <w:r>
        <w:rPr>
          <w:b w:val="0"/>
        </w:rPr>
        <w:t>una</w:t>
      </w:r>
      <w:r>
        <w:rPr>
          <w:b w:val="0"/>
          <w:spacing w:val="-10"/>
        </w:rPr>
        <w:t> </w:t>
      </w:r>
      <w:r>
        <w:rPr>
          <w:b w:val="0"/>
        </w:rPr>
        <w:t>transición</w:t>
      </w:r>
      <w:r>
        <w:rPr>
          <w:b w:val="0"/>
          <w:spacing w:val="-11"/>
        </w:rPr>
        <w:t> </w:t>
      </w:r>
      <w:r>
        <w:rPr>
          <w:b w:val="0"/>
        </w:rPr>
        <w:t>agrícola</w:t>
      </w:r>
      <w:r>
        <w:rPr>
          <w:b w:val="0"/>
          <w:spacing w:val="-47"/>
        </w:rPr>
        <w:t> </w:t>
      </w:r>
      <w:r>
        <w:rPr>
          <w:b w:val="0"/>
        </w:rPr>
        <w:t>que</w:t>
      </w:r>
      <w:r>
        <w:rPr>
          <w:b w:val="0"/>
          <w:spacing w:val="-2"/>
        </w:rPr>
        <w:t> </w:t>
      </w:r>
      <w:r>
        <w:rPr>
          <w:b w:val="0"/>
        </w:rPr>
        <w:t>contemple</w:t>
      </w:r>
      <w:r>
        <w:rPr>
          <w:b w:val="0"/>
          <w:spacing w:val="-2"/>
        </w:rPr>
        <w:t> </w:t>
      </w:r>
      <w:r>
        <w:rPr>
          <w:b w:val="0"/>
        </w:rPr>
        <w:t>un</w:t>
      </w:r>
      <w:r>
        <w:rPr>
          <w:b w:val="0"/>
          <w:spacing w:val="-3"/>
        </w:rPr>
        <w:t> </w:t>
      </w:r>
      <w:r>
        <w:rPr>
          <w:b w:val="0"/>
        </w:rPr>
        <w:t>manejo integral</w:t>
      </w:r>
      <w:r>
        <w:rPr>
          <w:b w:val="0"/>
          <w:spacing w:val="-2"/>
        </w:rPr>
        <w:t> </w:t>
      </w:r>
      <w:r>
        <w:rPr>
          <w:b w:val="0"/>
        </w:rPr>
        <w:t>del</w:t>
      </w:r>
      <w:r>
        <w:rPr>
          <w:b w:val="0"/>
          <w:spacing w:val="-2"/>
        </w:rPr>
        <w:t> </w:t>
      </w:r>
      <w:r>
        <w:rPr>
          <w:b w:val="0"/>
        </w:rPr>
        <w:t>agrosistema (Tittonell, 2020).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2"/>
        <w:jc w:val="both"/>
        <w:rPr>
          <w:b w:val="0"/>
        </w:rPr>
      </w:pPr>
      <w:r>
        <w:rPr>
          <w:b w:val="0"/>
        </w:rPr>
        <w:t>Por otra parte, nuestros datos muestran al laboreo como una práctica determinante</w:t>
      </w:r>
      <w:r>
        <w:rPr>
          <w:b w:val="0"/>
          <w:spacing w:val="1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11"/>
        </w:rPr>
        <w:t> </w:t>
      </w:r>
      <w:r>
        <w:rPr>
          <w:b w:val="0"/>
        </w:rPr>
        <w:t>ensamblaje</w:t>
      </w:r>
      <w:r>
        <w:rPr>
          <w:b w:val="0"/>
          <w:spacing w:val="-13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las</w:t>
      </w:r>
      <w:r>
        <w:rPr>
          <w:b w:val="0"/>
          <w:spacing w:val="-11"/>
        </w:rPr>
        <w:t> </w:t>
      </w:r>
      <w:r>
        <w:rPr>
          <w:b w:val="0"/>
        </w:rPr>
        <w:t>comunidades</w:t>
      </w:r>
      <w:r>
        <w:rPr>
          <w:b w:val="0"/>
          <w:spacing w:val="-12"/>
        </w:rPr>
        <w:t> </w:t>
      </w:r>
      <w:r>
        <w:rPr>
          <w:b w:val="0"/>
        </w:rPr>
        <w:t>arvenses</w:t>
      </w:r>
      <w:r>
        <w:rPr>
          <w:b w:val="0"/>
          <w:spacing w:val="-12"/>
        </w:rPr>
        <w:t> </w:t>
      </w:r>
      <w:r>
        <w:rPr>
          <w:b w:val="0"/>
        </w:rPr>
        <w:t>y,</w:t>
      </w:r>
      <w:r>
        <w:rPr>
          <w:b w:val="0"/>
          <w:spacing w:val="-13"/>
        </w:rPr>
        <w:t> </w:t>
      </w:r>
      <w:r>
        <w:rPr>
          <w:b w:val="0"/>
        </w:rPr>
        <w:t>en</w:t>
      </w:r>
      <w:r>
        <w:rPr>
          <w:b w:val="0"/>
          <w:spacing w:val="-12"/>
        </w:rPr>
        <w:t> </w:t>
      </w:r>
      <w:r>
        <w:rPr>
          <w:b w:val="0"/>
        </w:rPr>
        <w:t>menor</w:t>
      </w:r>
      <w:r>
        <w:rPr>
          <w:b w:val="0"/>
          <w:spacing w:val="-13"/>
        </w:rPr>
        <w:t> </w:t>
      </w:r>
      <w:r>
        <w:rPr>
          <w:b w:val="0"/>
        </w:rPr>
        <w:t>medida,</w:t>
      </w:r>
      <w:r>
        <w:rPr>
          <w:b w:val="0"/>
          <w:spacing w:val="-9"/>
        </w:rPr>
        <w:t> </w:t>
      </w:r>
      <w:r>
        <w:rPr>
          <w:b w:val="0"/>
        </w:rPr>
        <w:t>en</w:t>
      </w:r>
      <w:r>
        <w:rPr>
          <w:b w:val="0"/>
          <w:spacing w:val="-13"/>
        </w:rPr>
        <w:t> </w:t>
      </w:r>
      <w:r>
        <w:rPr>
          <w:b w:val="0"/>
        </w:rPr>
        <w:t>el</w:t>
      </w:r>
      <w:r>
        <w:rPr>
          <w:b w:val="0"/>
          <w:spacing w:val="-11"/>
        </w:rPr>
        <w:t> </w:t>
      </w:r>
      <w:r>
        <w:rPr>
          <w:b w:val="0"/>
        </w:rPr>
        <w:t>rendimiento</w:t>
      </w:r>
      <w:r>
        <w:rPr>
          <w:b w:val="0"/>
          <w:spacing w:val="-47"/>
        </w:rPr>
        <w:t> </w:t>
      </w:r>
      <w:r>
        <w:rPr>
          <w:b w:val="0"/>
        </w:rPr>
        <w:t>(Fig. 3 y 4).</w:t>
      </w:r>
      <w:r>
        <w:rPr>
          <w:b w:val="0"/>
          <w:spacing w:val="1"/>
        </w:rPr>
        <w:t> </w:t>
      </w:r>
      <w:r>
        <w:rPr>
          <w:b w:val="0"/>
        </w:rPr>
        <w:t>Atendiendo a los efectos sobre las arvenses, los resultados muestran el</w:t>
      </w:r>
      <w:r>
        <w:rPr>
          <w:b w:val="0"/>
          <w:spacing w:val="1"/>
        </w:rPr>
        <w:t> </w:t>
      </w:r>
      <w:r>
        <w:rPr>
          <w:b w:val="0"/>
        </w:rPr>
        <w:t>mismo</w:t>
      </w:r>
      <w:r>
        <w:rPr>
          <w:b w:val="0"/>
          <w:spacing w:val="-8"/>
        </w:rPr>
        <w:t> </w:t>
      </w:r>
      <w:r>
        <w:rPr>
          <w:b w:val="0"/>
        </w:rPr>
        <w:t>patrón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otros</w:t>
      </w:r>
      <w:r>
        <w:rPr>
          <w:b w:val="0"/>
          <w:spacing w:val="-8"/>
        </w:rPr>
        <w:t> </w:t>
      </w:r>
      <w:r>
        <w:rPr>
          <w:b w:val="0"/>
        </w:rPr>
        <w:t>trabajos</w:t>
      </w:r>
      <w:r>
        <w:rPr>
          <w:b w:val="0"/>
          <w:spacing w:val="-6"/>
        </w:rPr>
        <w:t> </w:t>
      </w:r>
      <w:r>
        <w:rPr>
          <w:b w:val="0"/>
        </w:rPr>
        <w:t>previos</w:t>
      </w:r>
      <w:r>
        <w:rPr>
          <w:b w:val="0"/>
          <w:spacing w:val="-5"/>
        </w:rPr>
        <w:t> </w:t>
      </w:r>
      <w:r>
        <w:rPr>
          <w:b w:val="0"/>
        </w:rPr>
        <w:t>en</w:t>
      </w:r>
      <w:r>
        <w:rPr>
          <w:b w:val="0"/>
          <w:spacing w:val="-8"/>
        </w:rPr>
        <w:t> </w:t>
      </w:r>
      <w:r>
        <w:rPr>
          <w:b w:val="0"/>
        </w:rPr>
        <w:t>este</w:t>
      </w:r>
      <w:r>
        <w:rPr>
          <w:b w:val="0"/>
          <w:spacing w:val="-8"/>
        </w:rPr>
        <w:t> </w:t>
      </w:r>
      <w:r>
        <w:rPr>
          <w:b w:val="0"/>
        </w:rPr>
        <w:t>mismo</w:t>
      </w:r>
      <w:r>
        <w:rPr>
          <w:b w:val="0"/>
          <w:spacing w:val="-10"/>
        </w:rPr>
        <w:t> </w:t>
      </w:r>
      <w:r>
        <w:rPr>
          <w:b w:val="0"/>
        </w:rPr>
        <w:t>contexto</w:t>
      </w:r>
      <w:r>
        <w:rPr>
          <w:b w:val="0"/>
          <w:spacing w:val="-9"/>
        </w:rPr>
        <w:t> </w:t>
      </w:r>
      <w:r>
        <w:rPr>
          <w:b w:val="0"/>
        </w:rPr>
        <w:t>(Alarcón</w:t>
      </w:r>
      <w:r>
        <w:rPr>
          <w:b w:val="0"/>
          <w:spacing w:val="-6"/>
        </w:rPr>
        <w:t> </w:t>
      </w:r>
      <w:r>
        <w:rPr>
          <w:b w:val="0"/>
        </w:rPr>
        <w:t>et</w:t>
      </w:r>
      <w:r>
        <w:rPr>
          <w:b w:val="0"/>
          <w:spacing w:val="-6"/>
        </w:rPr>
        <w:t> </w:t>
      </w:r>
      <w:r>
        <w:rPr>
          <w:b w:val="0"/>
        </w:rPr>
        <w:t>al.,</w:t>
      </w:r>
      <w:r>
        <w:rPr>
          <w:b w:val="0"/>
          <w:spacing w:val="-8"/>
        </w:rPr>
        <w:t> </w:t>
      </w:r>
      <w:r>
        <w:rPr>
          <w:b w:val="0"/>
        </w:rPr>
        <w:t>2018;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Alarcón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et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al.,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2019).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9"/>
        </w:rPr>
        <w:t> </w:t>
      </w:r>
      <w:r>
        <w:rPr>
          <w:b w:val="0"/>
          <w:spacing w:val="-1"/>
        </w:rPr>
        <w:t>este</w:t>
      </w:r>
      <w:r>
        <w:rPr>
          <w:b w:val="0"/>
          <w:spacing w:val="-11"/>
        </w:rPr>
        <w:t> </w:t>
      </w:r>
      <w:r>
        <w:rPr>
          <w:b w:val="0"/>
        </w:rPr>
        <w:t>sentido,</w:t>
      </w:r>
      <w:r>
        <w:rPr>
          <w:b w:val="0"/>
          <w:spacing w:val="-9"/>
        </w:rPr>
        <w:t> </w:t>
      </w:r>
      <w:r>
        <w:rPr>
          <w:b w:val="0"/>
        </w:rPr>
        <w:t>resulta</w:t>
      </w:r>
      <w:r>
        <w:rPr>
          <w:b w:val="0"/>
          <w:spacing w:val="-10"/>
        </w:rPr>
        <w:t> </w:t>
      </w:r>
      <w:r>
        <w:rPr>
          <w:b w:val="0"/>
        </w:rPr>
        <w:t>interesante</w:t>
      </w:r>
      <w:r>
        <w:rPr>
          <w:b w:val="0"/>
          <w:spacing w:val="-11"/>
        </w:rPr>
        <w:t> </w:t>
      </w:r>
      <w:r>
        <w:rPr>
          <w:b w:val="0"/>
        </w:rPr>
        <w:t>destacar</w:t>
      </w:r>
      <w:r>
        <w:rPr>
          <w:b w:val="0"/>
          <w:spacing w:val="-10"/>
        </w:rPr>
        <w:t> </w:t>
      </w:r>
      <w:r>
        <w:rPr>
          <w:b w:val="0"/>
        </w:rPr>
        <w:t>el</w:t>
      </w:r>
      <w:r>
        <w:rPr>
          <w:b w:val="0"/>
          <w:spacing w:val="-10"/>
        </w:rPr>
        <w:t> </w:t>
      </w:r>
      <w:r>
        <w:rPr>
          <w:b w:val="0"/>
        </w:rPr>
        <w:t>papel</w:t>
      </w:r>
      <w:r>
        <w:rPr>
          <w:b w:val="0"/>
          <w:spacing w:val="-10"/>
        </w:rPr>
        <w:t> </w:t>
      </w:r>
      <w:r>
        <w:rPr>
          <w:b w:val="0"/>
        </w:rPr>
        <w:t>del</w:t>
      </w:r>
      <w:r>
        <w:rPr>
          <w:b w:val="0"/>
          <w:spacing w:val="-11"/>
        </w:rPr>
        <w:t> </w:t>
      </w:r>
      <w:r>
        <w:rPr>
          <w:b w:val="0"/>
        </w:rPr>
        <w:t>laboreo</w:t>
      </w:r>
      <w:r>
        <w:rPr>
          <w:b w:val="0"/>
          <w:spacing w:val="-47"/>
        </w:rPr>
        <w:t> </w:t>
      </w:r>
      <w:r>
        <w:rPr>
          <w:b w:val="0"/>
        </w:rPr>
        <w:t>para</w:t>
      </w:r>
      <w:r>
        <w:rPr>
          <w:b w:val="0"/>
          <w:spacing w:val="1"/>
        </w:rPr>
        <w:t> </w:t>
      </w:r>
      <w:r>
        <w:rPr>
          <w:b w:val="0"/>
        </w:rPr>
        <w:t>favorecer</w:t>
      </w:r>
      <w:r>
        <w:rPr>
          <w:b w:val="0"/>
          <w:spacing w:val="1"/>
        </w:rPr>
        <w:t> </w:t>
      </w:r>
      <w:r>
        <w:rPr>
          <w:b w:val="0"/>
        </w:rPr>
        <w:t>especies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diferentes</w:t>
      </w:r>
      <w:r>
        <w:rPr>
          <w:b w:val="0"/>
          <w:spacing w:val="1"/>
        </w:rPr>
        <w:t> </w:t>
      </w:r>
      <w:r>
        <w:rPr>
          <w:b w:val="0"/>
        </w:rPr>
        <w:t>capacidades de</w:t>
      </w:r>
      <w:r>
        <w:rPr>
          <w:b w:val="0"/>
          <w:spacing w:val="1"/>
        </w:rPr>
        <w:t> </w:t>
      </w:r>
      <w:r>
        <w:rPr>
          <w:b w:val="0"/>
        </w:rPr>
        <w:t>colonización</w:t>
      </w:r>
      <w:r>
        <w:rPr>
          <w:b w:val="0"/>
          <w:spacing w:val="1"/>
        </w:rPr>
        <w:t> </w:t>
      </w:r>
      <w:r>
        <w:rPr>
          <w:b w:val="0"/>
        </w:rPr>
        <w:t>asociadas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aspectos fenológicos, como puede ser el tiempo de emergencia. Por el contrario, en</w:t>
      </w:r>
      <w:r>
        <w:rPr>
          <w:b w:val="0"/>
          <w:spacing w:val="1"/>
        </w:rPr>
        <w:t> </w:t>
      </w:r>
      <w:r>
        <w:rPr>
          <w:b w:val="0"/>
        </w:rPr>
        <w:t>sistemas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no</w:t>
      </w:r>
      <w:r>
        <w:rPr>
          <w:b w:val="0"/>
          <w:spacing w:val="1"/>
        </w:rPr>
        <w:t> </w:t>
      </w:r>
      <w:r>
        <w:rPr>
          <w:b w:val="0"/>
        </w:rPr>
        <w:t>laboreo</w:t>
      </w:r>
      <w:r>
        <w:rPr>
          <w:b w:val="0"/>
          <w:spacing w:val="1"/>
        </w:rPr>
        <w:t> </w:t>
      </w:r>
      <w:r>
        <w:rPr>
          <w:b w:val="0"/>
        </w:rPr>
        <w:t>dominan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estrategias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emergencia</w:t>
      </w:r>
      <w:r>
        <w:rPr>
          <w:b w:val="0"/>
          <w:spacing w:val="1"/>
        </w:rPr>
        <w:t> </w:t>
      </w:r>
      <w:r>
        <w:rPr>
          <w:b w:val="0"/>
        </w:rPr>
        <w:t>más</w:t>
      </w:r>
      <w:r>
        <w:rPr>
          <w:b w:val="0"/>
          <w:spacing w:val="1"/>
        </w:rPr>
        <w:t> </w:t>
      </w:r>
      <w:r>
        <w:rPr>
          <w:b w:val="0"/>
        </w:rPr>
        <w:t>temprana</w:t>
      </w:r>
      <w:r>
        <w:rPr>
          <w:b w:val="0"/>
          <w:spacing w:val="1"/>
        </w:rPr>
        <w:t> </w:t>
      </w:r>
      <w:r>
        <w:rPr>
          <w:b w:val="0"/>
        </w:rPr>
        <w:t>(Alarcón et al., 2019). Por otro lado, el laboreo convencional, a pesar de ser una</w:t>
      </w:r>
      <w:r>
        <w:rPr>
          <w:b w:val="0"/>
          <w:spacing w:val="1"/>
        </w:rPr>
        <w:t> </w:t>
      </w:r>
      <w:r>
        <w:rPr>
          <w:b w:val="0"/>
        </w:rPr>
        <w:t>práctica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mayor</w:t>
      </w:r>
      <w:r>
        <w:rPr>
          <w:b w:val="0"/>
          <w:spacing w:val="1"/>
        </w:rPr>
        <w:t> </w:t>
      </w:r>
      <w:r>
        <w:rPr>
          <w:b w:val="0"/>
        </w:rPr>
        <w:t>intensidad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no</w:t>
      </w:r>
      <w:r>
        <w:rPr>
          <w:b w:val="0"/>
          <w:spacing w:val="1"/>
        </w:rPr>
        <w:t> </w:t>
      </w:r>
      <w:r>
        <w:rPr>
          <w:b w:val="0"/>
        </w:rPr>
        <w:t>laboreo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asocia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un</w:t>
      </w:r>
      <w:r>
        <w:rPr>
          <w:b w:val="0"/>
          <w:spacing w:val="1"/>
        </w:rPr>
        <w:t> </w:t>
      </w:r>
      <w:r>
        <w:rPr>
          <w:b w:val="0"/>
        </w:rPr>
        <w:t>incremento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diversidad en rasgos regenerativos (tiempo de emergencia, cubiertas y peso de las</w:t>
      </w:r>
      <w:r>
        <w:rPr>
          <w:b w:val="0"/>
          <w:spacing w:val="1"/>
        </w:rPr>
        <w:t> </w:t>
      </w:r>
      <w:r>
        <w:rPr>
          <w:b w:val="0"/>
        </w:rPr>
        <w:t>semillas),</w:t>
      </w:r>
      <w:r>
        <w:rPr>
          <w:b w:val="0"/>
          <w:spacing w:val="-8"/>
        </w:rPr>
        <w:t> </w:t>
      </w:r>
      <w:r>
        <w:rPr>
          <w:b w:val="0"/>
        </w:rPr>
        <w:t>que</w:t>
      </w:r>
      <w:r>
        <w:rPr>
          <w:b w:val="0"/>
          <w:spacing w:val="-10"/>
        </w:rPr>
        <w:t> </w:t>
      </w:r>
      <w:r>
        <w:rPr>
          <w:b w:val="0"/>
        </w:rPr>
        <w:t>puede</w:t>
      </w:r>
      <w:r>
        <w:rPr>
          <w:b w:val="0"/>
          <w:spacing w:val="-9"/>
        </w:rPr>
        <w:t> </w:t>
      </w:r>
      <w:r>
        <w:rPr>
          <w:b w:val="0"/>
        </w:rPr>
        <w:t>resultar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12"/>
        </w:rPr>
        <w:t> </w:t>
      </w:r>
      <w:r>
        <w:rPr>
          <w:b w:val="0"/>
        </w:rPr>
        <w:t>distribución</w:t>
      </w:r>
      <w:r>
        <w:rPr>
          <w:b w:val="0"/>
          <w:spacing w:val="-10"/>
        </w:rPr>
        <w:t> </w:t>
      </w:r>
      <w:r>
        <w:rPr>
          <w:b w:val="0"/>
        </w:rPr>
        <w:t>diferenciada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las</w:t>
      </w:r>
      <w:r>
        <w:rPr>
          <w:b w:val="0"/>
          <w:spacing w:val="-10"/>
        </w:rPr>
        <w:t> </w:t>
      </w:r>
      <w:r>
        <w:rPr>
          <w:b w:val="0"/>
        </w:rPr>
        <w:t>semillas</w:t>
      </w:r>
      <w:r>
        <w:rPr>
          <w:b w:val="0"/>
          <w:spacing w:val="-11"/>
        </w:rPr>
        <w:t> </w:t>
      </w:r>
      <w:r>
        <w:rPr>
          <w:b w:val="0"/>
        </w:rPr>
        <w:t>provocada</w:t>
      </w:r>
      <w:r>
        <w:rPr>
          <w:b w:val="0"/>
          <w:spacing w:val="-47"/>
        </w:rPr>
        <w:t> </w:t>
      </w:r>
      <w:r>
        <w:rPr>
          <w:b w:val="0"/>
        </w:rPr>
        <w:t>por el movimiento que genera el volteo del suelo (Chauhan et al. 2006; Spokas et al.</w:t>
      </w:r>
      <w:r>
        <w:rPr>
          <w:b w:val="0"/>
          <w:spacing w:val="1"/>
        </w:rPr>
        <w:t> </w:t>
      </w:r>
      <w:r>
        <w:rPr>
          <w:b w:val="0"/>
        </w:rPr>
        <w:t>2007; Marshall y Brain 1999). Mientras, los rasgos asociados con la adquisición de</w:t>
      </w:r>
      <w:r>
        <w:rPr>
          <w:b w:val="0"/>
          <w:spacing w:val="1"/>
        </w:rPr>
        <w:t> </w:t>
      </w:r>
      <w:r>
        <w:rPr>
          <w:b w:val="0"/>
        </w:rPr>
        <w:t>recursos</w:t>
      </w:r>
      <w:r>
        <w:rPr>
          <w:b w:val="0"/>
          <w:spacing w:val="-3"/>
        </w:rPr>
        <w:t> </w:t>
      </w:r>
      <w:r>
        <w:rPr>
          <w:b w:val="0"/>
        </w:rPr>
        <w:t>(SLA</w:t>
      </w:r>
      <w:r>
        <w:rPr>
          <w:b w:val="0"/>
          <w:spacing w:val="-2"/>
        </w:rPr>
        <w:t> </w:t>
      </w:r>
      <w:r>
        <w:rPr>
          <w:b w:val="0"/>
        </w:rPr>
        <w:t>y</w:t>
      </w:r>
      <w:r>
        <w:rPr>
          <w:b w:val="0"/>
          <w:spacing w:val="-1"/>
        </w:rPr>
        <w:t> </w:t>
      </w:r>
      <w:r>
        <w:rPr>
          <w:b w:val="0"/>
        </w:rPr>
        <w:t>PH)</w:t>
      </w:r>
      <w:r>
        <w:rPr>
          <w:b w:val="0"/>
          <w:spacing w:val="-1"/>
        </w:rPr>
        <w:t> </w:t>
      </w:r>
      <w:r>
        <w:rPr>
          <w:b w:val="0"/>
        </w:rPr>
        <w:t>presentan mayor</w:t>
      </w:r>
      <w:r>
        <w:rPr>
          <w:b w:val="0"/>
          <w:spacing w:val="-2"/>
        </w:rPr>
        <w:t> </w:t>
      </w:r>
      <w:r>
        <w:rPr>
          <w:b w:val="0"/>
        </w:rPr>
        <w:t>diversidad en</w:t>
      </w:r>
      <w:r>
        <w:rPr>
          <w:b w:val="0"/>
          <w:spacing w:val="-3"/>
        </w:rPr>
        <w:t> </w:t>
      </w:r>
      <w:r>
        <w:rPr>
          <w:b w:val="0"/>
        </w:rPr>
        <w:t>no</w:t>
      </w:r>
      <w:r>
        <w:rPr>
          <w:b w:val="0"/>
          <w:spacing w:val="-4"/>
        </w:rPr>
        <w:t> </w:t>
      </w:r>
      <w:r>
        <w:rPr>
          <w:b w:val="0"/>
        </w:rPr>
        <w:t>laboreo.</w:t>
      </w:r>
    </w:p>
    <w:p>
      <w:pPr>
        <w:pStyle w:val="BodyText"/>
        <w:spacing w:line="360" w:lineRule="auto" w:before="161"/>
        <w:ind w:left="258" w:right="235"/>
        <w:jc w:val="both"/>
        <w:rPr>
          <w:b w:val="0"/>
        </w:rPr>
      </w:pPr>
      <w:r>
        <w:rPr>
          <w:b w:val="0"/>
        </w:rPr>
        <w:t>La divergencia en la respuesta funcional de las comunidades arvenses provocada por</w:t>
      </w:r>
      <w:r>
        <w:rPr>
          <w:b w:val="0"/>
          <w:spacing w:val="-47"/>
        </w:rPr>
        <w:t> </w:t>
      </w:r>
      <w:r>
        <w:rPr>
          <w:b w:val="0"/>
        </w:rPr>
        <w:t>los distintos sistemas de laboreo permite determinar la estrategia que atiende al</w:t>
      </w:r>
      <w:r>
        <w:rPr>
          <w:b w:val="0"/>
          <w:spacing w:val="1"/>
        </w:rPr>
        <w:t> </w:t>
      </w:r>
      <w:r>
        <w:rPr>
          <w:b w:val="0"/>
        </w:rPr>
        <w:t>compromiso entre rendimiento y conservación de la biodiversidad, que en nuestro</w:t>
      </w:r>
      <w:r>
        <w:rPr>
          <w:b w:val="0"/>
          <w:spacing w:val="1"/>
        </w:rPr>
        <w:t> </w:t>
      </w:r>
      <w:r>
        <w:rPr>
          <w:b w:val="0"/>
        </w:rPr>
        <w:t>caso</w:t>
      </w:r>
      <w:r>
        <w:rPr>
          <w:b w:val="0"/>
          <w:spacing w:val="1"/>
        </w:rPr>
        <w:t> </w:t>
      </w:r>
      <w:r>
        <w:rPr>
          <w:b w:val="0"/>
        </w:rPr>
        <w:t>coincide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laboreo</w:t>
      </w:r>
      <w:r>
        <w:rPr>
          <w:b w:val="0"/>
          <w:spacing w:val="1"/>
        </w:rPr>
        <w:t> </w:t>
      </w:r>
      <w:r>
        <w:rPr>
          <w:b w:val="0"/>
        </w:rPr>
        <w:t>mínimo.</w:t>
      </w:r>
      <w:r>
        <w:rPr>
          <w:b w:val="0"/>
          <w:spacing w:val="1"/>
        </w:rPr>
        <w:t> </w:t>
      </w:r>
      <w:r>
        <w:rPr>
          <w:b w:val="0"/>
        </w:rPr>
        <w:t>Así,</w:t>
      </w:r>
      <w:r>
        <w:rPr>
          <w:b w:val="0"/>
          <w:spacing w:val="1"/>
        </w:rPr>
        <w:t> </w:t>
      </w:r>
      <w:r>
        <w:rPr>
          <w:b w:val="0"/>
        </w:rPr>
        <w:t>nuestros</w:t>
      </w:r>
      <w:r>
        <w:rPr>
          <w:b w:val="0"/>
          <w:spacing w:val="1"/>
        </w:rPr>
        <w:t> </w:t>
      </w:r>
      <w:r>
        <w:rPr>
          <w:b w:val="0"/>
        </w:rPr>
        <w:t>resultados</w:t>
      </w:r>
      <w:r>
        <w:rPr>
          <w:b w:val="0"/>
          <w:spacing w:val="1"/>
        </w:rPr>
        <w:t> </w:t>
      </w:r>
      <w:r>
        <w:rPr>
          <w:b w:val="0"/>
        </w:rPr>
        <w:t>señalan</w:t>
      </w:r>
      <w:r>
        <w:rPr>
          <w:b w:val="0"/>
          <w:spacing w:val="1"/>
        </w:rPr>
        <w:t> </w:t>
      </w:r>
      <w:r>
        <w:rPr>
          <w:b w:val="0"/>
        </w:rPr>
        <w:t>cierto</w:t>
      </w:r>
      <w:r>
        <w:rPr>
          <w:b w:val="0"/>
          <w:spacing w:val="1"/>
        </w:rPr>
        <w:t> </w:t>
      </w:r>
      <w:r>
        <w:rPr>
          <w:b w:val="0"/>
        </w:rPr>
        <w:t>desacople</w:t>
      </w:r>
      <w:r>
        <w:rPr>
          <w:b w:val="0"/>
          <w:spacing w:val="1"/>
        </w:rPr>
        <w:t> </w:t>
      </w:r>
      <w:r>
        <w:rPr>
          <w:b w:val="0"/>
        </w:rPr>
        <w:t>entre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efectos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laboreo</w:t>
      </w:r>
      <w:r>
        <w:rPr>
          <w:b w:val="0"/>
          <w:spacing w:val="1"/>
        </w:rPr>
        <w:t> </w:t>
      </w:r>
      <w:r>
        <w:rPr>
          <w:b w:val="0"/>
        </w:rPr>
        <w:t>convencional</w:t>
      </w:r>
      <w:r>
        <w:rPr>
          <w:b w:val="0"/>
          <w:spacing w:val="1"/>
        </w:rPr>
        <w:t> </w:t>
      </w:r>
      <w:r>
        <w:rPr>
          <w:b w:val="0"/>
        </w:rPr>
        <w:t>sobre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rendimiento de los cultivos. Esta práctica favorece la diversidad de las arvenses</w:t>
      </w:r>
      <w:r>
        <w:rPr>
          <w:b w:val="0"/>
          <w:spacing w:val="1"/>
        </w:rPr>
        <w:t> </w:t>
      </w:r>
      <w:r>
        <w:rPr>
          <w:b w:val="0"/>
        </w:rPr>
        <w:t>(taxonómica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funcional)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reduce</w:t>
      </w:r>
      <w:r>
        <w:rPr>
          <w:b w:val="0"/>
          <w:spacing w:val="1"/>
        </w:rPr>
        <w:t> </w:t>
      </w:r>
      <w:r>
        <w:rPr>
          <w:b w:val="0"/>
        </w:rPr>
        <w:t>su</w:t>
      </w:r>
      <w:r>
        <w:rPr>
          <w:b w:val="0"/>
          <w:spacing w:val="1"/>
        </w:rPr>
        <w:t> </w:t>
      </w:r>
      <w:r>
        <w:rPr>
          <w:b w:val="0"/>
        </w:rPr>
        <w:t>abundancia,</w:t>
      </w:r>
      <w:r>
        <w:rPr>
          <w:b w:val="0"/>
          <w:spacing w:val="1"/>
        </w:rPr>
        <w:t> </w:t>
      </w:r>
      <w:r>
        <w:rPr>
          <w:b w:val="0"/>
        </w:rPr>
        <w:t>pero</w:t>
      </w:r>
      <w:r>
        <w:rPr>
          <w:b w:val="0"/>
          <w:spacing w:val="1"/>
        </w:rPr>
        <w:t> </w:t>
      </w:r>
      <w:r>
        <w:rPr>
          <w:b w:val="0"/>
        </w:rPr>
        <w:t>da</w:t>
      </w:r>
      <w:r>
        <w:rPr>
          <w:b w:val="0"/>
          <w:spacing w:val="1"/>
        </w:rPr>
        <w:t> </w:t>
      </w:r>
      <w:r>
        <w:rPr>
          <w:b w:val="0"/>
        </w:rPr>
        <w:t>lugar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un</w:t>
      </w:r>
      <w:r>
        <w:rPr>
          <w:b w:val="0"/>
          <w:spacing w:val="1"/>
        </w:rPr>
        <w:t> </w:t>
      </w:r>
      <w:r>
        <w:rPr>
          <w:b w:val="0"/>
        </w:rPr>
        <w:t>menor</w:t>
      </w:r>
      <w:r>
        <w:rPr>
          <w:b w:val="0"/>
          <w:spacing w:val="1"/>
        </w:rPr>
        <w:t> </w:t>
      </w:r>
      <w:r>
        <w:rPr>
          <w:b w:val="0"/>
        </w:rPr>
        <w:t>rendimiento</w:t>
      </w:r>
      <w:r>
        <w:rPr>
          <w:b w:val="0"/>
          <w:spacing w:val="-9"/>
        </w:rPr>
        <w:t> </w:t>
      </w:r>
      <w:r>
        <w:rPr>
          <w:b w:val="0"/>
        </w:rPr>
        <w:t>del</w:t>
      </w:r>
      <w:r>
        <w:rPr>
          <w:b w:val="0"/>
          <w:spacing w:val="-10"/>
        </w:rPr>
        <w:t> </w:t>
      </w:r>
      <w:r>
        <w:rPr>
          <w:b w:val="0"/>
        </w:rPr>
        <w:t>cultivo.</w:t>
      </w:r>
      <w:r>
        <w:rPr>
          <w:b w:val="0"/>
          <w:spacing w:val="-10"/>
        </w:rPr>
        <w:t> </w:t>
      </w:r>
      <w:r>
        <w:rPr>
          <w:b w:val="0"/>
        </w:rPr>
        <w:t>Sin</w:t>
      </w:r>
      <w:r>
        <w:rPr>
          <w:b w:val="0"/>
          <w:spacing w:val="-11"/>
        </w:rPr>
        <w:t> </w:t>
      </w:r>
      <w:r>
        <w:rPr>
          <w:b w:val="0"/>
        </w:rPr>
        <w:t>embargo,</w:t>
      </w:r>
      <w:r>
        <w:rPr>
          <w:b w:val="0"/>
          <w:spacing w:val="-8"/>
        </w:rPr>
        <w:t> </w:t>
      </w:r>
      <w:r>
        <w:rPr>
          <w:b w:val="0"/>
        </w:rPr>
        <w:t>estos</w:t>
      </w:r>
      <w:r>
        <w:rPr>
          <w:b w:val="0"/>
          <w:spacing w:val="-8"/>
        </w:rPr>
        <w:t> </w:t>
      </w:r>
      <w:r>
        <w:rPr>
          <w:b w:val="0"/>
        </w:rPr>
        <w:t>efectos</w:t>
      </w:r>
      <w:r>
        <w:rPr>
          <w:b w:val="0"/>
          <w:spacing w:val="-8"/>
        </w:rPr>
        <w:t> </w:t>
      </w:r>
      <w:r>
        <w:rPr>
          <w:b w:val="0"/>
        </w:rPr>
        <w:t>contradictorios</w:t>
      </w:r>
      <w:r>
        <w:rPr>
          <w:b w:val="0"/>
          <w:spacing w:val="-11"/>
        </w:rPr>
        <w:t> </w:t>
      </w:r>
      <w:r>
        <w:rPr>
          <w:b w:val="0"/>
        </w:rPr>
        <w:t>se</w:t>
      </w:r>
      <w:r>
        <w:rPr>
          <w:b w:val="0"/>
          <w:spacing w:val="-10"/>
        </w:rPr>
        <w:t> </w:t>
      </w:r>
      <w:r>
        <w:rPr>
          <w:b w:val="0"/>
        </w:rPr>
        <w:t>minimizan</w:t>
      </w:r>
      <w:r>
        <w:rPr>
          <w:b w:val="0"/>
          <w:spacing w:val="-9"/>
        </w:rPr>
        <w:t> </w:t>
      </w:r>
      <w:r>
        <w:rPr>
          <w:b w:val="0"/>
        </w:rPr>
        <w:t>si</w:t>
      </w:r>
      <w:r>
        <w:rPr>
          <w:b w:val="0"/>
          <w:spacing w:val="-12"/>
        </w:rPr>
        <w:t> </w:t>
      </w:r>
      <w:r>
        <w:rPr>
          <w:b w:val="0"/>
        </w:rPr>
        <w:t>se</w:t>
      </w:r>
      <w:r>
        <w:rPr>
          <w:b w:val="0"/>
          <w:spacing w:val="-48"/>
        </w:rPr>
        <w:t> </w:t>
      </w:r>
      <w:r>
        <w:rPr>
          <w:b w:val="0"/>
        </w:rPr>
        <w:t>tiene en cuenta que, en ensayos de larga duración, los rendimientos alcanzados por</w:t>
      </w:r>
      <w:r>
        <w:rPr>
          <w:b w:val="0"/>
          <w:spacing w:val="1"/>
        </w:rPr>
        <w:t> </w:t>
      </w:r>
      <w:r>
        <w:rPr>
          <w:b w:val="0"/>
        </w:rPr>
        <w:t>el laboreo convencional son similares a los de otros sistemas (Hernanz et al., 2014).</w:t>
      </w:r>
      <w:r>
        <w:rPr>
          <w:b w:val="0"/>
          <w:spacing w:val="1"/>
        </w:rPr>
        <w:t> </w:t>
      </w:r>
      <w:r>
        <w:rPr>
          <w:b w:val="0"/>
        </w:rPr>
        <w:t>Por otra parte, el no laboreo, como alternativa al laboreo convencional por sus</w:t>
      </w:r>
      <w:r>
        <w:rPr>
          <w:b w:val="0"/>
          <w:spacing w:val="1"/>
        </w:rPr>
        <w:t> </w:t>
      </w:r>
      <w:r>
        <w:rPr>
          <w:b w:val="0"/>
        </w:rPr>
        <w:t>efectos beneficiosos sobre las propiedades edáficas, depende de aplicaciones de</w:t>
      </w:r>
      <w:r>
        <w:rPr>
          <w:b w:val="0"/>
          <w:spacing w:val="1"/>
        </w:rPr>
        <w:t> </w:t>
      </w:r>
      <w:r>
        <w:rPr>
          <w:b w:val="0"/>
        </w:rPr>
        <w:t>herbicidas no selectivos para la siembra del cultivo (Chauhan et al., 2012; Melander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37"/>
        </w:rPr>
        <w:t> </w:t>
      </w:r>
      <w:r>
        <w:rPr>
          <w:b w:val="0"/>
        </w:rPr>
        <w:t>al.,</w:t>
      </w:r>
      <w:r>
        <w:rPr>
          <w:b w:val="0"/>
          <w:spacing w:val="37"/>
        </w:rPr>
        <w:t> </w:t>
      </w:r>
      <w:r>
        <w:rPr>
          <w:b w:val="0"/>
        </w:rPr>
        <w:t>2013).</w:t>
      </w:r>
      <w:r>
        <w:rPr>
          <w:b w:val="0"/>
          <w:spacing w:val="39"/>
        </w:rPr>
        <w:t> </w:t>
      </w:r>
      <w:r>
        <w:rPr>
          <w:b w:val="0"/>
        </w:rPr>
        <w:t>Es</w:t>
      </w:r>
      <w:r>
        <w:rPr>
          <w:b w:val="0"/>
          <w:spacing w:val="36"/>
        </w:rPr>
        <w:t> </w:t>
      </w:r>
      <w:r>
        <w:rPr>
          <w:b w:val="0"/>
        </w:rPr>
        <w:t>decir,</w:t>
      </w:r>
      <w:r>
        <w:rPr>
          <w:b w:val="0"/>
          <w:spacing w:val="40"/>
        </w:rPr>
        <w:t> </w:t>
      </w:r>
      <w:r>
        <w:rPr>
          <w:b w:val="0"/>
        </w:rPr>
        <w:t>esta</w:t>
      </w:r>
      <w:r>
        <w:rPr>
          <w:b w:val="0"/>
          <w:spacing w:val="37"/>
        </w:rPr>
        <w:t> </w:t>
      </w:r>
      <w:r>
        <w:rPr>
          <w:b w:val="0"/>
        </w:rPr>
        <w:t>práctica</w:t>
      </w:r>
      <w:r>
        <w:rPr>
          <w:b w:val="0"/>
          <w:spacing w:val="37"/>
        </w:rPr>
        <w:t> </w:t>
      </w:r>
      <w:r>
        <w:rPr>
          <w:b w:val="0"/>
        </w:rPr>
        <w:t>no</w:t>
      </w:r>
      <w:r>
        <w:rPr>
          <w:b w:val="0"/>
          <w:spacing w:val="36"/>
        </w:rPr>
        <w:t> </w:t>
      </w:r>
      <w:r>
        <w:rPr>
          <w:b w:val="0"/>
        </w:rPr>
        <w:t>soluciona</w:t>
      </w:r>
      <w:r>
        <w:rPr>
          <w:b w:val="0"/>
          <w:spacing w:val="38"/>
        </w:rPr>
        <w:t> </w:t>
      </w:r>
      <w:r>
        <w:rPr>
          <w:b w:val="0"/>
        </w:rPr>
        <w:t>el</w:t>
      </w:r>
      <w:r>
        <w:rPr>
          <w:b w:val="0"/>
          <w:spacing w:val="35"/>
        </w:rPr>
        <w:t> </w:t>
      </w:r>
      <w:r>
        <w:rPr>
          <w:b w:val="0"/>
        </w:rPr>
        <w:t>problema</w:t>
      </w:r>
      <w:r>
        <w:rPr>
          <w:b w:val="0"/>
          <w:spacing w:val="38"/>
        </w:rPr>
        <w:t> </w:t>
      </w:r>
      <w:r>
        <w:rPr>
          <w:b w:val="0"/>
        </w:rPr>
        <w:t>ocasionado</w:t>
      </w:r>
      <w:r>
        <w:rPr>
          <w:b w:val="0"/>
          <w:spacing w:val="36"/>
        </w:rPr>
        <w:t> </w:t>
      </w:r>
      <w:r>
        <w:rPr>
          <w:b w:val="0"/>
        </w:rPr>
        <w:t>por</w:t>
      </w:r>
      <w:r>
        <w:rPr>
          <w:b w:val="0"/>
          <w:spacing w:val="37"/>
        </w:rPr>
        <w:t> </w:t>
      </w:r>
      <w:r>
        <w:rPr>
          <w:b w:val="0"/>
        </w:rPr>
        <w:t>la</w:t>
      </w:r>
    </w:p>
    <w:p>
      <w:pPr>
        <w:spacing w:after="0" w:line="360" w:lineRule="auto"/>
        <w:jc w:val="both"/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360" w:lineRule="auto" w:before="47"/>
        <w:ind w:left="258" w:right="234"/>
        <w:jc w:val="both"/>
        <w:rPr>
          <w:b w:val="0"/>
        </w:rPr>
      </w:pPr>
      <w:r>
        <w:rPr>
          <w:b w:val="0"/>
        </w:rPr>
        <w:t>intensificación agrícola anterior que, a nivel de las arvenses dio lugar a comunidades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baja</w:t>
      </w:r>
      <w:r>
        <w:rPr>
          <w:b w:val="0"/>
          <w:spacing w:val="1"/>
        </w:rPr>
        <w:t> </w:t>
      </w:r>
      <w:r>
        <w:rPr>
          <w:b w:val="0"/>
        </w:rPr>
        <w:t>riqueza</w:t>
      </w:r>
      <w:r>
        <w:rPr>
          <w:b w:val="0"/>
          <w:spacing w:val="1"/>
        </w:rPr>
        <w:t> </w:t>
      </w:r>
      <w:r>
        <w:rPr>
          <w:b w:val="0"/>
        </w:rPr>
        <w:t>compuestas</w:t>
      </w:r>
      <w:r>
        <w:rPr>
          <w:b w:val="0"/>
          <w:spacing w:val="1"/>
        </w:rPr>
        <w:t> </w:t>
      </w:r>
      <w:r>
        <w:rPr>
          <w:b w:val="0"/>
        </w:rPr>
        <w:t>por</w:t>
      </w:r>
      <w:r>
        <w:rPr>
          <w:b w:val="0"/>
          <w:spacing w:val="1"/>
        </w:rPr>
        <w:t> </w:t>
      </w:r>
      <w:r>
        <w:rPr>
          <w:b w:val="0"/>
        </w:rPr>
        <w:t>especies</w:t>
      </w:r>
      <w:r>
        <w:rPr>
          <w:b w:val="0"/>
          <w:spacing w:val="1"/>
        </w:rPr>
        <w:t> </w:t>
      </w:r>
      <w:r>
        <w:rPr>
          <w:b w:val="0"/>
        </w:rPr>
        <w:t>dominantes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elevada</w:t>
      </w:r>
      <w:r>
        <w:rPr>
          <w:b w:val="0"/>
          <w:spacing w:val="1"/>
        </w:rPr>
        <w:t> </w:t>
      </w:r>
      <w:r>
        <w:rPr>
          <w:b w:val="0"/>
        </w:rPr>
        <w:t>habilidad</w:t>
      </w:r>
      <w:r>
        <w:rPr>
          <w:b w:val="0"/>
          <w:spacing w:val="1"/>
        </w:rPr>
        <w:t> </w:t>
      </w:r>
      <w:r>
        <w:rPr>
          <w:b w:val="0"/>
        </w:rPr>
        <w:t>competitiva</w:t>
      </w:r>
      <w:r>
        <w:rPr>
          <w:b w:val="0"/>
          <w:spacing w:val="-2"/>
        </w:rPr>
        <w:t> </w:t>
      </w:r>
      <w:r>
        <w:rPr>
          <w:b w:val="0"/>
        </w:rPr>
        <w:t>(Neve</w:t>
      </w:r>
      <w:r>
        <w:rPr>
          <w:b w:val="0"/>
          <w:spacing w:val="-1"/>
        </w:rPr>
        <w:t> </w:t>
      </w:r>
      <w:r>
        <w:rPr>
          <w:b w:val="0"/>
        </w:rPr>
        <w:t>et</w:t>
      </w:r>
      <w:r>
        <w:rPr>
          <w:b w:val="0"/>
          <w:spacing w:val="-2"/>
        </w:rPr>
        <w:t> </w:t>
      </w:r>
      <w:r>
        <w:rPr>
          <w:b w:val="0"/>
        </w:rPr>
        <w:t>al.,</w:t>
      </w:r>
      <w:r>
        <w:rPr>
          <w:b w:val="0"/>
          <w:spacing w:val="-1"/>
        </w:rPr>
        <w:t> </w:t>
      </w:r>
      <w:r>
        <w:rPr>
          <w:b w:val="0"/>
        </w:rPr>
        <w:t>2018).</w:t>
      </w:r>
    </w:p>
    <w:p>
      <w:pPr>
        <w:pStyle w:val="BodyText"/>
        <w:spacing w:line="360" w:lineRule="auto" w:before="160"/>
        <w:ind w:left="258" w:right="233"/>
        <w:jc w:val="both"/>
        <w:rPr>
          <w:b w:val="0"/>
        </w:rPr>
      </w:pPr>
      <w:r>
        <w:rPr>
          <w:b w:val="0"/>
        </w:rPr>
        <w:t>Estos resultados abren una oportunidad para implementar el laboreo mínimo. Esta</w:t>
      </w:r>
      <w:r>
        <w:rPr>
          <w:b w:val="0"/>
          <w:spacing w:val="1"/>
        </w:rPr>
        <w:t> </w:t>
      </w:r>
      <w:r>
        <w:rPr>
          <w:b w:val="0"/>
        </w:rPr>
        <w:t>práctica, al contrario de las estrategias convencionales (Benaragama et al., 2016;</w:t>
      </w:r>
      <w:r>
        <w:rPr>
          <w:b w:val="0"/>
          <w:spacing w:val="1"/>
        </w:rPr>
        <w:t> </w:t>
      </w:r>
      <w:r>
        <w:rPr>
          <w:b w:val="0"/>
        </w:rPr>
        <w:t>Zimdahl,</w:t>
      </w:r>
      <w:r>
        <w:rPr>
          <w:b w:val="0"/>
          <w:spacing w:val="-9"/>
        </w:rPr>
        <w:t> </w:t>
      </w:r>
      <w:r>
        <w:rPr>
          <w:b w:val="0"/>
        </w:rPr>
        <w:t>2004)</w:t>
      </w:r>
      <w:r>
        <w:rPr>
          <w:b w:val="0"/>
          <w:spacing w:val="-8"/>
        </w:rPr>
        <w:t> </w:t>
      </w:r>
      <w:r>
        <w:rPr>
          <w:b w:val="0"/>
        </w:rPr>
        <w:t>y</w:t>
      </w:r>
      <w:r>
        <w:rPr>
          <w:b w:val="0"/>
          <w:spacing w:val="-9"/>
        </w:rPr>
        <w:t> </w:t>
      </w:r>
      <w:r>
        <w:rPr>
          <w:b w:val="0"/>
        </w:rPr>
        <w:t>las</w:t>
      </w:r>
      <w:r>
        <w:rPr>
          <w:b w:val="0"/>
          <w:spacing w:val="-8"/>
        </w:rPr>
        <w:t> </w:t>
      </w:r>
      <w:r>
        <w:rPr>
          <w:b w:val="0"/>
        </w:rPr>
        <w:t>alternativas</w:t>
      </w:r>
      <w:r>
        <w:rPr>
          <w:b w:val="0"/>
          <w:spacing w:val="-8"/>
        </w:rPr>
        <w:t> </w:t>
      </w:r>
      <w:r>
        <w:rPr>
          <w:b w:val="0"/>
        </w:rPr>
        <w:t>como</w:t>
      </w:r>
      <w:r>
        <w:rPr>
          <w:b w:val="0"/>
          <w:spacing w:val="-9"/>
        </w:rPr>
        <w:t> </w:t>
      </w:r>
      <w:r>
        <w:rPr>
          <w:b w:val="0"/>
        </w:rPr>
        <w:t>no</w:t>
      </w:r>
      <w:r>
        <w:rPr>
          <w:b w:val="0"/>
          <w:spacing w:val="-11"/>
        </w:rPr>
        <w:t> </w:t>
      </w:r>
      <w:r>
        <w:rPr>
          <w:b w:val="0"/>
        </w:rPr>
        <w:t>laboreo</w:t>
      </w:r>
      <w:r>
        <w:rPr>
          <w:b w:val="0"/>
          <w:spacing w:val="-9"/>
        </w:rPr>
        <w:t> </w:t>
      </w:r>
      <w:r>
        <w:rPr>
          <w:b w:val="0"/>
        </w:rPr>
        <w:t>dependiente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herbicidas,</w:t>
      </w:r>
      <w:r>
        <w:rPr>
          <w:b w:val="0"/>
          <w:spacing w:val="-10"/>
        </w:rPr>
        <w:t> </w:t>
      </w:r>
      <w:r>
        <w:rPr>
          <w:b w:val="0"/>
        </w:rPr>
        <w:t>maneja</w:t>
      </w:r>
      <w:r>
        <w:rPr>
          <w:b w:val="0"/>
          <w:spacing w:val="-47"/>
        </w:rPr>
        <w:t> </w:t>
      </w:r>
      <w:r>
        <w:rPr>
          <w:b w:val="0"/>
        </w:rPr>
        <w:t>la abundancia de las comunidades arvenses manteniendo su diversidad (Alarcón et</w:t>
      </w:r>
      <w:r>
        <w:rPr>
          <w:b w:val="0"/>
          <w:spacing w:val="1"/>
        </w:rPr>
        <w:t> </w:t>
      </w:r>
      <w:r>
        <w:rPr>
          <w:b w:val="0"/>
        </w:rPr>
        <w:t>al., 2019). De esta forma, el laboreo mínimo abre la posibilidad de desligarse del uso</w:t>
      </w:r>
      <w:r>
        <w:rPr>
          <w:b w:val="0"/>
          <w:spacing w:val="1"/>
        </w:rPr>
        <w:t> </w:t>
      </w:r>
      <w:r>
        <w:rPr>
          <w:b w:val="0"/>
        </w:rPr>
        <w:t>de herbicidas para manejar a estas comunidades (Armengot et al., 2015). Además, la</w:t>
      </w:r>
      <w:r>
        <w:rPr>
          <w:b w:val="0"/>
          <w:spacing w:val="-47"/>
        </w:rPr>
        <w:t> </w:t>
      </w:r>
      <w:r>
        <w:rPr>
          <w:b w:val="0"/>
        </w:rPr>
        <w:t>reducción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laboreo</w:t>
      </w:r>
      <w:r>
        <w:rPr>
          <w:b w:val="0"/>
          <w:spacing w:val="1"/>
        </w:rPr>
        <w:t> </w:t>
      </w:r>
      <w:r>
        <w:rPr>
          <w:b w:val="0"/>
        </w:rPr>
        <w:t>resulta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interés</w:t>
      </w:r>
      <w:r>
        <w:rPr>
          <w:b w:val="0"/>
          <w:spacing w:val="1"/>
        </w:rPr>
        <w:t> </w:t>
      </w:r>
      <w:r>
        <w:rPr>
          <w:b w:val="0"/>
        </w:rPr>
        <w:t>al</w:t>
      </w:r>
      <w:r>
        <w:rPr>
          <w:b w:val="0"/>
          <w:spacing w:val="1"/>
        </w:rPr>
        <w:t> </w:t>
      </w:r>
      <w:r>
        <w:rPr>
          <w:b w:val="0"/>
        </w:rPr>
        <w:t>favorecer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conservación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suelo</w:t>
      </w:r>
      <w:r>
        <w:rPr>
          <w:b w:val="0"/>
          <w:spacing w:val="1"/>
        </w:rPr>
        <w:t> </w:t>
      </w:r>
      <w:r>
        <w:rPr>
          <w:b w:val="0"/>
        </w:rPr>
        <w:t>mediante la mejora de su estructura y sus propiedades biológicas y la reducción 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-1"/>
        </w:rPr>
        <w:t> </w:t>
      </w:r>
      <w:r>
        <w:rPr>
          <w:b w:val="0"/>
        </w:rPr>
        <w:t>riesgos</w:t>
      </w:r>
      <w:r>
        <w:rPr>
          <w:b w:val="0"/>
          <w:spacing w:val="-2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erosión</w:t>
      </w:r>
      <w:r>
        <w:rPr>
          <w:b w:val="0"/>
          <w:spacing w:val="-2"/>
        </w:rPr>
        <w:t> </w:t>
      </w:r>
      <w:r>
        <w:rPr>
          <w:b w:val="0"/>
        </w:rPr>
        <w:t>(Palm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-1"/>
        </w:rPr>
        <w:t> </w:t>
      </w:r>
      <w:r>
        <w:rPr>
          <w:b w:val="0"/>
        </w:rPr>
        <w:t>al.,</w:t>
      </w:r>
      <w:r>
        <w:rPr>
          <w:b w:val="0"/>
          <w:spacing w:val="-2"/>
        </w:rPr>
        <w:t> </w:t>
      </w:r>
      <w:r>
        <w:rPr>
          <w:b w:val="0"/>
        </w:rPr>
        <w:t>2014).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5"/>
        <w:rPr>
          <w:b w:val="0"/>
          <w:sz w:val="26"/>
        </w:rPr>
      </w:pPr>
    </w:p>
    <w:p>
      <w:pPr>
        <w:pStyle w:val="Heading5"/>
        <w:spacing w:before="0"/>
        <w:rPr>
          <w:b w:val="0"/>
        </w:rPr>
      </w:pPr>
      <w:r>
        <w:rPr>
          <w:b w:val="0"/>
        </w:rPr>
        <w:t>Referencias</w:t>
      </w:r>
    </w:p>
    <w:p>
      <w:pPr>
        <w:pStyle w:val="BodyText"/>
        <w:rPr>
          <w:b w:val="0"/>
          <w:sz w:val="26"/>
        </w:rPr>
      </w:pPr>
    </w:p>
    <w:p>
      <w:pPr>
        <w:spacing w:before="0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Adeux, G., Vieren, E., Carlesi, S., Bàrberi, P., Munnier-Jolain, N., Cordeau, S., 2019. Mitigating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yield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losses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through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diversity.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Nature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Sustainability.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1018-1026.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https://doi.org/10.1038/s41893-019-0415-y</w:t>
      </w:r>
    </w:p>
    <w:p>
      <w:pPr>
        <w:pStyle w:val="BodyText"/>
        <w:spacing w:before="1"/>
        <w:rPr>
          <w:b w:val="0"/>
          <w:sz w:val="20"/>
        </w:rPr>
      </w:pPr>
    </w:p>
    <w:p>
      <w:pPr>
        <w:tabs>
          <w:tab w:pos="2641" w:val="left" w:leader="none"/>
          <w:tab w:pos="3914" w:val="left" w:leader="none"/>
          <w:tab w:pos="4713" w:val="left" w:leader="none"/>
          <w:tab w:pos="5509" w:val="left" w:leader="none"/>
          <w:tab w:pos="6354" w:val="left" w:leader="none"/>
        </w:tabs>
        <w:spacing w:before="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Alarcón, R., Hernandez Plaza, E.M., Navarrete, L., Sánchez, M.J., Escudero, A., Hernanz, J.L.,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Sánchez-Giron,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V.,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Sánchez,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A.M.,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2018.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Effects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no-tillage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non-inversion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on weed community diversity and crop yield over nine years in a Mediterranean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cereal-legume</w:t>
        <w:tab/>
        <w:t>cropland.</w:t>
        <w:tab/>
        <w:t>Soil</w:t>
        <w:tab/>
        <w:t>Till.</w:t>
        <w:tab/>
        <w:t>Res.</w:t>
        <w:tab/>
        <w:t>179,</w:t>
      </w:r>
      <w:r>
        <w:rPr>
          <w:b w:val="0"/>
          <w:spacing w:val="6"/>
          <w:sz w:val="20"/>
        </w:rPr>
        <w:t> </w:t>
      </w:r>
      <w:r>
        <w:rPr>
          <w:b w:val="0"/>
          <w:sz w:val="20"/>
        </w:rPr>
        <w:t>54-72.</w:t>
      </w:r>
    </w:p>
    <w:p>
      <w:pPr>
        <w:spacing w:before="0"/>
        <w:ind w:left="97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https://doi.org/10.1016/j.still.2018.01.014</w:t>
      </w:r>
    </w:p>
    <w:p>
      <w:pPr>
        <w:pStyle w:val="BodyText"/>
        <w:spacing w:before="2"/>
        <w:rPr>
          <w:b w:val="0"/>
          <w:sz w:val="20"/>
        </w:rPr>
      </w:pPr>
    </w:p>
    <w:p>
      <w:pPr>
        <w:spacing w:before="0"/>
        <w:ind w:left="978" w:right="232" w:hanging="720"/>
        <w:jc w:val="both"/>
        <w:rPr>
          <w:b w:val="0"/>
          <w:sz w:val="20"/>
        </w:rPr>
      </w:pPr>
      <w:r>
        <w:rPr>
          <w:b w:val="0"/>
          <w:sz w:val="20"/>
        </w:rPr>
        <w:t>Alarcón, R., Hernandez Plaza, E.M., Navarrete, L., Sánchez, M.J., Sánchez, A.M., 2019. Climate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and tillage system drive weed communities’ functional diversity in a Mediterranean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cereal-legume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rotation.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Ecosyst.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Environ.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283.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10.1016/j.aee.2019.106574</w:t>
      </w:r>
    </w:p>
    <w:p>
      <w:pPr>
        <w:pStyle w:val="BodyText"/>
        <w:spacing w:before="10"/>
        <w:rPr>
          <w:b w:val="0"/>
          <w:sz w:val="19"/>
        </w:rPr>
      </w:pPr>
    </w:p>
    <w:p>
      <w:pPr>
        <w:spacing w:before="1"/>
        <w:ind w:left="258" w:right="0" w:firstLine="0"/>
        <w:jc w:val="both"/>
        <w:rPr>
          <w:b w:val="0"/>
          <w:sz w:val="20"/>
        </w:rPr>
      </w:pPr>
      <w:r>
        <w:rPr>
          <w:b w:val="0"/>
          <w:sz w:val="20"/>
        </w:rPr>
        <w:t>Altieri,</w:t>
      </w:r>
      <w:r>
        <w:rPr>
          <w:b w:val="0"/>
          <w:spacing w:val="25"/>
          <w:sz w:val="20"/>
        </w:rPr>
        <w:t> </w:t>
      </w:r>
      <w:r>
        <w:rPr>
          <w:b w:val="0"/>
          <w:sz w:val="20"/>
        </w:rPr>
        <w:t>M.A.,</w:t>
      </w:r>
      <w:r>
        <w:rPr>
          <w:b w:val="0"/>
          <w:spacing w:val="25"/>
          <w:sz w:val="20"/>
        </w:rPr>
        <w:t> </w:t>
      </w:r>
      <w:r>
        <w:rPr>
          <w:b w:val="0"/>
          <w:sz w:val="20"/>
        </w:rPr>
        <w:t>1999.</w:t>
      </w:r>
      <w:r>
        <w:rPr>
          <w:b w:val="0"/>
          <w:spacing w:val="27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26"/>
          <w:sz w:val="20"/>
        </w:rPr>
        <w:t> </w:t>
      </w:r>
      <w:r>
        <w:rPr>
          <w:b w:val="0"/>
          <w:sz w:val="20"/>
        </w:rPr>
        <w:t>ecological</w:t>
      </w:r>
      <w:r>
        <w:rPr>
          <w:b w:val="0"/>
          <w:spacing w:val="25"/>
          <w:sz w:val="20"/>
        </w:rPr>
        <w:t> </w:t>
      </w:r>
      <w:r>
        <w:rPr>
          <w:b w:val="0"/>
          <w:sz w:val="20"/>
        </w:rPr>
        <w:t>role</w:t>
      </w:r>
      <w:r>
        <w:rPr>
          <w:b w:val="0"/>
          <w:spacing w:val="28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26"/>
          <w:sz w:val="20"/>
        </w:rPr>
        <w:t> </w:t>
      </w:r>
      <w:r>
        <w:rPr>
          <w:b w:val="0"/>
          <w:sz w:val="20"/>
        </w:rPr>
        <w:t>biodiversity</w:t>
      </w:r>
      <w:r>
        <w:rPr>
          <w:b w:val="0"/>
          <w:spacing w:val="32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28"/>
          <w:sz w:val="20"/>
        </w:rPr>
        <w:t> </w:t>
      </w:r>
      <w:r>
        <w:rPr>
          <w:b w:val="0"/>
          <w:sz w:val="20"/>
        </w:rPr>
        <w:t>agroecosystems.</w:t>
      </w:r>
      <w:r>
        <w:rPr>
          <w:b w:val="0"/>
          <w:spacing w:val="25"/>
          <w:sz w:val="20"/>
        </w:rPr>
        <w:t> </w:t>
      </w:r>
      <w:r>
        <w:rPr>
          <w:b w:val="0"/>
          <w:sz w:val="20"/>
        </w:rPr>
        <w:t>Agricul.</w:t>
      </w:r>
      <w:r>
        <w:rPr>
          <w:b w:val="0"/>
          <w:spacing w:val="25"/>
          <w:sz w:val="20"/>
        </w:rPr>
        <w:t> </w:t>
      </w:r>
      <w:r>
        <w:rPr>
          <w:b w:val="0"/>
          <w:sz w:val="20"/>
        </w:rPr>
        <w:t>Ecosyst.</w:t>
      </w:r>
    </w:p>
    <w:p>
      <w:pPr>
        <w:spacing w:before="0"/>
        <w:ind w:left="97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Environ.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74: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19-31.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https://doi.org/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10.1016/S0167-8809(99)00028-6</w:t>
      </w:r>
    </w:p>
    <w:p>
      <w:pPr>
        <w:spacing w:after="0"/>
        <w:jc w:val="left"/>
        <w:rPr>
          <w:sz w:val="20"/>
        </w:rPr>
        <w:sectPr>
          <w:pgSz w:w="10320" w:h="14580"/>
          <w:pgMar w:header="0" w:footer="803" w:top="1360" w:bottom="1000" w:left="1160" w:right="1180"/>
        </w:sectPr>
      </w:pPr>
    </w:p>
    <w:p>
      <w:pPr>
        <w:spacing w:before="50"/>
        <w:ind w:left="978" w:right="233" w:hanging="720"/>
        <w:jc w:val="both"/>
        <w:rPr>
          <w:b w:val="0"/>
          <w:sz w:val="20"/>
        </w:rPr>
      </w:pPr>
      <w:r>
        <w:rPr>
          <w:b w:val="0"/>
          <w:spacing w:val="-2"/>
          <w:sz w:val="20"/>
        </w:rPr>
        <w:t>Andrew,</w:t>
      </w:r>
      <w:r>
        <w:rPr>
          <w:b w:val="0"/>
          <w:spacing w:val="-9"/>
          <w:sz w:val="20"/>
        </w:rPr>
        <w:t> </w:t>
      </w:r>
      <w:r>
        <w:rPr>
          <w:b w:val="0"/>
          <w:spacing w:val="-2"/>
          <w:sz w:val="20"/>
        </w:rPr>
        <w:t>I.K.S,</w:t>
      </w:r>
      <w:r>
        <w:rPr>
          <w:b w:val="0"/>
          <w:spacing w:val="-9"/>
          <w:sz w:val="20"/>
        </w:rPr>
        <w:t> </w:t>
      </w:r>
      <w:r>
        <w:rPr>
          <w:b w:val="0"/>
          <w:spacing w:val="-2"/>
          <w:sz w:val="20"/>
        </w:rPr>
        <w:t>Storkey,</w:t>
      </w:r>
      <w:r>
        <w:rPr>
          <w:b w:val="0"/>
          <w:spacing w:val="-9"/>
          <w:sz w:val="20"/>
        </w:rPr>
        <w:t> </w:t>
      </w:r>
      <w:r>
        <w:rPr>
          <w:b w:val="0"/>
          <w:spacing w:val="-2"/>
          <w:sz w:val="20"/>
        </w:rPr>
        <w:t>J.,</w:t>
      </w:r>
      <w:r>
        <w:rPr>
          <w:b w:val="0"/>
          <w:spacing w:val="-7"/>
          <w:sz w:val="20"/>
        </w:rPr>
        <w:t> </w:t>
      </w:r>
      <w:r>
        <w:rPr>
          <w:b w:val="0"/>
          <w:spacing w:val="-2"/>
          <w:sz w:val="20"/>
        </w:rPr>
        <w:t>Sparkes,</w:t>
      </w:r>
      <w:r>
        <w:rPr>
          <w:b w:val="0"/>
          <w:spacing w:val="-7"/>
          <w:sz w:val="20"/>
        </w:rPr>
        <w:t> </w:t>
      </w:r>
      <w:r>
        <w:rPr>
          <w:b w:val="0"/>
          <w:spacing w:val="-1"/>
          <w:sz w:val="20"/>
        </w:rPr>
        <w:t>D.L.,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2015.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A</w:t>
      </w:r>
      <w:r>
        <w:rPr>
          <w:b w:val="0"/>
          <w:spacing w:val="-6"/>
          <w:sz w:val="20"/>
        </w:rPr>
        <w:t> </w:t>
      </w:r>
      <w:r>
        <w:rPr>
          <w:b w:val="0"/>
          <w:spacing w:val="-1"/>
          <w:sz w:val="20"/>
        </w:rPr>
        <w:t>review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of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the</w:t>
      </w:r>
      <w:r>
        <w:rPr>
          <w:b w:val="0"/>
          <w:spacing w:val="-4"/>
          <w:sz w:val="20"/>
        </w:rPr>
        <w:t> </w:t>
      </w:r>
      <w:r>
        <w:rPr>
          <w:b w:val="0"/>
          <w:spacing w:val="-1"/>
          <w:sz w:val="20"/>
        </w:rPr>
        <w:t>potential</w:t>
      </w:r>
      <w:r>
        <w:rPr>
          <w:b w:val="0"/>
          <w:spacing w:val="-7"/>
          <w:sz w:val="20"/>
        </w:rPr>
        <w:t> </w:t>
      </w:r>
      <w:r>
        <w:rPr>
          <w:b w:val="0"/>
          <w:spacing w:val="-1"/>
          <w:sz w:val="20"/>
        </w:rPr>
        <w:t>for</w:t>
      </w:r>
      <w:r>
        <w:rPr>
          <w:b w:val="0"/>
          <w:spacing w:val="-7"/>
          <w:sz w:val="20"/>
        </w:rPr>
        <w:t> </w:t>
      </w:r>
      <w:r>
        <w:rPr>
          <w:b w:val="0"/>
          <w:spacing w:val="-1"/>
          <w:sz w:val="20"/>
        </w:rPr>
        <w:t>competitive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cultivars</w:t>
      </w:r>
      <w:r>
        <w:rPr>
          <w:b w:val="0"/>
          <w:sz w:val="20"/>
        </w:rPr>
        <w:t> as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tool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integrated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management.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https://doi.org/10.1111/wre.12137</w:t>
      </w:r>
    </w:p>
    <w:p>
      <w:pPr>
        <w:pStyle w:val="BodyText"/>
        <w:spacing w:before="10"/>
        <w:rPr>
          <w:b w:val="0"/>
          <w:sz w:val="19"/>
        </w:rPr>
      </w:pPr>
    </w:p>
    <w:p>
      <w:pPr>
        <w:spacing w:before="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Armengot,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L.,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Berner,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Blanco-Moreno,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J.M.,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Mäder,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Sans,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X.,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2015.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Long-term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feasibility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reduced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organic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farming.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Agron.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Sustain.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Dev.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35: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339-346.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https://doi.org/10.1007/s13593-014-0249-y</w:t>
      </w:r>
    </w:p>
    <w:p>
      <w:pPr>
        <w:pStyle w:val="BodyText"/>
        <w:rPr>
          <w:b w:val="0"/>
          <w:sz w:val="20"/>
        </w:rPr>
      </w:pPr>
    </w:p>
    <w:p>
      <w:pPr>
        <w:spacing w:before="0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Armengot, L., Blanco-Moreno, J., Bàrberi, P., Bocci, G., Carlesi, S., Aendekerk, R., et al., 2016.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Tillage as a driver of change in weed communities: a functional perspective. Agric.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Ecosyst.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Environ. 222,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276–285.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https://doi.org/10.1016/j.agee.2016.02.021.</w:t>
      </w:r>
    </w:p>
    <w:p>
      <w:pPr>
        <w:pStyle w:val="BodyText"/>
        <w:spacing w:before="1"/>
        <w:rPr>
          <w:b w:val="0"/>
          <w:sz w:val="20"/>
        </w:rPr>
      </w:pPr>
    </w:p>
    <w:p>
      <w:pPr>
        <w:spacing w:before="0"/>
        <w:ind w:left="978" w:right="234" w:hanging="720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Bàrberi,</w:t>
      </w:r>
      <w:r>
        <w:rPr>
          <w:b w:val="0"/>
          <w:spacing w:val="-13"/>
          <w:sz w:val="20"/>
        </w:rPr>
        <w:t> </w:t>
      </w:r>
      <w:r>
        <w:rPr>
          <w:b w:val="0"/>
          <w:spacing w:val="-1"/>
          <w:sz w:val="20"/>
        </w:rPr>
        <w:t>P.,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Bocci,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G.,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Carlesi,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Armengot,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L.,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Blanco-Moreno,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&amp;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Sans,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F.</w:t>
      </w:r>
      <w:r>
        <w:rPr>
          <w:b w:val="0"/>
          <w:spacing w:val="-12"/>
          <w:sz w:val="20"/>
        </w:rPr>
        <w:t> </w:t>
      </w:r>
      <w:r>
        <w:rPr>
          <w:b w:val="0"/>
          <w:sz w:val="20"/>
        </w:rPr>
        <w:t>X.,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2018.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Linking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species traits to agroecosystem services: a functional analysis of weed communities.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58: 76–88.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https://doi.org/10.1111/wre.12283</w:t>
      </w:r>
    </w:p>
    <w:p>
      <w:pPr>
        <w:pStyle w:val="BodyText"/>
        <w:rPr>
          <w:b w:val="0"/>
          <w:sz w:val="20"/>
        </w:rPr>
      </w:pPr>
    </w:p>
    <w:p>
      <w:pPr>
        <w:spacing w:before="0"/>
        <w:ind w:left="978" w:right="240" w:hanging="720"/>
        <w:jc w:val="both"/>
        <w:rPr>
          <w:b w:val="0"/>
          <w:sz w:val="20"/>
        </w:rPr>
      </w:pPr>
      <w:r>
        <w:rPr>
          <w:b w:val="0"/>
          <w:sz w:val="20"/>
        </w:rPr>
        <w:t>Benaragama, D., Shirtliffe, S.J., Johnson, E.N., Dudu, H.S.N., Syrovy, L.D., 2016. Does yield loss</w:t>
      </w:r>
      <w:r>
        <w:rPr>
          <w:b w:val="0"/>
          <w:spacing w:val="-43"/>
          <w:sz w:val="20"/>
        </w:rPr>
        <w:t> </w:t>
      </w:r>
      <w:r>
        <w:rPr>
          <w:b w:val="0"/>
          <w:spacing w:val="-1"/>
          <w:sz w:val="20"/>
        </w:rPr>
        <w:t>due</w:t>
      </w:r>
      <w:r>
        <w:rPr>
          <w:b w:val="0"/>
          <w:spacing w:val="-12"/>
          <w:sz w:val="20"/>
        </w:rPr>
        <w:t> </w:t>
      </w:r>
      <w:r>
        <w:rPr>
          <w:b w:val="0"/>
          <w:spacing w:val="-1"/>
          <w:sz w:val="20"/>
        </w:rPr>
        <w:t>to</w:t>
      </w:r>
      <w:r>
        <w:rPr>
          <w:b w:val="0"/>
          <w:spacing w:val="-13"/>
          <w:sz w:val="20"/>
        </w:rPr>
        <w:t> </w:t>
      </w:r>
      <w:r>
        <w:rPr>
          <w:b w:val="0"/>
          <w:spacing w:val="-1"/>
          <w:sz w:val="20"/>
        </w:rPr>
        <w:t>weed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competition</w:t>
      </w:r>
      <w:r>
        <w:rPr>
          <w:b w:val="0"/>
          <w:spacing w:val="-12"/>
          <w:sz w:val="20"/>
        </w:rPr>
        <w:t> </w:t>
      </w:r>
      <w:r>
        <w:rPr>
          <w:b w:val="0"/>
          <w:spacing w:val="-1"/>
          <w:sz w:val="20"/>
        </w:rPr>
        <w:t>differ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between</w:t>
      </w:r>
      <w:r>
        <w:rPr>
          <w:b w:val="0"/>
          <w:spacing w:val="-12"/>
          <w:sz w:val="20"/>
        </w:rPr>
        <w:t> </w:t>
      </w:r>
      <w:r>
        <w:rPr>
          <w:b w:val="0"/>
          <w:spacing w:val="-1"/>
          <w:sz w:val="20"/>
        </w:rPr>
        <w:t>organic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12"/>
          <w:sz w:val="20"/>
        </w:rPr>
        <w:t> </w:t>
      </w:r>
      <w:r>
        <w:rPr>
          <w:b w:val="0"/>
          <w:sz w:val="20"/>
        </w:rPr>
        <w:t>conventional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cropping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systems?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Res. https://doi.org/10.1111/wre.12213</w:t>
      </w:r>
    </w:p>
    <w:p>
      <w:pPr>
        <w:pStyle w:val="BodyText"/>
        <w:rPr>
          <w:b w:val="0"/>
          <w:sz w:val="20"/>
        </w:rPr>
      </w:pPr>
    </w:p>
    <w:p>
      <w:pPr>
        <w:spacing w:before="0"/>
        <w:ind w:left="978" w:right="239" w:hanging="720"/>
        <w:jc w:val="both"/>
        <w:rPr>
          <w:b w:val="0"/>
          <w:sz w:val="20"/>
        </w:rPr>
      </w:pPr>
      <w:r>
        <w:rPr>
          <w:b w:val="0"/>
          <w:sz w:val="20"/>
        </w:rPr>
        <w:t>Blaix, C, Moonen, A.C., Dostatny, D.F., Izquierdo, J., Le Corff, J., Morrison, J., Von Redwitz, C.,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Schumacher, M.S., Westerman, P.R., 2018. Quantification of regulating ecosystem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services provided by weeds in annual cropping systems using a systematic map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approach. Weed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https://doi.org/10.1111.wre.12303</w:t>
      </w:r>
    </w:p>
    <w:p>
      <w:pPr>
        <w:pStyle w:val="BodyText"/>
        <w:spacing w:before="1"/>
        <w:rPr>
          <w:b w:val="0"/>
          <w:sz w:val="20"/>
        </w:rPr>
      </w:pPr>
    </w:p>
    <w:p>
      <w:pPr>
        <w:spacing w:line="243" w:lineRule="exact" w:before="1"/>
        <w:ind w:left="25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Booth,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D.B.,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Swanton,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C.J.,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2002.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Assembly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theory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applied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communities.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Sci.</w:t>
      </w:r>
    </w:p>
    <w:p>
      <w:pPr>
        <w:spacing w:line="243" w:lineRule="exact" w:before="0"/>
        <w:ind w:left="97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50: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2-13.</w:t>
      </w:r>
      <w:r>
        <w:rPr>
          <w:b w:val="0"/>
          <w:spacing w:val="-6"/>
          <w:sz w:val="20"/>
        </w:rPr>
        <w:t> </w:t>
      </w:r>
      <w:hyperlink r:id="rId93">
        <w:r>
          <w:rPr>
            <w:b w:val="0"/>
            <w:sz w:val="20"/>
          </w:rPr>
          <w:t>https://doi.org/10.1614/0043-1745(2002)050</w:t>
        </w:r>
      </w:hyperlink>
    </w:p>
    <w:p>
      <w:pPr>
        <w:pStyle w:val="BodyText"/>
        <w:spacing w:before="1"/>
        <w:rPr>
          <w:b w:val="0"/>
          <w:sz w:val="20"/>
        </w:rPr>
      </w:pPr>
    </w:p>
    <w:p>
      <w:pPr>
        <w:spacing w:before="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Bretagnolle, V., Gaba, S., 2015. Weeds for bees? A review. Agron. Sustain. Dev. 35: 891-909.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https://doi.org/10.1007/s13593-015-0302-5</w:t>
      </w:r>
    </w:p>
    <w:p>
      <w:pPr>
        <w:pStyle w:val="BodyText"/>
        <w:spacing w:before="11"/>
        <w:rPr>
          <w:b w:val="0"/>
          <w:sz w:val="19"/>
        </w:rPr>
      </w:pPr>
    </w:p>
    <w:p>
      <w:pPr>
        <w:spacing w:before="1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Cantero-Martínez, C., Angas, P., Lampurlanés, J., 2003. Growth, yield and water productivity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barley</w:t>
      </w:r>
      <w:r>
        <w:rPr>
          <w:b w:val="0"/>
          <w:spacing w:val="-8"/>
          <w:sz w:val="20"/>
        </w:rPr>
        <w:t> </w:t>
      </w:r>
      <w:r>
        <w:rPr>
          <w:b w:val="0"/>
          <w:i/>
          <w:sz w:val="20"/>
        </w:rPr>
        <w:t>(Hordeum</w:t>
      </w:r>
      <w:r>
        <w:rPr>
          <w:b w:val="0"/>
          <w:i/>
          <w:spacing w:val="-10"/>
          <w:sz w:val="20"/>
        </w:rPr>
        <w:t> </w:t>
      </w:r>
      <w:r>
        <w:rPr>
          <w:b w:val="0"/>
          <w:i/>
          <w:sz w:val="20"/>
        </w:rPr>
        <w:t>vulgare</w:t>
      </w:r>
      <w:r>
        <w:rPr>
          <w:b w:val="0"/>
          <w:i/>
          <w:spacing w:val="-9"/>
          <w:sz w:val="20"/>
        </w:rPr>
        <w:t> </w:t>
      </w:r>
      <w:r>
        <w:rPr>
          <w:b w:val="0"/>
          <w:sz w:val="20"/>
        </w:rPr>
        <w:t>L.)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affected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by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N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fertilization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Mediterranean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semiarid,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rainfed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conditions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Spain.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Field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84,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341–357.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https://doi.org/10.1016/S0378-4290(03)00101-1</w:t>
      </w:r>
    </w:p>
    <w:p>
      <w:pPr>
        <w:pStyle w:val="BodyText"/>
        <w:rPr>
          <w:b w:val="0"/>
          <w:sz w:val="20"/>
        </w:rPr>
      </w:pPr>
    </w:p>
    <w:p>
      <w:pPr>
        <w:spacing w:before="1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Cantero-Martínez, C., Villar, J.M., Romagosa, I., Fereres, E., 1995. Nitrogen fertilization 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barley under semi-arid rainfed conditions. Eur. J. Agron. 4, 309–316. https://doi.org/</w:t>
      </w:r>
      <w:r>
        <w:rPr>
          <w:b w:val="0"/>
          <w:spacing w:val="-44"/>
          <w:sz w:val="20"/>
        </w:rPr>
        <w:t> </w:t>
      </w:r>
      <w:r>
        <w:rPr>
          <w:b w:val="0"/>
          <w:sz w:val="20"/>
        </w:rPr>
        <w:t>10.1016/S1161-0301(14)80031-2</w:t>
      </w:r>
    </w:p>
    <w:p>
      <w:pPr>
        <w:pStyle w:val="BodyText"/>
        <w:rPr>
          <w:b w:val="0"/>
          <w:sz w:val="20"/>
        </w:rPr>
      </w:pPr>
    </w:p>
    <w:p>
      <w:pPr>
        <w:spacing w:before="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Cantero-Martínez C, Plaza-Bonilla D, Angás P, Álvaro-Fuentes J., 2016. Best management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practices of tillage and nitrogen fertilization in Mediterranean rainfed conditions: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Combining field and modelling approaches. European Journal of Agronomy 79: 119–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130.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https://doi.org/10.1016/j.eja.2016.06.010</w:t>
      </w:r>
    </w:p>
    <w:p>
      <w:pPr>
        <w:pStyle w:val="BodyText"/>
        <w:spacing w:before="11"/>
        <w:rPr>
          <w:b w:val="0"/>
          <w:sz w:val="19"/>
        </w:rPr>
      </w:pPr>
    </w:p>
    <w:p>
      <w:pPr>
        <w:spacing w:before="0"/>
        <w:ind w:left="978" w:right="241" w:hanging="720"/>
        <w:jc w:val="both"/>
        <w:rPr>
          <w:b w:val="0"/>
          <w:sz w:val="20"/>
        </w:rPr>
      </w:pPr>
      <w:r>
        <w:rPr>
          <w:b w:val="0"/>
          <w:sz w:val="20"/>
        </w:rPr>
        <w:t>Carmona, C.P., Guerrero, I., Peco, B., Morales, M.B., Oñate, J.J., Pärt, T., Bengtsson, J., 2020.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Agricultural</w:t>
      </w:r>
      <w:r>
        <w:rPr>
          <w:b w:val="0"/>
          <w:spacing w:val="13"/>
          <w:sz w:val="20"/>
        </w:rPr>
        <w:t> </w:t>
      </w:r>
      <w:r>
        <w:rPr>
          <w:b w:val="0"/>
          <w:sz w:val="20"/>
        </w:rPr>
        <w:t>intensification</w:t>
      </w:r>
      <w:r>
        <w:rPr>
          <w:b w:val="0"/>
          <w:spacing w:val="14"/>
          <w:sz w:val="20"/>
        </w:rPr>
        <w:t> </w:t>
      </w:r>
      <w:r>
        <w:rPr>
          <w:b w:val="0"/>
          <w:sz w:val="20"/>
        </w:rPr>
        <w:t>reduces</w:t>
      </w:r>
      <w:r>
        <w:rPr>
          <w:b w:val="0"/>
          <w:spacing w:val="13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14"/>
          <w:sz w:val="20"/>
        </w:rPr>
        <w:t> </w:t>
      </w:r>
      <w:r>
        <w:rPr>
          <w:b w:val="0"/>
          <w:sz w:val="20"/>
        </w:rPr>
        <w:t>taxonomic</w:t>
      </w:r>
      <w:r>
        <w:rPr>
          <w:b w:val="0"/>
          <w:spacing w:val="13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functional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diversity</w:t>
      </w:r>
      <w:r>
        <w:rPr>
          <w:b w:val="0"/>
          <w:spacing w:val="15"/>
          <w:sz w:val="20"/>
        </w:rPr>
        <w:t> </w:t>
      </w:r>
      <w:r>
        <w:rPr>
          <w:b w:val="0"/>
          <w:sz w:val="20"/>
        </w:rPr>
        <w:t>across</w:t>
      </w:r>
    </w:p>
    <w:p>
      <w:pPr>
        <w:spacing w:after="0"/>
        <w:jc w:val="both"/>
        <w:rPr>
          <w:sz w:val="20"/>
        </w:rPr>
        <w:sectPr>
          <w:pgSz w:w="10320" w:h="14580"/>
          <w:pgMar w:header="0" w:footer="803" w:top="1360" w:bottom="1000" w:left="1160" w:right="1180"/>
        </w:sectPr>
      </w:pPr>
    </w:p>
    <w:p>
      <w:pPr>
        <w:spacing w:before="50"/>
        <w:ind w:left="978" w:right="233" w:firstLine="0"/>
        <w:jc w:val="both"/>
        <w:rPr>
          <w:b w:val="0"/>
          <w:sz w:val="20"/>
        </w:rPr>
      </w:pPr>
      <w:r>
        <w:rPr>
          <w:b w:val="0"/>
          <w:sz w:val="20"/>
        </w:rPr>
        <w:t>European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arable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systems.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Functional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Ecol.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https://doi.org/10.1111/1365-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2435.13608</w:t>
      </w:r>
    </w:p>
    <w:p>
      <w:pPr>
        <w:pStyle w:val="BodyText"/>
        <w:spacing w:before="11"/>
        <w:rPr>
          <w:b w:val="0"/>
          <w:sz w:val="19"/>
        </w:rPr>
      </w:pPr>
    </w:p>
    <w:p>
      <w:pPr>
        <w:spacing w:before="0"/>
        <w:ind w:left="978" w:right="236" w:hanging="720"/>
        <w:jc w:val="both"/>
        <w:rPr>
          <w:b w:val="0"/>
          <w:sz w:val="20"/>
        </w:rPr>
      </w:pPr>
      <w:r>
        <w:rPr>
          <w:b w:val="0"/>
          <w:sz w:val="20"/>
        </w:rPr>
        <w:t>Catarino, R., Gaba, S., Bretagnolle, V., 2019. Experimental and empirical evidence shows that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reducing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control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winter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cereal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fields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is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viable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strategy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farmers.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Scientific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Reports.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9:9004.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https://doi.org/10.1038/s41598-019-45315-8</w:t>
      </w:r>
    </w:p>
    <w:p>
      <w:pPr>
        <w:pStyle w:val="BodyText"/>
        <w:spacing w:before="1"/>
        <w:rPr>
          <w:b w:val="0"/>
          <w:sz w:val="20"/>
        </w:rPr>
      </w:pPr>
    </w:p>
    <w:p>
      <w:pPr>
        <w:spacing w:before="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Chauhan, B.S., Gill, G., Preston, C., 2006. Influence of tillage systems on vertical distribution: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seedling recruitment and persistence of rigid ryegrass (Lolium rigidum) seed bank</w:t>
      </w:r>
      <w:r>
        <w:rPr>
          <w:b w:val="0"/>
          <w:i/>
          <w:sz w:val="20"/>
        </w:rPr>
        <w:t>.</w:t>
      </w:r>
      <w:r>
        <w:rPr>
          <w:b w:val="0"/>
          <w:i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Sci.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54: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669–676.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10.1614/WS-05-184R.1</w:t>
      </w:r>
    </w:p>
    <w:p>
      <w:pPr>
        <w:pStyle w:val="BodyText"/>
        <w:rPr>
          <w:b w:val="0"/>
          <w:sz w:val="20"/>
        </w:rPr>
      </w:pPr>
    </w:p>
    <w:p>
      <w:pPr>
        <w:spacing w:before="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Chauhan, B.S., Singh, R.G., Mahajan, G., 2012. Ecology and management of weeds under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conservation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agricultura: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review.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Prot.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38: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57-65.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https://doi.org/10.1016/j.cropro.2012.03.010</w:t>
      </w:r>
    </w:p>
    <w:p>
      <w:pPr>
        <w:pStyle w:val="BodyText"/>
        <w:spacing w:before="10"/>
        <w:rPr>
          <w:b w:val="0"/>
          <w:sz w:val="19"/>
        </w:rPr>
      </w:pPr>
    </w:p>
    <w:p>
      <w:pPr>
        <w:spacing w:before="1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De Bello, F., Carmona, C.P., Lepš, J., Szava-Kovats, R., Pärtel5; M., 2016. Functional diversity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through the mean trait dissimilarity resolving shortcoming with existing paradigms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algorihms. Oecologia.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https://doi.org/10.1007/s00442-016-3546-0</w:t>
      </w:r>
    </w:p>
    <w:p>
      <w:pPr>
        <w:pStyle w:val="BodyText"/>
        <w:rPr>
          <w:b w:val="0"/>
          <w:sz w:val="20"/>
        </w:rPr>
      </w:pPr>
    </w:p>
    <w:p>
      <w:pPr>
        <w:spacing w:before="0"/>
        <w:ind w:left="978" w:right="235" w:hanging="720"/>
        <w:jc w:val="both"/>
        <w:rPr>
          <w:b w:val="0"/>
          <w:sz w:val="20"/>
        </w:rPr>
      </w:pPr>
      <w:r>
        <w:rPr>
          <w:b w:val="0"/>
          <w:sz w:val="20"/>
        </w:rPr>
        <w:t>Dorado,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J.;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López-Fando,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2006.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effect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system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use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paraplow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flora in a semiarid soil from central Spain. Weed Res. 46:424-431. https://doi.org/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10.1111/j.1365-3180.2006.00526.x</w:t>
      </w:r>
    </w:p>
    <w:p>
      <w:pPr>
        <w:pStyle w:val="BodyText"/>
        <w:rPr>
          <w:b w:val="0"/>
          <w:sz w:val="20"/>
        </w:rPr>
      </w:pPr>
    </w:p>
    <w:p>
      <w:pPr>
        <w:tabs>
          <w:tab w:pos="4194" w:val="left" w:leader="none"/>
          <w:tab w:pos="6649" w:val="left" w:leader="none"/>
        </w:tabs>
        <w:spacing w:before="0"/>
        <w:ind w:left="978" w:right="236" w:hanging="720"/>
        <w:jc w:val="both"/>
        <w:rPr>
          <w:b w:val="0"/>
          <w:sz w:val="20"/>
        </w:rPr>
      </w:pPr>
      <w:r>
        <w:rPr>
          <w:b w:val="0"/>
          <w:sz w:val="20"/>
        </w:rPr>
        <w:t>ESYRCE 2020.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Encuesta sobre superficies y rendimientos de cultivos de España. Resultados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nacionales</w:t>
        <w:tab/>
        <w:t>y</w:t>
        <w:tab/>
      </w:r>
      <w:r>
        <w:rPr>
          <w:b w:val="0"/>
          <w:spacing w:val="-1"/>
          <w:sz w:val="20"/>
        </w:rPr>
        <w:t>autonómicos.</w:t>
      </w:r>
      <w:r>
        <w:rPr>
          <w:b w:val="0"/>
          <w:spacing w:val="-43"/>
          <w:sz w:val="20"/>
        </w:rPr>
        <w:t> </w:t>
      </w:r>
      <w:hyperlink r:id="rId94">
        <w:r>
          <w:rPr>
            <w:b w:val="0"/>
            <w:sz w:val="20"/>
          </w:rPr>
          <w:t>https://www.mapa.gob.es/es/estadistica/temas/</w:t>
        </w:r>
      </w:hyperlink>
      <w:r>
        <w:rPr>
          <w:b w:val="0"/>
          <w:sz w:val="20"/>
        </w:rPr>
        <w:t>estadisticas-</w:t>
      </w:r>
    </w:p>
    <w:p>
      <w:pPr>
        <w:spacing w:before="0"/>
        <w:ind w:left="978" w:right="0" w:firstLine="0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agrarias/comentariosespana2019_tcm30-522390.pdf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(acceso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09.03.2021)</w:t>
      </w:r>
    </w:p>
    <w:p>
      <w:pPr>
        <w:pStyle w:val="BodyText"/>
        <w:spacing w:before="1"/>
        <w:rPr>
          <w:b w:val="0"/>
          <w:sz w:val="20"/>
        </w:rPr>
      </w:pPr>
    </w:p>
    <w:p>
      <w:pPr>
        <w:spacing w:before="0"/>
        <w:ind w:left="978" w:right="237" w:hanging="720"/>
        <w:jc w:val="left"/>
        <w:rPr>
          <w:b w:val="0"/>
          <w:sz w:val="20"/>
        </w:rPr>
      </w:pPr>
      <w:r>
        <w:rPr>
          <w:b w:val="0"/>
          <w:sz w:val="20"/>
        </w:rPr>
        <w:t>ESYRCE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2019.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Encuesta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sobre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superficie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y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rendimientos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cultivos.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Análisis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las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técnicas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mantenimiento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del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suelo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y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11"/>
          <w:sz w:val="20"/>
        </w:rPr>
        <w:t> </w:t>
      </w:r>
      <w:r>
        <w:rPr>
          <w:b w:val="0"/>
          <w:sz w:val="20"/>
        </w:rPr>
        <w:t>los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métodos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13"/>
          <w:sz w:val="20"/>
        </w:rPr>
        <w:t> </w:t>
      </w:r>
      <w:r>
        <w:rPr>
          <w:b w:val="0"/>
          <w:sz w:val="20"/>
        </w:rPr>
        <w:t>siembra</w:t>
      </w:r>
      <w:r>
        <w:rPr>
          <w:b w:val="0"/>
          <w:spacing w:val="11"/>
          <w:sz w:val="20"/>
        </w:rPr>
        <w:t> </w:t>
      </w:r>
      <w:r>
        <w:rPr>
          <w:b w:val="0"/>
          <w:sz w:val="20"/>
        </w:rPr>
        <w:t>en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España.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http</w:t>
      </w:r>
      <w:hyperlink r:id="rId95">
        <w:r>
          <w:rPr>
            <w:b w:val="0"/>
            <w:sz w:val="20"/>
          </w:rPr>
          <w:t>s://ww</w:t>
        </w:r>
      </w:hyperlink>
      <w:r>
        <w:rPr>
          <w:b w:val="0"/>
          <w:sz w:val="20"/>
        </w:rPr>
        <w:t>w.m</w:t>
      </w:r>
      <w:hyperlink r:id="rId95">
        <w:r>
          <w:rPr>
            <w:b w:val="0"/>
            <w:sz w:val="20"/>
          </w:rPr>
          <w:t>apa.</w:t>
        </w:r>
      </w:hyperlink>
      <w:r>
        <w:rPr>
          <w:b w:val="0"/>
          <w:sz w:val="20"/>
        </w:rPr>
        <w:t>g</w:t>
      </w:r>
      <w:hyperlink r:id="rId95">
        <w:r>
          <w:rPr>
            <w:b w:val="0"/>
            <w:sz w:val="20"/>
          </w:rPr>
          <w:t>ob.es/es/estadistica/temas/estadisticas-</w:t>
        </w:r>
      </w:hyperlink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agrarias/cubiertas2019_tcm30-526244.pdf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(acceso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09.03.2021)</w:t>
      </w:r>
    </w:p>
    <w:p>
      <w:pPr>
        <w:pStyle w:val="BodyText"/>
        <w:spacing w:before="11"/>
        <w:rPr>
          <w:b w:val="0"/>
          <w:sz w:val="19"/>
        </w:rPr>
      </w:pPr>
    </w:p>
    <w:p>
      <w:pPr>
        <w:spacing w:before="0"/>
        <w:ind w:left="978" w:right="232" w:hanging="720"/>
        <w:jc w:val="both"/>
        <w:rPr>
          <w:b w:val="0"/>
          <w:sz w:val="20"/>
        </w:rPr>
      </w:pPr>
      <w:r>
        <w:rPr>
          <w:b w:val="0"/>
          <w:sz w:val="20"/>
        </w:rPr>
        <w:t>Fanadzo, M., Dalicuba, M., Dube, E., 2018. Application of conservation agriculture principles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for the management of field crop pests. En Sustainable agriculture reviews 28. Eds: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Gaba, S., Smith, B., Lichtfouse E., Springer International Publishing. ISBN 978-3-319-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90308-8</w:t>
      </w:r>
      <w:r>
        <w:rPr>
          <w:b w:val="0"/>
          <w:spacing w:val="22"/>
          <w:sz w:val="20"/>
        </w:rPr>
        <w:t> </w:t>
      </w:r>
      <w:r>
        <w:rPr>
          <w:b w:val="0"/>
          <w:sz w:val="20"/>
        </w:rPr>
        <w:t>ISBN</w:t>
      </w:r>
      <w:r>
        <w:rPr>
          <w:b w:val="0"/>
          <w:spacing w:val="22"/>
          <w:sz w:val="20"/>
        </w:rPr>
        <w:t> </w:t>
      </w:r>
      <w:r>
        <w:rPr>
          <w:b w:val="0"/>
          <w:sz w:val="20"/>
        </w:rPr>
        <w:t>978-3-319-90309-5</w:t>
      </w:r>
      <w:r>
        <w:rPr>
          <w:b w:val="0"/>
          <w:spacing w:val="22"/>
          <w:sz w:val="20"/>
        </w:rPr>
        <w:t> </w:t>
      </w:r>
      <w:r>
        <w:rPr>
          <w:b w:val="0"/>
          <w:sz w:val="20"/>
        </w:rPr>
        <w:t>(eBook)</w:t>
      </w:r>
      <w:r>
        <w:rPr>
          <w:b w:val="0"/>
          <w:spacing w:val="23"/>
          <w:sz w:val="20"/>
        </w:rPr>
        <w:t> </w:t>
      </w:r>
      <w:hyperlink r:id="rId96">
        <w:r>
          <w:rPr>
            <w:b w:val="0"/>
            <w:sz w:val="20"/>
          </w:rPr>
          <w:t>https://doi.org/10.1007/978-3-319-</w:t>
        </w:r>
      </w:hyperlink>
    </w:p>
    <w:p>
      <w:pPr>
        <w:spacing w:before="1"/>
        <w:ind w:left="978" w:right="0" w:firstLine="0"/>
        <w:jc w:val="left"/>
        <w:rPr>
          <w:b w:val="0"/>
          <w:sz w:val="20"/>
        </w:rPr>
      </w:pPr>
      <w:hyperlink r:id="rId96">
        <w:r>
          <w:rPr>
            <w:b w:val="0"/>
            <w:sz w:val="20"/>
          </w:rPr>
          <w:t>90309-5</w:t>
        </w:r>
      </w:hyperlink>
    </w:p>
    <w:p>
      <w:pPr>
        <w:pStyle w:val="BodyText"/>
        <w:spacing w:before="1"/>
        <w:rPr>
          <w:b w:val="0"/>
          <w:sz w:val="20"/>
        </w:rPr>
      </w:pPr>
    </w:p>
    <w:p>
      <w:pPr>
        <w:spacing w:before="0"/>
        <w:ind w:left="258" w:right="0" w:firstLine="0"/>
        <w:jc w:val="both"/>
        <w:rPr>
          <w:b w:val="0"/>
          <w:sz w:val="20"/>
        </w:rPr>
      </w:pPr>
      <w:r>
        <w:rPr>
          <w:b w:val="0"/>
          <w:sz w:val="20"/>
        </w:rPr>
        <w:t>Foley,</w:t>
      </w:r>
      <w:r>
        <w:rPr>
          <w:b w:val="0"/>
          <w:spacing w:val="7"/>
          <w:sz w:val="20"/>
        </w:rPr>
        <w:t> </w:t>
      </w:r>
      <w:r>
        <w:rPr>
          <w:b w:val="0"/>
          <w:sz w:val="20"/>
        </w:rPr>
        <w:t>J.A.,</w:t>
      </w:r>
      <w:r>
        <w:rPr>
          <w:b w:val="0"/>
          <w:spacing w:val="8"/>
          <w:sz w:val="20"/>
        </w:rPr>
        <w:t> </w:t>
      </w:r>
      <w:r>
        <w:rPr>
          <w:b w:val="0"/>
          <w:sz w:val="20"/>
        </w:rPr>
        <w:t>DeFries,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R.,</w:t>
      </w:r>
      <w:r>
        <w:rPr>
          <w:b w:val="0"/>
          <w:spacing w:val="8"/>
          <w:sz w:val="20"/>
        </w:rPr>
        <w:t> </w:t>
      </w:r>
      <w:r>
        <w:rPr>
          <w:b w:val="0"/>
          <w:sz w:val="20"/>
        </w:rPr>
        <w:t>Asner,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G.P.,</w:t>
      </w:r>
      <w:r>
        <w:rPr>
          <w:b w:val="0"/>
          <w:spacing w:val="8"/>
          <w:sz w:val="20"/>
        </w:rPr>
        <w:t> </w:t>
      </w:r>
      <w:r>
        <w:rPr>
          <w:b w:val="0"/>
          <w:sz w:val="20"/>
        </w:rPr>
        <w:t>Barford,</w:t>
      </w:r>
      <w:r>
        <w:rPr>
          <w:b w:val="0"/>
          <w:spacing w:val="8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Bonan,</w:t>
      </w:r>
      <w:r>
        <w:rPr>
          <w:b w:val="0"/>
          <w:spacing w:val="8"/>
          <w:sz w:val="20"/>
        </w:rPr>
        <w:t> </w:t>
      </w:r>
      <w:r>
        <w:rPr>
          <w:b w:val="0"/>
          <w:sz w:val="20"/>
        </w:rPr>
        <w:t>G.,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Carpenter,</w:t>
      </w:r>
      <w:r>
        <w:rPr>
          <w:b w:val="0"/>
          <w:spacing w:val="7"/>
          <w:sz w:val="20"/>
        </w:rPr>
        <w:t> </w:t>
      </w:r>
      <w:r>
        <w:rPr>
          <w:b w:val="0"/>
          <w:sz w:val="20"/>
        </w:rPr>
        <w:t>S.R.,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Chapin,</w:t>
      </w:r>
      <w:r>
        <w:rPr>
          <w:b w:val="0"/>
          <w:spacing w:val="8"/>
          <w:sz w:val="20"/>
        </w:rPr>
        <w:t> </w:t>
      </w:r>
      <w:r>
        <w:rPr>
          <w:b w:val="0"/>
          <w:sz w:val="20"/>
        </w:rPr>
        <w:t>F.S.,</w:t>
      </w:r>
      <w:r>
        <w:rPr>
          <w:b w:val="0"/>
          <w:spacing w:val="8"/>
          <w:sz w:val="20"/>
        </w:rPr>
        <w:t> </w:t>
      </w:r>
      <w:r>
        <w:rPr>
          <w:b w:val="0"/>
          <w:sz w:val="20"/>
        </w:rPr>
        <w:t>Coe,</w:t>
      </w:r>
    </w:p>
    <w:p>
      <w:pPr>
        <w:tabs>
          <w:tab w:pos="2686" w:val="left" w:leader="none"/>
          <w:tab w:pos="3420" w:val="left" w:leader="none"/>
          <w:tab w:pos="4334" w:val="left" w:leader="none"/>
          <w:tab w:pos="5231" w:val="left" w:leader="none"/>
          <w:tab w:pos="6457" w:val="left" w:leader="none"/>
          <w:tab w:pos="7382" w:val="left" w:leader="none"/>
        </w:tabs>
        <w:spacing w:before="1"/>
        <w:ind w:left="978" w:right="239" w:firstLine="0"/>
        <w:jc w:val="both"/>
        <w:rPr>
          <w:b w:val="0"/>
          <w:sz w:val="20"/>
        </w:rPr>
      </w:pPr>
      <w:r>
        <w:rPr>
          <w:b w:val="0"/>
          <w:sz w:val="20"/>
        </w:rPr>
        <w:t>M.R., Daily, G.C., Gibbs, H.K., Helkowski, J.H., Holloway, R., Howard, E.A., Kucharik,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C.J., Monfreda, C., Patz, J.A., Prentice, I.C., Ramankutty, N., Snyde, P.K., 2005. Global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consequences</w:t>
        <w:tab/>
        <w:t>of</w:t>
        <w:tab/>
        <w:t>land</w:t>
        <w:tab/>
        <w:t>use.</w:t>
        <w:tab/>
        <w:t>Science.</w:t>
        <w:tab/>
        <w:t>309:</w:t>
        <w:tab/>
      </w:r>
      <w:r>
        <w:rPr>
          <w:b w:val="0"/>
          <w:spacing w:val="-1"/>
          <w:sz w:val="20"/>
        </w:rPr>
        <w:t>570.</w:t>
      </w:r>
    </w:p>
    <w:p>
      <w:pPr>
        <w:spacing w:line="244" w:lineRule="exact" w:before="0"/>
        <w:ind w:left="97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https://doi.org/10.1126/science.1111772</w:t>
      </w:r>
    </w:p>
    <w:p>
      <w:pPr>
        <w:pStyle w:val="BodyText"/>
        <w:spacing w:before="11"/>
        <w:rPr>
          <w:b w:val="0"/>
          <w:sz w:val="19"/>
        </w:rPr>
      </w:pPr>
    </w:p>
    <w:p>
      <w:pPr>
        <w:spacing w:before="0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Fried, G., Kazakou, E., Gaba, S., 2012. Trajectories of weed communities explained by traits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associated with species´response to management practices. Agric. Ecosyst. Environ.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158: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147-155. </w:t>
      </w:r>
      <w:hyperlink r:id="rId97">
        <w:r>
          <w:rPr>
            <w:b w:val="0"/>
            <w:sz w:val="20"/>
          </w:rPr>
          <w:t>https://doi.org</w:t>
        </w:r>
      </w:hyperlink>
      <w:r>
        <w:rPr>
          <w:b w:val="0"/>
          <w:sz w:val="20"/>
        </w:rPr>
        <w:t>/ 10.1016/j.agee.2012.06.005</w:t>
      </w:r>
    </w:p>
    <w:p>
      <w:pPr>
        <w:spacing w:after="0"/>
        <w:jc w:val="both"/>
        <w:rPr>
          <w:sz w:val="20"/>
        </w:rPr>
        <w:sectPr>
          <w:pgSz w:w="10320" w:h="14580"/>
          <w:pgMar w:header="0" w:footer="803" w:top="1360" w:bottom="1000" w:left="1160" w:right="1180"/>
        </w:sectPr>
      </w:pPr>
    </w:p>
    <w:p>
      <w:pPr>
        <w:spacing w:before="50"/>
        <w:ind w:left="978" w:right="570" w:hanging="720"/>
        <w:jc w:val="left"/>
        <w:rPr>
          <w:b w:val="0"/>
          <w:sz w:val="20"/>
        </w:rPr>
      </w:pPr>
      <w:r>
        <w:rPr>
          <w:b w:val="0"/>
          <w:sz w:val="20"/>
        </w:rPr>
        <w:t>Frieler, K. et al., 2017, Understanding the weather signal in national crop-yield variability,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Earth’s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Future,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5,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605–616.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https://doi.org/10.1002/2016EF000525</w:t>
      </w:r>
    </w:p>
    <w:p>
      <w:pPr>
        <w:pStyle w:val="BodyText"/>
        <w:spacing w:before="11"/>
        <w:rPr>
          <w:b w:val="0"/>
          <w:sz w:val="19"/>
        </w:rPr>
      </w:pPr>
    </w:p>
    <w:p>
      <w:pPr>
        <w:spacing w:before="0"/>
        <w:ind w:left="978" w:right="240" w:hanging="720"/>
        <w:jc w:val="both"/>
        <w:rPr>
          <w:b w:val="0"/>
          <w:sz w:val="20"/>
        </w:rPr>
      </w:pPr>
      <w:r>
        <w:rPr>
          <w:b w:val="0"/>
          <w:sz w:val="20"/>
        </w:rPr>
        <w:t>Gaba, S., Caneill, J., Nicolardot, B., Perronne, R., Bretagnolle, V., 2018. Crop competition 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winter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wheat has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higher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potential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than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farming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practices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to regulate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Ecosphere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9 (10). https://doi.org/eE02413.101002/ecs2.2413</w:t>
      </w:r>
    </w:p>
    <w:p>
      <w:pPr>
        <w:pStyle w:val="BodyText"/>
        <w:spacing w:before="1"/>
        <w:rPr>
          <w:b w:val="0"/>
          <w:sz w:val="20"/>
        </w:rPr>
      </w:pPr>
    </w:p>
    <w:p>
      <w:pPr>
        <w:spacing w:before="0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Gaba, S., Perronne, R., Fried, G., Gardarin, A., Bretagnolle, F., Biju-Duval, L., Colbach, N.,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Cordeau, S., Fernández-Aparicio, M., Gauvrit, C., Gibot-Leclerc, S., Guillemin, J.P.,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Moreau,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D.,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Munier-Jolain,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N.,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Strbik,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F.,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Reboud,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X.,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2017.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Response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effect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traits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of arable weeds in agro-ecosystems: a review of current knowledge. Weed Res.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https://doi.org/10.111/wre.12245</w:t>
      </w:r>
    </w:p>
    <w:p>
      <w:pPr>
        <w:pStyle w:val="BodyText"/>
        <w:spacing w:before="11"/>
        <w:rPr>
          <w:b w:val="0"/>
          <w:sz w:val="19"/>
        </w:rPr>
      </w:pPr>
    </w:p>
    <w:p>
      <w:pPr>
        <w:spacing w:before="1"/>
        <w:ind w:left="978" w:right="234" w:hanging="720"/>
        <w:jc w:val="both"/>
        <w:rPr>
          <w:b w:val="0"/>
          <w:sz w:val="20"/>
        </w:rPr>
      </w:pPr>
      <w:r>
        <w:rPr>
          <w:b w:val="0"/>
          <w:w w:val="95"/>
          <w:sz w:val="20"/>
        </w:rPr>
        <w:t>Garnier, E., Navas, M.L., 2012. A trait-based approach to comparative functional plant ecology:</w:t>
      </w:r>
      <w:r>
        <w:rPr>
          <w:b w:val="0"/>
          <w:spacing w:val="1"/>
          <w:w w:val="95"/>
          <w:sz w:val="20"/>
        </w:rPr>
        <w:t> </w:t>
      </w:r>
      <w:r>
        <w:rPr>
          <w:b w:val="0"/>
          <w:sz w:val="20"/>
        </w:rPr>
        <w:t>concepts, methods and applications for agroecology. A review. Agron. Sustain. Dev.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32: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365-399. https://doi.org/10.1007/s13596-011-0036-y</w:t>
      </w:r>
    </w:p>
    <w:p>
      <w:pPr>
        <w:pStyle w:val="BodyText"/>
        <w:rPr>
          <w:b w:val="0"/>
          <w:sz w:val="20"/>
        </w:rPr>
      </w:pPr>
    </w:p>
    <w:p>
      <w:pPr>
        <w:spacing w:before="0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Grace, J.B., Scheiner, S.M. &amp; Schoolmaster, D.R., 2015 Structural equation modeling: building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and evaluating causal models. Ecological Statistics: From Principles to Applications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(eds G.A. Fox, S. Negrete-Yanlelevich &amp; V.J. Sosa), pp. 168–199. Oxford University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Press,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New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York,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NY.</w:t>
      </w:r>
    </w:p>
    <w:p>
      <w:pPr>
        <w:pStyle w:val="BodyText"/>
        <w:spacing w:before="1"/>
        <w:rPr>
          <w:b w:val="0"/>
          <w:sz w:val="20"/>
        </w:rPr>
      </w:pPr>
    </w:p>
    <w:p>
      <w:pPr>
        <w:spacing w:before="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Guerrero,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I.,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Carmona,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C.P.,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Morales,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M.B.,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Oñate,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J.J.,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Peco,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B.,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2014.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Non-linear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responses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functional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diversity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redundancy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agricultural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intensification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at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field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scale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Mediterranean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arable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communities.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Ecosyst.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Environ.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195: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36-43.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https://doi.org/10.1016/j.agee.2014.05.021</w:t>
      </w:r>
    </w:p>
    <w:p>
      <w:pPr>
        <w:pStyle w:val="BodyText"/>
        <w:spacing w:before="11"/>
        <w:rPr>
          <w:b w:val="0"/>
          <w:sz w:val="19"/>
        </w:rPr>
      </w:pPr>
    </w:p>
    <w:p>
      <w:pPr>
        <w:spacing w:before="0"/>
        <w:ind w:left="978" w:right="235" w:hanging="720"/>
        <w:jc w:val="both"/>
        <w:rPr>
          <w:b w:val="0"/>
          <w:sz w:val="20"/>
        </w:rPr>
      </w:pPr>
      <w:r>
        <w:rPr>
          <w:b w:val="0"/>
          <w:sz w:val="20"/>
        </w:rPr>
        <w:t>Gunton, R.M., Petit, S., Gaba, S. 2011. Functional traits relating arable weed communities to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characteristics.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Veg.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Sci.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22: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541-550.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https://doi.org/10.1111/j.1654-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1103.2011.01273.x</w:t>
      </w:r>
    </w:p>
    <w:p>
      <w:pPr>
        <w:pStyle w:val="BodyText"/>
        <w:rPr>
          <w:b w:val="0"/>
          <w:sz w:val="20"/>
        </w:rPr>
      </w:pPr>
    </w:p>
    <w:p>
      <w:pPr>
        <w:spacing w:before="0"/>
        <w:ind w:left="978" w:right="235" w:hanging="720"/>
        <w:jc w:val="both"/>
        <w:rPr>
          <w:b w:val="0"/>
          <w:sz w:val="20"/>
        </w:rPr>
      </w:pPr>
      <w:r>
        <w:rPr>
          <w:b w:val="0"/>
          <w:sz w:val="20"/>
        </w:rPr>
        <w:t>Hagner,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Mikola,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Saloniemi,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Saikkonen,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K.,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&amp;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Helander,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2019. Effects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glyphosate-based herbicide on soil animal trophic groups and associated ecosystem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functioning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northern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field.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Sci.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Rep.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9.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https://doi.org/10.1038/s41598-019-44988-5</w:t>
      </w:r>
    </w:p>
    <w:p>
      <w:pPr>
        <w:pStyle w:val="BodyText"/>
        <w:spacing w:before="1"/>
        <w:rPr>
          <w:b w:val="0"/>
          <w:sz w:val="20"/>
        </w:rPr>
      </w:pPr>
    </w:p>
    <w:p>
      <w:pPr>
        <w:spacing w:before="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Harrington, L., Tow, P., 2011. Types of rainfed farming systems around the world. En Rainfed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farmin systems, eds. Tow, P., Cooper, I., Partridge, I., Birch, C. Springer. e-ISBN 978-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1-4020-9132-2. https://doi.org/10.1007/978-1-4020-9132-2</w:t>
      </w:r>
    </w:p>
    <w:p>
      <w:pPr>
        <w:pStyle w:val="BodyText"/>
        <w:spacing w:before="1"/>
        <w:rPr>
          <w:b w:val="0"/>
          <w:sz w:val="20"/>
        </w:rPr>
      </w:pPr>
    </w:p>
    <w:p>
      <w:pPr>
        <w:spacing w:before="0"/>
        <w:ind w:left="978" w:right="236" w:hanging="720"/>
        <w:jc w:val="both"/>
        <w:rPr>
          <w:b w:val="0"/>
          <w:sz w:val="20"/>
        </w:rPr>
      </w:pPr>
      <w:r>
        <w:rPr>
          <w:b w:val="0"/>
          <w:sz w:val="20"/>
        </w:rPr>
        <w:t>Helander, M., Pauna, A., Saikkonen, K. Saloniemi, I., 2019. Glyphosate residues in soil affect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germination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growth.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Sci.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Rep.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9: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19653.</w:t>
      </w:r>
      <w:r>
        <w:rPr>
          <w:b w:val="0"/>
          <w:spacing w:val="1"/>
          <w:sz w:val="20"/>
        </w:rPr>
        <w:t> </w:t>
      </w:r>
      <w:hyperlink r:id="rId98">
        <w:r>
          <w:rPr>
            <w:b w:val="0"/>
            <w:sz w:val="20"/>
          </w:rPr>
          <w:t>https://doi.org/10.1038/s41598-019-56195-3</w:t>
        </w:r>
      </w:hyperlink>
    </w:p>
    <w:p>
      <w:pPr>
        <w:spacing w:before="158"/>
        <w:ind w:left="978" w:right="237" w:hanging="720"/>
        <w:jc w:val="both"/>
        <w:rPr>
          <w:b w:val="0"/>
          <w:sz w:val="20"/>
        </w:rPr>
      </w:pPr>
      <w:r>
        <w:rPr>
          <w:b w:val="0"/>
          <w:sz w:val="20"/>
        </w:rPr>
        <w:t>Hernández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Plaza, E., González-Andújar, J.L., Storkey, J. Soil nitrogen and resource ratios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determine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diversity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and competition.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En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revision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Ecological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App.</w:t>
      </w:r>
    </w:p>
    <w:p>
      <w:pPr>
        <w:spacing w:after="0"/>
        <w:jc w:val="both"/>
        <w:rPr>
          <w:sz w:val="20"/>
        </w:rPr>
        <w:sectPr>
          <w:pgSz w:w="10320" w:h="14580"/>
          <w:pgMar w:header="0" w:footer="803" w:top="1360" w:bottom="1000" w:left="1160" w:right="1180"/>
        </w:sectPr>
      </w:pPr>
    </w:p>
    <w:p>
      <w:pPr>
        <w:spacing w:before="50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Hernández-Plaza, E., Kozak, M., Navarrete, L., González-Andújar, J.L., 2011. Tillage system did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not affect weed diversity in a 23-year experiment in Mediterranean dryland. Agric.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Ecosyst.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Environ.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140: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102-105.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https://doi.org/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10.1016/j.agee.2010.11.016</w:t>
      </w:r>
    </w:p>
    <w:p>
      <w:pPr>
        <w:pStyle w:val="BodyText"/>
        <w:spacing w:before="10"/>
        <w:rPr>
          <w:b w:val="0"/>
          <w:sz w:val="19"/>
        </w:rPr>
      </w:pPr>
    </w:p>
    <w:p>
      <w:pPr>
        <w:spacing w:before="0"/>
        <w:ind w:left="978" w:right="235" w:hanging="720"/>
        <w:jc w:val="both"/>
        <w:rPr>
          <w:b w:val="0"/>
          <w:sz w:val="20"/>
        </w:rPr>
      </w:pPr>
      <w:r>
        <w:rPr>
          <w:b w:val="0"/>
          <w:sz w:val="20"/>
        </w:rPr>
        <w:t>Hernández-Plaza, E.; Navarrete, L.; González-Andújar, J.L., 2015. Intensity of soil disturbance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shapes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response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trait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diversity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communities: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long-term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effects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different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systems.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Ecosyst.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Environ.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207: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101-108.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10.1016/j.agee.2015.03.031</w:t>
      </w:r>
    </w:p>
    <w:p>
      <w:pPr>
        <w:pStyle w:val="BodyText"/>
        <w:rPr>
          <w:b w:val="0"/>
          <w:sz w:val="20"/>
        </w:rPr>
      </w:pPr>
    </w:p>
    <w:p>
      <w:pPr>
        <w:spacing w:before="1"/>
        <w:ind w:left="978" w:right="234" w:hanging="720"/>
        <w:jc w:val="both"/>
        <w:rPr>
          <w:b w:val="0"/>
          <w:sz w:val="20"/>
        </w:rPr>
      </w:pPr>
      <w:r>
        <w:rPr>
          <w:b w:val="0"/>
          <w:w w:val="95"/>
          <w:sz w:val="20"/>
        </w:rPr>
        <w:t>Hernanz, J. L., Sánchez-Girón, V., Navarrete, L., &amp; Sánchez, M. J., 2014. Long-term (1983–2012)</w:t>
      </w:r>
      <w:r>
        <w:rPr>
          <w:b w:val="0"/>
          <w:spacing w:val="1"/>
          <w:w w:val="95"/>
          <w:sz w:val="20"/>
        </w:rPr>
        <w:t> </w:t>
      </w:r>
      <w:r>
        <w:rPr>
          <w:b w:val="0"/>
          <w:spacing w:val="-1"/>
          <w:sz w:val="20"/>
        </w:rPr>
        <w:t>assessment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of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three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tillage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systems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on</w:t>
      </w:r>
      <w:r>
        <w:rPr>
          <w:b w:val="0"/>
          <w:spacing w:val="-7"/>
          <w:sz w:val="20"/>
        </w:rPr>
        <w:t> </w:t>
      </w:r>
      <w:r>
        <w:rPr>
          <w:b w:val="0"/>
          <w:spacing w:val="-1"/>
          <w:sz w:val="20"/>
        </w:rPr>
        <w:t>the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energy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use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efficiency,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production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seeding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emergence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rain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fed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cereal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monoculture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semiarid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conditions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central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Spain.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Field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Crops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Research,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166,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26–37.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https://doi.org/10.1016/j.fcr.2014.06.013</w:t>
      </w:r>
    </w:p>
    <w:p>
      <w:pPr>
        <w:pStyle w:val="BodyText"/>
        <w:spacing w:before="8"/>
        <w:rPr>
          <w:b w:val="0"/>
          <w:sz w:val="19"/>
        </w:rPr>
      </w:pPr>
    </w:p>
    <w:p>
      <w:pPr>
        <w:tabs>
          <w:tab w:pos="2342" w:val="left" w:leader="none"/>
          <w:tab w:pos="3311" w:val="left" w:leader="none"/>
          <w:tab w:pos="4244" w:val="left" w:leader="none"/>
          <w:tab w:pos="4843" w:val="left" w:leader="none"/>
          <w:tab w:pos="5621" w:val="left" w:leader="none"/>
          <w:tab w:pos="6221" w:val="left" w:leader="none"/>
          <w:tab w:pos="7021" w:val="left" w:leader="none"/>
        </w:tabs>
        <w:spacing w:before="1"/>
        <w:ind w:left="978" w:right="233" w:hanging="720"/>
        <w:jc w:val="left"/>
        <w:rPr>
          <w:b w:val="0"/>
          <w:sz w:val="20"/>
        </w:rPr>
      </w:pPr>
      <w:r>
        <w:rPr>
          <w:b w:val="0"/>
          <w:sz w:val="20"/>
        </w:rPr>
        <w:t>Hobbs,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Sayre,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K.,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Gupta,R.,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2008.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role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conservation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sustainable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agriculture.</w:t>
        <w:tab/>
        <w:t>Philos.</w:t>
        <w:tab/>
        <w:t>Trans.</w:t>
        <w:tab/>
        <w:t>R.</w:t>
        <w:tab/>
        <w:t>Soc.</w:t>
        <w:tab/>
        <w:t>B.</w:t>
        <w:tab/>
        <w:t>363:</w:t>
        <w:tab/>
        <w:t>543-555.</w:t>
      </w:r>
    </w:p>
    <w:p>
      <w:pPr>
        <w:spacing w:line="243" w:lineRule="exact" w:before="0"/>
        <w:ind w:left="97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https://doi.org/10.1098/rstb.2007.2169.</w:t>
      </w:r>
    </w:p>
    <w:p>
      <w:pPr>
        <w:pStyle w:val="BodyText"/>
        <w:spacing w:before="1"/>
        <w:rPr>
          <w:b w:val="0"/>
          <w:sz w:val="20"/>
        </w:rPr>
      </w:pPr>
    </w:p>
    <w:p>
      <w:pPr>
        <w:spacing w:before="0"/>
        <w:ind w:left="978" w:right="239" w:hanging="720"/>
        <w:jc w:val="both"/>
        <w:rPr>
          <w:b w:val="0"/>
          <w:sz w:val="20"/>
        </w:rPr>
      </w:pPr>
      <w:r>
        <w:rPr>
          <w:b w:val="0"/>
          <w:sz w:val="20"/>
        </w:rPr>
        <w:t>Hofmeijer, M.A., Krauss, M., Berner, A., Peigné, J., Mäder, P., Armengot, L., 2019. Effects 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reduced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pressure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nitrogen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availability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winter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wheat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yields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under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organic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management.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Agronomy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9:180.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https://doi.org/</w:t>
      </w:r>
      <w:hyperlink r:id="rId99">
        <w:r>
          <w:rPr>
            <w:b w:val="0"/>
            <w:sz w:val="20"/>
          </w:rPr>
          <w:t>10.3390/agronomy9040180</w:t>
        </w:r>
      </w:hyperlink>
    </w:p>
    <w:p>
      <w:pPr>
        <w:pStyle w:val="BodyText"/>
        <w:rPr>
          <w:b w:val="0"/>
          <w:sz w:val="20"/>
        </w:rPr>
      </w:pPr>
    </w:p>
    <w:p>
      <w:pPr>
        <w:spacing w:before="0"/>
        <w:ind w:left="978" w:right="237" w:hanging="720"/>
        <w:jc w:val="both"/>
        <w:rPr>
          <w:b w:val="0"/>
          <w:sz w:val="20"/>
        </w:rPr>
      </w:pPr>
      <w:r>
        <w:rPr>
          <w:b w:val="0"/>
          <w:sz w:val="20"/>
        </w:rPr>
        <w:t>Kleijn, D., Bommarco, R., Fijen, T.P.M., Garibaldi, L.A., Potts, S.G., van der Putten, W.H., 2019.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Ecological intensification: Bridging the gap between science and practice. Trends 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Ecol.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34: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154-166.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https://doi.org/10.1016/j.tree.2018.11.002</w:t>
      </w:r>
    </w:p>
    <w:p>
      <w:pPr>
        <w:pStyle w:val="BodyText"/>
        <w:spacing w:before="1"/>
        <w:rPr>
          <w:b w:val="0"/>
          <w:sz w:val="20"/>
        </w:rPr>
      </w:pPr>
    </w:p>
    <w:p>
      <w:pPr>
        <w:spacing w:before="0"/>
        <w:ind w:left="978" w:right="235" w:hanging="720"/>
        <w:jc w:val="both"/>
        <w:rPr>
          <w:b w:val="0"/>
          <w:sz w:val="20"/>
        </w:rPr>
      </w:pPr>
      <w:r>
        <w:rPr>
          <w:b w:val="0"/>
          <w:sz w:val="20"/>
        </w:rPr>
        <w:t>Laliberté, E., and P. Legendre, 2010. A distance-based framework for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measuring functional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diversity from multiple traits. Ecology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91, 299-305. https://doi.org/ 10.1890/08-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2244.1</w:t>
      </w:r>
    </w:p>
    <w:p>
      <w:pPr>
        <w:pStyle w:val="BodyText"/>
        <w:rPr>
          <w:b w:val="0"/>
          <w:sz w:val="20"/>
        </w:rPr>
      </w:pPr>
    </w:p>
    <w:p>
      <w:pPr>
        <w:tabs>
          <w:tab w:pos="5711" w:val="left" w:leader="none"/>
        </w:tabs>
        <w:spacing w:before="0"/>
        <w:ind w:left="978" w:right="242" w:hanging="720"/>
        <w:jc w:val="left"/>
        <w:rPr>
          <w:b w:val="0"/>
          <w:sz w:val="20"/>
        </w:rPr>
      </w:pPr>
      <w:r>
        <w:rPr>
          <w:b w:val="0"/>
          <w:sz w:val="20"/>
        </w:rPr>
        <w:t>Laliberté,</w:t>
      </w:r>
      <w:r>
        <w:rPr>
          <w:b w:val="0"/>
          <w:spacing w:val="23"/>
          <w:sz w:val="20"/>
        </w:rPr>
        <w:t> </w:t>
      </w:r>
      <w:r>
        <w:rPr>
          <w:b w:val="0"/>
          <w:sz w:val="20"/>
        </w:rPr>
        <w:t>E.,</w:t>
      </w:r>
      <w:r>
        <w:rPr>
          <w:b w:val="0"/>
          <w:spacing w:val="24"/>
          <w:sz w:val="20"/>
        </w:rPr>
        <w:t> </w:t>
      </w:r>
      <w:r>
        <w:rPr>
          <w:b w:val="0"/>
          <w:sz w:val="20"/>
        </w:rPr>
        <w:t>Legendre,</w:t>
      </w:r>
      <w:r>
        <w:rPr>
          <w:b w:val="0"/>
          <w:spacing w:val="23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24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24"/>
          <w:sz w:val="20"/>
        </w:rPr>
        <w:t> </w:t>
      </w:r>
      <w:r>
        <w:rPr>
          <w:b w:val="0"/>
          <w:sz w:val="20"/>
        </w:rPr>
        <w:t>B.</w:t>
      </w:r>
      <w:r>
        <w:rPr>
          <w:b w:val="0"/>
          <w:spacing w:val="23"/>
          <w:sz w:val="20"/>
        </w:rPr>
        <w:t> </w:t>
      </w:r>
      <w:r>
        <w:rPr>
          <w:b w:val="0"/>
          <w:sz w:val="20"/>
        </w:rPr>
        <w:t>Shipley,</w:t>
      </w:r>
      <w:r>
        <w:rPr>
          <w:b w:val="0"/>
          <w:spacing w:val="24"/>
          <w:sz w:val="20"/>
        </w:rPr>
        <w:t> </w:t>
      </w:r>
      <w:r>
        <w:rPr>
          <w:b w:val="0"/>
          <w:sz w:val="20"/>
        </w:rPr>
        <w:t>2014.</w:t>
      </w:r>
      <w:r>
        <w:rPr>
          <w:b w:val="0"/>
          <w:spacing w:val="24"/>
          <w:sz w:val="20"/>
        </w:rPr>
        <w:t> </w:t>
      </w:r>
      <w:r>
        <w:rPr>
          <w:b w:val="0"/>
          <w:sz w:val="20"/>
        </w:rPr>
        <w:t>FD:</w:t>
      </w:r>
      <w:r>
        <w:rPr>
          <w:b w:val="0"/>
          <w:spacing w:val="24"/>
          <w:sz w:val="20"/>
        </w:rPr>
        <w:t> </w:t>
      </w:r>
      <w:r>
        <w:rPr>
          <w:b w:val="0"/>
          <w:sz w:val="20"/>
        </w:rPr>
        <w:t>measuring</w:t>
        <w:tab/>
        <w:t>functional</w:t>
      </w:r>
      <w:r>
        <w:rPr>
          <w:b w:val="0"/>
          <w:spacing w:val="21"/>
          <w:sz w:val="20"/>
        </w:rPr>
        <w:t> </w:t>
      </w:r>
      <w:r>
        <w:rPr>
          <w:b w:val="0"/>
          <w:sz w:val="20"/>
        </w:rPr>
        <w:t>diversity</w:t>
      </w:r>
      <w:r>
        <w:rPr>
          <w:b w:val="0"/>
          <w:spacing w:val="22"/>
          <w:sz w:val="20"/>
        </w:rPr>
        <w:t> </w:t>
      </w:r>
      <w:r>
        <w:rPr>
          <w:b w:val="0"/>
          <w:sz w:val="20"/>
        </w:rPr>
        <w:t>from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multiple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traits,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other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tools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37"/>
          <w:sz w:val="20"/>
        </w:rPr>
        <w:t> </w:t>
      </w:r>
      <w:r>
        <w:rPr>
          <w:b w:val="0"/>
          <w:sz w:val="20"/>
        </w:rPr>
        <w:t>functional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ecology.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R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package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version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1.0-12.</w:t>
      </w:r>
    </w:p>
    <w:p>
      <w:pPr>
        <w:pStyle w:val="BodyText"/>
        <w:spacing w:before="12"/>
        <w:rPr>
          <w:b w:val="0"/>
          <w:sz w:val="19"/>
        </w:rPr>
      </w:pPr>
    </w:p>
    <w:p>
      <w:pPr>
        <w:tabs>
          <w:tab w:pos="2148" w:val="left" w:leader="none"/>
          <w:tab w:pos="2820" w:val="left" w:leader="none"/>
          <w:tab w:pos="5006" w:val="left" w:leader="none"/>
          <w:tab w:pos="5752" w:val="left" w:leader="none"/>
          <w:tab w:pos="6496" w:val="left" w:leader="none"/>
          <w:tab w:pos="7019" w:val="left" w:leader="none"/>
        </w:tabs>
        <w:spacing w:before="0"/>
        <w:ind w:left="978" w:right="231" w:hanging="720"/>
        <w:jc w:val="left"/>
        <w:rPr>
          <w:b w:val="0"/>
          <w:sz w:val="20"/>
        </w:rPr>
      </w:pPr>
      <w:r>
        <w:rPr>
          <w:b w:val="0"/>
          <w:sz w:val="20"/>
        </w:rPr>
        <w:t>Lefcheck,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2016.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“piecewiseSEM: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Piecewise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structural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equation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modeling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R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ecology,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evolution,</w:t>
        <w:tab/>
        <w:t>and</w:t>
        <w:tab/>
        <w:t>systematics.”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Methods</w:t>
        <w:tab/>
        <w:t>Ecol.</w:t>
        <w:tab/>
        <w:t>Evol.</w:t>
        <w:tab/>
        <w:t>7:</w:t>
      </w:r>
      <w:r>
        <w:rPr>
          <w:rFonts w:ascii="Times New Roman" w:hAnsi="Times New Roman"/>
          <w:b w:val="0"/>
          <w:sz w:val="20"/>
        </w:rPr>
        <w:tab/>
      </w:r>
      <w:r>
        <w:rPr>
          <w:b w:val="0"/>
          <w:sz w:val="20"/>
        </w:rPr>
        <w:t>573-579.</w:t>
      </w:r>
    </w:p>
    <w:p>
      <w:pPr>
        <w:spacing w:line="243" w:lineRule="exact" w:before="0"/>
        <w:ind w:left="978" w:right="0" w:firstLine="0"/>
        <w:jc w:val="left"/>
        <w:rPr>
          <w:b w:val="0"/>
          <w:sz w:val="20"/>
        </w:rPr>
      </w:pPr>
      <w:hyperlink r:id="rId100">
        <w:r>
          <w:rPr>
            <w:b w:val="0"/>
            <w:sz w:val="20"/>
          </w:rPr>
          <w:t>http://dx.doi.org/10.1111/2041-210X.12512</w:t>
        </w:r>
      </w:hyperlink>
    </w:p>
    <w:p>
      <w:pPr>
        <w:pStyle w:val="BodyText"/>
        <w:spacing w:before="1"/>
        <w:rPr>
          <w:b w:val="0"/>
          <w:sz w:val="20"/>
        </w:rPr>
      </w:pPr>
    </w:p>
    <w:p>
      <w:pPr>
        <w:spacing w:before="1"/>
        <w:ind w:left="978" w:right="235" w:hanging="720"/>
        <w:jc w:val="both"/>
        <w:rPr>
          <w:b w:val="0"/>
          <w:sz w:val="20"/>
        </w:rPr>
      </w:pPr>
      <w:r>
        <w:rPr>
          <w:b w:val="0"/>
          <w:sz w:val="20"/>
        </w:rPr>
        <w:t>López-Bellido, L., Fuentes, M., Castillo, J.E., López-Garrido, R., 1998. Effects of tillage, crop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rotation,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nitrogen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fertilization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wheat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under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rainfed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Mediterranean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conditions.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Field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57: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265-276.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</w:t>
      </w:r>
      <w:hyperlink r:id="rId101">
        <w:r>
          <w:rPr>
            <w:b w:val="0"/>
            <w:sz w:val="20"/>
          </w:rPr>
          <w:t>10.1016/S0378-</w:t>
        </w:r>
      </w:hyperlink>
      <w:r>
        <w:rPr>
          <w:b w:val="0"/>
          <w:spacing w:val="1"/>
          <w:sz w:val="20"/>
        </w:rPr>
        <w:t> </w:t>
      </w:r>
      <w:hyperlink r:id="rId101">
        <w:r>
          <w:rPr>
            <w:b w:val="0"/>
            <w:sz w:val="20"/>
          </w:rPr>
          <w:t>4290(97)00137-8</w:t>
        </w:r>
      </w:hyperlink>
    </w:p>
    <w:p>
      <w:pPr>
        <w:pStyle w:val="BodyText"/>
        <w:spacing w:before="10"/>
        <w:rPr>
          <w:b w:val="0"/>
          <w:sz w:val="19"/>
        </w:rPr>
      </w:pPr>
    </w:p>
    <w:p>
      <w:pPr>
        <w:tabs>
          <w:tab w:pos="1502" w:val="left" w:leader="none"/>
          <w:tab w:pos="2661" w:val="left" w:leader="none"/>
        </w:tabs>
        <w:spacing w:before="0"/>
        <w:ind w:left="25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MAPA,</w:t>
        <w:tab/>
        <w:t>2020.</w:t>
        <w:tab/>
        <w:t>http</w:t>
      </w:r>
      <w:hyperlink r:id="rId49">
        <w:r>
          <w:rPr>
            <w:b w:val="0"/>
            <w:sz w:val="20"/>
          </w:rPr>
          <w:t>s://ww</w:t>
        </w:r>
      </w:hyperlink>
      <w:r>
        <w:rPr>
          <w:b w:val="0"/>
          <w:sz w:val="20"/>
        </w:rPr>
        <w:t>w.m</w:t>
      </w:r>
      <w:hyperlink r:id="rId49">
        <w:r>
          <w:rPr>
            <w:b w:val="0"/>
            <w:sz w:val="20"/>
          </w:rPr>
          <w:t>apa.</w:t>
        </w:r>
      </w:hyperlink>
      <w:r>
        <w:rPr>
          <w:b w:val="0"/>
          <w:sz w:val="20"/>
        </w:rPr>
        <w:t>g</w:t>
      </w:r>
      <w:hyperlink r:id="rId49">
        <w:r>
          <w:rPr>
            <w:b w:val="0"/>
            <w:sz w:val="20"/>
          </w:rPr>
          <w:t>ob.es/es/agricultura/temas/producciones-</w:t>
        </w:r>
      </w:hyperlink>
    </w:p>
    <w:p>
      <w:pPr>
        <w:spacing w:before="1"/>
        <w:ind w:left="97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agricolas/cultivos-herbaceos/cereales/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(acceso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07.06.2020)</w:t>
      </w:r>
    </w:p>
    <w:p>
      <w:pPr>
        <w:pStyle w:val="BodyText"/>
        <w:spacing w:before="11"/>
        <w:rPr>
          <w:b w:val="0"/>
          <w:sz w:val="19"/>
        </w:rPr>
      </w:pPr>
    </w:p>
    <w:p>
      <w:pPr>
        <w:spacing w:before="0"/>
        <w:ind w:left="978" w:right="230" w:hanging="720"/>
        <w:jc w:val="left"/>
        <w:rPr>
          <w:b w:val="0"/>
          <w:sz w:val="20"/>
        </w:rPr>
      </w:pPr>
      <w:r>
        <w:rPr>
          <w:b w:val="0"/>
          <w:sz w:val="20"/>
        </w:rPr>
        <w:t>Marshall,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E.J.P.,</w:t>
      </w:r>
      <w:r>
        <w:rPr>
          <w:b w:val="0"/>
          <w:spacing w:val="4"/>
          <w:sz w:val="20"/>
        </w:rPr>
        <w:t> </w:t>
      </w:r>
      <w:r>
        <w:rPr>
          <w:b w:val="0"/>
          <w:sz w:val="20"/>
        </w:rPr>
        <w:t>Brain,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4"/>
          <w:sz w:val="20"/>
        </w:rPr>
        <w:t> </w:t>
      </w:r>
      <w:r>
        <w:rPr>
          <w:b w:val="0"/>
          <w:sz w:val="20"/>
        </w:rPr>
        <w:t>1999.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5"/>
          <w:sz w:val="20"/>
        </w:rPr>
        <w:t> </w:t>
      </w:r>
      <w:r>
        <w:rPr>
          <w:b w:val="0"/>
          <w:sz w:val="20"/>
        </w:rPr>
        <w:t>horizontal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movement</w:t>
      </w:r>
      <w:r>
        <w:rPr>
          <w:b w:val="0"/>
          <w:spacing w:val="6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4"/>
          <w:sz w:val="20"/>
        </w:rPr>
        <w:t> </w:t>
      </w:r>
      <w:r>
        <w:rPr>
          <w:b w:val="0"/>
          <w:sz w:val="20"/>
        </w:rPr>
        <w:t>seeds</w:t>
      </w:r>
      <w:r>
        <w:rPr>
          <w:b w:val="0"/>
          <w:spacing w:val="5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4"/>
          <w:sz w:val="20"/>
        </w:rPr>
        <w:t> </w:t>
      </w:r>
      <w:r>
        <w:rPr>
          <w:b w:val="0"/>
          <w:sz w:val="20"/>
        </w:rPr>
        <w:t>arable</w:t>
      </w:r>
      <w:r>
        <w:rPr>
          <w:b w:val="0"/>
          <w:spacing w:val="5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by</w:t>
      </w:r>
      <w:r>
        <w:rPr>
          <w:b w:val="0"/>
          <w:spacing w:val="6"/>
          <w:sz w:val="20"/>
        </w:rPr>
        <w:t> </w:t>
      </w:r>
      <w:r>
        <w:rPr>
          <w:b w:val="0"/>
          <w:sz w:val="20"/>
        </w:rPr>
        <w:t>different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cultivation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methods.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Journal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Applied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Ecology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36;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443–454.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https://doi.org/</w:t>
      </w:r>
    </w:p>
    <w:p>
      <w:pPr>
        <w:spacing w:after="0"/>
        <w:jc w:val="left"/>
        <w:rPr>
          <w:sz w:val="20"/>
        </w:rPr>
        <w:sectPr>
          <w:pgSz w:w="10320" w:h="14580"/>
          <w:pgMar w:header="0" w:footer="803" w:top="1360" w:bottom="1000" w:left="1160" w:right="1180"/>
        </w:sectPr>
      </w:pPr>
    </w:p>
    <w:p>
      <w:pPr>
        <w:spacing w:before="5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Mazoyer, M., Roudar, L., 2016. Historia de las agriculturas del mundo. KRK Ed. ISBN 978-84-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8367-523-6</w:t>
      </w:r>
    </w:p>
    <w:p>
      <w:pPr>
        <w:pStyle w:val="BodyText"/>
        <w:spacing w:before="11"/>
        <w:rPr>
          <w:b w:val="0"/>
          <w:sz w:val="19"/>
        </w:rPr>
      </w:pPr>
    </w:p>
    <w:p>
      <w:pPr>
        <w:spacing w:before="0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MacLaren, C., Storkey, J., Menegat, A., Metcalfe, H., Dehnen-Schmutz, K., 2020. An ecological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future for weed science to sustain crop production and the environment. A review.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Agron.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Sustain.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Develop.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40:24</w:t>
      </w:r>
      <w:r>
        <w:rPr>
          <w:b w:val="0"/>
          <w:spacing w:val="2"/>
          <w:sz w:val="20"/>
        </w:rPr>
        <w:t> </w:t>
      </w:r>
      <w:hyperlink r:id="rId102">
        <w:r>
          <w:rPr>
            <w:b w:val="0"/>
            <w:sz w:val="20"/>
          </w:rPr>
          <w:t>https://doi.org/101007/s13593-020-00631-6</w:t>
        </w:r>
      </w:hyperlink>
    </w:p>
    <w:p>
      <w:pPr>
        <w:pStyle w:val="BodyText"/>
        <w:spacing w:before="1"/>
        <w:rPr>
          <w:b w:val="0"/>
          <w:sz w:val="20"/>
        </w:rPr>
      </w:pPr>
    </w:p>
    <w:p>
      <w:pPr>
        <w:spacing w:before="0"/>
        <w:ind w:left="978" w:right="235" w:hanging="720"/>
        <w:jc w:val="both"/>
        <w:rPr>
          <w:b w:val="0"/>
          <w:sz w:val="20"/>
        </w:rPr>
      </w:pPr>
      <w:r>
        <w:rPr>
          <w:b w:val="0"/>
          <w:sz w:val="20"/>
        </w:rPr>
        <w:t>Melander, B., Munier-Jolain, N., Charles, R., Wirth, J., Schwarz, J., van der Weide, R., Bonin, L,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Jensen,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P.K.,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Kudsk,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2013.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European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perspectives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adoption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nonchemical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weed management in reduced-tillage systems for arable crops. Weed Tech. 27: 231-</w:t>
      </w:r>
      <w:r>
        <w:rPr>
          <w:b w:val="0"/>
          <w:spacing w:val="-44"/>
          <w:sz w:val="20"/>
        </w:rPr>
        <w:t> </w:t>
      </w:r>
      <w:r>
        <w:rPr>
          <w:b w:val="0"/>
          <w:sz w:val="20"/>
        </w:rPr>
        <w:t>240.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https://doi.org/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10.1614/WT-D-12-00066.1</w:t>
      </w:r>
    </w:p>
    <w:p>
      <w:pPr>
        <w:pStyle w:val="BodyText"/>
        <w:spacing w:before="11"/>
        <w:rPr>
          <w:b w:val="0"/>
          <w:sz w:val="19"/>
        </w:rPr>
      </w:pPr>
    </w:p>
    <w:p>
      <w:pPr>
        <w:spacing w:before="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Mertens, S.K., Van den Bosch, F., Heesterbeek, J.A.P. 2002. Weed populations and crop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rotations: exploring dynamics of a structured periodic system</w:t>
      </w:r>
      <w:r>
        <w:rPr>
          <w:b w:val="0"/>
          <w:i/>
          <w:sz w:val="20"/>
        </w:rPr>
        <w:t>. </w:t>
      </w:r>
      <w:r>
        <w:rPr>
          <w:b w:val="0"/>
          <w:sz w:val="20"/>
        </w:rPr>
        <w:t>Ecol. App. 12: 1125-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1141.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https://doi.org/10.2307/3061041</w:t>
      </w:r>
    </w:p>
    <w:p>
      <w:pPr>
        <w:pStyle w:val="BodyText"/>
        <w:rPr>
          <w:b w:val="0"/>
          <w:sz w:val="20"/>
        </w:rPr>
      </w:pPr>
    </w:p>
    <w:p>
      <w:pPr>
        <w:spacing w:before="0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Mortensen, J., Frankling Egan, J., Maxwel, B.D., Ryan, M.R., Smith, R.G., 2012: Navigating 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Critical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Juncture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Sustainable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Management.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Biosci.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62.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https://doi.org/10.1525/bio.2012.62.1.12</w:t>
      </w:r>
    </w:p>
    <w:p>
      <w:pPr>
        <w:pStyle w:val="BodyText"/>
        <w:rPr>
          <w:b w:val="0"/>
          <w:sz w:val="20"/>
        </w:rPr>
      </w:pPr>
    </w:p>
    <w:p>
      <w:pPr>
        <w:spacing w:before="0"/>
        <w:ind w:left="248" w:right="233" w:firstLine="0"/>
        <w:jc w:val="center"/>
        <w:rPr>
          <w:b w:val="0"/>
          <w:sz w:val="20"/>
        </w:rPr>
      </w:pPr>
      <w:r>
        <w:rPr>
          <w:b w:val="0"/>
          <w:sz w:val="20"/>
        </w:rPr>
        <w:t>Mueller,</w:t>
      </w:r>
      <w:r>
        <w:rPr>
          <w:b w:val="0"/>
          <w:spacing w:val="8"/>
          <w:sz w:val="20"/>
        </w:rPr>
        <w:t> </w:t>
      </w:r>
      <w:r>
        <w:rPr>
          <w:b w:val="0"/>
          <w:sz w:val="20"/>
        </w:rPr>
        <w:t>N.D.,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et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al.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2014.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tradeoff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frontier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global</w:t>
      </w:r>
      <w:r>
        <w:rPr>
          <w:b w:val="0"/>
          <w:spacing w:val="11"/>
          <w:sz w:val="20"/>
        </w:rPr>
        <w:t> </w:t>
      </w:r>
      <w:r>
        <w:rPr>
          <w:b w:val="0"/>
          <w:sz w:val="20"/>
        </w:rPr>
        <w:t>nitrogen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use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cereal</w:t>
      </w:r>
      <w:r>
        <w:rPr>
          <w:b w:val="0"/>
          <w:spacing w:val="11"/>
          <w:sz w:val="20"/>
        </w:rPr>
        <w:t> </w:t>
      </w:r>
      <w:r>
        <w:rPr>
          <w:b w:val="0"/>
          <w:sz w:val="20"/>
        </w:rPr>
        <w:t>production.</w:t>
      </w:r>
    </w:p>
    <w:p>
      <w:pPr>
        <w:spacing w:before="1"/>
        <w:ind w:left="253" w:right="50" w:firstLine="0"/>
        <w:jc w:val="center"/>
        <w:rPr>
          <w:b w:val="0"/>
          <w:sz w:val="20"/>
        </w:rPr>
      </w:pPr>
      <w:r>
        <w:rPr>
          <w:b w:val="0"/>
          <w:sz w:val="20"/>
        </w:rPr>
        <w:t>Environ.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Lett.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9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054002.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https://doi.org/</w:t>
      </w:r>
      <w:hyperlink r:id="rId103">
        <w:r>
          <w:rPr>
            <w:b w:val="0"/>
            <w:sz w:val="20"/>
          </w:rPr>
          <w:t>10.1088/1748-9326/9/5/054002</w:t>
        </w:r>
      </w:hyperlink>
    </w:p>
    <w:p>
      <w:pPr>
        <w:pStyle w:val="BodyText"/>
        <w:spacing w:before="11"/>
        <w:rPr>
          <w:b w:val="0"/>
          <w:sz w:val="19"/>
        </w:rPr>
      </w:pPr>
    </w:p>
    <w:p>
      <w:pPr>
        <w:spacing w:before="0"/>
        <w:ind w:left="978" w:right="331" w:hanging="720"/>
        <w:jc w:val="both"/>
        <w:rPr>
          <w:b w:val="0"/>
          <w:sz w:val="20"/>
        </w:rPr>
      </w:pPr>
      <w:r>
        <w:rPr>
          <w:b w:val="0"/>
          <w:sz w:val="20"/>
        </w:rPr>
        <w:t>Mulugeta D., Stoltenberg, D.E., Boerbom, C.M., 2001. Weed Species-Area Relationships as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Influenced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by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Tillage.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Sci.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49: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217-223.</w:t>
      </w:r>
      <w:r>
        <w:rPr>
          <w:b w:val="0"/>
          <w:spacing w:val="-5"/>
          <w:sz w:val="20"/>
        </w:rPr>
        <w:t> </w:t>
      </w:r>
      <w:hyperlink r:id="rId104">
        <w:r>
          <w:rPr>
            <w:b w:val="0"/>
            <w:sz w:val="20"/>
          </w:rPr>
          <w:t>http://www.jstor.org/stable/4046506</w:t>
        </w:r>
      </w:hyperlink>
    </w:p>
    <w:p>
      <w:pPr>
        <w:pStyle w:val="BodyText"/>
        <w:rPr>
          <w:b w:val="0"/>
          <w:sz w:val="20"/>
        </w:rPr>
      </w:pPr>
    </w:p>
    <w:p>
      <w:pPr>
        <w:spacing w:before="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Nakagawa,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Shielzeth,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2013.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general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simple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method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obtaining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</w:t>
      </w:r>
      <w:r>
        <w:rPr>
          <w:b w:val="0"/>
          <w:sz w:val="20"/>
          <w:vertAlign w:val="superscript"/>
        </w:rPr>
        <w:t>2</w:t>
      </w:r>
      <w:r>
        <w:rPr>
          <w:b w:val="0"/>
          <w:spacing w:val="1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from</w:t>
      </w:r>
      <w:r>
        <w:rPr>
          <w:b w:val="0"/>
          <w:spacing w:val="1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generalized</w:t>
      </w:r>
      <w:r>
        <w:rPr>
          <w:b w:val="0"/>
          <w:spacing w:val="1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linear</w:t>
      </w:r>
      <w:r>
        <w:rPr>
          <w:b w:val="0"/>
          <w:spacing w:val="1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mixed-effects</w:t>
      </w:r>
      <w:r>
        <w:rPr>
          <w:b w:val="0"/>
          <w:spacing w:val="1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models.</w:t>
      </w:r>
      <w:r>
        <w:rPr>
          <w:b w:val="0"/>
          <w:spacing w:val="1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Methods</w:t>
      </w:r>
      <w:r>
        <w:rPr>
          <w:b w:val="0"/>
          <w:spacing w:val="1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Ecol.</w:t>
      </w:r>
      <w:r>
        <w:rPr>
          <w:b w:val="0"/>
          <w:spacing w:val="1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Evol.</w:t>
      </w:r>
      <w:r>
        <w:rPr>
          <w:b w:val="0"/>
          <w:spacing w:val="1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4,</w:t>
      </w:r>
      <w:r>
        <w:rPr>
          <w:b w:val="0"/>
          <w:spacing w:val="1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133-142.</w:t>
      </w:r>
      <w:r>
        <w:rPr>
          <w:b w:val="0"/>
          <w:spacing w:val="1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https://doi.org/10.1111/j.2041-210x.2012.00261.x</w:t>
      </w:r>
    </w:p>
    <w:p>
      <w:pPr>
        <w:pStyle w:val="BodyText"/>
        <w:rPr>
          <w:b w:val="0"/>
          <w:sz w:val="20"/>
        </w:rPr>
      </w:pPr>
    </w:p>
    <w:p>
      <w:pPr>
        <w:spacing w:before="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Neve, P., Barney, J.N., Buckley, Y., Cousens, R.D., Graham, S., Jordan, N.R., Lawton-Rauh, A.,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Liebman, M., Mesgaran, M.B., Schut, M., Shaw, J., Storkey, J., Baraibar, B., Baucom,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R.S., Chalak, M., Childs, D.Z. Christensen, S., Eizenberg, H., Fernández-Quintanilla, C.,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French, K., Harsch, M., Heijting, S., Harrison, L., Loddo, D., Macel, M., Maczey, N.,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Merotto Jr, A., Mortensen, D., Necajeva, J., Peltzer, D.A., Recasens, J., Renton, M.,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Riemens, M., SΦnderskov, M., Williams, M. 2018. Reviewing research priorities 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 ecology, evolution and management: a horizon scan. Weed Res. 58: 250-258.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https://doi.org/10.1111/wre.12304</w:t>
      </w:r>
    </w:p>
    <w:p>
      <w:pPr>
        <w:pStyle w:val="BodyText"/>
        <w:spacing w:before="2"/>
        <w:rPr>
          <w:b w:val="0"/>
          <w:sz w:val="20"/>
        </w:rPr>
      </w:pPr>
    </w:p>
    <w:p>
      <w:pPr>
        <w:spacing w:before="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Neve,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Vila-Aiub,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Roux,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2009.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Evolutionary-thinking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management.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New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Phytologist.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184: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783-793.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https://doi.org/10.1111/j.1469-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8137.2009.03034.x</w:t>
      </w:r>
    </w:p>
    <w:p>
      <w:pPr>
        <w:pStyle w:val="BodyText"/>
        <w:rPr>
          <w:b w:val="0"/>
          <w:sz w:val="20"/>
        </w:rPr>
      </w:pPr>
    </w:p>
    <w:p>
      <w:pPr>
        <w:spacing w:before="0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Palm, C., Blanco-Canqui, H., DeClerck, F, Gatere, L., Grace, P., 2014. Conservation agriculture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ecosystem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services: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overview.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Ecosyst.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Environ.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187: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87–105.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https://doi.org/10.1016/j.agee.2013.10.010</w:t>
      </w:r>
    </w:p>
    <w:p>
      <w:pPr>
        <w:spacing w:after="0"/>
        <w:jc w:val="both"/>
        <w:rPr>
          <w:sz w:val="20"/>
        </w:rPr>
        <w:sectPr>
          <w:pgSz w:w="10320" w:h="14580"/>
          <w:pgMar w:header="0" w:footer="803" w:top="1360" w:bottom="1000" w:left="1160" w:right="1180"/>
        </w:sectPr>
      </w:pPr>
    </w:p>
    <w:p>
      <w:pPr>
        <w:spacing w:before="50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Peña-Gallardo, M., Vicente-Serrano, S., Domínguez-Castro, F., Baguería, S., 2019. The impact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drought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productivity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two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rainfed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crops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Spain.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Nat.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Hazards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Earth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Syst.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Sci.,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19,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1215–1234.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https://doi.org/ 10.1016/j.agee.2013.10.010</w:t>
      </w:r>
    </w:p>
    <w:p>
      <w:pPr>
        <w:pStyle w:val="BodyText"/>
        <w:spacing w:before="10"/>
        <w:rPr>
          <w:b w:val="0"/>
          <w:sz w:val="19"/>
        </w:rPr>
      </w:pPr>
    </w:p>
    <w:p>
      <w:pPr>
        <w:spacing w:before="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Pinheiro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J,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Bates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D,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DebRoy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S,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Sarkar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D,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R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Core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Team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(2020).</w:t>
      </w:r>
      <w:r>
        <w:rPr>
          <w:b w:val="0"/>
          <w:spacing w:val="-4"/>
          <w:sz w:val="20"/>
        </w:rPr>
        <w:t> </w:t>
      </w:r>
      <w:r>
        <w:rPr>
          <w:b w:val="0"/>
          <w:i/>
          <w:sz w:val="20"/>
        </w:rPr>
        <w:t>nlme:</w:t>
      </w:r>
      <w:r>
        <w:rPr>
          <w:b w:val="0"/>
          <w:i/>
          <w:spacing w:val="-8"/>
          <w:sz w:val="20"/>
        </w:rPr>
        <w:t> </w:t>
      </w:r>
      <w:r>
        <w:rPr>
          <w:b w:val="0"/>
          <w:i/>
          <w:sz w:val="20"/>
        </w:rPr>
        <w:t>Linear</w:t>
      </w:r>
      <w:r>
        <w:rPr>
          <w:b w:val="0"/>
          <w:i/>
          <w:spacing w:val="-8"/>
          <w:sz w:val="20"/>
        </w:rPr>
        <w:t> </w:t>
      </w:r>
      <w:r>
        <w:rPr>
          <w:b w:val="0"/>
          <w:i/>
          <w:sz w:val="20"/>
        </w:rPr>
        <w:t>and</w:t>
      </w:r>
      <w:r>
        <w:rPr>
          <w:b w:val="0"/>
          <w:i/>
          <w:spacing w:val="-9"/>
          <w:sz w:val="20"/>
        </w:rPr>
        <w:t> </w:t>
      </w:r>
      <w:r>
        <w:rPr>
          <w:b w:val="0"/>
          <w:i/>
          <w:sz w:val="20"/>
        </w:rPr>
        <w:t>Nonlinear</w:t>
      </w:r>
      <w:r>
        <w:rPr>
          <w:b w:val="0"/>
          <w:i/>
          <w:spacing w:val="-8"/>
          <w:sz w:val="20"/>
        </w:rPr>
        <w:t> </w:t>
      </w:r>
      <w:r>
        <w:rPr>
          <w:b w:val="0"/>
          <w:i/>
          <w:sz w:val="20"/>
        </w:rPr>
        <w:t>Mixed</w:t>
      </w:r>
      <w:r>
        <w:rPr>
          <w:b w:val="0"/>
          <w:i/>
          <w:spacing w:val="-43"/>
          <w:sz w:val="20"/>
        </w:rPr>
        <w:t> </w:t>
      </w:r>
      <w:r>
        <w:rPr>
          <w:b w:val="0"/>
          <w:i/>
          <w:sz w:val="20"/>
        </w:rPr>
        <w:t>Effects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sz w:val="20"/>
        </w:rPr>
        <w:t>Models</w:t>
      </w:r>
      <w:r>
        <w:rPr>
          <w:b w:val="0"/>
          <w:sz w:val="20"/>
        </w:rPr>
        <w:t>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package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version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3.1-144, </w:t>
      </w:r>
      <w:hyperlink r:id="rId105">
        <w:r>
          <w:rPr>
            <w:b w:val="0"/>
            <w:sz w:val="20"/>
          </w:rPr>
          <w:t>https://CRAN.R-</w:t>
        </w:r>
      </w:hyperlink>
      <w:r>
        <w:rPr>
          <w:b w:val="0"/>
          <w:spacing w:val="1"/>
          <w:sz w:val="20"/>
        </w:rPr>
        <w:t> </w:t>
      </w:r>
      <w:hyperlink r:id="rId105">
        <w:r>
          <w:rPr>
            <w:b w:val="0"/>
            <w:sz w:val="20"/>
          </w:rPr>
          <w:t>project.org/package=nlme</w:t>
        </w:r>
      </w:hyperlink>
    </w:p>
    <w:p>
      <w:pPr>
        <w:pStyle w:val="BodyText"/>
        <w:rPr>
          <w:b w:val="0"/>
          <w:sz w:val="20"/>
        </w:rPr>
      </w:pPr>
    </w:p>
    <w:p>
      <w:pPr>
        <w:spacing w:before="0"/>
        <w:ind w:left="253" w:right="233" w:firstLine="0"/>
        <w:jc w:val="center"/>
        <w:rPr>
          <w:b w:val="0"/>
          <w:sz w:val="20"/>
        </w:rPr>
      </w:pPr>
      <w:r>
        <w:rPr>
          <w:b w:val="0"/>
          <w:sz w:val="20"/>
        </w:rPr>
        <w:t>Ray,</w:t>
      </w:r>
      <w:r>
        <w:rPr>
          <w:b w:val="0"/>
          <w:spacing w:val="15"/>
          <w:sz w:val="20"/>
        </w:rPr>
        <w:t> </w:t>
      </w:r>
      <w:r>
        <w:rPr>
          <w:b w:val="0"/>
          <w:sz w:val="20"/>
        </w:rPr>
        <w:t>D.</w:t>
      </w:r>
      <w:r>
        <w:rPr>
          <w:b w:val="0"/>
          <w:spacing w:val="15"/>
          <w:sz w:val="20"/>
        </w:rPr>
        <w:t> </w:t>
      </w:r>
      <w:r>
        <w:rPr>
          <w:b w:val="0"/>
          <w:sz w:val="20"/>
        </w:rPr>
        <w:t>K.</w:t>
      </w:r>
      <w:r>
        <w:rPr>
          <w:b w:val="0"/>
          <w:spacing w:val="16"/>
          <w:sz w:val="20"/>
        </w:rPr>
        <w:t> </w:t>
      </w:r>
      <w:r>
        <w:rPr>
          <w:b w:val="0"/>
          <w:sz w:val="20"/>
        </w:rPr>
        <w:t>et</w:t>
      </w:r>
      <w:r>
        <w:rPr>
          <w:b w:val="0"/>
          <w:spacing w:val="14"/>
          <w:sz w:val="20"/>
        </w:rPr>
        <w:t> </w:t>
      </w:r>
      <w:r>
        <w:rPr>
          <w:b w:val="0"/>
          <w:sz w:val="20"/>
        </w:rPr>
        <w:t>al.</w:t>
      </w:r>
      <w:r>
        <w:rPr>
          <w:b w:val="0"/>
          <w:spacing w:val="16"/>
          <w:sz w:val="20"/>
        </w:rPr>
        <w:t> </w:t>
      </w:r>
      <w:r>
        <w:rPr>
          <w:b w:val="0"/>
          <w:sz w:val="20"/>
        </w:rPr>
        <w:t>2015.</w:t>
      </w:r>
      <w:r>
        <w:rPr>
          <w:b w:val="0"/>
          <w:spacing w:val="16"/>
          <w:sz w:val="20"/>
        </w:rPr>
        <w:t> </w:t>
      </w:r>
      <w:r>
        <w:rPr>
          <w:b w:val="0"/>
          <w:sz w:val="20"/>
        </w:rPr>
        <w:t>Climate</w:t>
      </w:r>
      <w:r>
        <w:rPr>
          <w:b w:val="0"/>
          <w:spacing w:val="18"/>
          <w:sz w:val="20"/>
        </w:rPr>
        <w:t> </w:t>
      </w:r>
      <w:r>
        <w:rPr>
          <w:b w:val="0"/>
          <w:sz w:val="20"/>
        </w:rPr>
        <w:t>variation</w:t>
      </w:r>
      <w:r>
        <w:rPr>
          <w:b w:val="0"/>
          <w:spacing w:val="15"/>
          <w:sz w:val="20"/>
        </w:rPr>
        <w:t> </w:t>
      </w:r>
      <w:r>
        <w:rPr>
          <w:b w:val="0"/>
          <w:sz w:val="20"/>
        </w:rPr>
        <w:t>explains</w:t>
      </w:r>
      <w:r>
        <w:rPr>
          <w:b w:val="0"/>
          <w:spacing w:val="18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5"/>
          <w:sz w:val="20"/>
        </w:rPr>
        <w:t> </w:t>
      </w:r>
      <w:r>
        <w:rPr>
          <w:b w:val="0"/>
          <w:sz w:val="20"/>
        </w:rPr>
        <w:t>third</w:t>
      </w:r>
      <w:r>
        <w:rPr>
          <w:b w:val="0"/>
          <w:spacing w:val="16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7"/>
          <w:sz w:val="20"/>
        </w:rPr>
        <w:t> </w:t>
      </w:r>
      <w:r>
        <w:rPr>
          <w:b w:val="0"/>
          <w:sz w:val="20"/>
        </w:rPr>
        <w:t>global</w:t>
      </w:r>
      <w:r>
        <w:rPr>
          <w:b w:val="0"/>
          <w:spacing w:val="22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15"/>
          <w:sz w:val="20"/>
        </w:rPr>
        <w:t> </w:t>
      </w:r>
      <w:r>
        <w:rPr>
          <w:b w:val="0"/>
          <w:sz w:val="20"/>
        </w:rPr>
        <w:t>yield</w:t>
      </w:r>
      <w:r>
        <w:rPr>
          <w:b w:val="0"/>
          <w:spacing w:val="15"/>
          <w:sz w:val="20"/>
        </w:rPr>
        <w:t> </w:t>
      </w:r>
      <w:r>
        <w:rPr>
          <w:b w:val="0"/>
          <w:sz w:val="20"/>
        </w:rPr>
        <w:t>variability.</w:t>
      </w:r>
      <w:r>
        <w:rPr>
          <w:b w:val="0"/>
          <w:spacing w:val="18"/>
          <w:sz w:val="20"/>
        </w:rPr>
        <w:t> </w:t>
      </w:r>
      <w:r>
        <w:rPr>
          <w:b w:val="0"/>
          <w:sz w:val="20"/>
        </w:rPr>
        <w:t>Nat.</w:t>
      </w:r>
    </w:p>
    <w:p>
      <w:pPr>
        <w:spacing w:before="1"/>
        <w:ind w:left="97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Commun.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6:5989.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https://doi.org/10.1038/ncomms6989</w:t>
      </w:r>
    </w:p>
    <w:p>
      <w:pPr>
        <w:pStyle w:val="BodyText"/>
        <w:spacing w:before="1"/>
        <w:rPr>
          <w:b w:val="0"/>
          <w:sz w:val="20"/>
        </w:rPr>
      </w:pPr>
    </w:p>
    <w:p>
      <w:pPr>
        <w:spacing w:before="0"/>
        <w:ind w:left="248" w:right="233" w:firstLine="0"/>
        <w:jc w:val="center"/>
        <w:rPr>
          <w:b w:val="0"/>
          <w:sz w:val="20"/>
        </w:rPr>
      </w:pPr>
      <w:r>
        <w:rPr>
          <w:b w:val="0"/>
          <w:sz w:val="20"/>
        </w:rPr>
        <w:t>R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Core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Team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(2020).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R: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4"/>
          <w:sz w:val="20"/>
        </w:rPr>
        <w:t> </w:t>
      </w:r>
      <w:r>
        <w:rPr>
          <w:b w:val="0"/>
          <w:sz w:val="20"/>
        </w:rPr>
        <w:t>language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environment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statistical</w:t>
      </w:r>
      <w:r>
        <w:rPr>
          <w:b w:val="0"/>
          <w:spacing w:val="6"/>
          <w:sz w:val="20"/>
        </w:rPr>
        <w:t> </w:t>
      </w:r>
      <w:r>
        <w:rPr>
          <w:b w:val="0"/>
          <w:sz w:val="20"/>
        </w:rPr>
        <w:t>computing.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R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Foundation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Statistical Computing,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Vienna,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Austria.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URL</w:t>
      </w:r>
      <w:r>
        <w:rPr>
          <w:b w:val="0"/>
          <w:spacing w:val="-1"/>
          <w:sz w:val="20"/>
        </w:rPr>
        <w:t> </w:t>
      </w:r>
      <w:hyperlink r:id="rId106">
        <w:r>
          <w:rPr>
            <w:b w:val="0"/>
            <w:sz w:val="20"/>
          </w:rPr>
          <w:t>https://www.R-project.org/.</w:t>
        </w:r>
      </w:hyperlink>
    </w:p>
    <w:p>
      <w:pPr>
        <w:pStyle w:val="BodyText"/>
        <w:rPr>
          <w:b w:val="0"/>
          <w:sz w:val="20"/>
        </w:rPr>
      </w:pPr>
    </w:p>
    <w:p>
      <w:pPr>
        <w:spacing w:before="0"/>
        <w:ind w:left="978" w:right="234" w:hanging="720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Rotchés-Ribalta,</w:t>
      </w:r>
      <w:r>
        <w:rPr>
          <w:b w:val="0"/>
          <w:spacing w:val="-13"/>
          <w:sz w:val="20"/>
        </w:rPr>
        <w:t> </w:t>
      </w:r>
      <w:r>
        <w:rPr>
          <w:b w:val="0"/>
          <w:spacing w:val="-1"/>
          <w:sz w:val="20"/>
        </w:rPr>
        <w:t>R.,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Blanco-Moreno,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J.M.,</w:t>
      </w:r>
      <w:r>
        <w:rPr>
          <w:b w:val="0"/>
          <w:spacing w:val="-12"/>
          <w:sz w:val="20"/>
        </w:rPr>
        <w:t> </w:t>
      </w:r>
      <w:r>
        <w:rPr>
          <w:b w:val="0"/>
          <w:sz w:val="20"/>
        </w:rPr>
        <w:t>Armengot,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L..,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José-María,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L.,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Sanx,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F.X.,</w:t>
      </w:r>
      <w:r>
        <w:rPr>
          <w:b w:val="0"/>
          <w:spacing w:val="-12"/>
          <w:sz w:val="20"/>
        </w:rPr>
        <w:t> </w:t>
      </w:r>
      <w:r>
        <w:rPr>
          <w:b w:val="0"/>
          <w:sz w:val="20"/>
        </w:rPr>
        <w:t>2015.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Which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conditions determine the presence of rare weeds in arable fields? Agric. Ecosyst.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Environ.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203: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55-61.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https://doi.org/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10.1016/j.agee.2015.01.022</w:t>
      </w:r>
    </w:p>
    <w:p>
      <w:pPr>
        <w:pStyle w:val="BodyText"/>
        <w:rPr>
          <w:b w:val="0"/>
          <w:sz w:val="20"/>
        </w:rPr>
      </w:pPr>
    </w:p>
    <w:p>
      <w:pPr>
        <w:spacing w:before="0"/>
        <w:ind w:left="978" w:right="235" w:hanging="720"/>
        <w:jc w:val="both"/>
        <w:rPr>
          <w:b w:val="0"/>
          <w:sz w:val="20"/>
        </w:rPr>
      </w:pPr>
      <w:r>
        <w:rPr>
          <w:b w:val="0"/>
          <w:sz w:val="20"/>
        </w:rPr>
        <w:t>Ryan, M.R., Smith, R.G., Mortensen, D.A., Teasdale, J.R., Curran, W.S., Siedel, R., Shumway,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D.L.,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2009.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Weed–crop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competition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relationships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differ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between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organic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conventional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cropping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systems.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49,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572–580.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10.1111/j.1365-3180.2009.00736.x</w:t>
      </w:r>
    </w:p>
    <w:p>
      <w:pPr>
        <w:pStyle w:val="BodyText"/>
        <w:spacing w:before="11"/>
        <w:rPr>
          <w:b w:val="0"/>
          <w:sz w:val="19"/>
        </w:rPr>
      </w:pPr>
    </w:p>
    <w:p>
      <w:pPr>
        <w:spacing w:before="0"/>
        <w:ind w:left="978" w:right="535" w:hanging="720"/>
        <w:jc w:val="left"/>
        <w:rPr>
          <w:b w:val="0"/>
          <w:sz w:val="20"/>
        </w:rPr>
      </w:pPr>
      <w:r>
        <w:rPr>
          <w:b w:val="0"/>
          <w:sz w:val="20"/>
        </w:rPr>
        <w:t>Shipley, B., De Bello, F., Cornelissen, J.H.C., Laliberté, E., Laughlin, D.C., Reich, P.B., 2016.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Reinforcing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loose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foundation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stones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trait-based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ecology.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Oecologia.</w:t>
      </w:r>
      <w:r>
        <w:rPr>
          <w:b w:val="0"/>
          <w:spacing w:val="30"/>
          <w:sz w:val="20"/>
        </w:rPr>
        <w:t> </w:t>
      </w:r>
      <w:r>
        <w:rPr>
          <w:b w:val="0"/>
          <w:sz w:val="20"/>
        </w:rPr>
        <w:t>180,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923-931. https://doi.org/ 10.1007/s00442-016-3549-x</w:t>
      </w:r>
    </w:p>
    <w:p>
      <w:pPr>
        <w:pStyle w:val="BodyText"/>
        <w:rPr>
          <w:b w:val="0"/>
          <w:sz w:val="20"/>
        </w:rPr>
      </w:pPr>
    </w:p>
    <w:p>
      <w:pPr>
        <w:spacing w:before="1"/>
        <w:ind w:left="978" w:right="0" w:hanging="720"/>
        <w:jc w:val="left"/>
        <w:rPr>
          <w:b w:val="0"/>
          <w:sz w:val="20"/>
        </w:rPr>
      </w:pPr>
      <w:r>
        <w:rPr>
          <w:b w:val="0"/>
          <w:sz w:val="20"/>
        </w:rPr>
        <w:t>Shipley, B.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(2009)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Confirmatory path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analysis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generalized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multilevel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context.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Ecology,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90,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363–368. https://doi.org/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10.1890/08-1034.1</w:t>
      </w:r>
    </w:p>
    <w:p>
      <w:pPr>
        <w:pStyle w:val="BodyText"/>
        <w:spacing w:before="11"/>
        <w:rPr>
          <w:b w:val="0"/>
          <w:sz w:val="19"/>
        </w:rPr>
      </w:pPr>
    </w:p>
    <w:p>
      <w:pPr>
        <w:spacing w:before="0"/>
        <w:ind w:left="978" w:right="222" w:hanging="720"/>
        <w:jc w:val="left"/>
        <w:rPr>
          <w:b w:val="0"/>
          <w:sz w:val="20"/>
        </w:rPr>
      </w:pPr>
      <w:r>
        <w:rPr>
          <w:b w:val="0"/>
          <w:sz w:val="20"/>
        </w:rPr>
        <w:t>Shipley, B. (2013) The AIC model selection method applied to path analytic models compared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using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d-separation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tests.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Ecology,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94,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560–564.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https://doi.org/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10.1890/12-0976.1</w:t>
      </w:r>
    </w:p>
    <w:p>
      <w:pPr>
        <w:pStyle w:val="BodyText"/>
        <w:rPr>
          <w:b w:val="0"/>
          <w:sz w:val="20"/>
        </w:rPr>
      </w:pPr>
    </w:p>
    <w:p>
      <w:pPr>
        <w:spacing w:before="0"/>
        <w:ind w:left="978" w:right="235" w:hanging="720"/>
        <w:jc w:val="both"/>
        <w:rPr>
          <w:b w:val="0"/>
          <w:sz w:val="20"/>
        </w:rPr>
      </w:pPr>
      <w:r>
        <w:rPr>
          <w:b w:val="0"/>
          <w:sz w:val="20"/>
        </w:rPr>
        <w:t>Smith,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B.M.,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Aebischer,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N.J.,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Ewald,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J.,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Moreby,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Potter,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Holland,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J.M.,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2020.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potential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 arable weeds to reverse invertebrate declines and associated ecosystem services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cereal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Frontier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Sustain.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Food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Syst.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118.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https://doi.org/10.3389/fsufs.2019.00118</w:t>
      </w:r>
    </w:p>
    <w:p>
      <w:pPr>
        <w:pStyle w:val="BodyText"/>
        <w:spacing w:before="1"/>
        <w:rPr>
          <w:b w:val="0"/>
          <w:sz w:val="20"/>
        </w:rPr>
      </w:pPr>
    </w:p>
    <w:p>
      <w:pPr>
        <w:spacing w:before="1"/>
        <w:ind w:left="978" w:right="235" w:hanging="720"/>
        <w:jc w:val="both"/>
        <w:rPr>
          <w:b w:val="0"/>
          <w:sz w:val="20"/>
        </w:rPr>
      </w:pPr>
      <w:r>
        <w:rPr>
          <w:b w:val="0"/>
          <w:sz w:val="20"/>
        </w:rPr>
        <w:t>Smith, R. G., Mortensen, D. A., Ryan, M. R.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2010. A new hypothesis for the functional role of</w:t>
      </w:r>
      <w:r>
        <w:rPr>
          <w:b w:val="0"/>
          <w:spacing w:val="1"/>
          <w:sz w:val="20"/>
        </w:rPr>
        <w:t> </w:t>
      </w:r>
      <w:r>
        <w:rPr>
          <w:b w:val="0"/>
          <w:spacing w:val="-1"/>
          <w:sz w:val="20"/>
        </w:rPr>
        <w:t>diversity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in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mediating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resource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pools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and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weed–crop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competition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agroecosystems.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Res</w:t>
      </w:r>
      <w:r>
        <w:rPr>
          <w:b w:val="0"/>
          <w:i/>
          <w:sz w:val="20"/>
        </w:rPr>
        <w:t>.</w:t>
      </w:r>
      <w:r>
        <w:rPr>
          <w:b w:val="0"/>
          <w:i/>
          <w:spacing w:val="-1"/>
          <w:sz w:val="20"/>
        </w:rPr>
        <w:t> </w:t>
      </w:r>
      <w:r>
        <w:rPr>
          <w:b w:val="0"/>
          <w:sz w:val="20"/>
        </w:rPr>
        <w:t>50: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37–48.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https://doi.org/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10.1111/j.1365-3180.2009.00745.x</w:t>
      </w:r>
    </w:p>
    <w:p>
      <w:pPr>
        <w:pStyle w:val="BodyText"/>
        <w:rPr>
          <w:b w:val="0"/>
          <w:sz w:val="20"/>
        </w:rPr>
      </w:pPr>
    </w:p>
    <w:p>
      <w:pPr>
        <w:spacing w:before="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Solé-Senan, X., Juárez-Escario, A., Conesa, J.A., Torra, J., Royo-Esnal, A.,Recasens, J., 2014.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Plant diversity in Mediterranean cereal fields: Unraveling the effect of landscape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complexity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rare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arable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plants.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Ecosyst.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Environ.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185: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221-230.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10.1016/j.agee.2014.01.003</w:t>
      </w:r>
    </w:p>
    <w:p>
      <w:pPr>
        <w:spacing w:after="0"/>
        <w:jc w:val="both"/>
        <w:rPr>
          <w:sz w:val="20"/>
        </w:rPr>
        <w:sectPr>
          <w:pgSz w:w="10320" w:h="14580"/>
          <w:pgMar w:header="0" w:footer="803" w:top="1360" w:bottom="1000" w:left="1160" w:right="1180"/>
        </w:sectPr>
      </w:pPr>
    </w:p>
    <w:p>
      <w:pPr>
        <w:spacing w:before="5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Spokas,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K.,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Forcella,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Archer,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Reicosky,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2007.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SeedChaser: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vertical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distribution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model.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Computers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Electronic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57: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62–73.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https://doi.org/10.1016/j.compag.2007.01.014</w:t>
      </w:r>
    </w:p>
    <w:p>
      <w:pPr>
        <w:pStyle w:val="BodyText"/>
        <w:spacing w:before="10"/>
        <w:rPr>
          <w:b w:val="0"/>
          <w:sz w:val="19"/>
        </w:rPr>
      </w:pPr>
    </w:p>
    <w:p>
      <w:pPr>
        <w:spacing w:before="0"/>
        <w:ind w:left="978" w:right="234" w:hanging="720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Springmann,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M.,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Clark,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M.,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Mason-D’Croz,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D.,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Wiebe,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K.,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Bodirsky,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B.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L.,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Lassaletta,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L.,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…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Willett,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W.,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2018. Options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keeping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food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system</w:t>
      </w:r>
      <w:r>
        <w:rPr>
          <w:b w:val="0"/>
          <w:spacing w:val="45"/>
          <w:sz w:val="20"/>
        </w:rPr>
        <w:t> </w:t>
      </w:r>
      <w:r>
        <w:rPr>
          <w:b w:val="0"/>
          <w:sz w:val="20"/>
        </w:rPr>
        <w:t>within</w:t>
      </w:r>
      <w:r>
        <w:rPr>
          <w:b w:val="0"/>
          <w:spacing w:val="45"/>
          <w:sz w:val="20"/>
        </w:rPr>
        <w:t> </w:t>
      </w:r>
      <w:r>
        <w:rPr>
          <w:b w:val="0"/>
          <w:sz w:val="20"/>
        </w:rPr>
        <w:t>environmental</w:t>
      </w:r>
      <w:r>
        <w:rPr>
          <w:b w:val="0"/>
          <w:spacing w:val="45"/>
          <w:sz w:val="20"/>
        </w:rPr>
        <w:t> </w:t>
      </w:r>
      <w:r>
        <w:rPr>
          <w:b w:val="0"/>
          <w:sz w:val="20"/>
        </w:rPr>
        <w:t>limits.</w:t>
      </w:r>
      <w:r>
        <w:rPr>
          <w:b w:val="0"/>
          <w:spacing w:val="1"/>
          <w:sz w:val="20"/>
        </w:rPr>
        <w:t> </w:t>
      </w:r>
      <w:r>
        <w:rPr>
          <w:b w:val="0"/>
          <w:i/>
          <w:sz w:val="20"/>
        </w:rPr>
        <w:t>Nature.</w:t>
      </w:r>
      <w:r>
        <w:rPr>
          <w:b w:val="0"/>
          <w:i/>
          <w:spacing w:val="-1"/>
          <w:sz w:val="20"/>
        </w:rPr>
        <w:t> </w:t>
      </w:r>
      <w:r>
        <w:rPr>
          <w:b w:val="0"/>
          <w:sz w:val="20"/>
        </w:rPr>
        <w:t>https://doi.org/10.1038/s41586-018-0594-0</w:t>
      </w:r>
    </w:p>
    <w:p>
      <w:pPr>
        <w:pStyle w:val="BodyText"/>
        <w:rPr>
          <w:b w:val="0"/>
          <w:sz w:val="20"/>
        </w:rPr>
      </w:pPr>
    </w:p>
    <w:p>
      <w:pPr>
        <w:spacing w:before="0"/>
        <w:ind w:left="978" w:right="233" w:hanging="720"/>
        <w:jc w:val="both"/>
        <w:rPr>
          <w:b w:val="0"/>
          <w:sz w:val="20"/>
        </w:rPr>
      </w:pPr>
      <w:r>
        <w:rPr>
          <w:b w:val="0"/>
          <w:w w:val="95"/>
          <w:sz w:val="20"/>
        </w:rPr>
        <w:t>Sradnick A., Murugan, R., Oltmans, M., Raupp, J., Joergensen, R.G., 2013. Changes in functional</w:t>
      </w:r>
      <w:r>
        <w:rPr>
          <w:b w:val="0"/>
          <w:spacing w:val="1"/>
          <w:w w:val="95"/>
          <w:sz w:val="20"/>
        </w:rPr>
        <w:t> </w:t>
      </w:r>
      <w:r>
        <w:rPr>
          <w:b w:val="0"/>
          <w:sz w:val="20"/>
        </w:rPr>
        <w:t>diversity of the soil microbial community in a heterogeneous sandy soil after long-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term fertilization with cattle manure and mineral fertilizer. App. Soil Ecol. 63: 23-28.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https://doi.org/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10.1016/j.apsoil.2012.09.011</w:t>
      </w:r>
    </w:p>
    <w:p>
      <w:pPr>
        <w:pStyle w:val="BodyText"/>
        <w:spacing w:before="1"/>
        <w:rPr>
          <w:b w:val="0"/>
          <w:sz w:val="20"/>
        </w:rPr>
      </w:pPr>
    </w:p>
    <w:p>
      <w:pPr>
        <w:spacing w:before="0"/>
        <w:ind w:left="978" w:right="238" w:hanging="720"/>
        <w:jc w:val="both"/>
        <w:rPr>
          <w:b w:val="0"/>
          <w:sz w:val="20"/>
        </w:rPr>
      </w:pPr>
      <w:r>
        <w:rPr>
          <w:b w:val="0"/>
          <w:sz w:val="20"/>
        </w:rPr>
        <w:t>Stavi, I: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Bel,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Zaady, E., 2016. Soil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functions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ecosystem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services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conventional,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conservation, and integrated agricultural systems. A review. Agron. Sustain. Dev. 36: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32.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https://doi.org/10.1007/s13593-016-0368-8</w:t>
      </w:r>
    </w:p>
    <w:p>
      <w:pPr>
        <w:pStyle w:val="BodyText"/>
        <w:rPr>
          <w:b w:val="0"/>
          <w:sz w:val="20"/>
        </w:rPr>
      </w:pPr>
    </w:p>
    <w:p>
      <w:pPr>
        <w:spacing w:before="1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Storkey,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Neve,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2018.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What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good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diversity?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Research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58: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239-243.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10.1111/wre.12310</w:t>
      </w:r>
    </w:p>
    <w:p>
      <w:pPr>
        <w:pStyle w:val="BodyText"/>
        <w:spacing w:before="11"/>
        <w:rPr>
          <w:b w:val="0"/>
          <w:sz w:val="19"/>
        </w:rPr>
      </w:pPr>
    </w:p>
    <w:p>
      <w:pPr>
        <w:spacing w:before="0"/>
        <w:ind w:left="978" w:right="235" w:hanging="720"/>
        <w:jc w:val="both"/>
        <w:rPr>
          <w:b w:val="0"/>
          <w:sz w:val="20"/>
        </w:rPr>
      </w:pPr>
      <w:r>
        <w:rPr>
          <w:b w:val="0"/>
          <w:w w:val="95"/>
          <w:sz w:val="20"/>
        </w:rPr>
        <w:t>Sun, W., Canadell, J. G., Yu, L., Yu, L., Zhang, W., Smith, P., Huang, Y. 2020. Climate drives global</w:t>
      </w:r>
      <w:r>
        <w:rPr>
          <w:b w:val="0"/>
          <w:spacing w:val="1"/>
          <w:w w:val="95"/>
          <w:sz w:val="20"/>
        </w:rPr>
        <w:t> </w:t>
      </w:r>
      <w:r>
        <w:rPr>
          <w:b w:val="0"/>
          <w:sz w:val="20"/>
        </w:rPr>
        <w:t>soil carbon sequestration and crop yield changes under conservation agriculture.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Global Change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Biology. https://doi.org/10.1111/gcb.15001</w:t>
      </w:r>
    </w:p>
    <w:p>
      <w:pPr>
        <w:pStyle w:val="BodyText"/>
        <w:spacing w:before="1"/>
        <w:rPr>
          <w:b w:val="0"/>
          <w:sz w:val="20"/>
        </w:rPr>
      </w:pPr>
    </w:p>
    <w:p>
      <w:pPr>
        <w:spacing w:before="0"/>
        <w:ind w:left="978" w:right="235" w:hanging="720"/>
        <w:jc w:val="both"/>
        <w:rPr>
          <w:b w:val="0"/>
          <w:sz w:val="20"/>
        </w:rPr>
      </w:pPr>
      <w:r>
        <w:rPr>
          <w:b w:val="0"/>
          <w:sz w:val="20"/>
        </w:rPr>
        <w:t>Therond,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O.,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Duru,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Estrade,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J.R.,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Richard,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G.,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2017.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new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analytical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framework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farming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system and agriculture model diversities. A review. Agron. Sustain. Dev. 37: 21.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https://doi.org/10.1007/s13593-017-0429-7</w:t>
      </w:r>
    </w:p>
    <w:p>
      <w:pPr>
        <w:pStyle w:val="BodyText"/>
        <w:rPr>
          <w:b w:val="0"/>
          <w:sz w:val="20"/>
        </w:rPr>
      </w:pPr>
    </w:p>
    <w:p>
      <w:pPr>
        <w:spacing w:before="0"/>
        <w:ind w:left="25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Tittonel,</w:t>
      </w:r>
      <w:r>
        <w:rPr>
          <w:b w:val="0"/>
          <w:spacing w:val="23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23"/>
          <w:sz w:val="20"/>
        </w:rPr>
        <w:t> </w:t>
      </w:r>
      <w:r>
        <w:rPr>
          <w:b w:val="0"/>
          <w:sz w:val="20"/>
        </w:rPr>
        <w:t>2020.</w:t>
      </w:r>
      <w:r>
        <w:rPr>
          <w:b w:val="0"/>
          <w:spacing w:val="21"/>
          <w:sz w:val="20"/>
        </w:rPr>
        <w:t> </w:t>
      </w:r>
      <w:r>
        <w:rPr>
          <w:b w:val="0"/>
          <w:sz w:val="20"/>
        </w:rPr>
        <w:t>Assessing</w:t>
      </w:r>
      <w:r>
        <w:rPr>
          <w:b w:val="0"/>
          <w:spacing w:val="22"/>
          <w:sz w:val="20"/>
        </w:rPr>
        <w:t> </w:t>
      </w:r>
      <w:r>
        <w:rPr>
          <w:b w:val="0"/>
          <w:sz w:val="20"/>
        </w:rPr>
        <w:t>resilience</w:t>
      </w:r>
      <w:r>
        <w:rPr>
          <w:b w:val="0"/>
          <w:spacing w:val="23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22"/>
          <w:sz w:val="20"/>
        </w:rPr>
        <w:t> </w:t>
      </w:r>
      <w:r>
        <w:rPr>
          <w:b w:val="0"/>
          <w:sz w:val="20"/>
        </w:rPr>
        <w:t>adaptability</w:t>
      </w:r>
      <w:r>
        <w:rPr>
          <w:b w:val="0"/>
          <w:spacing w:val="23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24"/>
          <w:sz w:val="20"/>
        </w:rPr>
        <w:t> </w:t>
      </w:r>
      <w:r>
        <w:rPr>
          <w:b w:val="0"/>
          <w:sz w:val="20"/>
        </w:rPr>
        <w:t>agroecological</w:t>
      </w:r>
      <w:r>
        <w:rPr>
          <w:b w:val="0"/>
          <w:spacing w:val="22"/>
          <w:sz w:val="20"/>
        </w:rPr>
        <w:t> </w:t>
      </w:r>
      <w:r>
        <w:rPr>
          <w:b w:val="0"/>
          <w:sz w:val="20"/>
        </w:rPr>
        <w:t>transitions.</w:t>
      </w:r>
      <w:r>
        <w:rPr>
          <w:b w:val="0"/>
          <w:spacing w:val="32"/>
          <w:sz w:val="20"/>
        </w:rPr>
        <w:t> </w:t>
      </w:r>
      <w:r>
        <w:rPr>
          <w:b w:val="0"/>
          <w:sz w:val="20"/>
        </w:rPr>
        <w:t>Agric.</w:t>
      </w:r>
    </w:p>
    <w:p>
      <w:pPr>
        <w:spacing w:before="1"/>
        <w:ind w:left="97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Systems.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184.</w:t>
      </w:r>
      <w:r>
        <w:rPr>
          <w:b w:val="0"/>
          <w:spacing w:val="-5"/>
          <w:sz w:val="20"/>
        </w:rPr>
        <w:t> </w:t>
      </w:r>
      <w:hyperlink r:id="rId107">
        <w:r>
          <w:rPr>
            <w:b w:val="0"/>
            <w:sz w:val="20"/>
          </w:rPr>
          <w:t>https://doi.org7101016/j.agsy.2020.102862</w:t>
        </w:r>
      </w:hyperlink>
    </w:p>
    <w:p>
      <w:pPr>
        <w:pStyle w:val="BodyText"/>
        <w:spacing w:before="11"/>
        <w:rPr>
          <w:b w:val="0"/>
          <w:sz w:val="19"/>
        </w:rPr>
      </w:pPr>
    </w:p>
    <w:p>
      <w:pPr>
        <w:spacing w:before="0"/>
        <w:ind w:left="978" w:right="235" w:hanging="720"/>
        <w:jc w:val="both"/>
        <w:rPr>
          <w:b w:val="0"/>
          <w:sz w:val="20"/>
        </w:rPr>
      </w:pPr>
      <w:r>
        <w:rPr>
          <w:b w:val="0"/>
          <w:sz w:val="20"/>
        </w:rPr>
        <w:t>Torra,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J.,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Recasens,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J.,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Royo-Esnal,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2018.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Seedling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emergence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response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rare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arable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plants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varies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species.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PLoS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ONE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13: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e0199425.</w:t>
      </w:r>
      <w:r>
        <w:rPr>
          <w:b w:val="0"/>
          <w:spacing w:val="1"/>
          <w:sz w:val="20"/>
        </w:rPr>
        <w:t> </w:t>
      </w:r>
      <w:hyperlink r:id="rId108">
        <w:r>
          <w:rPr>
            <w:b w:val="0"/>
            <w:sz w:val="20"/>
          </w:rPr>
          <w:t>https://doi.org/10.1371/journal.pone.0199425</w:t>
        </w:r>
      </w:hyperlink>
    </w:p>
    <w:p>
      <w:pPr>
        <w:pStyle w:val="BodyText"/>
        <w:rPr>
          <w:b w:val="0"/>
          <w:sz w:val="20"/>
        </w:rPr>
      </w:pPr>
    </w:p>
    <w:p>
      <w:pPr>
        <w:spacing w:before="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Traba, J., Morales, M.B., 2019. The decline of farmland birds in Spain is strongly associated to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loss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fallowland.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Sci.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Rep.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9: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9473.</w:t>
      </w:r>
      <w:r>
        <w:rPr>
          <w:b w:val="0"/>
          <w:spacing w:val="26"/>
          <w:sz w:val="20"/>
        </w:rPr>
        <w:t> </w:t>
      </w:r>
      <w:hyperlink r:id="rId51">
        <w:r>
          <w:rPr>
            <w:b w:val="0"/>
            <w:sz w:val="20"/>
          </w:rPr>
          <w:t>https://doi.org/10.1038/s41598-019-45854-</w:t>
        </w:r>
      </w:hyperlink>
      <w:r>
        <w:rPr>
          <w:b w:val="0"/>
          <w:spacing w:val="-43"/>
          <w:sz w:val="20"/>
        </w:rPr>
        <w:t> </w:t>
      </w:r>
      <w:hyperlink r:id="rId51">
        <w:r>
          <w:rPr>
            <w:b w:val="0"/>
            <w:sz w:val="20"/>
          </w:rPr>
          <w:t>0</w:t>
        </w:r>
      </w:hyperlink>
    </w:p>
    <w:p>
      <w:pPr>
        <w:pStyle w:val="BodyText"/>
        <w:spacing w:before="1"/>
        <w:rPr>
          <w:b w:val="0"/>
          <w:sz w:val="20"/>
        </w:rPr>
      </w:pPr>
    </w:p>
    <w:p>
      <w:pPr>
        <w:spacing w:before="0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Travlos,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I.S.,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Cheimona,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N.,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Roussis,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I.,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Bilalis,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D.,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2018.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Weed-species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abundance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diversity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índices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relation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systems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fertilization.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Fron.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Environ.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Sci.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6: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11.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https://doi.org/10.3389/fenvs.2018.00011</w:t>
      </w:r>
    </w:p>
    <w:p>
      <w:pPr>
        <w:pStyle w:val="BodyText"/>
        <w:rPr>
          <w:b w:val="0"/>
          <w:sz w:val="20"/>
        </w:rPr>
      </w:pPr>
    </w:p>
    <w:p>
      <w:pPr>
        <w:spacing w:before="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Vitousek, P.M., Naylor, R., Crews, T., David, M.D., Drinkwater, L.E., Holland, E., Johnes, P.J.,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Katzenberger, J., Martilelli, L.A., Matson, P.A., Nziguheba, G., Ojima, D., Palm, C.A.,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Robertson,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G.P.,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Sanchez,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P.A.,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Townsend,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A.R.,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Zhang,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F.S.,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2009.Nutrient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Imbalances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Development.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Sci.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19: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1519-1520.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https://doi.org/10.1126/science.1170261</w:t>
      </w:r>
    </w:p>
    <w:p>
      <w:pPr>
        <w:spacing w:after="0"/>
        <w:jc w:val="both"/>
        <w:rPr>
          <w:sz w:val="20"/>
        </w:rPr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before="1"/>
        <w:rPr>
          <w:b w:val="0"/>
          <w:sz w:val="19"/>
        </w:rPr>
      </w:pPr>
    </w:p>
    <w:p>
      <w:pPr>
        <w:spacing w:before="59"/>
        <w:ind w:left="978" w:right="220" w:hanging="720"/>
        <w:jc w:val="left"/>
        <w:rPr>
          <w:b w:val="0"/>
          <w:sz w:val="20"/>
        </w:rPr>
      </w:pPr>
      <w:r>
        <w:rPr>
          <w:b w:val="0"/>
          <w:sz w:val="20"/>
        </w:rPr>
        <w:t>Weiner, J.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2017.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Applying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ecological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knowledge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to increase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agricultural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sustainability.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Ecol.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105: 865-870.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https://doi.org/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10.1111/1365-2745.12792</w:t>
      </w:r>
    </w:p>
    <w:p>
      <w:pPr>
        <w:pStyle w:val="BodyText"/>
        <w:rPr>
          <w:b w:val="0"/>
          <w:sz w:val="20"/>
        </w:rPr>
      </w:pPr>
    </w:p>
    <w:p>
      <w:pPr>
        <w:spacing w:before="0"/>
        <w:ind w:left="978" w:right="220" w:hanging="720"/>
        <w:jc w:val="left"/>
        <w:rPr>
          <w:b w:val="0"/>
          <w:sz w:val="20"/>
        </w:rPr>
      </w:pPr>
      <w:r>
        <w:rPr>
          <w:b w:val="0"/>
          <w:sz w:val="20"/>
        </w:rPr>
        <w:t>Westoby,</w:t>
      </w:r>
      <w:r>
        <w:rPr>
          <w:b w:val="0"/>
          <w:spacing w:val="15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15"/>
          <w:sz w:val="20"/>
        </w:rPr>
        <w:t> </w:t>
      </w:r>
      <w:r>
        <w:rPr>
          <w:b w:val="0"/>
          <w:sz w:val="20"/>
        </w:rPr>
        <w:t>1998.</w:t>
      </w:r>
      <w:r>
        <w:rPr>
          <w:b w:val="0"/>
          <w:spacing w:val="15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7"/>
          <w:sz w:val="20"/>
        </w:rPr>
        <w:t> </w:t>
      </w:r>
      <w:r>
        <w:rPr>
          <w:b w:val="0"/>
          <w:sz w:val="20"/>
        </w:rPr>
        <w:t>leaf-height-seed</w:t>
      </w:r>
      <w:r>
        <w:rPr>
          <w:b w:val="0"/>
          <w:spacing w:val="15"/>
          <w:sz w:val="20"/>
        </w:rPr>
        <w:t> </w:t>
      </w:r>
      <w:r>
        <w:rPr>
          <w:b w:val="0"/>
          <w:sz w:val="20"/>
        </w:rPr>
        <w:t>(LHS)</w:t>
      </w:r>
      <w:r>
        <w:rPr>
          <w:b w:val="0"/>
          <w:spacing w:val="16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15"/>
          <w:sz w:val="20"/>
        </w:rPr>
        <w:t> </w:t>
      </w:r>
      <w:r>
        <w:rPr>
          <w:b w:val="0"/>
          <w:sz w:val="20"/>
        </w:rPr>
        <w:t>ecology</w:t>
      </w:r>
      <w:r>
        <w:rPr>
          <w:b w:val="0"/>
          <w:spacing w:val="17"/>
          <w:sz w:val="20"/>
        </w:rPr>
        <w:t> </w:t>
      </w:r>
      <w:r>
        <w:rPr>
          <w:b w:val="0"/>
          <w:sz w:val="20"/>
        </w:rPr>
        <w:t>strategy</w:t>
      </w:r>
      <w:r>
        <w:rPr>
          <w:b w:val="0"/>
          <w:spacing w:val="16"/>
          <w:sz w:val="20"/>
        </w:rPr>
        <w:t> </w:t>
      </w:r>
      <w:r>
        <w:rPr>
          <w:b w:val="0"/>
          <w:sz w:val="20"/>
        </w:rPr>
        <w:t>scheme.</w:t>
      </w:r>
      <w:r>
        <w:rPr>
          <w:b w:val="0"/>
          <w:spacing w:val="19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15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15"/>
          <w:sz w:val="20"/>
        </w:rPr>
        <w:t> </w:t>
      </w:r>
      <w:r>
        <w:rPr>
          <w:b w:val="0"/>
          <w:sz w:val="20"/>
        </w:rPr>
        <w:t>199,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213–227. https://doi.org/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10.1023/A:1004327224729</w:t>
      </w:r>
    </w:p>
    <w:p>
      <w:pPr>
        <w:pStyle w:val="BodyText"/>
        <w:spacing w:before="2"/>
        <w:rPr>
          <w:b w:val="0"/>
          <w:sz w:val="20"/>
        </w:rPr>
      </w:pPr>
    </w:p>
    <w:p>
      <w:pPr>
        <w:spacing w:before="0"/>
        <w:ind w:left="25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Zimdahl,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R.L.,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2004.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Weed-Crop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Competition: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review.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Blackwell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Publisihin,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Ames,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IA,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USA.</w:t>
      </w:r>
    </w:p>
    <w:p>
      <w:pPr>
        <w:spacing w:after="0"/>
        <w:jc w:val="left"/>
        <w:rPr>
          <w:sz w:val="20"/>
        </w:rPr>
        <w:sectPr>
          <w:pgSz w:w="10320" w:h="14580"/>
          <w:pgMar w:header="0" w:footer="803" w:top="1360" w:bottom="1000" w:left="1160" w:right="1180"/>
        </w:sectPr>
      </w:pPr>
    </w:p>
    <w:p>
      <w:pPr>
        <w:pStyle w:val="BodyText"/>
        <w:spacing w:line="501" w:lineRule="auto" w:before="47"/>
        <w:ind w:left="258" w:right="6821"/>
        <w:rPr>
          <w:b w:val="0"/>
        </w:rPr>
      </w:pPr>
      <w:r>
        <w:rPr>
          <w:b w:val="0"/>
          <w:spacing w:val="-2"/>
        </w:rPr>
        <w:t>APÉNDICE</w:t>
      </w:r>
      <w:r>
        <w:rPr>
          <w:b w:val="0"/>
          <w:spacing w:val="-47"/>
        </w:rPr>
        <w:t> </w:t>
      </w:r>
      <w:r>
        <w:rPr>
          <w:b w:val="0"/>
        </w:rPr>
        <w:t>S.1.</w:t>
      </w:r>
    </w:p>
    <w:p>
      <w:pPr>
        <w:spacing w:before="3"/>
        <w:ind w:left="258" w:right="0" w:firstLine="0"/>
        <w:jc w:val="left"/>
        <w:rPr>
          <w:b w:val="0"/>
          <w:sz w:val="18"/>
        </w:rPr>
      </w:pPr>
      <w:r>
        <w:rPr/>
        <w:pict>
          <v:shape style="position:absolute;margin-left:63.864002pt;margin-top:16.639338pt;width:381.35pt;height:.5pt;mso-position-horizontal-relative:page;mso-position-vertical-relative:paragraph;z-index:15748608" id="docshape200" coordorigin="1277,333" coordsize="7627,10" path="m3798,333l1277,333,1277,342,3798,342,3798,333xm3807,333l3798,333,3798,342,3807,342,3807,333xm7675,333l6652,333,6642,333,5617,333,5608,333,5608,333,3807,333,3807,342,5608,342,5608,342,5617,342,6642,342,6652,342,7675,342,7675,333xm8904,333l8520,333,8510,333,8126,333,8116,333,7684,333,7675,333,7675,342,7684,342,8116,342,8126,342,8510,342,8520,342,8904,342,8904,333xe" filled="true" fillcolor="#000000" stroked="false">
            <v:path arrowok="t"/>
            <v:fill type="solid"/>
            <w10:wrap type="none"/>
          </v:shape>
        </w:pict>
      </w:r>
      <w:r>
        <w:rPr>
          <w:b w:val="0"/>
          <w:sz w:val="18"/>
        </w:rPr>
        <w:t>Tabla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1.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Valores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medios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los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rasgos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funcionales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la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comunidad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arvense.</w:t>
      </w:r>
    </w:p>
    <w:p>
      <w:pPr>
        <w:spacing w:after="0"/>
        <w:jc w:val="left"/>
        <w:rPr>
          <w:sz w:val="18"/>
        </w:rPr>
        <w:sectPr>
          <w:pgSz w:w="10320" w:h="14580"/>
          <w:pgMar w:header="0" w:footer="803" w:top="1360" w:bottom="1000" w:left="1160" w:right="1180"/>
        </w:sectPr>
      </w:pPr>
    </w:p>
    <w:p>
      <w:pPr>
        <w:tabs>
          <w:tab w:pos="3415" w:val="left" w:leader="none"/>
        </w:tabs>
        <w:spacing w:before="122"/>
        <w:ind w:left="225" w:right="0" w:firstLine="0"/>
        <w:jc w:val="left"/>
        <w:rPr>
          <w:b w:val="0"/>
          <w:sz w:val="18"/>
        </w:rPr>
      </w:pPr>
      <w:r>
        <w:rPr/>
        <w:pict>
          <v:shape style="position:absolute;margin-left:63.504002pt;margin-top:18.549307pt;width:381.7pt;height:426.9pt;mso-position-horizontal-relative:page;mso-position-vertical-relative:paragraph;z-index:15749120" type="#_x0000_t202" id="docshape20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10"/>
                    <w:gridCol w:w="1423"/>
                    <w:gridCol w:w="1237"/>
                    <w:gridCol w:w="1068"/>
                    <w:gridCol w:w="397"/>
                    <w:gridCol w:w="406"/>
                    <w:gridCol w:w="396"/>
                  </w:tblGrid>
                  <w:tr>
                    <w:trPr>
                      <w:trHeight w:val="188" w:hRule="atLeast"/>
                    </w:trPr>
                    <w:tc>
                      <w:tcPr>
                        <w:tcW w:w="271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2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313" w:right="29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(mm</w:t>
                        </w:r>
                        <w:r>
                          <w:rPr>
                            <w:b w:val="0"/>
                            <w:position w:val="5"/>
                            <w:sz w:val="12"/>
                          </w:rPr>
                          <w:t>2</w:t>
                        </w:r>
                        <w:r>
                          <w:rPr>
                            <w:b w:val="0"/>
                            <w:sz w:val="18"/>
                          </w:rPr>
                          <w:t>mg</w:t>
                        </w:r>
                        <w:r>
                          <w:rPr>
                            <w:b w:val="0"/>
                            <w:position w:val="5"/>
                            <w:sz w:val="12"/>
                          </w:rPr>
                          <w:t>-1</w:t>
                        </w:r>
                        <w:r>
                          <w:rPr>
                            <w:b w:val="0"/>
                            <w:sz w:val="18"/>
                          </w:rPr>
                          <w:t>)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557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(cm)</w:t>
                        </w:r>
                      </w:p>
                    </w:tc>
                    <w:tc>
                      <w:tcPr>
                        <w:tcW w:w="106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89" w:right="1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(mg)</w:t>
                        </w:r>
                      </w:p>
                    </w:tc>
                    <w:tc>
                      <w:tcPr>
                        <w:tcW w:w="1199" w:type="dxa"/>
                        <w:gridSpan w:val="3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271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 w:before="1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Amaranthus</w:t>
                        </w:r>
                        <w:r>
                          <w:rPr>
                            <w:b w:val="0"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blitoides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S.Watson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 w:before="1"/>
                          <w:ind w:left="311" w:right="29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12.9±2.8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 w:before="1"/>
                          <w:ind w:left="403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34.0±9.0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 w:before="1"/>
                          <w:ind w:left="89" w:right="1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1.47±0.03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 w:before="1"/>
                          <w:ind w:right="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c</w:t>
                        </w:r>
                      </w:p>
                    </w:tc>
                    <w:tc>
                      <w:tcPr>
                        <w:tcW w:w="40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 w:before="1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 w:before="1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Anacyclus</w:t>
                        </w:r>
                        <w:r>
                          <w:rPr>
                            <w:b w:val="0"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clavatus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(Desf.)</w:t>
                        </w:r>
                        <w:r>
                          <w:rPr>
                            <w:b w:val="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Pers.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311" w:right="29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20.60±4.3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403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48.2±6.4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89" w:right="1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0.65±0.04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c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Andryala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integrifolia</w:t>
                        </w:r>
                        <w:r>
                          <w:rPr>
                            <w:b w:val="0"/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609" w:right="405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70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89" w:right="119"/>
                          <w:jc w:val="center"/>
                          <w:rPr>
                            <w:b w:val="0"/>
                            <w:sz w:val="12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0.11</w:t>
                        </w:r>
                        <w:r>
                          <w:rPr>
                            <w:b w:val="0"/>
                            <w:position w:val="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02" w:lineRule="exact"/>
                          <w:ind w:right="2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e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202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Asperugo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procumbens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311" w:right="29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22.39±3.4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403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54.4±5.3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89" w:right="1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2.47±0.14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c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Atriplex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patula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311" w:right="29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16.23±2.4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203" w:lineRule="exact"/>
                          <w:ind w:right="154"/>
                          <w:jc w:val="right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40.1±16.0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89" w:right="119"/>
                          <w:jc w:val="center"/>
                          <w:rPr>
                            <w:b w:val="0"/>
                            <w:sz w:val="12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1.43</w:t>
                        </w:r>
                        <w:r>
                          <w:rPr>
                            <w:b w:val="0"/>
                            <w:position w:val="5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03" w:lineRule="exact"/>
                          <w:ind w:right="2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e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203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Bassia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scoparia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(L.)</w:t>
                        </w:r>
                        <w:r>
                          <w:rPr>
                            <w:b w:val="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Voss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13" w:right="291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19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609" w:right="405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57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89" w:right="11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0.92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2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e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Bombycilaena</w:t>
                        </w:r>
                        <w:r>
                          <w:rPr>
                            <w:b w:val="0"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erecta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(L.)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609" w:right="405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2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e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Somolj.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Buglossoides</w:t>
                        </w:r>
                        <w:r>
                          <w:rPr>
                            <w:b w:val="0"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arvensis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(L.)L.M.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11" w:right="29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13.3±1.7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154"/>
                          <w:jc w:val="right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25.04±6.2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89" w:right="1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5.18±0.31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2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e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Johnst.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Capsella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bursa-pastoris</w:t>
                        </w:r>
                        <w:r>
                          <w:rPr>
                            <w:b w:val="0"/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(L.)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11" w:right="29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30.46±6.4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403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38.9±9.9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89" w:right="1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0.10±0.01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r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Medik.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Cardaria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draba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(L.)</w:t>
                        </w:r>
                        <w:r>
                          <w:rPr>
                            <w:b w:val="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Desv.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11" w:right="29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12.56±1.7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403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36.6±4.7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89" w:right="1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2.50±0.26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2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e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Convolvulus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arvensis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11" w:right="29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20.53±5.1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154"/>
                          <w:jc w:val="right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46.9±11.3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89" w:right="121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10.46±0.50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c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Conyza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canadensis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(L.)</w:t>
                        </w:r>
                        <w:r>
                          <w:rPr>
                            <w:b w:val="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Cronq.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11" w:right="29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15.99±1.7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108"/>
                          <w:jc w:val="right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138.1±19.5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2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e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Chenopodium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album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11" w:right="29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15.87±1.9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403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71.3±7.3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89" w:right="1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0.73±0.03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2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e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Datura</w:t>
                        </w:r>
                        <w:r>
                          <w:rPr>
                            <w:b w:val="0"/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ferox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313" w:right="291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27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609" w:right="405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61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89" w:right="11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17.13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2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e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Descurainia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sophia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(L.)</w:t>
                        </w:r>
                        <w:r>
                          <w:rPr>
                            <w:b w:val="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Webb.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11" w:right="29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17.16±3.5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403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83.2±8.5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89" w:right="1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0.09±0.01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2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e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ex</w:t>
                        </w:r>
                        <w:r>
                          <w:rPr>
                            <w:b w:val="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Prantl</w:t>
                        </w:r>
                        <w:r>
                          <w:rPr>
                            <w:b w:val="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in</w:t>
                        </w:r>
                        <w:r>
                          <w:rPr>
                            <w:b w:val="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Engl</w:t>
                        </w:r>
                        <w:r>
                          <w:rPr>
                            <w:b w:val="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and</w:t>
                        </w:r>
                        <w:r>
                          <w:rPr>
                            <w:b w:val="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Prantl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Epilobium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brachycarpum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C.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89" w:right="1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0.20±0.00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2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e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Presl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Fumaria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officinalis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11" w:right="29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17.22±4.6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403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44.4±8.4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89" w:right="1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2.56±0.19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c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Galium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tricornutum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Dandy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11" w:right="29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15.85±4.1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154"/>
                          <w:jc w:val="right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48.8±14.5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89" w:right="121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10.66±0.27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c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Hordeum</w:t>
                        </w:r>
                        <w:r>
                          <w:rPr>
                            <w:b w:val="0"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murinum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11" w:right="29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29.72±4.0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403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53.4±6.5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89" w:right="1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5.06±0.93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r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Hypecoum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imberbe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Sm.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311" w:right="29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19.58±4.4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403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38.5±6.6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89" w:right="1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1.20±0.07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c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Lactuca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serriola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311" w:right="29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30.50±3.9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108"/>
                          <w:jc w:val="right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102.6±17.1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89" w:right="119"/>
                          <w:jc w:val="center"/>
                          <w:rPr>
                            <w:b w:val="0"/>
                            <w:sz w:val="12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0.58</w:t>
                        </w:r>
                        <w:r>
                          <w:rPr>
                            <w:b w:val="0"/>
                            <w:position w:val="5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r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204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Lamium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amplexicaule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11" w:right="29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23.77±4.5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403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27.1±5.0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89" w:right="1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0.54±0.01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r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Lolium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rigidum</w:t>
                        </w:r>
                        <w:r>
                          <w:rPr>
                            <w:b w:val="0"/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Gaudin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11" w:right="29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21.72±3.8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403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46.0±6.8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89" w:right="1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3.54±0.28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r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Malva</w:t>
                        </w:r>
                        <w:r>
                          <w:rPr>
                            <w:b w:val="0"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sylvestris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311" w:right="29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13.58±1.8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154"/>
                          <w:jc w:val="right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32.4±12.0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89" w:right="1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1.22±0.04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r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Papaver</w:t>
                        </w:r>
                        <w:r>
                          <w:rPr>
                            <w:b w:val="0"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hybridum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311" w:right="29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21.69±8.3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403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49.8±7.7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89" w:right="119"/>
                          <w:jc w:val="center"/>
                          <w:rPr>
                            <w:b w:val="0"/>
                            <w:sz w:val="12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0.116</w:t>
                        </w:r>
                        <w:r>
                          <w:rPr>
                            <w:b w:val="0"/>
                            <w:position w:val="5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02" w:lineRule="exact"/>
                          <w:ind w:right="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r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202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Papaver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rhoeas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11" w:right="29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32.07±6.5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403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52.5±6.4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89" w:right="1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0.08±0.00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r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Phalaris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minor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Retz.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154"/>
                          <w:jc w:val="right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100.2±5.5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89" w:right="1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1.44±0.08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r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Polygonum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aviculare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311" w:right="29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18.90±2.7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403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66.5±4.2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89" w:right="1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3.59±0.21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c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Salsola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kali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312" w:right="292"/>
                          <w:jc w:val="center"/>
                          <w:rPr>
                            <w:b w:val="0"/>
                            <w:sz w:val="12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20.49</w:t>
                        </w:r>
                        <w:r>
                          <w:rPr>
                            <w:b w:val="0"/>
                            <w:position w:val="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531"/>
                          <w:rPr>
                            <w:b w:val="0"/>
                            <w:sz w:val="12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55.7</w:t>
                        </w:r>
                        <w:r>
                          <w:rPr>
                            <w:b w:val="0"/>
                            <w:position w:val="5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02" w:lineRule="exact"/>
                          <w:ind w:right="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r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202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Senecio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vulgaris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311" w:right="29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19.47±5.0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403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26.3±5.3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89" w:right="1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0.27±0.03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r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Sonchus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oleraceus</w:t>
                        </w:r>
                        <w:r>
                          <w:rPr>
                            <w:b w:val="0"/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311" w:right="29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29.02±8.1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154"/>
                          <w:jc w:val="right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82.2±11.8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89" w:right="1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0.36±0.03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r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Trigonella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polyceratia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312" w:right="292"/>
                          <w:jc w:val="center"/>
                          <w:rPr>
                            <w:b w:val="0"/>
                            <w:sz w:val="12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21.81</w:t>
                        </w:r>
                        <w:r>
                          <w:rPr>
                            <w:b w:val="0"/>
                            <w:position w:val="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531"/>
                          <w:rPr>
                            <w:b w:val="0"/>
                            <w:sz w:val="12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29.0</w:t>
                        </w:r>
                        <w:r>
                          <w:rPr>
                            <w:b w:val="0"/>
                            <w:position w:val="5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89" w:right="119"/>
                          <w:jc w:val="center"/>
                          <w:rPr>
                            <w:b w:val="0"/>
                            <w:sz w:val="12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2.30</w:t>
                        </w:r>
                        <w:r>
                          <w:rPr>
                            <w:b w:val="0"/>
                            <w:position w:val="5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202" w:lineRule="exact"/>
                          <w:ind w:right="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r</w:t>
                        </w:r>
                      </w:p>
                    </w:tc>
                    <w:tc>
                      <w:tcPr>
                        <w:tcW w:w="406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202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03" w:hRule="atLeast"/>
                    </w:trPr>
                    <w:tc>
                      <w:tcPr>
                        <w:tcW w:w="271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Veronica</w:t>
                        </w:r>
                        <w:r>
                          <w:rPr>
                            <w:b w:val="0"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hederifolia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42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311" w:right="292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13.05±6.5</w:t>
                        </w:r>
                      </w:p>
                    </w:tc>
                    <w:tc>
                      <w:tcPr>
                        <w:tcW w:w="12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403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22.2±5.9</w:t>
                        </w:r>
                      </w:p>
                    </w:tc>
                    <w:tc>
                      <w:tcPr>
                        <w:tcW w:w="106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89" w:right="1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3.39±0.13</w:t>
                        </w:r>
                      </w:p>
                    </w:tc>
                    <w:tc>
                      <w:tcPr>
                        <w:tcW w:w="3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right="2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c</w:t>
                        </w:r>
                      </w:p>
                    </w:tc>
                    <w:tc>
                      <w:tcPr>
                        <w:tcW w:w="40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10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39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right="7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 w:val="0"/>
          <w:sz w:val="18"/>
        </w:rPr>
        <w:t>ESPECIES</w:t>
        <w:tab/>
      </w:r>
      <w:r>
        <w:rPr>
          <w:b w:val="0"/>
          <w:position w:val="11"/>
          <w:sz w:val="18"/>
        </w:rPr>
        <w:t>SLA</w:t>
      </w:r>
    </w:p>
    <w:p>
      <w:pPr>
        <w:tabs>
          <w:tab w:pos="1240" w:val="left" w:leader="none"/>
        </w:tabs>
        <w:spacing w:before="121"/>
        <w:ind w:left="225" w:right="0" w:firstLine="0"/>
        <w:jc w:val="left"/>
        <w:rPr>
          <w:b w:val="0"/>
          <w:sz w:val="18"/>
        </w:rPr>
      </w:pPr>
      <w:r>
        <w:rPr/>
        <w:br w:type="column"/>
      </w:r>
      <w:r>
        <w:rPr>
          <w:b w:val="0"/>
          <w:sz w:val="18"/>
        </w:rPr>
        <w:t>PH</w:t>
        <w:tab/>
        <w:t>SW</w:t>
      </w:r>
    </w:p>
    <w:p>
      <w:pPr>
        <w:spacing w:line="240" w:lineRule="auto" w:before="12"/>
        <w:rPr>
          <w:b w:val="0"/>
          <w:sz w:val="18"/>
        </w:rPr>
      </w:pPr>
      <w:r>
        <w:rPr/>
        <w:br w:type="column"/>
      </w:r>
      <w:r>
        <w:rPr>
          <w:b w:val="0"/>
          <w:sz w:val="18"/>
        </w:rPr>
      </w:r>
    </w:p>
    <w:p>
      <w:pPr>
        <w:tabs>
          <w:tab w:pos="664" w:val="left" w:leader="none"/>
          <w:tab w:pos="1057" w:val="left" w:leader="none"/>
        </w:tabs>
        <w:spacing w:before="0"/>
        <w:ind w:left="225" w:right="0" w:firstLine="0"/>
        <w:jc w:val="left"/>
        <w:rPr>
          <w:b w:val="0"/>
          <w:sz w:val="18"/>
        </w:rPr>
      </w:pPr>
      <w:r>
        <w:rPr>
          <w:b w:val="0"/>
          <w:sz w:val="18"/>
        </w:rPr>
        <w:t>GH</w:t>
        <w:tab/>
        <w:t>SC</w:t>
        <w:tab/>
        <w:t>ET</w:t>
      </w:r>
    </w:p>
    <w:p>
      <w:pPr>
        <w:spacing w:after="0"/>
        <w:jc w:val="left"/>
        <w:rPr>
          <w:sz w:val="18"/>
        </w:rPr>
        <w:sectPr>
          <w:type w:val="continuous"/>
          <w:pgSz w:w="10320" w:h="14580"/>
          <w:pgMar w:header="0" w:footer="803" w:top="680" w:bottom="280" w:left="1160" w:right="1180"/>
          <w:cols w:num="3" w:equalWidth="0">
            <w:col w:w="3713" w:space="924"/>
            <w:col w:w="1522" w:space="241"/>
            <w:col w:w="1580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9"/>
        </w:rPr>
      </w:pPr>
    </w:p>
    <w:p>
      <w:pPr>
        <w:spacing w:before="68"/>
        <w:ind w:left="258" w:right="233" w:firstLine="0"/>
        <w:jc w:val="both"/>
        <w:rPr>
          <w:b w:val="0"/>
          <w:sz w:val="16"/>
        </w:rPr>
      </w:pPr>
      <w:r>
        <w:rPr>
          <w:b w:val="0"/>
          <w:sz w:val="16"/>
        </w:rPr>
        <w:t>1Dato tomados de LEDA; 2Dato tomados de Flora Iberica; 3Datos tomados de Kew Garden. SC: cubiertas en las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semillas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(O=</w:t>
      </w:r>
      <w:r>
        <w:rPr>
          <w:b w:val="0"/>
          <w:spacing w:val="-8"/>
          <w:sz w:val="16"/>
        </w:rPr>
        <w:t> </w:t>
      </w:r>
      <w:r>
        <w:rPr>
          <w:b w:val="0"/>
          <w:sz w:val="16"/>
        </w:rPr>
        <w:t>con</w:t>
      </w:r>
      <w:r>
        <w:rPr>
          <w:b w:val="0"/>
          <w:spacing w:val="-6"/>
          <w:sz w:val="16"/>
        </w:rPr>
        <w:t> </w:t>
      </w:r>
      <w:r>
        <w:rPr>
          <w:b w:val="0"/>
          <w:sz w:val="16"/>
        </w:rPr>
        <w:t>pericarpio,</w:t>
      </w:r>
      <w:r>
        <w:rPr>
          <w:b w:val="0"/>
          <w:spacing w:val="-6"/>
          <w:sz w:val="16"/>
        </w:rPr>
        <w:t> </w:t>
      </w:r>
      <w:r>
        <w:rPr>
          <w:b w:val="0"/>
          <w:sz w:val="16"/>
        </w:rPr>
        <w:t>1=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sin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pericarpio);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GH: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hábito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de</w:t>
      </w:r>
      <w:r>
        <w:rPr>
          <w:b w:val="0"/>
          <w:spacing w:val="-6"/>
          <w:sz w:val="16"/>
        </w:rPr>
        <w:t> </w:t>
      </w:r>
      <w:r>
        <w:rPr>
          <w:b w:val="0"/>
          <w:sz w:val="16"/>
        </w:rPr>
        <w:t>crecimientot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(r=roseta,</w:t>
      </w:r>
      <w:r>
        <w:rPr>
          <w:b w:val="0"/>
          <w:spacing w:val="-6"/>
          <w:sz w:val="16"/>
        </w:rPr>
        <w:t> </w:t>
      </w:r>
      <w:r>
        <w:rPr>
          <w:b w:val="0"/>
          <w:sz w:val="16"/>
        </w:rPr>
        <w:t>e=erecto,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c=trepador/reptante);</w:t>
      </w:r>
      <w:r>
        <w:rPr>
          <w:b w:val="0"/>
          <w:spacing w:val="1"/>
          <w:sz w:val="16"/>
        </w:rPr>
        <w:t> </w:t>
      </w:r>
      <w:r>
        <w:rPr>
          <w:b w:val="0"/>
          <w:spacing w:val="-1"/>
          <w:sz w:val="16"/>
        </w:rPr>
        <w:t>ET:</w:t>
      </w:r>
      <w:r>
        <w:rPr>
          <w:b w:val="0"/>
          <w:spacing w:val="-5"/>
          <w:sz w:val="16"/>
        </w:rPr>
        <w:t> </w:t>
      </w:r>
      <w:r>
        <w:rPr>
          <w:b w:val="0"/>
          <w:spacing w:val="-1"/>
          <w:sz w:val="16"/>
        </w:rPr>
        <w:t>tiempo</w:t>
      </w:r>
      <w:r>
        <w:rPr>
          <w:b w:val="0"/>
          <w:spacing w:val="-6"/>
          <w:sz w:val="16"/>
        </w:rPr>
        <w:t> </w:t>
      </w:r>
      <w:r>
        <w:rPr>
          <w:b w:val="0"/>
          <w:spacing w:val="-1"/>
          <w:sz w:val="16"/>
        </w:rPr>
        <w:t>de</w:t>
      </w:r>
      <w:r>
        <w:rPr>
          <w:b w:val="0"/>
          <w:spacing w:val="-5"/>
          <w:sz w:val="16"/>
        </w:rPr>
        <w:t> </w:t>
      </w:r>
      <w:r>
        <w:rPr>
          <w:b w:val="0"/>
          <w:spacing w:val="-1"/>
          <w:sz w:val="16"/>
        </w:rPr>
        <w:t>emergencia</w:t>
      </w:r>
      <w:r>
        <w:rPr>
          <w:b w:val="0"/>
          <w:spacing w:val="-3"/>
          <w:sz w:val="16"/>
        </w:rPr>
        <w:t> </w:t>
      </w:r>
      <w:r>
        <w:rPr>
          <w:b w:val="0"/>
          <w:spacing w:val="-1"/>
          <w:sz w:val="16"/>
        </w:rPr>
        <w:t>(1=</w:t>
      </w:r>
      <w:r>
        <w:rPr>
          <w:b w:val="0"/>
          <w:spacing w:val="-6"/>
          <w:sz w:val="16"/>
        </w:rPr>
        <w:t> </w:t>
      </w:r>
      <w:r>
        <w:rPr>
          <w:b w:val="0"/>
          <w:spacing w:val="-1"/>
          <w:sz w:val="16"/>
        </w:rPr>
        <w:t>enero,</w:t>
      </w:r>
      <w:r>
        <w:rPr>
          <w:b w:val="0"/>
          <w:spacing w:val="-8"/>
          <w:sz w:val="16"/>
        </w:rPr>
        <w:t> </w:t>
      </w:r>
      <w:r>
        <w:rPr>
          <w:b w:val="0"/>
          <w:spacing w:val="-1"/>
          <w:sz w:val="16"/>
        </w:rPr>
        <w:t>2=Febrero,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3=Marzo,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4=Abril);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SLA:</w:t>
      </w:r>
      <w:r>
        <w:rPr>
          <w:b w:val="0"/>
          <w:spacing w:val="-6"/>
          <w:sz w:val="16"/>
        </w:rPr>
        <w:t> </w:t>
      </w:r>
      <w:r>
        <w:rPr>
          <w:b w:val="0"/>
          <w:sz w:val="16"/>
        </w:rPr>
        <w:t>área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foliar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específica;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PH: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altura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de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la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planta;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SW: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peso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de la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semilla.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Datos publicados en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Alarcón et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al.,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2019.</w:t>
      </w:r>
    </w:p>
    <w:p>
      <w:pPr>
        <w:spacing w:after="0"/>
        <w:jc w:val="both"/>
        <w:rPr>
          <w:sz w:val="16"/>
        </w:rPr>
        <w:sectPr>
          <w:type w:val="continuous"/>
          <w:pgSz w:w="10320" w:h="14580"/>
          <w:pgMar w:header="0" w:footer="803" w:top="680" w:bottom="280" w:left="1160" w:right="1180"/>
        </w:sectPr>
      </w:pPr>
    </w:p>
    <w:p>
      <w:pPr>
        <w:pStyle w:val="BodyText"/>
        <w:spacing w:before="4"/>
        <w:rPr>
          <w:b w:val="0"/>
          <w:sz w:val="16"/>
        </w:rPr>
      </w:pPr>
    </w:p>
    <w:p>
      <w:pPr>
        <w:spacing w:after="0"/>
        <w:rPr>
          <w:sz w:val="16"/>
        </w:rPr>
        <w:sectPr>
          <w:footerReference w:type="default" r:id="rId109"/>
          <w:pgSz w:w="10320" w:h="14580"/>
          <w:pgMar w:footer="0" w:header="0" w:top="1360" w:bottom="280" w:left="1160" w:right="118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Heading1"/>
        <w:spacing w:before="273"/>
        <w:ind w:left="4335"/>
      </w:pPr>
      <w:r>
        <w:rPr/>
        <w:t>CAPÍTULO</w:t>
      </w:r>
      <w:r>
        <w:rPr>
          <w:spacing w:val="-2"/>
        </w:rPr>
        <w:t> </w:t>
      </w:r>
      <w:r>
        <w:rPr/>
        <w:t>4</w:t>
      </w:r>
    </w:p>
    <w:p>
      <w:pPr>
        <w:pStyle w:val="Heading3"/>
        <w:spacing w:line="259" w:lineRule="auto"/>
        <w:ind w:left="352" w:right="413" w:firstLine="98"/>
      </w:pPr>
      <w:r>
        <w:rPr/>
        <w:t>Effects of no-tillage and non-inversion tillage on weed</w:t>
      </w:r>
      <w:r>
        <w:rPr>
          <w:spacing w:val="-67"/>
        </w:rPr>
        <w:t> </w:t>
      </w:r>
      <w:r>
        <w:rPr/>
        <w:t>community diversity and crop yield over nine years in a</w:t>
      </w:r>
      <w:r>
        <w:rPr>
          <w:spacing w:val="-68"/>
        </w:rPr>
        <w:t> </w:t>
      </w:r>
      <w:r>
        <w:rPr/>
        <w:t>Mediterranean</w:t>
      </w:r>
      <w:r>
        <w:rPr>
          <w:spacing w:val="1"/>
        </w:rPr>
        <w:t> </w:t>
      </w:r>
      <w:r>
        <w:rPr/>
        <w:t>cereal-legume</w:t>
      </w:r>
      <w:r>
        <w:rPr>
          <w:spacing w:val="-2"/>
        </w:rPr>
        <w:t> </w:t>
      </w:r>
      <w:r>
        <w:rPr/>
        <w:t>cropland</w:t>
      </w:r>
    </w:p>
    <w:p>
      <w:pPr>
        <w:pStyle w:val="BodyText"/>
        <w:rPr>
          <w:rFonts w:ascii="Candara Light"/>
          <w:sz w:val="20"/>
        </w:rPr>
      </w:pPr>
    </w:p>
    <w:p>
      <w:pPr>
        <w:pStyle w:val="BodyText"/>
        <w:rPr>
          <w:rFonts w:ascii="Candara Light"/>
          <w:sz w:val="20"/>
        </w:rPr>
      </w:pPr>
    </w:p>
    <w:p>
      <w:pPr>
        <w:pStyle w:val="BodyText"/>
        <w:spacing w:before="12"/>
        <w:rPr>
          <w:rFonts w:ascii="Candara Light"/>
          <w:sz w:val="26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919480</wp:posOffset>
            </wp:positionH>
            <wp:positionV relativeFrom="paragraph">
              <wp:posOffset>224416</wp:posOffset>
            </wp:positionV>
            <wp:extent cx="4681322" cy="2231136"/>
            <wp:effectExtent l="0" t="0" r="0" b="0"/>
            <wp:wrapTopAndBottom/>
            <wp:docPr id="35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9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322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ndara Light"/>
          <w:sz w:val="26"/>
        </w:rPr>
        <w:sectPr>
          <w:footerReference w:type="default" r:id="rId110"/>
          <w:pgSz w:w="10320" w:h="14580"/>
          <w:pgMar w:footer="0" w:header="0" w:top="1360" w:bottom="280" w:left="1160" w:right="1180"/>
        </w:sectPr>
      </w:pPr>
    </w:p>
    <w:p>
      <w:pPr>
        <w:pStyle w:val="BodyText"/>
        <w:spacing w:before="4"/>
        <w:rPr>
          <w:rFonts w:ascii="Candara Light"/>
          <w:sz w:val="16"/>
        </w:rPr>
      </w:pPr>
    </w:p>
    <w:p>
      <w:pPr>
        <w:spacing w:after="0"/>
        <w:rPr>
          <w:rFonts w:ascii="Candara Light"/>
          <w:sz w:val="16"/>
        </w:rPr>
        <w:sectPr>
          <w:footerReference w:type="default" r:id="rId112"/>
          <w:pgSz w:w="10320" w:h="14580"/>
          <w:pgMar w:footer="0" w:header="0" w:top="1360" w:bottom="280" w:left="1160" w:right="1180"/>
        </w:sectPr>
      </w:pPr>
    </w:p>
    <w:p>
      <w:pPr>
        <w:pStyle w:val="BodyText"/>
        <w:spacing w:before="1"/>
        <w:rPr>
          <w:rFonts w:ascii="Candara Light"/>
        </w:rPr>
      </w:pPr>
    </w:p>
    <w:p>
      <w:pPr>
        <w:pStyle w:val="Heading5"/>
        <w:spacing w:before="47"/>
        <w:rPr>
          <w:b w:val="0"/>
        </w:rPr>
      </w:pPr>
      <w:r>
        <w:rPr>
          <w:b w:val="0"/>
        </w:rPr>
        <w:t>Abstract</w:t>
      </w:r>
    </w:p>
    <w:p>
      <w:pPr>
        <w:pStyle w:val="BodyText"/>
        <w:spacing w:line="360" w:lineRule="auto" w:before="157"/>
        <w:ind w:left="258" w:right="230"/>
        <w:jc w:val="both"/>
        <w:rPr>
          <w:b w:val="0"/>
        </w:rPr>
      </w:pPr>
      <w:r>
        <w:rPr>
          <w:b w:val="0"/>
        </w:rPr>
        <w:t>Both no-tillage and non-inversion tillage systems have been proposed within the</w:t>
      </w:r>
      <w:r>
        <w:rPr>
          <w:b w:val="0"/>
          <w:spacing w:val="1"/>
        </w:rPr>
        <w:t> </w:t>
      </w:r>
      <w:r>
        <w:rPr>
          <w:b w:val="0"/>
        </w:rPr>
        <w:t>context of 'conservation agriculture' as alternatives to conventional tillage for weed</w:t>
      </w:r>
      <w:r>
        <w:rPr>
          <w:b w:val="0"/>
          <w:spacing w:val="1"/>
        </w:rPr>
        <w:t> </w:t>
      </w:r>
      <w:r>
        <w:rPr>
          <w:b w:val="0"/>
        </w:rPr>
        <w:t>management</w:t>
      </w:r>
      <w:r>
        <w:rPr>
          <w:b w:val="0"/>
          <w:spacing w:val="-6"/>
        </w:rPr>
        <w:t> </w:t>
      </w:r>
      <w:r>
        <w:rPr>
          <w:b w:val="0"/>
        </w:rPr>
        <w:t>and</w:t>
      </w:r>
      <w:r>
        <w:rPr>
          <w:b w:val="0"/>
          <w:spacing w:val="-7"/>
        </w:rPr>
        <w:t> </w:t>
      </w:r>
      <w:r>
        <w:rPr>
          <w:b w:val="0"/>
        </w:rPr>
        <w:t>soil</w:t>
      </w:r>
      <w:r>
        <w:rPr>
          <w:b w:val="0"/>
          <w:spacing w:val="-6"/>
        </w:rPr>
        <w:t> </w:t>
      </w:r>
      <w:r>
        <w:rPr>
          <w:b w:val="0"/>
        </w:rPr>
        <w:t>conservation.</w:t>
      </w:r>
      <w:r>
        <w:rPr>
          <w:b w:val="0"/>
          <w:spacing w:val="-4"/>
        </w:rPr>
        <w:t> </w:t>
      </w:r>
      <w:r>
        <w:rPr>
          <w:b w:val="0"/>
        </w:rPr>
        <w:t>However,</w:t>
      </w:r>
      <w:r>
        <w:rPr>
          <w:b w:val="0"/>
          <w:spacing w:val="-3"/>
        </w:rPr>
        <w:t> </w:t>
      </w:r>
      <w:r>
        <w:rPr>
          <w:b w:val="0"/>
        </w:rPr>
        <w:t>little</w:t>
      </w:r>
      <w:r>
        <w:rPr>
          <w:b w:val="0"/>
          <w:spacing w:val="-6"/>
        </w:rPr>
        <w:t> </w:t>
      </w:r>
      <w:r>
        <w:rPr>
          <w:b w:val="0"/>
        </w:rPr>
        <w:t>information</w:t>
      </w:r>
      <w:r>
        <w:rPr>
          <w:b w:val="0"/>
          <w:spacing w:val="-5"/>
        </w:rPr>
        <w:t> </w:t>
      </w:r>
      <w:r>
        <w:rPr>
          <w:b w:val="0"/>
        </w:rPr>
        <w:t>is</w:t>
      </w:r>
      <w:r>
        <w:rPr>
          <w:b w:val="0"/>
          <w:spacing w:val="-4"/>
        </w:rPr>
        <w:t> </w:t>
      </w:r>
      <w:r>
        <w:rPr>
          <w:b w:val="0"/>
        </w:rPr>
        <w:t>available</w:t>
      </w:r>
      <w:r>
        <w:rPr>
          <w:b w:val="0"/>
          <w:spacing w:val="-7"/>
        </w:rPr>
        <w:t> </w:t>
      </w:r>
      <w:r>
        <w:rPr>
          <w:b w:val="0"/>
        </w:rPr>
        <w:t>regarding</w:t>
      </w:r>
      <w:r>
        <w:rPr>
          <w:b w:val="0"/>
          <w:spacing w:val="-47"/>
        </w:rPr>
        <w:t> </w:t>
      </w:r>
      <w:r>
        <w:rPr>
          <w:b w:val="0"/>
        </w:rPr>
        <w:t>their influence on weed community diversity and crop yield in Mediterranean cereal</w:t>
      </w:r>
      <w:r>
        <w:rPr>
          <w:b w:val="0"/>
          <w:spacing w:val="1"/>
        </w:rPr>
        <w:t> </w:t>
      </w:r>
      <w:r>
        <w:rPr>
          <w:b w:val="0"/>
        </w:rPr>
        <w:t>steppelands.</w:t>
      </w:r>
      <w:r>
        <w:rPr>
          <w:b w:val="0"/>
          <w:spacing w:val="-10"/>
        </w:rPr>
        <w:t> </w:t>
      </w:r>
      <w:r>
        <w:rPr>
          <w:b w:val="0"/>
        </w:rPr>
        <w:t>Type</w:t>
      </w:r>
      <w:r>
        <w:rPr>
          <w:b w:val="0"/>
          <w:spacing w:val="-12"/>
        </w:rPr>
        <w:t> </w:t>
      </w:r>
      <w:r>
        <w:rPr>
          <w:b w:val="0"/>
        </w:rPr>
        <w:t>of</w:t>
      </w:r>
      <w:r>
        <w:rPr>
          <w:b w:val="0"/>
          <w:spacing w:val="-10"/>
        </w:rPr>
        <w:t> </w:t>
      </w:r>
      <w:r>
        <w:rPr>
          <w:b w:val="0"/>
        </w:rPr>
        <w:t>tillage</w:t>
      </w:r>
      <w:r>
        <w:rPr>
          <w:b w:val="0"/>
          <w:spacing w:val="-10"/>
        </w:rPr>
        <w:t> </w:t>
      </w:r>
      <w:r>
        <w:rPr>
          <w:b w:val="0"/>
        </w:rPr>
        <w:t>represents</w:t>
      </w:r>
      <w:r>
        <w:rPr>
          <w:b w:val="0"/>
          <w:spacing w:val="-8"/>
        </w:rPr>
        <w:t> </w:t>
      </w:r>
      <w:r>
        <w:rPr>
          <w:b w:val="0"/>
        </w:rPr>
        <w:t>a</w:t>
      </w:r>
      <w:r>
        <w:rPr>
          <w:b w:val="0"/>
          <w:spacing w:val="-11"/>
        </w:rPr>
        <w:t> </w:t>
      </w:r>
      <w:r>
        <w:rPr>
          <w:b w:val="0"/>
        </w:rPr>
        <w:t>crop</w:t>
      </w:r>
      <w:r>
        <w:rPr>
          <w:b w:val="0"/>
          <w:spacing w:val="-9"/>
        </w:rPr>
        <w:t> </w:t>
      </w:r>
      <w:r>
        <w:rPr>
          <w:b w:val="0"/>
        </w:rPr>
        <w:t>abiotic</w:t>
      </w:r>
      <w:r>
        <w:rPr>
          <w:b w:val="0"/>
          <w:spacing w:val="-12"/>
        </w:rPr>
        <w:t> </w:t>
      </w:r>
      <w:r>
        <w:rPr>
          <w:b w:val="0"/>
        </w:rPr>
        <w:t>factor</w:t>
      </w:r>
      <w:r>
        <w:rPr>
          <w:b w:val="0"/>
          <w:spacing w:val="-8"/>
        </w:rPr>
        <w:t> </w:t>
      </w:r>
      <w:r>
        <w:rPr>
          <w:b w:val="0"/>
        </w:rPr>
        <w:t>that</w:t>
      </w:r>
      <w:r>
        <w:rPr>
          <w:b w:val="0"/>
          <w:spacing w:val="-12"/>
        </w:rPr>
        <w:t> </w:t>
      </w:r>
      <w:r>
        <w:rPr>
          <w:b w:val="0"/>
        </w:rPr>
        <w:t>largely</w:t>
      </w:r>
      <w:r>
        <w:rPr>
          <w:b w:val="0"/>
          <w:spacing w:val="-8"/>
        </w:rPr>
        <w:t> </w:t>
      </w:r>
      <w:r>
        <w:rPr>
          <w:b w:val="0"/>
        </w:rPr>
        <w:t>influences</w:t>
      </w:r>
      <w:r>
        <w:rPr>
          <w:b w:val="0"/>
          <w:spacing w:val="-10"/>
        </w:rPr>
        <w:t> </w:t>
      </w:r>
      <w:r>
        <w:rPr>
          <w:b w:val="0"/>
        </w:rPr>
        <w:t>the</w:t>
      </w:r>
      <w:r>
        <w:rPr>
          <w:b w:val="0"/>
          <w:spacing w:val="-47"/>
        </w:rPr>
        <w:t> </w:t>
      </w:r>
      <w:r>
        <w:rPr>
          <w:b w:val="0"/>
        </w:rPr>
        <w:t>environmental</w:t>
      </w:r>
      <w:r>
        <w:rPr>
          <w:b w:val="0"/>
          <w:spacing w:val="-10"/>
        </w:rPr>
        <w:t> </w:t>
      </w:r>
      <w:r>
        <w:rPr>
          <w:b w:val="0"/>
        </w:rPr>
        <w:t>conditions</w:t>
      </w:r>
      <w:r>
        <w:rPr>
          <w:b w:val="0"/>
          <w:spacing w:val="-8"/>
        </w:rPr>
        <w:t> </w:t>
      </w:r>
      <w:r>
        <w:rPr>
          <w:b w:val="0"/>
        </w:rPr>
        <w:t>at</w:t>
      </w:r>
      <w:r>
        <w:rPr>
          <w:b w:val="0"/>
          <w:spacing w:val="-8"/>
        </w:rPr>
        <w:t> </w:t>
      </w:r>
      <w:r>
        <w:rPr>
          <w:b w:val="0"/>
        </w:rPr>
        <w:t>the</w:t>
      </w:r>
      <w:r>
        <w:rPr>
          <w:b w:val="0"/>
          <w:spacing w:val="-10"/>
        </w:rPr>
        <w:t> </w:t>
      </w:r>
      <w:r>
        <w:rPr>
          <w:b w:val="0"/>
        </w:rPr>
        <w:t>field</w:t>
      </w:r>
      <w:r>
        <w:rPr>
          <w:b w:val="0"/>
          <w:spacing w:val="-9"/>
        </w:rPr>
        <w:t> </w:t>
      </w:r>
      <w:r>
        <w:rPr>
          <w:b w:val="0"/>
        </w:rPr>
        <w:t>scale</w:t>
      </w:r>
      <w:r>
        <w:rPr>
          <w:b w:val="0"/>
          <w:spacing w:val="-9"/>
        </w:rPr>
        <w:t> </w:t>
      </w:r>
      <w:r>
        <w:rPr>
          <w:b w:val="0"/>
        </w:rPr>
        <w:t>to</w:t>
      </w:r>
      <w:r>
        <w:rPr>
          <w:b w:val="0"/>
          <w:spacing w:val="-9"/>
        </w:rPr>
        <w:t> </w:t>
      </w:r>
      <w:r>
        <w:rPr>
          <w:b w:val="0"/>
        </w:rPr>
        <w:t>which</w:t>
      </w:r>
      <w:r>
        <w:rPr>
          <w:b w:val="0"/>
          <w:spacing w:val="-11"/>
        </w:rPr>
        <w:t> </w:t>
      </w:r>
      <w:r>
        <w:rPr>
          <w:b w:val="0"/>
        </w:rPr>
        <w:t>weed</w:t>
      </w:r>
      <w:r>
        <w:rPr>
          <w:b w:val="0"/>
          <w:spacing w:val="-8"/>
        </w:rPr>
        <w:t> </w:t>
      </w:r>
      <w:r>
        <w:rPr>
          <w:b w:val="0"/>
        </w:rPr>
        <w:t>communities</w:t>
      </w:r>
      <w:r>
        <w:rPr>
          <w:b w:val="0"/>
          <w:spacing w:val="-11"/>
        </w:rPr>
        <w:t> </w:t>
      </w:r>
      <w:r>
        <w:rPr>
          <w:b w:val="0"/>
        </w:rPr>
        <w:t>may</w:t>
      </w:r>
      <w:r>
        <w:rPr>
          <w:b w:val="0"/>
          <w:spacing w:val="-11"/>
        </w:rPr>
        <w:t> </w:t>
      </w:r>
      <w:r>
        <w:rPr>
          <w:b w:val="0"/>
        </w:rPr>
        <w:t>respond.</w:t>
      </w:r>
      <w:r>
        <w:rPr>
          <w:b w:val="0"/>
          <w:spacing w:val="-47"/>
        </w:rPr>
        <w:t> </w:t>
      </w:r>
      <w:r>
        <w:rPr>
          <w:b w:val="0"/>
        </w:rPr>
        <w:t>The present paper examines the effect of no-tillage, subsoil tillage and minimum</w:t>
      </w:r>
      <w:r>
        <w:rPr>
          <w:b w:val="0"/>
          <w:spacing w:val="1"/>
        </w:rPr>
        <w:t> </w:t>
      </w:r>
      <w:r>
        <w:rPr>
          <w:b w:val="0"/>
        </w:rPr>
        <w:t>tillage (the latter two being non-inversion systems), on arable weed community</w:t>
      </w:r>
      <w:r>
        <w:rPr>
          <w:b w:val="0"/>
          <w:spacing w:val="1"/>
        </w:rPr>
        <w:t> </w:t>
      </w:r>
      <w:r>
        <w:rPr>
          <w:b w:val="0"/>
        </w:rPr>
        <w:t>diversity</w:t>
      </w:r>
      <w:r>
        <w:rPr>
          <w:b w:val="0"/>
          <w:spacing w:val="-5"/>
        </w:rPr>
        <w:t> </w:t>
      </w:r>
      <w:r>
        <w:rPr>
          <w:b w:val="0"/>
        </w:rPr>
        <w:t>and</w:t>
      </w:r>
      <w:r>
        <w:rPr>
          <w:b w:val="0"/>
          <w:spacing w:val="-4"/>
        </w:rPr>
        <w:t> </w:t>
      </w:r>
      <w:r>
        <w:rPr>
          <w:b w:val="0"/>
        </w:rPr>
        <w:t>composition</w:t>
      </w:r>
      <w:r>
        <w:rPr>
          <w:b w:val="0"/>
          <w:spacing w:val="-5"/>
        </w:rPr>
        <w:t> </w:t>
      </w:r>
      <w:r>
        <w:rPr>
          <w:b w:val="0"/>
        </w:rPr>
        <w:t>in</w:t>
      </w:r>
      <w:r>
        <w:rPr>
          <w:b w:val="0"/>
          <w:spacing w:val="-5"/>
        </w:rPr>
        <w:t> </w:t>
      </w:r>
      <w:r>
        <w:rPr>
          <w:b w:val="0"/>
        </w:rPr>
        <w:t>a</w:t>
      </w:r>
      <w:r>
        <w:rPr>
          <w:b w:val="0"/>
          <w:spacing w:val="-5"/>
        </w:rPr>
        <w:t> </w:t>
      </w:r>
      <w:r>
        <w:rPr>
          <w:b w:val="0"/>
        </w:rPr>
        <w:t>cereal-legume</w:t>
      </w:r>
      <w:r>
        <w:rPr>
          <w:b w:val="0"/>
          <w:spacing w:val="-6"/>
        </w:rPr>
        <w:t> </w:t>
      </w:r>
      <w:r>
        <w:rPr>
          <w:b w:val="0"/>
        </w:rPr>
        <w:t>crop</w:t>
      </w:r>
      <w:r>
        <w:rPr>
          <w:b w:val="0"/>
          <w:spacing w:val="-5"/>
        </w:rPr>
        <w:t> </w:t>
      </w:r>
      <w:r>
        <w:rPr>
          <w:b w:val="0"/>
        </w:rPr>
        <w:t>rotation</w:t>
      </w:r>
      <w:r>
        <w:rPr>
          <w:b w:val="0"/>
          <w:spacing w:val="-4"/>
        </w:rPr>
        <w:t> </w:t>
      </w:r>
      <w:r>
        <w:rPr>
          <w:b w:val="0"/>
        </w:rPr>
        <w:t>over</w:t>
      </w:r>
      <w:r>
        <w:rPr>
          <w:b w:val="0"/>
          <w:spacing w:val="-5"/>
        </w:rPr>
        <w:t> </w:t>
      </w:r>
      <w:r>
        <w:rPr>
          <w:b w:val="0"/>
        </w:rPr>
        <w:t>9</w:t>
      </w:r>
      <w:r>
        <w:rPr>
          <w:b w:val="0"/>
          <w:spacing w:val="-5"/>
        </w:rPr>
        <w:t> </w:t>
      </w:r>
      <w:r>
        <w:rPr>
          <w:b w:val="0"/>
        </w:rPr>
        <w:t>years.</w:t>
      </w:r>
      <w:r>
        <w:rPr>
          <w:b w:val="0"/>
          <w:spacing w:val="-4"/>
        </w:rPr>
        <w:t> </w:t>
      </w:r>
      <w:r>
        <w:rPr>
          <w:b w:val="0"/>
        </w:rPr>
        <w:t>Their</w:t>
      </w:r>
      <w:r>
        <w:rPr>
          <w:b w:val="0"/>
          <w:spacing w:val="-4"/>
        </w:rPr>
        <w:t> </w:t>
      </w:r>
      <w:r>
        <w:rPr>
          <w:b w:val="0"/>
        </w:rPr>
        <w:t>effects</w:t>
      </w:r>
      <w:r>
        <w:rPr>
          <w:b w:val="0"/>
          <w:spacing w:val="-48"/>
        </w:rPr>
        <w:t> </w:t>
      </w:r>
      <w:r>
        <w:rPr>
          <w:b w:val="0"/>
        </w:rPr>
        <w:t>on crop yield are also explored. Inter-annual environmental variability was found to</w:t>
      </w:r>
      <w:r>
        <w:rPr>
          <w:b w:val="0"/>
          <w:spacing w:val="1"/>
        </w:rPr>
        <w:t> </w:t>
      </w:r>
      <w:r>
        <w:rPr>
          <w:b w:val="0"/>
        </w:rPr>
        <w:t>be</w:t>
      </w:r>
      <w:r>
        <w:rPr>
          <w:b w:val="0"/>
          <w:spacing w:val="-3"/>
        </w:rPr>
        <w:t> </w:t>
      </w:r>
      <w:r>
        <w:rPr>
          <w:b w:val="0"/>
        </w:rPr>
        <w:t>more</w:t>
      </w:r>
      <w:r>
        <w:rPr>
          <w:b w:val="0"/>
          <w:spacing w:val="-2"/>
        </w:rPr>
        <w:t> </w:t>
      </w:r>
      <w:r>
        <w:rPr>
          <w:b w:val="0"/>
        </w:rPr>
        <w:t>important</w:t>
      </w:r>
      <w:r>
        <w:rPr>
          <w:b w:val="0"/>
          <w:spacing w:val="-4"/>
        </w:rPr>
        <w:t> </w:t>
      </w:r>
      <w:r>
        <w:rPr>
          <w:b w:val="0"/>
        </w:rPr>
        <w:t>than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3"/>
        </w:rPr>
        <w:t> </w:t>
      </w:r>
      <w:r>
        <w:rPr>
          <w:b w:val="0"/>
        </w:rPr>
        <w:t>tillage</w:t>
      </w:r>
      <w:r>
        <w:rPr>
          <w:b w:val="0"/>
          <w:spacing w:val="-3"/>
        </w:rPr>
        <w:t> </w:t>
      </w:r>
      <w:r>
        <w:rPr>
          <w:b w:val="0"/>
        </w:rPr>
        <w:t>system</w:t>
      </w:r>
      <w:r>
        <w:rPr>
          <w:b w:val="0"/>
          <w:spacing w:val="-4"/>
        </w:rPr>
        <w:t> </w:t>
      </w:r>
      <w:r>
        <w:rPr>
          <w:b w:val="0"/>
        </w:rPr>
        <w:t>in</w:t>
      </w:r>
      <w:r>
        <w:rPr>
          <w:b w:val="0"/>
          <w:spacing w:val="-3"/>
        </w:rPr>
        <w:t> </w:t>
      </w:r>
      <w:r>
        <w:rPr>
          <w:b w:val="0"/>
        </w:rPr>
        <w:t>determining</w:t>
      </w:r>
      <w:r>
        <w:rPr>
          <w:b w:val="0"/>
          <w:spacing w:val="-2"/>
        </w:rPr>
        <w:t> </w:t>
      </w:r>
      <w:r>
        <w:rPr>
          <w:b w:val="0"/>
        </w:rPr>
        <w:t>weed</w:t>
      </w:r>
      <w:r>
        <w:rPr>
          <w:b w:val="0"/>
          <w:spacing w:val="-3"/>
        </w:rPr>
        <w:t> </w:t>
      </w:r>
      <w:r>
        <w:rPr>
          <w:b w:val="0"/>
        </w:rPr>
        <w:t>species</w:t>
      </w:r>
      <w:r>
        <w:rPr>
          <w:b w:val="0"/>
          <w:spacing w:val="-4"/>
        </w:rPr>
        <w:t> </w:t>
      </w:r>
      <w:r>
        <w:rPr>
          <w:b w:val="0"/>
        </w:rPr>
        <w:t>diversity</w:t>
      </w:r>
      <w:r>
        <w:rPr>
          <w:b w:val="0"/>
          <w:spacing w:val="-3"/>
        </w:rPr>
        <w:t> </w:t>
      </w:r>
      <w:r>
        <w:rPr>
          <w:b w:val="0"/>
        </w:rPr>
        <w:t>and</w:t>
      </w:r>
      <w:r>
        <w:rPr>
          <w:b w:val="0"/>
          <w:spacing w:val="-48"/>
        </w:rPr>
        <w:t> </w:t>
      </w:r>
      <w:r>
        <w:rPr>
          <w:b w:val="0"/>
        </w:rPr>
        <w:t>assembly. None of the studied tillage systems exerted consistent effects, neither on</w:t>
      </w:r>
      <w:r>
        <w:rPr>
          <w:b w:val="0"/>
          <w:spacing w:val="1"/>
        </w:rPr>
        <w:t> </w:t>
      </w:r>
      <w:r>
        <w:rPr>
          <w:b w:val="0"/>
        </w:rPr>
        <w:t>weed community diversity nor on crop yields. In addition, the effect of tillage system</w:t>
      </w:r>
      <w:r>
        <w:rPr>
          <w:b w:val="0"/>
          <w:spacing w:val="-47"/>
        </w:rPr>
        <w:t> </w:t>
      </w:r>
      <w:r>
        <w:rPr>
          <w:b w:val="0"/>
        </w:rPr>
        <w:t>on weed community diversity was crop-type dependent. The main effects of tillage</w:t>
      </w:r>
      <w:r>
        <w:rPr>
          <w:b w:val="0"/>
          <w:spacing w:val="1"/>
        </w:rPr>
        <w:t> </w:t>
      </w:r>
      <w:r>
        <w:rPr>
          <w:b w:val="0"/>
          <w:spacing w:val="-1"/>
        </w:rPr>
        <w:t>systems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were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related</w:t>
      </w:r>
      <w:r>
        <w:rPr>
          <w:b w:val="0"/>
          <w:spacing w:val="-10"/>
        </w:rPr>
        <w:t> </w:t>
      </w:r>
      <w:r>
        <w:rPr>
          <w:b w:val="0"/>
        </w:rPr>
        <w:t>to</w:t>
      </w:r>
      <w:r>
        <w:rPr>
          <w:b w:val="0"/>
          <w:spacing w:val="-11"/>
        </w:rPr>
        <w:t> </w:t>
      </w:r>
      <w:r>
        <w:rPr>
          <w:b w:val="0"/>
        </w:rPr>
        <w:t>the</w:t>
      </w:r>
      <w:r>
        <w:rPr>
          <w:b w:val="0"/>
          <w:spacing w:val="-12"/>
        </w:rPr>
        <w:t> </w:t>
      </w:r>
      <w:r>
        <w:rPr>
          <w:b w:val="0"/>
        </w:rPr>
        <w:t>composition</w:t>
      </w:r>
      <w:r>
        <w:rPr>
          <w:b w:val="0"/>
          <w:spacing w:val="-10"/>
        </w:rPr>
        <w:t> </w:t>
      </w:r>
      <w:r>
        <w:rPr>
          <w:b w:val="0"/>
        </w:rPr>
        <w:t>of</w:t>
      </w:r>
      <w:r>
        <w:rPr>
          <w:b w:val="0"/>
          <w:spacing w:val="-7"/>
        </w:rPr>
        <w:t> </w:t>
      </w:r>
      <w:r>
        <w:rPr>
          <w:b w:val="0"/>
        </w:rPr>
        <w:t>weed</w:t>
      </w:r>
      <w:r>
        <w:rPr>
          <w:b w:val="0"/>
          <w:spacing w:val="-10"/>
        </w:rPr>
        <w:t> </w:t>
      </w:r>
      <w:r>
        <w:rPr>
          <w:b w:val="0"/>
        </w:rPr>
        <w:t>communities.</w:t>
      </w:r>
      <w:r>
        <w:rPr>
          <w:b w:val="0"/>
          <w:spacing w:val="-12"/>
        </w:rPr>
        <w:t> </w:t>
      </w:r>
      <w:r>
        <w:rPr>
          <w:b w:val="0"/>
        </w:rPr>
        <w:t>Less</w:t>
      </w:r>
      <w:r>
        <w:rPr>
          <w:b w:val="0"/>
          <w:spacing w:val="-10"/>
        </w:rPr>
        <w:t> </w:t>
      </w:r>
      <w:r>
        <w:rPr>
          <w:b w:val="0"/>
        </w:rPr>
        <w:t>common</w:t>
      </w:r>
      <w:r>
        <w:rPr>
          <w:b w:val="0"/>
          <w:spacing w:val="-12"/>
        </w:rPr>
        <w:t> </w:t>
      </w:r>
      <w:r>
        <w:rPr>
          <w:b w:val="0"/>
        </w:rPr>
        <w:t>species</w:t>
      </w:r>
      <w:r>
        <w:rPr>
          <w:b w:val="0"/>
          <w:spacing w:val="-47"/>
        </w:rPr>
        <w:t> </w:t>
      </w:r>
      <w:r>
        <w:rPr>
          <w:b w:val="0"/>
        </w:rPr>
        <w:t>resulted</w:t>
      </w:r>
      <w:r>
        <w:rPr>
          <w:b w:val="0"/>
          <w:spacing w:val="1"/>
        </w:rPr>
        <w:t> </w:t>
      </w:r>
      <w:r>
        <w:rPr>
          <w:b w:val="0"/>
        </w:rPr>
        <w:t>particularly</w:t>
      </w:r>
      <w:r>
        <w:rPr>
          <w:b w:val="0"/>
          <w:spacing w:val="1"/>
        </w:rPr>
        <w:t> </w:t>
      </w:r>
      <w:r>
        <w:rPr>
          <w:b w:val="0"/>
        </w:rPr>
        <w:t>affected</w:t>
      </w:r>
      <w:r>
        <w:rPr>
          <w:b w:val="0"/>
          <w:spacing w:val="1"/>
        </w:rPr>
        <w:t> </w:t>
      </w:r>
      <w:r>
        <w:rPr>
          <w:b w:val="0"/>
        </w:rPr>
        <w:t>while</w:t>
      </w:r>
      <w:r>
        <w:rPr>
          <w:b w:val="0"/>
          <w:spacing w:val="1"/>
        </w:rPr>
        <w:t> </w:t>
      </w:r>
      <w:r>
        <w:rPr>
          <w:b w:val="0"/>
        </w:rPr>
        <w:t>core</w:t>
      </w:r>
      <w:r>
        <w:rPr>
          <w:b w:val="0"/>
          <w:spacing w:val="1"/>
        </w:rPr>
        <w:t> </w:t>
      </w:r>
      <w:r>
        <w:rPr>
          <w:b w:val="0"/>
        </w:rPr>
        <w:t>species</w:t>
      </w:r>
      <w:r>
        <w:rPr>
          <w:b w:val="0"/>
          <w:spacing w:val="1"/>
        </w:rPr>
        <w:t> </w:t>
      </w:r>
      <w:r>
        <w:rPr>
          <w:b w:val="0"/>
        </w:rPr>
        <w:t>were</w:t>
      </w:r>
      <w:r>
        <w:rPr>
          <w:b w:val="0"/>
          <w:spacing w:val="1"/>
        </w:rPr>
        <w:t> </w:t>
      </w:r>
      <w:r>
        <w:rPr>
          <w:b w:val="0"/>
        </w:rPr>
        <w:t>consistent</w:t>
      </w:r>
      <w:r>
        <w:rPr>
          <w:b w:val="0"/>
          <w:spacing w:val="1"/>
        </w:rPr>
        <w:t> </w:t>
      </w:r>
      <w:r>
        <w:rPr>
          <w:b w:val="0"/>
        </w:rPr>
        <w:t>across</w:t>
      </w:r>
      <w:r>
        <w:rPr>
          <w:b w:val="0"/>
          <w:spacing w:val="1"/>
        </w:rPr>
        <w:t> </w:t>
      </w:r>
      <w:r>
        <w:rPr>
          <w:b w:val="0"/>
        </w:rPr>
        <w:t>tillage</w:t>
      </w:r>
      <w:r>
        <w:rPr>
          <w:b w:val="0"/>
          <w:spacing w:val="1"/>
        </w:rPr>
        <w:t> </w:t>
      </w:r>
      <w:r>
        <w:rPr>
          <w:b w:val="0"/>
        </w:rPr>
        <w:t>systems.</w:t>
      </w:r>
    </w:p>
    <w:p>
      <w:pPr>
        <w:pStyle w:val="BodyText"/>
        <w:spacing w:before="1"/>
        <w:ind w:left="258"/>
        <w:jc w:val="both"/>
        <w:rPr>
          <w:b w:val="0"/>
        </w:rPr>
      </w:pPr>
      <w:r>
        <w:rPr>
          <w:b w:val="0"/>
        </w:rPr>
        <w:t>Key</w:t>
      </w:r>
      <w:r>
        <w:rPr>
          <w:b w:val="0"/>
          <w:spacing w:val="-10"/>
        </w:rPr>
        <w:t> </w:t>
      </w:r>
      <w:r>
        <w:rPr>
          <w:b w:val="0"/>
        </w:rPr>
        <w:t>words:</w:t>
      </w:r>
    </w:p>
    <w:p>
      <w:pPr>
        <w:pStyle w:val="BodyText"/>
        <w:spacing w:before="134"/>
        <w:ind w:left="258"/>
        <w:jc w:val="both"/>
        <w:rPr>
          <w:b w:val="0"/>
        </w:rPr>
      </w:pPr>
      <w:r>
        <w:rPr>
          <w:b w:val="0"/>
        </w:rPr>
        <w:t>Tillage</w:t>
      </w:r>
      <w:r>
        <w:rPr>
          <w:b w:val="0"/>
          <w:spacing w:val="-5"/>
        </w:rPr>
        <w:t> </w:t>
      </w:r>
      <w:r>
        <w:rPr>
          <w:b w:val="0"/>
        </w:rPr>
        <w:t>systems,</w:t>
      </w:r>
      <w:r>
        <w:rPr>
          <w:b w:val="0"/>
          <w:spacing w:val="-1"/>
        </w:rPr>
        <w:t> </w:t>
      </w:r>
      <w:r>
        <w:rPr>
          <w:b w:val="0"/>
        </w:rPr>
        <w:t>weed</w:t>
      </w:r>
      <w:r>
        <w:rPr>
          <w:b w:val="0"/>
          <w:spacing w:val="-2"/>
        </w:rPr>
        <w:t> </w:t>
      </w:r>
      <w:r>
        <w:rPr>
          <w:b w:val="0"/>
        </w:rPr>
        <w:t>diversity,</w:t>
      </w:r>
      <w:r>
        <w:rPr>
          <w:b w:val="0"/>
          <w:spacing w:val="-3"/>
        </w:rPr>
        <w:t> </w:t>
      </w:r>
      <w:r>
        <w:rPr>
          <w:b w:val="0"/>
        </w:rPr>
        <w:t>crop</w:t>
      </w:r>
      <w:r>
        <w:rPr>
          <w:b w:val="0"/>
          <w:spacing w:val="-1"/>
        </w:rPr>
        <w:t> </w:t>
      </w:r>
      <w:r>
        <w:rPr>
          <w:b w:val="0"/>
        </w:rPr>
        <w:t>rotation</w:t>
      </w:r>
    </w:p>
    <w:p>
      <w:pPr>
        <w:spacing w:after="0"/>
        <w:jc w:val="both"/>
        <w:sectPr>
          <w:footerReference w:type="default" r:id="rId113"/>
          <w:pgSz w:w="10320" w:h="14580"/>
          <w:pgMar w:footer="1144" w:header="0" w:top="1360" w:bottom="1340" w:left="1160" w:right="1180"/>
          <w:pgNumType w:start="103"/>
        </w:sectPr>
      </w:pPr>
    </w:p>
    <w:p>
      <w:pPr>
        <w:pStyle w:val="Heading5"/>
        <w:rPr>
          <w:b w:val="0"/>
        </w:rPr>
      </w:pPr>
      <w:r>
        <w:rPr>
          <w:b w:val="0"/>
        </w:rPr>
        <w:t>Introduction</w:t>
      </w:r>
    </w:p>
    <w:p>
      <w:pPr>
        <w:pStyle w:val="BodyText"/>
        <w:spacing w:line="360" w:lineRule="auto" w:before="157"/>
        <w:ind w:left="258" w:right="233"/>
        <w:jc w:val="both"/>
        <w:rPr>
          <w:b w:val="0"/>
        </w:rPr>
      </w:pPr>
      <w:r>
        <w:rPr>
          <w:b w:val="0"/>
          <w:spacing w:val="-1"/>
        </w:rPr>
        <w:t>Agricultural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practices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strongly</w:t>
      </w:r>
      <w:r>
        <w:rPr>
          <w:b w:val="0"/>
          <w:spacing w:val="-7"/>
        </w:rPr>
        <w:t> </w:t>
      </w:r>
      <w:r>
        <w:rPr>
          <w:b w:val="0"/>
          <w:spacing w:val="-1"/>
        </w:rPr>
        <w:t>influence</w:t>
      </w:r>
      <w:r>
        <w:rPr>
          <w:b w:val="0"/>
          <w:spacing w:val="-9"/>
        </w:rPr>
        <w:t> </w:t>
      </w:r>
      <w:r>
        <w:rPr>
          <w:b w:val="0"/>
          <w:spacing w:val="-1"/>
        </w:rPr>
        <w:t>plant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animal</w:t>
      </w:r>
      <w:r>
        <w:rPr>
          <w:b w:val="0"/>
          <w:spacing w:val="-9"/>
        </w:rPr>
        <w:t> </w:t>
      </w:r>
      <w:r>
        <w:rPr>
          <w:b w:val="0"/>
        </w:rPr>
        <w:t>diversity</w:t>
      </w:r>
      <w:r>
        <w:rPr>
          <w:b w:val="0"/>
          <w:spacing w:val="-10"/>
        </w:rPr>
        <w:t> </w:t>
      </w:r>
      <w:r>
        <w:rPr>
          <w:b w:val="0"/>
        </w:rPr>
        <w:t>(Stoate</w:t>
      </w:r>
      <w:r>
        <w:rPr>
          <w:b w:val="0"/>
          <w:spacing w:val="-9"/>
        </w:rPr>
        <w:t> </w:t>
      </w:r>
      <w:r>
        <w:rPr>
          <w:b w:val="0"/>
        </w:rPr>
        <w:t>et</w:t>
      </w:r>
      <w:r>
        <w:rPr>
          <w:b w:val="0"/>
          <w:spacing w:val="-8"/>
        </w:rPr>
        <w:t> </w:t>
      </w:r>
      <w:r>
        <w:rPr>
          <w:b w:val="0"/>
        </w:rPr>
        <w:t>al.,</w:t>
      </w:r>
      <w:r>
        <w:rPr>
          <w:b w:val="0"/>
          <w:spacing w:val="-13"/>
        </w:rPr>
        <w:t> </w:t>
      </w:r>
      <w:r>
        <w:rPr>
          <w:b w:val="0"/>
        </w:rPr>
        <w:t>2001)</w:t>
      </w:r>
      <w:r>
        <w:rPr>
          <w:b w:val="0"/>
          <w:spacing w:val="-47"/>
        </w:rPr>
        <w:t> </w:t>
      </w:r>
      <w:r>
        <w:rPr>
          <w:b w:val="0"/>
        </w:rPr>
        <w:t>and</w:t>
      </w:r>
      <w:r>
        <w:rPr>
          <w:b w:val="0"/>
          <w:spacing w:val="-4"/>
        </w:rPr>
        <w:t> </w:t>
      </w:r>
      <w:r>
        <w:rPr>
          <w:b w:val="0"/>
        </w:rPr>
        <w:t>impact</w:t>
      </w:r>
      <w:r>
        <w:rPr>
          <w:b w:val="0"/>
          <w:spacing w:val="-5"/>
        </w:rPr>
        <w:t> </w:t>
      </w:r>
      <w:r>
        <w:rPr>
          <w:b w:val="0"/>
        </w:rPr>
        <w:t>ecosystem</w:t>
      </w:r>
      <w:r>
        <w:rPr>
          <w:b w:val="0"/>
          <w:spacing w:val="-6"/>
        </w:rPr>
        <w:t> </w:t>
      </w:r>
      <w:r>
        <w:rPr>
          <w:b w:val="0"/>
        </w:rPr>
        <w:t>functioning</w:t>
      </w:r>
      <w:r>
        <w:rPr>
          <w:b w:val="0"/>
          <w:spacing w:val="-5"/>
        </w:rPr>
        <w:t> </w:t>
      </w:r>
      <w:r>
        <w:rPr>
          <w:b w:val="0"/>
        </w:rPr>
        <w:t>and</w:t>
      </w:r>
      <w:r>
        <w:rPr>
          <w:b w:val="0"/>
          <w:spacing w:val="-5"/>
        </w:rPr>
        <w:t> </w:t>
      </w:r>
      <w:r>
        <w:rPr>
          <w:b w:val="0"/>
        </w:rPr>
        <w:t>services</w:t>
      </w:r>
      <w:r>
        <w:rPr>
          <w:b w:val="0"/>
          <w:spacing w:val="-6"/>
        </w:rPr>
        <w:t> </w:t>
      </w:r>
      <w:r>
        <w:rPr>
          <w:b w:val="0"/>
        </w:rPr>
        <w:t>(Power,</w:t>
      </w:r>
      <w:r>
        <w:rPr>
          <w:b w:val="0"/>
          <w:spacing w:val="-3"/>
        </w:rPr>
        <w:t> </w:t>
      </w:r>
      <w:r>
        <w:rPr>
          <w:b w:val="0"/>
        </w:rPr>
        <w:t>2010).</w:t>
      </w:r>
      <w:r>
        <w:rPr>
          <w:b w:val="0"/>
          <w:spacing w:val="-6"/>
        </w:rPr>
        <w:t> </w:t>
      </w:r>
      <w:r>
        <w:rPr>
          <w:b w:val="0"/>
        </w:rPr>
        <w:t>Unfortunately,</w:t>
      </w:r>
      <w:r>
        <w:rPr>
          <w:b w:val="0"/>
          <w:spacing w:val="-5"/>
        </w:rPr>
        <w:t> </w:t>
      </w:r>
      <w:r>
        <w:rPr>
          <w:b w:val="0"/>
        </w:rPr>
        <w:t>efforts</w:t>
      </w:r>
      <w:r>
        <w:rPr>
          <w:b w:val="0"/>
          <w:spacing w:val="-47"/>
        </w:rPr>
        <w:t> </w:t>
      </w:r>
      <w:r>
        <w:rPr>
          <w:b w:val="0"/>
        </w:rPr>
        <w:t>to increase crop yields have often resulted in these services becoming difficult to</w:t>
      </w:r>
      <w:r>
        <w:rPr>
          <w:b w:val="0"/>
          <w:spacing w:val="1"/>
        </w:rPr>
        <w:t> </w:t>
      </w:r>
      <w:r>
        <w:rPr>
          <w:b w:val="0"/>
        </w:rPr>
        <w:t>maintain. For instance, arable weeds have traditionally been identified as one of the</w:t>
      </w:r>
      <w:r>
        <w:rPr>
          <w:b w:val="0"/>
          <w:spacing w:val="1"/>
        </w:rPr>
        <w:t> </w:t>
      </w:r>
      <w:r>
        <w:rPr>
          <w:b w:val="0"/>
        </w:rPr>
        <w:t>main</w:t>
      </w:r>
      <w:r>
        <w:rPr>
          <w:b w:val="0"/>
          <w:spacing w:val="-4"/>
        </w:rPr>
        <w:t> </w:t>
      </w:r>
      <w:r>
        <w:rPr>
          <w:b w:val="0"/>
        </w:rPr>
        <w:t>factors</w:t>
      </w:r>
      <w:r>
        <w:rPr>
          <w:b w:val="0"/>
          <w:spacing w:val="-5"/>
        </w:rPr>
        <w:t> </w:t>
      </w:r>
      <w:r>
        <w:rPr>
          <w:b w:val="0"/>
        </w:rPr>
        <w:t>behind</w:t>
      </w:r>
      <w:r>
        <w:rPr>
          <w:b w:val="0"/>
          <w:spacing w:val="-3"/>
        </w:rPr>
        <w:t> </w:t>
      </w:r>
      <w:r>
        <w:rPr>
          <w:b w:val="0"/>
        </w:rPr>
        <w:t>declining</w:t>
      </w:r>
      <w:r>
        <w:rPr>
          <w:b w:val="0"/>
          <w:spacing w:val="-5"/>
        </w:rPr>
        <w:t> </w:t>
      </w:r>
      <w:r>
        <w:rPr>
          <w:b w:val="0"/>
        </w:rPr>
        <w:t>crops</w:t>
      </w:r>
      <w:r>
        <w:rPr>
          <w:b w:val="0"/>
          <w:spacing w:val="-5"/>
        </w:rPr>
        <w:t> </w:t>
      </w:r>
      <w:r>
        <w:rPr>
          <w:b w:val="0"/>
        </w:rPr>
        <w:t>yields,</w:t>
      </w:r>
      <w:r>
        <w:rPr>
          <w:b w:val="0"/>
          <w:spacing w:val="-6"/>
        </w:rPr>
        <w:t> </w:t>
      </w:r>
      <w:r>
        <w:rPr>
          <w:b w:val="0"/>
        </w:rPr>
        <w:t>so</w:t>
      </w:r>
      <w:r>
        <w:rPr>
          <w:b w:val="0"/>
          <w:spacing w:val="-5"/>
        </w:rPr>
        <w:t> </w:t>
      </w:r>
      <w:r>
        <w:rPr>
          <w:b w:val="0"/>
        </w:rPr>
        <w:t>ways</w:t>
      </w:r>
      <w:r>
        <w:rPr>
          <w:b w:val="0"/>
          <w:spacing w:val="-5"/>
        </w:rPr>
        <w:t> </w:t>
      </w:r>
      <w:r>
        <w:rPr>
          <w:b w:val="0"/>
        </w:rPr>
        <w:t>to</w:t>
      </w:r>
      <w:r>
        <w:rPr>
          <w:b w:val="0"/>
          <w:spacing w:val="-6"/>
        </w:rPr>
        <w:t> </w:t>
      </w:r>
      <w:r>
        <w:rPr>
          <w:b w:val="0"/>
        </w:rPr>
        <w:t>remove</w:t>
      </w:r>
      <w:r>
        <w:rPr>
          <w:b w:val="0"/>
          <w:spacing w:val="-6"/>
        </w:rPr>
        <w:t> </w:t>
      </w:r>
      <w:r>
        <w:rPr>
          <w:b w:val="0"/>
        </w:rPr>
        <w:t>them,</w:t>
      </w:r>
      <w:r>
        <w:rPr>
          <w:b w:val="0"/>
          <w:spacing w:val="-3"/>
        </w:rPr>
        <w:t> </w:t>
      </w:r>
      <w:r>
        <w:rPr>
          <w:b w:val="0"/>
        </w:rPr>
        <w:t>including</w:t>
      </w:r>
      <w:r>
        <w:rPr>
          <w:b w:val="0"/>
          <w:spacing w:val="-5"/>
        </w:rPr>
        <w:t> </w:t>
      </w:r>
      <w:r>
        <w:rPr>
          <w:b w:val="0"/>
        </w:rPr>
        <w:t>tillage,</w:t>
      </w:r>
      <w:r>
        <w:rPr>
          <w:b w:val="0"/>
          <w:spacing w:val="-47"/>
        </w:rPr>
        <w:t> </w:t>
      </w:r>
      <w:r>
        <w:rPr>
          <w:b w:val="0"/>
        </w:rPr>
        <w:t>have long been sought (Hobbs et al., 2008). Weed communities, however, may</w:t>
      </w:r>
      <w:r>
        <w:rPr>
          <w:b w:val="0"/>
          <w:spacing w:val="1"/>
        </w:rPr>
        <w:t> </w:t>
      </w:r>
      <w:r>
        <w:rPr>
          <w:b w:val="0"/>
        </w:rPr>
        <w:t>provide important ecosystem regulation services in arable steppe cropland. Weeds</w:t>
      </w:r>
      <w:r>
        <w:rPr>
          <w:b w:val="0"/>
          <w:spacing w:val="1"/>
        </w:rPr>
        <w:t> </w:t>
      </w:r>
      <w:r>
        <w:rPr>
          <w:b w:val="0"/>
        </w:rPr>
        <w:t>are</w:t>
      </w:r>
      <w:r>
        <w:rPr>
          <w:b w:val="0"/>
          <w:spacing w:val="1"/>
        </w:rPr>
        <w:t> </w:t>
      </w:r>
      <w:r>
        <w:rPr>
          <w:b w:val="0"/>
        </w:rPr>
        <w:t>known</w:t>
      </w:r>
      <w:r>
        <w:rPr>
          <w:b w:val="0"/>
          <w:spacing w:val="1"/>
        </w:rPr>
        <w:t> </w:t>
      </w:r>
      <w:r>
        <w:rPr>
          <w:b w:val="0"/>
        </w:rPr>
        <w:t>to</w:t>
      </w:r>
      <w:r>
        <w:rPr>
          <w:b w:val="0"/>
          <w:spacing w:val="1"/>
        </w:rPr>
        <w:t> </w:t>
      </w:r>
      <w:r>
        <w:rPr>
          <w:b w:val="0"/>
        </w:rPr>
        <w:t>serve</w:t>
      </w:r>
      <w:r>
        <w:rPr>
          <w:b w:val="0"/>
          <w:spacing w:val="1"/>
        </w:rPr>
        <w:t> </w:t>
      </w:r>
      <w:r>
        <w:rPr>
          <w:b w:val="0"/>
        </w:rPr>
        <w:t>as</w:t>
      </w:r>
      <w:r>
        <w:rPr>
          <w:b w:val="0"/>
          <w:spacing w:val="1"/>
        </w:rPr>
        <w:t> </w:t>
      </w:r>
      <w:r>
        <w:rPr>
          <w:b w:val="0"/>
        </w:rPr>
        <w:t>forage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refuge</w:t>
      </w:r>
      <w:r>
        <w:rPr>
          <w:b w:val="0"/>
          <w:spacing w:val="1"/>
        </w:rPr>
        <w:t> </w:t>
      </w:r>
      <w:r>
        <w:rPr>
          <w:b w:val="0"/>
        </w:rPr>
        <w:t>for</w:t>
      </w:r>
      <w:r>
        <w:rPr>
          <w:b w:val="0"/>
          <w:spacing w:val="1"/>
        </w:rPr>
        <w:t> </w:t>
      </w:r>
      <w:r>
        <w:rPr>
          <w:b w:val="0"/>
        </w:rPr>
        <w:t>pollinators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other</w:t>
      </w:r>
      <w:r>
        <w:rPr>
          <w:b w:val="0"/>
          <w:spacing w:val="1"/>
        </w:rPr>
        <w:t> </w:t>
      </w:r>
      <w:r>
        <w:rPr>
          <w:b w:val="0"/>
        </w:rPr>
        <w:t>beneficial</w:t>
      </w:r>
      <w:r>
        <w:rPr>
          <w:b w:val="0"/>
          <w:spacing w:val="1"/>
        </w:rPr>
        <w:t> </w:t>
      </w:r>
      <w:r>
        <w:rPr>
          <w:b w:val="0"/>
        </w:rPr>
        <w:t>arthropods (Isaacs et al., 2009); whereas granivorous bird species, ants and rodents</w:t>
      </w:r>
      <w:r>
        <w:rPr>
          <w:b w:val="0"/>
          <w:spacing w:val="1"/>
        </w:rPr>
        <w:t> </w:t>
      </w:r>
      <w:r>
        <w:rPr>
          <w:b w:val="0"/>
        </w:rPr>
        <w:t>also</w:t>
      </w:r>
      <w:r>
        <w:rPr>
          <w:b w:val="0"/>
          <w:spacing w:val="-5"/>
        </w:rPr>
        <w:t> </w:t>
      </w:r>
      <w:r>
        <w:rPr>
          <w:b w:val="0"/>
        </w:rPr>
        <w:t>feed</w:t>
      </w:r>
      <w:r>
        <w:rPr>
          <w:b w:val="0"/>
          <w:spacing w:val="-2"/>
        </w:rPr>
        <w:t> </w:t>
      </w:r>
      <w:r>
        <w:rPr>
          <w:b w:val="0"/>
        </w:rPr>
        <w:t>on</w:t>
      </w:r>
      <w:r>
        <w:rPr>
          <w:b w:val="0"/>
          <w:spacing w:val="-3"/>
        </w:rPr>
        <w:t> </w:t>
      </w:r>
      <w:r>
        <w:rPr>
          <w:b w:val="0"/>
        </w:rPr>
        <w:t>weed</w:t>
      </w:r>
      <w:r>
        <w:rPr>
          <w:b w:val="0"/>
          <w:spacing w:val="-2"/>
        </w:rPr>
        <w:t> </w:t>
      </w:r>
      <w:r>
        <w:rPr>
          <w:b w:val="0"/>
        </w:rPr>
        <w:t>seeds</w:t>
      </w:r>
      <w:r>
        <w:rPr>
          <w:b w:val="0"/>
          <w:spacing w:val="-6"/>
        </w:rPr>
        <w:t> </w:t>
      </w:r>
      <w:r>
        <w:rPr>
          <w:b w:val="0"/>
        </w:rPr>
        <w:t>(Marshall</w:t>
      </w:r>
      <w:r>
        <w:rPr>
          <w:b w:val="0"/>
          <w:spacing w:val="-4"/>
        </w:rPr>
        <w:t> </w:t>
      </w:r>
      <w:r>
        <w:rPr>
          <w:b w:val="0"/>
        </w:rPr>
        <w:t>et</w:t>
      </w:r>
      <w:r>
        <w:rPr>
          <w:b w:val="0"/>
          <w:spacing w:val="-5"/>
        </w:rPr>
        <w:t> </w:t>
      </w:r>
      <w:r>
        <w:rPr>
          <w:b w:val="0"/>
        </w:rPr>
        <w:t>al.,</w:t>
      </w:r>
      <w:r>
        <w:rPr>
          <w:b w:val="0"/>
          <w:spacing w:val="-5"/>
        </w:rPr>
        <w:t> </w:t>
      </w:r>
      <w:r>
        <w:rPr>
          <w:b w:val="0"/>
        </w:rPr>
        <w:t>2003).</w:t>
      </w:r>
      <w:r>
        <w:rPr>
          <w:b w:val="0"/>
          <w:spacing w:val="-3"/>
        </w:rPr>
        <w:t> </w:t>
      </w:r>
      <w:r>
        <w:rPr>
          <w:b w:val="0"/>
        </w:rPr>
        <w:t>These</w:t>
      </w:r>
      <w:r>
        <w:rPr>
          <w:b w:val="0"/>
          <w:spacing w:val="-4"/>
        </w:rPr>
        <w:t> </w:t>
      </w:r>
      <w:r>
        <w:rPr>
          <w:b w:val="0"/>
        </w:rPr>
        <w:t>services</w:t>
      </w:r>
      <w:r>
        <w:rPr>
          <w:b w:val="0"/>
          <w:spacing w:val="-4"/>
        </w:rPr>
        <w:t> </w:t>
      </w:r>
      <w:r>
        <w:rPr>
          <w:b w:val="0"/>
        </w:rPr>
        <w:t>among</w:t>
      </w:r>
      <w:r>
        <w:rPr>
          <w:b w:val="0"/>
          <w:spacing w:val="-3"/>
        </w:rPr>
        <w:t> </w:t>
      </w:r>
      <w:r>
        <w:rPr>
          <w:b w:val="0"/>
        </w:rPr>
        <w:t>others</w:t>
      </w:r>
      <w:r>
        <w:rPr>
          <w:b w:val="0"/>
          <w:spacing w:val="-5"/>
        </w:rPr>
        <w:t> </w:t>
      </w:r>
      <w:r>
        <w:rPr>
          <w:b w:val="0"/>
        </w:rPr>
        <w:t>may</w:t>
      </w:r>
      <w:r>
        <w:rPr>
          <w:b w:val="0"/>
          <w:spacing w:val="-3"/>
        </w:rPr>
        <w:t> </w:t>
      </w:r>
      <w:r>
        <w:rPr>
          <w:b w:val="0"/>
        </w:rPr>
        <w:t>be</w:t>
      </w:r>
      <w:r>
        <w:rPr>
          <w:b w:val="0"/>
          <w:spacing w:val="-47"/>
        </w:rPr>
        <w:t> </w:t>
      </w:r>
      <w:r>
        <w:rPr>
          <w:b w:val="0"/>
        </w:rPr>
        <w:t>lost</w:t>
      </w:r>
      <w:r>
        <w:rPr>
          <w:b w:val="0"/>
          <w:spacing w:val="1"/>
        </w:rPr>
        <w:t> </w:t>
      </w:r>
      <w:r>
        <w:rPr>
          <w:b w:val="0"/>
        </w:rPr>
        <w:t>if</w:t>
      </w:r>
      <w:r>
        <w:rPr>
          <w:b w:val="0"/>
          <w:spacing w:val="1"/>
        </w:rPr>
        <w:t> </w:t>
      </w:r>
      <w:r>
        <w:rPr>
          <w:b w:val="0"/>
        </w:rPr>
        <w:t>weed</w:t>
      </w:r>
      <w:r>
        <w:rPr>
          <w:b w:val="0"/>
          <w:spacing w:val="1"/>
        </w:rPr>
        <w:t> </w:t>
      </w:r>
      <w:r>
        <w:rPr>
          <w:b w:val="0"/>
        </w:rPr>
        <w:t>diversity</w:t>
      </w:r>
      <w:r>
        <w:rPr>
          <w:b w:val="0"/>
          <w:spacing w:val="1"/>
        </w:rPr>
        <w:t> </w:t>
      </w:r>
      <w:r>
        <w:rPr>
          <w:b w:val="0"/>
        </w:rPr>
        <w:t>declines.</w:t>
      </w:r>
      <w:r>
        <w:rPr>
          <w:b w:val="0"/>
          <w:spacing w:val="1"/>
        </w:rPr>
        <w:t> </w:t>
      </w:r>
      <w:r>
        <w:rPr>
          <w:b w:val="0"/>
        </w:rPr>
        <w:t>Once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importance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well</w:t>
      </w:r>
      <w:r>
        <w:rPr>
          <w:b w:val="0"/>
          <w:spacing w:val="1"/>
        </w:rPr>
        <w:t> </w:t>
      </w:r>
      <w:r>
        <w:rPr>
          <w:b w:val="0"/>
        </w:rPr>
        <w:t>conserved</w:t>
      </w:r>
      <w:r>
        <w:rPr>
          <w:b w:val="0"/>
          <w:spacing w:val="1"/>
        </w:rPr>
        <w:t> </w:t>
      </w:r>
      <w:r>
        <w:rPr>
          <w:b w:val="0"/>
        </w:rPr>
        <w:t>weed</w:t>
      </w:r>
      <w:r>
        <w:rPr>
          <w:b w:val="0"/>
          <w:spacing w:val="1"/>
        </w:rPr>
        <w:t> </w:t>
      </w:r>
      <w:r>
        <w:rPr>
          <w:b w:val="0"/>
        </w:rPr>
        <w:t>communities was recognised (Seifert et al., 2015), a new priority of agricultural</w:t>
      </w:r>
      <w:r>
        <w:rPr>
          <w:b w:val="0"/>
          <w:spacing w:val="1"/>
        </w:rPr>
        <w:t> </w:t>
      </w:r>
      <w:r>
        <w:rPr>
          <w:b w:val="0"/>
        </w:rPr>
        <w:t>management</w:t>
      </w:r>
      <w:r>
        <w:rPr>
          <w:b w:val="0"/>
          <w:spacing w:val="-7"/>
        </w:rPr>
        <w:t> </w:t>
      </w:r>
      <w:r>
        <w:rPr>
          <w:b w:val="0"/>
        </w:rPr>
        <w:t>emerged:</w:t>
      </w:r>
      <w:r>
        <w:rPr>
          <w:b w:val="0"/>
          <w:spacing w:val="-7"/>
        </w:rPr>
        <w:t> </w:t>
      </w:r>
      <w:r>
        <w:rPr>
          <w:b w:val="0"/>
        </w:rPr>
        <w:t>ensuring</w:t>
      </w:r>
      <w:r>
        <w:rPr>
          <w:b w:val="0"/>
          <w:spacing w:val="-7"/>
        </w:rPr>
        <w:t> </w:t>
      </w:r>
      <w:r>
        <w:rPr>
          <w:b w:val="0"/>
        </w:rPr>
        <w:t>crop</w:t>
      </w:r>
      <w:r>
        <w:rPr>
          <w:b w:val="0"/>
          <w:spacing w:val="-9"/>
        </w:rPr>
        <w:t> </w:t>
      </w:r>
      <w:r>
        <w:rPr>
          <w:b w:val="0"/>
        </w:rPr>
        <w:t>productivity</w:t>
      </w:r>
      <w:r>
        <w:rPr>
          <w:b w:val="0"/>
          <w:spacing w:val="-6"/>
        </w:rPr>
        <w:t> </w:t>
      </w:r>
      <w:r>
        <w:rPr>
          <w:b w:val="0"/>
        </w:rPr>
        <w:t>while</w:t>
      </w:r>
      <w:r>
        <w:rPr>
          <w:b w:val="0"/>
          <w:spacing w:val="-8"/>
        </w:rPr>
        <w:t> </w:t>
      </w:r>
      <w:r>
        <w:rPr>
          <w:b w:val="0"/>
        </w:rPr>
        <w:t>maintaining</w:t>
      </w:r>
      <w:r>
        <w:rPr>
          <w:b w:val="0"/>
          <w:spacing w:val="-6"/>
        </w:rPr>
        <w:t> </w:t>
      </w:r>
      <w:r>
        <w:rPr>
          <w:b w:val="0"/>
        </w:rPr>
        <w:t>weed</w:t>
      </w:r>
      <w:r>
        <w:rPr>
          <w:b w:val="0"/>
          <w:spacing w:val="-7"/>
        </w:rPr>
        <w:t> </w:t>
      </w:r>
      <w:r>
        <w:rPr>
          <w:b w:val="0"/>
        </w:rPr>
        <w:t>diversity.</w:t>
      </w:r>
    </w:p>
    <w:p>
      <w:pPr>
        <w:pStyle w:val="BodyText"/>
        <w:spacing w:before="7"/>
        <w:rPr>
          <w:b w:val="0"/>
          <w:sz w:val="16"/>
        </w:rPr>
      </w:pPr>
    </w:p>
    <w:p>
      <w:pPr>
        <w:pStyle w:val="BodyText"/>
        <w:spacing w:line="360" w:lineRule="auto" w:before="1"/>
        <w:ind w:left="258" w:right="233"/>
        <w:jc w:val="both"/>
        <w:rPr>
          <w:b w:val="0"/>
        </w:rPr>
      </w:pPr>
      <w:r>
        <w:rPr>
          <w:b w:val="0"/>
        </w:rPr>
        <w:t>In the Mediterranean Basin, weed communities came to adapt to the traditional</w:t>
      </w:r>
      <w:r>
        <w:rPr>
          <w:b w:val="0"/>
          <w:spacing w:val="1"/>
        </w:rPr>
        <w:t> </w:t>
      </w:r>
      <w:r>
        <w:rPr>
          <w:b w:val="0"/>
        </w:rPr>
        <w:t>tillage systems that had been employed for centuries (Murphy and Lemerle, 2006;</w:t>
      </w:r>
      <w:r>
        <w:rPr>
          <w:b w:val="0"/>
          <w:spacing w:val="1"/>
        </w:rPr>
        <w:t> </w:t>
      </w:r>
      <w:r>
        <w:rPr>
          <w:b w:val="0"/>
        </w:rPr>
        <w:t>Neve et al., 2009). The development of more modern equipment, however, such as</w:t>
      </w:r>
      <w:r>
        <w:rPr>
          <w:b w:val="0"/>
          <w:spacing w:val="1"/>
        </w:rPr>
        <w:t> </w:t>
      </w:r>
      <w:r>
        <w:rPr>
          <w:b w:val="0"/>
        </w:rPr>
        <w:t>the mouldboard plough, allowed the mechanization of traditional practices, and the</w:t>
      </w:r>
      <w:r>
        <w:rPr>
          <w:b w:val="0"/>
          <w:spacing w:val="1"/>
        </w:rPr>
        <w:t> </w:t>
      </w:r>
      <w:r>
        <w:rPr>
          <w:b w:val="0"/>
        </w:rPr>
        <w:t>deep inversion of the soil profile. This type of soil management, now known as</w:t>
      </w:r>
      <w:r>
        <w:rPr>
          <w:b w:val="0"/>
          <w:spacing w:val="1"/>
        </w:rPr>
        <w:t> </w:t>
      </w:r>
      <w:r>
        <w:rPr>
          <w:b w:val="0"/>
          <w:spacing w:val="-1"/>
        </w:rPr>
        <w:t>conventional</w:t>
      </w:r>
      <w:r>
        <w:rPr>
          <w:b w:val="0"/>
          <w:spacing w:val="-11"/>
        </w:rPr>
        <w:t> </w:t>
      </w:r>
      <w:r>
        <w:rPr>
          <w:b w:val="0"/>
        </w:rPr>
        <w:t>tillage,</w:t>
      </w:r>
      <w:r>
        <w:rPr>
          <w:b w:val="0"/>
          <w:spacing w:val="-8"/>
        </w:rPr>
        <w:t> </w:t>
      </w:r>
      <w:r>
        <w:rPr>
          <w:b w:val="0"/>
        </w:rPr>
        <w:t>affects</w:t>
      </w:r>
      <w:r>
        <w:rPr>
          <w:b w:val="0"/>
          <w:spacing w:val="-10"/>
        </w:rPr>
        <w:t> </w:t>
      </w:r>
      <w:r>
        <w:rPr>
          <w:b w:val="0"/>
        </w:rPr>
        <w:t>the</w:t>
      </w:r>
      <w:r>
        <w:rPr>
          <w:b w:val="0"/>
          <w:spacing w:val="-11"/>
        </w:rPr>
        <w:t> </w:t>
      </w:r>
      <w:r>
        <w:rPr>
          <w:b w:val="0"/>
        </w:rPr>
        <w:t>vertical</w:t>
      </w:r>
      <w:r>
        <w:rPr>
          <w:b w:val="0"/>
          <w:spacing w:val="-9"/>
        </w:rPr>
        <w:t> </w:t>
      </w:r>
      <w:r>
        <w:rPr>
          <w:b w:val="0"/>
        </w:rPr>
        <w:t>distribution</w:t>
      </w:r>
      <w:r>
        <w:rPr>
          <w:b w:val="0"/>
          <w:spacing w:val="-9"/>
        </w:rPr>
        <w:t> </w:t>
      </w:r>
      <w:r>
        <w:rPr>
          <w:b w:val="0"/>
        </w:rPr>
        <w:t>of</w:t>
      </w:r>
      <w:r>
        <w:rPr>
          <w:b w:val="0"/>
          <w:spacing w:val="-10"/>
        </w:rPr>
        <w:t> </w:t>
      </w:r>
      <w:r>
        <w:rPr>
          <w:b w:val="0"/>
        </w:rPr>
        <w:t>weed</w:t>
      </w:r>
      <w:r>
        <w:rPr>
          <w:b w:val="0"/>
          <w:spacing w:val="-8"/>
        </w:rPr>
        <w:t> </w:t>
      </w:r>
      <w:r>
        <w:rPr>
          <w:b w:val="0"/>
        </w:rPr>
        <w:t>seeds</w:t>
      </w:r>
      <w:r>
        <w:rPr>
          <w:b w:val="0"/>
          <w:spacing w:val="-8"/>
        </w:rPr>
        <w:t> </w:t>
      </w:r>
      <w:r>
        <w:rPr>
          <w:b w:val="0"/>
        </w:rPr>
        <w:t>in</w:t>
      </w:r>
      <w:r>
        <w:rPr>
          <w:b w:val="0"/>
          <w:spacing w:val="-8"/>
        </w:rPr>
        <w:t> </w:t>
      </w:r>
      <w:r>
        <w:rPr>
          <w:b w:val="0"/>
        </w:rPr>
        <w:t>the</w:t>
      </w:r>
      <w:r>
        <w:rPr>
          <w:b w:val="0"/>
          <w:spacing w:val="-12"/>
        </w:rPr>
        <w:t> </w:t>
      </w:r>
      <w:r>
        <w:rPr>
          <w:b w:val="0"/>
        </w:rPr>
        <w:t>soil</w:t>
      </w:r>
      <w:r>
        <w:rPr>
          <w:b w:val="0"/>
          <w:spacing w:val="-11"/>
        </w:rPr>
        <w:t> </w:t>
      </w:r>
      <w:r>
        <w:rPr>
          <w:b w:val="0"/>
        </w:rPr>
        <w:t>(Forcella</w:t>
      </w:r>
      <w:r>
        <w:rPr>
          <w:b w:val="0"/>
          <w:spacing w:val="-47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al,</w:t>
      </w:r>
      <w:r>
        <w:rPr>
          <w:b w:val="0"/>
          <w:spacing w:val="1"/>
        </w:rPr>
        <w:t> </w:t>
      </w:r>
      <w:r>
        <w:rPr>
          <w:b w:val="0"/>
        </w:rPr>
        <w:t>2000;</w:t>
      </w:r>
      <w:r>
        <w:rPr>
          <w:b w:val="0"/>
          <w:spacing w:val="1"/>
        </w:rPr>
        <w:t> </w:t>
      </w:r>
      <w:r>
        <w:rPr>
          <w:b w:val="0"/>
        </w:rPr>
        <w:t>Colbach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al.,</w:t>
      </w:r>
      <w:r>
        <w:rPr>
          <w:b w:val="0"/>
          <w:spacing w:val="1"/>
        </w:rPr>
        <w:t> </w:t>
      </w:r>
      <w:r>
        <w:rPr>
          <w:b w:val="0"/>
        </w:rPr>
        <w:t>2014),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this</w:t>
      </w:r>
      <w:r>
        <w:rPr>
          <w:b w:val="0"/>
          <w:spacing w:val="1"/>
        </w:rPr>
        <w:t> </w:t>
      </w:r>
      <w:r>
        <w:rPr>
          <w:b w:val="0"/>
        </w:rPr>
        <w:t>has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profound</w:t>
      </w:r>
      <w:r>
        <w:rPr>
          <w:b w:val="0"/>
          <w:spacing w:val="1"/>
        </w:rPr>
        <w:t> </w:t>
      </w:r>
      <w:r>
        <w:rPr>
          <w:b w:val="0"/>
        </w:rPr>
        <w:t>influence</w:t>
      </w:r>
      <w:r>
        <w:rPr>
          <w:b w:val="0"/>
          <w:spacing w:val="1"/>
        </w:rPr>
        <w:t> </w:t>
      </w:r>
      <w:r>
        <w:rPr>
          <w:b w:val="0"/>
        </w:rPr>
        <w:t>on</w:t>
      </w:r>
      <w:r>
        <w:rPr>
          <w:b w:val="0"/>
          <w:spacing w:val="1"/>
        </w:rPr>
        <w:t> </w:t>
      </w:r>
      <w:r>
        <w:rPr>
          <w:b w:val="0"/>
        </w:rPr>
        <w:t>plant</w:t>
      </w:r>
      <w:r>
        <w:rPr>
          <w:b w:val="0"/>
          <w:spacing w:val="1"/>
        </w:rPr>
        <w:t> </w:t>
      </w:r>
      <w:r>
        <w:rPr>
          <w:b w:val="0"/>
        </w:rPr>
        <w:t>emergence, recruitment (Légère et al., 2011; Nichols et al., 2015; Singh et al., 2015),</w:t>
      </w:r>
      <w:r>
        <w:rPr>
          <w:b w:val="0"/>
          <w:spacing w:val="1"/>
        </w:rPr>
        <w:t> </w:t>
      </w:r>
      <w:r>
        <w:rPr>
          <w:b w:val="0"/>
          <w:spacing w:val="-1"/>
        </w:rPr>
        <w:t>abundance,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richness</w:t>
      </w:r>
      <w:r>
        <w:rPr>
          <w:b w:val="0"/>
          <w:spacing w:val="-11"/>
        </w:rPr>
        <w:t> </w:t>
      </w:r>
      <w:r>
        <w:rPr>
          <w:b w:val="0"/>
        </w:rPr>
        <w:t>(Hernandez</w:t>
      </w:r>
      <w:r>
        <w:rPr>
          <w:b w:val="0"/>
          <w:spacing w:val="-12"/>
        </w:rPr>
        <w:t> </w:t>
      </w:r>
      <w:r>
        <w:rPr>
          <w:b w:val="0"/>
        </w:rPr>
        <w:t>Plaza</w:t>
      </w:r>
      <w:r>
        <w:rPr>
          <w:b w:val="0"/>
          <w:spacing w:val="-12"/>
        </w:rPr>
        <w:t> </w:t>
      </w:r>
      <w:r>
        <w:rPr>
          <w:b w:val="0"/>
        </w:rPr>
        <w:t>et</w:t>
      </w:r>
      <w:r>
        <w:rPr>
          <w:b w:val="0"/>
          <w:spacing w:val="-12"/>
        </w:rPr>
        <w:t> </w:t>
      </w:r>
      <w:r>
        <w:rPr>
          <w:b w:val="0"/>
        </w:rPr>
        <w:t>al.,</w:t>
      </w:r>
      <w:r>
        <w:rPr>
          <w:b w:val="0"/>
          <w:spacing w:val="-10"/>
        </w:rPr>
        <w:t> </w:t>
      </w:r>
      <w:r>
        <w:rPr>
          <w:b w:val="0"/>
        </w:rPr>
        <w:t>2011),</w:t>
      </w:r>
      <w:r>
        <w:rPr>
          <w:b w:val="0"/>
          <w:spacing w:val="-10"/>
        </w:rPr>
        <w:t> </w:t>
      </w:r>
      <w:r>
        <w:rPr>
          <w:b w:val="0"/>
        </w:rPr>
        <w:t>other</w:t>
      </w:r>
      <w:r>
        <w:rPr>
          <w:b w:val="0"/>
          <w:spacing w:val="-11"/>
        </w:rPr>
        <w:t> </w:t>
      </w:r>
      <w:r>
        <w:rPr>
          <w:b w:val="0"/>
        </w:rPr>
        <w:t>diversity</w:t>
      </w:r>
      <w:r>
        <w:rPr>
          <w:b w:val="0"/>
          <w:spacing w:val="-12"/>
        </w:rPr>
        <w:t> </w:t>
      </w:r>
      <w:r>
        <w:rPr>
          <w:b w:val="0"/>
        </w:rPr>
        <w:t>indices,</w:t>
      </w:r>
      <w:r>
        <w:rPr>
          <w:b w:val="0"/>
          <w:spacing w:val="-10"/>
        </w:rPr>
        <w:t> </w:t>
      </w:r>
      <w:r>
        <w:rPr>
          <w:b w:val="0"/>
        </w:rPr>
        <w:t>and</w:t>
      </w:r>
      <w:r>
        <w:rPr>
          <w:b w:val="0"/>
          <w:spacing w:val="-11"/>
        </w:rPr>
        <w:t> </w:t>
      </w:r>
      <w:r>
        <w:rPr>
          <w:b w:val="0"/>
        </w:rPr>
        <w:t>on</w:t>
      </w:r>
      <w:r>
        <w:rPr>
          <w:b w:val="0"/>
          <w:spacing w:val="-11"/>
        </w:rPr>
        <w:t> </w:t>
      </w:r>
      <w:r>
        <w:rPr>
          <w:b w:val="0"/>
        </w:rPr>
        <w:t>the</w:t>
      </w:r>
      <w:r>
        <w:rPr>
          <w:b w:val="0"/>
          <w:spacing w:val="-47"/>
        </w:rPr>
        <w:t> </w:t>
      </w:r>
      <w:r>
        <w:rPr>
          <w:b w:val="0"/>
        </w:rPr>
        <w:t>composition of weed communities (Hyvönen and Salonen, 2002; Légère et al., 2005;</w:t>
      </w:r>
      <w:r>
        <w:rPr>
          <w:b w:val="0"/>
          <w:spacing w:val="1"/>
        </w:rPr>
        <w:t> </w:t>
      </w:r>
      <w:r>
        <w:rPr>
          <w:b w:val="0"/>
          <w:spacing w:val="-1"/>
        </w:rPr>
        <w:t>Dorado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9"/>
        </w:rPr>
        <w:t> </w:t>
      </w:r>
      <w:r>
        <w:rPr>
          <w:b w:val="0"/>
          <w:spacing w:val="-1"/>
        </w:rPr>
        <w:t>López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Fando,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2006;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Légère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et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al.,</w:t>
      </w:r>
      <w:r>
        <w:rPr>
          <w:b w:val="0"/>
          <w:spacing w:val="-8"/>
        </w:rPr>
        <w:t> </w:t>
      </w:r>
      <w:r>
        <w:rPr>
          <w:b w:val="0"/>
          <w:spacing w:val="-1"/>
        </w:rPr>
        <w:t>2011;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Sans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et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al.,</w:t>
      </w:r>
      <w:r>
        <w:rPr>
          <w:b w:val="0"/>
          <w:spacing w:val="-11"/>
        </w:rPr>
        <w:t> </w:t>
      </w:r>
      <w:r>
        <w:rPr>
          <w:b w:val="0"/>
        </w:rPr>
        <w:t>2011;</w:t>
      </w:r>
      <w:r>
        <w:rPr>
          <w:b w:val="0"/>
          <w:spacing w:val="-11"/>
        </w:rPr>
        <w:t> </w:t>
      </w:r>
      <w:r>
        <w:rPr>
          <w:b w:val="0"/>
        </w:rPr>
        <w:t>Hernandez-Plaza</w:t>
      </w:r>
      <w:r>
        <w:rPr>
          <w:b w:val="0"/>
          <w:spacing w:val="-47"/>
        </w:rPr>
        <w:t> </w:t>
      </w:r>
      <w:r>
        <w:rPr>
          <w:b w:val="0"/>
        </w:rPr>
        <w:t>et</w:t>
      </w:r>
      <w:r>
        <w:rPr>
          <w:b w:val="0"/>
          <w:spacing w:val="-1"/>
        </w:rPr>
        <w:t> </w:t>
      </w:r>
      <w:r>
        <w:rPr>
          <w:b w:val="0"/>
        </w:rPr>
        <w:t>al.,</w:t>
      </w:r>
      <w:r>
        <w:rPr>
          <w:b w:val="0"/>
          <w:spacing w:val="-1"/>
        </w:rPr>
        <w:t> </w:t>
      </w:r>
      <w:r>
        <w:rPr>
          <w:b w:val="0"/>
        </w:rPr>
        <w:t>2015).</w:t>
      </w:r>
    </w:p>
    <w:p>
      <w:pPr>
        <w:pStyle w:val="BodyText"/>
        <w:spacing w:before="3"/>
        <w:rPr>
          <w:b w:val="0"/>
          <w:sz w:val="16"/>
        </w:rPr>
      </w:pPr>
    </w:p>
    <w:p>
      <w:pPr>
        <w:pStyle w:val="BodyText"/>
        <w:spacing w:line="360" w:lineRule="auto" w:before="1"/>
        <w:ind w:left="258" w:right="232"/>
        <w:jc w:val="both"/>
        <w:rPr>
          <w:b w:val="0"/>
        </w:rPr>
      </w:pPr>
      <w:r>
        <w:rPr>
          <w:b w:val="0"/>
          <w:spacing w:val="-1"/>
        </w:rPr>
        <w:t>Within</w:t>
      </w:r>
      <w:r>
        <w:rPr>
          <w:b w:val="0"/>
          <w:spacing w:val="-9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context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of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'conservation</w:t>
      </w:r>
      <w:r>
        <w:rPr>
          <w:b w:val="0"/>
          <w:spacing w:val="-8"/>
        </w:rPr>
        <w:t> </w:t>
      </w:r>
      <w:r>
        <w:rPr>
          <w:b w:val="0"/>
          <w:spacing w:val="-1"/>
        </w:rPr>
        <w:t>agriculture'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(Morris</w:t>
      </w:r>
      <w:r>
        <w:rPr>
          <w:b w:val="0"/>
          <w:spacing w:val="-12"/>
        </w:rPr>
        <w:t> </w:t>
      </w:r>
      <w:r>
        <w:rPr>
          <w:b w:val="0"/>
        </w:rPr>
        <w:t>et</w:t>
      </w:r>
      <w:r>
        <w:rPr>
          <w:b w:val="0"/>
          <w:spacing w:val="-10"/>
        </w:rPr>
        <w:t> </w:t>
      </w:r>
      <w:r>
        <w:rPr>
          <w:b w:val="0"/>
        </w:rPr>
        <w:t>al.,</w:t>
      </w:r>
      <w:r>
        <w:rPr>
          <w:b w:val="0"/>
          <w:spacing w:val="-12"/>
        </w:rPr>
        <w:t> </w:t>
      </w:r>
      <w:r>
        <w:rPr>
          <w:b w:val="0"/>
        </w:rPr>
        <w:t>2010;</w:t>
      </w:r>
      <w:r>
        <w:rPr>
          <w:b w:val="0"/>
          <w:spacing w:val="-12"/>
        </w:rPr>
        <w:t> </w:t>
      </w:r>
      <w:r>
        <w:rPr>
          <w:b w:val="0"/>
        </w:rPr>
        <w:t>González-Sánchez</w:t>
      </w:r>
      <w:r>
        <w:rPr>
          <w:b w:val="0"/>
          <w:spacing w:val="-47"/>
        </w:rPr>
        <w:t> </w:t>
      </w:r>
      <w:r>
        <w:rPr>
          <w:b w:val="0"/>
        </w:rPr>
        <w:t>et</w:t>
      </w:r>
      <w:r>
        <w:rPr>
          <w:b w:val="0"/>
          <w:spacing w:val="33"/>
        </w:rPr>
        <w:t> </w:t>
      </w:r>
      <w:r>
        <w:rPr>
          <w:b w:val="0"/>
        </w:rPr>
        <w:t>al.,</w:t>
      </w:r>
      <w:r>
        <w:rPr>
          <w:b w:val="0"/>
          <w:spacing w:val="33"/>
        </w:rPr>
        <w:t> </w:t>
      </w:r>
      <w:r>
        <w:rPr>
          <w:b w:val="0"/>
        </w:rPr>
        <w:t>2015),</w:t>
      </w:r>
      <w:r>
        <w:rPr>
          <w:b w:val="0"/>
          <w:spacing w:val="33"/>
        </w:rPr>
        <w:t> </w:t>
      </w:r>
      <w:r>
        <w:rPr>
          <w:b w:val="0"/>
        </w:rPr>
        <w:t>new</w:t>
      </w:r>
      <w:r>
        <w:rPr>
          <w:b w:val="0"/>
          <w:spacing w:val="32"/>
        </w:rPr>
        <w:t> </w:t>
      </w:r>
      <w:r>
        <w:rPr>
          <w:b w:val="0"/>
        </w:rPr>
        <w:t>tillage</w:t>
      </w:r>
      <w:r>
        <w:rPr>
          <w:b w:val="0"/>
          <w:spacing w:val="33"/>
        </w:rPr>
        <w:t> </w:t>
      </w:r>
      <w:r>
        <w:rPr>
          <w:b w:val="0"/>
        </w:rPr>
        <w:t>practices</w:t>
      </w:r>
      <w:r>
        <w:rPr>
          <w:b w:val="0"/>
          <w:spacing w:val="35"/>
        </w:rPr>
        <w:t> </w:t>
      </w:r>
      <w:r>
        <w:rPr>
          <w:b w:val="0"/>
        </w:rPr>
        <w:t>have</w:t>
      </w:r>
      <w:r>
        <w:rPr>
          <w:b w:val="0"/>
          <w:spacing w:val="33"/>
        </w:rPr>
        <w:t> </w:t>
      </w:r>
      <w:r>
        <w:rPr>
          <w:b w:val="0"/>
        </w:rPr>
        <w:t>been</w:t>
      </w:r>
      <w:r>
        <w:rPr>
          <w:b w:val="0"/>
          <w:spacing w:val="35"/>
        </w:rPr>
        <w:t> </w:t>
      </w:r>
      <w:r>
        <w:rPr>
          <w:b w:val="0"/>
        </w:rPr>
        <w:t>proposed,</w:t>
      </w:r>
      <w:r>
        <w:rPr>
          <w:b w:val="0"/>
          <w:spacing w:val="33"/>
        </w:rPr>
        <w:t> </w:t>
      </w:r>
      <w:r>
        <w:rPr>
          <w:b w:val="0"/>
        </w:rPr>
        <w:t>including</w:t>
      </w:r>
      <w:r>
        <w:rPr>
          <w:b w:val="0"/>
          <w:spacing w:val="34"/>
        </w:rPr>
        <w:t> </w:t>
      </w:r>
      <w:r>
        <w:rPr>
          <w:b w:val="0"/>
        </w:rPr>
        <w:t>no-tillage</w:t>
      </w:r>
      <w:r>
        <w:rPr>
          <w:b w:val="0"/>
          <w:spacing w:val="33"/>
        </w:rPr>
        <w:t> </w:t>
      </w:r>
      <w:r>
        <w:rPr>
          <w:b w:val="0"/>
        </w:rPr>
        <w:t>(NT),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160" w:right="1180"/>
        </w:sectPr>
      </w:pPr>
    </w:p>
    <w:p>
      <w:pPr>
        <w:pStyle w:val="BodyText"/>
        <w:spacing w:line="360" w:lineRule="auto" w:before="47"/>
        <w:ind w:left="258" w:right="230"/>
        <w:jc w:val="both"/>
        <w:rPr>
          <w:b w:val="0"/>
        </w:rPr>
      </w:pPr>
      <w:r>
        <w:rPr>
          <w:b w:val="0"/>
        </w:rPr>
        <w:t>which is based on the use of herbicides prior to sowing (Eslami, 2014), and non-</w:t>
      </w:r>
      <w:r>
        <w:rPr>
          <w:b w:val="0"/>
          <w:spacing w:val="1"/>
        </w:rPr>
        <w:t> </w:t>
      </w:r>
      <w:r>
        <w:rPr>
          <w:b w:val="0"/>
        </w:rPr>
        <w:t>inversion tillage.</w:t>
      </w:r>
      <w:r>
        <w:rPr>
          <w:b w:val="0"/>
          <w:spacing w:val="49"/>
        </w:rPr>
        <w:t> </w:t>
      </w:r>
      <w:r>
        <w:rPr>
          <w:b w:val="0"/>
        </w:rPr>
        <w:t>The latter includes subsoil tillage (ST), which entails ploughing with</w:t>
      </w:r>
      <w:r>
        <w:rPr>
          <w:b w:val="0"/>
          <w:spacing w:val="1"/>
        </w:rPr>
        <w:t> </w:t>
      </w:r>
      <w:r>
        <w:rPr>
          <w:b w:val="0"/>
        </w:rPr>
        <w:t>a vertical (non-soil-turning) blade to a depth of 30 cm before sowing, and minimum</w:t>
      </w:r>
      <w:r>
        <w:rPr>
          <w:b w:val="0"/>
          <w:spacing w:val="1"/>
        </w:rPr>
        <w:t> </w:t>
      </w:r>
      <w:r>
        <w:rPr>
          <w:b w:val="0"/>
        </w:rPr>
        <w:t>tillage (MT), which involves the same but only to a depth of 15 cm. Neither of these</w:t>
      </w:r>
      <w:r>
        <w:rPr>
          <w:b w:val="0"/>
          <w:spacing w:val="1"/>
        </w:rPr>
        <w:t> </w:t>
      </w:r>
      <w:r>
        <w:rPr>
          <w:b w:val="0"/>
        </w:rPr>
        <w:t>techniques invert the vertical soil profile, thus helping to avoid pernicious effects on</w:t>
      </w:r>
      <w:r>
        <w:rPr>
          <w:b w:val="0"/>
          <w:spacing w:val="1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soil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biota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(Palm</w:t>
      </w:r>
      <w:r>
        <w:rPr>
          <w:b w:val="0"/>
          <w:spacing w:val="-9"/>
        </w:rPr>
        <w:t> </w:t>
      </w:r>
      <w:r>
        <w:rPr>
          <w:b w:val="0"/>
          <w:spacing w:val="-1"/>
        </w:rPr>
        <w:t>et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al.,</w:t>
      </w:r>
      <w:r>
        <w:rPr>
          <w:b w:val="0"/>
          <w:spacing w:val="-8"/>
        </w:rPr>
        <w:t> </w:t>
      </w:r>
      <w:r>
        <w:rPr>
          <w:b w:val="0"/>
          <w:spacing w:val="-1"/>
        </w:rPr>
        <w:t>2014;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Gronle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et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al.,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2015;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Henneron</w:t>
      </w:r>
      <w:r>
        <w:rPr>
          <w:b w:val="0"/>
          <w:spacing w:val="-9"/>
        </w:rPr>
        <w:t> </w:t>
      </w:r>
      <w:r>
        <w:rPr>
          <w:b w:val="0"/>
        </w:rPr>
        <w:t>et</w:t>
      </w:r>
      <w:r>
        <w:rPr>
          <w:b w:val="0"/>
          <w:spacing w:val="-11"/>
        </w:rPr>
        <w:t> </w:t>
      </w:r>
      <w:r>
        <w:rPr>
          <w:b w:val="0"/>
        </w:rPr>
        <w:t>al.,</w:t>
      </w:r>
      <w:r>
        <w:rPr>
          <w:b w:val="0"/>
          <w:spacing w:val="-8"/>
        </w:rPr>
        <w:t> </w:t>
      </w:r>
      <w:r>
        <w:rPr>
          <w:b w:val="0"/>
        </w:rPr>
        <w:t>2015).</w:t>
      </w:r>
      <w:r>
        <w:rPr>
          <w:b w:val="0"/>
          <w:spacing w:val="-9"/>
        </w:rPr>
        <w:t> </w:t>
      </w:r>
      <w:r>
        <w:rPr>
          <w:b w:val="0"/>
        </w:rPr>
        <w:t>The</w:t>
      </w:r>
      <w:r>
        <w:rPr>
          <w:b w:val="0"/>
          <w:spacing w:val="-10"/>
        </w:rPr>
        <w:t> </w:t>
      </w:r>
      <w:r>
        <w:rPr>
          <w:b w:val="0"/>
        </w:rPr>
        <w:t>effects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non-inversion</w:t>
      </w:r>
      <w:r>
        <w:rPr>
          <w:b w:val="0"/>
          <w:spacing w:val="1"/>
        </w:rPr>
        <w:t> </w:t>
      </w:r>
      <w:r>
        <w:rPr>
          <w:b w:val="0"/>
        </w:rPr>
        <w:t>tillage</w:t>
      </w:r>
      <w:r>
        <w:rPr>
          <w:b w:val="0"/>
          <w:spacing w:val="1"/>
        </w:rPr>
        <w:t> </w:t>
      </w:r>
      <w:r>
        <w:rPr>
          <w:b w:val="0"/>
        </w:rPr>
        <w:t>systems</w:t>
      </w:r>
      <w:r>
        <w:rPr>
          <w:b w:val="0"/>
          <w:spacing w:val="1"/>
        </w:rPr>
        <w:t> </w:t>
      </w:r>
      <w:r>
        <w:rPr>
          <w:b w:val="0"/>
        </w:rPr>
        <w:t>on</w:t>
      </w:r>
      <w:r>
        <w:rPr>
          <w:b w:val="0"/>
          <w:spacing w:val="1"/>
        </w:rPr>
        <w:t> </w:t>
      </w:r>
      <w:r>
        <w:rPr>
          <w:b w:val="0"/>
        </w:rPr>
        <w:t>arable</w:t>
      </w:r>
      <w:r>
        <w:rPr>
          <w:b w:val="0"/>
          <w:spacing w:val="1"/>
        </w:rPr>
        <w:t> </w:t>
      </w:r>
      <w:r>
        <w:rPr>
          <w:b w:val="0"/>
        </w:rPr>
        <w:t>weed</w:t>
      </w:r>
      <w:r>
        <w:rPr>
          <w:b w:val="0"/>
          <w:spacing w:val="1"/>
        </w:rPr>
        <w:t> </w:t>
      </w:r>
      <w:r>
        <w:rPr>
          <w:b w:val="0"/>
        </w:rPr>
        <w:t>communities,</w:t>
      </w:r>
      <w:r>
        <w:rPr>
          <w:b w:val="0"/>
          <w:spacing w:val="1"/>
        </w:rPr>
        <w:t> </w:t>
      </w:r>
      <w:r>
        <w:rPr>
          <w:b w:val="0"/>
        </w:rPr>
        <w:t>however,</w:t>
      </w:r>
      <w:r>
        <w:rPr>
          <w:b w:val="0"/>
          <w:spacing w:val="1"/>
        </w:rPr>
        <w:t> </w:t>
      </w:r>
      <w:r>
        <w:rPr>
          <w:b w:val="0"/>
        </w:rPr>
        <w:t>remain</w:t>
      </w:r>
      <w:r>
        <w:rPr>
          <w:b w:val="0"/>
          <w:spacing w:val="-47"/>
        </w:rPr>
        <w:t> </w:t>
      </w:r>
      <w:r>
        <w:rPr>
          <w:b w:val="0"/>
        </w:rPr>
        <w:t>unclear, with contradictory results being returned by studies performed in different</w:t>
      </w:r>
      <w:r>
        <w:rPr>
          <w:b w:val="0"/>
          <w:spacing w:val="1"/>
        </w:rPr>
        <w:t> </w:t>
      </w:r>
      <w:r>
        <w:rPr>
          <w:b w:val="0"/>
        </w:rPr>
        <w:t>geographical contexts (Fried et al., 2008; Hernandez-Plaza et al., 2015). Most of the</w:t>
      </w:r>
      <w:r>
        <w:rPr>
          <w:b w:val="0"/>
          <w:spacing w:val="1"/>
        </w:rPr>
        <w:t> </w:t>
      </w:r>
      <w:r>
        <w:rPr>
          <w:b w:val="0"/>
          <w:spacing w:val="-1"/>
        </w:rPr>
        <w:t>discrepancies</w:t>
      </w:r>
      <w:r>
        <w:rPr>
          <w:b w:val="0"/>
          <w:spacing w:val="-10"/>
        </w:rPr>
        <w:t> </w:t>
      </w:r>
      <w:r>
        <w:rPr>
          <w:b w:val="0"/>
        </w:rPr>
        <w:t>regarding</w:t>
      </w:r>
      <w:r>
        <w:rPr>
          <w:b w:val="0"/>
          <w:spacing w:val="-8"/>
        </w:rPr>
        <w:t> </w:t>
      </w:r>
      <w:r>
        <w:rPr>
          <w:b w:val="0"/>
        </w:rPr>
        <w:t>their</w:t>
      </w:r>
      <w:r>
        <w:rPr>
          <w:b w:val="0"/>
          <w:spacing w:val="-8"/>
        </w:rPr>
        <w:t> </w:t>
      </w:r>
      <w:r>
        <w:rPr>
          <w:b w:val="0"/>
        </w:rPr>
        <w:t>effects</w:t>
      </w:r>
      <w:r>
        <w:rPr>
          <w:b w:val="0"/>
          <w:spacing w:val="-8"/>
        </w:rPr>
        <w:t> </w:t>
      </w:r>
      <w:r>
        <w:rPr>
          <w:b w:val="0"/>
        </w:rPr>
        <w:t>on</w:t>
      </w:r>
      <w:r>
        <w:rPr>
          <w:b w:val="0"/>
          <w:spacing w:val="-7"/>
        </w:rPr>
        <w:t> </w:t>
      </w:r>
      <w:r>
        <w:rPr>
          <w:b w:val="0"/>
        </w:rPr>
        <w:t>weed</w:t>
      </w:r>
      <w:r>
        <w:rPr>
          <w:b w:val="0"/>
          <w:spacing w:val="-10"/>
        </w:rPr>
        <w:t> </w:t>
      </w:r>
      <w:r>
        <w:rPr>
          <w:b w:val="0"/>
        </w:rPr>
        <w:t>diversity</w:t>
      </w:r>
      <w:r>
        <w:rPr>
          <w:b w:val="0"/>
          <w:spacing w:val="-10"/>
        </w:rPr>
        <w:t> </w:t>
      </w:r>
      <w:r>
        <w:rPr>
          <w:b w:val="0"/>
        </w:rPr>
        <w:t>are</w:t>
      </w:r>
      <w:r>
        <w:rPr>
          <w:b w:val="0"/>
          <w:spacing w:val="-8"/>
        </w:rPr>
        <w:t> </w:t>
      </w:r>
      <w:r>
        <w:rPr>
          <w:b w:val="0"/>
        </w:rPr>
        <w:t>probably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12"/>
        </w:rPr>
        <w:t> </w:t>
      </w:r>
      <w:r>
        <w:rPr>
          <w:b w:val="0"/>
        </w:rPr>
        <w:t>consequence</w:t>
      </w:r>
      <w:r>
        <w:rPr>
          <w:b w:val="0"/>
          <w:spacing w:val="-47"/>
        </w:rPr>
        <w:t> </w:t>
      </w:r>
      <w:r>
        <w:rPr>
          <w:b w:val="0"/>
        </w:rPr>
        <w:t>of the short duration of the field experiments. Thus, it is especially important to</w:t>
      </w:r>
      <w:r>
        <w:rPr>
          <w:b w:val="0"/>
          <w:spacing w:val="1"/>
        </w:rPr>
        <w:t> </w:t>
      </w:r>
      <w:r>
        <w:rPr>
          <w:b w:val="0"/>
        </w:rPr>
        <w:t>distinguish between short-term responses (evaluated with short-term experiments)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long-term</w:t>
      </w:r>
      <w:r>
        <w:rPr>
          <w:b w:val="0"/>
          <w:spacing w:val="1"/>
        </w:rPr>
        <w:t> </w:t>
      </w:r>
      <w:r>
        <w:rPr>
          <w:b w:val="0"/>
        </w:rPr>
        <w:t>directional</w:t>
      </w:r>
      <w:r>
        <w:rPr>
          <w:b w:val="0"/>
          <w:spacing w:val="1"/>
        </w:rPr>
        <w:t> </w:t>
      </w:r>
      <w:r>
        <w:rPr>
          <w:b w:val="0"/>
        </w:rPr>
        <w:t>changes</w:t>
      </w:r>
      <w:r>
        <w:rPr>
          <w:b w:val="0"/>
          <w:spacing w:val="1"/>
        </w:rPr>
        <w:t> </w:t>
      </w:r>
      <w:r>
        <w:rPr>
          <w:b w:val="0"/>
        </w:rPr>
        <w:t>(evaluated</w:t>
      </w:r>
      <w:r>
        <w:rPr>
          <w:b w:val="0"/>
          <w:spacing w:val="1"/>
        </w:rPr>
        <w:t> </w:t>
      </w:r>
      <w:r>
        <w:rPr>
          <w:b w:val="0"/>
        </w:rPr>
        <w:t>with</w:t>
      </w:r>
      <w:r>
        <w:rPr>
          <w:b w:val="0"/>
          <w:spacing w:val="1"/>
        </w:rPr>
        <w:t> </w:t>
      </w:r>
      <w:r>
        <w:rPr>
          <w:b w:val="0"/>
        </w:rPr>
        <w:t>long-term</w:t>
      </w:r>
      <w:r>
        <w:rPr>
          <w:b w:val="0"/>
          <w:spacing w:val="1"/>
        </w:rPr>
        <w:t> </w:t>
      </w:r>
      <w:r>
        <w:rPr>
          <w:b w:val="0"/>
        </w:rPr>
        <w:t>experiments).</w:t>
      </w:r>
      <w:r>
        <w:rPr>
          <w:b w:val="0"/>
          <w:spacing w:val="1"/>
        </w:rPr>
        <w:t> </w:t>
      </w:r>
      <w:r>
        <w:rPr>
          <w:b w:val="0"/>
        </w:rPr>
        <w:t>This</w:t>
      </w:r>
      <w:r>
        <w:rPr>
          <w:b w:val="0"/>
          <w:spacing w:val="-47"/>
        </w:rPr>
        <w:t> </w:t>
      </w:r>
      <w:r>
        <w:rPr>
          <w:b w:val="0"/>
        </w:rPr>
        <w:t>concept may be particularly important when climatic inter-annual variability is high,</w:t>
      </w:r>
      <w:r>
        <w:rPr>
          <w:b w:val="0"/>
          <w:spacing w:val="1"/>
        </w:rPr>
        <w:t> </w:t>
      </w:r>
      <w:r>
        <w:rPr>
          <w:b w:val="0"/>
        </w:rPr>
        <w:t>as in the case of the Mediterranean Basi</w:t>
      </w:r>
      <w:r>
        <w:rPr>
          <w:b w:val="0"/>
          <w:sz w:val="16"/>
        </w:rPr>
        <w:t>n. </w:t>
      </w:r>
      <w:r>
        <w:rPr>
          <w:b w:val="0"/>
        </w:rPr>
        <w:t>In this and other climatically variable</w:t>
      </w:r>
      <w:r>
        <w:rPr>
          <w:b w:val="0"/>
          <w:spacing w:val="1"/>
        </w:rPr>
        <w:t> </w:t>
      </w:r>
      <w:r>
        <w:rPr>
          <w:b w:val="0"/>
        </w:rPr>
        <w:t>contexts</w:t>
      </w:r>
      <w:r>
        <w:rPr>
          <w:b w:val="0"/>
          <w:spacing w:val="-9"/>
        </w:rPr>
        <w:t> </w:t>
      </w:r>
      <w:r>
        <w:rPr>
          <w:b w:val="0"/>
        </w:rPr>
        <w:t>only</w:t>
      </w:r>
      <w:r>
        <w:rPr>
          <w:b w:val="0"/>
          <w:spacing w:val="-8"/>
        </w:rPr>
        <w:t> </w:t>
      </w:r>
      <w:r>
        <w:rPr>
          <w:b w:val="0"/>
        </w:rPr>
        <w:t>long</w:t>
      </w:r>
      <w:r>
        <w:rPr>
          <w:b w:val="0"/>
          <w:spacing w:val="-9"/>
        </w:rPr>
        <w:t> </w:t>
      </w:r>
      <w:r>
        <w:rPr>
          <w:b w:val="0"/>
        </w:rPr>
        <w:t>term</w:t>
      </w:r>
      <w:r>
        <w:rPr>
          <w:b w:val="0"/>
          <w:spacing w:val="-9"/>
        </w:rPr>
        <w:t> </w:t>
      </w:r>
      <w:r>
        <w:rPr>
          <w:b w:val="0"/>
        </w:rPr>
        <w:t>studies</w:t>
      </w:r>
      <w:r>
        <w:rPr>
          <w:b w:val="0"/>
          <w:spacing w:val="-8"/>
        </w:rPr>
        <w:t> </w:t>
      </w:r>
      <w:r>
        <w:rPr>
          <w:b w:val="0"/>
        </w:rPr>
        <w:t>allow</w:t>
      </w:r>
      <w:r>
        <w:rPr>
          <w:b w:val="0"/>
          <w:spacing w:val="-9"/>
        </w:rPr>
        <w:t> </w:t>
      </w:r>
      <w:r>
        <w:rPr>
          <w:b w:val="0"/>
        </w:rPr>
        <w:t>to</w:t>
      </w:r>
      <w:r>
        <w:rPr>
          <w:b w:val="0"/>
          <w:spacing w:val="-10"/>
        </w:rPr>
        <w:t> </w:t>
      </w:r>
      <w:r>
        <w:rPr>
          <w:b w:val="0"/>
        </w:rPr>
        <w:t>characterise</w:t>
      </w:r>
      <w:r>
        <w:rPr>
          <w:b w:val="0"/>
          <w:spacing w:val="-10"/>
        </w:rPr>
        <w:t> </w:t>
      </w:r>
      <w:r>
        <w:rPr>
          <w:b w:val="0"/>
        </w:rPr>
        <w:t>tillage</w:t>
      </w:r>
      <w:r>
        <w:rPr>
          <w:b w:val="0"/>
          <w:spacing w:val="-10"/>
        </w:rPr>
        <w:t> </w:t>
      </w:r>
      <w:r>
        <w:rPr>
          <w:b w:val="0"/>
        </w:rPr>
        <w:t>practices</w:t>
      </w:r>
      <w:r>
        <w:rPr>
          <w:b w:val="0"/>
          <w:spacing w:val="-8"/>
        </w:rPr>
        <w:t> </w:t>
      </w:r>
      <w:r>
        <w:rPr>
          <w:b w:val="0"/>
        </w:rPr>
        <w:t>in</w:t>
      </w:r>
      <w:r>
        <w:rPr>
          <w:b w:val="0"/>
          <w:spacing w:val="-9"/>
        </w:rPr>
        <w:t> </w:t>
      </w:r>
      <w:r>
        <w:rPr>
          <w:b w:val="0"/>
        </w:rPr>
        <w:t>terms</w:t>
      </w:r>
      <w:r>
        <w:rPr>
          <w:b w:val="0"/>
          <w:spacing w:val="-8"/>
        </w:rPr>
        <w:t> </w:t>
      </w:r>
      <w:r>
        <w:rPr>
          <w:b w:val="0"/>
        </w:rPr>
        <w:t>of</w:t>
      </w:r>
      <w:r>
        <w:rPr>
          <w:b w:val="0"/>
          <w:spacing w:val="-9"/>
        </w:rPr>
        <w:t> </w:t>
      </w:r>
      <w:r>
        <w:rPr>
          <w:b w:val="0"/>
        </w:rPr>
        <w:t>their</w:t>
      </w:r>
      <w:r>
        <w:rPr>
          <w:b w:val="0"/>
          <w:spacing w:val="-47"/>
        </w:rPr>
        <w:t> </w:t>
      </w:r>
      <w:r>
        <w:rPr>
          <w:b w:val="0"/>
        </w:rPr>
        <w:t>value to the conservation of arable weed communities (Moonen and Bàrberi, 2008).</w:t>
      </w:r>
      <w:r>
        <w:rPr>
          <w:b w:val="0"/>
          <w:spacing w:val="1"/>
        </w:rPr>
        <w:t> </w:t>
      </w:r>
      <w:r>
        <w:rPr>
          <w:b w:val="0"/>
        </w:rPr>
        <w:t>Furthermore,</w:t>
      </w:r>
      <w:r>
        <w:rPr>
          <w:b w:val="0"/>
          <w:spacing w:val="1"/>
        </w:rPr>
        <w:t> </w:t>
      </w:r>
      <w:r>
        <w:rPr>
          <w:b w:val="0"/>
        </w:rPr>
        <w:t>only</w:t>
      </w:r>
      <w:r>
        <w:rPr>
          <w:b w:val="0"/>
          <w:spacing w:val="1"/>
        </w:rPr>
        <w:t> </w:t>
      </w:r>
      <w:r>
        <w:rPr>
          <w:b w:val="0"/>
        </w:rPr>
        <w:t>results</w:t>
      </w:r>
      <w:r>
        <w:rPr>
          <w:b w:val="0"/>
          <w:spacing w:val="1"/>
        </w:rPr>
        <w:t> </w:t>
      </w:r>
      <w:r>
        <w:rPr>
          <w:b w:val="0"/>
        </w:rPr>
        <w:t>emerging</w:t>
      </w:r>
      <w:r>
        <w:rPr>
          <w:b w:val="0"/>
          <w:spacing w:val="1"/>
        </w:rPr>
        <w:t> </w:t>
      </w:r>
      <w:r>
        <w:rPr>
          <w:b w:val="0"/>
        </w:rPr>
        <w:t>from</w:t>
      </w:r>
      <w:r>
        <w:rPr>
          <w:b w:val="0"/>
          <w:spacing w:val="1"/>
        </w:rPr>
        <w:t> </w:t>
      </w:r>
      <w:r>
        <w:rPr>
          <w:b w:val="0"/>
        </w:rPr>
        <w:t>long</w:t>
      </w:r>
      <w:r>
        <w:rPr>
          <w:b w:val="0"/>
          <w:spacing w:val="1"/>
        </w:rPr>
        <w:t> </w:t>
      </w:r>
      <w:r>
        <w:rPr>
          <w:b w:val="0"/>
        </w:rPr>
        <w:t>term</w:t>
      </w:r>
      <w:r>
        <w:rPr>
          <w:b w:val="0"/>
          <w:spacing w:val="1"/>
        </w:rPr>
        <w:t> </w:t>
      </w:r>
      <w:r>
        <w:rPr>
          <w:b w:val="0"/>
        </w:rPr>
        <w:t>studies</w:t>
      </w:r>
      <w:r>
        <w:rPr>
          <w:b w:val="0"/>
          <w:spacing w:val="1"/>
        </w:rPr>
        <w:t> </w:t>
      </w:r>
      <w:r>
        <w:rPr>
          <w:b w:val="0"/>
        </w:rPr>
        <w:t>will</w:t>
      </w:r>
      <w:r>
        <w:rPr>
          <w:b w:val="0"/>
          <w:spacing w:val="1"/>
        </w:rPr>
        <w:t> </w:t>
      </w:r>
      <w:r>
        <w:rPr>
          <w:b w:val="0"/>
        </w:rPr>
        <w:t>allow</w:t>
      </w:r>
      <w:r>
        <w:rPr>
          <w:b w:val="0"/>
          <w:spacing w:val="1"/>
        </w:rPr>
        <w:t> </w:t>
      </w:r>
      <w:r>
        <w:rPr>
          <w:b w:val="0"/>
        </w:rPr>
        <w:t>recommendations to balancing crop yields with weed diversity-related ecosystem</w:t>
      </w:r>
      <w:r>
        <w:rPr>
          <w:b w:val="0"/>
          <w:spacing w:val="1"/>
        </w:rPr>
        <w:t> </w:t>
      </w:r>
      <w:r>
        <w:rPr>
          <w:b w:val="0"/>
        </w:rPr>
        <w:t>services</w:t>
      </w:r>
      <w:r>
        <w:rPr>
          <w:b w:val="0"/>
          <w:spacing w:val="-1"/>
        </w:rPr>
        <w:t> </w:t>
      </w:r>
      <w:r>
        <w:rPr>
          <w:b w:val="0"/>
        </w:rPr>
        <w:t>(Storkey and</w:t>
      </w:r>
      <w:r>
        <w:rPr>
          <w:b w:val="0"/>
          <w:spacing w:val="1"/>
        </w:rPr>
        <w:t> </w:t>
      </w:r>
      <w:r>
        <w:rPr>
          <w:b w:val="0"/>
        </w:rPr>
        <w:t>Westbury,</w:t>
      </w:r>
      <w:r>
        <w:rPr>
          <w:b w:val="0"/>
          <w:spacing w:val="-2"/>
        </w:rPr>
        <w:t> </w:t>
      </w:r>
      <w:r>
        <w:rPr>
          <w:b w:val="0"/>
        </w:rPr>
        <w:t>2007).</w:t>
      </w:r>
    </w:p>
    <w:p>
      <w:pPr>
        <w:pStyle w:val="BodyText"/>
        <w:spacing w:before="5"/>
        <w:rPr>
          <w:b w:val="0"/>
          <w:sz w:val="16"/>
        </w:rPr>
      </w:pPr>
    </w:p>
    <w:p>
      <w:pPr>
        <w:pStyle w:val="BodyText"/>
        <w:spacing w:line="360" w:lineRule="auto"/>
        <w:ind w:left="258" w:right="233"/>
        <w:jc w:val="both"/>
        <w:rPr>
          <w:b w:val="0"/>
        </w:rPr>
      </w:pPr>
      <w:r>
        <w:rPr>
          <w:b w:val="0"/>
        </w:rPr>
        <w:t>In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8"/>
        </w:rPr>
        <w:t> </w:t>
      </w:r>
      <w:r>
        <w:rPr>
          <w:b w:val="0"/>
        </w:rPr>
        <w:t>Mediterranean</w:t>
      </w:r>
      <w:r>
        <w:rPr>
          <w:b w:val="0"/>
          <w:spacing w:val="-6"/>
        </w:rPr>
        <w:t> </w:t>
      </w:r>
      <w:r>
        <w:rPr>
          <w:b w:val="0"/>
        </w:rPr>
        <w:t>Basin,</w:t>
      </w:r>
      <w:r>
        <w:rPr>
          <w:b w:val="0"/>
          <w:spacing w:val="-5"/>
        </w:rPr>
        <w:t> </w:t>
      </w:r>
      <w:r>
        <w:rPr>
          <w:b w:val="0"/>
        </w:rPr>
        <w:t>this</w:t>
      </w:r>
      <w:r>
        <w:rPr>
          <w:b w:val="0"/>
          <w:spacing w:val="-5"/>
        </w:rPr>
        <w:t> </w:t>
      </w:r>
      <w:r>
        <w:rPr>
          <w:b w:val="0"/>
        </w:rPr>
        <w:t>lack</w:t>
      </w:r>
      <w:r>
        <w:rPr>
          <w:b w:val="0"/>
          <w:spacing w:val="-6"/>
        </w:rPr>
        <w:t> </w:t>
      </w:r>
      <w:r>
        <w:rPr>
          <w:b w:val="0"/>
        </w:rPr>
        <w:t>of</w:t>
      </w:r>
      <w:r>
        <w:rPr>
          <w:b w:val="0"/>
          <w:spacing w:val="-5"/>
        </w:rPr>
        <w:t> </w:t>
      </w:r>
      <w:r>
        <w:rPr>
          <w:b w:val="0"/>
        </w:rPr>
        <w:t>information</w:t>
      </w:r>
      <w:r>
        <w:rPr>
          <w:b w:val="0"/>
          <w:spacing w:val="-6"/>
        </w:rPr>
        <w:t> </w:t>
      </w:r>
      <w:r>
        <w:rPr>
          <w:b w:val="0"/>
        </w:rPr>
        <w:t>is</w:t>
      </w:r>
      <w:r>
        <w:rPr>
          <w:b w:val="0"/>
          <w:spacing w:val="-8"/>
        </w:rPr>
        <w:t> </w:t>
      </w:r>
      <w:r>
        <w:rPr>
          <w:b w:val="0"/>
        </w:rPr>
        <w:t>especially</w:t>
      </w:r>
      <w:r>
        <w:rPr>
          <w:b w:val="0"/>
          <w:spacing w:val="-4"/>
        </w:rPr>
        <w:t> </w:t>
      </w:r>
      <w:r>
        <w:rPr>
          <w:b w:val="0"/>
        </w:rPr>
        <w:t>notable</w:t>
      </w:r>
      <w:r>
        <w:rPr>
          <w:b w:val="0"/>
          <w:spacing w:val="-8"/>
        </w:rPr>
        <w:t> </w:t>
      </w:r>
      <w:r>
        <w:rPr>
          <w:b w:val="0"/>
        </w:rPr>
        <w:t>with</w:t>
      </w:r>
      <w:r>
        <w:rPr>
          <w:b w:val="0"/>
          <w:spacing w:val="-6"/>
        </w:rPr>
        <w:t> </w:t>
      </w:r>
      <w:r>
        <w:rPr>
          <w:b w:val="0"/>
        </w:rPr>
        <w:t>respect</w:t>
      </w:r>
      <w:r>
        <w:rPr>
          <w:b w:val="0"/>
          <w:spacing w:val="-47"/>
        </w:rPr>
        <w:t> </w:t>
      </w:r>
      <w:r>
        <w:rPr>
          <w:b w:val="0"/>
        </w:rPr>
        <w:t>to</w:t>
      </w:r>
      <w:r>
        <w:rPr>
          <w:b w:val="0"/>
          <w:spacing w:val="-8"/>
        </w:rPr>
        <w:t> </w:t>
      </w:r>
      <w:r>
        <w:rPr>
          <w:b w:val="0"/>
        </w:rPr>
        <w:t>extensive</w:t>
      </w:r>
      <w:r>
        <w:rPr>
          <w:b w:val="0"/>
          <w:spacing w:val="-9"/>
        </w:rPr>
        <w:t> </w:t>
      </w:r>
      <w:r>
        <w:rPr>
          <w:b w:val="0"/>
        </w:rPr>
        <w:t>cereal-legume</w:t>
      </w:r>
      <w:r>
        <w:rPr>
          <w:b w:val="0"/>
          <w:spacing w:val="-11"/>
        </w:rPr>
        <w:t> </w:t>
      </w:r>
      <w:r>
        <w:rPr>
          <w:b w:val="0"/>
        </w:rPr>
        <w:t>rotation</w:t>
      </w:r>
      <w:r>
        <w:rPr>
          <w:b w:val="0"/>
          <w:spacing w:val="-8"/>
        </w:rPr>
        <w:t> </w:t>
      </w:r>
      <w:r>
        <w:rPr>
          <w:b w:val="0"/>
        </w:rPr>
        <w:t>croplands</w:t>
      </w:r>
      <w:r>
        <w:rPr>
          <w:b w:val="0"/>
          <w:spacing w:val="-7"/>
        </w:rPr>
        <w:t> </w:t>
      </w:r>
      <w:r>
        <w:rPr>
          <w:b w:val="0"/>
        </w:rPr>
        <w:t>where</w:t>
      </w:r>
      <w:r>
        <w:rPr>
          <w:b w:val="0"/>
          <w:spacing w:val="-12"/>
        </w:rPr>
        <w:t> </w:t>
      </w:r>
      <w:r>
        <w:rPr>
          <w:b w:val="0"/>
        </w:rPr>
        <w:t>biodiversity</w:t>
      </w:r>
      <w:r>
        <w:rPr>
          <w:b w:val="0"/>
          <w:spacing w:val="-9"/>
        </w:rPr>
        <w:t> </w:t>
      </w:r>
      <w:r>
        <w:rPr>
          <w:b w:val="0"/>
        </w:rPr>
        <w:t>has</w:t>
      </w:r>
      <w:r>
        <w:rPr>
          <w:b w:val="0"/>
          <w:spacing w:val="-10"/>
        </w:rPr>
        <w:t> </w:t>
      </w:r>
      <w:r>
        <w:rPr>
          <w:b w:val="0"/>
        </w:rPr>
        <w:t>been</w:t>
      </w:r>
      <w:r>
        <w:rPr>
          <w:b w:val="0"/>
          <w:spacing w:val="-10"/>
        </w:rPr>
        <w:t> </w:t>
      </w:r>
      <w:r>
        <w:rPr>
          <w:b w:val="0"/>
        </w:rPr>
        <w:t>shaped</w:t>
      </w:r>
      <w:r>
        <w:rPr>
          <w:b w:val="0"/>
          <w:spacing w:val="-11"/>
        </w:rPr>
        <w:t> </w:t>
      </w:r>
      <w:r>
        <w:rPr>
          <w:b w:val="0"/>
        </w:rPr>
        <w:t>by</w:t>
      </w:r>
      <w:r>
        <w:rPr>
          <w:b w:val="0"/>
          <w:spacing w:val="-47"/>
        </w:rPr>
        <w:t> </w:t>
      </w:r>
      <w:r>
        <w:rPr>
          <w:b w:val="0"/>
          <w:spacing w:val="-2"/>
        </w:rPr>
        <w:t>a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long</w:t>
      </w:r>
      <w:r>
        <w:rPr>
          <w:b w:val="0"/>
          <w:spacing w:val="-9"/>
        </w:rPr>
        <w:t> </w:t>
      </w:r>
      <w:r>
        <w:rPr>
          <w:b w:val="0"/>
          <w:spacing w:val="-1"/>
        </w:rPr>
        <w:t>evolutionary</w:t>
      </w:r>
      <w:r>
        <w:rPr>
          <w:b w:val="0"/>
          <w:spacing w:val="-8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8"/>
        </w:rPr>
        <w:t> </w:t>
      </w:r>
      <w:r>
        <w:rPr>
          <w:b w:val="0"/>
          <w:spacing w:val="-1"/>
        </w:rPr>
        <w:t>cultural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history.</w:t>
      </w:r>
      <w:r>
        <w:rPr>
          <w:b w:val="0"/>
          <w:spacing w:val="-8"/>
        </w:rPr>
        <w:t> </w:t>
      </w:r>
      <w:r>
        <w:rPr>
          <w:b w:val="0"/>
          <w:spacing w:val="-1"/>
        </w:rPr>
        <w:t>In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Spain,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such</w:t>
      </w:r>
      <w:r>
        <w:rPr>
          <w:b w:val="0"/>
          <w:spacing w:val="-9"/>
        </w:rPr>
        <w:t> </w:t>
      </w:r>
      <w:r>
        <w:rPr>
          <w:b w:val="0"/>
          <w:spacing w:val="-1"/>
        </w:rPr>
        <w:t>croplands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once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represented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largest</w:t>
      </w:r>
      <w:r>
        <w:rPr>
          <w:b w:val="0"/>
          <w:spacing w:val="-10"/>
        </w:rPr>
        <w:t> </w:t>
      </w:r>
      <w:r>
        <w:rPr>
          <w:b w:val="0"/>
        </w:rPr>
        <w:t>agricultural</w:t>
      </w:r>
      <w:r>
        <w:rPr>
          <w:b w:val="0"/>
          <w:spacing w:val="-10"/>
        </w:rPr>
        <w:t> </w:t>
      </w:r>
      <w:r>
        <w:rPr>
          <w:b w:val="0"/>
        </w:rPr>
        <w:t>use</w:t>
      </w:r>
      <w:r>
        <w:rPr>
          <w:b w:val="0"/>
          <w:spacing w:val="-10"/>
        </w:rPr>
        <w:t> </w:t>
      </w:r>
      <w:r>
        <w:rPr>
          <w:b w:val="0"/>
        </w:rPr>
        <w:t>of</w:t>
      </w:r>
      <w:r>
        <w:rPr>
          <w:b w:val="0"/>
          <w:spacing w:val="-10"/>
        </w:rPr>
        <w:t> </w:t>
      </w:r>
      <w:r>
        <w:rPr>
          <w:b w:val="0"/>
        </w:rPr>
        <w:t>land,</w:t>
      </w:r>
      <w:r>
        <w:rPr>
          <w:b w:val="0"/>
          <w:spacing w:val="-8"/>
        </w:rPr>
        <w:t> </w:t>
      </w:r>
      <w:r>
        <w:rPr>
          <w:b w:val="0"/>
        </w:rPr>
        <w:t>accounting</w:t>
      </w:r>
      <w:r>
        <w:rPr>
          <w:b w:val="0"/>
          <w:spacing w:val="-11"/>
        </w:rPr>
        <w:t> </w:t>
      </w:r>
      <w:r>
        <w:rPr>
          <w:b w:val="0"/>
        </w:rPr>
        <w:t>for</w:t>
      </w:r>
      <w:r>
        <w:rPr>
          <w:b w:val="0"/>
          <w:spacing w:val="-9"/>
        </w:rPr>
        <w:t> </w:t>
      </w:r>
      <w:r>
        <w:rPr>
          <w:b w:val="0"/>
        </w:rPr>
        <w:t>some</w:t>
      </w:r>
      <w:r>
        <w:rPr>
          <w:b w:val="0"/>
          <w:spacing w:val="-10"/>
        </w:rPr>
        <w:t> </w:t>
      </w:r>
      <w:r>
        <w:rPr>
          <w:b w:val="0"/>
        </w:rPr>
        <w:t>6,586,909</w:t>
      </w:r>
      <w:r>
        <w:rPr>
          <w:b w:val="0"/>
          <w:spacing w:val="-11"/>
        </w:rPr>
        <w:t> </w:t>
      </w:r>
      <w:r>
        <w:rPr>
          <w:b w:val="0"/>
        </w:rPr>
        <w:t>ha</w:t>
      </w:r>
      <w:r>
        <w:rPr>
          <w:b w:val="0"/>
          <w:spacing w:val="-9"/>
        </w:rPr>
        <w:t> </w:t>
      </w:r>
      <w:r>
        <w:rPr>
          <w:b w:val="0"/>
        </w:rPr>
        <w:t>or</w:t>
      </w:r>
      <w:r>
        <w:rPr>
          <w:b w:val="0"/>
          <w:spacing w:val="-8"/>
        </w:rPr>
        <w:t> </w:t>
      </w:r>
      <w:r>
        <w:rPr>
          <w:b w:val="0"/>
        </w:rPr>
        <w:t>about</w:t>
      </w:r>
      <w:r>
        <w:rPr>
          <w:b w:val="0"/>
          <w:spacing w:val="-12"/>
        </w:rPr>
        <w:t> </w:t>
      </w:r>
      <w:r>
        <w:rPr>
          <w:b w:val="0"/>
        </w:rPr>
        <w:t>50%</w:t>
      </w:r>
      <w:r>
        <w:rPr>
          <w:b w:val="0"/>
          <w:spacing w:val="-9"/>
        </w:rPr>
        <w:t> </w:t>
      </w:r>
      <w:r>
        <w:rPr>
          <w:b w:val="0"/>
        </w:rPr>
        <w:t>of</w:t>
      </w:r>
      <w:r>
        <w:rPr>
          <w:b w:val="0"/>
          <w:spacing w:val="-11"/>
        </w:rPr>
        <w:t> </w:t>
      </w:r>
      <w:r>
        <w:rPr>
          <w:b w:val="0"/>
        </w:rPr>
        <w:t>the</w:t>
      </w:r>
      <w:r>
        <w:rPr>
          <w:b w:val="0"/>
          <w:spacing w:val="-47"/>
        </w:rPr>
        <w:t> </w:t>
      </w:r>
      <w:r>
        <w:rPr>
          <w:b w:val="0"/>
        </w:rPr>
        <w:t>country's</w:t>
      </w:r>
      <w:r>
        <w:rPr>
          <w:b w:val="0"/>
          <w:spacing w:val="1"/>
        </w:rPr>
        <w:t> </w:t>
      </w:r>
      <w:r>
        <w:rPr>
          <w:b w:val="0"/>
        </w:rPr>
        <w:t>arable</w:t>
      </w:r>
      <w:r>
        <w:rPr>
          <w:b w:val="0"/>
          <w:spacing w:val="1"/>
        </w:rPr>
        <w:t> </w:t>
      </w:r>
      <w:r>
        <w:rPr>
          <w:b w:val="0"/>
        </w:rPr>
        <w:t>landscape</w:t>
      </w:r>
      <w:r>
        <w:rPr>
          <w:b w:val="0"/>
          <w:spacing w:val="1"/>
        </w:rPr>
        <w:t> </w:t>
      </w:r>
      <w:r>
        <w:rPr>
          <w:b w:val="0"/>
        </w:rPr>
        <w:t>(FAOstat,</w:t>
      </w:r>
      <w:r>
        <w:rPr>
          <w:b w:val="0"/>
          <w:spacing w:val="1"/>
        </w:rPr>
        <w:t> </w:t>
      </w:r>
      <w:r>
        <w:rPr>
          <w:b w:val="0"/>
        </w:rPr>
        <w:t>2014).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weed</w:t>
      </w:r>
      <w:r>
        <w:rPr>
          <w:b w:val="0"/>
          <w:spacing w:val="1"/>
        </w:rPr>
        <w:t> </w:t>
      </w:r>
      <w:r>
        <w:rPr>
          <w:b w:val="0"/>
        </w:rPr>
        <w:t>diversity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these</w:t>
      </w:r>
      <w:r>
        <w:rPr>
          <w:b w:val="0"/>
          <w:spacing w:val="1"/>
        </w:rPr>
        <w:t> </w:t>
      </w:r>
      <w:r>
        <w:rPr>
          <w:b w:val="0"/>
        </w:rPr>
        <w:t>agroecosystems was traditionally supported, at least in part, by the rotation of the</w:t>
      </w:r>
      <w:r>
        <w:rPr>
          <w:b w:val="0"/>
          <w:spacing w:val="1"/>
        </w:rPr>
        <w:t> </w:t>
      </w:r>
      <w:r>
        <w:rPr>
          <w:b w:val="0"/>
        </w:rPr>
        <w:t>crops</w:t>
      </w:r>
      <w:r>
        <w:rPr>
          <w:b w:val="0"/>
          <w:spacing w:val="-10"/>
        </w:rPr>
        <w:t> </w:t>
      </w:r>
      <w:r>
        <w:rPr>
          <w:b w:val="0"/>
        </w:rPr>
        <w:t>(Ulber</w:t>
      </w:r>
      <w:r>
        <w:rPr>
          <w:b w:val="0"/>
          <w:spacing w:val="-8"/>
        </w:rPr>
        <w:t> </w:t>
      </w:r>
      <w:r>
        <w:rPr>
          <w:b w:val="0"/>
        </w:rPr>
        <w:t>et</w:t>
      </w:r>
      <w:r>
        <w:rPr>
          <w:b w:val="0"/>
          <w:spacing w:val="-9"/>
        </w:rPr>
        <w:t> </w:t>
      </w:r>
      <w:r>
        <w:rPr>
          <w:b w:val="0"/>
        </w:rPr>
        <w:t>al.,</w:t>
      </w:r>
      <w:r>
        <w:rPr>
          <w:b w:val="0"/>
          <w:spacing w:val="-10"/>
        </w:rPr>
        <w:t> </w:t>
      </w:r>
      <w:r>
        <w:rPr>
          <w:b w:val="0"/>
        </w:rPr>
        <w:t>2009).</w:t>
      </w:r>
      <w:r>
        <w:rPr>
          <w:b w:val="0"/>
          <w:spacing w:val="-8"/>
        </w:rPr>
        <w:t> </w:t>
      </w:r>
      <w:r>
        <w:rPr>
          <w:b w:val="0"/>
        </w:rPr>
        <w:t>Indeed,</w:t>
      </w:r>
      <w:r>
        <w:rPr>
          <w:b w:val="0"/>
          <w:spacing w:val="-8"/>
        </w:rPr>
        <w:t> </w:t>
      </w:r>
      <w:r>
        <w:rPr>
          <w:b w:val="0"/>
        </w:rPr>
        <w:t>it</w:t>
      </w:r>
      <w:r>
        <w:rPr>
          <w:b w:val="0"/>
          <w:spacing w:val="-9"/>
        </w:rPr>
        <w:t> </w:t>
      </w:r>
      <w:r>
        <w:rPr>
          <w:b w:val="0"/>
        </w:rPr>
        <w:t>is</w:t>
      </w:r>
      <w:r>
        <w:rPr>
          <w:b w:val="0"/>
          <w:spacing w:val="-9"/>
        </w:rPr>
        <w:t> </w:t>
      </w:r>
      <w:r>
        <w:rPr>
          <w:b w:val="0"/>
        </w:rPr>
        <w:t>thought</w:t>
      </w:r>
      <w:r>
        <w:rPr>
          <w:b w:val="0"/>
          <w:spacing w:val="-9"/>
        </w:rPr>
        <w:t> </w:t>
      </w:r>
      <w:r>
        <w:rPr>
          <w:b w:val="0"/>
        </w:rPr>
        <w:t>that</w:t>
      </w:r>
      <w:r>
        <w:rPr>
          <w:b w:val="0"/>
          <w:spacing w:val="-9"/>
        </w:rPr>
        <w:t> </w:t>
      </w:r>
      <w:r>
        <w:rPr>
          <w:b w:val="0"/>
        </w:rPr>
        <w:t>extensive</w:t>
      </w:r>
      <w:r>
        <w:rPr>
          <w:b w:val="0"/>
          <w:spacing w:val="-10"/>
        </w:rPr>
        <w:t> </w:t>
      </w:r>
      <w:r>
        <w:rPr>
          <w:b w:val="0"/>
        </w:rPr>
        <w:t>crop</w:t>
      </w:r>
      <w:r>
        <w:rPr>
          <w:b w:val="0"/>
          <w:spacing w:val="-11"/>
        </w:rPr>
        <w:t> </w:t>
      </w:r>
      <w:r>
        <w:rPr>
          <w:b w:val="0"/>
        </w:rPr>
        <w:t>management</w:t>
      </w:r>
      <w:r>
        <w:rPr>
          <w:b w:val="0"/>
          <w:spacing w:val="-9"/>
        </w:rPr>
        <w:t> </w:t>
      </w:r>
      <w:r>
        <w:rPr>
          <w:b w:val="0"/>
        </w:rPr>
        <w:t>could</w:t>
      </w:r>
      <w:r>
        <w:rPr>
          <w:b w:val="0"/>
          <w:spacing w:val="-47"/>
        </w:rPr>
        <w:t> </w:t>
      </w:r>
      <w:r>
        <w:rPr>
          <w:b w:val="0"/>
        </w:rPr>
        <w:t>play</w:t>
      </w:r>
      <w:r>
        <w:rPr>
          <w:b w:val="0"/>
          <w:spacing w:val="-9"/>
        </w:rPr>
        <w:t> </w:t>
      </w:r>
      <w:r>
        <w:rPr>
          <w:b w:val="0"/>
        </w:rPr>
        <w:t>a</w:t>
      </w:r>
      <w:r>
        <w:rPr>
          <w:b w:val="0"/>
          <w:spacing w:val="-12"/>
        </w:rPr>
        <w:t> </w:t>
      </w:r>
      <w:r>
        <w:rPr>
          <w:b w:val="0"/>
        </w:rPr>
        <w:t>crucial</w:t>
      </w:r>
      <w:r>
        <w:rPr>
          <w:b w:val="0"/>
          <w:spacing w:val="-11"/>
        </w:rPr>
        <w:t> </w:t>
      </w:r>
      <w:r>
        <w:rPr>
          <w:b w:val="0"/>
        </w:rPr>
        <w:t>role</w:t>
      </w:r>
      <w:r>
        <w:rPr>
          <w:b w:val="0"/>
          <w:spacing w:val="-10"/>
        </w:rPr>
        <w:t> </w:t>
      </w:r>
      <w:r>
        <w:rPr>
          <w:b w:val="0"/>
        </w:rPr>
        <w:t>in</w:t>
      </w:r>
      <w:r>
        <w:rPr>
          <w:b w:val="0"/>
          <w:spacing w:val="-11"/>
        </w:rPr>
        <w:t> </w:t>
      </w:r>
      <w:r>
        <w:rPr>
          <w:b w:val="0"/>
        </w:rPr>
        <w:t>the</w:t>
      </w:r>
      <w:r>
        <w:rPr>
          <w:b w:val="0"/>
          <w:spacing w:val="-11"/>
        </w:rPr>
        <w:t> </w:t>
      </w:r>
      <w:r>
        <w:rPr>
          <w:b w:val="0"/>
        </w:rPr>
        <w:t>conservation</w:t>
      </w:r>
      <w:r>
        <w:rPr>
          <w:b w:val="0"/>
          <w:spacing w:val="-11"/>
        </w:rPr>
        <w:t> </w:t>
      </w:r>
      <w:r>
        <w:rPr>
          <w:b w:val="0"/>
        </w:rPr>
        <w:t>of</w:t>
      </w:r>
      <w:r>
        <w:rPr>
          <w:b w:val="0"/>
          <w:spacing w:val="-10"/>
        </w:rPr>
        <w:t> </w:t>
      </w:r>
      <w:r>
        <w:rPr>
          <w:b w:val="0"/>
        </w:rPr>
        <w:t>the</w:t>
      </w:r>
      <w:r>
        <w:rPr>
          <w:b w:val="0"/>
          <w:spacing w:val="-12"/>
        </w:rPr>
        <w:t> </w:t>
      </w:r>
      <w:r>
        <w:rPr>
          <w:b w:val="0"/>
        </w:rPr>
        <w:t>threatened</w:t>
      </w:r>
      <w:r>
        <w:rPr>
          <w:b w:val="0"/>
          <w:spacing w:val="-11"/>
        </w:rPr>
        <w:t> </w:t>
      </w:r>
      <w:r>
        <w:rPr>
          <w:b w:val="0"/>
        </w:rPr>
        <w:t>weed</w:t>
      </w:r>
      <w:r>
        <w:rPr>
          <w:b w:val="0"/>
          <w:spacing w:val="-8"/>
        </w:rPr>
        <w:t> </w:t>
      </w:r>
      <w:r>
        <w:rPr>
          <w:b w:val="0"/>
        </w:rPr>
        <w:t>species.</w:t>
      </w:r>
      <w:r>
        <w:rPr>
          <w:b w:val="0"/>
          <w:spacing w:val="-9"/>
        </w:rPr>
        <w:t> </w:t>
      </w:r>
      <w:r>
        <w:rPr>
          <w:b w:val="0"/>
        </w:rPr>
        <w:t>This</w:t>
      </w:r>
      <w:r>
        <w:rPr>
          <w:b w:val="0"/>
          <w:spacing w:val="-8"/>
        </w:rPr>
        <w:t> </w:t>
      </w:r>
      <w:r>
        <w:rPr>
          <w:b w:val="0"/>
        </w:rPr>
        <w:t>in</w:t>
      </w:r>
      <w:r>
        <w:rPr>
          <w:b w:val="0"/>
          <w:spacing w:val="-8"/>
        </w:rPr>
        <w:t> </w:t>
      </w:r>
      <w:r>
        <w:rPr>
          <w:b w:val="0"/>
        </w:rPr>
        <w:t>turn</w:t>
      </w:r>
      <w:r>
        <w:rPr>
          <w:b w:val="0"/>
          <w:spacing w:val="-10"/>
        </w:rPr>
        <w:t> </w:t>
      </w:r>
      <w:r>
        <w:rPr>
          <w:b w:val="0"/>
        </w:rPr>
        <w:t>can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160" w:right="1180"/>
        </w:sectPr>
      </w:pPr>
    </w:p>
    <w:p>
      <w:pPr>
        <w:pStyle w:val="BodyText"/>
        <w:spacing w:line="360" w:lineRule="auto" w:before="47"/>
        <w:ind w:left="258" w:right="234"/>
        <w:jc w:val="both"/>
        <w:rPr>
          <w:b w:val="0"/>
        </w:rPr>
      </w:pPr>
      <w:r>
        <w:rPr>
          <w:b w:val="0"/>
        </w:rPr>
        <w:t>have an effect on different consumer groups, such as birds, ants, rodents (Storkey et</w:t>
      </w:r>
      <w:r>
        <w:rPr>
          <w:b w:val="0"/>
          <w:spacing w:val="-47"/>
        </w:rPr>
        <w:t> </w:t>
      </w:r>
      <w:r>
        <w:rPr>
          <w:b w:val="0"/>
        </w:rPr>
        <w:t>al., 2012). Unfortunately, the recent intensification of cropland management has led</w:t>
      </w:r>
      <w:r>
        <w:rPr>
          <w:b w:val="0"/>
          <w:spacing w:val="-47"/>
        </w:rPr>
        <w:t> </w:t>
      </w:r>
      <w:r>
        <w:rPr>
          <w:b w:val="0"/>
        </w:rPr>
        <w:t>to</w:t>
      </w:r>
      <w:r>
        <w:rPr>
          <w:b w:val="0"/>
          <w:spacing w:val="-5"/>
        </w:rPr>
        <w:t> </w:t>
      </w:r>
      <w:r>
        <w:rPr>
          <w:b w:val="0"/>
        </w:rPr>
        <w:t>a</w:t>
      </w:r>
      <w:r>
        <w:rPr>
          <w:b w:val="0"/>
          <w:spacing w:val="-3"/>
        </w:rPr>
        <w:t> </w:t>
      </w:r>
      <w:r>
        <w:rPr>
          <w:b w:val="0"/>
        </w:rPr>
        <w:t>reduction</w:t>
      </w:r>
      <w:r>
        <w:rPr>
          <w:b w:val="0"/>
          <w:spacing w:val="-3"/>
        </w:rPr>
        <w:t> </w:t>
      </w:r>
      <w:r>
        <w:rPr>
          <w:b w:val="0"/>
        </w:rPr>
        <w:t>in</w:t>
      </w:r>
      <w:r>
        <w:rPr>
          <w:b w:val="0"/>
          <w:spacing w:val="-2"/>
        </w:rPr>
        <w:t> </w:t>
      </w:r>
      <w:r>
        <w:rPr>
          <w:b w:val="0"/>
        </w:rPr>
        <w:t>the</w:t>
      </w:r>
      <w:r>
        <w:rPr>
          <w:b w:val="0"/>
          <w:spacing w:val="-5"/>
        </w:rPr>
        <w:t> </w:t>
      </w:r>
      <w:r>
        <w:rPr>
          <w:b w:val="0"/>
        </w:rPr>
        <w:t>area</w:t>
      </w:r>
      <w:r>
        <w:rPr>
          <w:b w:val="0"/>
          <w:spacing w:val="-5"/>
        </w:rPr>
        <w:t> </w:t>
      </w:r>
      <w:r>
        <w:rPr>
          <w:b w:val="0"/>
        </w:rPr>
        <w:t>given</w:t>
      </w:r>
      <w:r>
        <w:rPr>
          <w:b w:val="0"/>
          <w:spacing w:val="-2"/>
        </w:rPr>
        <w:t> </w:t>
      </w:r>
      <w:r>
        <w:rPr>
          <w:b w:val="0"/>
        </w:rPr>
        <w:t>over</w:t>
      </w:r>
      <w:r>
        <w:rPr>
          <w:b w:val="0"/>
          <w:spacing w:val="-2"/>
        </w:rPr>
        <w:t> </w:t>
      </w:r>
      <w:r>
        <w:rPr>
          <w:b w:val="0"/>
        </w:rPr>
        <w:t>to</w:t>
      </w:r>
      <w:r>
        <w:rPr>
          <w:b w:val="0"/>
          <w:spacing w:val="-4"/>
        </w:rPr>
        <w:t> </w:t>
      </w:r>
      <w:r>
        <w:rPr>
          <w:b w:val="0"/>
        </w:rPr>
        <w:t>legumes,</w:t>
      </w:r>
      <w:r>
        <w:rPr>
          <w:b w:val="0"/>
          <w:spacing w:val="-3"/>
        </w:rPr>
        <w:t> </w:t>
      </w:r>
      <w:r>
        <w:rPr>
          <w:b w:val="0"/>
        </w:rPr>
        <w:t>which</w:t>
      </w:r>
      <w:r>
        <w:rPr>
          <w:b w:val="0"/>
          <w:spacing w:val="-6"/>
        </w:rPr>
        <w:t> </w:t>
      </w:r>
      <w:r>
        <w:rPr>
          <w:b w:val="0"/>
        </w:rPr>
        <w:t>are</w:t>
      </w:r>
      <w:r>
        <w:rPr>
          <w:b w:val="0"/>
          <w:spacing w:val="-4"/>
        </w:rPr>
        <w:t> </w:t>
      </w:r>
      <w:r>
        <w:rPr>
          <w:b w:val="0"/>
        </w:rPr>
        <w:t>now</w:t>
      </w:r>
      <w:r>
        <w:rPr>
          <w:b w:val="0"/>
          <w:spacing w:val="-4"/>
        </w:rPr>
        <w:t> </w:t>
      </w:r>
      <w:r>
        <w:rPr>
          <w:b w:val="0"/>
        </w:rPr>
        <w:t>grown</w:t>
      </w:r>
      <w:r>
        <w:rPr>
          <w:b w:val="0"/>
          <w:spacing w:val="-2"/>
        </w:rPr>
        <w:t> </w:t>
      </w:r>
      <w:r>
        <w:rPr>
          <w:b w:val="0"/>
        </w:rPr>
        <w:t>in</w:t>
      </w:r>
      <w:r>
        <w:rPr>
          <w:b w:val="0"/>
          <w:spacing w:val="-2"/>
        </w:rPr>
        <w:t> </w:t>
      </w:r>
      <w:r>
        <w:rPr>
          <w:b w:val="0"/>
        </w:rPr>
        <w:t>rotation</w:t>
      </w:r>
      <w:r>
        <w:rPr>
          <w:b w:val="0"/>
          <w:spacing w:val="-6"/>
        </w:rPr>
        <w:t> </w:t>
      </w:r>
      <w:r>
        <w:rPr>
          <w:b w:val="0"/>
        </w:rPr>
        <w:t>on</w:t>
      </w:r>
      <w:r>
        <w:rPr>
          <w:b w:val="0"/>
          <w:spacing w:val="-47"/>
        </w:rPr>
        <w:t> </w:t>
      </w:r>
      <w:r>
        <w:rPr>
          <w:b w:val="0"/>
        </w:rPr>
        <w:t>just 5% of the above-mentioned area based on ESYRCE (2015). Recovering this type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-8"/>
        </w:rPr>
        <w:t> </w:t>
      </w:r>
      <w:r>
        <w:rPr>
          <w:b w:val="0"/>
        </w:rPr>
        <w:t>rotation</w:t>
      </w:r>
      <w:r>
        <w:rPr>
          <w:b w:val="0"/>
          <w:spacing w:val="-8"/>
        </w:rPr>
        <w:t> </w:t>
      </w:r>
      <w:r>
        <w:rPr>
          <w:b w:val="0"/>
        </w:rPr>
        <w:t>is</w:t>
      </w:r>
      <w:r>
        <w:rPr>
          <w:b w:val="0"/>
          <w:spacing w:val="-8"/>
        </w:rPr>
        <w:t> </w:t>
      </w:r>
      <w:r>
        <w:rPr>
          <w:b w:val="0"/>
        </w:rPr>
        <w:t>important</w:t>
      </w:r>
      <w:r>
        <w:rPr>
          <w:b w:val="0"/>
          <w:spacing w:val="-9"/>
        </w:rPr>
        <w:t> </w:t>
      </w:r>
      <w:r>
        <w:rPr>
          <w:b w:val="0"/>
        </w:rPr>
        <w:t>if</w:t>
      </w:r>
      <w:r>
        <w:rPr>
          <w:b w:val="0"/>
          <w:spacing w:val="-8"/>
        </w:rPr>
        <w:t> </w:t>
      </w:r>
      <w:r>
        <w:rPr>
          <w:b w:val="0"/>
        </w:rPr>
        <w:t>agriculture</w:t>
      </w:r>
      <w:r>
        <w:rPr>
          <w:b w:val="0"/>
          <w:spacing w:val="-9"/>
        </w:rPr>
        <w:t> </w:t>
      </w:r>
      <w:r>
        <w:rPr>
          <w:b w:val="0"/>
        </w:rPr>
        <w:t>is</w:t>
      </w:r>
      <w:r>
        <w:rPr>
          <w:b w:val="0"/>
          <w:spacing w:val="-10"/>
        </w:rPr>
        <w:t> </w:t>
      </w:r>
      <w:r>
        <w:rPr>
          <w:b w:val="0"/>
        </w:rPr>
        <w:t>to</w:t>
      </w:r>
      <w:r>
        <w:rPr>
          <w:b w:val="0"/>
          <w:spacing w:val="-9"/>
        </w:rPr>
        <w:t> </w:t>
      </w:r>
      <w:r>
        <w:rPr>
          <w:b w:val="0"/>
        </w:rPr>
        <w:t>become</w:t>
      </w:r>
      <w:r>
        <w:rPr>
          <w:b w:val="0"/>
          <w:spacing w:val="-11"/>
        </w:rPr>
        <w:t> </w:t>
      </w:r>
      <w:r>
        <w:rPr>
          <w:b w:val="0"/>
        </w:rPr>
        <w:t>more</w:t>
      </w:r>
      <w:r>
        <w:rPr>
          <w:b w:val="0"/>
          <w:spacing w:val="-10"/>
        </w:rPr>
        <w:t> </w:t>
      </w:r>
      <w:r>
        <w:rPr>
          <w:b w:val="0"/>
        </w:rPr>
        <w:t>sustainable,</w:t>
      </w:r>
      <w:r>
        <w:rPr>
          <w:b w:val="0"/>
          <w:spacing w:val="-8"/>
        </w:rPr>
        <w:t> </w:t>
      </w:r>
      <w:r>
        <w:rPr>
          <w:b w:val="0"/>
        </w:rPr>
        <w:t>and</w:t>
      </w:r>
      <w:r>
        <w:rPr>
          <w:b w:val="0"/>
          <w:spacing w:val="-10"/>
        </w:rPr>
        <w:t> </w:t>
      </w:r>
      <w:r>
        <w:rPr>
          <w:b w:val="0"/>
        </w:rPr>
        <w:t>knowing</w:t>
      </w:r>
      <w:r>
        <w:rPr>
          <w:b w:val="0"/>
          <w:spacing w:val="-8"/>
        </w:rPr>
        <w:t> </w:t>
      </w:r>
      <w:r>
        <w:rPr>
          <w:b w:val="0"/>
        </w:rPr>
        <w:t>the</w:t>
      </w:r>
      <w:r>
        <w:rPr>
          <w:b w:val="0"/>
          <w:spacing w:val="-47"/>
        </w:rPr>
        <w:t> </w:t>
      </w:r>
      <w:r>
        <w:rPr>
          <w:b w:val="0"/>
        </w:rPr>
        <w:t>best tillage techniques to use in this setting is important if the ecosystem services</w:t>
      </w:r>
      <w:r>
        <w:rPr>
          <w:b w:val="0"/>
          <w:spacing w:val="1"/>
        </w:rPr>
        <w:t> </w:t>
      </w:r>
      <w:r>
        <w:rPr>
          <w:b w:val="0"/>
        </w:rPr>
        <w:t>provided</w:t>
      </w:r>
      <w:r>
        <w:rPr>
          <w:b w:val="0"/>
          <w:spacing w:val="-3"/>
        </w:rPr>
        <w:t> </w:t>
      </w:r>
      <w:r>
        <w:rPr>
          <w:b w:val="0"/>
        </w:rPr>
        <w:t>by weed</w:t>
      </w:r>
      <w:r>
        <w:rPr>
          <w:b w:val="0"/>
          <w:spacing w:val="1"/>
        </w:rPr>
        <w:t> </w:t>
      </w:r>
      <w:r>
        <w:rPr>
          <w:b w:val="0"/>
        </w:rPr>
        <w:t>communities</w:t>
      </w:r>
      <w:r>
        <w:rPr>
          <w:b w:val="0"/>
          <w:spacing w:val="-1"/>
        </w:rPr>
        <w:t> </w:t>
      </w:r>
      <w:r>
        <w:rPr>
          <w:b w:val="0"/>
        </w:rPr>
        <w:t>are</w:t>
      </w:r>
      <w:r>
        <w:rPr>
          <w:b w:val="0"/>
          <w:spacing w:val="-1"/>
        </w:rPr>
        <w:t> </w:t>
      </w:r>
      <w:r>
        <w:rPr>
          <w:b w:val="0"/>
        </w:rPr>
        <w:t>to</w:t>
      </w:r>
      <w:r>
        <w:rPr>
          <w:b w:val="0"/>
          <w:spacing w:val="-2"/>
        </w:rPr>
        <w:t> </w:t>
      </w:r>
      <w:r>
        <w:rPr>
          <w:b w:val="0"/>
        </w:rPr>
        <w:t>be</w:t>
      </w:r>
      <w:r>
        <w:rPr>
          <w:b w:val="0"/>
          <w:spacing w:val="-3"/>
        </w:rPr>
        <w:t> </w:t>
      </w:r>
      <w:r>
        <w:rPr>
          <w:b w:val="0"/>
        </w:rPr>
        <w:t>preserved.</w:t>
      </w:r>
    </w:p>
    <w:p>
      <w:pPr>
        <w:pStyle w:val="BodyText"/>
        <w:spacing w:before="5"/>
        <w:rPr>
          <w:b w:val="0"/>
          <w:sz w:val="16"/>
        </w:rPr>
      </w:pPr>
    </w:p>
    <w:p>
      <w:pPr>
        <w:pStyle w:val="BodyText"/>
        <w:spacing w:line="360" w:lineRule="auto"/>
        <w:ind w:left="258" w:right="233"/>
        <w:jc w:val="both"/>
        <w:rPr>
          <w:b w:val="0"/>
        </w:rPr>
      </w:pPr>
      <w:r>
        <w:rPr>
          <w:b w:val="0"/>
          <w:spacing w:val="-2"/>
        </w:rPr>
        <w:t>The</w:t>
      </w:r>
      <w:r>
        <w:rPr>
          <w:b w:val="0"/>
          <w:spacing w:val="-12"/>
        </w:rPr>
        <w:t> </w:t>
      </w:r>
      <w:r>
        <w:rPr>
          <w:b w:val="0"/>
          <w:spacing w:val="-2"/>
        </w:rPr>
        <w:t>aim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of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the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present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work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was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to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examine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effect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of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ST,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MT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NT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tillage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systems</w:t>
      </w:r>
      <w:r>
        <w:rPr>
          <w:b w:val="0"/>
          <w:spacing w:val="-48"/>
        </w:rPr>
        <w:t> </w:t>
      </w:r>
      <w:r>
        <w:rPr>
          <w:b w:val="0"/>
        </w:rPr>
        <w:t>on the arable weed communities of a cereal-legume cropland in Central Spain. The</w:t>
      </w:r>
      <w:r>
        <w:rPr>
          <w:b w:val="0"/>
          <w:spacing w:val="1"/>
        </w:rPr>
        <w:t> </w:t>
      </w:r>
      <w:r>
        <w:rPr>
          <w:b w:val="0"/>
        </w:rPr>
        <w:t>period examined was nine years- long enough to ensure that the results would be</w:t>
      </w:r>
      <w:r>
        <w:rPr>
          <w:b w:val="0"/>
          <w:spacing w:val="1"/>
        </w:rPr>
        <w:t> </w:t>
      </w:r>
      <w:r>
        <w:rPr>
          <w:b w:val="0"/>
        </w:rPr>
        <w:t>representative of the inter-annual variability. Particular emphasis was placed on</w:t>
      </w:r>
      <w:r>
        <w:rPr>
          <w:b w:val="0"/>
          <w:spacing w:val="1"/>
        </w:rPr>
        <w:t> </w:t>
      </w:r>
      <w:r>
        <w:rPr>
          <w:b w:val="0"/>
        </w:rPr>
        <w:t>determining</w:t>
      </w:r>
      <w:r>
        <w:rPr>
          <w:b w:val="0"/>
          <w:spacing w:val="-7"/>
        </w:rPr>
        <w:t> </w:t>
      </w:r>
      <w:r>
        <w:rPr>
          <w:b w:val="0"/>
        </w:rPr>
        <w:t>whether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type</w:t>
      </w:r>
      <w:r>
        <w:rPr>
          <w:b w:val="0"/>
          <w:spacing w:val="-7"/>
        </w:rPr>
        <w:t> </w:t>
      </w:r>
      <w:r>
        <w:rPr>
          <w:b w:val="0"/>
        </w:rPr>
        <w:t>of</w:t>
      </w:r>
      <w:r>
        <w:rPr>
          <w:b w:val="0"/>
          <w:spacing w:val="-5"/>
        </w:rPr>
        <w:t> </w:t>
      </w:r>
      <w:r>
        <w:rPr>
          <w:b w:val="0"/>
        </w:rPr>
        <w:t>tillage</w:t>
      </w:r>
      <w:r>
        <w:rPr>
          <w:b w:val="0"/>
          <w:spacing w:val="-7"/>
        </w:rPr>
        <w:t> </w:t>
      </w:r>
      <w:r>
        <w:rPr>
          <w:b w:val="0"/>
        </w:rPr>
        <w:t>practiced</w:t>
      </w:r>
      <w:r>
        <w:rPr>
          <w:b w:val="0"/>
          <w:spacing w:val="-6"/>
        </w:rPr>
        <w:t> </w:t>
      </w:r>
      <w:r>
        <w:rPr>
          <w:b w:val="0"/>
        </w:rPr>
        <w:t>can</w:t>
      </w:r>
      <w:r>
        <w:rPr>
          <w:b w:val="0"/>
          <w:spacing w:val="-5"/>
        </w:rPr>
        <w:t> </w:t>
      </w:r>
      <w:r>
        <w:rPr>
          <w:b w:val="0"/>
        </w:rPr>
        <w:t>explain</w:t>
      </w:r>
      <w:r>
        <w:rPr>
          <w:b w:val="0"/>
          <w:spacing w:val="-6"/>
        </w:rPr>
        <w:t> </w:t>
      </w:r>
      <w:r>
        <w:rPr>
          <w:b w:val="0"/>
        </w:rPr>
        <w:t>differences</w:t>
      </w:r>
      <w:r>
        <w:rPr>
          <w:b w:val="0"/>
          <w:spacing w:val="-6"/>
        </w:rPr>
        <w:t> </w:t>
      </w:r>
      <w:r>
        <w:rPr>
          <w:b w:val="0"/>
        </w:rPr>
        <w:t>in:</w:t>
      </w:r>
      <w:r>
        <w:rPr>
          <w:b w:val="0"/>
          <w:spacing w:val="-8"/>
        </w:rPr>
        <w:t> </w:t>
      </w:r>
      <w:r>
        <w:rPr>
          <w:b w:val="0"/>
        </w:rPr>
        <w:t>(1)</w:t>
      </w:r>
      <w:r>
        <w:rPr>
          <w:b w:val="0"/>
          <w:spacing w:val="-5"/>
        </w:rPr>
        <w:t> </w:t>
      </w:r>
      <w:r>
        <w:rPr>
          <w:b w:val="0"/>
        </w:rPr>
        <w:t>weed</w:t>
      </w:r>
      <w:r>
        <w:rPr>
          <w:b w:val="0"/>
          <w:spacing w:val="-48"/>
        </w:rPr>
        <w:t> </w:t>
      </w:r>
      <w:r>
        <w:rPr>
          <w:b w:val="0"/>
        </w:rPr>
        <w:t>abundance and diversity (weed density, taxonomic richness (S), the inverse of the</w:t>
      </w:r>
      <w:r>
        <w:rPr>
          <w:b w:val="0"/>
          <w:spacing w:val="1"/>
        </w:rPr>
        <w:t> </w:t>
      </w:r>
      <w:r>
        <w:rPr>
          <w:b w:val="0"/>
        </w:rPr>
        <w:t>Simpson</w:t>
      </w:r>
      <w:r>
        <w:rPr>
          <w:b w:val="0"/>
          <w:spacing w:val="-6"/>
        </w:rPr>
        <w:t> </w:t>
      </w:r>
      <w:r>
        <w:rPr>
          <w:b w:val="0"/>
        </w:rPr>
        <w:t>diversity</w:t>
      </w:r>
      <w:r>
        <w:rPr>
          <w:b w:val="0"/>
          <w:spacing w:val="-6"/>
        </w:rPr>
        <w:t> </w:t>
      </w:r>
      <w:r>
        <w:rPr>
          <w:b w:val="0"/>
        </w:rPr>
        <w:t>index</w:t>
      </w:r>
      <w:r>
        <w:rPr>
          <w:b w:val="0"/>
          <w:spacing w:val="-8"/>
        </w:rPr>
        <w:t> </w:t>
      </w:r>
      <w:r>
        <w:rPr>
          <w:b w:val="0"/>
        </w:rPr>
        <w:t>(D),</w:t>
      </w:r>
      <w:r>
        <w:rPr>
          <w:b w:val="0"/>
          <w:spacing w:val="-7"/>
        </w:rPr>
        <w:t> </w:t>
      </w:r>
      <w:r>
        <w:rPr>
          <w:b w:val="0"/>
        </w:rPr>
        <w:t>and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Simpson</w:t>
      </w:r>
      <w:r>
        <w:rPr>
          <w:b w:val="0"/>
          <w:spacing w:val="-6"/>
        </w:rPr>
        <w:t> </w:t>
      </w:r>
      <w:r>
        <w:rPr>
          <w:b w:val="0"/>
        </w:rPr>
        <w:t>evenness</w:t>
      </w:r>
      <w:r>
        <w:rPr>
          <w:b w:val="0"/>
          <w:spacing w:val="-8"/>
        </w:rPr>
        <w:t> </w:t>
      </w:r>
      <w:r>
        <w:rPr>
          <w:b w:val="0"/>
        </w:rPr>
        <w:t>index</w:t>
      </w:r>
      <w:r>
        <w:rPr>
          <w:b w:val="0"/>
          <w:spacing w:val="-7"/>
        </w:rPr>
        <w:t> </w:t>
      </w:r>
      <w:r>
        <w:rPr>
          <w:b w:val="0"/>
        </w:rPr>
        <w:t>(eD))</w:t>
      </w:r>
      <w:r>
        <w:rPr>
          <w:b w:val="0"/>
          <w:spacing w:val="-8"/>
        </w:rPr>
        <w:t> </w:t>
      </w:r>
      <w:r>
        <w:rPr>
          <w:b w:val="0"/>
        </w:rPr>
        <w:t>(Magurran,</w:t>
      </w:r>
      <w:r>
        <w:rPr>
          <w:b w:val="0"/>
          <w:spacing w:val="-5"/>
        </w:rPr>
        <w:t> </w:t>
      </w:r>
      <w:r>
        <w:rPr>
          <w:b w:val="0"/>
        </w:rPr>
        <w:t>2004);</w:t>
      </w:r>
    </w:p>
    <w:p>
      <w:pPr>
        <w:pStyle w:val="ListParagraph"/>
        <w:numPr>
          <w:ilvl w:val="0"/>
          <w:numId w:val="3"/>
        </w:numPr>
        <w:tabs>
          <w:tab w:pos="553" w:val="left" w:leader="none"/>
        </w:tabs>
        <w:spacing w:line="240" w:lineRule="auto" w:before="0" w:after="0"/>
        <w:ind w:left="552" w:right="0" w:hanging="295"/>
        <w:jc w:val="both"/>
        <w:rPr>
          <w:b w:val="0"/>
          <w:sz w:val="22"/>
        </w:rPr>
      </w:pPr>
      <w:r>
        <w:rPr>
          <w:b w:val="0"/>
          <w:sz w:val="22"/>
        </w:rPr>
        <w:t>weed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community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composition;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and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(3)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crop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yield.</w:t>
      </w:r>
    </w:p>
    <w:p>
      <w:pPr>
        <w:pStyle w:val="BodyText"/>
        <w:spacing w:before="5"/>
        <w:rPr>
          <w:b w:val="0"/>
          <w:sz w:val="27"/>
        </w:rPr>
      </w:pPr>
    </w:p>
    <w:p>
      <w:pPr>
        <w:pStyle w:val="BodyText"/>
        <w:spacing w:line="360" w:lineRule="auto"/>
        <w:ind w:left="258" w:right="235"/>
        <w:jc w:val="both"/>
        <w:rPr>
          <w:b w:val="0"/>
        </w:rPr>
      </w:pPr>
      <w:r>
        <w:rPr>
          <w:b w:val="0"/>
        </w:rPr>
        <w:t>Since tillage systems were developed in order to reduce the presence of weeds and</w:t>
      </w:r>
      <w:r>
        <w:rPr>
          <w:b w:val="0"/>
          <w:spacing w:val="1"/>
        </w:rPr>
        <w:t> </w:t>
      </w:r>
      <w:r>
        <w:rPr>
          <w:b w:val="0"/>
        </w:rPr>
        <w:t>enhance crop yields, it was hypothesized that 1) tillage depth would be inversely</w:t>
      </w:r>
      <w:r>
        <w:rPr>
          <w:b w:val="0"/>
          <w:spacing w:val="1"/>
        </w:rPr>
        <w:t> </w:t>
      </w:r>
      <w:r>
        <w:rPr>
          <w:b w:val="0"/>
        </w:rPr>
        <w:t>related to weed abundance and diversity (weed density, S, D and eD) in the pattern</w:t>
      </w:r>
      <w:r>
        <w:rPr>
          <w:b w:val="0"/>
          <w:spacing w:val="1"/>
        </w:rPr>
        <w:t> </w:t>
      </w:r>
      <w:r>
        <w:rPr>
          <w:b w:val="0"/>
          <w:spacing w:val="-1"/>
        </w:rPr>
        <w:t>ST&lt;MT&lt;NT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positively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related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to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crop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yield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in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manner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ST&gt;MT&gt;NT;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(2)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that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weed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community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composition</w:t>
      </w:r>
      <w:r>
        <w:rPr>
          <w:b w:val="0"/>
          <w:spacing w:val="-11"/>
        </w:rPr>
        <w:t> </w:t>
      </w:r>
      <w:r>
        <w:rPr>
          <w:b w:val="0"/>
        </w:rPr>
        <w:t>would</w:t>
      </w:r>
      <w:r>
        <w:rPr>
          <w:b w:val="0"/>
          <w:spacing w:val="-11"/>
        </w:rPr>
        <w:t> </w:t>
      </w:r>
      <w:r>
        <w:rPr>
          <w:b w:val="0"/>
        </w:rPr>
        <w:t>differ</w:t>
      </w:r>
      <w:r>
        <w:rPr>
          <w:b w:val="0"/>
          <w:spacing w:val="-11"/>
        </w:rPr>
        <w:t> </w:t>
      </w:r>
      <w:r>
        <w:rPr>
          <w:b w:val="0"/>
        </w:rPr>
        <w:t>accordingly</w:t>
      </w:r>
      <w:r>
        <w:rPr>
          <w:b w:val="0"/>
          <w:spacing w:val="-10"/>
        </w:rPr>
        <w:t> </w:t>
      </w:r>
      <w:r>
        <w:rPr>
          <w:b w:val="0"/>
        </w:rPr>
        <w:t>across</w:t>
      </w:r>
      <w:r>
        <w:rPr>
          <w:b w:val="0"/>
          <w:spacing w:val="-12"/>
        </w:rPr>
        <w:t> </w:t>
      </w:r>
      <w:r>
        <w:rPr>
          <w:b w:val="0"/>
        </w:rPr>
        <w:t>the</w:t>
      </w:r>
      <w:r>
        <w:rPr>
          <w:b w:val="0"/>
          <w:spacing w:val="-13"/>
        </w:rPr>
        <w:t> </w:t>
      </w:r>
      <w:r>
        <w:rPr>
          <w:b w:val="0"/>
        </w:rPr>
        <w:t>three</w:t>
      </w:r>
      <w:r>
        <w:rPr>
          <w:b w:val="0"/>
          <w:spacing w:val="-12"/>
        </w:rPr>
        <w:t> </w:t>
      </w:r>
      <w:r>
        <w:rPr>
          <w:b w:val="0"/>
        </w:rPr>
        <w:t>tillage</w:t>
      </w:r>
      <w:r>
        <w:rPr>
          <w:b w:val="0"/>
          <w:spacing w:val="-12"/>
        </w:rPr>
        <w:t> </w:t>
      </w:r>
      <w:r>
        <w:rPr>
          <w:b w:val="0"/>
        </w:rPr>
        <w:t>systems;</w:t>
      </w:r>
      <w:r>
        <w:rPr>
          <w:b w:val="0"/>
          <w:spacing w:val="-11"/>
        </w:rPr>
        <w:t> </w:t>
      </w:r>
      <w:r>
        <w:rPr>
          <w:b w:val="0"/>
        </w:rPr>
        <w:t>and</w:t>
      </w:r>
    </w:p>
    <w:p>
      <w:pPr>
        <w:pStyle w:val="ListParagraph"/>
        <w:numPr>
          <w:ilvl w:val="0"/>
          <w:numId w:val="3"/>
        </w:numPr>
        <w:tabs>
          <w:tab w:pos="547" w:val="left" w:leader="none"/>
        </w:tabs>
        <w:spacing w:line="360" w:lineRule="auto" w:before="0" w:after="0"/>
        <w:ind w:left="258" w:right="235" w:firstLine="0"/>
        <w:jc w:val="both"/>
        <w:rPr>
          <w:b w:val="0"/>
          <w:sz w:val="22"/>
        </w:rPr>
      </w:pPr>
      <w:r>
        <w:rPr>
          <w:b w:val="0"/>
          <w:spacing w:val="-1"/>
          <w:sz w:val="22"/>
        </w:rPr>
        <w:t>that</w:t>
      </w:r>
      <w:r>
        <w:rPr>
          <w:b w:val="0"/>
          <w:spacing w:val="-8"/>
          <w:sz w:val="22"/>
        </w:rPr>
        <w:t> </w:t>
      </w:r>
      <w:r>
        <w:rPr>
          <w:b w:val="0"/>
          <w:spacing w:val="-1"/>
          <w:sz w:val="22"/>
        </w:rPr>
        <w:t>the</w:t>
      </w:r>
      <w:r>
        <w:rPr>
          <w:b w:val="0"/>
          <w:spacing w:val="-8"/>
          <w:sz w:val="22"/>
        </w:rPr>
        <w:t> </w:t>
      </w:r>
      <w:r>
        <w:rPr>
          <w:b w:val="0"/>
          <w:spacing w:val="-1"/>
          <w:sz w:val="22"/>
        </w:rPr>
        <w:t>strength</w:t>
      </w:r>
      <w:r>
        <w:rPr>
          <w:b w:val="0"/>
          <w:spacing w:val="-8"/>
          <w:sz w:val="22"/>
        </w:rPr>
        <w:t> </w:t>
      </w:r>
      <w:r>
        <w:rPr>
          <w:b w:val="0"/>
          <w:spacing w:val="-1"/>
          <w:sz w:val="22"/>
        </w:rPr>
        <w:t>of</w:t>
      </w:r>
      <w:r>
        <w:rPr>
          <w:b w:val="0"/>
          <w:spacing w:val="-6"/>
          <w:sz w:val="22"/>
        </w:rPr>
        <w:t> </w:t>
      </w:r>
      <w:r>
        <w:rPr>
          <w:b w:val="0"/>
          <w:spacing w:val="-1"/>
          <w:sz w:val="22"/>
        </w:rPr>
        <w:t>the</w:t>
      </w:r>
      <w:r>
        <w:rPr>
          <w:b w:val="0"/>
          <w:spacing w:val="-11"/>
          <w:sz w:val="22"/>
        </w:rPr>
        <w:t> </w:t>
      </w:r>
      <w:r>
        <w:rPr>
          <w:b w:val="0"/>
          <w:spacing w:val="-1"/>
          <w:sz w:val="22"/>
        </w:rPr>
        <w:t>effects</w:t>
      </w:r>
      <w:r>
        <w:rPr>
          <w:b w:val="0"/>
          <w:spacing w:val="-7"/>
          <w:sz w:val="22"/>
        </w:rPr>
        <w:t> </w:t>
      </w:r>
      <w:r>
        <w:rPr>
          <w:b w:val="0"/>
          <w:spacing w:val="-1"/>
          <w:sz w:val="22"/>
        </w:rPr>
        <w:t>of</w:t>
      </w:r>
      <w:r>
        <w:rPr>
          <w:b w:val="0"/>
          <w:spacing w:val="-6"/>
          <w:sz w:val="22"/>
        </w:rPr>
        <w:t> </w:t>
      </w:r>
      <w:r>
        <w:rPr>
          <w:b w:val="0"/>
          <w:spacing w:val="-1"/>
          <w:sz w:val="22"/>
        </w:rPr>
        <w:t>tillage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on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weeds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might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be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more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noticeable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when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the cereal, rather than the legume crop, was present because legumes compete less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with arable weeds than do cereals, allowing for greater weed development (Lutman</w:t>
      </w:r>
      <w:r>
        <w:rPr>
          <w:b w:val="0"/>
          <w:spacing w:val="1"/>
          <w:sz w:val="22"/>
        </w:rPr>
        <w:t> </w:t>
      </w:r>
      <w:r>
        <w:rPr>
          <w:b w:val="0"/>
          <w:spacing w:val="-2"/>
          <w:sz w:val="22"/>
        </w:rPr>
        <w:t>et</w:t>
      </w:r>
      <w:r>
        <w:rPr>
          <w:b w:val="0"/>
          <w:spacing w:val="-12"/>
          <w:sz w:val="22"/>
        </w:rPr>
        <w:t> </w:t>
      </w:r>
      <w:r>
        <w:rPr>
          <w:b w:val="0"/>
          <w:spacing w:val="-1"/>
          <w:sz w:val="22"/>
        </w:rPr>
        <w:t>al.,</w:t>
      </w:r>
      <w:r>
        <w:rPr>
          <w:b w:val="0"/>
          <w:spacing w:val="-13"/>
          <w:sz w:val="22"/>
        </w:rPr>
        <w:t> </w:t>
      </w:r>
      <w:r>
        <w:rPr>
          <w:b w:val="0"/>
          <w:spacing w:val="-1"/>
          <w:sz w:val="22"/>
        </w:rPr>
        <w:t>1994;</w:t>
      </w:r>
      <w:r>
        <w:rPr>
          <w:b w:val="0"/>
          <w:spacing w:val="-12"/>
          <w:sz w:val="22"/>
        </w:rPr>
        <w:t> </w:t>
      </w:r>
      <w:r>
        <w:rPr>
          <w:b w:val="0"/>
          <w:spacing w:val="-1"/>
          <w:sz w:val="22"/>
        </w:rPr>
        <w:t>Blackshaw</w:t>
      </w:r>
      <w:r>
        <w:rPr>
          <w:b w:val="0"/>
          <w:spacing w:val="-15"/>
          <w:sz w:val="22"/>
        </w:rPr>
        <w:t> </w:t>
      </w:r>
      <w:r>
        <w:rPr>
          <w:b w:val="0"/>
          <w:spacing w:val="-1"/>
          <w:sz w:val="22"/>
        </w:rPr>
        <w:t>et</w:t>
      </w:r>
      <w:r>
        <w:rPr>
          <w:b w:val="0"/>
          <w:spacing w:val="-12"/>
          <w:sz w:val="22"/>
        </w:rPr>
        <w:t> </w:t>
      </w:r>
      <w:r>
        <w:rPr>
          <w:b w:val="0"/>
          <w:spacing w:val="-1"/>
          <w:sz w:val="22"/>
        </w:rPr>
        <w:t>al.,</w:t>
      </w:r>
      <w:r>
        <w:rPr>
          <w:b w:val="0"/>
          <w:spacing w:val="-11"/>
          <w:sz w:val="22"/>
        </w:rPr>
        <w:t> </w:t>
      </w:r>
      <w:r>
        <w:rPr>
          <w:b w:val="0"/>
          <w:spacing w:val="-1"/>
          <w:sz w:val="22"/>
        </w:rPr>
        <w:t>2002).</w:t>
      </w:r>
      <w:r>
        <w:rPr>
          <w:b w:val="0"/>
          <w:spacing w:val="-13"/>
          <w:sz w:val="22"/>
        </w:rPr>
        <w:t> </w:t>
      </w:r>
      <w:r>
        <w:rPr>
          <w:b w:val="0"/>
          <w:spacing w:val="-1"/>
          <w:sz w:val="22"/>
        </w:rPr>
        <w:t>The</w:t>
      </w:r>
      <w:r>
        <w:rPr>
          <w:b w:val="0"/>
          <w:spacing w:val="-12"/>
          <w:sz w:val="22"/>
        </w:rPr>
        <w:t> </w:t>
      </w:r>
      <w:r>
        <w:rPr>
          <w:b w:val="0"/>
          <w:spacing w:val="-1"/>
          <w:sz w:val="22"/>
        </w:rPr>
        <w:t>long</w:t>
      </w:r>
      <w:r>
        <w:rPr>
          <w:b w:val="0"/>
          <w:spacing w:val="-12"/>
          <w:sz w:val="22"/>
        </w:rPr>
        <w:t> </w:t>
      </w:r>
      <w:r>
        <w:rPr>
          <w:b w:val="0"/>
          <w:spacing w:val="-1"/>
          <w:sz w:val="22"/>
        </w:rPr>
        <w:t>term</w:t>
      </w:r>
      <w:r>
        <w:rPr>
          <w:b w:val="0"/>
          <w:spacing w:val="-11"/>
          <w:sz w:val="22"/>
        </w:rPr>
        <w:t> </w:t>
      </w:r>
      <w:r>
        <w:rPr>
          <w:b w:val="0"/>
          <w:spacing w:val="-1"/>
          <w:sz w:val="22"/>
        </w:rPr>
        <w:t>observation</w:t>
      </w:r>
      <w:r>
        <w:rPr>
          <w:b w:val="0"/>
          <w:spacing w:val="-11"/>
          <w:sz w:val="22"/>
        </w:rPr>
        <w:t> </w:t>
      </w:r>
      <w:r>
        <w:rPr>
          <w:b w:val="0"/>
          <w:spacing w:val="-1"/>
          <w:sz w:val="22"/>
        </w:rPr>
        <w:t>of</w:t>
      </w:r>
      <w:r>
        <w:rPr>
          <w:b w:val="0"/>
          <w:spacing w:val="-11"/>
          <w:sz w:val="22"/>
        </w:rPr>
        <w:t> </w:t>
      </w:r>
      <w:r>
        <w:rPr>
          <w:b w:val="0"/>
          <w:spacing w:val="-1"/>
          <w:sz w:val="22"/>
        </w:rPr>
        <w:t>tillage</w:t>
      </w:r>
      <w:r>
        <w:rPr>
          <w:b w:val="0"/>
          <w:spacing w:val="-13"/>
          <w:sz w:val="22"/>
        </w:rPr>
        <w:t> </w:t>
      </w:r>
      <w:r>
        <w:rPr>
          <w:b w:val="0"/>
          <w:spacing w:val="-1"/>
          <w:sz w:val="22"/>
        </w:rPr>
        <w:t>system</w:t>
      </w:r>
      <w:r>
        <w:rPr>
          <w:b w:val="0"/>
          <w:spacing w:val="-11"/>
          <w:sz w:val="22"/>
        </w:rPr>
        <w:t> </w:t>
      </w:r>
      <w:r>
        <w:rPr>
          <w:b w:val="0"/>
          <w:spacing w:val="-1"/>
          <w:sz w:val="22"/>
        </w:rPr>
        <w:t>effects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on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weed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communities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and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crop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yields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should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allow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to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identify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the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system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that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better</w:t>
      </w:r>
      <w:r>
        <w:rPr>
          <w:b w:val="0"/>
          <w:spacing w:val="-48"/>
          <w:sz w:val="22"/>
        </w:rPr>
        <w:t> </w:t>
      </w:r>
      <w:r>
        <w:rPr>
          <w:b w:val="0"/>
          <w:sz w:val="22"/>
        </w:rPr>
        <w:t>maintains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weed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diversity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than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other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systems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without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compromising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crop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yields.</w:t>
      </w:r>
    </w:p>
    <w:p>
      <w:pPr>
        <w:spacing w:after="0" w:line="360" w:lineRule="auto"/>
        <w:jc w:val="both"/>
        <w:rPr>
          <w:sz w:val="22"/>
        </w:rPr>
        <w:sectPr>
          <w:pgSz w:w="10320" w:h="14580"/>
          <w:pgMar w:header="0" w:footer="1144" w:top="1360" w:bottom="1340" w:left="1160" w:right="1180"/>
        </w:sectPr>
      </w:pPr>
    </w:p>
    <w:p>
      <w:pPr>
        <w:pStyle w:val="Heading5"/>
        <w:jc w:val="both"/>
        <w:rPr>
          <w:b w:val="0"/>
        </w:rPr>
      </w:pPr>
      <w:r>
        <w:rPr>
          <w:b w:val="0"/>
          <w:spacing w:val="-2"/>
        </w:rPr>
        <w:t>Materials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Methods</w:t>
      </w:r>
    </w:p>
    <w:p>
      <w:pPr>
        <w:pStyle w:val="BodyText"/>
        <w:spacing w:before="157"/>
        <w:ind w:left="258"/>
        <w:jc w:val="both"/>
        <w:rPr>
          <w:b w:val="0"/>
        </w:rPr>
      </w:pPr>
      <w:r>
        <w:rPr>
          <w:b w:val="0"/>
          <w:spacing w:val="-1"/>
        </w:rPr>
        <w:t>Experimental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site</w:t>
      </w:r>
    </w:p>
    <w:p>
      <w:pPr>
        <w:pStyle w:val="BodyText"/>
        <w:spacing w:line="360" w:lineRule="auto" w:before="135"/>
        <w:ind w:left="258" w:right="228"/>
        <w:jc w:val="both"/>
        <w:rPr>
          <w:b w:val="0"/>
        </w:rPr>
      </w:pPr>
      <w:r>
        <w:rPr>
          <w:b w:val="0"/>
        </w:rPr>
        <w:t>The fieldwork for the present study was conducted at the El Encín Experimental</w:t>
      </w:r>
      <w:r>
        <w:rPr>
          <w:b w:val="0"/>
          <w:spacing w:val="1"/>
        </w:rPr>
        <w:t> </w:t>
      </w:r>
      <w:r>
        <w:rPr>
          <w:b w:val="0"/>
        </w:rPr>
        <w:t>Station</w:t>
      </w:r>
      <w:r>
        <w:rPr>
          <w:b w:val="0"/>
          <w:spacing w:val="-12"/>
        </w:rPr>
        <w:t> </w:t>
      </w:r>
      <w:r>
        <w:rPr>
          <w:b w:val="0"/>
        </w:rPr>
        <w:t>(40°57.31’N;</w:t>
      </w:r>
      <w:r>
        <w:rPr>
          <w:b w:val="0"/>
          <w:spacing w:val="-11"/>
        </w:rPr>
        <w:t> </w:t>
      </w:r>
      <w:r>
        <w:rPr>
          <w:b w:val="0"/>
        </w:rPr>
        <w:t>3°17’W,</w:t>
      </w:r>
      <w:r>
        <w:rPr>
          <w:b w:val="0"/>
          <w:spacing w:val="-8"/>
        </w:rPr>
        <w:t> </w:t>
      </w:r>
      <w:r>
        <w:rPr>
          <w:b w:val="0"/>
        </w:rPr>
        <w:t>altitude</w:t>
      </w:r>
      <w:r>
        <w:rPr>
          <w:b w:val="0"/>
          <w:spacing w:val="-12"/>
        </w:rPr>
        <w:t> </w:t>
      </w:r>
      <w:r>
        <w:rPr>
          <w:b w:val="0"/>
        </w:rPr>
        <w:t>610</w:t>
      </w:r>
      <w:r>
        <w:rPr>
          <w:b w:val="0"/>
          <w:spacing w:val="-10"/>
        </w:rPr>
        <w:t> </w:t>
      </w:r>
      <w:r>
        <w:rPr>
          <w:b w:val="0"/>
        </w:rPr>
        <w:t>m)</w:t>
      </w:r>
      <w:r>
        <w:rPr>
          <w:b w:val="0"/>
          <w:spacing w:val="-10"/>
        </w:rPr>
        <w:t> </w:t>
      </w:r>
      <w:r>
        <w:rPr>
          <w:b w:val="0"/>
        </w:rPr>
        <w:t>in</w:t>
      </w:r>
      <w:r>
        <w:rPr>
          <w:b w:val="0"/>
          <w:spacing w:val="-11"/>
        </w:rPr>
        <w:t> </w:t>
      </w:r>
      <w:r>
        <w:rPr>
          <w:b w:val="0"/>
        </w:rPr>
        <w:t>Alcalá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Henares,</w:t>
      </w:r>
      <w:r>
        <w:rPr>
          <w:b w:val="0"/>
          <w:spacing w:val="-10"/>
        </w:rPr>
        <w:t> </w:t>
      </w:r>
      <w:r>
        <w:rPr>
          <w:b w:val="0"/>
        </w:rPr>
        <w:t>Madrid,</w:t>
      </w:r>
      <w:r>
        <w:rPr>
          <w:b w:val="0"/>
          <w:spacing w:val="-10"/>
        </w:rPr>
        <w:t> </w:t>
      </w:r>
      <w:r>
        <w:rPr>
          <w:b w:val="0"/>
        </w:rPr>
        <w:t>Spain.</w:t>
      </w:r>
      <w:r>
        <w:rPr>
          <w:b w:val="0"/>
          <w:spacing w:val="-9"/>
        </w:rPr>
        <w:t> </w:t>
      </w:r>
      <w:r>
        <w:rPr>
          <w:b w:val="0"/>
        </w:rPr>
        <w:t>This</w:t>
      </w:r>
      <w:r>
        <w:rPr>
          <w:b w:val="0"/>
          <w:spacing w:val="-48"/>
        </w:rPr>
        <w:t> </w:t>
      </w:r>
      <w:r>
        <w:rPr>
          <w:b w:val="0"/>
        </w:rPr>
        <w:t>study was started in 2002, within the context of a 2-year cereal-legume rotation</w:t>
      </w:r>
      <w:r>
        <w:rPr>
          <w:b w:val="0"/>
          <w:spacing w:val="1"/>
        </w:rPr>
        <w:t> </w:t>
      </w:r>
      <w:r>
        <w:rPr>
          <w:b w:val="0"/>
        </w:rPr>
        <w:t>system. Before the beginning of the experiment the whole field was cultivated with</w:t>
      </w:r>
      <w:r>
        <w:rPr>
          <w:b w:val="0"/>
          <w:spacing w:val="1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9"/>
        </w:rPr>
        <w:t> </w:t>
      </w:r>
      <w:r>
        <w:rPr>
          <w:b w:val="0"/>
          <w:spacing w:val="-1"/>
        </w:rPr>
        <w:t>same</w:t>
      </w:r>
      <w:r>
        <w:rPr>
          <w:b w:val="0"/>
          <w:spacing w:val="-9"/>
        </w:rPr>
        <w:t> </w:t>
      </w:r>
      <w:r>
        <w:rPr>
          <w:b w:val="0"/>
          <w:spacing w:val="-1"/>
        </w:rPr>
        <w:t>crop</w:t>
      </w:r>
      <w:r>
        <w:rPr>
          <w:b w:val="0"/>
          <w:spacing w:val="-8"/>
        </w:rPr>
        <w:t> </w:t>
      </w:r>
      <w:r>
        <w:rPr>
          <w:b w:val="0"/>
          <w:spacing w:val="-1"/>
        </w:rPr>
        <w:t>rotation</w:t>
      </w:r>
      <w:r>
        <w:rPr>
          <w:b w:val="0"/>
          <w:spacing w:val="-9"/>
        </w:rPr>
        <w:t> </w:t>
      </w:r>
      <w:r>
        <w:rPr>
          <w:b w:val="0"/>
          <w:spacing w:val="-1"/>
        </w:rPr>
        <w:t>(cereal-legume)</w:t>
      </w:r>
      <w:r>
        <w:rPr>
          <w:b w:val="0"/>
          <w:spacing w:val="-7"/>
        </w:rPr>
        <w:t> </w:t>
      </w:r>
      <w:r>
        <w:rPr>
          <w:b w:val="0"/>
          <w:spacing w:val="-1"/>
        </w:rPr>
        <w:t>using</w:t>
      </w:r>
      <w:r>
        <w:rPr>
          <w:b w:val="0"/>
          <w:spacing w:val="-8"/>
        </w:rPr>
        <w:t> </w:t>
      </w:r>
      <w:r>
        <w:rPr>
          <w:b w:val="0"/>
          <w:spacing w:val="-1"/>
        </w:rPr>
        <w:t>a</w:t>
      </w:r>
      <w:r>
        <w:rPr>
          <w:b w:val="0"/>
          <w:spacing w:val="-9"/>
        </w:rPr>
        <w:t> </w:t>
      </w:r>
      <w:r>
        <w:rPr>
          <w:b w:val="0"/>
          <w:spacing w:val="-1"/>
        </w:rPr>
        <w:t>conventional</w:t>
      </w:r>
      <w:r>
        <w:rPr>
          <w:b w:val="0"/>
          <w:spacing w:val="-8"/>
        </w:rPr>
        <w:t> </w:t>
      </w:r>
      <w:r>
        <w:rPr>
          <w:b w:val="0"/>
        </w:rPr>
        <w:t>tillage</w:t>
      </w:r>
      <w:r>
        <w:rPr>
          <w:b w:val="0"/>
          <w:spacing w:val="-9"/>
        </w:rPr>
        <w:t> </w:t>
      </w:r>
      <w:r>
        <w:rPr>
          <w:b w:val="0"/>
        </w:rPr>
        <w:t>system.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8"/>
        </w:rPr>
        <w:t> </w:t>
      </w:r>
      <w:r>
        <w:rPr>
          <w:b w:val="0"/>
        </w:rPr>
        <w:t>soil</w:t>
      </w:r>
      <w:r>
        <w:rPr>
          <w:b w:val="0"/>
          <w:spacing w:val="-12"/>
        </w:rPr>
        <w:t> </w:t>
      </w:r>
      <w:r>
        <w:rPr>
          <w:b w:val="0"/>
        </w:rPr>
        <w:t>at</w:t>
      </w:r>
      <w:r>
        <w:rPr>
          <w:b w:val="0"/>
          <w:spacing w:val="1"/>
        </w:rPr>
        <w:t> </w:t>
      </w:r>
      <w:r>
        <w:rPr>
          <w:b w:val="0"/>
        </w:rPr>
        <w:t>the study site is an Alfisol Xeralf with a loam texture (pH 7.8, 1.2% organic matter).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mean</w:t>
      </w:r>
      <w:r>
        <w:rPr>
          <w:b w:val="0"/>
          <w:spacing w:val="-6"/>
        </w:rPr>
        <w:t> </w:t>
      </w:r>
      <w:r>
        <w:rPr>
          <w:b w:val="0"/>
        </w:rPr>
        <w:t>annual</w:t>
      </w:r>
      <w:r>
        <w:rPr>
          <w:b w:val="0"/>
          <w:spacing w:val="-8"/>
        </w:rPr>
        <w:t> </w:t>
      </w:r>
      <w:r>
        <w:rPr>
          <w:b w:val="0"/>
        </w:rPr>
        <w:t>temperature</w:t>
      </w:r>
      <w:r>
        <w:rPr>
          <w:b w:val="0"/>
          <w:spacing w:val="-10"/>
        </w:rPr>
        <w:t> </w:t>
      </w:r>
      <w:r>
        <w:rPr>
          <w:b w:val="0"/>
        </w:rPr>
        <w:t>during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nine</w:t>
      </w:r>
      <w:r>
        <w:rPr>
          <w:b w:val="0"/>
          <w:spacing w:val="-10"/>
        </w:rPr>
        <w:t> </w:t>
      </w:r>
      <w:r>
        <w:rPr>
          <w:b w:val="0"/>
        </w:rPr>
        <w:t>year</w:t>
      </w:r>
      <w:r>
        <w:rPr>
          <w:b w:val="0"/>
          <w:spacing w:val="-8"/>
        </w:rPr>
        <w:t> </w:t>
      </w:r>
      <w:r>
        <w:rPr>
          <w:b w:val="0"/>
        </w:rPr>
        <w:t>study</w:t>
      </w:r>
      <w:r>
        <w:rPr>
          <w:b w:val="0"/>
          <w:spacing w:val="-7"/>
        </w:rPr>
        <w:t> </w:t>
      </w:r>
      <w:r>
        <w:rPr>
          <w:b w:val="0"/>
        </w:rPr>
        <w:t>period</w:t>
      </w:r>
      <w:r>
        <w:rPr>
          <w:b w:val="0"/>
          <w:spacing w:val="-11"/>
        </w:rPr>
        <w:t> </w:t>
      </w:r>
      <w:r>
        <w:rPr>
          <w:b w:val="0"/>
        </w:rPr>
        <w:t>(October</w:t>
      </w:r>
      <w:r>
        <w:rPr>
          <w:b w:val="0"/>
          <w:spacing w:val="-9"/>
        </w:rPr>
        <w:t> </w:t>
      </w:r>
      <w:r>
        <w:rPr>
          <w:b w:val="0"/>
        </w:rPr>
        <w:t>2002-</w:t>
      </w:r>
      <w:r>
        <w:rPr>
          <w:b w:val="0"/>
          <w:spacing w:val="-9"/>
        </w:rPr>
        <w:t> </w:t>
      </w:r>
      <w:r>
        <w:rPr>
          <w:b w:val="0"/>
        </w:rPr>
        <w:t>June</w:t>
      </w:r>
      <w:r>
        <w:rPr>
          <w:b w:val="0"/>
          <w:spacing w:val="-47"/>
        </w:rPr>
        <w:t> </w:t>
      </w:r>
      <w:r>
        <w:rPr>
          <w:b w:val="0"/>
        </w:rPr>
        <w:t>2011) was 13.4°C, and the mean annual precipitation 444±116 mm with large inter-</w:t>
      </w:r>
      <w:r>
        <w:rPr>
          <w:b w:val="0"/>
          <w:spacing w:val="1"/>
        </w:rPr>
        <w:t> </w:t>
      </w:r>
      <w:r>
        <w:rPr>
          <w:b w:val="0"/>
          <w:spacing w:val="-1"/>
        </w:rPr>
        <w:t>annual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fluctuations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among</w:t>
      </w:r>
      <w:r>
        <w:rPr>
          <w:b w:val="0"/>
          <w:spacing w:val="-9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October</w:t>
      </w:r>
      <w:r>
        <w:rPr>
          <w:b w:val="0"/>
          <w:spacing w:val="-10"/>
        </w:rPr>
        <w:t> </w:t>
      </w:r>
      <w:r>
        <w:rPr>
          <w:b w:val="0"/>
        </w:rPr>
        <w:t>to</w:t>
      </w:r>
      <w:r>
        <w:rPr>
          <w:b w:val="0"/>
          <w:spacing w:val="-12"/>
        </w:rPr>
        <w:t> </w:t>
      </w:r>
      <w:r>
        <w:rPr>
          <w:b w:val="0"/>
        </w:rPr>
        <w:t>June</w:t>
      </w:r>
      <w:r>
        <w:rPr>
          <w:b w:val="0"/>
          <w:spacing w:val="-10"/>
        </w:rPr>
        <w:t> </w:t>
      </w:r>
      <w:r>
        <w:rPr>
          <w:b w:val="0"/>
        </w:rPr>
        <w:t>growing</w:t>
      </w:r>
      <w:r>
        <w:rPr>
          <w:b w:val="0"/>
          <w:spacing w:val="-12"/>
        </w:rPr>
        <w:t> </w:t>
      </w:r>
      <w:r>
        <w:rPr>
          <w:b w:val="0"/>
        </w:rPr>
        <w:t>seasons</w:t>
      </w:r>
      <w:r>
        <w:rPr>
          <w:b w:val="0"/>
          <w:spacing w:val="-11"/>
        </w:rPr>
        <w:t> </w:t>
      </w:r>
      <w:r>
        <w:rPr>
          <w:b w:val="0"/>
        </w:rPr>
        <w:t>(Appendix</w:t>
      </w:r>
      <w:r>
        <w:rPr>
          <w:b w:val="0"/>
          <w:spacing w:val="-8"/>
        </w:rPr>
        <w:t> </w:t>
      </w:r>
      <w:r>
        <w:rPr>
          <w:b w:val="0"/>
        </w:rPr>
        <w:t>A,</w:t>
      </w:r>
      <w:r>
        <w:rPr>
          <w:b w:val="0"/>
          <w:spacing w:val="-11"/>
        </w:rPr>
        <w:t> </w:t>
      </w:r>
      <w:r>
        <w:rPr>
          <w:b w:val="0"/>
        </w:rPr>
        <w:t>Fig.</w:t>
      </w:r>
      <w:r>
        <w:rPr>
          <w:b w:val="0"/>
          <w:spacing w:val="-11"/>
        </w:rPr>
        <w:t> </w:t>
      </w:r>
      <w:r>
        <w:rPr>
          <w:b w:val="0"/>
        </w:rPr>
        <w:t>A1).</w:t>
      </w:r>
    </w:p>
    <w:p>
      <w:pPr>
        <w:pStyle w:val="BodyText"/>
        <w:spacing w:before="5"/>
        <w:rPr>
          <w:b w:val="0"/>
          <w:sz w:val="16"/>
        </w:rPr>
      </w:pPr>
    </w:p>
    <w:p>
      <w:pPr>
        <w:pStyle w:val="BodyText"/>
        <w:ind w:left="258"/>
        <w:jc w:val="both"/>
        <w:rPr>
          <w:b w:val="0"/>
        </w:rPr>
      </w:pPr>
      <w:r>
        <w:rPr>
          <w:b w:val="0"/>
          <w:spacing w:val="-1"/>
        </w:rPr>
        <w:t>Tillage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systems</w:t>
      </w:r>
    </w:p>
    <w:p>
      <w:pPr>
        <w:pStyle w:val="BodyText"/>
        <w:spacing w:line="360" w:lineRule="auto" w:before="135"/>
        <w:ind w:left="258" w:right="229"/>
        <w:jc w:val="both"/>
        <w:rPr>
          <w:b w:val="0"/>
        </w:rPr>
      </w:pPr>
      <w:r>
        <w:rPr>
          <w:b w:val="0"/>
        </w:rPr>
        <w:t>The legumes sowed were pea (</w:t>
      </w:r>
      <w:r>
        <w:rPr>
          <w:b w:val="0"/>
          <w:i/>
        </w:rPr>
        <w:t>Pisum sativum </w:t>
      </w:r>
      <w:r>
        <w:rPr>
          <w:b w:val="0"/>
        </w:rPr>
        <w:t>L.) in 2002, 2004 and 2006 and vetch</w:t>
      </w:r>
      <w:r>
        <w:rPr>
          <w:b w:val="0"/>
          <w:spacing w:val="1"/>
        </w:rPr>
        <w:t> </w:t>
      </w:r>
      <w:r>
        <w:rPr>
          <w:b w:val="0"/>
        </w:rPr>
        <w:t>(</w:t>
      </w:r>
      <w:r>
        <w:rPr>
          <w:b w:val="0"/>
          <w:i/>
        </w:rPr>
        <w:t>Vicia sativa </w:t>
      </w:r>
      <w:r>
        <w:rPr>
          <w:b w:val="0"/>
        </w:rPr>
        <w:t>L.) in 2008 and 2010. Winter wheat (</w:t>
      </w:r>
      <w:r>
        <w:rPr>
          <w:b w:val="0"/>
          <w:i/>
        </w:rPr>
        <w:t>Triticum aestivum </w:t>
      </w:r>
      <w:r>
        <w:rPr>
          <w:b w:val="0"/>
        </w:rPr>
        <w:t>L.) was sown in</w:t>
      </w:r>
      <w:r>
        <w:rPr>
          <w:b w:val="0"/>
          <w:spacing w:val="1"/>
        </w:rPr>
        <w:t> </w:t>
      </w:r>
      <w:r>
        <w:rPr>
          <w:b w:val="0"/>
        </w:rPr>
        <w:t>2003,</w:t>
      </w:r>
      <w:r>
        <w:rPr>
          <w:b w:val="0"/>
          <w:spacing w:val="-8"/>
        </w:rPr>
        <w:t> </w:t>
      </w:r>
      <w:r>
        <w:rPr>
          <w:b w:val="0"/>
        </w:rPr>
        <w:t>2005,</w:t>
      </w:r>
      <w:r>
        <w:rPr>
          <w:b w:val="0"/>
          <w:spacing w:val="-9"/>
        </w:rPr>
        <w:t> </w:t>
      </w:r>
      <w:r>
        <w:rPr>
          <w:b w:val="0"/>
        </w:rPr>
        <w:t>2007,</w:t>
      </w:r>
      <w:r>
        <w:rPr>
          <w:b w:val="0"/>
          <w:spacing w:val="-7"/>
        </w:rPr>
        <w:t> </w:t>
      </w:r>
      <w:r>
        <w:rPr>
          <w:b w:val="0"/>
        </w:rPr>
        <w:t>2009</w:t>
      </w:r>
      <w:r>
        <w:rPr>
          <w:b w:val="0"/>
          <w:spacing w:val="-7"/>
        </w:rPr>
        <w:t> </w:t>
      </w:r>
      <w:r>
        <w:rPr>
          <w:b w:val="0"/>
        </w:rPr>
        <w:t>and</w:t>
      </w:r>
      <w:r>
        <w:rPr>
          <w:b w:val="0"/>
          <w:spacing w:val="-8"/>
        </w:rPr>
        <w:t> </w:t>
      </w:r>
      <w:r>
        <w:rPr>
          <w:b w:val="0"/>
        </w:rPr>
        <w:t>2011.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8"/>
        </w:rPr>
        <w:t> </w:t>
      </w:r>
      <w:r>
        <w:rPr>
          <w:b w:val="0"/>
        </w:rPr>
        <w:t>crops</w:t>
      </w:r>
      <w:r>
        <w:rPr>
          <w:b w:val="0"/>
          <w:spacing w:val="-6"/>
        </w:rPr>
        <w:t> </w:t>
      </w:r>
      <w:r>
        <w:rPr>
          <w:b w:val="0"/>
        </w:rPr>
        <w:t>were</w:t>
      </w:r>
      <w:r>
        <w:rPr>
          <w:b w:val="0"/>
          <w:spacing w:val="-9"/>
        </w:rPr>
        <w:t> </w:t>
      </w:r>
      <w:r>
        <w:rPr>
          <w:b w:val="0"/>
        </w:rPr>
        <w:t>sown</w:t>
      </w:r>
      <w:r>
        <w:rPr>
          <w:b w:val="0"/>
          <w:spacing w:val="-8"/>
        </w:rPr>
        <w:t> </w:t>
      </w:r>
      <w:r>
        <w:rPr>
          <w:b w:val="0"/>
        </w:rPr>
        <w:t>using</w:t>
      </w:r>
      <w:r>
        <w:rPr>
          <w:b w:val="0"/>
          <w:spacing w:val="-7"/>
        </w:rPr>
        <w:t> </w:t>
      </w:r>
      <w:r>
        <w:rPr>
          <w:b w:val="0"/>
        </w:rPr>
        <w:t>a</w:t>
      </w:r>
      <w:r>
        <w:rPr>
          <w:b w:val="0"/>
          <w:spacing w:val="-8"/>
        </w:rPr>
        <w:t> </w:t>
      </w:r>
      <w:r>
        <w:rPr>
          <w:b w:val="0"/>
        </w:rPr>
        <w:t>multi-purpose</w:t>
      </w:r>
      <w:r>
        <w:rPr>
          <w:b w:val="0"/>
          <w:spacing w:val="-9"/>
        </w:rPr>
        <w:t> </w:t>
      </w:r>
      <w:r>
        <w:rPr>
          <w:b w:val="0"/>
        </w:rPr>
        <w:t>direct-</w:t>
      </w:r>
      <w:r>
        <w:rPr>
          <w:b w:val="0"/>
          <w:spacing w:val="-48"/>
        </w:rPr>
        <w:t> </w:t>
      </w:r>
      <w:r>
        <w:rPr>
          <w:b w:val="0"/>
        </w:rPr>
        <w:t>drill with 17 cm row spacing. The time of sowing for the legume crop ranged from</w:t>
      </w:r>
      <w:r>
        <w:rPr>
          <w:b w:val="0"/>
          <w:spacing w:val="1"/>
        </w:rPr>
        <w:t> </w:t>
      </w:r>
      <w:r>
        <w:rPr>
          <w:b w:val="0"/>
        </w:rPr>
        <w:t>November October 26th to January 29th. Fertilizers were applied at sowing (14 kg N,</w:t>
      </w:r>
      <w:r>
        <w:rPr>
          <w:b w:val="0"/>
          <w:spacing w:val="-47"/>
        </w:rPr>
        <w:t> </w:t>
      </w:r>
      <w:r>
        <w:rPr>
          <w:b w:val="0"/>
        </w:rPr>
        <w:t>14 kg P, 14 kg K ha</w:t>
      </w:r>
      <w:r>
        <w:rPr>
          <w:b w:val="0"/>
          <w:vertAlign w:val="superscript"/>
        </w:rPr>
        <w:t>-1</w:t>
      </w:r>
      <w:r>
        <w:rPr>
          <w:b w:val="0"/>
          <w:vertAlign w:val="baseline"/>
        </w:rPr>
        <w:t>). Post emergence herbicide (diclofop-methyl 36%, 3 L active</w:t>
      </w:r>
      <w:r>
        <w:rPr>
          <w:b w:val="0"/>
          <w:spacing w:val="1"/>
          <w:vertAlign w:val="baseline"/>
        </w:rPr>
        <w:t> </w:t>
      </w:r>
      <w:r>
        <w:rPr>
          <w:b w:val="0"/>
          <w:spacing w:val="-1"/>
          <w:vertAlign w:val="baseline"/>
        </w:rPr>
        <w:t>ingredient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[a.i.]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ha</w:t>
      </w:r>
      <w:r>
        <w:rPr>
          <w:b w:val="0"/>
          <w:vertAlign w:val="superscript"/>
        </w:rPr>
        <w:t>-1</w:t>
      </w:r>
      <w:r>
        <w:rPr>
          <w:b w:val="0"/>
          <w:vertAlign w:val="baseline"/>
        </w:rPr>
        <w:t>)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was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applied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during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vegetative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growth.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The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time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of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sowing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for</w:t>
      </w:r>
      <w:r>
        <w:rPr>
          <w:b w:val="0"/>
          <w:spacing w:val="-12"/>
          <w:vertAlign w:val="baseline"/>
        </w:rPr>
        <w:t> </w:t>
      </w:r>
      <w:r>
        <w:rPr>
          <w:b w:val="0"/>
          <w:vertAlign w:val="baseline"/>
        </w:rPr>
        <w:t>the</w:t>
      </w:r>
      <w:r>
        <w:rPr>
          <w:b w:val="0"/>
          <w:spacing w:val="-47"/>
          <w:vertAlign w:val="baseline"/>
        </w:rPr>
        <w:t> </w:t>
      </w:r>
      <w:r>
        <w:rPr>
          <w:b w:val="0"/>
          <w:vertAlign w:val="baseline"/>
        </w:rPr>
        <w:t>cereal ranged from November 29</w:t>
      </w:r>
      <w:r>
        <w:rPr>
          <w:b w:val="0"/>
          <w:vertAlign w:val="superscript"/>
        </w:rPr>
        <w:t>th</w:t>
      </w:r>
      <w:r>
        <w:rPr>
          <w:b w:val="0"/>
          <w:vertAlign w:val="baseline"/>
        </w:rPr>
        <w:t> to January 16</w:t>
      </w:r>
      <w:r>
        <w:rPr>
          <w:b w:val="0"/>
          <w:vertAlign w:val="superscript"/>
        </w:rPr>
        <w:t>th</w:t>
      </w:r>
      <w:r>
        <w:rPr>
          <w:b w:val="0"/>
          <w:vertAlign w:val="baseline"/>
        </w:rPr>
        <w:t>. Fertilizers were applied at sowing</w:t>
      </w:r>
      <w:r>
        <w:rPr>
          <w:b w:val="0"/>
          <w:spacing w:val="-47"/>
          <w:vertAlign w:val="baseline"/>
        </w:rPr>
        <w:t> </w:t>
      </w:r>
      <w:r>
        <w:rPr>
          <w:b w:val="0"/>
          <w:vertAlign w:val="baseline"/>
        </w:rPr>
        <w:t>(30 kg N, 30 kg P, and 30 kg K ha</w:t>
      </w:r>
      <w:r>
        <w:rPr>
          <w:b w:val="0"/>
          <w:vertAlign w:val="superscript"/>
        </w:rPr>
        <w:t>-1</w:t>
      </w:r>
      <w:r>
        <w:rPr>
          <w:b w:val="0"/>
          <w:vertAlign w:val="baseline"/>
        </w:rPr>
        <w:t>) and mid-tillering (53 kg N ha</w:t>
      </w:r>
      <w:r>
        <w:rPr>
          <w:b w:val="0"/>
          <w:vertAlign w:val="superscript"/>
        </w:rPr>
        <w:t>-1</w:t>
      </w:r>
      <w:r>
        <w:rPr>
          <w:b w:val="0"/>
          <w:vertAlign w:val="baseline"/>
        </w:rPr>
        <w:t>). Post emergence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herbicide (0.2 kg a.i. ha</w:t>
      </w:r>
      <w:r>
        <w:rPr>
          <w:b w:val="0"/>
          <w:vertAlign w:val="superscript"/>
        </w:rPr>
        <w:t>-1</w:t>
      </w:r>
      <w:r>
        <w:rPr>
          <w:b w:val="0"/>
          <w:vertAlign w:val="baseline"/>
        </w:rPr>
        <w:t> ioxynil + 0.2 kg a.i. ha</w:t>
      </w:r>
      <w:r>
        <w:rPr>
          <w:b w:val="0"/>
          <w:vertAlign w:val="superscript"/>
        </w:rPr>
        <w:t>-1</w:t>
      </w:r>
      <w:r>
        <w:rPr>
          <w:b w:val="0"/>
          <w:vertAlign w:val="baseline"/>
        </w:rPr>
        <w:t> bromoxynil + 1.012 kg a.i. ha</w:t>
      </w:r>
      <w:r>
        <w:rPr>
          <w:b w:val="0"/>
          <w:vertAlign w:val="superscript"/>
        </w:rPr>
        <w:t>-1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mecoprop) was applied at the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tillering stage.</w:t>
      </w:r>
    </w:p>
    <w:p>
      <w:pPr>
        <w:pStyle w:val="BodyText"/>
        <w:spacing w:before="4"/>
        <w:rPr>
          <w:b w:val="0"/>
          <w:sz w:val="16"/>
        </w:rPr>
      </w:pPr>
    </w:p>
    <w:p>
      <w:pPr>
        <w:pStyle w:val="BodyText"/>
        <w:spacing w:line="360" w:lineRule="auto"/>
        <w:ind w:left="258" w:right="233"/>
        <w:jc w:val="both"/>
        <w:rPr>
          <w:b w:val="0"/>
        </w:rPr>
      </w:pPr>
      <w:r>
        <w:rPr>
          <w:b w:val="0"/>
        </w:rPr>
        <w:t>Three tillage systems were used, randomly assigned to 10 m x 40 m plots (24 plots in</w:t>
      </w:r>
      <w:r>
        <w:rPr>
          <w:b w:val="0"/>
          <w:spacing w:val="-47"/>
        </w:rPr>
        <w:t> </w:t>
      </w:r>
      <w:r>
        <w:rPr>
          <w:b w:val="0"/>
        </w:rPr>
        <w:t>total, 8 plots per treatment): subsoil tillage (ST), minimum tillage (MT) and no-tillage</w:t>
      </w:r>
      <w:r>
        <w:rPr>
          <w:b w:val="0"/>
          <w:spacing w:val="1"/>
        </w:rPr>
        <w:t> </w:t>
      </w:r>
      <w:r>
        <w:rPr>
          <w:b w:val="0"/>
        </w:rPr>
        <w:t>(NT). ST involved at least one subsoil ploughing operation with a paraplow with slant</w:t>
      </w:r>
      <w:r>
        <w:rPr>
          <w:b w:val="0"/>
          <w:spacing w:val="-47"/>
        </w:rPr>
        <w:t> </w:t>
      </w:r>
      <w:r>
        <w:rPr>
          <w:b w:val="0"/>
        </w:rPr>
        <w:t>shanks (it lifts and fractures the soil similar to the mouldboard plow but without soil</w:t>
      </w:r>
      <w:r>
        <w:rPr>
          <w:b w:val="0"/>
          <w:spacing w:val="1"/>
        </w:rPr>
        <w:t> </w:t>
      </w:r>
      <w:r>
        <w:rPr>
          <w:b w:val="0"/>
        </w:rPr>
        <w:t>inversion) to</w:t>
      </w:r>
      <w:r>
        <w:rPr>
          <w:b w:val="0"/>
          <w:spacing w:val="-2"/>
        </w:rPr>
        <w:t> </w:t>
      </w:r>
      <w:r>
        <w:rPr>
          <w:b w:val="0"/>
        </w:rPr>
        <w:t>a</w:t>
      </w:r>
      <w:r>
        <w:rPr>
          <w:b w:val="0"/>
          <w:spacing w:val="-2"/>
        </w:rPr>
        <w:t> </w:t>
      </w:r>
      <w:r>
        <w:rPr>
          <w:b w:val="0"/>
        </w:rPr>
        <w:t>depth</w:t>
      </w:r>
      <w:r>
        <w:rPr>
          <w:b w:val="0"/>
          <w:spacing w:val="-1"/>
        </w:rPr>
        <w:t> </w:t>
      </w:r>
      <w:r>
        <w:rPr>
          <w:b w:val="0"/>
        </w:rPr>
        <w:t>of 30cm;</w:t>
      </w:r>
      <w:r>
        <w:rPr>
          <w:b w:val="0"/>
          <w:spacing w:val="-2"/>
        </w:rPr>
        <w:t> </w:t>
      </w:r>
      <w:r>
        <w:rPr>
          <w:b w:val="0"/>
        </w:rPr>
        <w:t>MT</w:t>
      </w:r>
      <w:r>
        <w:rPr>
          <w:b w:val="0"/>
          <w:spacing w:val="-2"/>
        </w:rPr>
        <w:t> </w:t>
      </w:r>
      <w:r>
        <w:rPr>
          <w:b w:val="0"/>
        </w:rPr>
        <w:t>involved a</w:t>
      </w:r>
      <w:r>
        <w:rPr>
          <w:b w:val="0"/>
          <w:spacing w:val="-2"/>
        </w:rPr>
        <w:t> </w:t>
      </w:r>
      <w:r>
        <w:rPr>
          <w:b w:val="0"/>
        </w:rPr>
        <w:t>primary</w:t>
      </w:r>
      <w:r>
        <w:rPr>
          <w:b w:val="0"/>
          <w:spacing w:val="-1"/>
        </w:rPr>
        <w:t> </w:t>
      </w:r>
      <w:r>
        <w:rPr>
          <w:b w:val="0"/>
        </w:rPr>
        <w:t>cultivation</w:t>
      </w:r>
      <w:r>
        <w:rPr>
          <w:b w:val="0"/>
          <w:spacing w:val="-1"/>
        </w:rPr>
        <w:t> </w:t>
      </w:r>
      <w:r>
        <w:rPr>
          <w:b w:val="0"/>
        </w:rPr>
        <w:t>with</w:t>
      </w:r>
      <w:r>
        <w:rPr>
          <w:b w:val="0"/>
          <w:spacing w:val="-1"/>
        </w:rPr>
        <w:t> </w:t>
      </w:r>
      <w:r>
        <w:rPr>
          <w:b w:val="0"/>
        </w:rPr>
        <w:t>a</w:t>
      </w:r>
      <w:r>
        <w:rPr>
          <w:b w:val="0"/>
          <w:spacing w:val="-2"/>
        </w:rPr>
        <w:t> </w:t>
      </w:r>
      <w:r>
        <w:rPr>
          <w:b w:val="0"/>
        </w:rPr>
        <w:t>chisel</w:t>
      </w:r>
      <w:r>
        <w:rPr>
          <w:b w:val="0"/>
          <w:spacing w:val="-2"/>
        </w:rPr>
        <w:t> </w:t>
      </w:r>
      <w:r>
        <w:rPr>
          <w:b w:val="0"/>
        </w:rPr>
        <w:t>plough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160" w:right="1180"/>
        </w:sectPr>
      </w:pPr>
    </w:p>
    <w:p>
      <w:pPr>
        <w:pStyle w:val="BodyText"/>
        <w:spacing w:line="360" w:lineRule="auto" w:before="47"/>
        <w:ind w:left="258" w:right="230"/>
        <w:jc w:val="both"/>
        <w:rPr>
          <w:b w:val="0"/>
        </w:rPr>
      </w:pPr>
      <w:r>
        <w:rPr>
          <w:b w:val="0"/>
        </w:rPr>
        <w:t>to</w:t>
      </w:r>
      <w:r>
        <w:rPr>
          <w:b w:val="0"/>
          <w:spacing w:val="-5"/>
        </w:rPr>
        <w:t> </w:t>
      </w:r>
      <w:r>
        <w:rPr>
          <w:b w:val="0"/>
        </w:rPr>
        <w:t>a</w:t>
      </w:r>
      <w:r>
        <w:rPr>
          <w:b w:val="0"/>
          <w:spacing w:val="-3"/>
        </w:rPr>
        <w:t> </w:t>
      </w:r>
      <w:r>
        <w:rPr>
          <w:b w:val="0"/>
        </w:rPr>
        <w:t>depth</w:t>
      </w:r>
      <w:r>
        <w:rPr>
          <w:b w:val="0"/>
          <w:spacing w:val="-5"/>
        </w:rPr>
        <w:t> </w:t>
      </w:r>
      <w:r>
        <w:rPr>
          <w:b w:val="0"/>
        </w:rPr>
        <w:t>of</w:t>
      </w:r>
      <w:r>
        <w:rPr>
          <w:b w:val="0"/>
          <w:spacing w:val="-4"/>
        </w:rPr>
        <w:t> </w:t>
      </w:r>
      <w:r>
        <w:rPr>
          <w:b w:val="0"/>
        </w:rPr>
        <w:t>15</w:t>
      </w:r>
      <w:r>
        <w:rPr>
          <w:b w:val="0"/>
          <w:spacing w:val="-5"/>
        </w:rPr>
        <w:t> </w:t>
      </w:r>
      <w:r>
        <w:rPr>
          <w:b w:val="0"/>
        </w:rPr>
        <w:t>cm.</w:t>
      </w:r>
      <w:r>
        <w:rPr>
          <w:b w:val="0"/>
          <w:spacing w:val="-3"/>
        </w:rPr>
        <w:t> </w:t>
      </w:r>
      <w:r>
        <w:rPr>
          <w:b w:val="0"/>
        </w:rPr>
        <w:t>Both</w:t>
      </w:r>
      <w:r>
        <w:rPr>
          <w:b w:val="0"/>
          <w:spacing w:val="-5"/>
        </w:rPr>
        <w:t> </w:t>
      </w:r>
      <w:r>
        <w:rPr>
          <w:b w:val="0"/>
        </w:rPr>
        <w:t>MT</w:t>
      </w:r>
      <w:r>
        <w:rPr>
          <w:b w:val="0"/>
          <w:spacing w:val="-2"/>
        </w:rPr>
        <w:t> </w:t>
      </w:r>
      <w:r>
        <w:rPr>
          <w:b w:val="0"/>
        </w:rPr>
        <w:t>and</w:t>
      </w:r>
      <w:r>
        <w:rPr>
          <w:b w:val="0"/>
          <w:spacing w:val="-5"/>
        </w:rPr>
        <w:t> </w:t>
      </w:r>
      <w:r>
        <w:rPr>
          <w:b w:val="0"/>
        </w:rPr>
        <w:t>ST</w:t>
      </w:r>
      <w:r>
        <w:rPr>
          <w:b w:val="0"/>
          <w:spacing w:val="-5"/>
        </w:rPr>
        <w:t> </w:t>
      </w:r>
      <w:r>
        <w:rPr>
          <w:b w:val="0"/>
        </w:rPr>
        <w:t>were</w:t>
      </w:r>
      <w:r>
        <w:rPr>
          <w:b w:val="0"/>
          <w:spacing w:val="-6"/>
        </w:rPr>
        <w:t> </w:t>
      </w:r>
      <w:r>
        <w:rPr>
          <w:b w:val="0"/>
        </w:rPr>
        <w:t>followed</w:t>
      </w:r>
      <w:r>
        <w:rPr>
          <w:b w:val="0"/>
          <w:spacing w:val="-5"/>
        </w:rPr>
        <w:t> </w:t>
      </w:r>
      <w:r>
        <w:rPr>
          <w:b w:val="0"/>
        </w:rPr>
        <w:t>by</w:t>
      </w:r>
      <w:r>
        <w:rPr>
          <w:b w:val="0"/>
          <w:spacing w:val="-3"/>
        </w:rPr>
        <w:t> </w:t>
      </w:r>
      <w:r>
        <w:rPr>
          <w:b w:val="0"/>
        </w:rPr>
        <w:t>a</w:t>
      </w:r>
      <w:r>
        <w:rPr>
          <w:b w:val="0"/>
          <w:spacing w:val="-3"/>
        </w:rPr>
        <w:t> </w:t>
      </w:r>
      <w:r>
        <w:rPr>
          <w:b w:val="0"/>
        </w:rPr>
        <w:t>secondary,</w:t>
      </w:r>
      <w:r>
        <w:rPr>
          <w:b w:val="0"/>
          <w:spacing w:val="-4"/>
        </w:rPr>
        <w:t> </w:t>
      </w:r>
      <w:r>
        <w:rPr>
          <w:b w:val="0"/>
        </w:rPr>
        <w:t>superficial</w:t>
      </w:r>
      <w:r>
        <w:rPr>
          <w:b w:val="0"/>
          <w:spacing w:val="-4"/>
        </w:rPr>
        <w:t> </w:t>
      </w:r>
      <w:r>
        <w:rPr>
          <w:b w:val="0"/>
        </w:rPr>
        <w:t>tillage</w:t>
      </w:r>
      <w:r>
        <w:rPr>
          <w:b w:val="0"/>
          <w:spacing w:val="-47"/>
        </w:rPr>
        <w:t> </w:t>
      </w:r>
      <w:r>
        <w:rPr>
          <w:b w:val="0"/>
        </w:rPr>
        <w:t>with a field cultivator. NT involved the application of glyphosate© (0.9 L a.i. ha</w:t>
      </w:r>
      <w:r>
        <w:rPr>
          <w:b w:val="0"/>
          <w:vertAlign w:val="superscript"/>
        </w:rPr>
        <w:t>-1</w:t>
      </w:r>
      <w:r>
        <w:rPr>
          <w:b w:val="0"/>
          <w:vertAlign w:val="baseline"/>
        </w:rPr>
        <w:t>) 4-6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days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prior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to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crop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planting.</w:t>
      </w:r>
    </w:p>
    <w:p>
      <w:pPr>
        <w:pStyle w:val="BodyText"/>
        <w:spacing w:before="5"/>
        <w:rPr>
          <w:b w:val="0"/>
          <w:sz w:val="16"/>
        </w:rPr>
      </w:pPr>
    </w:p>
    <w:p>
      <w:pPr>
        <w:pStyle w:val="BodyText"/>
        <w:ind w:left="258"/>
        <w:jc w:val="both"/>
        <w:rPr>
          <w:b w:val="0"/>
        </w:rPr>
      </w:pPr>
      <w:r>
        <w:rPr>
          <w:b w:val="0"/>
          <w:spacing w:val="-2"/>
        </w:rPr>
        <w:t>Weed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community</w:t>
      </w:r>
      <w:r>
        <w:rPr>
          <w:b w:val="0"/>
          <w:spacing w:val="-8"/>
        </w:rPr>
        <w:t> </w:t>
      </w:r>
      <w:r>
        <w:rPr>
          <w:b w:val="0"/>
          <w:spacing w:val="-2"/>
        </w:rPr>
        <w:t>survey</w:t>
      </w:r>
      <w:r>
        <w:rPr>
          <w:b w:val="0"/>
          <w:spacing w:val="-7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8"/>
        </w:rPr>
        <w:t> </w:t>
      </w:r>
      <w:r>
        <w:rPr>
          <w:b w:val="0"/>
          <w:spacing w:val="-1"/>
        </w:rPr>
        <w:t>crop</w:t>
      </w:r>
      <w:r>
        <w:rPr>
          <w:b w:val="0"/>
          <w:spacing w:val="-7"/>
        </w:rPr>
        <w:t> </w:t>
      </w:r>
      <w:r>
        <w:rPr>
          <w:b w:val="0"/>
          <w:spacing w:val="-1"/>
        </w:rPr>
        <w:t>harvest</w:t>
      </w:r>
    </w:p>
    <w:p>
      <w:pPr>
        <w:pStyle w:val="BodyText"/>
        <w:spacing w:line="360" w:lineRule="auto" w:before="135"/>
        <w:ind w:left="258" w:right="228"/>
        <w:jc w:val="both"/>
        <w:rPr>
          <w:b w:val="0"/>
        </w:rPr>
      </w:pPr>
      <w:r>
        <w:rPr>
          <w:b w:val="0"/>
        </w:rPr>
        <w:t>The</w:t>
      </w:r>
      <w:r>
        <w:rPr>
          <w:b w:val="0"/>
          <w:spacing w:val="-10"/>
        </w:rPr>
        <w:t> </w:t>
      </w:r>
      <w:r>
        <w:rPr>
          <w:b w:val="0"/>
        </w:rPr>
        <w:t>number</w:t>
      </w:r>
      <w:r>
        <w:rPr>
          <w:b w:val="0"/>
          <w:spacing w:val="-11"/>
        </w:rPr>
        <w:t> </w:t>
      </w:r>
      <w:r>
        <w:rPr>
          <w:b w:val="0"/>
        </w:rPr>
        <w:t>of</w:t>
      </w:r>
      <w:r>
        <w:rPr>
          <w:b w:val="0"/>
          <w:spacing w:val="-8"/>
        </w:rPr>
        <w:t> </w:t>
      </w:r>
      <w:r>
        <w:rPr>
          <w:b w:val="0"/>
        </w:rPr>
        <w:t>weed</w:t>
      </w:r>
      <w:r>
        <w:rPr>
          <w:b w:val="0"/>
          <w:spacing w:val="-11"/>
        </w:rPr>
        <w:t> </w:t>
      </w:r>
      <w:r>
        <w:rPr>
          <w:b w:val="0"/>
        </w:rPr>
        <w:t>species</w:t>
      </w:r>
      <w:r>
        <w:rPr>
          <w:b w:val="0"/>
          <w:spacing w:val="-8"/>
        </w:rPr>
        <w:t> </w:t>
      </w:r>
      <w:r>
        <w:rPr>
          <w:b w:val="0"/>
        </w:rPr>
        <w:t>and</w:t>
      </w:r>
      <w:r>
        <w:rPr>
          <w:b w:val="0"/>
          <w:spacing w:val="-8"/>
        </w:rPr>
        <w:t> </w:t>
      </w:r>
      <w:r>
        <w:rPr>
          <w:b w:val="0"/>
        </w:rPr>
        <w:t>their</w:t>
      </w:r>
      <w:r>
        <w:rPr>
          <w:b w:val="0"/>
          <w:spacing w:val="-8"/>
        </w:rPr>
        <w:t> </w:t>
      </w:r>
      <w:r>
        <w:rPr>
          <w:b w:val="0"/>
        </w:rPr>
        <w:t>abundance</w:t>
      </w:r>
      <w:r>
        <w:rPr>
          <w:b w:val="0"/>
          <w:spacing w:val="-10"/>
        </w:rPr>
        <w:t> </w:t>
      </w:r>
      <w:r>
        <w:rPr>
          <w:b w:val="0"/>
        </w:rPr>
        <w:t>(number</w:t>
      </w:r>
      <w:r>
        <w:rPr>
          <w:b w:val="0"/>
          <w:spacing w:val="-8"/>
        </w:rPr>
        <w:t> </w:t>
      </w:r>
      <w:r>
        <w:rPr>
          <w:b w:val="0"/>
        </w:rPr>
        <w:t>of</w:t>
      </w:r>
      <w:r>
        <w:rPr>
          <w:b w:val="0"/>
          <w:spacing w:val="-8"/>
        </w:rPr>
        <w:t> </w:t>
      </w:r>
      <w:r>
        <w:rPr>
          <w:b w:val="0"/>
        </w:rPr>
        <w:t>individuals</w:t>
      </w:r>
      <w:r>
        <w:rPr>
          <w:b w:val="0"/>
          <w:spacing w:val="-11"/>
        </w:rPr>
        <w:t> </w:t>
      </w:r>
      <w:r>
        <w:rPr>
          <w:b w:val="0"/>
        </w:rPr>
        <w:t>per</w:t>
      </w:r>
      <w:r>
        <w:rPr>
          <w:b w:val="0"/>
          <w:spacing w:val="-11"/>
        </w:rPr>
        <w:t> </w:t>
      </w:r>
      <w:r>
        <w:rPr>
          <w:b w:val="0"/>
        </w:rPr>
        <w:t>species)</w:t>
      </w:r>
      <w:r>
        <w:rPr>
          <w:b w:val="0"/>
          <w:spacing w:val="-47"/>
        </w:rPr>
        <w:t> </w:t>
      </w:r>
      <w:r>
        <w:rPr>
          <w:b w:val="0"/>
        </w:rPr>
        <w:t>was recorded in 10 quadrats (30 cm x 33 cm) per plot every year- at stem elongation</w:t>
      </w:r>
      <w:r>
        <w:rPr>
          <w:b w:val="0"/>
          <w:spacing w:val="-47"/>
        </w:rPr>
        <w:t> </w:t>
      </w:r>
      <w:r>
        <w:rPr>
          <w:b w:val="0"/>
        </w:rPr>
        <w:t>for the legume crop and at early tillering for the cereal crop. Weed surveys were</w:t>
      </w:r>
      <w:r>
        <w:rPr>
          <w:b w:val="0"/>
          <w:spacing w:val="1"/>
        </w:rPr>
        <w:t> </w:t>
      </w:r>
      <w:r>
        <w:rPr>
          <w:b w:val="0"/>
        </w:rPr>
        <w:t>always carried out before the application of the post-emergence herbicide. Sampling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quadrats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were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located</w:t>
      </w:r>
      <w:r>
        <w:rPr>
          <w:b w:val="0"/>
          <w:spacing w:val="-8"/>
        </w:rPr>
        <w:t> </w:t>
      </w:r>
      <w:r>
        <w:rPr>
          <w:b w:val="0"/>
          <w:spacing w:val="-1"/>
        </w:rPr>
        <w:t>along</w:t>
      </w:r>
      <w:r>
        <w:rPr>
          <w:b w:val="0"/>
          <w:spacing w:val="-8"/>
        </w:rPr>
        <w:t> </w:t>
      </w:r>
      <w:r>
        <w:rPr>
          <w:b w:val="0"/>
          <w:spacing w:val="-1"/>
        </w:rPr>
        <w:t>an</w:t>
      </w:r>
      <w:r>
        <w:rPr>
          <w:b w:val="0"/>
          <w:spacing w:val="-9"/>
        </w:rPr>
        <w:t> </w:t>
      </w:r>
      <w:r>
        <w:rPr>
          <w:b w:val="0"/>
          <w:spacing w:val="-1"/>
        </w:rPr>
        <w:t>M-shaped</w:t>
      </w:r>
      <w:r>
        <w:rPr>
          <w:b w:val="0"/>
          <w:spacing w:val="-9"/>
        </w:rPr>
        <w:t> </w:t>
      </w:r>
      <w:r>
        <w:rPr>
          <w:b w:val="0"/>
          <w:spacing w:val="-1"/>
        </w:rPr>
        <w:t>itinerary,</w:t>
      </w:r>
      <w:r>
        <w:rPr>
          <w:b w:val="0"/>
          <w:spacing w:val="-9"/>
        </w:rPr>
        <w:t> </w:t>
      </w:r>
      <w:r>
        <w:rPr>
          <w:b w:val="0"/>
        </w:rPr>
        <w:t>always</w:t>
      </w:r>
      <w:r>
        <w:rPr>
          <w:b w:val="0"/>
          <w:spacing w:val="-9"/>
        </w:rPr>
        <w:t> </w:t>
      </w:r>
      <w:r>
        <w:rPr>
          <w:b w:val="0"/>
        </w:rPr>
        <w:t>at</w:t>
      </w:r>
      <w:r>
        <w:rPr>
          <w:b w:val="0"/>
          <w:spacing w:val="-8"/>
        </w:rPr>
        <w:t> </w:t>
      </w:r>
      <w:r>
        <w:rPr>
          <w:b w:val="0"/>
        </w:rPr>
        <w:t>least</w:t>
      </w:r>
      <w:r>
        <w:rPr>
          <w:b w:val="0"/>
          <w:spacing w:val="-11"/>
        </w:rPr>
        <w:t> </w:t>
      </w:r>
      <w:r>
        <w:rPr>
          <w:b w:val="0"/>
        </w:rPr>
        <w:t>3</w:t>
      </w:r>
      <w:r>
        <w:rPr>
          <w:b w:val="0"/>
          <w:spacing w:val="-9"/>
        </w:rPr>
        <w:t> </w:t>
      </w:r>
      <w:r>
        <w:rPr>
          <w:b w:val="0"/>
        </w:rPr>
        <w:t>m</w:t>
      </w:r>
      <w:r>
        <w:rPr>
          <w:b w:val="0"/>
          <w:spacing w:val="-9"/>
        </w:rPr>
        <w:t> </w:t>
      </w:r>
      <w:r>
        <w:rPr>
          <w:b w:val="0"/>
        </w:rPr>
        <w:t>away</w:t>
      </w:r>
      <w:r>
        <w:rPr>
          <w:b w:val="0"/>
          <w:spacing w:val="-9"/>
        </w:rPr>
        <w:t> </w:t>
      </w:r>
      <w:r>
        <w:rPr>
          <w:b w:val="0"/>
        </w:rPr>
        <w:t>from</w:t>
      </w:r>
      <w:r>
        <w:rPr>
          <w:b w:val="0"/>
          <w:spacing w:val="-9"/>
        </w:rPr>
        <w:t> </w:t>
      </w:r>
      <w:r>
        <w:rPr>
          <w:b w:val="0"/>
        </w:rPr>
        <w:t>the</w:t>
      </w:r>
      <w:r>
        <w:rPr>
          <w:b w:val="0"/>
          <w:spacing w:val="-47"/>
        </w:rPr>
        <w:t> </w:t>
      </w:r>
      <w:r>
        <w:rPr>
          <w:b w:val="0"/>
        </w:rPr>
        <w:t>plot borders and at least 7 m away from each other. Data from the 10 quadrats were</w:t>
      </w:r>
      <w:r>
        <w:rPr>
          <w:b w:val="0"/>
          <w:spacing w:val="-47"/>
        </w:rPr>
        <w:t> </w:t>
      </w:r>
      <w:r>
        <w:rPr>
          <w:b w:val="0"/>
        </w:rPr>
        <w:t>used</w:t>
      </w:r>
      <w:r>
        <w:rPr>
          <w:b w:val="0"/>
          <w:spacing w:val="-10"/>
        </w:rPr>
        <w:t> </w:t>
      </w:r>
      <w:r>
        <w:rPr>
          <w:b w:val="0"/>
        </w:rPr>
        <w:t>to</w:t>
      </w:r>
      <w:r>
        <w:rPr>
          <w:b w:val="0"/>
          <w:spacing w:val="-8"/>
        </w:rPr>
        <w:t> </w:t>
      </w:r>
      <w:r>
        <w:rPr>
          <w:b w:val="0"/>
        </w:rPr>
        <w:t>obtain</w:t>
      </w:r>
      <w:r>
        <w:rPr>
          <w:b w:val="0"/>
          <w:spacing w:val="-10"/>
        </w:rPr>
        <w:t> </w:t>
      </w:r>
      <w:r>
        <w:rPr>
          <w:b w:val="0"/>
        </w:rPr>
        <w:t>weed</w:t>
      </w:r>
      <w:r>
        <w:rPr>
          <w:b w:val="0"/>
          <w:spacing w:val="-10"/>
        </w:rPr>
        <w:t> </w:t>
      </w:r>
      <w:r>
        <w:rPr>
          <w:b w:val="0"/>
        </w:rPr>
        <w:t>density</w:t>
      </w:r>
      <w:r>
        <w:rPr>
          <w:b w:val="0"/>
          <w:spacing w:val="-10"/>
        </w:rPr>
        <w:t> </w:t>
      </w:r>
      <w:r>
        <w:rPr>
          <w:b w:val="0"/>
        </w:rPr>
        <w:t>(as</w:t>
      </w:r>
      <w:r>
        <w:rPr>
          <w:b w:val="0"/>
          <w:spacing w:val="-9"/>
        </w:rPr>
        <w:t> </w:t>
      </w:r>
      <w:r>
        <w:rPr>
          <w:b w:val="0"/>
        </w:rPr>
        <w:t>the</w:t>
      </w:r>
      <w:r>
        <w:rPr>
          <w:b w:val="0"/>
          <w:spacing w:val="-9"/>
        </w:rPr>
        <w:t> </w:t>
      </w:r>
      <w:r>
        <w:rPr>
          <w:b w:val="0"/>
        </w:rPr>
        <w:t>total</w:t>
      </w:r>
      <w:r>
        <w:rPr>
          <w:b w:val="0"/>
          <w:spacing w:val="-9"/>
        </w:rPr>
        <w:t> </w:t>
      </w:r>
      <w:r>
        <w:rPr>
          <w:b w:val="0"/>
        </w:rPr>
        <w:t>number</w:t>
      </w:r>
      <w:r>
        <w:rPr>
          <w:b w:val="0"/>
          <w:spacing w:val="-6"/>
        </w:rPr>
        <w:t> </w:t>
      </w:r>
      <w:r>
        <w:rPr>
          <w:b w:val="0"/>
        </w:rPr>
        <w:t>of</w:t>
      </w:r>
      <w:r>
        <w:rPr>
          <w:b w:val="0"/>
          <w:spacing w:val="-9"/>
        </w:rPr>
        <w:t> </w:t>
      </w:r>
      <w:r>
        <w:rPr>
          <w:b w:val="0"/>
        </w:rPr>
        <w:t>weed</w:t>
      </w:r>
      <w:r>
        <w:rPr>
          <w:b w:val="0"/>
          <w:spacing w:val="-8"/>
        </w:rPr>
        <w:t> </w:t>
      </w:r>
      <w:r>
        <w:rPr>
          <w:b w:val="0"/>
        </w:rPr>
        <w:t>individuals</w:t>
      </w:r>
      <w:r>
        <w:rPr>
          <w:b w:val="0"/>
          <w:spacing w:val="-11"/>
        </w:rPr>
        <w:t> </w:t>
      </w:r>
      <w:r>
        <w:rPr>
          <w:b w:val="0"/>
        </w:rPr>
        <w:t>found</w:t>
      </w:r>
      <w:r>
        <w:rPr>
          <w:b w:val="0"/>
          <w:spacing w:val="-8"/>
        </w:rPr>
        <w:t> </w:t>
      </w:r>
      <w:r>
        <w:rPr>
          <w:b w:val="0"/>
        </w:rPr>
        <w:t>in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9"/>
        </w:rPr>
        <w:t> </w:t>
      </w:r>
      <w:r>
        <w:rPr>
          <w:b w:val="0"/>
        </w:rPr>
        <w:t>ten</w:t>
      </w:r>
      <w:r>
        <w:rPr>
          <w:b w:val="0"/>
          <w:spacing w:val="-47"/>
        </w:rPr>
        <w:t> </w:t>
      </w:r>
      <w:r>
        <w:rPr>
          <w:b w:val="0"/>
        </w:rPr>
        <w:t>quadrats)</w:t>
      </w:r>
      <w:r>
        <w:rPr>
          <w:b w:val="0"/>
          <w:spacing w:val="-3"/>
        </w:rPr>
        <w:t> </w:t>
      </w:r>
      <w:r>
        <w:rPr>
          <w:b w:val="0"/>
        </w:rPr>
        <w:t>and</w:t>
      </w:r>
      <w:r>
        <w:rPr>
          <w:b w:val="0"/>
          <w:spacing w:val="-4"/>
        </w:rPr>
        <w:t> </w:t>
      </w:r>
      <w:r>
        <w:rPr>
          <w:b w:val="0"/>
        </w:rPr>
        <w:t>to</w:t>
      </w:r>
      <w:r>
        <w:rPr>
          <w:b w:val="0"/>
          <w:spacing w:val="-3"/>
        </w:rPr>
        <w:t> </w:t>
      </w:r>
      <w:r>
        <w:rPr>
          <w:b w:val="0"/>
        </w:rPr>
        <w:t>compute</w:t>
      </w:r>
      <w:r>
        <w:rPr>
          <w:b w:val="0"/>
          <w:spacing w:val="-6"/>
        </w:rPr>
        <w:t> </w:t>
      </w:r>
      <w:r>
        <w:rPr>
          <w:b w:val="0"/>
        </w:rPr>
        <w:t>three</w:t>
      </w:r>
      <w:r>
        <w:rPr>
          <w:b w:val="0"/>
          <w:spacing w:val="-5"/>
        </w:rPr>
        <w:t> </w:t>
      </w:r>
      <w:r>
        <w:rPr>
          <w:b w:val="0"/>
        </w:rPr>
        <w:t>measures</w:t>
      </w:r>
      <w:r>
        <w:rPr>
          <w:b w:val="0"/>
          <w:spacing w:val="-4"/>
        </w:rPr>
        <w:t> </w:t>
      </w:r>
      <w:r>
        <w:rPr>
          <w:b w:val="0"/>
        </w:rPr>
        <w:t>of</w:t>
      </w:r>
      <w:r>
        <w:rPr>
          <w:b w:val="0"/>
          <w:spacing w:val="-4"/>
        </w:rPr>
        <w:t> </w:t>
      </w:r>
      <w:r>
        <w:rPr>
          <w:b w:val="0"/>
        </w:rPr>
        <w:t>weed</w:t>
      </w:r>
      <w:r>
        <w:rPr>
          <w:b w:val="0"/>
          <w:spacing w:val="-3"/>
        </w:rPr>
        <w:t> </w:t>
      </w:r>
      <w:r>
        <w:rPr>
          <w:b w:val="0"/>
        </w:rPr>
        <w:t>diversity</w:t>
      </w:r>
      <w:r>
        <w:rPr>
          <w:b w:val="0"/>
          <w:spacing w:val="-4"/>
        </w:rPr>
        <w:t> </w:t>
      </w:r>
      <w:r>
        <w:rPr>
          <w:b w:val="0"/>
        </w:rPr>
        <w:t>(S,</w:t>
      </w:r>
      <w:r>
        <w:rPr>
          <w:b w:val="0"/>
          <w:spacing w:val="-4"/>
        </w:rPr>
        <w:t> </w:t>
      </w:r>
      <w:r>
        <w:rPr>
          <w:b w:val="0"/>
        </w:rPr>
        <w:t>D,</w:t>
      </w:r>
      <w:r>
        <w:rPr>
          <w:b w:val="0"/>
          <w:spacing w:val="-4"/>
        </w:rPr>
        <w:t> </w:t>
      </w:r>
      <w:r>
        <w:rPr>
          <w:b w:val="0"/>
        </w:rPr>
        <w:t>eD)</w:t>
      </w:r>
      <w:r>
        <w:rPr>
          <w:b w:val="0"/>
          <w:spacing w:val="-4"/>
        </w:rPr>
        <w:t> </w:t>
      </w:r>
      <w:r>
        <w:rPr>
          <w:b w:val="0"/>
        </w:rPr>
        <w:t>independently</w:t>
      </w:r>
      <w:r>
        <w:rPr>
          <w:b w:val="0"/>
          <w:spacing w:val="-47"/>
        </w:rPr>
        <w:t> </w:t>
      </w:r>
      <w:r>
        <w:rPr>
          <w:b w:val="0"/>
        </w:rPr>
        <w:t>for</w:t>
      </w:r>
      <w:r>
        <w:rPr>
          <w:b w:val="0"/>
          <w:spacing w:val="-7"/>
        </w:rPr>
        <w:t> </w:t>
      </w:r>
      <w:r>
        <w:rPr>
          <w:b w:val="0"/>
        </w:rPr>
        <w:t>each</w:t>
      </w:r>
      <w:r>
        <w:rPr>
          <w:b w:val="0"/>
          <w:spacing w:val="-8"/>
        </w:rPr>
        <w:t> </w:t>
      </w:r>
      <w:r>
        <w:rPr>
          <w:b w:val="0"/>
        </w:rPr>
        <w:t>plot.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crop</w:t>
      </w:r>
      <w:r>
        <w:rPr>
          <w:b w:val="0"/>
          <w:spacing w:val="-6"/>
        </w:rPr>
        <w:t> </w:t>
      </w:r>
      <w:r>
        <w:rPr>
          <w:b w:val="0"/>
        </w:rPr>
        <w:t>yield</w:t>
      </w:r>
      <w:r>
        <w:rPr>
          <w:b w:val="0"/>
          <w:spacing w:val="-7"/>
        </w:rPr>
        <w:t> </w:t>
      </w:r>
      <w:r>
        <w:rPr>
          <w:b w:val="0"/>
        </w:rPr>
        <w:t>for</w:t>
      </w:r>
      <w:r>
        <w:rPr>
          <w:b w:val="0"/>
          <w:spacing w:val="-7"/>
        </w:rPr>
        <w:t> </w:t>
      </w:r>
      <w:r>
        <w:rPr>
          <w:b w:val="0"/>
        </w:rPr>
        <w:t>each</w:t>
      </w:r>
      <w:r>
        <w:rPr>
          <w:b w:val="0"/>
          <w:spacing w:val="-5"/>
        </w:rPr>
        <w:t> </w:t>
      </w:r>
      <w:r>
        <w:rPr>
          <w:b w:val="0"/>
        </w:rPr>
        <w:t>plot</w:t>
      </w:r>
      <w:r>
        <w:rPr>
          <w:b w:val="0"/>
          <w:spacing w:val="-9"/>
        </w:rPr>
        <w:t> </w:t>
      </w:r>
      <w:r>
        <w:rPr>
          <w:b w:val="0"/>
        </w:rPr>
        <w:t>was</w:t>
      </w:r>
      <w:r>
        <w:rPr>
          <w:b w:val="0"/>
          <w:spacing w:val="-6"/>
        </w:rPr>
        <w:t> </w:t>
      </w:r>
      <w:r>
        <w:rPr>
          <w:b w:val="0"/>
        </w:rPr>
        <w:t>determined</w:t>
      </w:r>
      <w:r>
        <w:rPr>
          <w:b w:val="0"/>
          <w:spacing w:val="-5"/>
        </w:rPr>
        <w:t> </w:t>
      </w:r>
      <w:r>
        <w:rPr>
          <w:b w:val="0"/>
        </w:rPr>
        <w:t>by</w:t>
      </w:r>
      <w:r>
        <w:rPr>
          <w:b w:val="0"/>
          <w:spacing w:val="-7"/>
        </w:rPr>
        <w:t> </w:t>
      </w:r>
      <w:r>
        <w:rPr>
          <w:b w:val="0"/>
        </w:rPr>
        <w:t>harvesting</w:t>
      </w:r>
      <w:r>
        <w:rPr>
          <w:b w:val="0"/>
          <w:spacing w:val="-8"/>
        </w:rPr>
        <w:t> </w:t>
      </w:r>
      <w:r>
        <w:rPr>
          <w:b w:val="0"/>
        </w:rPr>
        <w:t>two</w:t>
      </w:r>
      <w:r>
        <w:rPr>
          <w:b w:val="0"/>
          <w:spacing w:val="-7"/>
        </w:rPr>
        <w:t> </w:t>
      </w:r>
      <w:r>
        <w:rPr>
          <w:b w:val="0"/>
        </w:rPr>
        <w:t>1.40</w:t>
      </w:r>
      <w:r>
        <w:rPr>
          <w:b w:val="0"/>
          <w:spacing w:val="-7"/>
        </w:rPr>
        <w:t> </w:t>
      </w:r>
      <w:r>
        <w:rPr>
          <w:b w:val="0"/>
        </w:rPr>
        <w:t>m</w:t>
      </w:r>
      <w:r>
        <w:rPr>
          <w:b w:val="0"/>
          <w:spacing w:val="-7"/>
        </w:rPr>
        <w:t> </w:t>
      </w:r>
      <w:r>
        <w:rPr>
          <w:b w:val="0"/>
        </w:rPr>
        <w:t>x</w:t>
      </w:r>
      <w:r>
        <w:rPr>
          <w:b w:val="0"/>
          <w:spacing w:val="-47"/>
        </w:rPr>
        <w:t> </w:t>
      </w:r>
      <w:r>
        <w:rPr>
          <w:b w:val="0"/>
        </w:rPr>
        <w:t>30</w:t>
      </w:r>
      <w:r>
        <w:rPr>
          <w:b w:val="0"/>
          <w:spacing w:val="-3"/>
        </w:rPr>
        <w:t> </w:t>
      </w:r>
      <w:r>
        <w:rPr>
          <w:b w:val="0"/>
        </w:rPr>
        <w:t>m</w:t>
      </w:r>
      <w:r>
        <w:rPr>
          <w:b w:val="0"/>
          <w:spacing w:val="-2"/>
        </w:rPr>
        <w:t> </w:t>
      </w:r>
      <w:r>
        <w:rPr>
          <w:b w:val="0"/>
        </w:rPr>
        <w:t>strips with</w:t>
      </w:r>
      <w:r>
        <w:rPr>
          <w:b w:val="0"/>
          <w:spacing w:val="-3"/>
        </w:rPr>
        <w:t> </w:t>
      </w:r>
      <w:r>
        <w:rPr>
          <w:b w:val="0"/>
        </w:rPr>
        <w:t>a</w:t>
      </w:r>
      <w:r>
        <w:rPr>
          <w:b w:val="0"/>
          <w:spacing w:val="-1"/>
        </w:rPr>
        <w:t> </w:t>
      </w:r>
      <w:r>
        <w:rPr>
          <w:b w:val="0"/>
        </w:rPr>
        <w:t>combine</w:t>
      </w:r>
      <w:r>
        <w:rPr>
          <w:b w:val="0"/>
          <w:spacing w:val="-3"/>
        </w:rPr>
        <w:t> </w:t>
      </w:r>
      <w:r>
        <w:rPr>
          <w:b w:val="0"/>
        </w:rPr>
        <w:t>harvester.</w:t>
      </w:r>
    </w:p>
    <w:p>
      <w:pPr>
        <w:pStyle w:val="BodyText"/>
        <w:spacing w:before="4"/>
        <w:rPr>
          <w:b w:val="0"/>
          <w:sz w:val="16"/>
        </w:rPr>
      </w:pPr>
    </w:p>
    <w:p>
      <w:pPr>
        <w:pStyle w:val="BodyText"/>
        <w:ind w:left="258"/>
        <w:jc w:val="both"/>
        <w:rPr>
          <w:b w:val="0"/>
        </w:rPr>
      </w:pPr>
      <w:r>
        <w:rPr>
          <w:b w:val="0"/>
          <w:spacing w:val="-2"/>
        </w:rPr>
        <w:t>Statistical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analysis</w:t>
      </w:r>
    </w:p>
    <w:p>
      <w:pPr>
        <w:pStyle w:val="BodyText"/>
        <w:spacing w:line="360" w:lineRule="auto" w:before="134"/>
        <w:ind w:left="258" w:right="230"/>
        <w:jc w:val="both"/>
        <w:rPr>
          <w:b w:val="0"/>
        </w:rPr>
      </w:pPr>
      <w:r>
        <w:rPr>
          <w:b w:val="0"/>
        </w:rPr>
        <w:t>All analyses were made separately for each type of crop. The effects of year, tillage</w:t>
      </w:r>
      <w:r>
        <w:rPr>
          <w:b w:val="0"/>
          <w:spacing w:val="1"/>
        </w:rPr>
        <w:t> </w:t>
      </w:r>
      <w:r>
        <w:rPr>
          <w:b w:val="0"/>
        </w:rPr>
        <w:t>system and their interaction on plant density, S, D, eD and crop yield were analysed</w:t>
      </w:r>
      <w:r>
        <w:rPr>
          <w:b w:val="0"/>
          <w:spacing w:val="1"/>
        </w:rPr>
        <w:t> </w:t>
      </w:r>
      <w:r>
        <w:rPr>
          <w:b w:val="0"/>
        </w:rPr>
        <w:t>using lmer and glmer functions from the lme4 package (Bates et al., 2015) in R (R</w:t>
      </w:r>
      <w:r>
        <w:rPr>
          <w:b w:val="0"/>
          <w:spacing w:val="1"/>
        </w:rPr>
        <w:t> </w:t>
      </w:r>
      <w:r>
        <w:rPr>
          <w:b w:val="0"/>
        </w:rPr>
        <w:t>Development Core Team, 2015). We used a Gaussian distribution of errors with</w:t>
      </w:r>
      <w:r>
        <w:rPr>
          <w:b w:val="0"/>
          <w:spacing w:val="1"/>
        </w:rPr>
        <w:t> </w:t>
      </w:r>
      <w:r>
        <w:rPr>
          <w:b w:val="0"/>
          <w:spacing w:val="-1"/>
        </w:rPr>
        <w:t>identity</w:t>
      </w:r>
      <w:r>
        <w:rPr>
          <w:b w:val="0"/>
          <w:spacing w:val="-9"/>
        </w:rPr>
        <w:t> </w:t>
      </w:r>
      <w:r>
        <w:rPr>
          <w:b w:val="0"/>
          <w:spacing w:val="-1"/>
        </w:rPr>
        <w:t>link</w:t>
      </w:r>
      <w:r>
        <w:rPr>
          <w:b w:val="0"/>
          <w:spacing w:val="-8"/>
        </w:rPr>
        <w:t> </w:t>
      </w:r>
      <w:r>
        <w:rPr>
          <w:b w:val="0"/>
          <w:spacing w:val="-1"/>
        </w:rPr>
        <w:t>function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for</w:t>
      </w:r>
      <w:r>
        <w:rPr>
          <w:b w:val="0"/>
          <w:spacing w:val="-9"/>
        </w:rPr>
        <w:t> </w:t>
      </w:r>
      <w:r>
        <w:rPr>
          <w:b w:val="0"/>
          <w:spacing w:val="-1"/>
        </w:rPr>
        <w:t>weed</w:t>
      </w:r>
      <w:r>
        <w:rPr>
          <w:b w:val="0"/>
          <w:spacing w:val="-9"/>
        </w:rPr>
        <w:t> </w:t>
      </w:r>
      <w:r>
        <w:rPr>
          <w:b w:val="0"/>
          <w:spacing w:val="-1"/>
        </w:rPr>
        <w:t>density,</w:t>
      </w:r>
      <w:r>
        <w:rPr>
          <w:b w:val="0"/>
          <w:spacing w:val="-8"/>
        </w:rPr>
        <w:t> </w:t>
      </w:r>
      <w:r>
        <w:rPr>
          <w:b w:val="0"/>
          <w:spacing w:val="-1"/>
        </w:rPr>
        <w:t>D,</w:t>
      </w:r>
      <w:r>
        <w:rPr>
          <w:b w:val="0"/>
          <w:spacing w:val="-7"/>
        </w:rPr>
        <w:t> </w:t>
      </w:r>
      <w:r>
        <w:rPr>
          <w:b w:val="0"/>
          <w:spacing w:val="-1"/>
        </w:rPr>
        <w:t>eD</w:t>
      </w:r>
      <w:r>
        <w:rPr>
          <w:b w:val="0"/>
          <w:spacing w:val="-9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9"/>
        </w:rPr>
        <w:t> </w:t>
      </w:r>
      <w:r>
        <w:rPr>
          <w:b w:val="0"/>
          <w:spacing w:val="-1"/>
        </w:rPr>
        <w:t>crop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yield.</w:t>
      </w:r>
      <w:r>
        <w:rPr>
          <w:b w:val="0"/>
          <w:spacing w:val="-5"/>
        </w:rPr>
        <w:t> </w:t>
      </w:r>
      <w:r>
        <w:rPr>
          <w:b w:val="0"/>
          <w:spacing w:val="-1"/>
        </w:rPr>
        <w:t>A</w:t>
      </w:r>
      <w:r>
        <w:rPr>
          <w:b w:val="0"/>
          <w:spacing w:val="-9"/>
        </w:rPr>
        <w:t> </w:t>
      </w:r>
      <w:r>
        <w:rPr>
          <w:b w:val="0"/>
          <w:spacing w:val="-1"/>
        </w:rPr>
        <w:t>Poisson</w:t>
      </w:r>
      <w:r>
        <w:rPr>
          <w:b w:val="0"/>
          <w:spacing w:val="-9"/>
        </w:rPr>
        <w:t> </w:t>
      </w:r>
      <w:r>
        <w:rPr>
          <w:b w:val="0"/>
          <w:spacing w:val="-1"/>
        </w:rPr>
        <w:t>distribution</w:t>
      </w:r>
      <w:r>
        <w:rPr>
          <w:b w:val="0"/>
          <w:spacing w:val="-9"/>
        </w:rPr>
        <w:t> </w:t>
      </w:r>
      <w:r>
        <w:rPr>
          <w:b w:val="0"/>
          <w:spacing w:val="-1"/>
        </w:rPr>
        <w:t>was</w:t>
      </w:r>
      <w:r>
        <w:rPr>
          <w:b w:val="0"/>
          <w:spacing w:val="-48"/>
        </w:rPr>
        <w:t> </w:t>
      </w:r>
      <w:r>
        <w:rPr>
          <w:b w:val="0"/>
          <w:spacing w:val="-1"/>
        </w:rPr>
        <w:t>employed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when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analysing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weed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richness.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‘Plot’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was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included</w:t>
      </w:r>
      <w:r>
        <w:rPr>
          <w:b w:val="0"/>
          <w:spacing w:val="-10"/>
        </w:rPr>
        <w:t> </w:t>
      </w:r>
      <w:r>
        <w:rPr>
          <w:b w:val="0"/>
        </w:rPr>
        <w:t>in</w:t>
      </w:r>
      <w:r>
        <w:rPr>
          <w:b w:val="0"/>
          <w:spacing w:val="-11"/>
        </w:rPr>
        <w:t> </w:t>
      </w:r>
      <w:r>
        <w:rPr>
          <w:b w:val="0"/>
        </w:rPr>
        <w:t>all</w:t>
      </w:r>
      <w:r>
        <w:rPr>
          <w:b w:val="0"/>
          <w:spacing w:val="-14"/>
        </w:rPr>
        <w:t> </w:t>
      </w:r>
      <w:r>
        <w:rPr>
          <w:b w:val="0"/>
        </w:rPr>
        <w:t>models</w:t>
      </w:r>
      <w:r>
        <w:rPr>
          <w:b w:val="0"/>
          <w:spacing w:val="-11"/>
        </w:rPr>
        <w:t> </w:t>
      </w:r>
      <w:r>
        <w:rPr>
          <w:b w:val="0"/>
        </w:rPr>
        <w:t>as</w:t>
      </w:r>
      <w:r>
        <w:rPr>
          <w:b w:val="0"/>
          <w:spacing w:val="-10"/>
        </w:rPr>
        <w:t> </w:t>
      </w:r>
      <w:r>
        <w:rPr>
          <w:b w:val="0"/>
        </w:rPr>
        <w:t>a</w:t>
      </w:r>
      <w:r>
        <w:rPr>
          <w:b w:val="0"/>
          <w:spacing w:val="-13"/>
        </w:rPr>
        <w:t> </w:t>
      </w:r>
      <w:r>
        <w:rPr>
          <w:b w:val="0"/>
        </w:rPr>
        <w:t>random</w:t>
      </w:r>
      <w:r>
        <w:rPr>
          <w:b w:val="0"/>
          <w:spacing w:val="-47"/>
        </w:rPr>
        <w:t> </w:t>
      </w:r>
      <w:r>
        <w:rPr>
          <w:b w:val="0"/>
        </w:rPr>
        <w:t>factor. In all models, assumptions of equal variances and normal distribution of</w:t>
      </w:r>
      <w:r>
        <w:rPr>
          <w:b w:val="0"/>
          <w:spacing w:val="1"/>
        </w:rPr>
        <w:t> </w:t>
      </w:r>
      <w:r>
        <w:rPr>
          <w:b w:val="0"/>
        </w:rPr>
        <w:t>residuals</w:t>
      </w:r>
      <w:r>
        <w:rPr>
          <w:b w:val="0"/>
          <w:spacing w:val="1"/>
        </w:rPr>
        <w:t> </w:t>
      </w:r>
      <w:r>
        <w:rPr>
          <w:b w:val="0"/>
        </w:rPr>
        <w:t>were</w:t>
      </w:r>
      <w:r>
        <w:rPr>
          <w:b w:val="0"/>
          <w:spacing w:val="1"/>
        </w:rPr>
        <w:t> </w:t>
      </w:r>
      <w:r>
        <w:rPr>
          <w:b w:val="0"/>
        </w:rPr>
        <w:t>evaluated</w:t>
      </w:r>
      <w:r>
        <w:rPr>
          <w:b w:val="0"/>
          <w:spacing w:val="1"/>
        </w:rPr>
        <w:t> </w:t>
      </w:r>
      <w:r>
        <w:rPr>
          <w:b w:val="0"/>
        </w:rPr>
        <w:t>graphically.</w:t>
      </w:r>
      <w:r>
        <w:rPr>
          <w:b w:val="0"/>
          <w:spacing w:val="1"/>
        </w:rPr>
        <w:t> </w:t>
      </w:r>
      <w:r>
        <w:rPr>
          <w:b w:val="0"/>
        </w:rPr>
        <w:t>Spearman</w:t>
      </w:r>
      <w:r>
        <w:rPr>
          <w:b w:val="0"/>
          <w:spacing w:val="1"/>
        </w:rPr>
        <w:t> </w:t>
      </w:r>
      <w:r>
        <w:rPr>
          <w:b w:val="0"/>
        </w:rPr>
        <w:t>correlation</w:t>
      </w:r>
      <w:r>
        <w:rPr>
          <w:b w:val="0"/>
          <w:spacing w:val="1"/>
        </w:rPr>
        <w:t> </w:t>
      </w:r>
      <w:r>
        <w:rPr>
          <w:b w:val="0"/>
        </w:rPr>
        <w:t>coefficients</w:t>
      </w:r>
      <w:r>
        <w:rPr>
          <w:b w:val="0"/>
          <w:spacing w:val="1"/>
        </w:rPr>
        <w:t> </w:t>
      </w:r>
      <w:r>
        <w:rPr>
          <w:b w:val="0"/>
        </w:rPr>
        <w:t>were</w:t>
      </w:r>
      <w:r>
        <w:rPr>
          <w:b w:val="0"/>
          <w:spacing w:val="1"/>
        </w:rPr>
        <w:t> </w:t>
      </w:r>
      <w:r>
        <w:rPr>
          <w:b w:val="0"/>
        </w:rPr>
        <w:t>calculated</w:t>
      </w:r>
      <w:r>
        <w:rPr>
          <w:b w:val="0"/>
          <w:spacing w:val="-3"/>
        </w:rPr>
        <w:t> </w:t>
      </w:r>
      <w:r>
        <w:rPr>
          <w:b w:val="0"/>
        </w:rPr>
        <w:t>to</w:t>
      </w:r>
      <w:r>
        <w:rPr>
          <w:b w:val="0"/>
          <w:spacing w:val="-4"/>
        </w:rPr>
        <w:t> </w:t>
      </w:r>
      <w:r>
        <w:rPr>
          <w:b w:val="0"/>
        </w:rPr>
        <w:t>examine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8"/>
        </w:rPr>
        <w:t> </w:t>
      </w:r>
      <w:r>
        <w:rPr>
          <w:b w:val="0"/>
        </w:rPr>
        <w:t>relationship</w:t>
      </w:r>
      <w:r>
        <w:rPr>
          <w:b w:val="0"/>
          <w:spacing w:val="-2"/>
        </w:rPr>
        <w:t> </w:t>
      </w:r>
      <w:r>
        <w:rPr>
          <w:b w:val="0"/>
        </w:rPr>
        <w:t>between</w:t>
      </w:r>
      <w:r>
        <w:rPr>
          <w:b w:val="0"/>
          <w:spacing w:val="-3"/>
        </w:rPr>
        <w:t> </w:t>
      </w:r>
      <w:r>
        <w:rPr>
          <w:b w:val="0"/>
        </w:rPr>
        <w:t>crop</w:t>
      </w:r>
      <w:r>
        <w:rPr>
          <w:b w:val="0"/>
          <w:spacing w:val="-6"/>
        </w:rPr>
        <w:t> </w:t>
      </w:r>
      <w:r>
        <w:rPr>
          <w:b w:val="0"/>
        </w:rPr>
        <w:t>yield</w:t>
      </w:r>
      <w:r>
        <w:rPr>
          <w:b w:val="0"/>
          <w:spacing w:val="-2"/>
        </w:rPr>
        <w:t> </w:t>
      </w:r>
      <w:r>
        <w:rPr>
          <w:b w:val="0"/>
        </w:rPr>
        <w:t>and</w:t>
      </w:r>
      <w:r>
        <w:rPr>
          <w:b w:val="0"/>
          <w:spacing w:val="-3"/>
        </w:rPr>
        <w:t> </w:t>
      </w:r>
      <w:r>
        <w:rPr>
          <w:b w:val="0"/>
        </w:rPr>
        <w:t>weed</w:t>
      </w:r>
      <w:r>
        <w:rPr>
          <w:b w:val="0"/>
          <w:spacing w:val="-3"/>
        </w:rPr>
        <w:t> </w:t>
      </w:r>
      <w:r>
        <w:rPr>
          <w:b w:val="0"/>
        </w:rPr>
        <w:t>density,</w:t>
      </w:r>
      <w:r>
        <w:rPr>
          <w:b w:val="0"/>
          <w:spacing w:val="-4"/>
        </w:rPr>
        <w:t> </w:t>
      </w:r>
      <w:r>
        <w:rPr>
          <w:b w:val="0"/>
        </w:rPr>
        <w:t>S</w:t>
      </w:r>
      <w:r>
        <w:rPr>
          <w:b w:val="0"/>
          <w:spacing w:val="-2"/>
        </w:rPr>
        <w:t> </w:t>
      </w:r>
      <w:r>
        <w:rPr>
          <w:b w:val="0"/>
        </w:rPr>
        <w:t>and</w:t>
      </w:r>
      <w:r>
        <w:rPr>
          <w:b w:val="0"/>
          <w:spacing w:val="-5"/>
        </w:rPr>
        <w:t> </w:t>
      </w:r>
      <w:r>
        <w:rPr>
          <w:b w:val="0"/>
        </w:rPr>
        <w:t>D</w:t>
      </w:r>
      <w:r>
        <w:rPr>
          <w:b w:val="0"/>
          <w:spacing w:val="-47"/>
        </w:rPr>
        <w:t> </w:t>
      </w:r>
      <w:r>
        <w:rPr>
          <w:b w:val="0"/>
        </w:rPr>
        <w:t>independently</w:t>
      </w:r>
      <w:r>
        <w:rPr>
          <w:b w:val="0"/>
          <w:spacing w:val="-2"/>
        </w:rPr>
        <w:t> </w:t>
      </w:r>
      <w:r>
        <w:rPr>
          <w:b w:val="0"/>
        </w:rPr>
        <w:t>for</w:t>
      </w:r>
      <w:r>
        <w:rPr>
          <w:b w:val="0"/>
          <w:spacing w:val="-1"/>
        </w:rPr>
        <w:t> </w:t>
      </w:r>
      <w:r>
        <w:rPr>
          <w:b w:val="0"/>
        </w:rPr>
        <w:t>each crop and</w:t>
      </w:r>
      <w:r>
        <w:rPr>
          <w:b w:val="0"/>
          <w:spacing w:val="-2"/>
        </w:rPr>
        <w:t> </w:t>
      </w:r>
      <w:r>
        <w:rPr>
          <w:b w:val="0"/>
        </w:rPr>
        <w:t>tillage system.</w:t>
      </w:r>
    </w:p>
    <w:p>
      <w:pPr>
        <w:pStyle w:val="BodyText"/>
        <w:spacing w:before="6"/>
        <w:rPr>
          <w:b w:val="0"/>
          <w:sz w:val="16"/>
        </w:rPr>
      </w:pPr>
    </w:p>
    <w:p>
      <w:pPr>
        <w:pStyle w:val="BodyText"/>
        <w:spacing w:line="360" w:lineRule="auto"/>
        <w:ind w:left="258" w:right="237"/>
        <w:jc w:val="both"/>
        <w:rPr>
          <w:b w:val="0"/>
        </w:rPr>
      </w:pPr>
      <w:r>
        <w:rPr>
          <w:b w:val="0"/>
        </w:rPr>
        <w:t>To</w:t>
      </w:r>
      <w:r>
        <w:rPr>
          <w:b w:val="0"/>
          <w:spacing w:val="1"/>
        </w:rPr>
        <w:t> </w:t>
      </w:r>
      <w:r>
        <w:rPr>
          <w:b w:val="0"/>
        </w:rPr>
        <w:t>analyze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effects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'year',</w:t>
      </w:r>
      <w:r>
        <w:rPr>
          <w:b w:val="0"/>
          <w:spacing w:val="1"/>
        </w:rPr>
        <w:t> </w:t>
      </w:r>
      <w:r>
        <w:rPr>
          <w:b w:val="0"/>
        </w:rPr>
        <w:t>tillage</w:t>
      </w:r>
      <w:r>
        <w:rPr>
          <w:b w:val="0"/>
          <w:spacing w:val="1"/>
        </w:rPr>
        <w:t> </w:t>
      </w:r>
      <w:r>
        <w:rPr>
          <w:b w:val="0"/>
        </w:rPr>
        <w:t>system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their</w:t>
      </w:r>
      <w:r>
        <w:rPr>
          <w:b w:val="0"/>
          <w:spacing w:val="1"/>
        </w:rPr>
        <w:t> </w:t>
      </w:r>
      <w:r>
        <w:rPr>
          <w:b w:val="0"/>
        </w:rPr>
        <w:t>interaction</w:t>
      </w:r>
      <w:r>
        <w:rPr>
          <w:b w:val="0"/>
          <w:spacing w:val="1"/>
        </w:rPr>
        <w:t> </w:t>
      </w:r>
      <w:r>
        <w:rPr>
          <w:b w:val="0"/>
        </w:rPr>
        <w:t>on</w:t>
      </w:r>
      <w:r>
        <w:rPr>
          <w:b w:val="0"/>
          <w:spacing w:val="1"/>
        </w:rPr>
        <w:t> </w:t>
      </w:r>
      <w:r>
        <w:rPr>
          <w:b w:val="0"/>
        </w:rPr>
        <w:t>weed</w:t>
      </w:r>
      <w:r>
        <w:rPr>
          <w:b w:val="0"/>
          <w:spacing w:val="1"/>
        </w:rPr>
        <w:t> </w:t>
      </w:r>
      <w:r>
        <w:rPr>
          <w:b w:val="0"/>
        </w:rPr>
        <w:t>community</w:t>
      </w:r>
      <w:r>
        <w:rPr>
          <w:b w:val="0"/>
          <w:spacing w:val="3"/>
        </w:rPr>
        <w:t> </w:t>
      </w:r>
      <w:r>
        <w:rPr>
          <w:b w:val="0"/>
        </w:rPr>
        <w:t>composition,</w:t>
      </w:r>
      <w:r>
        <w:rPr>
          <w:b w:val="0"/>
          <w:spacing w:val="3"/>
        </w:rPr>
        <w:t> </w:t>
      </w:r>
      <w:r>
        <w:rPr>
          <w:b w:val="0"/>
        </w:rPr>
        <w:t>type</w:t>
      </w:r>
      <w:r>
        <w:rPr>
          <w:b w:val="0"/>
          <w:spacing w:val="1"/>
        </w:rPr>
        <w:t> </w:t>
      </w:r>
      <w:r>
        <w:rPr>
          <w:b w:val="0"/>
        </w:rPr>
        <w:t>III</w:t>
      </w:r>
      <w:r>
        <w:rPr>
          <w:b w:val="0"/>
          <w:spacing w:val="1"/>
        </w:rPr>
        <w:t> </w:t>
      </w:r>
      <w:r>
        <w:rPr>
          <w:b w:val="0"/>
        </w:rPr>
        <w:t>permutational</w:t>
      </w:r>
      <w:r>
        <w:rPr>
          <w:b w:val="0"/>
          <w:spacing w:val="1"/>
        </w:rPr>
        <w:t> </w:t>
      </w:r>
      <w:r>
        <w:rPr>
          <w:b w:val="0"/>
        </w:rPr>
        <w:t>multivariate</w:t>
      </w:r>
      <w:r>
        <w:rPr>
          <w:b w:val="0"/>
          <w:spacing w:val="1"/>
        </w:rPr>
        <w:t> </w:t>
      </w:r>
      <w:r>
        <w:rPr>
          <w:b w:val="0"/>
        </w:rPr>
        <w:t>analysis</w:t>
      </w:r>
      <w:r>
        <w:rPr>
          <w:b w:val="0"/>
          <w:spacing w:val="3"/>
        </w:rPr>
        <w:t> </w:t>
      </w:r>
      <w:r>
        <w:rPr>
          <w:b w:val="0"/>
        </w:rPr>
        <w:t>of</w:t>
      </w:r>
      <w:r>
        <w:rPr>
          <w:b w:val="0"/>
          <w:spacing w:val="3"/>
        </w:rPr>
        <w:t> </w:t>
      </w:r>
      <w:r>
        <w:rPr>
          <w:b w:val="0"/>
        </w:rPr>
        <w:t>variance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160" w:right="1180"/>
        </w:sectPr>
      </w:pPr>
    </w:p>
    <w:p>
      <w:pPr>
        <w:pStyle w:val="BodyText"/>
        <w:spacing w:line="360" w:lineRule="auto" w:before="47"/>
        <w:ind w:left="258" w:right="231"/>
        <w:jc w:val="both"/>
        <w:rPr>
          <w:b w:val="0"/>
        </w:rPr>
      </w:pPr>
      <w:r>
        <w:rPr>
          <w:b w:val="0"/>
          <w:spacing w:val="-1"/>
        </w:rPr>
        <w:t>(PERMANOVA)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was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performed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on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large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scale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data.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Species</w:t>
      </w:r>
      <w:r>
        <w:rPr>
          <w:b w:val="0"/>
          <w:spacing w:val="-8"/>
        </w:rPr>
        <w:t> </w:t>
      </w:r>
      <w:r>
        <w:rPr>
          <w:b w:val="0"/>
          <w:spacing w:val="-1"/>
        </w:rPr>
        <w:t>abundance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was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square-</w:t>
      </w:r>
      <w:r>
        <w:rPr>
          <w:b w:val="0"/>
          <w:spacing w:val="-47"/>
        </w:rPr>
        <w:t> </w:t>
      </w:r>
      <w:r>
        <w:rPr>
          <w:b w:val="0"/>
        </w:rPr>
        <w:t>root transformed and a resemblance matrix constructed based on the Bray Curtis</w:t>
      </w:r>
      <w:r>
        <w:rPr>
          <w:b w:val="0"/>
          <w:spacing w:val="1"/>
        </w:rPr>
        <w:t> </w:t>
      </w:r>
      <w:r>
        <w:rPr>
          <w:b w:val="0"/>
        </w:rPr>
        <w:t>dissimilarity</w:t>
      </w:r>
      <w:r>
        <w:rPr>
          <w:b w:val="0"/>
          <w:spacing w:val="1"/>
        </w:rPr>
        <w:t> </w:t>
      </w:r>
      <w:r>
        <w:rPr>
          <w:b w:val="0"/>
        </w:rPr>
        <w:t>index.</w:t>
      </w:r>
      <w:r>
        <w:rPr>
          <w:b w:val="0"/>
          <w:spacing w:val="1"/>
        </w:rPr>
        <w:t> </w:t>
      </w:r>
      <w:r>
        <w:rPr>
          <w:b w:val="0"/>
        </w:rPr>
        <w:t>PERMANOVA</w:t>
      </w:r>
      <w:r>
        <w:rPr>
          <w:b w:val="0"/>
          <w:spacing w:val="1"/>
        </w:rPr>
        <w:t> </w:t>
      </w:r>
      <w:r>
        <w:rPr>
          <w:b w:val="0"/>
        </w:rPr>
        <w:t>is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semiparametric</w:t>
      </w:r>
      <w:r>
        <w:rPr>
          <w:b w:val="0"/>
          <w:spacing w:val="1"/>
        </w:rPr>
        <w:t> </w:t>
      </w:r>
      <w:r>
        <w:rPr>
          <w:b w:val="0"/>
        </w:rPr>
        <w:t>test</w:t>
      </w:r>
      <w:r>
        <w:rPr>
          <w:b w:val="0"/>
          <w:spacing w:val="1"/>
        </w:rPr>
        <w:t> </w:t>
      </w:r>
      <w:r>
        <w:rPr>
          <w:b w:val="0"/>
        </w:rPr>
        <w:t>directly</w:t>
      </w:r>
      <w:r>
        <w:rPr>
          <w:b w:val="0"/>
          <w:spacing w:val="1"/>
        </w:rPr>
        <w:t> </w:t>
      </w:r>
      <w:r>
        <w:rPr>
          <w:b w:val="0"/>
        </w:rPr>
        <w:t>analogous</w:t>
      </w:r>
      <w:r>
        <w:rPr>
          <w:b w:val="0"/>
          <w:spacing w:val="1"/>
        </w:rPr>
        <w:t> </w:t>
      </w:r>
      <w:r>
        <w:rPr>
          <w:b w:val="0"/>
        </w:rPr>
        <w:t>to</w:t>
      </w:r>
      <w:r>
        <w:rPr>
          <w:b w:val="0"/>
          <w:spacing w:val="-47"/>
        </w:rPr>
        <w:t> </w:t>
      </w:r>
      <w:r>
        <w:rPr>
          <w:b w:val="0"/>
        </w:rPr>
        <w:t>multivariate ANOVA but with pseudo-F ratios and P values generated by resampling</w:t>
      </w:r>
      <w:r>
        <w:rPr>
          <w:b w:val="0"/>
          <w:spacing w:val="1"/>
        </w:rPr>
        <w:t> </w:t>
      </w:r>
      <w:r>
        <w:rPr>
          <w:b w:val="0"/>
        </w:rPr>
        <w:t>(1000 permutation) the resemblance measures of the actual data; it is therefore less</w:t>
      </w:r>
      <w:r>
        <w:rPr>
          <w:b w:val="0"/>
          <w:spacing w:val="-47"/>
        </w:rPr>
        <w:t> </w:t>
      </w:r>
      <w:r>
        <w:rPr>
          <w:b w:val="0"/>
        </w:rPr>
        <w:t>sensitive to the assumptions made in parametric tests, which are frequently violated</w:t>
      </w:r>
      <w:r>
        <w:rPr>
          <w:b w:val="0"/>
          <w:spacing w:val="-47"/>
        </w:rPr>
        <w:t> </w:t>
      </w:r>
      <w:r>
        <w:rPr>
          <w:b w:val="0"/>
        </w:rPr>
        <w:t>by</w:t>
      </w:r>
      <w:r>
        <w:rPr>
          <w:b w:val="0"/>
          <w:spacing w:val="1"/>
        </w:rPr>
        <w:t> </w:t>
      </w:r>
      <w:r>
        <w:rPr>
          <w:b w:val="0"/>
        </w:rPr>
        <w:t>community</w:t>
      </w:r>
      <w:r>
        <w:rPr>
          <w:b w:val="0"/>
          <w:spacing w:val="1"/>
        </w:rPr>
        <w:t> </w:t>
      </w:r>
      <w:r>
        <w:rPr>
          <w:b w:val="0"/>
        </w:rPr>
        <w:t>datasets</w:t>
      </w:r>
      <w:r>
        <w:rPr>
          <w:b w:val="0"/>
          <w:spacing w:val="1"/>
        </w:rPr>
        <w:t> </w:t>
      </w:r>
      <w:r>
        <w:rPr>
          <w:b w:val="0"/>
        </w:rPr>
        <w:t>(Anderson,</w:t>
      </w:r>
      <w:r>
        <w:rPr>
          <w:b w:val="0"/>
          <w:spacing w:val="1"/>
        </w:rPr>
        <w:t> </w:t>
      </w:r>
      <w:r>
        <w:rPr>
          <w:b w:val="0"/>
        </w:rPr>
        <w:t>2001;</w:t>
      </w:r>
      <w:r>
        <w:rPr>
          <w:b w:val="0"/>
          <w:spacing w:val="1"/>
        </w:rPr>
        <w:t> </w:t>
      </w:r>
      <w:r>
        <w:rPr>
          <w:b w:val="0"/>
        </w:rPr>
        <w:t>Anderson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al.,</w:t>
      </w:r>
      <w:r>
        <w:rPr>
          <w:b w:val="0"/>
          <w:spacing w:val="1"/>
        </w:rPr>
        <w:t> </w:t>
      </w:r>
      <w:r>
        <w:rPr>
          <w:b w:val="0"/>
        </w:rPr>
        <w:t>2008).</w:t>
      </w:r>
      <w:r>
        <w:rPr>
          <w:b w:val="0"/>
          <w:spacing w:val="1"/>
        </w:rPr>
        <w:t> </w:t>
      </w:r>
      <w:r>
        <w:rPr>
          <w:b w:val="0"/>
        </w:rPr>
        <w:t>Pairwise</w:t>
      </w:r>
      <w:r>
        <w:rPr>
          <w:b w:val="0"/>
          <w:spacing w:val="1"/>
        </w:rPr>
        <w:t> </w:t>
      </w:r>
      <w:r>
        <w:rPr>
          <w:b w:val="0"/>
        </w:rPr>
        <w:t>comparisons were then made between the levels of each significant factor using</w:t>
      </w:r>
      <w:r>
        <w:rPr>
          <w:b w:val="0"/>
          <w:spacing w:val="1"/>
        </w:rPr>
        <w:t> </w:t>
      </w:r>
      <w:r>
        <w:rPr>
          <w:b w:val="0"/>
        </w:rPr>
        <w:t>PRIMER 6 software v.6.1.13 (Clarke and Gorley, 2006). Where group differences in</w:t>
      </w:r>
      <w:r>
        <w:rPr>
          <w:b w:val="0"/>
          <w:spacing w:val="1"/>
        </w:rPr>
        <w:t> </w:t>
      </w:r>
      <w:r>
        <w:rPr>
          <w:b w:val="0"/>
        </w:rPr>
        <w:t>community</w:t>
      </w:r>
      <w:r>
        <w:rPr>
          <w:b w:val="0"/>
          <w:spacing w:val="1"/>
        </w:rPr>
        <w:t> </w:t>
      </w:r>
      <w:r>
        <w:rPr>
          <w:b w:val="0"/>
        </w:rPr>
        <w:t>structure</w:t>
      </w:r>
      <w:r>
        <w:rPr>
          <w:b w:val="0"/>
          <w:spacing w:val="1"/>
        </w:rPr>
        <w:t> </w:t>
      </w:r>
      <w:r>
        <w:rPr>
          <w:b w:val="0"/>
        </w:rPr>
        <w:t>were</w:t>
      </w:r>
      <w:r>
        <w:rPr>
          <w:b w:val="0"/>
          <w:spacing w:val="1"/>
        </w:rPr>
        <w:t> </w:t>
      </w:r>
      <w:r>
        <w:rPr>
          <w:b w:val="0"/>
        </w:rPr>
        <w:t>found</w:t>
      </w:r>
      <w:r>
        <w:rPr>
          <w:b w:val="0"/>
          <w:spacing w:val="1"/>
        </w:rPr>
        <w:t> </w:t>
      </w:r>
      <w:r>
        <w:rPr>
          <w:b w:val="0"/>
        </w:rPr>
        <w:t>(p&lt;0.05</w:t>
      </w:r>
      <w:r>
        <w:rPr>
          <w:b w:val="0"/>
          <w:spacing w:val="1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PERMANOVA</w:t>
      </w:r>
      <w:r>
        <w:rPr>
          <w:b w:val="0"/>
          <w:spacing w:val="1"/>
        </w:rPr>
        <w:t> </w:t>
      </w:r>
      <w:r>
        <w:rPr>
          <w:b w:val="0"/>
        </w:rPr>
        <w:t>tests),</w:t>
      </w:r>
      <w:r>
        <w:rPr>
          <w:b w:val="0"/>
          <w:spacing w:val="1"/>
        </w:rPr>
        <w:t> </w:t>
      </w:r>
      <w:r>
        <w:rPr>
          <w:b w:val="0"/>
        </w:rPr>
        <w:t>similarity</w:t>
      </w:r>
      <w:r>
        <w:rPr>
          <w:b w:val="0"/>
          <w:spacing w:val="1"/>
        </w:rPr>
        <w:t> </w:t>
      </w:r>
      <w:r>
        <w:rPr>
          <w:b w:val="0"/>
        </w:rPr>
        <w:t>percentages analysis (SIMPER) was used to identify the species most responsible for</w:t>
      </w:r>
      <w:r>
        <w:rPr>
          <w:b w:val="0"/>
          <w:spacing w:val="1"/>
        </w:rPr>
        <w:t> </w:t>
      </w:r>
      <w:r>
        <w:rPr>
          <w:b w:val="0"/>
        </w:rPr>
        <w:t>them. SIMPER calculates the percentage contribution that each species makes to the</w:t>
      </w:r>
      <w:r>
        <w:rPr>
          <w:b w:val="0"/>
          <w:spacing w:val="-48"/>
        </w:rPr>
        <w:t> </w:t>
      </w:r>
      <w:r>
        <w:rPr>
          <w:b w:val="0"/>
        </w:rPr>
        <w:t>total</w:t>
      </w:r>
      <w:r>
        <w:rPr>
          <w:b w:val="0"/>
          <w:spacing w:val="-2"/>
        </w:rPr>
        <w:t> </w:t>
      </w:r>
      <w:r>
        <w:rPr>
          <w:b w:val="0"/>
        </w:rPr>
        <w:t>effect</w:t>
      </w:r>
      <w:r>
        <w:rPr>
          <w:b w:val="0"/>
          <w:spacing w:val="-3"/>
        </w:rPr>
        <w:t> </w:t>
      </w:r>
      <w:r>
        <w:rPr>
          <w:b w:val="0"/>
        </w:rPr>
        <w:t>recorded.</w:t>
      </w:r>
    </w:p>
    <w:p>
      <w:pPr>
        <w:pStyle w:val="BodyText"/>
        <w:spacing w:before="5"/>
        <w:rPr>
          <w:b w:val="0"/>
          <w:sz w:val="16"/>
        </w:rPr>
      </w:pPr>
    </w:p>
    <w:p>
      <w:pPr>
        <w:pStyle w:val="Heading5"/>
        <w:spacing w:before="0"/>
        <w:rPr>
          <w:b w:val="0"/>
        </w:rPr>
      </w:pPr>
      <w:r>
        <w:rPr>
          <w:b w:val="0"/>
        </w:rPr>
        <w:t>Results</w:t>
      </w:r>
    </w:p>
    <w:p>
      <w:pPr>
        <w:pStyle w:val="BodyText"/>
        <w:spacing w:line="360" w:lineRule="auto" w:before="161"/>
        <w:ind w:left="258" w:right="232"/>
        <w:jc w:val="both"/>
        <w:rPr>
          <w:b w:val="0"/>
        </w:rPr>
      </w:pPr>
      <w:r>
        <w:rPr>
          <w:b w:val="0"/>
        </w:rPr>
        <w:t>A total of 42 weed species were recorded over the study period (2002-2011), 30 of</w:t>
      </w:r>
      <w:r>
        <w:rPr>
          <w:b w:val="0"/>
          <w:spacing w:val="1"/>
        </w:rPr>
        <w:t> </w:t>
      </w:r>
      <w:r>
        <w:rPr>
          <w:b w:val="0"/>
        </w:rPr>
        <w:t>which appeared alongside both the legume and cereal crop. For the legume crop, 36</w:t>
      </w:r>
      <w:r>
        <w:rPr>
          <w:b w:val="0"/>
          <w:spacing w:val="-47"/>
        </w:rPr>
        <w:t> </w:t>
      </w:r>
      <w:r>
        <w:rPr>
          <w:b w:val="0"/>
        </w:rPr>
        <w:t>species</w:t>
      </w:r>
      <w:r>
        <w:rPr>
          <w:b w:val="0"/>
          <w:spacing w:val="-8"/>
        </w:rPr>
        <w:t> </w:t>
      </w:r>
      <w:r>
        <w:rPr>
          <w:b w:val="0"/>
        </w:rPr>
        <w:t>were</w:t>
      </w:r>
      <w:r>
        <w:rPr>
          <w:b w:val="0"/>
          <w:spacing w:val="-10"/>
        </w:rPr>
        <w:t> </w:t>
      </w:r>
      <w:r>
        <w:rPr>
          <w:b w:val="0"/>
        </w:rPr>
        <w:t>recorded.</w:t>
      </w:r>
      <w:r>
        <w:rPr>
          <w:b w:val="0"/>
          <w:spacing w:val="-7"/>
        </w:rPr>
        <w:t> </w:t>
      </w:r>
      <w:r>
        <w:rPr>
          <w:b w:val="0"/>
        </w:rPr>
        <w:t>For</w:t>
      </w:r>
      <w:r>
        <w:rPr>
          <w:b w:val="0"/>
          <w:spacing w:val="-9"/>
        </w:rPr>
        <w:t> </w:t>
      </w:r>
      <w:r>
        <w:rPr>
          <w:b w:val="0"/>
        </w:rPr>
        <w:t>the</w:t>
      </w:r>
      <w:r>
        <w:rPr>
          <w:b w:val="0"/>
          <w:spacing w:val="-9"/>
        </w:rPr>
        <w:t> </w:t>
      </w:r>
      <w:r>
        <w:rPr>
          <w:b w:val="0"/>
        </w:rPr>
        <w:t>cereal</w:t>
      </w:r>
      <w:r>
        <w:rPr>
          <w:b w:val="0"/>
          <w:spacing w:val="-8"/>
        </w:rPr>
        <w:t> </w:t>
      </w:r>
      <w:r>
        <w:rPr>
          <w:b w:val="0"/>
        </w:rPr>
        <w:t>crop,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9"/>
        </w:rPr>
        <w:t> </w:t>
      </w:r>
      <w:r>
        <w:rPr>
          <w:b w:val="0"/>
        </w:rPr>
        <w:t>total</w:t>
      </w:r>
      <w:r>
        <w:rPr>
          <w:b w:val="0"/>
          <w:spacing w:val="-8"/>
        </w:rPr>
        <w:t> </w:t>
      </w:r>
      <w:r>
        <w:rPr>
          <w:b w:val="0"/>
        </w:rPr>
        <w:t>number</w:t>
      </w:r>
      <w:r>
        <w:rPr>
          <w:b w:val="0"/>
          <w:spacing w:val="-7"/>
        </w:rPr>
        <w:t> </w:t>
      </w:r>
      <w:r>
        <w:rPr>
          <w:b w:val="0"/>
        </w:rPr>
        <w:t>of</w:t>
      </w:r>
      <w:r>
        <w:rPr>
          <w:b w:val="0"/>
          <w:spacing w:val="-9"/>
        </w:rPr>
        <w:t> </w:t>
      </w:r>
      <w:r>
        <w:rPr>
          <w:b w:val="0"/>
        </w:rPr>
        <w:t>recorded</w:t>
      </w:r>
      <w:r>
        <w:rPr>
          <w:b w:val="0"/>
          <w:spacing w:val="-9"/>
        </w:rPr>
        <w:t> </w:t>
      </w:r>
      <w:r>
        <w:rPr>
          <w:b w:val="0"/>
        </w:rPr>
        <w:t>species</w:t>
      </w:r>
      <w:r>
        <w:rPr>
          <w:b w:val="0"/>
          <w:spacing w:val="-9"/>
        </w:rPr>
        <w:t> </w:t>
      </w:r>
      <w:r>
        <w:rPr>
          <w:b w:val="0"/>
        </w:rPr>
        <w:t>was</w:t>
      </w:r>
      <w:r>
        <w:rPr>
          <w:b w:val="0"/>
          <w:spacing w:val="-48"/>
        </w:rPr>
        <w:t> </w:t>
      </w:r>
      <w:r>
        <w:rPr>
          <w:b w:val="0"/>
        </w:rPr>
        <w:t>34</w:t>
      </w:r>
      <w:r>
        <w:rPr>
          <w:b w:val="0"/>
          <w:spacing w:val="-3"/>
        </w:rPr>
        <w:t> </w:t>
      </w:r>
      <w:r>
        <w:rPr>
          <w:b w:val="0"/>
        </w:rPr>
        <w:t>(Appendix</w:t>
      </w:r>
      <w:r>
        <w:rPr>
          <w:b w:val="0"/>
          <w:spacing w:val="1"/>
        </w:rPr>
        <w:t> </w:t>
      </w:r>
      <w:r>
        <w:rPr>
          <w:b w:val="0"/>
        </w:rPr>
        <w:t>B,</w:t>
      </w:r>
      <w:r>
        <w:rPr>
          <w:b w:val="0"/>
          <w:spacing w:val="1"/>
        </w:rPr>
        <w:t> </w:t>
      </w:r>
      <w:r>
        <w:rPr>
          <w:b w:val="0"/>
        </w:rPr>
        <w:t>Table</w:t>
      </w:r>
      <w:r>
        <w:rPr>
          <w:b w:val="0"/>
          <w:spacing w:val="-3"/>
        </w:rPr>
        <w:t> </w:t>
      </w:r>
      <w:r>
        <w:rPr>
          <w:b w:val="0"/>
        </w:rPr>
        <w:t>B1).</w:t>
      </w:r>
    </w:p>
    <w:p>
      <w:pPr>
        <w:pStyle w:val="BodyText"/>
        <w:spacing w:before="2"/>
        <w:rPr>
          <w:b w:val="0"/>
          <w:sz w:val="16"/>
        </w:rPr>
      </w:pPr>
    </w:p>
    <w:p>
      <w:pPr>
        <w:pStyle w:val="BodyText"/>
        <w:ind w:left="258"/>
        <w:jc w:val="both"/>
        <w:rPr>
          <w:b w:val="0"/>
        </w:rPr>
      </w:pPr>
      <w:r>
        <w:rPr>
          <w:b w:val="0"/>
          <w:spacing w:val="-2"/>
        </w:rPr>
        <w:t>Effects</w:t>
      </w:r>
      <w:r>
        <w:rPr>
          <w:b w:val="0"/>
          <w:spacing w:val="-9"/>
        </w:rPr>
        <w:t> </w:t>
      </w:r>
      <w:r>
        <w:rPr>
          <w:b w:val="0"/>
          <w:spacing w:val="-2"/>
        </w:rPr>
        <w:t>of</w:t>
      </w:r>
      <w:r>
        <w:rPr>
          <w:b w:val="0"/>
          <w:spacing w:val="-9"/>
        </w:rPr>
        <w:t> </w:t>
      </w:r>
      <w:r>
        <w:rPr>
          <w:b w:val="0"/>
          <w:spacing w:val="-2"/>
        </w:rPr>
        <w:t>year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tillage</w:t>
      </w:r>
      <w:r>
        <w:rPr>
          <w:b w:val="0"/>
          <w:spacing w:val="-8"/>
        </w:rPr>
        <w:t> </w:t>
      </w:r>
      <w:r>
        <w:rPr>
          <w:b w:val="0"/>
          <w:spacing w:val="-1"/>
        </w:rPr>
        <w:t>system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on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weed</w:t>
      </w:r>
      <w:r>
        <w:rPr>
          <w:b w:val="0"/>
          <w:spacing w:val="-9"/>
        </w:rPr>
        <w:t> </w:t>
      </w:r>
      <w:r>
        <w:rPr>
          <w:b w:val="0"/>
          <w:spacing w:val="-1"/>
        </w:rPr>
        <w:t>density</w:t>
      </w:r>
      <w:r>
        <w:rPr>
          <w:b w:val="0"/>
          <w:spacing w:val="-9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9"/>
        </w:rPr>
        <w:t> </w:t>
      </w:r>
      <w:r>
        <w:rPr>
          <w:b w:val="0"/>
          <w:spacing w:val="-1"/>
        </w:rPr>
        <w:t>diversity</w:t>
      </w:r>
      <w:r>
        <w:rPr>
          <w:b w:val="0"/>
          <w:spacing w:val="-8"/>
        </w:rPr>
        <w:t> </w:t>
      </w:r>
      <w:r>
        <w:rPr>
          <w:b w:val="0"/>
          <w:spacing w:val="-1"/>
        </w:rPr>
        <w:t>metrics</w:t>
      </w:r>
    </w:p>
    <w:p>
      <w:pPr>
        <w:pStyle w:val="BodyText"/>
        <w:spacing w:line="360" w:lineRule="auto" w:before="135"/>
        <w:ind w:left="258" w:right="230"/>
        <w:jc w:val="both"/>
        <w:rPr>
          <w:b w:val="0"/>
        </w:rPr>
      </w:pPr>
      <w:r>
        <w:rPr>
          <w:b w:val="0"/>
        </w:rPr>
        <w:t>Weed</w:t>
      </w:r>
      <w:r>
        <w:rPr>
          <w:b w:val="0"/>
          <w:spacing w:val="-6"/>
        </w:rPr>
        <w:t> </w:t>
      </w:r>
      <w:r>
        <w:rPr>
          <w:b w:val="0"/>
        </w:rPr>
        <w:t>density</w:t>
      </w:r>
      <w:r>
        <w:rPr>
          <w:b w:val="0"/>
          <w:spacing w:val="-6"/>
        </w:rPr>
        <w:t> </w:t>
      </w:r>
      <w:r>
        <w:rPr>
          <w:b w:val="0"/>
        </w:rPr>
        <w:t>was</w:t>
      </w:r>
      <w:r>
        <w:rPr>
          <w:b w:val="0"/>
          <w:spacing w:val="-7"/>
        </w:rPr>
        <w:t> </w:t>
      </w:r>
      <w:r>
        <w:rPr>
          <w:b w:val="0"/>
        </w:rPr>
        <w:t>significantly</w:t>
      </w:r>
      <w:r>
        <w:rPr>
          <w:b w:val="0"/>
          <w:spacing w:val="-6"/>
        </w:rPr>
        <w:t> </w:t>
      </w:r>
      <w:r>
        <w:rPr>
          <w:b w:val="0"/>
        </w:rPr>
        <w:t>affected</w:t>
      </w:r>
      <w:r>
        <w:rPr>
          <w:b w:val="0"/>
          <w:spacing w:val="-5"/>
        </w:rPr>
        <w:t> </w:t>
      </w:r>
      <w:r>
        <w:rPr>
          <w:b w:val="0"/>
        </w:rPr>
        <w:t>by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8"/>
        </w:rPr>
        <w:t> </w:t>
      </w:r>
      <w:r>
        <w:rPr>
          <w:b w:val="0"/>
        </w:rPr>
        <w:t>interaction</w:t>
      </w:r>
      <w:r>
        <w:rPr>
          <w:b w:val="0"/>
          <w:spacing w:val="-3"/>
        </w:rPr>
        <w:t> </w:t>
      </w:r>
      <w:r>
        <w:rPr>
          <w:b w:val="0"/>
          <w:i/>
        </w:rPr>
        <w:t>year</w:t>
      </w:r>
      <w:r>
        <w:rPr>
          <w:b w:val="0"/>
          <w:i/>
          <w:spacing w:val="-7"/>
        </w:rPr>
        <w:t> </w:t>
      </w:r>
      <w:r>
        <w:rPr>
          <w:b w:val="0"/>
          <w:i/>
        </w:rPr>
        <w:t>x</w:t>
      </w:r>
      <w:r>
        <w:rPr>
          <w:b w:val="0"/>
          <w:i/>
          <w:spacing w:val="-6"/>
        </w:rPr>
        <w:t> </w:t>
      </w:r>
      <w:r>
        <w:rPr>
          <w:b w:val="0"/>
          <w:i/>
        </w:rPr>
        <w:t>tillage</w:t>
      </w:r>
      <w:r>
        <w:rPr>
          <w:b w:val="0"/>
          <w:i/>
          <w:spacing w:val="-6"/>
        </w:rPr>
        <w:t> </w:t>
      </w:r>
      <w:r>
        <w:rPr>
          <w:b w:val="0"/>
          <w:i/>
        </w:rPr>
        <w:t>system</w:t>
      </w:r>
      <w:r>
        <w:rPr>
          <w:b w:val="0"/>
          <w:i/>
          <w:spacing w:val="-7"/>
        </w:rPr>
        <w:t> </w:t>
      </w:r>
      <w:r>
        <w:rPr>
          <w:b w:val="0"/>
        </w:rPr>
        <w:t>(Table</w:t>
      </w:r>
      <w:r>
        <w:rPr>
          <w:b w:val="0"/>
          <w:spacing w:val="-47"/>
        </w:rPr>
        <w:t> </w:t>
      </w:r>
      <w:r>
        <w:rPr>
          <w:b w:val="0"/>
        </w:rPr>
        <w:t>1). The highest and lowest weed density values were recorded for the MT system in</w:t>
      </w:r>
      <w:r>
        <w:rPr>
          <w:b w:val="0"/>
          <w:spacing w:val="1"/>
        </w:rPr>
        <w:t> </w:t>
      </w:r>
      <w:r>
        <w:rPr>
          <w:b w:val="0"/>
        </w:rPr>
        <w:t>2004</w:t>
      </w:r>
      <w:r>
        <w:rPr>
          <w:b w:val="0"/>
          <w:spacing w:val="-1"/>
        </w:rPr>
        <w:t> </w:t>
      </w:r>
      <w:r>
        <w:rPr>
          <w:b w:val="0"/>
        </w:rPr>
        <w:t>and</w:t>
      </w:r>
      <w:r>
        <w:rPr>
          <w:b w:val="0"/>
          <w:spacing w:val="-2"/>
        </w:rPr>
        <w:t> </w:t>
      </w:r>
      <w:r>
        <w:rPr>
          <w:b w:val="0"/>
        </w:rPr>
        <w:t>2005</w:t>
      </w:r>
      <w:r>
        <w:rPr>
          <w:b w:val="0"/>
          <w:spacing w:val="-2"/>
        </w:rPr>
        <w:t> </w:t>
      </w:r>
      <w:r>
        <w:rPr>
          <w:b w:val="0"/>
        </w:rPr>
        <w:t>respectively.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160" w:right="1180"/>
        </w:sectPr>
      </w:pPr>
    </w:p>
    <w:p>
      <w:pPr>
        <w:spacing w:before="47"/>
        <w:ind w:left="258" w:right="232" w:firstLine="0"/>
        <w:jc w:val="both"/>
        <w:rPr>
          <w:b w:val="0"/>
          <w:sz w:val="18"/>
        </w:rPr>
      </w:pPr>
      <w:r>
        <w:rPr>
          <w:b w:val="0"/>
          <w:sz w:val="18"/>
        </w:rPr>
        <w:t>Table 1. Effects of year and tillage system on crop yield (kg ha</w:t>
      </w:r>
      <w:r>
        <w:rPr>
          <w:b w:val="0"/>
          <w:position w:val="5"/>
          <w:sz w:val="12"/>
        </w:rPr>
        <w:t>-1</w:t>
      </w:r>
      <w:r>
        <w:rPr>
          <w:b w:val="0"/>
          <w:sz w:val="18"/>
        </w:rPr>
        <w:t>), plant density, weed richness, Simpson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diversity index and Simpson evenness for the legume and cereal crops. Chi-squared values and degrees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of freedom (df) were derived via generalized linear mixed models, with a Poisson distribution of errors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when</w:t>
      </w:r>
      <w:r>
        <w:rPr>
          <w:b w:val="0"/>
          <w:spacing w:val="67"/>
          <w:sz w:val="18"/>
        </w:rPr>
        <w:t> </w:t>
      </w:r>
      <w:r>
        <w:rPr>
          <w:b w:val="0"/>
          <w:sz w:val="18"/>
        </w:rPr>
        <w:t>analyzing</w:t>
      </w:r>
      <w:r>
        <w:rPr>
          <w:b w:val="0"/>
          <w:spacing w:val="67"/>
          <w:sz w:val="18"/>
        </w:rPr>
        <w:t> </w:t>
      </w:r>
      <w:r>
        <w:rPr>
          <w:b w:val="0"/>
          <w:sz w:val="18"/>
        </w:rPr>
        <w:t>richness,</w:t>
      </w:r>
      <w:r>
        <w:rPr>
          <w:b w:val="0"/>
          <w:spacing w:val="67"/>
          <w:sz w:val="18"/>
        </w:rPr>
        <w:t> </w:t>
      </w:r>
      <w:r>
        <w:rPr>
          <w:b w:val="0"/>
          <w:sz w:val="18"/>
        </w:rPr>
        <w:t>and</w:t>
      </w:r>
      <w:r>
        <w:rPr>
          <w:b w:val="0"/>
          <w:spacing w:val="65"/>
          <w:sz w:val="18"/>
        </w:rPr>
        <w:t> </w:t>
      </w:r>
      <w:r>
        <w:rPr>
          <w:b w:val="0"/>
          <w:sz w:val="18"/>
        </w:rPr>
        <w:t>a</w:t>
      </w:r>
      <w:r>
        <w:rPr>
          <w:b w:val="0"/>
          <w:spacing w:val="67"/>
          <w:sz w:val="18"/>
        </w:rPr>
        <w:t> </w:t>
      </w:r>
      <w:r>
        <w:rPr>
          <w:b w:val="0"/>
          <w:sz w:val="18"/>
        </w:rPr>
        <w:t>Gaussian</w:t>
      </w:r>
      <w:r>
        <w:rPr>
          <w:b w:val="0"/>
          <w:spacing w:val="67"/>
          <w:sz w:val="18"/>
        </w:rPr>
        <w:t> </w:t>
      </w:r>
      <w:r>
        <w:rPr>
          <w:b w:val="0"/>
          <w:sz w:val="18"/>
        </w:rPr>
        <w:t>distribution</w:t>
      </w:r>
      <w:r>
        <w:rPr>
          <w:b w:val="0"/>
          <w:spacing w:val="67"/>
          <w:sz w:val="18"/>
        </w:rPr>
        <w:t> </w:t>
      </w:r>
      <w:r>
        <w:rPr>
          <w:b w:val="0"/>
          <w:sz w:val="18"/>
        </w:rPr>
        <w:t>for</w:t>
      </w:r>
      <w:r>
        <w:rPr>
          <w:b w:val="0"/>
          <w:spacing w:val="68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67"/>
          <w:sz w:val="18"/>
        </w:rPr>
        <w:t> </w:t>
      </w:r>
      <w:r>
        <w:rPr>
          <w:b w:val="0"/>
          <w:sz w:val="18"/>
        </w:rPr>
        <w:t>rest</w:t>
      </w:r>
      <w:r>
        <w:rPr>
          <w:b w:val="0"/>
          <w:spacing w:val="68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67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65"/>
          <w:sz w:val="18"/>
        </w:rPr>
        <w:t> </w:t>
      </w:r>
      <w:r>
        <w:rPr>
          <w:b w:val="0"/>
          <w:sz w:val="18"/>
        </w:rPr>
        <w:t>variables.</w:t>
      </w:r>
      <w:r>
        <w:rPr>
          <w:b w:val="0"/>
          <w:spacing w:val="73"/>
          <w:sz w:val="18"/>
        </w:rPr>
        <w:t> </w:t>
      </w:r>
      <w:r>
        <w:rPr>
          <w:b w:val="0"/>
          <w:sz w:val="18"/>
        </w:rPr>
        <w:t>(*P&lt;0.05,</w:t>
      </w:r>
    </w:p>
    <w:p>
      <w:pPr>
        <w:tabs>
          <w:tab w:pos="7743" w:val="left" w:leader="none"/>
        </w:tabs>
        <w:spacing w:before="2"/>
        <w:ind w:left="258" w:right="0" w:firstLine="0"/>
        <w:jc w:val="left"/>
        <w:rPr>
          <w:b w:val="0"/>
          <w:sz w:val="18"/>
        </w:rPr>
      </w:pPr>
      <w:r>
        <w:rPr>
          <w:b w:val="0"/>
          <w:sz w:val="18"/>
          <w:u w:val="single" w:color="000001"/>
        </w:rPr>
        <w:t>**P&lt;0.01,***P&lt;0.</w:t>
        <w:tab/>
      </w:r>
    </w:p>
    <w:p>
      <w:pPr>
        <w:spacing w:after="0"/>
        <w:jc w:val="left"/>
        <w:rPr>
          <w:sz w:val="18"/>
        </w:rPr>
        <w:sectPr>
          <w:pgSz w:w="10320" w:h="14580"/>
          <w:pgMar w:header="0" w:footer="1144" w:top="1360" w:bottom="1340" w:left="1160" w:right="1180"/>
        </w:sectPr>
      </w:pPr>
    </w:p>
    <w:p>
      <w:pPr>
        <w:spacing w:line="192" w:lineRule="exact" w:before="11"/>
        <w:ind w:left="2536" w:right="0" w:firstLine="0"/>
        <w:jc w:val="center"/>
        <w:rPr>
          <w:b w:val="0"/>
          <w:sz w:val="20"/>
        </w:rPr>
      </w:pPr>
      <w:r>
        <w:rPr>
          <w:b w:val="0"/>
          <w:spacing w:val="-3"/>
          <w:sz w:val="20"/>
        </w:rPr>
        <w:t>Crop</w:t>
      </w:r>
      <w:r>
        <w:rPr>
          <w:b w:val="0"/>
          <w:spacing w:val="-7"/>
          <w:sz w:val="20"/>
        </w:rPr>
        <w:t> </w:t>
      </w:r>
      <w:r>
        <w:rPr>
          <w:b w:val="0"/>
          <w:spacing w:val="-3"/>
          <w:sz w:val="20"/>
        </w:rPr>
        <w:t>yield</w:t>
      </w:r>
    </w:p>
    <w:p>
      <w:pPr>
        <w:spacing w:line="192" w:lineRule="exact" w:before="0"/>
        <w:ind w:left="774" w:right="0" w:firstLine="0"/>
        <w:jc w:val="center"/>
        <w:rPr>
          <w:b w:val="0"/>
          <w:sz w:val="20"/>
        </w:rPr>
      </w:pPr>
      <w:r>
        <w:rPr/>
        <w:pict>
          <v:shape style="position:absolute;margin-left:70.584pt;margin-top:5.637966pt;width:374.65pt;height:163.15pt;mso-position-horizontal-relative:page;mso-position-vertical-relative:paragraph;z-index:15750144" type="#_x0000_t202" id="docshape20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16"/>
                    <w:gridCol w:w="487"/>
                    <w:gridCol w:w="1105"/>
                    <w:gridCol w:w="1234"/>
                    <w:gridCol w:w="1003"/>
                    <w:gridCol w:w="971"/>
                    <w:gridCol w:w="1072"/>
                  </w:tblGrid>
                  <w:tr>
                    <w:trPr>
                      <w:trHeight w:val="255" w:hRule="atLeast"/>
                    </w:trPr>
                    <w:tc>
                      <w:tcPr>
                        <w:tcW w:w="2103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82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(kg</w:t>
                        </w:r>
                        <w:r>
                          <w:rPr>
                            <w:b w:val="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sz w:val="20"/>
                          </w:rPr>
                          <w:t>ha</w:t>
                        </w:r>
                        <w:r>
                          <w:rPr>
                            <w:b w:val="0"/>
                            <w:sz w:val="20"/>
                            <w:vertAlign w:val="superscript"/>
                          </w:rPr>
                          <w:t>-1</w:t>
                        </w:r>
                        <w:r>
                          <w:rPr>
                            <w:b w:val="0"/>
                            <w:sz w:val="20"/>
                            <w:vertAlign w:val="baseline"/>
                          </w:rPr>
                          <w:t>)</w:t>
                        </w:r>
                      </w:p>
                    </w:tc>
                    <w:tc>
                      <w:tcPr>
                        <w:tcW w:w="123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70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(Plants</w:t>
                        </w:r>
                        <w:r>
                          <w:rPr>
                            <w:b w:val="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sz w:val="20"/>
                          </w:rPr>
                          <w:t>m</w:t>
                        </w:r>
                        <w:r>
                          <w:rPr>
                            <w:b w:val="0"/>
                            <w:sz w:val="20"/>
                            <w:vertAlign w:val="superscript"/>
                          </w:rPr>
                          <w:t>-2</w:t>
                        </w:r>
                        <w:r>
                          <w:rPr>
                            <w:b w:val="0"/>
                            <w:sz w:val="20"/>
                            <w:vertAlign w:val="baseline"/>
                          </w:rPr>
                          <w:t>)</w:t>
                        </w:r>
                      </w:p>
                    </w:tc>
                    <w:tc>
                      <w:tcPr>
                        <w:tcW w:w="10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7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02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diversity</w:t>
                        </w:r>
                      </w:p>
                    </w:tc>
                    <w:tc>
                      <w:tcPr>
                        <w:tcW w:w="107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23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evenness</w:t>
                        </w: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161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6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a)</w:t>
                        </w:r>
                        <w:r>
                          <w:rPr>
                            <w:b w:val="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sz w:val="20"/>
                          </w:rPr>
                          <w:t>LEGUME</w:t>
                        </w:r>
                        <w:r>
                          <w:rPr>
                            <w:b w:val="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sz w:val="20"/>
                          </w:rPr>
                          <w:t>CROP</w:t>
                        </w:r>
                      </w:p>
                      <w:p>
                        <w:pPr>
                          <w:pStyle w:val="TableParagraph"/>
                          <w:spacing w:before="29"/>
                          <w:ind w:left="16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sz w:val="19"/>
                          </w:rPr>
                          <w:t>Year</w:t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b w:val="0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02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b w:val="0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82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179.7***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b w:val="0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70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36.47***</w:t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b w:val="0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53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16.81**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b w:val="0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02"/>
                          <w:rPr>
                            <w:b w:val="0"/>
                            <w:i/>
                            <w:sz w:val="20"/>
                          </w:rPr>
                        </w:pPr>
                        <w:r>
                          <w:rPr>
                            <w:b w:val="0"/>
                            <w:i/>
                            <w:sz w:val="20"/>
                          </w:rPr>
                          <w:t>19.12***</w:t>
                        </w:r>
                      </w:p>
                    </w:tc>
                    <w:tc>
                      <w:tcPr>
                        <w:tcW w:w="107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b w:val="0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3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7.84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before="2"/>
                          <w:ind w:left="16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spacing w:val="-1"/>
                            <w:sz w:val="19"/>
                          </w:rPr>
                          <w:t>Tillage</w:t>
                        </w:r>
                        <w:r>
                          <w:rPr>
                            <w:b w:val="0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spacing w:val="-1"/>
                            <w:sz w:val="19"/>
                          </w:rPr>
                          <w:t>System</w:t>
                        </w: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spacing w:before="2"/>
                          <w:ind w:left="102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spacing w:before="2"/>
                          <w:ind w:left="182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3.77</w:t>
                        </w:r>
                      </w:p>
                    </w:tc>
                    <w:tc>
                      <w:tcPr>
                        <w:tcW w:w="1234" w:type="dxa"/>
                      </w:tcPr>
                      <w:p>
                        <w:pPr>
                          <w:pStyle w:val="TableParagraph"/>
                          <w:spacing w:before="2"/>
                          <w:ind w:left="70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6.71*</w:t>
                        </w:r>
                      </w:p>
                    </w:tc>
                    <w:tc>
                      <w:tcPr>
                        <w:tcW w:w="1003" w:type="dxa"/>
                      </w:tcPr>
                      <w:p>
                        <w:pPr>
                          <w:pStyle w:val="TableParagraph"/>
                          <w:spacing w:before="2"/>
                          <w:ind w:left="253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0.08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2"/>
                          <w:ind w:left="102"/>
                          <w:rPr>
                            <w:b w:val="0"/>
                            <w:i/>
                            <w:sz w:val="20"/>
                          </w:rPr>
                        </w:pPr>
                        <w:r>
                          <w:rPr>
                            <w:b w:val="0"/>
                            <w:i/>
                            <w:sz w:val="20"/>
                          </w:rPr>
                          <w:t>2.32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2"/>
                          <w:ind w:left="123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3.17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before="3"/>
                          <w:ind w:left="16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spacing w:val="-2"/>
                            <w:sz w:val="19"/>
                          </w:rPr>
                          <w:t>Year</w:t>
                        </w:r>
                        <w:r>
                          <w:rPr>
                            <w:b w:val="0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spacing w:val="-2"/>
                            <w:sz w:val="19"/>
                          </w:rPr>
                          <w:t>x</w:t>
                        </w:r>
                        <w:r>
                          <w:rPr>
                            <w:b w:val="0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spacing w:val="-2"/>
                            <w:sz w:val="19"/>
                          </w:rPr>
                          <w:t>tillage</w:t>
                        </w:r>
                        <w:r>
                          <w:rPr>
                            <w:b w:val="0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spacing w:val="-1"/>
                            <w:sz w:val="19"/>
                          </w:rPr>
                          <w:t>system</w:t>
                        </w: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spacing w:before="3"/>
                          <w:ind w:left="102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spacing w:before="3"/>
                          <w:ind w:left="182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8.84</w:t>
                        </w:r>
                      </w:p>
                    </w:tc>
                    <w:tc>
                      <w:tcPr>
                        <w:tcW w:w="1234" w:type="dxa"/>
                      </w:tcPr>
                      <w:p>
                        <w:pPr>
                          <w:pStyle w:val="TableParagraph"/>
                          <w:spacing w:before="3"/>
                          <w:ind w:left="70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16.84*</w:t>
                        </w:r>
                      </w:p>
                    </w:tc>
                    <w:tc>
                      <w:tcPr>
                        <w:tcW w:w="1003" w:type="dxa"/>
                      </w:tcPr>
                      <w:p>
                        <w:pPr>
                          <w:pStyle w:val="TableParagraph"/>
                          <w:spacing w:before="3"/>
                          <w:ind w:left="253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5.49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3"/>
                          <w:ind w:left="102"/>
                          <w:rPr>
                            <w:b w:val="0"/>
                            <w:i/>
                            <w:sz w:val="20"/>
                          </w:rPr>
                        </w:pPr>
                        <w:r>
                          <w:rPr>
                            <w:b w:val="0"/>
                            <w:i/>
                            <w:sz w:val="20"/>
                          </w:rPr>
                          <w:t>9.11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3"/>
                          <w:ind w:left="123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10.95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before="2"/>
                          <w:ind w:left="16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sz w:val="19"/>
                          </w:rPr>
                          <w:t>Residuals</w:t>
                        </w: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spacing w:before="2"/>
                          <w:ind w:left="102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89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57" w:hRule="atLeast"/>
                    </w:trPr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before="84"/>
                          <w:ind w:left="16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sz w:val="19"/>
                          </w:rPr>
                          <w:t>b)</w:t>
                        </w:r>
                        <w:r>
                          <w:rPr>
                            <w:b w:val="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sz w:val="19"/>
                          </w:rPr>
                          <w:t>CEREAL</w:t>
                        </w: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before="7"/>
                          <w:ind w:left="16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sz w:val="19"/>
                          </w:rPr>
                          <w:t>Year</w:t>
                        </w: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spacing w:before="7"/>
                          <w:ind w:left="102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spacing w:before="7"/>
                          <w:ind w:left="182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247.02***</w:t>
                        </w:r>
                      </w:p>
                    </w:tc>
                    <w:tc>
                      <w:tcPr>
                        <w:tcW w:w="1234" w:type="dxa"/>
                      </w:tcPr>
                      <w:p>
                        <w:pPr>
                          <w:pStyle w:val="TableParagraph"/>
                          <w:spacing w:before="7"/>
                          <w:ind w:left="70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48.25***</w:t>
                        </w:r>
                      </w:p>
                    </w:tc>
                    <w:tc>
                      <w:tcPr>
                        <w:tcW w:w="1003" w:type="dxa"/>
                      </w:tcPr>
                      <w:p>
                        <w:pPr>
                          <w:pStyle w:val="TableParagraph"/>
                          <w:spacing w:before="7"/>
                          <w:ind w:left="253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4.19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7"/>
                          <w:ind w:left="102"/>
                          <w:rPr>
                            <w:b w:val="0"/>
                            <w:i/>
                            <w:sz w:val="20"/>
                          </w:rPr>
                        </w:pPr>
                        <w:r>
                          <w:rPr>
                            <w:b w:val="0"/>
                            <w:i/>
                            <w:sz w:val="20"/>
                          </w:rPr>
                          <w:t>24.29***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7"/>
                          <w:ind w:left="123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17.32***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before="3"/>
                          <w:ind w:left="16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spacing w:val="-1"/>
                            <w:sz w:val="19"/>
                          </w:rPr>
                          <w:t>Tillage</w:t>
                        </w:r>
                        <w:r>
                          <w:rPr>
                            <w:b w:val="0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spacing w:val="-1"/>
                            <w:sz w:val="19"/>
                          </w:rPr>
                          <w:t>System</w:t>
                        </w: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spacing w:before="3"/>
                          <w:ind w:left="102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spacing w:before="3"/>
                          <w:ind w:left="182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14.94***</w:t>
                        </w:r>
                      </w:p>
                    </w:tc>
                    <w:tc>
                      <w:tcPr>
                        <w:tcW w:w="1234" w:type="dxa"/>
                      </w:tcPr>
                      <w:p>
                        <w:pPr>
                          <w:pStyle w:val="TableParagraph"/>
                          <w:spacing w:before="3"/>
                          <w:ind w:left="70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17.79***</w:t>
                        </w:r>
                      </w:p>
                    </w:tc>
                    <w:tc>
                      <w:tcPr>
                        <w:tcW w:w="1003" w:type="dxa"/>
                      </w:tcPr>
                      <w:p>
                        <w:pPr>
                          <w:pStyle w:val="TableParagraph"/>
                          <w:spacing w:before="3"/>
                          <w:ind w:left="253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1.89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3"/>
                          <w:ind w:left="102"/>
                          <w:rPr>
                            <w:b w:val="0"/>
                            <w:i/>
                            <w:sz w:val="20"/>
                          </w:rPr>
                        </w:pPr>
                        <w:r>
                          <w:rPr>
                            <w:b w:val="0"/>
                            <w:i/>
                            <w:sz w:val="20"/>
                          </w:rPr>
                          <w:t>8.46*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3"/>
                          <w:ind w:left="123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5.03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before="2"/>
                          <w:ind w:left="16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spacing w:val="-2"/>
                            <w:sz w:val="19"/>
                          </w:rPr>
                          <w:t>Year</w:t>
                        </w:r>
                        <w:r>
                          <w:rPr>
                            <w:b w:val="0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spacing w:val="-2"/>
                            <w:sz w:val="19"/>
                          </w:rPr>
                          <w:t>x</w:t>
                        </w:r>
                        <w:r>
                          <w:rPr>
                            <w:b w:val="0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spacing w:val="-2"/>
                            <w:sz w:val="19"/>
                          </w:rPr>
                          <w:t>tillage</w:t>
                        </w:r>
                        <w:r>
                          <w:rPr>
                            <w:b w:val="0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spacing w:val="-1"/>
                            <w:sz w:val="19"/>
                          </w:rPr>
                          <w:t>system</w:t>
                        </w: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spacing w:before="2"/>
                          <w:ind w:left="102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spacing w:before="2"/>
                          <w:ind w:left="182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15.19*</w:t>
                        </w:r>
                      </w:p>
                    </w:tc>
                    <w:tc>
                      <w:tcPr>
                        <w:tcW w:w="1234" w:type="dxa"/>
                      </w:tcPr>
                      <w:p>
                        <w:pPr>
                          <w:pStyle w:val="TableParagraph"/>
                          <w:spacing w:before="2"/>
                          <w:ind w:left="70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18.66**</w:t>
                        </w:r>
                      </w:p>
                    </w:tc>
                    <w:tc>
                      <w:tcPr>
                        <w:tcW w:w="1003" w:type="dxa"/>
                      </w:tcPr>
                      <w:p>
                        <w:pPr>
                          <w:pStyle w:val="TableParagraph"/>
                          <w:spacing w:before="2"/>
                          <w:ind w:left="253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3.63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2"/>
                          <w:ind w:left="102"/>
                          <w:rPr>
                            <w:b w:val="0"/>
                            <w:i/>
                            <w:sz w:val="20"/>
                          </w:rPr>
                        </w:pPr>
                        <w:r>
                          <w:rPr>
                            <w:b w:val="0"/>
                            <w:i/>
                            <w:sz w:val="20"/>
                          </w:rPr>
                          <w:t>13.91*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2"/>
                          <w:ind w:left="123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10.63</w:t>
                        </w:r>
                      </w:p>
                    </w:tc>
                  </w:tr>
                  <w:tr>
                    <w:trPr>
                      <w:trHeight w:val="286" w:hRule="atLeast"/>
                    </w:trPr>
                    <w:tc>
                      <w:tcPr>
                        <w:tcW w:w="1616" w:type="dxa"/>
                        <w:tcBorders>
                          <w:bottom w:val="single" w:sz="4" w:space="0" w:color="000001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16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sz w:val="19"/>
                          </w:rPr>
                          <w:t>Residuals</w:t>
                        </w:r>
                      </w:p>
                    </w:tc>
                    <w:tc>
                      <w:tcPr>
                        <w:tcW w:w="487" w:type="dxa"/>
                        <w:tcBorders>
                          <w:bottom w:val="single" w:sz="4" w:space="0" w:color="000001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102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76</w:t>
                        </w:r>
                      </w:p>
                    </w:tc>
                    <w:tc>
                      <w:tcPr>
                        <w:tcW w:w="1105" w:type="dxa"/>
                        <w:tcBorders>
                          <w:bottom w:val="single" w:sz="4" w:space="0" w:color="00000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34" w:type="dxa"/>
                        <w:tcBorders>
                          <w:bottom w:val="single" w:sz="4" w:space="0" w:color="00000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03" w:type="dxa"/>
                        <w:tcBorders>
                          <w:bottom w:val="single" w:sz="4" w:space="0" w:color="00000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71" w:type="dxa"/>
                        <w:tcBorders>
                          <w:bottom w:val="single" w:sz="4" w:space="0" w:color="00000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72" w:type="dxa"/>
                        <w:tcBorders>
                          <w:bottom w:val="single" w:sz="4" w:space="0" w:color="00000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 w:val="0"/>
          <w:sz w:val="20"/>
        </w:rPr>
        <w:t>df</w:t>
      </w:r>
    </w:p>
    <w:p>
      <w:pPr>
        <w:spacing w:before="11"/>
        <w:ind w:left="161" w:right="0" w:firstLine="0"/>
        <w:jc w:val="left"/>
        <w:rPr>
          <w:b w:val="0"/>
          <w:sz w:val="20"/>
        </w:rPr>
      </w:pPr>
      <w:r>
        <w:rPr/>
        <w:br w:type="column"/>
      </w:r>
      <w:r>
        <w:rPr>
          <w:b w:val="0"/>
          <w:spacing w:val="-4"/>
          <w:sz w:val="20"/>
        </w:rPr>
        <w:t>Weed</w:t>
      </w:r>
      <w:r>
        <w:rPr>
          <w:b w:val="0"/>
          <w:spacing w:val="-6"/>
          <w:sz w:val="20"/>
        </w:rPr>
        <w:t> </w:t>
      </w:r>
      <w:r>
        <w:rPr>
          <w:b w:val="0"/>
          <w:spacing w:val="-3"/>
          <w:sz w:val="20"/>
        </w:rPr>
        <w:t>density</w:t>
      </w:r>
    </w:p>
    <w:p>
      <w:pPr>
        <w:spacing w:before="150"/>
        <w:ind w:left="294" w:right="0" w:firstLine="0"/>
        <w:jc w:val="left"/>
        <w:rPr>
          <w:b w:val="0"/>
          <w:sz w:val="20"/>
        </w:rPr>
      </w:pPr>
      <w:r>
        <w:rPr/>
        <w:br w:type="column"/>
      </w:r>
      <w:r>
        <w:rPr>
          <w:b w:val="0"/>
          <w:spacing w:val="-2"/>
          <w:sz w:val="20"/>
        </w:rPr>
        <w:t>Richness</w:t>
      </w:r>
    </w:p>
    <w:p>
      <w:pPr>
        <w:spacing w:before="11"/>
        <w:ind w:left="125" w:right="0" w:firstLine="0"/>
        <w:jc w:val="left"/>
        <w:rPr>
          <w:b w:val="0"/>
          <w:sz w:val="20"/>
        </w:rPr>
      </w:pPr>
      <w:r>
        <w:rPr/>
        <w:br w:type="column"/>
      </w:r>
      <w:r>
        <w:rPr>
          <w:b w:val="0"/>
          <w:spacing w:val="-2"/>
          <w:sz w:val="20"/>
        </w:rPr>
        <w:t>Simpson</w:t>
      </w:r>
    </w:p>
    <w:p>
      <w:pPr>
        <w:spacing w:before="11"/>
        <w:ind w:left="278" w:right="0" w:firstLine="0"/>
        <w:jc w:val="left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  <w:t>Simpson</w:t>
      </w:r>
    </w:p>
    <w:p>
      <w:pPr>
        <w:spacing w:after="0"/>
        <w:jc w:val="left"/>
        <w:rPr>
          <w:sz w:val="20"/>
        </w:rPr>
        <w:sectPr>
          <w:type w:val="continuous"/>
          <w:pgSz w:w="10320" w:h="14580"/>
          <w:pgMar w:header="0" w:footer="1144" w:top="680" w:bottom="280" w:left="1160" w:right="1180"/>
          <w:cols w:num="5" w:equalWidth="0">
            <w:col w:w="3330" w:space="40"/>
            <w:col w:w="1244" w:space="39"/>
            <w:col w:w="982" w:space="39"/>
            <w:col w:w="799" w:space="40"/>
            <w:col w:w="1467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 w:after="1"/>
        <w:rPr>
          <w:b w:val="0"/>
          <w:sz w:val="14"/>
        </w:rPr>
      </w:pPr>
    </w:p>
    <w:p>
      <w:pPr>
        <w:pStyle w:val="BodyText"/>
        <w:ind w:left="266"/>
        <w:rPr>
          <w:sz w:val="20"/>
        </w:rPr>
      </w:pPr>
      <w:r>
        <w:rPr>
          <w:sz w:val="20"/>
        </w:rPr>
        <w:drawing>
          <wp:inline distT="0" distB="0" distL="0" distR="0">
            <wp:extent cx="4631418" cy="1943576"/>
            <wp:effectExtent l="0" t="0" r="0" b="0"/>
            <wp:docPr id="3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418" cy="194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b w:val="0"/>
          <w:sz w:val="17"/>
        </w:rPr>
      </w:pPr>
    </w:p>
    <w:p>
      <w:pPr>
        <w:spacing w:before="64"/>
        <w:ind w:left="258" w:right="235" w:firstLine="0"/>
        <w:jc w:val="both"/>
        <w:rPr>
          <w:b w:val="0"/>
          <w:sz w:val="18"/>
        </w:rPr>
      </w:pPr>
      <w:r>
        <w:rPr>
          <w:b w:val="0"/>
          <w:sz w:val="18"/>
        </w:rPr>
        <w:t>Figure 1. Weed species richness (S) by year and tillage system (subsoil tillage (ST), minimum tillage (MT)</w:t>
      </w:r>
      <w:r>
        <w:rPr>
          <w:b w:val="0"/>
          <w:spacing w:val="-38"/>
          <w:sz w:val="18"/>
        </w:rPr>
        <w:t> </w:t>
      </w:r>
      <w:r>
        <w:rPr>
          <w:b w:val="0"/>
          <w:sz w:val="18"/>
        </w:rPr>
        <w:t>and no tillage (NT)) observed along in a legume-cereal crop rotation over 9 years. Central lines in boxes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represent the median; top and bottom lines of boxes represent the interquartile range. Whisker lines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represent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full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range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data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within 1.5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x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interquartile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range.</w:t>
      </w: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spacing w:before="8"/>
        <w:rPr>
          <w:b w:val="0"/>
          <w:sz w:val="14"/>
        </w:rPr>
      </w:pPr>
    </w:p>
    <w:p>
      <w:pPr>
        <w:pStyle w:val="BodyText"/>
        <w:spacing w:line="360" w:lineRule="auto"/>
        <w:ind w:left="258" w:right="235"/>
        <w:jc w:val="both"/>
        <w:rPr>
          <w:b w:val="0"/>
        </w:rPr>
      </w:pPr>
      <w:r>
        <w:rPr>
          <w:b w:val="0"/>
        </w:rPr>
        <w:t>The S value associated with the legume crop was affected by </w:t>
      </w:r>
      <w:r>
        <w:rPr>
          <w:b w:val="0"/>
          <w:i/>
        </w:rPr>
        <w:t>year </w:t>
      </w:r>
      <w:r>
        <w:rPr>
          <w:b w:val="0"/>
        </w:rPr>
        <w:t>(Table 1). The</w:t>
      </w:r>
      <w:r>
        <w:rPr>
          <w:b w:val="0"/>
          <w:spacing w:val="1"/>
        </w:rPr>
        <w:t> </w:t>
      </w:r>
      <w:r>
        <w:rPr>
          <w:b w:val="0"/>
        </w:rPr>
        <w:t>highest</w:t>
      </w:r>
      <w:r>
        <w:rPr>
          <w:b w:val="0"/>
          <w:spacing w:val="-4"/>
        </w:rPr>
        <w:t> </w:t>
      </w:r>
      <w:r>
        <w:rPr>
          <w:b w:val="0"/>
        </w:rPr>
        <w:t>S</w:t>
      </w:r>
      <w:r>
        <w:rPr>
          <w:b w:val="0"/>
          <w:spacing w:val="-1"/>
        </w:rPr>
        <w:t> </w:t>
      </w:r>
      <w:r>
        <w:rPr>
          <w:b w:val="0"/>
        </w:rPr>
        <w:t>value</w:t>
      </w:r>
      <w:r>
        <w:rPr>
          <w:b w:val="0"/>
          <w:spacing w:val="-2"/>
        </w:rPr>
        <w:t> </w:t>
      </w:r>
      <w:r>
        <w:rPr>
          <w:b w:val="0"/>
        </w:rPr>
        <w:t>was</w:t>
      </w:r>
      <w:r>
        <w:rPr>
          <w:b w:val="0"/>
          <w:spacing w:val="-3"/>
        </w:rPr>
        <w:t> </w:t>
      </w:r>
      <w:r>
        <w:rPr>
          <w:b w:val="0"/>
        </w:rPr>
        <w:t>recorded</w:t>
      </w:r>
      <w:r>
        <w:rPr>
          <w:b w:val="0"/>
          <w:spacing w:val="1"/>
        </w:rPr>
        <w:t> </w:t>
      </w:r>
      <w:r>
        <w:rPr>
          <w:b w:val="0"/>
        </w:rPr>
        <w:t>in</w:t>
      </w:r>
      <w:r>
        <w:rPr>
          <w:b w:val="0"/>
          <w:spacing w:val="-3"/>
        </w:rPr>
        <w:t> </w:t>
      </w:r>
      <w:r>
        <w:rPr>
          <w:b w:val="0"/>
        </w:rPr>
        <w:t>2007</w:t>
      </w:r>
      <w:r>
        <w:rPr>
          <w:b w:val="0"/>
          <w:spacing w:val="-3"/>
        </w:rPr>
        <w:t> </w:t>
      </w:r>
      <w:r>
        <w:rPr>
          <w:b w:val="0"/>
        </w:rPr>
        <w:t>for</w:t>
      </w:r>
      <w:r>
        <w:rPr>
          <w:b w:val="0"/>
          <w:spacing w:val="-1"/>
        </w:rPr>
        <w:t> </w:t>
      </w:r>
      <w:r>
        <w:rPr>
          <w:b w:val="0"/>
        </w:rPr>
        <w:t>the</w:t>
      </w:r>
      <w:r>
        <w:rPr>
          <w:b w:val="0"/>
          <w:spacing w:val="-3"/>
        </w:rPr>
        <w:t> </w:t>
      </w:r>
      <w:r>
        <w:rPr>
          <w:b w:val="0"/>
        </w:rPr>
        <w:t>ST</w:t>
      </w:r>
      <w:r>
        <w:rPr>
          <w:b w:val="0"/>
          <w:spacing w:val="-2"/>
        </w:rPr>
        <w:t> </w:t>
      </w:r>
      <w:r>
        <w:rPr>
          <w:b w:val="0"/>
        </w:rPr>
        <w:t>system</w:t>
      </w:r>
      <w:r>
        <w:rPr>
          <w:b w:val="0"/>
          <w:spacing w:val="-5"/>
        </w:rPr>
        <w:t> </w:t>
      </w:r>
      <w:r>
        <w:rPr>
          <w:b w:val="0"/>
        </w:rPr>
        <w:t>(Fig.</w:t>
      </w:r>
      <w:r>
        <w:rPr>
          <w:b w:val="0"/>
          <w:spacing w:val="-3"/>
        </w:rPr>
        <w:t> </w:t>
      </w:r>
      <w:r>
        <w:rPr>
          <w:b w:val="0"/>
        </w:rPr>
        <w:t>1).</w:t>
      </w:r>
    </w:p>
    <w:p>
      <w:pPr>
        <w:spacing w:after="0" w:line="360" w:lineRule="auto"/>
        <w:jc w:val="both"/>
        <w:sectPr>
          <w:type w:val="continuous"/>
          <w:pgSz w:w="10320" w:h="14580"/>
          <w:pgMar w:header="0" w:footer="1144" w:top="680" w:bottom="280" w:left="1160" w:right="1180"/>
        </w:sectPr>
      </w:pPr>
    </w:p>
    <w:p>
      <w:pPr>
        <w:pStyle w:val="BodyText"/>
        <w:spacing w:line="360" w:lineRule="auto" w:before="47"/>
        <w:ind w:left="258" w:right="230"/>
        <w:jc w:val="both"/>
        <w:rPr>
          <w:b w:val="0"/>
        </w:rPr>
      </w:pPr>
      <w:r>
        <w:rPr>
          <w:b w:val="0"/>
        </w:rPr>
        <w:t>The D value associated with the cereal crop was affected by the interaction </w:t>
      </w:r>
      <w:r>
        <w:rPr>
          <w:b w:val="0"/>
          <w:i/>
        </w:rPr>
        <w:t>year x</w:t>
      </w:r>
      <w:r>
        <w:rPr>
          <w:b w:val="0"/>
          <w:i/>
          <w:spacing w:val="1"/>
        </w:rPr>
        <w:t> </w:t>
      </w:r>
      <w:r>
        <w:rPr>
          <w:b w:val="0"/>
          <w:i/>
        </w:rPr>
        <w:t>tillage</w:t>
      </w:r>
      <w:r>
        <w:rPr>
          <w:b w:val="0"/>
          <w:i/>
          <w:spacing w:val="-4"/>
        </w:rPr>
        <w:t> </w:t>
      </w:r>
      <w:r>
        <w:rPr>
          <w:b w:val="0"/>
          <w:i/>
        </w:rPr>
        <w:t>system.</w:t>
      </w:r>
      <w:r>
        <w:rPr>
          <w:b w:val="0"/>
          <w:i/>
          <w:spacing w:val="-1"/>
        </w:rPr>
        <w:t> </w:t>
      </w:r>
      <w:r>
        <w:rPr>
          <w:b w:val="0"/>
        </w:rPr>
        <w:t>However,</w:t>
      </w:r>
      <w:r>
        <w:rPr>
          <w:b w:val="0"/>
          <w:spacing w:val="-2"/>
        </w:rPr>
        <w:t> </w:t>
      </w:r>
      <w:r>
        <w:rPr>
          <w:b w:val="0"/>
        </w:rPr>
        <w:t>the</w:t>
      </w:r>
      <w:r>
        <w:rPr>
          <w:b w:val="0"/>
          <w:spacing w:val="-3"/>
        </w:rPr>
        <w:t> </w:t>
      </w:r>
      <w:r>
        <w:rPr>
          <w:b w:val="0"/>
        </w:rPr>
        <w:t>tillage</w:t>
      </w:r>
      <w:r>
        <w:rPr>
          <w:b w:val="0"/>
          <w:spacing w:val="-3"/>
        </w:rPr>
        <w:t> </w:t>
      </w:r>
      <w:r>
        <w:rPr>
          <w:b w:val="0"/>
        </w:rPr>
        <w:t>system</w:t>
      </w:r>
      <w:r>
        <w:rPr>
          <w:b w:val="0"/>
          <w:spacing w:val="-5"/>
        </w:rPr>
        <w:t> </w:t>
      </w:r>
      <w:r>
        <w:rPr>
          <w:b w:val="0"/>
        </w:rPr>
        <w:t>used</w:t>
      </w:r>
      <w:r>
        <w:rPr>
          <w:b w:val="0"/>
          <w:spacing w:val="-4"/>
        </w:rPr>
        <w:t> </w:t>
      </w:r>
      <w:r>
        <w:rPr>
          <w:b w:val="0"/>
        </w:rPr>
        <w:t>did</w:t>
      </w:r>
      <w:r>
        <w:rPr>
          <w:b w:val="0"/>
          <w:spacing w:val="-4"/>
        </w:rPr>
        <w:t> </w:t>
      </w:r>
      <w:r>
        <w:rPr>
          <w:b w:val="0"/>
        </w:rPr>
        <w:t>not</w:t>
      </w:r>
      <w:r>
        <w:rPr>
          <w:b w:val="0"/>
          <w:spacing w:val="-1"/>
        </w:rPr>
        <w:t> </w:t>
      </w:r>
      <w:r>
        <w:rPr>
          <w:b w:val="0"/>
        </w:rPr>
        <w:t>affect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D</w:t>
      </w:r>
      <w:r>
        <w:rPr>
          <w:b w:val="0"/>
          <w:spacing w:val="-4"/>
        </w:rPr>
        <w:t> </w:t>
      </w:r>
      <w:r>
        <w:rPr>
          <w:b w:val="0"/>
        </w:rPr>
        <w:t>value</w:t>
      </w:r>
      <w:r>
        <w:rPr>
          <w:b w:val="0"/>
          <w:spacing w:val="-4"/>
        </w:rPr>
        <w:t> </w:t>
      </w:r>
      <w:r>
        <w:rPr>
          <w:b w:val="0"/>
        </w:rPr>
        <w:t>associated</w:t>
      </w:r>
      <w:r>
        <w:rPr>
          <w:b w:val="0"/>
          <w:spacing w:val="-47"/>
        </w:rPr>
        <w:t> </w:t>
      </w:r>
      <w:r>
        <w:rPr>
          <w:b w:val="0"/>
        </w:rPr>
        <w:t>with the legume crop (Table 1, Fig. 2). The factor 'year' was found to be more</w:t>
      </w:r>
      <w:r>
        <w:rPr>
          <w:b w:val="0"/>
          <w:spacing w:val="1"/>
        </w:rPr>
        <w:t> </w:t>
      </w:r>
      <w:r>
        <w:rPr>
          <w:b w:val="0"/>
        </w:rPr>
        <w:t>important than the tillage system in determining S and D in legume crops and D and</w:t>
      </w:r>
      <w:r>
        <w:rPr>
          <w:b w:val="0"/>
          <w:spacing w:val="1"/>
        </w:rPr>
        <w:t> </w:t>
      </w:r>
      <w:r>
        <w:rPr>
          <w:b w:val="0"/>
        </w:rPr>
        <w:t>eD</w:t>
      </w:r>
      <w:r>
        <w:rPr>
          <w:b w:val="0"/>
          <w:spacing w:val="-1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-2"/>
        </w:rPr>
        <w:t> </w:t>
      </w:r>
      <w:r>
        <w:rPr>
          <w:b w:val="0"/>
        </w:rPr>
        <w:t>cereal</w:t>
      </w:r>
      <w:r>
        <w:rPr>
          <w:b w:val="0"/>
          <w:spacing w:val="-2"/>
        </w:rPr>
        <w:t> </w:t>
      </w:r>
      <w:r>
        <w:rPr>
          <w:b w:val="0"/>
        </w:rPr>
        <w:t>crop</w:t>
      </w:r>
      <w:r>
        <w:rPr>
          <w:b w:val="0"/>
          <w:spacing w:val="-2"/>
        </w:rPr>
        <w:t> </w:t>
      </w:r>
      <w:r>
        <w:rPr>
          <w:b w:val="0"/>
        </w:rPr>
        <w:t>(Table</w:t>
      </w:r>
      <w:r>
        <w:rPr>
          <w:b w:val="0"/>
          <w:spacing w:val="-2"/>
        </w:rPr>
        <w:t> </w:t>
      </w:r>
      <w:r>
        <w:rPr>
          <w:b w:val="0"/>
        </w:rPr>
        <w:t>1).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9"/>
        <w:rPr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905472</wp:posOffset>
            </wp:positionH>
            <wp:positionV relativeFrom="paragraph">
              <wp:posOffset>153087</wp:posOffset>
            </wp:positionV>
            <wp:extent cx="4682578" cy="2175795"/>
            <wp:effectExtent l="0" t="0" r="0" b="0"/>
            <wp:wrapTopAndBottom/>
            <wp:docPr id="3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578" cy="217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4"/>
        <w:ind w:left="258" w:right="232" w:firstLine="0"/>
        <w:jc w:val="both"/>
        <w:rPr>
          <w:b w:val="0"/>
          <w:sz w:val="18"/>
        </w:rPr>
      </w:pPr>
      <w:r>
        <w:rPr>
          <w:b w:val="0"/>
          <w:sz w:val="18"/>
        </w:rPr>
        <w:t>Figure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2.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Simpson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diversity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index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(D)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observed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for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weed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communities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by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year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and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tillage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system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systems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(subsoil tillage (ST), minimum tillage (MT) and no tillage (NT)) observed along in a legume-cereal crop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rotation over 9 years. Central lines in boxes represent the median; top and bottom lines of boxes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represent the interquartile range. Whisker lines represent the full range of the data within 1.5 x the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interquartile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range.</w:t>
      </w: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spacing w:before="161"/>
        <w:ind w:left="258"/>
        <w:jc w:val="both"/>
        <w:rPr>
          <w:b w:val="0"/>
        </w:rPr>
      </w:pPr>
      <w:r>
        <w:rPr>
          <w:b w:val="0"/>
          <w:spacing w:val="-2"/>
        </w:rPr>
        <w:t>Effects</w:t>
      </w:r>
      <w:r>
        <w:rPr>
          <w:b w:val="0"/>
          <w:spacing w:val="-9"/>
        </w:rPr>
        <w:t> </w:t>
      </w:r>
      <w:r>
        <w:rPr>
          <w:b w:val="0"/>
          <w:spacing w:val="-2"/>
        </w:rPr>
        <w:t>of</w:t>
      </w:r>
      <w:r>
        <w:rPr>
          <w:b w:val="0"/>
          <w:spacing w:val="-9"/>
        </w:rPr>
        <w:t> </w:t>
      </w:r>
      <w:r>
        <w:rPr>
          <w:b w:val="0"/>
          <w:spacing w:val="-2"/>
        </w:rPr>
        <w:t>year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and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tillage</w:t>
      </w:r>
      <w:r>
        <w:rPr>
          <w:b w:val="0"/>
          <w:spacing w:val="-8"/>
        </w:rPr>
        <w:t> </w:t>
      </w:r>
      <w:r>
        <w:rPr>
          <w:b w:val="0"/>
          <w:spacing w:val="-1"/>
        </w:rPr>
        <w:t>system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on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weed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community</w:t>
      </w:r>
      <w:r>
        <w:rPr>
          <w:b w:val="0"/>
          <w:spacing w:val="-8"/>
        </w:rPr>
        <w:t> </w:t>
      </w:r>
      <w:r>
        <w:rPr>
          <w:b w:val="0"/>
          <w:spacing w:val="-1"/>
        </w:rPr>
        <w:t>composition</w:t>
      </w:r>
    </w:p>
    <w:p>
      <w:pPr>
        <w:pStyle w:val="BodyText"/>
        <w:spacing w:line="360" w:lineRule="auto" w:before="135"/>
        <w:ind w:left="258" w:right="232"/>
        <w:jc w:val="both"/>
        <w:rPr>
          <w:b w:val="0"/>
        </w:rPr>
      </w:pPr>
      <w:r>
        <w:rPr>
          <w:b w:val="0"/>
        </w:rPr>
        <w:t>The weed community composition associated with the legume and cereal crops was</w:t>
      </w:r>
      <w:r>
        <w:rPr>
          <w:b w:val="0"/>
          <w:spacing w:val="1"/>
        </w:rPr>
        <w:t> </w:t>
      </w:r>
      <w:r>
        <w:rPr>
          <w:b w:val="0"/>
        </w:rPr>
        <w:t>significantly affected by year, tillage system and their interaction (Table 2). SIMPER</w:t>
      </w:r>
      <w:r>
        <w:rPr>
          <w:b w:val="0"/>
          <w:spacing w:val="1"/>
        </w:rPr>
        <w:t> </w:t>
      </w:r>
      <w:r>
        <w:rPr>
          <w:b w:val="0"/>
        </w:rPr>
        <w:t>showed </w:t>
      </w:r>
      <w:r>
        <w:rPr>
          <w:b w:val="0"/>
          <w:i/>
        </w:rPr>
        <w:t>Papaver rhoeas</w:t>
      </w:r>
      <w:r>
        <w:rPr>
          <w:b w:val="0"/>
        </w:rPr>
        <w:t>, </w:t>
      </w:r>
      <w:r>
        <w:rPr>
          <w:b w:val="0"/>
          <w:i/>
        </w:rPr>
        <w:t>Descurainia sophia</w:t>
      </w:r>
      <w:r>
        <w:rPr>
          <w:b w:val="0"/>
        </w:rPr>
        <w:t>, </w:t>
      </w:r>
      <w:r>
        <w:rPr>
          <w:b w:val="0"/>
          <w:i/>
        </w:rPr>
        <w:t>Polygonum aviculare </w:t>
      </w:r>
      <w:r>
        <w:rPr>
          <w:b w:val="0"/>
        </w:rPr>
        <w:t>and </w:t>
      </w:r>
      <w:r>
        <w:rPr>
          <w:b w:val="0"/>
          <w:i/>
        </w:rPr>
        <w:t>Chenopodium</w:t>
      </w:r>
      <w:r>
        <w:rPr>
          <w:b w:val="0"/>
          <w:i/>
          <w:spacing w:val="-47"/>
        </w:rPr>
        <w:t> </w:t>
      </w:r>
      <w:r>
        <w:rPr>
          <w:b w:val="0"/>
          <w:i/>
        </w:rPr>
        <w:t>album </w:t>
      </w:r>
      <w:r>
        <w:rPr>
          <w:b w:val="0"/>
        </w:rPr>
        <w:t>to be responsible for &gt;10% each of the difference in the effect of the tillage</w:t>
      </w:r>
      <w:r>
        <w:rPr>
          <w:b w:val="0"/>
          <w:spacing w:val="1"/>
        </w:rPr>
        <w:t> </w:t>
      </w:r>
      <w:r>
        <w:rPr>
          <w:b w:val="0"/>
        </w:rPr>
        <w:t>system on</w:t>
      </w:r>
      <w:r>
        <w:rPr>
          <w:b w:val="0"/>
          <w:spacing w:val="-3"/>
        </w:rPr>
        <w:t> </w:t>
      </w:r>
      <w:r>
        <w:rPr>
          <w:b w:val="0"/>
        </w:rPr>
        <w:t>weed species composition</w:t>
      </w:r>
      <w:r>
        <w:rPr>
          <w:b w:val="0"/>
          <w:spacing w:val="-1"/>
        </w:rPr>
        <w:t> </w:t>
      </w:r>
      <w:r>
        <w:rPr>
          <w:b w:val="0"/>
        </w:rPr>
        <w:t>(Table</w:t>
      </w:r>
      <w:r>
        <w:rPr>
          <w:b w:val="0"/>
          <w:spacing w:val="-3"/>
        </w:rPr>
        <w:t> </w:t>
      </w:r>
      <w:r>
        <w:rPr>
          <w:b w:val="0"/>
        </w:rPr>
        <w:t>3).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160" w:right="1180"/>
        </w:sectPr>
      </w:pPr>
    </w:p>
    <w:p>
      <w:pPr>
        <w:tabs>
          <w:tab w:pos="7743" w:val="left" w:leader="none"/>
        </w:tabs>
        <w:spacing w:before="47" w:after="53"/>
        <w:ind w:left="258" w:right="231" w:firstLine="0"/>
        <w:jc w:val="both"/>
        <w:rPr>
          <w:b w:val="0"/>
          <w:sz w:val="18"/>
        </w:rPr>
      </w:pPr>
      <w:r>
        <w:rPr>
          <w:b w:val="0"/>
          <w:sz w:val="18"/>
        </w:rPr>
        <w:t>Table 2. PERMANOVA results for the effect of year and tillage system and their interaction, on weed</w:t>
      </w:r>
      <w:r>
        <w:rPr>
          <w:b w:val="0"/>
          <w:spacing w:val="1"/>
          <w:sz w:val="18"/>
        </w:rPr>
        <w:t> </w:t>
      </w:r>
      <w:r>
        <w:rPr>
          <w:b w:val="0"/>
          <w:spacing w:val="-1"/>
          <w:sz w:val="18"/>
          <w:u w:val="single" w:color="000001"/>
        </w:rPr>
        <w:t>community</w:t>
      </w:r>
      <w:r>
        <w:rPr>
          <w:b w:val="0"/>
          <w:spacing w:val="-4"/>
          <w:sz w:val="18"/>
          <w:u w:val="single" w:color="000001"/>
        </w:rPr>
        <w:t> </w:t>
      </w:r>
      <w:r>
        <w:rPr>
          <w:b w:val="0"/>
          <w:sz w:val="18"/>
          <w:u w:val="single" w:color="000001"/>
        </w:rPr>
        <w:t>composition.</w:t>
        <w:tab/>
      </w:r>
    </w:p>
    <w:tbl>
      <w:tblPr>
        <w:tblW w:w="0" w:type="auto"/>
        <w:jc w:val="left"/>
        <w:tblInd w:w="2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3"/>
        <w:gridCol w:w="1181"/>
        <w:gridCol w:w="1748"/>
        <w:gridCol w:w="2897"/>
      </w:tblGrid>
      <w:tr>
        <w:trPr>
          <w:trHeight w:val="237" w:hRule="atLeast"/>
        </w:trPr>
        <w:tc>
          <w:tcPr>
            <w:tcW w:w="167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28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Year</w:t>
            </w:r>
          </w:p>
        </w:tc>
        <w:tc>
          <w:tcPr>
            <w:tcW w:w="17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144"/>
              <w:rPr>
                <w:b w:val="0"/>
                <w:sz w:val="20"/>
              </w:rPr>
            </w:pPr>
            <w:r>
              <w:rPr>
                <w:b w:val="0"/>
                <w:spacing w:val="-1"/>
                <w:sz w:val="20"/>
              </w:rPr>
              <w:t>Tillage</w:t>
            </w:r>
            <w:r>
              <w:rPr>
                <w:b w:val="0"/>
                <w:spacing w:val="-10"/>
                <w:sz w:val="20"/>
              </w:rPr>
              <w:t> </w:t>
            </w:r>
            <w:r>
              <w:rPr>
                <w:b w:val="0"/>
                <w:spacing w:val="-1"/>
                <w:sz w:val="20"/>
              </w:rPr>
              <w:t>system</w:t>
            </w:r>
          </w:p>
        </w:tc>
        <w:tc>
          <w:tcPr>
            <w:tcW w:w="28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506"/>
              <w:rPr>
                <w:b w:val="0"/>
                <w:sz w:val="20"/>
              </w:rPr>
            </w:pPr>
            <w:r>
              <w:rPr>
                <w:b w:val="0"/>
                <w:spacing w:val="-2"/>
                <w:sz w:val="20"/>
              </w:rPr>
              <w:t>Year</w:t>
            </w:r>
            <w:r>
              <w:rPr>
                <w:b w:val="0"/>
                <w:spacing w:val="-10"/>
                <w:sz w:val="20"/>
              </w:rPr>
              <w:t> </w:t>
            </w:r>
            <w:r>
              <w:rPr>
                <w:b w:val="0"/>
                <w:spacing w:val="-1"/>
                <w:sz w:val="20"/>
              </w:rPr>
              <w:t>x</w:t>
            </w:r>
            <w:r>
              <w:rPr>
                <w:b w:val="0"/>
                <w:spacing w:val="-10"/>
                <w:sz w:val="20"/>
              </w:rPr>
              <w:t> </w:t>
            </w:r>
            <w:r>
              <w:rPr>
                <w:b w:val="0"/>
                <w:spacing w:val="-1"/>
                <w:sz w:val="20"/>
              </w:rPr>
              <w:t>tillage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pacing w:val="-1"/>
                <w:sz w:val="20"/>
              </w:rPr>
              <w:t>system</w:t>
            </w:r>
          </w:p>
        </w:tc>
      </w:tr>
      <w:tr>
        <w:trPr>
          <w:trHeight w:val="558" w:hRule="atLeast"/>
        </w:trPr>
        <w:tc>
          <w:tcPr>
            <w:tcW w:w="16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4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a)</w:t>
            </w:r>
            <w:r>
              <w:rPr>
                <w:b w:val="0"/>
                <w:spacing w:val="-11"/>
                <w:sz w:val="20"/>
              </w:rPr>
              <w:t> </w:t>
            </w:r>
            <w:r>
              <w:rPr>
                <w:b w:val="0"/>
                <w:sz w:val="20"/>
              </w:rPr>
              <w:t>LEGUME</w:t>
            </w:r>
            <w:r>
              <w:rPr>
                <w:b w:val="0"/>
                <w:spacing w:val="-10"/>
                <w:sz w:val="20"/>
              </w:rPr>
              <w:t> </w:t>
            </w:r>
            <w:r>
              <w:rPr>
                <w:b w:val="0"/>
                <w:sz w:val="20"/>
              </w:rPr>
              <w:t>CROP</w:t>
            </w:r>
          </w:p>
          <w:p>
            <w:pPr>
              <w:pStyle w:val="TableParagraph"/>
              <w:spacing w:before="30"/>
              <w:ind w:left="24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df</w:t>
            </w:r>
          </w:p>
        </w:tc>
        <w:tc>
          <w:tcPr>
            <w:tcW w:w="11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 w:val="0"/>
                <w:sz w:val="22"/>
              </w:rPr>
            </w:pPr>
          </w:p>
          <w:p>
            <w:pPr>
              <w:pStyle w:val="TableParagraph"/>
              <w:ind w:left="285"/>
              <w:rPr>
                <w:b w:val="0"/>
                <w:sz w:val="20"/>
              </w:rPr>
            </w:pPr>
            <w:r>
              <w:rPr>
                <w:b w:val="0"/>
                <w:w w:val="99"/>
                <w:sz w:val="20"/>
              </w:rPr>
              <w:t>4</w:t>
            </w:r>
          </w:p>
        </w:tc>
        <w:tc>
          <w:tcPr>
            <w:tcW w:w="17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 w:val="0"/>
                <w:sz w:val="22"/>
              </w:rPr>
            </w:pPr>
          </w:p>
          <w:p>
            <w:pPr>
              <w:pStyle w:val="TableParagraph"/>
              <w:ind w:left="144"/>
              <w:rPr>
                <w:b w:val="0"/>
                <w:sz w:val="20"/>
              </w:rPr>
            </w:pPr>
            <w:r>
              <w:rPr>
                <w:b w:val="0"/>
                <w:w w:val="99"/>
                <w:sz w:val="20"/>
              </w:rPr>
              <w:t>2</w:t>
            </w:r>
          </w:p>
        </w:tc>
        <w:tc>
          <w:tcPr>
            <w:tcW w:w="28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 w:val="0"/>
                <w:sz w:val="22"/>
              </w:rPr>
            </w:pPr>
          </w:p>
          <w:p>
            <w:pPr>
              <w:pStyle w:val="TableParagraph"/>
              <w:ind w:left="506"/>
              <w:rPr>
                <w:b w:val="0"/>
                <w:sz w:val="20"/>
              </w:rPr>
            </w:pPr>
            <w:r>
              <w:rPr>
                <w:b w:val="0"/>
                <w:w w:val="99"/>
                <w:sz w:val="20"/>
              </w:rPr>
              <w:t>8</w:t>
            </w:r>
          </w:p>
        </w:tc>
      </w:tr>
      <w:tr>
        <w:trPr>
          <w:trHeight w:val="284" w:hRule="atLeast"/>
        </w:trPr>
        <w:tc>
          <w:tcPr>
            <w:tcW w:w="1673" w:type="dxa"/>
          </w:tcPr>
          <w:p>
            <w:pPr>
              <w:pStyle w:val="TableParagraph"/>
              <w:spacing w:before="2"/>
              <w:ind w:left="24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Pseudo-F</w:t>
            </w:r>
          </w:p>
        </w:tc>
        <w:tc>
          <w:tcPr>
            <w:tcW w:w="1181" w:type="dxa"/>
          </w:tcPr>
          <w:p>
            <w:pPr>
              <w:pStyle w:val="TableParagraph"/>
              <w:spacing w:before="2"/>
              <w:ind w:left="28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17.67***</w:t>
            </w:r>
          </w:p>
        </w:tc>
        <w:tc>
          <w:tcPr>
            <w:tcW w:w="1748" w:type="dxa"/>
          </w:tcPr>
          <w:p>
            <w:pPr>
              <w:pStyle w:val="TableParagraph"/>
              <w:spacing w:before="2"/>
              <w:ind w:left="144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4.19***</w:t>
            </w:r>
          </w:p>
        </w:tc>
        <w:tc>
          <w:tcPr>
            <w:tcW w:w="2897" w:type="dxa"/>
          </w:tcPr>
          <w:p>
            <w:pPr>
              <w:pStyle w:val="TableParagraph"/>
              <w:spacing w:before="2"/>
              <w:ind w:left="50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1.84***</w:t>
            </w:r>
          </w:p>
        </w:tc>
      </w:tr>
      <w:tr>
        <w:trPr>
          <w:trHeight w:val="283" w:hRule="atLeast"/>
        </w:trPr>
        <w:tc>
          <w:tcPr>
            <w:tcW w:w="1673" w:type="dxa"/>
          </w:tcPr>
          <w:p>
            <w:pPr>
              <w:pStyle w:val="TableParagraph"/>
              <w:spacing w:before="1"/>
              <w:ind w:left="24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b)</w:t>
            </w:r>
            <w:r>
              <w:rPr>
                <w:b w:val="0"/>
                <w:spacing w:val="-11"/>
                <w:sz w:val="20"/>
              </w:rPr>
              <w:t> </w:t>
            </w:r>
            <w:r>
              <w:rPr>
                <w:b w:val="0"/>
                <w:sz w:val="20"/>
              </w:rPr>
              <w:t>CEREAL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z w:val="20"/>
              </w:rPr>
              <w:t>CROP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1673" w:type="dxa"/>
          </w:tcPr>
          <w:p>
            <w:pPr>
              <w:pStyle w:val="TableParagraph"/>
              <w:spacing w:before="1"/>
              <w:ind w:left="24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df</w:t>
            </w:r>
          </w:p>
        </w:tc>
        <w:tc>
          <w:tcPr>
            <w:tcW w:w="1181" w:type="dxa"/>
          </w:tcPr>
          <w:p>
            <w:pPr>
              <w:pStyle w:val="TableParagraph"/>
              <w:spacing w:before="1"/>
              <w:ind w:left="285"/>
              <w:rPr>
                <w:b w:val="0"/>
                <w:sz w:val="20"/>
              </w:rPr>
            </w:pPr>
            <w:r>
              <w:rPr>
                <w:b w:val="0"/>
                <w:w w:val="99"/>
                <w:sz w:val="20"/>
              </w:rPr>
              <w:t>3</w:t>
            </w:r>
          </w:p>
        </w:tc>
        <w:tc>
          <w:tcPr>
            <w:tcW w:w="1748" w:type="dxa"/>
          </w:tcPr>
          <w:p>
            <w:pPr>
              <w:pStyle w:val="TableParagraph"/>
              <w:spacing w:before="1"/>
              <w:ind w:left="144"/>
              <w:rPr>
                <w:b w:val="0"/>
                <w:sz w:val="20"/>
              </w:rPr>
            </w:pPr>
            <w:r>
              <w:rPr>
                <w:b w:val="0"/>
                <w:w w:val="99"/>
                <w:sz w:val="20"/>
              </w:rPr>
              <w:t>2</w:t>
            </w:r>
          </w:p>
        </w:tc>
        <w:tc>
          <w:tcPr>
            <w:tcW w:w="2897" w:type="dxa"/>
          </w:tcPr>
          <w:p>
            <w:pPr>
              <w:pStyle w:val="TableParagraph"/>
              <w:spacing w:before="1"/>
              <w:ind w:left="506"/>
              <w:rPr>
                <w:b w:val="0"/>
                <w:sz w:val="20"/>
              </w:rPr>
            </w:pPr>
            <w:r>
              <w:rPr>
                <w:b w:val="0"/>
                <w:w w:val="99"/>
                <w:sz w:val="20"/>
              </w:rPr>
              <w:t>6</w:t>
            </w:r>
          </w:p>
        </w:tc>
      </w:tr>
      <w:tr>
        <w:trPr>
          <w:trHeight w:val="283" w:hRule="atLeast"/>
        </w:trPr>
        <w:tc>
          <w:tcPr>
            <w:tcW w:w="16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24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Pseudo-F</w:t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28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11.25***</w:t>
            </w:r>
          </w:p>
        </w:tc>
        <w:tc>
          <w:tcPr>
            <w:tcW w:w="17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44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3.86***</w:t>
            </w:r>
          </w:p>
        </w:tc>
        <w:tc>
          <w:tcPr>
            <w:tcW w:w="28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50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1.72***</w:t>
            </w:r>
          </w:p>
        </w:tc>
      </w:tr>
    </w:tbl>
    <w:p>
      <w:pPr>
        <w:spacing w:before="2"/>
        <w:ind w:left="258" w:right="0" w:firstLine="0"/>
        <w:jc w:val="both"/>
        <w:rPr>
          <w:b w:val="0"/>
          <w:sz w:val="18"/>
        </w:rPr>
      </w:pPr>
      <w:r>
        <w:rPr>
          <w:b w:val="0"/>
          <w:sz w:val="18"/>
        </w:rPr>
        <w:t>df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=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degrees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freedom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(*P&lt;0.05,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**P&lt;0.01,***P&lt;0.001).</w:t>
      </w: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5"/>
        </w:rPr>
      </w:pPr>
    </w:p>
    <w:p>
      <w:pPr>
        <w:spacing w:before="0"/>
        <w:ind w:left="258" w:right="233" w:firstLine="0"/>
        <w:jc w:val="both"/>
        <w:rPr>
          <w:b w:val="0"/>
          <w:sz w:val="18"/>
        </w:rPr>
      </w:pPr>
      <w:r>
        <w:rPr>
          <w:b w:val="0"/>
          <w:sz w:val="18"/>
        </w:rPr>
        <w:t>Table 3. Results of SIMPER analysis identifying the weed species primarily responsible for observed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differences in community composition among the tillage systems (subsoil tillage (ST), minimum tillage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(MT) and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no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tillage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(NT)).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total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contribution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explained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by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species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listed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is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99%.</w:t>
      </w:r>
    </w:p>
    <w:tbl>
      <w:tblPr>
        <w:tblW w:w="0" w:type="auto"/>
        <w:jc w:val="left"/>
        <w:tblInd w:w="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898"/>
        <w:gridCol w:w="902"/>
        <w:gridCol w:w="904"/>
        <w:gridCol w:w="844"/>
        <w:gridCol w:w="858"/>
        <w:gridCol w:w="876"/>
      </w:tblGrid>
      <w:tr>
        <w:trPr>
          <w:trHeight w:val="244" w:hRule="atLeast"/>
        </w:trPr>
        <w:tc>
          <w:tcPr>
            <w:tcW w:w="2218" w:type="dxa"/>
            <w:vMerge w:val="restart"/>
            <w:tcBorders>
              <w:top w:val="single" w:sz="4" w:space="0" w:color="000001"/>
              <w:bottom w:val="single" w:sz="4" w:space="0" w:color="000001"/>
            </w:tcBorders>
          </w:tcPr>
          <w:p>
            <w:pPr>
              <w:pStyle w:val="TableParagraph"/>
              <w:spacing w:before="80"/>
              <w:ind w:left="825" w:right="799"/>
              <w:jc w:val="center"/>
              <w:rPr>
                <w:b w:val="0"/>
                <w:sz w:val="20"/>
              </w:rPr>
            </w:pPr>
            <w:r>
              <w:rPr>
                <w:b w:val="0"/>
                <w:spacing w:val="-1"/>
                <w:sz w:val="20"/>
              </w:rPr>
              <w:t>Species</w:t>
            </w:r>
            <w:r>
              <w:rPr>
                <w:b w:val="0"/>
                <w:spacing w:val="-44"/>
                <w:sz w:val="20"/>
              </w:rPr>
              <w:t> </w:t>
            </w:r>
            <w:r>
              <w:rPr>
                <w:b w:val="0"/>
                <w:sz w:val="20"/>
              </w:rPr>
              <w:t>Code</w:t>
            </w:r>
          </w:p>
        </w:tc>
        <w:tc>
          <w:tcPr>
            <w:tcW w:w="2704" w:type="dxa"/>
            <w:gridSpan w:val="3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spacing w:line="223" w:lineRule="exact" w:before="1"/>
              <w:ind w:left="134"/>
              <w:rPr>
                <w:b w:val="0"/>
                <w:sz w:val="20"/>
              </w:rPr>
            </w:pPr>
            <w:r>
              <w:rPr>
                <w:b w:val="0"/>
                <w:spacing w:val="-1"/>
                <w:sz w:val="20"/>
              </w:rPr>
              <w:t>%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pacing w:val="-1"/>
                <w:sz w:val="20"/>
              </w:rPr>
              <w:t>Contribution</w:t>
            </w:r>
            <w:r>
              <w:rPr>
                <w:b w:val="0"/>
                <w:spacing w:val="-10"/>
                <w:sz w:val="20"/>
              </w:rPr>
              <w:t> </w:t>
            </w:r>
            <w:r>
              <w:rPr>
                <w:b w:val="0"/>
                <w:spacing w:val="-1"/>
                <w:sz w:val="20"/>
              </w:rPr>
              <w:t>in</w:t>
            </w:r>
            <w:r>
              <w:rPr>
                <w:b w:val="0"/>
                <w:spacing w:val="-10"/>
                <w:sz w:val="20"/>
              </w:rPr>
              <w:t> </w:t>
            </w:r>
            <w:r>
              <w:rPr>
                <w:b w:val="0"/>
                <w:sz w:val="20"/>
              </w:rPr>
              <w:t>Legume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z w:val="20"/>
              </w:rPr>
              <w:t>crop</w:t>
            </w:r>
          </w:p>
        </w:tc>
        <w:tc>
          <w:tcPr>
            <w:tcW w:w="25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TableParagraph"/>
              <w:spacing w:line="223" w:lineRule="exact" w:before="1"/>
              <w:ind w:left="118"/>
              <w:rPr>
                <w:b w:val="0"/>
                <w:sz w:val="20"/>
              </w:rPr>
            </w:pPr>
            <w:r>
              <w:rPr>
                <w:b w:val="0"/>
                <w:spacing w:val="-1"/>
                <w:sz w:val="20"/>
              </w:rPr>
              <w:t>%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pacing w:val="-1"/>
                <w:sz w:val="20"/>
              </w:rPr>
              <w:t>Contribution</w:t>
            </w:r>
            <w:r>
              <w:rPr>
                <w:b w:val="0"/>
                <w:spacing w:val="-10"/>
                <w:sz w:val="20"/>
              </w:rPr>
              <w:t> </w:t>
            </w:r>
            <w:r>
              <w:rPr>
                <w:b w:val="0"/>
                <w:spacing w:val="-1"/>
                <w:sz w:val="20"/>
              </w:rPr>
              <w:t>in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pacing w:val="-1"/>
                <w:sz w:val="20"/>
              </w:rPr>
              <w:t>Cereal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crop</w:t>
            </w:r>
          </w:p>
        </w:tc>
      </w:tr>
      <w:tr>
        <w:trPr>
          <w:trHeight w:val="393" w:hRule="atLeast"/>
        </w:trPr>
        <w:tc>
          <w:tcPr>
            <w:tcW w:w="2218" w:type="dxa"/>
            <w:vMerge/>
            <w:tcBorders>
              <w:top w:val="nil"/>
              <w:bottom w:val="single" w:sz="4" w:space="0" w:color="00000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tcBorders>
              <w:top w:val="single" w:sz="4" w:space="0" w:color="000001"/>
              <w:bottom w:val="single" w:sz="4" w:space="0" w:color="000001"/>
            </w:tcBorders>
          </w:tcPr>
          <w:p>
            <w:pPr>
              <w:pStyle w:val="TableParagraph"/>
              <w:spacing w:before="75"/>
              <w:ind w:left="203" w:right="196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ST</w:t>
            </w:r>
          </w:p>
        </w:tc>
        <w:tc>
          <w:tcPr>
            <w:tcW w:w="902" w:type="dxa"/>
            <w:tcBorders>
              <w:top w:val="single" w:sz="4" w:space="0" w:color="000001"/>
              <w:bottom w:val="single" w:sz="4" w:space="0" w:color="000001"/>
            </w:tcBorders>
          </w:tcPr>
          <w:p>
            <w:pPr>
              <w:pStyle w:val="TableParagraph"/>
              <w:spacing w:before="75"/>
              <w:ind w:right="314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MT</w:t>
            </w:r>
          </w:p>
        </w:tc>
        <w:tc>
          <w:tcPr>
            <w:tcW w:w="904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spacing w:before="75"/>
              <w:ind w:left="204" w:right="197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NT</w:t>
            </w:r>
          </w:p>
        </w:tc>
        <w:tc>
          <w:tcPr>
            <w:tcW w:w="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TableParagraph"/>
              <w:spacing w:before="75"/>
              <w:ind w:left="168" w:right="175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ST</w:t>
            </w:r>
          </w:p>
        </w:tc>
        <w:tc>
          <w:tcPr>
            <w:tcW w:w="858" w:type="dxa"/>
            <w:tcBorders>
              <w:top w:val="single" w:sz="4" w:space="0" w:color="000001"/>
              <w:bottom w:val="single" w:sz="4" w:space="0" w:color="000001"/>
            </w:tcBorders>
          </w:tcPr>
          <w:p>
            <w:pPr>
              <w:pStyle w:val="TableParagraph"/>
              <w:spacing w:before="75"/>
              <w:ind w:right="294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MT</w:t>
            </w:r>
          </w:p>
        </w:tc>
        <w:tc>
          <w:tcPr>
            <w:tcW w:w="876" w:type="dxa"/>
            <w:tcBorders>
              <w:top w:val="single" w:sz="4" w:space="0" w:color="000001"/>
              <w:bottom w:val="single" w:sz="4" w:space="0" w:color="000001"/>
            </w:tcBorders>
          </w:tcPr>
          <w:p>
            <w:pPr>
              <w:pStyle w:val="TableParagraph"/>
              <w:spacing w:before="75"/>
              <w:ind w:left="187" w:right="191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NT</w:t>
            </w:r>
          </w:p>
        </w:tc>
      </w:tr>
      <w:tr>
        <w:trPr>
          <w:trHeight w:val="264" w:hRule="atLeast"/>
        </w:trPr>
        <w:tc>
          <w:tcPr>
            <w:tcW w:w="2218" w:type="dxa"/>
            <w:tcBorders>
              <w:top w:val="single" w:sz="4" w:space="0" w:color="000001"/>
            </w:tcBorders>
          </w:tcPr>
          <w:p>
            <w:pPr>
              <w:pStyle w:val="TableParagraph"/>
              <w:spacing w:line="243" w:lineRule="exact" w:before="1"/>
              <w:ind w:left="127"/>
              <w:rPr>
                <w:b w:val="0"/>
                <w:i/>
                <w:sz w:val="20"/>
              </w:rPr>
            </w:pPr>
            <w:r>
              <w:rPr>
                <w:b w:val="0"/>
                <w:i/>
                <w:sz w:val="20"/>
              </w:rPr>
              <w:t>Amaranthus</w:t>
            </w:r>
            <w:r>
              <w:rPr>
                <w:b w:val="0"/>
                <w:i/>
                <w:spacing w:val="-5"/>
                <w:sz w:val="20"/>
              </w:rPr>
              <w:t> </w:t>
            </w:r>
            <w:r>
              <w:rPr>
                <w:b w:val="0"/>
                <w:i/>
                <w:sz w:val="20"/>
              </w:rPr>
              <w:t>blitoides</w:t>
            </w:r>
          </w:p>
        </w:tc>
        <w:tc>
          <w:tcPr>
            <w:tcW w:w="898" w:type="dxa"/>
            <w:tcBorders>
              <w:top w:val="single" w:sz="4" w:space="0" w:color="000001"/>
            </w:tcBorders>
          </w:tcPr>
          <w:p>
            <w:pPr>
              <w:pStyle w:val="TableParagraph"/>
              <w:spacing w:line="243" w:lineRule="exact" w:before="1"/>
              <w:ind w:left="203" w:right="199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8.98</w:t>
            </w:r>
          </w:p>
        </w:tc>
        <w:tc>
          <w:tcPr>
            <w:tcW w:w="902" w:type="dxa"/>
            <w:tcBorders>
              <w:top w:val="single" w:sz="4" w:space="0" w:color="000001"/>
            </w:tcBorders>
          </w:tcPr>
          <w:p>
            <w:pPr>
              <w:pStyle w:val="TableParagraph"/>
              <w:spacing w:line="243" w:lineRule="exact" w:before="1"/>
              <w:ind w:right="268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8.71</w:t>
            </w:r>
          </w:p>
        </w:tc>
        <w:tc>
          <w:tcPr>
            <w:tcW w:w="904" w:type="dxa"/>
            <w:tcBorders>
              <w:top w:val="single" w:sz="4" w:space="0" w:color="000001"/>
              <w:right w:val="single" w:sz="4" w:space="0" w:color="000001"/>
            </w:tcBorders>
          </w:tcPr>
          <w:p>
            <w:pPr>
              <w:pStyle w:val="TableParagraph"/>
              <w:spacing w:line="243" w:lineRule="exact" w:before="1"/>
              <w:ind w:left="206" w:right="197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2.5</w:t>
            </w:r>
          </w:p>
        </w:tc>
        <w:tc>
          <w:tcPr>
            <w:tcW w:w="844" w:type="dxa"/>
            <w:tcBorders>
              <w:top w:val="single" w:sz="4" w:space="0" w:color="000001"/>
              <w:left w:val="single" w:sz="4" w:space="0" w:color="000001"/>
            </w:tcBorders>
          </w:tcPr>
          <w:p>
            <w:pPr>
              <w:pStyle w:val="TableParagraph"/>
              <w:spacing w:line="243" w:lineRule="exact" w:before="1"/>
              <w:ind w:left="168" w:right="176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4.78</w:t>
            </w:r>
          </w:p>
        </w:tc>
        <w:tc>
          <w:tcPr>
            <w:tcW w:w="858" w:type="dxa"/>
            <w:tcBorders>
              <w:top w:val="single" w:sz="4" w:space="0" w:color="000001"/>
            </w:tcBorders>
          </w:tcPr>
          <w:p>
            <w:pPr>
              <w:pStyle w:val="TableParagraph"/>
              <w:spacing w:line="243" w:lineRule="exact" w:before="1"/>
              <w:ind w:right="248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3.59</w:t>
            </w:r>
          </w:p>
        </w:tc>
        <w:tc>
          <w:tcPr>
            <w:tcW w:w="876" w:type="dxa"/>
            <w:tcBorders>
              <w:top w:val="single" w:sz="4" w:space="0" w:color="000001"/>
            </w:tcBorders>
          </w:tcPr>
          <w:p>
            <w:pPr>
              <w:pStyle w:val="TableParagraph"/>
              <w:spacing w:line="243" w:lineRule="exact" w:before="1"/>
              <w:ind w:left="187" w:right="193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1.36</w:t>
            </w:r>
          </w:p>
        </w:tc>
      </w:tr>
      <w:tr>
        <w:trPr>
          <w:trHeight w:val="244" w:hRule="atLeast"/>
        </w:trPr>
        <w:tc>
          <w:tcPr>
            <w:tcW w:w="2218" w:type="dxa"/>
          </w:tcPr>
          <w:p>
            <w:pPr>
              <w:pStyle w:val="TableParagraph"/>
              <w:spacing w:line="225" w:lineRule="exact"/>
              <w:ind w:left="127"/>
              <w:rPr>
                <w:b w:val="0"/>
                <w:i/>
                <w:sz w:val="20"/>
              </w:rPr>
            </w:pPr>
            <w:r>
              <w:rPr>
                <w:b w:val="0"/>
                <w:i/>
                <w:sz w:val="20"/>
              </w:rPr>
              <w:t>Anacyclus</w:t>
            </w:r>
            <w:r>
              <w:rPr>
                <w:b w:val="0"/>
                <w:i/>
                <w:spacing w:val="-3"/>
                <w:sz w:val="20"/>
              </w:rPr>
              <w:t> </w:t>
            </w:r>
            <w:r>
              <w:rPr>
                <w:b w:val="0"/>
                <w:i/>
                <w:sz w:val="20"/>
              </w:rPr>
              <w:t>clavatus</w:t>
            </w:r>
          </w:p>
        </w:tc>
        <w:tc>
          <w:tcPr>
            <w:tcW w:w="898" w:type="dxa"/>
          </w:tcPr>
          <w:p>
            <w:pPr>
              <w:pStyle w:val="TableParagraph"/>
              <w:spacing w:line="225" w:lineRule="exact"/>
              <w:ind w:left="203" w:right="199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5.24</w:t>
            </w:r>
          </w:p>
        </w:tc>
        <w:tc>
          <w:tcPr>
            <w:tcW w:w="902" w:type="dxa"/>
          </w:tcPr>
          <w:p>
            <w:pPr>
              <w:pStyle w:val="TableParagraph"/>
              <w:spacing w:line="225" w:lineRule="exact"/>
              <w:ind w:right="268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6.18</w:t>
            </w:r>
          </w:p>
        </w:tc>
        <w:tc>
          <w:tcPr>
            <w:tcW w:w="904" w:type="dxa"/>
            <w:tcBorders>
              <w:right w:val="single" w:sz="4" w:space="0" w:color="000001"/>
            </w:tcBorders>
          </w:tcPr>
          <w:p>
            <w:pPr>
              <w:pStyle w:val="TableParagraph"/>
              <w:spacing w:line="225" w:lineRule="exact"/>
              <w:ind w:left="206" w:right="197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4.52</w:t>
            </w:r>
          </w:p>
        </w:tc>
        <w:tc>
          <w:tcPr>
            <w:tcW w:w="844" w:type="dxa"/>
            <w:tcBorders>
              <w:left w:val="single" w:sz="4" w:space="0" w:color="000001"/>
            </w:tcBorders>
          </w:tcPr>
          <w:p>
            <w:pPr>
              <w:pStyle w:val="TableParagraph"/>
              <w:spacing w:line="225" w:lineRule="exact"/>
              <w:ind w:left="168" w:right="176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5.82</w:t>
            </w:r>
          </w:p>
        </w:tc>
        <w:tc>
          <w:tcPr>
            <w:tcW w:w="858" w:type="dxa"/>
          </w:tcPr>
          <w:p>
            <w:pPr>
              <w:pStyle w:val="TableParagraph"/>
              <w:spacing w:line="225" w:lineRule="exact"/>
              <w:ind w:right="248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6.85</w:t>
            </w:r>
          </w:p>
        </w:tc>
        <w:tc>
          <w:tcPr>
            <w:tcW w:w="876" w:type="dxa"/>
          </w:tcPr>
          <w:p>
            <w:pPr>
              <w:pStyle w:val="TableParagraph"/>
              <w:spacing w:line="225" w:lineRule="exact"/>
              <w:ind w:left="187" w:right="193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3.42</w:t>
            </w:r>
          </w:p>
        </w:tc>
      </w:tr>
      <w:tr>
        <w:trPr>
          <w:trHeight w:val="243" w:hRule="atLeast"/>
        </w:trPr>
        <w:tc>
          <w:tcPr>
            <w:tcW w:w="2218" w:type="dxa"/>
          </w:tcPr>
          <w:p>
            <w:pPr>
              <w:pStyle w:val="TableParagraph"/>
              <w:spacing w:line="224" w:lineRule="exact"/>
              <w:ind w:left="127"/>
              <w:rPr>
                <w:b w:val="0"/>
                <w:i/>
                <w:sz w:val="20"/>
              </w:rPr>
            </w:pPr>
            <w:r>
              <w:rPr>
                <w:b w:val="0"/>
                <w:i/>
                <w:sz w:val="20"/>
              </w:rPr>
              <w:t>Atriplex</w:t>
            </w:r>
            <w:r>
              <w:rPr>
                <w:b w:val="0"/>
                <w:i/>
                <w:spacing w:val="-7"/>
                <w:sz w:val="20"/>
              </w:rPr>
              <w:t> </w:t>
            </w:r>
            <w:r>
              <w:rPr>
                <w:b w:val="0"/>
                <w:i/>
                <w:sz w:val="20"/>
              </w:rPr>
              <w:t>patula</w:t>
            </w:r>
          </w:p>
        </w:tc>
        <w:tc>
          <w:tcPr>
            <w:tcW w:w="898" w:type="dxa"/>
          </w:tcPr>
          <w:p>
            <w:pPr>
              <w:pStyle w:val="TableParagraph"/>
              <w:spacing w:line="224" w:lineRule="exact"/>
              <w:ind w:left="203" w:right="199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1.89</w:t>
            </w:r>
          </w:p>
        </w:tc>
        <w:tc>
          <w:tcPr>
            <w:tcW w:w="902" w:type="dxa"/>
          </w:tcPr>
          <w:p>
            <w:pPr>
              <w:pStyle w:val="TableParagraph"/>
              <w:spacing w:line="224" w:lineRule="exact"/>
              <w:ind w:right="268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1.61</w:t>
            </w:r>
          </w:p>
        </w:tc>
        <w:tc>
          <w:tcPr>
            <w:tcW w:w="904" w:type="dxa"/>
            <w:tcBorders>
              <w:right w:val="single" w:sz="4" w:space="0" w:color="000001"/>
            </w:tcBorders>
          </w:tcPr>
          <w:p>
            <w:pPr>
              <w:pStyle w:val="TableParagraph"/>
              <w:spacing w:line="224" w:lineRule="exact"/>
              <w:ind w:left="206" w:right="197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0.35</w:t>
            </w:r>
          </w:p>
        </w:tc>
        <w:tc>
          <w:tcPr>
            <w:tcW w:w="844" w:type="dxa"/>
            <w:tcBorders>
              <w:left w:val="single" w:sz="4" w:space="0" w:color="000001"/>
            </w:tcBorders>
          </w:tcPr>
          <w:p>
            <w:pPr>
              <w:pStyle w:val="TableParagraph"/>
              <w:spacing w:line="224" w:lineRule="exact"/>
              <w:ind w:left="168" w:right="176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1.22</w:t>
            </w:r>
          </w:p>
        </w:tc>
        <w:tc>
          <w:tcPr>
            <w:tcW w:w="858" w:type="dxa"/>
          </w:tcPr>
          <w:p>
            <w:pPr>
              <w:pStyle w:val="TableParagraph"/>
              <w:spacing w:line="224" w:lineRule="exact"/>
              <w:ind w:right="248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1.45</w:t>
            </w: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2218" w:type="dxa"/>
          </w:tcPr>
          <w:p>
            <w:pPr>
              <w:pStyle w:val="TableParagraph"/>
              <w:spacing w:line="224" w:lineRule="exact"/>
              <w:ind w:left="127"/>
              <w:rPr>
                <w:b w:val="0"/>
                <w:i/>
                <w:sz w:val="20"/>
              </w:rPr>
            </w:pPr>
            <w:r>
              <w:rPr>
                <w:b w:val="0"/>
                <w:i/>
                <w:sz w:val="20"/>
              </w:rPr>
              <w:t>Avena</w:t>
            </w:r>
            <w:r>
              <w:rPr>
                <w:b w:val="0"/>
                <w:i/>
                <w:spacing w:val="-8"/>
                <w:sz w:val="20"/>
              </w:rPr>
              <w:t> </w:t>
            </w:r>
            <w:r>
              <w:rPr>
                <w:b w:val="0"/>
                <w:i/>
                <w:sz w:val="20"/>
              </w:rPr>
              <w:t>sterilis</w:t>
            </w:r>
          </w:p>
        </w:tc>
        <w:tc>
          <w:tcPr>
            <w:tcW w:w="898" w:type="dxa"/>
          </w:tcPr>
          <w:p>
            <w:pPr>
              <w:pStyle w:val="TableParagraph"/>
              <w:spacing w:line="224" w:lineRule="exact"/>
              <w:ind w:left="203" w:right="199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1.46</w:t>
            </w:r>
          </w:p>
        </w:tc>
        <w:tc>
          <w:tcPr>
            <w:tcW w:w="902" w:type="dxa"/>
          </w:tcPr>
          <w:p>
            <w:pPr>
              <w:pStyle w:val="TableParagraph"/>
              <w:spacing w:line="224" w:lineRule="exact"/>
              <w:ind w:right="268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2.96</w:t>
            </w:r>
          </w:p>
        </w:tc>
        <w:tc>
          <w:tcPr>
            <w:tcW w:w="904" w:type="dxa"/>
            <w:tcBorders>
              <w:right w:val="single" w:sz="4" w:space="0" w:color="000001"/>
            </w:tcBorders>
          </w:tcPr>
          <w:p>
            <w:pPr>
              <w:pStyle w:val="TableParagraph"/>
              <w:spacing w:line="224" w:lineRule="exact"/>
              <w:ind w:left="206" w:right="197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5.28</w:t>
            </w:r>
          </w:p>
        </w:tc>
        <w:tc>
          <w:tcPr>
            <w:tcW w:w="844" w:type="dxa"/>
            <w:tcBorders>
              <w:left w:val="single" w:sz="4" w:space="0" w:color="000001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224" w:lineRule="exact"/>
              <w:ind w:left="187" w:right="193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2.7</w:t>
            </w:r>
          </w:p>
        </w:tc>
      </w:tr>
      <w:tr>
        <w:trPr>
          <w:trHeight w:val="245" w:hRule="atLeast"/>
        </w:trPr>
        <w:tc>
          <w:tcPr>
            <w:tcW w:w="2218" w:type="dxa"/>
          </w:tcPr>
          <w:p>
            <w:pPr>
              <w:pStyle w:val="TableParagraph"/>
              <w:spacing w:line="225" w:lineRule="exact"/>
              <w:ind w:left="127"/>
              <w:rPr>
                <w:b w:val="0"/>
                <w:i/>
                <w:sz w:val="20"/>
              </w:rPr>
            </w:pPr>
            <w:r>
              <w:rPr>
                <w:b w:val="0"/>
                <w:i/>
                <w:sz w:val="20"/>
              </w:rPr>
              <w:t>Chenopodium</w:t>
            </w:r>
            <w:r>
              <w:rPr>
                <w:b w:val="0"/>
                <w:i/>
                <w:spacing w:val="-4"/>
                <w:sz w:val="20"/>
              </w:rPr>
              <w:t> </w:t>
            </w:r>
            <w:r>
              <w:rPr>
                <w:b w:val="0"/>
                <w:i/>
                <w:sz w:val="20"/>
              </w:rPr>
              <w:t>album</w:t>
            </w:r>
          </w:p>
        </w:tc>
        <w:tc>
          <w:tcPr>
            <w:tcW w:w="898" w:type="dxa"/>
          </w:tcPr>
          <w:p>
            <w:pPr>
              <w:pStyle w:val="TableParagraph"/>
              <w:spacing w:line="225" w:lineRule="exact"/>
              <w:ind w:left="203" w:right="199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15.24</w:t>
            </w:r>
          </w:p>
        </w:tc>
        <w:tc>
          <w:tcPr>
            <w:tcW w:w="902" w:type="dxa"/>
          </w:tcPr>
          <w:p>
            <w:pPr>
              <w:pStyle w:val="TableParagraph"/>
              <w:spacing w:line="225" w:lineRule="exact"/>
              <w:ind w:right="218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18.38</w:t>
            </w:r>
          </w:p>
        </w:tc>
        <w:tc>
          <w:tcPr>
            <w:tcW w:w="904" w:type="dxa"/>
            <w:tcBorders>
              <w:right w:val="single" w:sz="4" w:space="0" w:color="000001"/>
            </w:tcBorders>
          </w:tcPr>
          <w:p>
            <w:pPr>
              <w:pStyle w:val="TableParagraph"/>
              <w:spacing w:line="225" w:lineRule="exact"/>
              <w:ind w:left="206" w:right="197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10.82</w:t>
            </w:r>
          </w:p>
        </w:tc>
        <w:tc>
          <w:tcPr>
            <w:tcW w:w="844" w:type="dxa"/>
            <w:tcBorders>
              <w:left w:val="single" w:sz="4" w:space="0" w:color="000001"/>
            </w:tcBorders>
          </w:tcPr>
          <w:p>
            <w:pPr>
              <w:pStyle w:val="TableParagraph"/>
              <w:spacing w:line="225" w:lineRule="exact"/>
              <w:ind w:left="168" w:right="176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14.95</w:t>
            </w:r>
          </w:p>
        </w:tc>
        <w:tc>
          <w:tcPr>
            <w:tcW w:w="858" w:type="dxa"/>
          </w:tcPr>
          <w:p>
            <w:pPr>
              <w:pStyle w:val="TableParagraph"/>
              <w:spacing w:line="225" w:lineRule="exact"/>
              <w:ind w:left="313" w:right="302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17</w:t>
            </w:r>
          </w:p>
        </w:tc>
        <w:tc>
          <w:tcPr>
            <w:tcW w:w="876" w:type="dxa"/>
          </w:tcPr>
          <w:p>
            <w:pPr>
              <w:pStyle w:val="TableParagraph"/>
              <w:spacing w:line="225" w:lineRule="exact"/>
              <w:ind w:left="187" w:right="193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10.91</w:t>
            </w:r>
          </w:p>
        </w:tc>
      </w:tr>
      <w:tr>
        <w:trPr>
          <w:trHeight w:val="244" w:hRule="atLeast"/>
        </w:trPr>
        <w:tc>
          <w:tcPr>
            <w:tcW w:w="2218" w:type="dxa"/>
          </w:tcPr>
          <w:p>
            <w:pPr>
              <w:pStyle w:val="TableParagraph"/>
              <w:spacing w:line="225" w:lineRule="exact"/>
              <w:ind w:left="127"/>
              <w:rPr>
                <w:b w:val="0"/>
                <w:i/>
                <w:sz w:val="20"/>
              </w:rPr>
            </w:pPr>
            <w:r>
              <w:rPr>
                <w:b w:val="0"/>
                <w:i/>
                <w:sz w:val="20"/>
              </w:rPr>
              <w:t>Conyza</w:t>
            </w:r>
            <w:r>
              <w:rPr>
                <w:b w:val="0"/>
                <w:i/>
                <w:spacing w:val="-7"/>
                <w:sz w:val="20"/>
              </w:rPr>
              <w:t> </w:t>
            </w:r>
            <w:r>
              <w:rPr>
                <w:b w:val="0"/>
                <w:i/>
                <w:sz w:val="20"/>
              </w:rPr>
              <w:t>canadensis</w:t>
            </w:r>
          </w:p>
        </w:tc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4" w:type="dxa"/>
            <w:tcBorders>
              <w:right w:val="single" w:sz="4" w:space="0" w:color="000001"/>
            </w:tcBorders>
          </w:tcPr>
          <w:p>
            <w:pPr>
              <w:pStyle w:val="TableParagraph"/>
              <w:spacing w:line="225" w:lineRule="exact"/>
              <w:ind w:left="206" w:right="197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2.08</w:t>
            </w:r>
          </w:p>
        </w:tc>
        <w:tc>
          <w:tcPr>
            <w:tcW w:w="844" w:type="dxa"/>
            <w:tcBorders>
              <w:left w:val="single" w:sz="4" w:space="0" w:color="000001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2218" w:type="dxa"/>
          </w:tcPr>
          <w:p>
            <w:pPr>
              <w:pStyle w:val="TableParagraph"/>
              <w:spacing w:line="224" w:lineRule="exact"/>
              <w:ind w:left="127"/>
              <w:rPr>
                <w:b w:val="0"/>
                <w:i/>
                <w:sz w:val="20"/>
              </w:rPr>
            </w:pPr>
            <w:r>
              <w:rPr>
                <w:b w:val="0"/>
                <w:i/>
                <w:sz w:val="20"/>
              </w:rPr>
              <w:t>Descurainia</w:t>
            </w:r>
            <w:r>
              <w:rPr>
                <w:b w:val="0"/>
                <w:i/>
                <w:spacing w:val="-3"/>
                <w:sz w:val="20"/>
              </w:rPr>
              <w:t> </w:t>
            </w:r>
            <w:r>
              <w:rPr>
                <w:b w:val="0"/>
                <w:i/>
                <w:sz w:val="20"/>
              </w:rPr>
              <w:t>sophia</w:t>
            </w:r>
          </w:p>
        </w:tc>
        <w:tc>
          <w:tcPr>
            <w:tcW w:w="898" w:type="dxa"/>
          </w:tcPr>
          <w:p>
            <w:pPr>
              <w:pStyle w:val="TableParagraph"/>
              <w:spacing w:line="224" w:lineRule="exact"/>
              <w:ind w:left="203" w:right="199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15.36</w:t>
            </w:r>
          </w:p>
        </w:tc>
        <w:tc>
          <w:tcPr>
            <w:tcW w:w="902" w:type="dxa"/>
          </w:tcPr>
          <w:p>
            <w:pPr>
              <w:pStyle w:val="TableParagraph"/>
              <w:spacing w:line="224" w:lineRule="exact"/>
              <w:ind w:right="218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11.35</w:t>
            </w:r>
          </w:p>
        </w:tc>
        <w:tc>
          <w:tcPr>
            <w:tcW w:w="904" w:type="dxa"/>
            <w:tcBorders>
              <w:right w:val="single" w:sz="4" w:space="0" w:color="000001"/>
            </w:tcBorders>
          </w:tcPr>
          <w:p>
            <w:pPr>
              <w:pStyle w:val="TableParagraph"/>
              <w:spacing w:line="224" w:lineRule="exact"/>
              <w:ind w:left="206" w:right="197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23.06</w:t>
            </w:r>
          </w:p>
        </w:tc>
        <w:tc>
          <w:tcPr>
            <w:tcW w:w="844" w:type="dxa"/>
            <w:tcBorders>
              <w:left w:val="single" w:sz="4" w:space="0" w:color="000001"/>
            </w:tcBorders>
          </w:tcPr>
          <w:p>
            <w:pPr>
              <w:pStyle w:val="TableParagraph"/>
              <w:spacing w:line="224" w:lineRule="exact"/>
              <w:ind w:left="168" w:right="176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15.16</w:t>
            </w:r>
          </w:p>
        </w:tc>
        <w:tc>
          <w:tcPr>
            <w:tcW w:w="858" w:type="dxa"/>
          </w:tcPr>
          <w:p>
            <w:pPr>
              <w:pStyle w:val="TableParagraph"/>
              <w:spacing w:line="224" w:lineRule="exact"/>
              <w:ind w:right="197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14.31</w:t>
            </w:r>
          </w:p>
        </w:tc>
        <w:tc>
          <w:tcPr>
            <w:tcW w:w="876" w:type="dxa"/>
          </w:tcPr>
          <w:p>
            <w:pPr>
              <w:pStyle w:val="TableParagraph"/>
              <w:spacing w:line="224" w:lineRule="exact"/>
              <w:ind w:left="187" w:right="193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22.27</w:t>
            </w:r>
          </w:p>
        </w:tc>
      </w:tr>
      <w:tr>
        <w:trPr>
          <w:trHeight w:val="243" w:hRule="atLeast"/>
        </w:trPr>
        <w:tc>
          <w:tcPr>
            <w:tcW w:w="2218" w:type="dxa"/>
          </w:tcPr>
          <w:p>
            <w:pPr>
              <w:pStyle w:val="TableParagraph"/>
              <w:spacing w:line="224" w:lineRule="exact"/>
              <w:ind w:left="127"/>
              <w:rPr>
                <w:b w:val="0"/>
                <w:i/>
                <w:sz w:val="20"/>
              </w:rPr>
            </w:pPr>
            <w:r>
              <w:rPr>
                <w:b w:val="0"/>
                <w:i/>
                <w:sz w:val="20"/>
              </w:rPr>
              <w:t>Epilobium</w:t>
            </w:r>
            <w:r>
              <w:rPr>
                <w:b w:val="0"/>
                <w:i/>
                <w:spacing w:val="-6"/>
                <w:sz w:val="20"/>
              </w:rPr>
              <w:t> </w:t>
            </w:r>
            <w:r>
              <w:rPr>
                <w:b w:val="0"/>
                <w:i/>
                <w:sz w:val="20"/>
              </w:rPr>
              <w:t>brachycarpum</w:t>
            </w:r>
          </w:p>
        </w:tc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4" w:type="dxa"/>
            <w:tcBorders>
              <w:right w:val="single" w:sz="4" w:space="0" w:color="000001"/>
            </w:tcBorders>
          </w:tcPr>
          <w:p>
            <w:pPr>
              <w:pStyle w:val="TableParagraph"/>
              <w:spacing w:line="224" w:lineRule="exact"/>
              <w:ind w:left="206" w:right="197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0.53</w:t>
            </w:r>
          </w:p>
        </w:tc>
        <w:tc>
          <w:tcPr>
            <w:tcW w:w="844" w:type="dxa"/>
            <w:tcBorders>
              <w:left w:val="single" w:sz="4" w:space="0" w:color="000001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2218" w:type="dxa"/>
          </w:tcPr>
          <w:p>
            <w:pPr>
              <w:pStyle w:val="TableParagraph"/>
              <w:spacing w:line="225" w:lineRule="exact"/>
              <w:ind w:left="127"/>
              <w:rPr>
                <w:b w:val="0"/>
                <w:i/>
                <w:sz w:val="20"/>
              </w:rPr>
            </w:pPr>
            <w:r>
              <w:rPr>
                <w:b w:val="0"/>
                <w:i/>
                <w:sz w:val="20"/>
              </w:rPr>
              <w:t>Galium</w:t>
            </w:r>
            <w:r>
              <w:rPr>
                <w:b w:val="0"/>
                <w:i/>
                <w:spacing w:val="-5"/>
                <w:sz w:val="20"/>
              </w:rPr>
              <w:t> </w:t>
            </w:r>
            <w:r>
              <w:rPr>
                <w:b w:val="0"/>
                <w:i/>
                <w:sz w:val="20"/>
              </w:rPr>
              <w:t>tricornutum</w:t>
            </w:r>
          </w:p>
        </w:tc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spacing w:line="225" w:lineRule="exact"/>
              <w:ind w:right="268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0.51</w:t>
            </w:r>
          </w:p>
        </w:tc>
        <w:tc>
          <w:tcPr>
            <w:tcW w:w="904" w:type="dxa"/>
            <w:tcBorders>
              <w:right w:val="single" w:sz="4" w:space="0" w:color="000001"/>
            </w:tcBorders>
          </w:tcPr>
          <w:p>
            <w:pPr>
              <w:pStyle w:val="TableParagraph"/>
              <w:spacing w:line="225" w:lineRule="exact"/>
              <w:ind w:left="206" w:right="197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2.03</w:t>
            </w:r>
          </w:p>
        </w:tc>
        <w:tc>
          <w:tcPr>
            <w:tcW w:w="844" w:type="dxa"/>
            <w:tcBorders>
              <w:left w:val="single" w:sz="4" w:space="0" w:color="000001"/>
            </w:tcBorders>
          </w:tcPr>
          <w:p>
            <w:pPr>
              <w:pStyle w:val="TableParagraph"/>
              <w:spacing w:line="225" w:lineRule="exact"/>
              <w:ind w:left="168" w:right="176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0.94</w:t>
            </w: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225" w:lineRule="exact"/>
              <w:ind w:left="187" w:right="193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4.08</w:t>
            </w:r>
          </w:p>
        </w:tc>
      </w:tr>
      <w:tr>
        <w:trPr>
          <w:trHeight w:val="244" w:hRule="atLeast"/>
        </w:trPr>
        <w:tc>
          <w:tcPr>
            <w:tcW w:w="2218" w:type="dxa"/>
          </w:tcPr>
          <w:p>
            <w:pPr>
              <w:pStyle w:val="TableParagraph"/>
              <w:spacing w:line="225" w:lineRule="exact"/>
              <w:ind w:left="127"/>
              <w:rPr>
                <w:b w:val="0"/>
                <w:i/>
                <w:sz w:val="20"/>
              </w:rPr>
            </w:pPr>
            <w:r>
              <w:rPr>
                <w:b w:val="0"/>
                <w:i/>
                <w:sz w:val="20"/>
              </w:rPr>
              <w:t>Lactuca</w:t>
            </w:r>
            <w:r>
              <w:rPr>
                <w:b w:val="0"/>
                <w:i/>
                <w:spacing w:val="-3"/>
                <w:sz w:val="20"/>
              </w:rPr>
              <w:t> </w:t>
            </w:r>
            <w:r>
              <w:rPr>
                <w:b w:val="0"/>
                <w:i/>
                <w:sz w:val="20"/>
              </w:rPr>
              <w:t>serriola</w:t>
            </w:r>
          </w:p>
        </w:tc>
        <w:tc>
          <w:tcPr>
            <w:tcW w:w="898" w:type="dxa"/>
          </w:tcPr>
          <w:p>
            <w:pPr>
              <w:pStyle w:val="TableParagraph"/>
              <w:spacing w:line="225" w:lineRule="exact"/>
              <w:ind w:left="203" w:right="199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1.9</w:t>
            </w:r>
          </w:p>
        </w:tc>
        <w:tc>
          <w:tcPr>
            <w:tcW w:w="902" w:type="dxa"/>
          </w:tcPr>
          <w:p>
            <w:pPr>
              <w:pStyle w:val="TableParagraph"/>
              <w:spacing w:line="225" w:lineRule="exact"/>
              <w:ind w:right="268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1.54</w:t>
            </w:r>
          </w:p>
        </w:tc>
        <w:tc>
          <w:tcPr>
            <w:tcW w:w="904" w:type="dxa"/>
            <w:tcBorders>
              <w:right w:val="single" w:sz="4" w:space="0" w:color="000001"/>
            </w:tcBorders>
          </w:tcPr>
          <w:p>
            <w:pPr>
              <w:pStyle w:val="TableParagraph"/>
              <w:spacing w:line="225" w:lineRule="exact"/>
              <w:ind w:left="206" w:right="197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1.37</w:t>
            </w:r>
          </w:p>
        </w:tc>
        <w:tc>
          <w:tcPr>
            <w:tcW w:w="844" w:type="dxa"/>
            <w:tcBorders>
              <w:left w:val="single" w:sz="4" w:space="0" w:color="000001"/>
            </w:tcBorders>
          </w:tcPr>
          <w:p>
            <w:pPr>
              <w:pStyle w:val="TableParagraph"/>
              <w:spacing w:line="225" w:lineRule="exact"/>
              <w:ind w:left="168" w:right="176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2.86</w:t>
            </w:r>
          </w:p>
        </w:tc>
        <w:tc>
          <w:tcPr>
            <w:tcW w:w="858" w:type="dxa"/>
          </w:tcPr>
          <w:p>
            <w:pPr>
              <w:pStyle w:val="TableParagraph"/>
              <w:spacing w:line="225" w:lineRule="exact"/>
              <w:ind w:right="248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1.66</w:t>
            </w:r>
          </w:p>
        </w:tc>
        <w:tc>
          <w:tcPr>
            <w:tcW w:w="876" w:type="dxa"/>
          </w:tcPr>
          <w:p>
            <w:pPr>
              <w:pStyle w:val="TableParagraph"/>
              <w:spacing w:line="225" w:lineRule="exact"/>
              <w:ind w:left="187" w:right="193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0.92</w:t>
            </w:r>
          </w:p>
        </w:tc>
      </w:tr>
      <w:tr>
        <w:trPr>
          <w:trHeight w:val="243" w:hRule="atLeast"/>
        </w:trPr>
        <w:tc>
          <w:tcPr>
            <w:tcW w:w="2218" w:type="dxa"/>
          </w:tcPr>
          <w:p>
            <w:pPr>
              <w:pStyle w:val="TableParagraph"/>
              <w:spacing w:line="224" w:lineRule="exact"/>
              <w:ind w:left="127"/>
              <w:rPr>
                <w:b w:val="0"/>
                <w:i/>
                <w:sz w:val="20"/>
              </w:rPr>
            </w:pPr>
            <w:r>
              <w:rPr>
                <w:b w:val="0"/>
                <w:i/>
                <w:sz w:val="20"/>
              </w:rPr>
              <w:t>Lamium</w:t>
            </w:r>
            <w:r>
              <w:rPr>
                <w:b w:val="0"/>
                <w:i/>
                <w:spacing w:val="-4"/>
                <w:sz w:val="20"/>
              </w:rPr>
              <w:t> </w:t>
            </w:r>
            <w:r>
              <w:rPr>
                <w:b w:val="0"/>
                <w:i/>
                <w:sz w:val="20"/>
              </w:rPr>
              <w:t>amplexicaule</w:t>
            </w:r>
          </w:p>
        </w:tc>
        <w:tc>
          <w:tcPr>
            <w:tcW w:w="898" w:type="dxa"/>
          </w:tcPr>
          <w:p>
            <w:pPr>
              <w:pStyle w:val="TableParagraph"/>
              <w:spacing w:line="224" w:lineRule="exact"/>
              <w:ind w:left="203" w:right="199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1.31</w:t>
            </w:r>
          </w:p>
        </w:tc>
        <w:tc>
          <w:tcPr>
            <w:tcW w:w="902" w:type="dxa"/>
          </w:tcPr>
          <w:p>
            <w:pPr>
              <w:pStyle w:val="TableParagraph"/>
              <w:spacing w:line="224" w:lineRule="exact"/>
              <w:ind w:right="268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0.96</w:t>
            </w:r>
          </w:p>
        </w:tc>
        <w:tc>
          <w:tcPr>
            <w:tcW w:w="904" w:type="dxa"/>
            <w:tcBorders>
              <w:right w:val="single" w:sz="4" w:space="0" w:color="000001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4" w:type="dxa"/>
            <w:tcBorders>
              <w:left w:val="single" w:sz="4" w:space="0" w:color="000001"/>
            </w:tcBorders>
          </w:tcPr>
          <w:p>
            <w:pPr>
              <w:pStyle w:val="TableParagraph"/>
              <w:spacing w:line="224" w:lineRule="exact"/>
              <w:ind w:left="167" w:right="176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1.1</w:t>
            </w:r>
          </w:p>
        </w:tc>
        <w:tc>
          <w:tcPr>
            <w:tcW w:w="858" w:type="dxa"/>
          </w:tcPr>
          <w:p>
            <w:pPr>
              <w:pStyle w:val="TableParagraph"/>
              <w:spacing w:line="224" w:lineRule="exact"/>
              <w:ind w:right="248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1.36</w:t>
            </w: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2218" w:type="dxa"/>
          </w:tcPr>
          <w:p>
            <w:pPr>
              <w:pStyle w:val="TableParagraph"/>
              <w:spacing w:line="224" w:lineRule="exact"/>
              <w:ind w:left="127"/>
              <w:rPr>
                <w:b w:val="0"/>
                <w:i/>
                <w:sz w:val="20"/>
              </w:rPr>
            </w:pPr>
            <w:r>
              <w:rPr>
                <w:b w:val="0"/>
                <w:i/>
                <w:sz w:val="20"/>
              </w:rPr>
              <w:t>Lolium</w:t>
            </w:r>
            <w:r>
              <w:rPr>
                <w:b w:val="0"/>
                <w:i/>
                <w:spacing w:val="-3"/>
                <w:sz w:val="20"/>
              </w:rPr>
              <w:t> </w:t>
            </w:r>
            <w:r>
              <w:rPr>
                <w:b w:val="0"/>
                <w:i/>
                <w:sz w:val="20"/>
              </w:rPr>
              <w:t>rigidum</w:t>
            </w:r>
          </w:p>
        </w:tc>
        <w:tc>
          <w:tcPr>
            <w:tcW w:w="898" w:type="dxa"/>
          </w:tcPr>
          <w:p>
            <w:pPr>
              <w:pStyle w:val="TableParagraph"/>
              <w:spacing w:line="224" w:lineRule="exact"/>
              <w:ind w:left="203" w:right="199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7.77</w:t>
            </w:r>
          </w:p>
        </w:tc>
        <w:tc>
          <w:tcPr>
            <w:tcW w:w="902" w:type="dxa"/>
          </w:tcPr>
          <w:p>
            <w:pPr>
              <w:pStyle w:val="TableParagraph"/>
              <w:spacing w:line="224" w:lineRule="exact"/>
              <w:ind w:right="268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9.89</w:t>
            </w:r>
          </w:p>
        </w:tc>
        <w:tc>
          <w:tcPr>
            <w:tcW w:w="904" w:type="dxa"/>
            <w:tcBorders>
              <w:right w:val="single" w:sz="4" w:space="0" w:color="000001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4" w:type="dxa"/>
            <w:tcBorders>
              <w:left w:val="single" w:sz="4" w:space="0" w:color="000001"/>
            </w:tcBorders>
          </w:tcPr>
          <w:p>
            <w:pPr>
              <w:pStyle w:val="TableParagraph"/>
              <w:spacing w:line="224" w:lineRule="exact"/>
              <w:ind w:left="168" w:right="176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5.15</w:t>
            </w:r>
          </w:p>
        </w:tc>
        <w:tc>
          <w:tcPr>
            <w:tcW w:w="858" w:type="dxa"/>
          </w:tcPr>
          <w:p>
            <w:pPr>
              <w:pStyle w:val="TableParagraph"/>
              <w:spacing w:line="224" w:lineRule="exact"/>
              <w:ind w:right="248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3.88</w:t>
            </w: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2218" w:type="dxa"/>
          </w:tcPr>
          <w:p>
            <w:pPr>
              <w:pStyle w:val="TableParagraph"/>
              <w:spacing w:line="225" w:lineRule="exact"/>
              <w:ind w:left="127"/>
              <w:rPr>
                <w:b w:val="0"/>
                <w:i/>
                <w:sz w:val="20"/>
              </w:rPr>
            </w:pPr>
            <w:r>
              <w:rPr>
                <w:b w:val="0"/>
                <w:i/>
                <w:sz w:val="20"/>
              </w:rPr>
              <w:t>Papaver</w:t>
            </w:r>
            <w:r>
              <w:rPr>
                <w:b w:val="0"/>
                <w:i/>
                <w:spacing w:val="-7"/>
                <w:sz w:val="20"/>
              </w:rPr>
              <w:t> </w:t>
            </w:r>
            <w:r>
              <w:rPr>
                <w:b w:val="0"/>
                <w:i/>
                <w:sz w:val="20"/>
              </w:rPr>
              <w:t>hybridum</w:t>
            </w:r>
          </w:p>
        </w:tc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4" w:type="dxa"/>
            <w:tcBorders>
              <w:right w:val="single" w:sz="4" w:space="0" w:color="000001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4" w:type="dxa"/>
            <w:tcBorders>
              <w:left w:val="single" w:sz="4" w:space="0" w:color="000001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spacing w:line="225" w:lineRule="exact"/>
              <w:ind w:right="248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0.56</w:t>
            </w:r>
          </w:p>
        </w:tc>
        <w:tc>
          <w:tcPr>
            <w:tcW w:w="876" w:type="dxa"/>
          </w:tcPr>
          <w:p>
            <w:pPr>
              <w:pStyle w:val="TableParagraph"/>
              <w:spacing w:line="225" w:lineRule="exact"/>
              <w:ind w:left="187" w:right="193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1.36</w:t>
            </w:r>
          </w:p>
        </w:tc>
      </w:tr>
      <w:tr>
        <w:trPr>
          <w:trHeight w:val="243" w:hRule="atLeast"/>
        </w:trPr>
        <w:tc>
          <w:tcPr>
            <w:tcW w:w="2218" w:type="dxa"/>
          </w:tcPr>
          <w:p>
            <w:pPr>
              <w:pStyle w:val="TableParagraph"/>
              <w:spacing w:line="224" w:lineRule="exact"/>
              <w:ind w:left="127"/>
              <w:rPr>
                <w:b w:val="0"/>
                <w:i/>
                <w:sz w:val="20"/>
              </w:rPr>
            </w:pPr>
            <w:r>
              <w:rPr>
                <w:b w:val="0"/>
                <w:i/>
                <w:sz w:val="20"/>
              </w:rPr>
              <w:t>Papaver</w:t>
            </w:r>
            <w:r>
              <w:rPr>
                <w:b w:val="0"/>
                <w:i/>
                <w:spacing w:val="-5"/>
                <w:sz w:val="20"/>
              </w:rPr>
              <w:t> </w:t>
            </w:r>
            <w:r>
              <w:rPr>
                <w:b w:val="0"/>
                <w:i/>
                <w:sz w:val="20"/>
              </w:rPr>
              <w:t>rhoeas</w:t>
            </w:r>
          </w:p>
        </w:tc>
        <w:tc>
          <w:tcPr>
            <w:tcW w:w="898" w:type="dxa"/>
          </w:tcPr>
          <w:p>
            <w:pPr>
              <w:pStyle w:val="TableParagraph"/>
              <w:spacing w:line="224" w:lineRule="exact"/>
              <w:ind w:left="203" w:right="199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17.87</w:t>
            </w:r>
          </w:p>
        </w:tc>
        <w:tc>
          <w:tcPr>
            <w:tcW w:w="902" w:type="dxa"/>
          </w:tcPr>
          <w:p>
            <w:pPr>
              <w:pStyle w:val="TableParagraph"/>
              <w:spacing w:line="224" w:lineRule="exact"/>
              <w:ind w:right="218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15.73</w:t>
            </w:r>
          </w:p>
        </w:tc>
        <w:tc>
          <w:tcPr>
            <w:tcW w:w="904" w:type="dxa"/>
            <w:tcBorders>
              <w:right w:val="single" w:sz="4" w:space="0" w:color="000001"/>
            </w:tcBorders>
          </w:tcPr>
          <w:p>
            <w:pPr>
              <w:pStyle w:val="TableParagraph"/>
              <w:spacing w:line="224" w:lineRule="exact"/>
              <w:ind w:left="206" w:right="197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31.86</w:t>
            </w:r>
          </w:p>
        </w:tc>
        <w:tc>
          <w:tcPr>
            <w:tcW w:w="844" w:type="dxa"/>
            <w:tcBorders>
              <w:left w:val="single" w:sz="4" w:space="0" w:color="000001"/>
            </w:tcBorders>
          </w:tcPr>
          <w:p>
            <w:pPr>
              <w:pStyle w:val="TableParagraph"/>
              <w:spacing w:line="224" w:lineRule="exact"/>
              <w:ind w:left="168" w:right="176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24.62</w:t>
            </w:r>
          </w:p>
        </w:tc>
        <w:tc>
          <w:tcPr>
            <w:tcW w:w="858" w:type="dxa"/>
          </w:tcPr>
          <w:p>
            <w:pPr>
              <w:pStyle w:val="TableParagraph"/>
              <w:spacing w:line="224" w:lineRule="exact"/>
              <w:ind w:right="197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22.37</w:t>
            </w:r>
          </w:p>
        </w:tc>
        <w:tc>
          <w:tcPr>
            <w:tcW w:w="876" w:type="dxa"/>
          </w:tcPr>
          <w:p>
            <w:pPr>
              <w:pStyle w:val="TableParagraph"/>
              <w:spacing w:line="224" w:lineRule="exact"/>
              <w:ind w:left="187" w:right="193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32.6</w:t>
            </w:r>
          </w:p>
        </w:tc>
      </w:tr>
      <w:tr>
        <w:trPr>
          <w:trHeight w:val="243" w:hRule="atLeast"/>
        </w:trPr>
        <w:tc>
          <w:tcPr>
            <w:tcW w:w="2218" w:type="dxa"/>
          </w:tcPr>
          <w:p>
            <w:pPr>
              <w:pStyle w:val="TableParagraph"/>
              <w:spacing w:line="224" w:lineRule="exact"/>
              <w:ind w:left="127"/>
              <w:rPr>
                <w:b w:val="0"/>
                <w:i/>
                <w:sz w:val="20"/>
              </w:rPr>
            </w:pPr>
            <w:r>
              <w:rPr>
                <w:b w:val="0"/>
                <w:i/>
                <w:sz w:val="20"/>
              </w:rPr>
              <w:t>Polygonum</w:t>
            </w:r>
            <w:r>
              <w:rPr>
                <w:b w:val="0"/>
                <w:i/>
                <w:spacing w:val="-4"/>
                <w:sz w:val="20"/>
              </w:rPr>
              <w:t> </w:t>
            </w:r>
            <w:r>
              <w:rPr>
                <w:b w:val="0"/>
                <w:i/>
                <w:sz w:val="20"/>
              </w:rPr>
              <w:t>aviculare</w:t>
            </w:r>
          </w:p>
        </w:tc>
        <w:tc>
          <w:tcPr>
            <w:tcW w:w="898" w:type="dxa"/>
          </w:tcPr>
          <w:p>
            <w:pPr>
              <w:pStyle w:val="TableParagraph"/>
              <w:spacing w:line="224" w:lineRule="exact"/>
              <w:ind w:left="203" w:right="199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21.25</w:t>
            </w:r>
          </w:p>
        </w:tc>
        <w:tc>
          <w:tcPr>
            <w:tcW w:w="902" w:type="dxa"/>
          </w:tcPr>
          <w:p>
            <w:pPr>
              <w:pStyle w:val="TableParagraph"/>
              <w:spacing w:line="224" w:lineRule="exact"/>
              <w:ind w:right="218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20.96</w:t>
            </w:r>
          </w:p>
        </w:tc>
        <w:tc>
          <w:tcPr>
            <w:tcW w:w="9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4" w:lineRule="exact"/>
              <w:ind w:left="206" w:right="197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14.16</w:t>
            </w:r>
          </w:p>
        </w:tc>
        <w:tc>
          <w:tcPr>
            <w:tcW w:w="84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4" w:lineRule="exact"/>
              <w:ind w:left="168" w:right="176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20.78</w:t>
            </w:r>
          </w:p>
        </w:tc>
        <w:tc>
          <w:tcPr>
            <w:tcW w:w="858" w:type="dxa"/>
          </w:tcPr>
          <w:p>
            <w:pPr>
              <w:pStyle w:val="TableParagraph"/>
              <w:spacing w:line="224" w:lineRule="exact"/>
              <w:ind w:right="197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23.73</w:t>
            </w:r>
          </w:p>
        </w:tc>
        <w:tc>
          <w:tcPr>
            <w:tcW w:w="876" w:type="dxa"/>
          </w:tcPr>
          <w:p>
            <w:pPr>
              <w:pStyle w:val="TableParagraph"/>
              <w:spacing w:line="224" w:lineRule="exact"/>
              <w:ind w:left="187" w:right="193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16.16</w:t>
            </w:r>
          </w:p>
        </w:tc>
      </w:tr>
      <w:tr>
        <w:trPr>
          <w:trHeight w:val="224" w:hRule="atLeast"/>
        </w:trPr>
        <w:tc>
          <w:tcPr>
            <w:tcW w:w="22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27"/>
              <w:rPr>
                <w:b w:val="0"/>
                <w:i/>
                <w:sz w:val="20"/>
              </w:rPr>
            </w:pPr>
            <w:r>
              <w:rPr>
                <w:b w:val="0"/>
                <w:i/>
                <w:sz w:val="20"/>
              </w:rPr>
              <w:t>Veronica</w:t>
            </w:r>
            <w:r>
              <w:rPr>
                <w:b w:val="0"/>
                <w:i/>
                <w:spacing w:val="-9"/>
                <w:sz w:val="20"/>
              </w:rPr>
              <w:t> </w:t>
            </w:r>
            <w:r>
              <w:rPr>
                <w:b w:val="0"/>
                <w:i/>
                <w:sz w:val="20"/>
              </w:rPr>
              <w:t>hederifolia</w:t>
            </w:r>
          </w:p>
        </w:tc>
        <w:tc>
          <w:tcPr>
            <w:tcW w:w="8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203" w:right="199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0.88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right="319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0.3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206" w:right="197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0.59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68" w:right="176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1.74</w:t>
            </w: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right="248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2.55</w:t>
            </w:r>
          </w:p>
        </w:tc>
        <w:tc>
          <w:tcPr>
            <w:tcW w:w="8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87" w:right="193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3.77</w:t>
            </w:r>
          </w:p>
        </w:tc>
      </w:tr>
    </w:tbl>
    <w:p>
      <w:pPr>
        <w:pStyle w:val="BodyText"/>
        <w:rPr>
          <w:b w:val="0"/>
          <w:sz w:val="18"/>
        </w:rPr>
      </w:pPr>
    </w:p>
    <w:p>
      <w:pPr>
        <w:pStyle w:val="BodyText"/>
        <w:spacing w:before="10"/>
        <w:rPr>
          <w:b w:val="0"/>
          <w:sz w:val="15"/>
        </w:rPr>
      </w:pPr>
    </w:p>
    <w:p>
      <w:pPr>
        <w:pStyle w:val="BodyText"/>
        <w:ind w:left="258"/>
        <w:jc w:val="both"/>
        <w:rPr>
          <w:b w:val="0"/>
        </w:rPr>
      </w:pPr>
      <w:r>
        <w:rPr>
          <w:b w:val="0"/>
        </w:rPr>
        <w:t>Effects</w:t>
      </w:r>
      <w:r>
        <w:rPr>
          <w:b w:val="0"/>
          <w:spacing w:val="-10"/>
        </w:rPr>
        <w:t> </w:t>
      </w:r>
      <w:r>
        <w:rPr>
          <w:b w:val="0"/>
        </w:rPr>
        <w:t>of</w:t>
      </w:r>
      <w:r>
        <w:rPr>
          <w:b w:val="0"/>
          <w:spacing w:val="-10"/>
        </w:rPr>
        <w:t> </w:t>
      </w:r>
      <w:r>
        <w:rPr>
          <w:b w:val="0"/>
        </w:rPr>
        <w:t>year</w:t>
      </w:r>
      <w:r>
        <w:rPr>
          <w:b w:val="0"/>
          <w:spacing w:val="-10"/>
        </w:rPr>
        <w:t> </w:t>
      </w:r>
      <w:r>
        <w:rPr>
          <w:b w:val="0"/>
        </w:rPr>
        <w:t>and</w:t>
      </w:r>
      <w:r>
        <w:rPr>
          <w:b w:val="0"/>
          <w:spacing w:val="-11"/>
        </w:rPr>
        <w:t> </w:t>
      </w:r>
      <w:r>
        <w:rPr>
          <w:b w:val="0"/>
        </w:rPr>
        <w:t>tillage</w:t>
      </w:r>
      <w:r>
        <w:rPr>
          <w:b w:val="0"/>
          <w:spacing w:val="-10"/>
        </w:rPr>
        <w:t> </w:t>
      </w:r>
      <w:r>
        <w:rPr>
          <w:b w:val="0"/>
        </w:rPr>
        <w:t>system</w:t>
      </w:r>
      <w:r>
        <w:rPr>
          <w:b w:val="0"/>
          <w:spacing w:val="-11"/>
        </w:rPr>
        <w:t> </w:t>
      </w:r>
      <w:r>
        <w:rPr>
          <w:b w:val="0"/>
        </w:rPr>
        <w:t>on</w:t>
      </w:r>
      <w:r>
        <w:rPr>
          <w:b w:val="0"/>
          <w:spacing w:val="-11"/>
        </w:rPr>
        <w:t> </w:t>
      </w:r>
      <w:r>
        <w:rPr>
          <w:b w:val="0"/>
        </w:rPr>
        <w:t>crop</w:t>
      </w:r>
      <w:r>
        <w:rPr>
          <w:b w:val="0"/>
          <w:spacing w:val="-10"/>
        </w:rPr>
        <w:t> </w:t>
      </w:r>
      <w:r>
        <w:rPr>
          <w:b w:val="0"/>
        </w:rPr>
        <w:t>yield</w:t>
      </w:r>
    </w:p>
    <w:p>
      <w:pPr>
        <w:pStyle w:val="BodyText"/>
        <w:spacing w:line="360" w:lineRule="auto" w:before="135"/>
        <w:ind w:left="258" w:right="231"/>
        <w:jc w:val="both"/>
        <w:rPr>
          <w:b w:val="0"/>
        </w:rPr>
      </w:pPr>
      <w:r>
        <w:rPr>
          <w:b w:val="0"/>
        </w:rPr>
        <w:t>The effect of tillage system on yield was crop dependent (Table 1). The legume yield</w:t>
      </w:r>
      <w:r>
        <w:rPr>
          <w:b w:val="0"/>
          <w:spacing w:val="1"/>
        </w:rPr>
        <w:t> </w:t>
      </w:r>
      <w:r>
        <w:rPr>
          <w:b w:val="0"/>
        </w:rPr>
        <w:t>was not affected by the tillage system, but the cereal yield was affected by the</w:t>
      </w:r>
      <w:r>
        <w:rPr>
          <w:b w:val="0"/>
          <w:spacing w:val="1"/>
        </w:rPr>
        <w:t> </w:t>
      </w:r>
      <w:r>
        <w:rPr>
          <w:b w:val="0"/>
        </w:rPr>
        <w:t>interaction</w:t>
      </w:r>
      <w:r>
        <w:rPr>
          <w:b w:val="0"/>
          <w:spacing w:val="-4"/>
        </w:rPr>
        <w:t> </w:t>
      </w:r>
      <w:r>
        <w:rPr>
          <w:b w:val="0"/>
          <w:i/>
        </w:rPr>
        <w:t>year</w:t>
      </w:r>
      <w:r>
        <w:rPr>
          <w:b w:val="0"/>
          <w:i/>
          <w:spacing w:val="-7"/>
        </w:rPr>
        <w:t> </w:t>
      </w:r>
      <w:r>
        <w:rPr>
          <w:b w:val="0"/>
          <w:i/>
        </w:rPr>
        <w:t>x</w:t>
      </w:r>
      <w:r>
        <w:rPr>
          <w:b w:val="0"/>
          <w:i/>
          <w:spacing w:val="-5"/>
        </w:rPr>
        <w:t> </w:t>
      </w:r>
      <w:r>
        <w:rPr>
          <w:b w:val="0"/>
          <w:i/>
        </w:rPr>
        <w:t>tillage</w:t>
      </w:r>
      <w:r>
        <w:rPr>
          <w:b w:val="0"/>
          <w:i/>
          <w:spacing w:val="-7"/>
        </w:rPr>
        <w:t> </w:t>
      </w:r>
      <w:r>
        <w:rPr>
          <w:b w:val="0"/>
          <w:i/>
        </w:rPr>
        <w:t>system</w:t>
      </w:r>
      <w:r>
        <w:rPr>
          <w:b w:val="0"/>
        </w:rPr>
        <w:t>,</w:t>
      </w:r>
      <w:r>
        <w:rPr>
          <w:b w:val="0"/>
          <w:spacing w:val="-3"/>
        </w:rPr>
        <w:t> </w:t>
      </w:r>
      <w:r>
        <w:rPr>
          <w:b w:val="0"/>
        </w:rPr>
        <w:t>with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highest</w:t>
      </w:r>
      <w:r>
        <w:rPr>
          <w:b w:val="0"/>
          <w:spacing w:val="-6"/>
        </w:rPr>
        <w:t> </w:t>
      </w:r>
      <w:r>
        <w:rPr>
          <w:b w:val="0"/>
        </w:rPr>
        <w:t>and</w:t>
      </w:r>
      <w:r>
        <w:rPr>
          <w:b w:val="0"/>
          <w:spacing w:val="-4"/>
        </w:rPr>
        <w:t> </w:t>
      </w:r>
      <w:r>
        <w:rPr>
          <w:b w:val="0"/>
        </w:rPr>
        <w:t>lowest</w:t>
      </w:r>
      <w:r>
        <w:rPr>
          <w:b w:val="0"/>
          <w:spacing w:val="-6"/>
        </w:rPr>
        <w:t> </w:t>
      </w:r>
      <w:r>
        <w:rPr>
          <w:b w:val="0"/>
        </w:rPr>
        <w:t>yields</w:t>
      </w:r>
      <w:r>
        <w:rPr>
          <w:b w:val="0"/>
          <w:spacing w:val="-5"/>
        </w:rPr>
        <w:t> </w:t>
      </w:r>
      <w:r>
        <w:rPr>
          <w:b w:val="0"/>
        </w:rPr>
        <w:t>both</w:t>
      </w:r>
      <w:r>
        <w:rPr>
          <w:b w:val="0"/>
          <w:spacing w:val="-6"/>
        </w:rPr>
        <w:t> </w:t>
      </w:r>
      <w:r>
        <w:rPr>
          <w:b w:val="0"/>
        </w:rPr>
        <w:t>recorded</w:t>
      </w:r>
      <w:r>
        <w:rPr>
          <w:b w:val="0"/>
          <w:spacing w:val="-7"/>
        </w:rPr>
        <w:t> </w:t>
      </w:r>
      <w:r>
        <w:rPr>
          <w:b w:val="0"/>
        </w:rPr>
        <w:t>for</w:t>
      </w:r>
      <w:r>
        <w:rPr>
          <w:b w:val="0"/>
          <w:spacing w:val="-47"/>
        </w:rPr>
        <w:t> </w:t>
      </w:r>
      <w:r>
        <w:rPr>
          <w:b w:val="0"/>
        </w:rPr>
        <w:t>the</w:t>
      </w:r>
      <w:r>
        <w:rPr>
          <w:b w:val="0"/>
          <w:spacing w:val="-2"/>
        </w:rPr>
        <w:t> </w:t>
      </w:r>
      <w:r>
        <w:rPr>
          <w:b w:val="0"/>
        </w:rPr>
        <w:t>NT</w:t>
      </w:r>
      <w:r>
        <w:rPr>
          <w:b w:val="0"/>
          <w:spacing w:val="-2"/>
        </w:rPr>
        <w:t> </w:t>
      </w:r>
      <w:r>
        <w:rPr>
          <w:b w:val="0"/>
        </w:rPr>
        <w:t>system</w:t>
      </w:r>
      <w:r>
        <w:rPr>
          <w:b w:val="0"/>
          <w:spacing w:val="-2"/>
        </w:rPr>
        <w:t> </w:t>
      </w:r>
      <w:r>
        <w:rPr>
          <w:b w:val="0"/>
        </w:rPr>
        <w:t>(Fig.</w:t>
      </w:r>
      <w:r>
        <w:rPr>
          <w:b w:val="0"/>
          <w:spacing w:val="-2"/>
        </w:rPr>
        <w:t> </w:t>
      </w:r>
      <w:r>
        <w:rPr>
          <w:b w:val="0"/>
        </w:rPr>
        <w:t>3).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160" w:right="118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4"/>
        </w:rPr>
      </w:pPr>
    </w:p>
    <w:p>
      <w:pPr>
        <w:pStyle w:val="BodyText"/>
        <w:ind w:left="258"/>
        <w:rPr>
          <w:sz w:val="20"/>
        </w:rPr>
      </w:pPr>
      <w:r>
        <w:rPr>
          <w:sz w:val="20"/>
        </w:rPr>
        <w:drawing>
          <wp:inline distT="0" distB="0" distL="0" distR="0">
            <wp:extent cx="4578309" cy="1981200"/>
            <wp:effectExtent l="0" t="0" r="0" b="0"/>
            <wp:docPr id="41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30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 w:val="0"/>
          <w:sz w:val="8"/>
        </w:rPr>
      </w:pPr>
    </w:p>
    <w:p>
      <w:pPr>
        <w:spacing w:before="69"/>
        <w:ind w:left="258" w:right="231" w:firstLine="0"/>
        <w:jc w:val="both"/>
        <w:rPr>
          <w:b w:val="0"/>
          <w:sz w:val="18"/>
        </w:rPr>
      </w:pPr>
      <w:r>
        <w:rPr>
          <w:b w:val="0"/>
          <w:sz w:val="18"/>
        </w:rPr>
        <w:t>Figure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3.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Effect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interaction</w:t>
      </w:r>
      <w:r>
        <w:rPr>
          <w:b w:val="0"/>
          <w:spacing w:val="-7"/>
          <w:sz w:val="18"/>
        </w:rPr>
        <w:t> </w:t>
      </w:r>
      <w:r>
        <w:rPr>
          <w:b w:val="0"/>
          <w:i/>
          <w:sz w:val="18"/>
        </w:rPr>
        <w:t>year</w:t>
      </w:r>
      <w:r>
        <w:rPr>
          <w:b w:val="0"/>
          <w:i/>
          <w:spacing w:val="-8"/>
          <w:sz w:val="18"/>
        </w:rPr>
        <w:t> </w:t>
      </w:r>
      <w:r>
        <w:rPr>
          <w:b w:val="0"/>
          <w:i/>
          <w:sz w:val="18"/>
        </w:rPr>
        <w:t>x</w:t>
      </w:r>
      <w:r>
        <w:rPr>
          <w:b w:val="0"/>
          <w:i/>
          <w:spacing w:val="-7"/>
          <w:sz w:val="18"/>
        </w:rPr>
        <w:t> </w:t>
      </w:r>
      <w:r>
        <w:rPr>
          <w:b w:val="0"/>
          <w:i/>
          <w:sz w:val="18"/>
        </w:rPr>
        <w:t>tillage</w:t>
      </w:r>
      <w:r>
        <w:rPr>
          <w:b w:val="0"/>
          <w:i/>
          <w:spacing w:val="-8"/>
          <w:sz w:val="18"/>
        </w:rPr>
        <w:t> </w:t>
      </w:r>
      <w:r>
        <w:rPr>
          <w:b w:val="0"/>
          <w:i/>
          <w:sz w:val="18"/>
        </w:rPr>
        <w:t>system</w:t>
      </w:r>
      <w:r>
        <w:rPr>
          <w:b w:val="0"/>
          <w:i/>
          <w:spacing w:val="-5"/>
          <w:sz w:val="18"/>
        </w:rPr>
        <w:t> </w:t>
      </w:r>
      <w:r>
        <w:rPr>
          <w:b w:val="0"/>
          <w:sz w:val="18"/>
        </w:rPr>
        <w:t>on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crop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yield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(kg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ha</w:t>
      </w:r>
      <w:r>
        <w:rPr>
          <w:b w:val="0"/>
          <w:position w:val="5"/>
          <w:sz w:val="12"/>
        </w:rPr>
        <w:t>-1</w:t>
      </w:r>
      <w:r>
        <w:rPr>
          <w:b w:val="0"/>
          <w:sz w:val="18"/>
        </w:rPr>
        <w:t>)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observed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along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in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a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legume-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cereal crop rotation over 9 years. Central lines in boxes represent the median; top and bottom lines of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boxes represent the interquartile range. Whisker lines represent the full range of the data within 1.5 x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interquartile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range.</w:t>
      </w: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spacing w:line="360" w:lineRule="auto"/>
        <w:ind w:left="258" w:right="234"/>
        <w:jc w:val="both"/>
        <w:rPr>
          <w:b w:val="0"/>
        </w:rPr>
      </w:pPr>
      <w:r>
        <w:rPr>
          <w:b w:val="0"/>
        </w:rPr>
        <w:t>The correlations between plant density, D, S and crop yield for each tillage system</w:t>
      </w:r>
      <w:r>
        <w:rPr>
          <w:b w:val="0"/>
          <w:spacing w:val="1"/>
        </w:rPr>
        <w:t> </w:t>
      </w:r>
      <w:r>
        <w:rPr>
          <w:b w:val="0"/>
        </w:rPr>
        <w:t>were</w:t>
      </w:r>
      <w:r>
        <w:rPr>
          <w:b w:val="0"/>
          <w:spacing w:val="-5"/>
        </w:rPr>
        <w:t> </w:t>
      </w:r>
      <w:r>
        <w:rPr>
          <w:b w:val="0"/>
        </w:rPr>
        <w:t>also</w:t>
      </w:r>
      <w:r>
        <w:rPr>
          <w:b w:val="0"/>
          <w:spacing w:val="-7"/>
        </w:rPr>
        <w:t> </w:t>
      </w:r>
      <w:r>
        <w:rPr>
          <w:b w:val="0"/>
        </w:rPr>
        <w:t>crop</w:t>
      </w:r>
      <w:r>
        <w:rPr>
          <w:b w:val="0"/>
          <w:spacing w:val="-8"/>
        </w:rPr>
        <w:t> </w:t>
      </w:r>
      <w:r>
        <w:rPr>
          <w:b w:val="0"/>
        </w:rPr>
        <w:t>dependent</w:t>
      </w:r>
      <w:r>
        <w:rPr>
          <w:b w:val="0"/>
          <w:spacing w:val="-7"/>
        </w:rPr>
        <w:t> </w:t>
      </w:r>
      <w:r>
        <w:rPr>
          <w:b w:val="0"/>
        </w:rPr>
        <w:t>(Appendix</w:t>
      </w:r>
      <w:r>
        <w:rPr>
          <w:b w:val="0"/>
          <w:spacing w:val="-6"/>
        </w:rPr>
        <w:t> </w:t>
      </w:r>
      <w:r>
        <w:rPr>
          <w:b w:val="0"/>
        </w:rPr>
        <w:t>C).</w:t>
      </w:r>
      <w:r>
        <w:rPr>
          <w:b w:val="0"/>
          <w:spacing w:val="-6"/>
        </w:rPr>
        <w:t> </w:t>
      </w:r>
      <w:r>
        <w:rPr>
          <w:b w:val="0"/>
        </w:rPr>
        <w:t>Plant</w:t>
      </w:r>
      <w:r>
        <w:rPr>
          <w:b w:val="0"/>
          <w:spacing w:val="-7"/>
        </w:rPr>
        <w:t> </w:t>
      </w:r>
      <w:r>
        <w:rPr>
          <w:b w:val="0"/>
        </w:rPr>
        <w:t>density</w:t>
      </w:r>
      <w:r>
        <w:rPr>
          <w:b w:val="0"/>
          <w:spacing w:val="-6"/>
        </w:rPr>
        <w:t> </w:t>
      </w:r>
      <w:r>
        <w:rPr>
          <w:b w:val="0"/>
        </w:rPr>
        <w:t>was</w:t>
      </w:r>
      <w:r>
        <w:rPr>
          <w:b w:val="0"/>
          <w:spacing w:val="-4"/>
        </w:rPr>
        <w:t> </w:t>
      </w:r>
      <w:r>
        <w:rPr>
          <w:b w:val="0"/>
        </w:rPr>
        <w:t>positively</w:t>
      </w:r>
      <w:r>
        <w:rPr>
          <w:b w:val="0"/>
          <w:spacing w:val="-3"/>
        </w:rPr>
        <w:t> </w:t>
      </w:r>
      <w:r>
        <w:rPr>
          <w:b w:val="0"/>
        </w:rPr>
        <w:t>related</w:t>
      </w:r>
      <w:r>
        <w:rPr>
          <w:b w:val="0"/>
          <w:spacing w:val="-4"/>
        </w:rPr>
        <w:t> </w:t>
      </w:r>
      <w:r>
        <w:rPr>
          <w:b w:val="0"/>
        </w:rPr>
        <w:t>to</w:t>
      </w:r>
      <w:r>
        <w:rPr>
          <w:b w:val="0"/>
          <w:spacing w:val="-7"/>
        </w:rPr>
        <w:t> </w:t>
      </w:r>
      <w:r>
        <w:rPr>
          <w:b w:val="0"/>
        </w:rPr>
        <w:t>cereal</w:t>
      </w:r>
      <w:r>
        <w:rPr>
          <w:b w:val="0"/>
          <w:spacing w:val="-47"/>
        </w:rPr>
        <w:t> </w:t>
      </w:r>
      <w:r>
        <w:rPr>
          <w:b w:val="0"/>
        </w:rPr>
        <w:t>yield under ST and MT systems. S and D were negatively related to legume yield. For</w:t>
      </w:r>
      <w:r>
        <w:rPr>
          <w:b w:val="0"/>
          <w:spacing w:val="1"/>
        </w:rPr>
        <w:t> </w:t>
      </w:r>
      <w:r>
        <w:rPr>
          <w:b w:val="0"/>
        </w:rPr>
        <w:t>the cereal crop, yield showed no correlation with S under any tillage system, but</w:t>
      </w:r>
      <w:r>
        <w:rPr>
          <w:b w:val="0"/>
          <w:spacing w:val="1"/>
        </w:rPr>
        <w:t> </w:t>
      </w:r>
      <w:r>
        <w:rPr>
          <w:b w:val="0"/>
        </w:rPr>
        <w:t>higher</w:t>
      </w:r>
      <w:r>
        <w:rPr>
          <w:b w:val="0"/>
          <w:spacing w:val="-5"/>
        </w:rPr>
        <w:t> </w:t>
      </w:r>
      <w:r>
        <w:rPr>
          <w:b w:val="0"/>
        </w:rPr>
        <w:t>D</w:t>
      </w:r>
      <w:r>
        <w:rPr>
          <w:b w:val="0"/>
          <w:spacing w:val="-3"/>
        </w:rPr>
        <w:t> </w:t>
      </w:r>
      <w:r>
        <w:rPr>
          <w:b w:val="0"/>
        </w:rPr>
        <w:t>values</w:t>
      </w:r>
      <w:r>
        <w:rPr>
          <w:b w:val="0"/>
          <w:spacing w:val="-3"/>
        </w:rPr>
        <w:t> </w:t>
      </w:r>
      <w:r>
        <w:rPr>
          <w:b w:val="0"/>
        </w:rPr>
        <w:t>were</w:t>
      </w:r>
      <w:r>
        <w:rPr>
          <w:b w:val="0"/>
          <w:spacing w:val="-6"/>
        </w:rPr>
        <w:t> </w:t>
      </w:r>
      <w:r>
        <w:rPr>
          <w:b w:val="0"/>
        </w:rPr>
        <w:t>related</w:t>
      </w:r>
      <w:r>
        <w:rPr>
          <w:b w:val="0"/>
          <w:spacing w:val="-3"/>
        </w:rPr>
        <w:t> </w:t>
      </w:r>
      <w:r>
        <w:rPr>
          <w:b w:val="0"/>
        </w:rPr>
        <w:t>to</w:t>
      </w:r>
      <w:r>
        <w:rPr>
          <w:b w:val="0"/>
          <w:spacing w:val="-4"/>
        </w:rPr>
        <w:t> </w:t>
      </w:r>
      <w:r>
        <w:rPr>
          <w:b w:val="0"/>
        </w:rPr>
        <w:t>lower</w:t>
      </w:r>
      <w:r>
        <w:rPr>
          <w:b w:val="0"/>
          <w:spacing w:val="-6"/>
        </w:rPr>
        <w:t> </w:t>
      </w:r>
      <w:r>
        <w:rPr>
          <w:b w:val="0"/>
        </w:rPr>
        <w:t>yields</w:t>
      </w:r>
      <w:r>
        <w:rPr>
          <w:b w:val="0"/>
          <w:spacing w:val="-4"/>
        </w:rPr>
        <w:t> </w:t>
      </w:r>
      <w:r>
        <w:rPr>
          <w:b w:val="0"/>
        </w:rPr>
        <w:t>under</w:t>
      </w:r>
      <w:r>
        <w:rPr>
          <w:b w:val="0"/>
          <w:spacing w:val="-5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MT</w:t>
      </w:r>
      <w:r>
        <w:rPr>
          <w:b w:val="0"/>
          <w:spacing w:val="-4"/>
        </w:rPr>
        <w:t> </w:t>
      </w:r>
      <w:r>
        <w:rPr>
          <w:b w:val="0"/>
        </w:rPr>
        <w:t>and</w:t>
      </w:r>
      <w:r>
        <w:rPr>
          <w:b w:val="0"/>
          <w:spacing w:val="-5"/>
        </w:rPr>
        <w:t> </w:t>
      </w:r>
      <w:r>
        <w:rPr>
          <w:b w:val="0"/>
        </w:rPr>
        <w:t>NT</w:t>
      </w:r>
      <w:r>
        <w:rPr>
          <w:b w:val="0"/>
          <w:spacing w:val="-7"/>
        </w:rPr>
        <w:t> </w:t>
      </w:r>
      <w:r>
        <w:rPr>
          <w:b w:val="0"/>
        </w:rPr>
        <w:t>systems.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same</w:t>
      </w:r>
      <w:r>
        <w:rPr>
          <w:b w:val="0"/>
          <w:spacing w:val="-48"/>
        </w:rPr>
        <w:t> </w:t>
      </w:r>
      <w:r>
        <w:rPr>
          <w:b w:val="0"/>
        </w:rPr>
        <w:t>tendency was observed</w:t>
      </w:r>
      <w:r>
        <w:rPr>
          <w:b w:val="0"/>
          <w:spacing w:val="1"/>
        </w:rPr>
        <w:t> </w:t>
      </w:r>
      <w:r>
        <w:rPr>
          <w:b w:val="0"/>
        </w:rPr>
        <w:t>under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-2"/>
        </w:rPr>
        <w:t> </w:t>
      </w:r>
      <w:r>
        <w:rPr>
          <w:b w:val="0"/>
        </w:rPr>
        <w:t>ST</w:t>
      </w:r>
      <w:r>
        <w:rPr>
          <w:b w:val="0"/>
          <w:spacing w:val="-4"/>
        </w:rPr>
        <w:t> </w:t>
      </w:r>
      <w:r>
        <w:rPr>
          <w:b w:val="0"/>
        </w:rPr>
        <w:t>system.</w:t>
      </w:r>
    </w:p>
    <w:p>
      <w:pPr>
        <w:pStyle w:val="Heading5"/>
        <w:spacing w:before="162"/>
        <w:rPr>
          <w:b w:val="0"/>
        </w:rPr>
      </w:pPr>
      <w:r>
        <w:rPr>
          <w:b w:val="0"/>
        </w:rPr>
        <w:t>Discussion</w:t>
      </w:r>
    </w:p>
    <w:p>
      <w:pPr>
        <w:pStyle w:val="BodyText"/>
        <w:spacing w:line="360" w:lineRule="auto" w:before="157"/>
        <w:ind w:left="258" w:right="232"/>
        <w:jc w:val="both"/>
        <w:rPr>
          <w:b w:val="0"/>
        </w:rPr>
      </w:pPr>
      <w:r>
        <w:rPr>
          <w:b w:val="0"/>
        </w:rPr>
        <w:t>None of the studied tillage systems was consistently associated with a greater weed</w:t>
      </w:r>
      <w:r>
        <w:rPr>
          <w:b w:val="0"/>
          <w:spacing w:val="1"/>
        </w:rPr>
        <w:t> </w:t>
      </w:r>
      <w:r>
        <w:rPr>
          <w:b w:val="0"/>
        </w:rPr>
        <w:t>density, weed Richness (S), Simpson diversity (D), Simpson evenness (eD) or crop</w:t>
      </w:r>
      <w:r>
        <w:rPr>
          <w:b w:val="0"/>
          <w:spacing w:val="1"/>
        </w:rPr>
        <w:t> </w:t>
      </w:r>
      <w:r>
        <w:rPr>
          <w:b w:val="0"/>
        </w:rPr>
        <w:t>yield.</w:t>
      </w:r>
      <w:r>
        <w:rPr>
          <w:b w:val="0"/>
          <w:spacing w:val="-4"/>
        </w:rPr>
        <w:t> </w:t>
      </w:r>
      <w:r>
        <w:rPr>
          <w:b w:val="0"/>
        </w:rPr>
        <w:t>Inter-annual</w:t>
      </w:r>
      <w:r>
        <w:rPr>
          <w:b w:val="0"/>
          <w:spacing w:val="-6"/>
        </w:rPr>
        <w:t> </w:t>
      </w:r>
      <w:r>
        <w:rPr>
          <w:b w:val="0"/>
        </w:rPr>
        <w:t>variation</w:t>
      </w:r>
      <w:r>
        <w:rPr>
          <w:b w:val="0"/>
          <w:spacing w:val="-4"/>
        </w:rPr>
        <w:t> </w:t>
      </w:r>
      <w:r>
        <w:rPr>
          <w:b w:val="0"/>
        </w:rPr>
        <w:t>(factor</w:t>
      </w:r>
      <w:r>
        <w:rPr>
          <w:b w:val="0"/>
          <w:spacing w:val="-5"/>
        </w:rPr>
        <w:t> </w:t>
      </w:r>
      <w:r>
        <w:rPr>
          <w:b w:val="0"/>
        </w:rPr>
        <w:t>'year')</w:t>
      </w:r>
      <w:r>
        <w:rPr>
          <w:b w:val="0"/>
          <w:spacing w:val="-4"/>
        </w:rPr>
        <w:t> </w:t>
      </w:r>
      <w:r>
        <w:rPr>
          <w:b w:val="0"/>
        </w:rPr>
        <w:t>was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factor</w:t>
      </w:r>
      <w:r>
        <w:rPr>
          <w:b w:val="0"/>
          <w:spacing w:val="-4"/>
        </w:rPr>
        <w:t> </w:t>
      </w:r>
      <w:r>
        <w:rPr>
          <w:b w:val="0"/>
        </w:rPr>
        <w:t>most</w:t>
      </w:r>
      <w:r>
        <w:rPr>
          <w:b w:val="0"/>
          <w:spacing w:val="-5"/>
        </w:rPr>
        <w:t> </w:t>
      </w:r>
      <w:r>
        <w:rPr>
          <w:b w:val="0"/>
        </w:rPr>
        <w:t>significantly</w:t>
      </w:r>
      <w:r>
        <w:rPr>
          <w:b w:val="0"/>
          <w:spacing w:val="-4"/>
        </w:rPr>
        <w:t> </w:t>
      </w:r>
      <w:r>
        <w:rPr>
          <w:b w:val="0"/>
        </w:rPr>
        <w:t>related</w:t>
      </w:r>
      <w:r>
        <w:rPr>
          <w:b w:val="0"/>
          <w:spacing w:val="-1"/>
        </w:rPr>
        <w:t> </w:t>
      </w:r>
      <w:r>
        <w:rPr>
          <w:b w:val="0"/>
        </w:rPr>
        <w:t>to</w:t>
      </w:r>
      <w:r>
        <w:rPr>
          <w:b w:val="0"/>
          <w:spacing w:val="-47"/>
        </w:rPr>
        <w:t> </w:t>
      </w:r>
      <w:r>
        <w:rPr>
          <w:b w:val="0"/>
        </w:rPr>
        <w:t>crop</w:t>
      </w:r>
      <w:r>
        <w:rPr>
          <w:b w:val="0"/>
          <w:spacing w:val="1"/>
        </w:rPr>
        <w:t> </w:t>
      </w:r>
      <w:r>
        <w:rPr>
          <w:b w:val="0"/>
        </w:rPr>
        <w:t>yield,</w:t>
      </w:r>
      <w:r>
        <w:rPr>
          <w:b w:val="0"/>
          <w:spacing w:val="1"/>
        </w:rPr>
        <w:t> </w:t>
      </w:r>
      <w:r>
        <w:rPr>
          <w:b w:val="0"/>
        </w:rPr>
        <w:t>weed</w:t>
      </w:r>
      <w:r>
        <w:rPr>
          <w:b w:val="0"/>
          <w:spacing w:val="1"/>
        </w:rPr>
        <w:t> </w:t>
      </w:r>
      <w:r>
        <w:rPr>
          <w:b w:val="0"/>
        </w:rPr>
        <w:t>abundance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diversity.</w:t>
      </w:r>
      <w:r>
        <w:rPr>
          <w:b w:val="0"/>
          <w:spacing w:val="1"/>
        </w:rPr>
        <w:t> </w:t>
      </w:r>
      <w:r>
        <w:rPr>
          <w:b w:val="0"/>
        </w:rPr>
        <w:t>However,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tillage</w:t>
      </w:r>
      <w:r>
        <w:rPr>
          <w:b w:val="0"/>
          <w:spacing w:val="1"/>
        </w:rPr>
        <w:t> </w:t>
      </w:r>
      <w:r>
        <w:rPr>
          <w:b w:val="0"/>
        </w:rPr>
        <w:t>system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its</w:t>
      </w:r>
      <w:r>
        <w:rPr>
          <w:b w:val="0"/>
          <w:spacing w:val="1"/>
        </w:rPr>
        <w:t> </w:t>
      </w:r>
      <w:r>
        <w:rPr>
          <w:b w:val="0"/>
        </w:rPr>
        <w:t>interaction with year did account for some variability. Tillage effects were greater in</w:t>
      </w:r>
      <w:r>
        <w:rPr>
          <w:b w:val="0"/>
          <w:spacing w:val="1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cereal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crop</w:t>
      </w:r>
      <w:r>
        <w:rPr>
          <w:b w:val="0"/>
          <w:spacing w:val="-9"/>
        </w:rPr>
        <w:t> </w:t>
      </w:r>
      <w:r>
        <w:rPr>
          <w:b w:val="0"/>
          <w:spacing w:val="-1"/>
        </w:rPr>
        <w:t>than</w:t>
      </w:r>
      <w:r>
        <w:rPr>
          <w:b w:val="0"/>
          <w:spacing w:val="-9"/>
        </w:rPr>
        <w:t> </w:t>
      </w:r>
      <w:r>
        <w:rPr>
          <w:b w:val="0"/>
          <w:spacing w:val="-1"/>
        </w:rPr>
        <w:t>in</w:t>
      </w:r>
      <w:r>
        <w:rPr>
          <w:b w:val="0"/>
          <w:spacing w:val="-9"/>
        </w:rPr>
        <w:t> </w:t>
      </w:r>
      <w:r>
        <w:rPr>
          <w:b w:val="0"/>
          <w:spacing w:val="-1"/>
        </w:rPr>
        <w:t>grain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legumes.</w:t>
      </w:r>
      <w:r>
        <w:rPr>
          <w:b w:val="0"/>
          <w:spacing w:val="-11"/>
        </w:rPr>
        <w:t> </w:t>
      </w:r>
      <w:r>
        <w:rPr>
          <w:b w:val="0"/>
        </w:rPr>
        <w:t>Weed</w:t>
      </w:r>
      <w:r>
        <w:rPr>
          <w:b w:val="0"/>
          <w:spacing w:val="-8"/>
        </w:rPr>
        <w:t> </w:t>
      </w:r>
      <w:r>
        <w:rPr>
          <w:b w:val="0"/>
        </w:rPr>
        <w:t>community</w:t>
      </w:r>
      <w:r>
        <w:rPr>
          <w:b w:val="0"/>
          <w:spacing w:val="-11"/>
        </w:rPr>
        <w:t> </w:t>
      </w:r>
      <w:r>
        <w:rPr>
          <w:b w:val="0"/>
        </w:rPr>
        <w:t>composition</w:t>
      </w:r>
      <w:r>
        <w:rPr>
          <w:b w:val="0"/>
          <w:spacing w:val="-11"/>
        </w:rPr>
        <w:t> </w:t>
      </w:r>
      <w:r>
        <w:rPr>
          <w:b w:val="0"/>
        </w:rPr>
        <w:t>was</w:t>
      </w:r>
      <w:r>
        <w:rPr>
          <w:b w:val="0"/>
          <w:spacing w:val="-13"/>
        </w:rPr>
        <w:t> </w:t>
      </w:r>
      <w:r>
        <w:rPr>
          <w:b w:val="0"/>
        </w:rPr>
        <w:t>significantly</w:t>
      </w:r>
      <w:r>
        <w:rPr>
          <w:b w:val="0"/>
          <w:spacing w:val="-47"/>
        </w:rPr>
        <w:t> </w:t>
      </w:r>
      <w:r>
        <w:rPr>
          <w:b w:val="0"/>
        </w:rPr>
        <w:t>affected</w:t>
      </w:r>
      <w:r>
        <w:rPr>
          <w:b w:val="0"/>
          <w:spacing w:val="14"/>
        </w:rPr>
        <w:t> </w:t>
      </w:r>
      <w:r>
        <w:rPr>
          <w:b w:val="0"/>
        </w:rPr>
        <w:t>by</w:t>
      </w:r>
      <w:r>
        <w:rPr>
          <w:b w:val="0"/>
          <w:spacing w:val="15"/>
        </w:rPr>
        <w:t> </w:t>
      </w:r>
      <w:r>
        <w:rPr>
          <w:b w:val="0"/>
        </w:rPr>
        <w:t>the</w:t>
      </w:r>
      <w:r>
        <w:rPr>
          <w:b w:val="0"/>
          <w:spacing w:val="14"/>
        </w:rPr>
        <w:t> </w:t>
      </w:r>
      <w:r>
        <w:rPr>
          <w:b w:val="0"/>
        </w:rPr>
        <w:t>interaction</w:t>
      </w:r>
      <w:r>
        <w:rPr>
          <w:b w:val="0"/>
          <w:spacing w:val="18"/>
        </w:rPr>
        <w:t> </w:t>
      </w:r>
      <w:r>
        <w:rPr>
          <w:b w:val="0"/>
          <w:i/>
        </w:rPr>
        <w:t>year</w:t>
      </w:r>
      <w:r>
        <w:rPr>
          <w:b w:val="0"/>
          <w:i/>
          <w:spacing w:val="13"/>
        </w:rPr>
        <w:t> </w:t>
      </w:r>
      <w:r>
        <w:rPr>
          <w:b w:val="0"/>
          <w:i/>
        </w:rPr>
        <w:t>x</w:t>
      </w:r>
      <w:r>
        <w:rPr>
          <w:b w:val="0"/>
          <w:i/>
          <w:spacing w:val="17"/>
        </w:rPr>
        <w:t> </w:t>
      </w:r>
      <w:r>
        <w:rPr>
          <w:b w:val="0"/>
          <w:i/>
        </w:rPr>
        <w:t>tillage</w:t>
      </w:r>
      <w:r>
        <w:rPr>
          <w:b w:val="0"/>
          <w:i/>
          <w:spacing w:val="13"/>
        </w:rPr>
        <w:t> </w:t>
      </w:r>
      <w:r>
        <w:rPr>
          <w:b w:val="0"/>
          <w:i/>
        </w:rPr>
        <w:t>system</w:t>
      </w:r>
      <w:r>
        <w:rPr>
          <w:b w:val="0"/>
          <w:i/>
          <w:spacing w:val="18"/>
        </w:rPr>
        <w:t> </w:t>
      </w:r>
      <w:r>
        <w:rPr>
          <w:b w:val="0"/>
        </w:rPr>
        <w:t>in</w:t>
      </w:r>
      <w:r>
        <w:rPr>
          <w:b w:val="0"/>
          <w:spacing w:val="16"/>
        </w:rPr>
        <w:t> </w:t>
      </w:r>
      <w:r>
        <w:rPr>
          <w:b w:val="0"/>
        </w:rPr>
        <w:t>both</w:t>
      </w:r>
      <w:r>
        <w:rPr>
          <w:b w:val="0"/>
          <w:spacing w:val="15"/>
        </w:rPr>
        <w:t> </w:t>
      </w:r>
      <w:r>
        <w:rPr>
          <w:b w:val="0"/>
        </w:rPr>
        <w:t>crops,</w:t>
      </w:r>
      <w:r>
        <w:rPr>
          <w:b w:val="0"/>
          <w:spacing w:val="14"/>
        </w:rPr>
        <w:t> </w:t>
      </w:r>
      <w:r>
        <w:rPr>
          <w:b w:val="0"/>
        </w:rPr>
        <w:t>but</w:t>
      </w:r>
      <w:r>
        <w:rPr>
          <w:b w:val="0"/>
          <w:spacing w:val="13"/>
        </w:rPr>
        <w:t> </w:t>
      </w:r>
      <w:r>
        <w:rPr>
          <w:b w:val="0"/>
        </w:rPr>
        <w:t>no</w:t>
      </w:r>
      <w:r>
        <w:rPr>
          <w:b w:val="0"/>
          <w:spacing w:val="16"/>
        </w:rPr>
        <w:t> </w:t>
      </w:r>
      <w:r>
        <w:rPr>
          <w:b w:val="0"/>
        </w:rPr>
        <w:t>weed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160" w:right="1180"/>
        </w:sectPr>
      </w:pPr>
    </w:p>
    <w:p>
      <w:pPr>
        <w:pStyle w:val="BodyText"/>
        <w:spacing w:line="360" w:lineRule="auto" w:before="47"/>
        <w:ind w:left="258" w:right="234"/>
        <w:jc w:val="both"/>
        <w:rPr>
          <w:b w:val="0"/>
        </w:rPr>
      </w:pPr>
      <w:r>
        <w:rPr>
          <w:b w:val="0"/>
        </w:rPr>
        <w:t>composition could be unequivocally associated with any tillage system on its own. In</w:t>
      </w:r>
      <w:r>
        <w:rPr>
          <w:b w:val="0"/>
          <w:spacing w:val="-47"/>
        </w:rPr>
        <w:t> </w:t>
      </w:r>
      <w:r>
        <w:rPr>
          <w:b w:val="0"/>
        </w:rPr>
        <w:t>cereals,</w:t>
      </w:r>
      <w:r>
        <w:rPr>
          <w:b w:val="0"/>
          <w:spacing w:val="-1"/>
        </w:rPr>
        <w:t> </w:t>
      </w:r>
      <w:r>
        <w:rPr>
          <w:b w:val="0"/>
        </w:rPr>
        <w:t>NT</w:t>
      </w:r>
      <w:r>
        <w:rPr>
          <w:b w:val="0"/>
          <w:spacing w:val="-5"/>
        </w:rPr>
        <w:t> </w:t>
      </w:r>
      <w:r>
        <w:rPr>
          <w:b w:val="0"/>
        </w:rPr>
        <w:t>registered</w:t>
      </w:r>
      <w:r>
        <w:rPr>
          <w:b w:val="0"/>
          <w:spacing w:val="-1"/>
        </w:rPr>
        <w:t> </w:t>
      </w:r>
      <w:r>
        <w:rPr>
          <w:b w:val="0"/>
        </w:rPr>
        <w:t>the</w:t>
      </w:r>
      <w:r>
        <w:rPr>
          <w:b w:val="0"/>
          <w:spacing w:val="-2"/>
        </w:rPr>
        <w:t> </w:t>
      </w:r>
      <w:r>
        <w:rPr>
          <w:b w:val="0"/>
        </w:rPr>
        <w:t>lowest</w:t>
      </w:r>
      <w:r>
        <w:rPr>
          <w:b w:val="0"/>
          <w:spacing w:val="-1"/>
        </w:rPr>
        <w:t> </w:t>
      </w:r>
      <w:r>
        <w:rPr>
          <w:b w:val="0"/>
        </w:rPr>
        <w:t>richness</w:t>
      </w:r>
      <w:r>
        <w:rPr>
          <w:b w:val="0"/>
          <w:spacing w:val="-3"/>
        </w:rPr>
        <w:t> </w:t>
      </w:r>
      <w:r>
        <w:rPr>
          <w:b w:val="0"/>
        </w:rPr>
        <w:t>values</w:t>
      </w:r>
      <w:r>
        <w:rPr>
          <w:b w:val="0"/>
          <w:spacing w:val="-1"/>
        </w:rPr>
        <w:t> </w:t>
      </w:r>
      <w:r>
        <w:rPr>
          <w:b w:val="0"/>
        </w:rPr>
        <w:t>while</w:t>
      </w:r>
      <w:r>
        <w:rPr>
          <w:b w:val="0"/>
          <w:spacing w:val="-2"/>
        </w:rPr>
        <w:t> </w:t>
      </w:r>
      <w:r>
        <w:rPr>
          <w:b w:val="0"/>
        </w:rPr>
        <w:t>diversity</w:t>
      </w:r>
      <w:r>
        <w:rPr>
          <w:b w:val="0"/>
          <w:spacing w:val="-3"/>
        </w:rPr>
        <w:t> </w:t>
      </w:r>
      <w:r>
        <w:rPr>
          <w:b w:val="0"/>
        </w:rPr>
        <w:t>(D) was</w:t>
      </w:r>
      <w:r>
        <w:rPr>
          <w:b w:val="0"/>
          <w:spacing w:val="-3"/>
        </w:rPr>
        <w:t> </w:t>
      </w:r>
      <w:r>
        <w:rPr>
          <w:b w:val="0"/>
        </w:rPr>
        <w:t>higher</w:t>
      </w:r>
      <w:r>
        <w:rPr>
          <w:b w:val="0"/>
          <w:spacing w:val="-3"/>
        </w:rPr>
        <w:t> </w:t>
      </w:r>
      <w:r>
        <w:rPr>
          <w:b w:val="0"/>
        </w:rPr>
        <w:t>in</w:t>
      </w:r>
      <w:r>
        <w:rPr>
          <w:b w:val="0"/>
          <w:spacing w:val="-3"/>
        </w:rPr>
        <w:t> </w:t>
      </w:r>
      <w:r>
        <w:rPr>
          <w:b w:val="0"/>
        </w:rPr>
        <w:t>ST.</w:t>
      </w:r>
    </w:p>
    <w:p>
      <w:pPr>
        <w:pStyle w:val="BodyText"/>
        <w:spacing w:line="360" w:lineRule="auto" w:before="160"/>
        <w:ind w:left="258" w:right="233"/>
        <w:jc w:val="both"/>
        <w:rPr>
          <w:b w:val="0"/>
        </w:rPr>
      </w:pPr>
      <w:r>
        <w:rPr>
          <w:b w:val="0"/>
        </w:rPr>
        <w:t>Tillage and inter-annual variation explain arable weed community diversity and crop</w:t>
      </w:r>
      <w:r>
        <w:rPr>
          <w:b w:val="0"/>
          <w:spacing w:val="1"/>
        </w:rPr>
        <w:t> </w:t>
      </w:r>
      <w:r>
        <w:rPr>
          <w:b w:val="0"/>
        </w:rPr>
        <w:t>yield</w:t>
      </w:r>
    </w:p>
    <w:p>
      <w:pPr>
        <w:pStyle w:val="BodyText"/>
        <w:spacing w:line="360" w:lineRule="auto"/>
        <w:ind w:left="258" w:right="230"/>
        <w:jc w:val="both"/>
        <w:rPr>
          <w:b w:val="0"/>
        </w:rPr>
      </w:pPr>
      <w:r>
        <w:rPr>
          <w:b w:val="0"/>
          <w:spacing w:val="-1"/>
        </w:rPr>
        <w:t>Inter-annual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variability</w:t>
      </w:r>
      <w:r>
        <w:rPr>
          <w:b w:val="0"/>
          <w:spacing w:val="-9"/>
        </w:rPr>
        <w:t> </w:t>
      </w:r>
      <w:r>
        <w:rPr>
          <w:b w:val="0"/>
        </w:rPr>
        <w:t>interacts</w:t>
      </w:r>
      <w:r>
        <w:rPr>
          <w:b w:val="0"/>
          <w:spacing w:val="-9"/>
        </w:rPr>
        <w:t> </w:t>
      </w:r>
      <w:r>
        <w:rPr>
          <w:b w:val="0"/>
        </w:rPr>
        <w:t>with</w:t>
      </w:r>
      <w:r>
        <w:rPr>
          <w:b w:val="0"/>
          <w:spacing w:val="-9"/>
        </w:rPr>
        <w:t> </w:t>
      </w:r>
      <w:r>
        <w:rPr>
          <w:b w:val="0"/>
        </w:rPr>
        <w:t>the</w:t>
      </w:r>
      <w:r>
        <w:rPr>
          <w:b w:val="0"/>
          <w:spacing w:val="-11"/>
        </w:rPr>
        <w:t> </w:t>
      </w:r>
      <w:r>
        <w:rPr>
          <w:b w:val="0"/>
        </w:rPr>
        <w:t>tillage</w:t>
      </w:r>
      <w:r>
        <w:rPr>
          <w:b w:val="0"/>
          <w:spacing w:val="-11"/>
        </w:rPr>
        <w:t> </w:t>
      </w:r>
      <w:r>
        <w:rPr>
          <w:b w:val="0"/>
        </w:rPr>
        <w:t>system,</w:t>
      </w:r>
      <w:r>
        <w:rPr>
          <w:b w:val="0"/>
          <w:spacing w:val="-11"/>
        </w:rPr>
        <w:t> </w:t>
      </w:r>
      <w:r>
        <w:rPr>
          <w:b w:val="0"/>
        </w:rPr>
        <w:t>shaping</w:t>
      </w:r>
      <w:r>
        <w:rPr>
          <w:b w:val="0"/>
          <w:spacing w:val="-12"/>
        </w:rPr>
        <w:t> </w:t>
      </w:r>
      <w:r>
        <w:rPr>
          <w:b w:val="0"/>
        </w:rPr>
        <w:t>the</w:t>
      </w:r>
      <w:r>
        <w:rPr>
          <w:b w:val="0"/>
          <w:spacing w:val="-11"/>
        </w:rPr>
        <w:t> </w:t>
      </w:r>
      <w:r>
        <w:rPr>
          <w:b w:val="0"/>
        </w:rPr>
        <w:t>weed</w:t>
      </w:r>
      <w:r>
        <w:rPr>
          <w:b w:val="0"/>
          <w:spacing w:val="-9"/>
        </w:rPr>
        <w:t> </w:t>
      </w:r>
      <w:r>
        <w:rPr>
          <w:b w:val="0"/>
        </w:rPr>
        <w:t>community</w:t>
      </w:r>
      <w:r>
        <w:rPr>
          <w:b w:val="0"/>
          <w:spacing w:val="-47"/>
        </w:rPr>
        <w:t> </w:t>
      </w:r>
      <w:r>
        <w:rPr>
          <w:b w:val="0"/>
        </w:rPr>
        <w:t>structure and determining crop growth and yield. 'Year', however, would appear to</w:t>
      </w:r>
      <w:r>
        <w:rPr>
          <w:b w:val="0"/>
          <w:spacing w:val="1"/>
        </w:rPr>
        <w:t> </w:t>
      </w:r>
      <w:r>
        <w:rPr>
          <w:b w:val="0"/>
        </w:rPr>
        <w:t>be</w:t>
      </w:r>
      <w:r>
        <w:rPr>
          <w:b w:val="0"/>
          <w:spacing w:val="1"/>
        </w:rPr>
        <w:t> </w:t>
      </w:r>
      <w:r>
        <w:rPr>
          <w:b w:val="0"/>
        </w:rPr>
        <w:t>more</w:t>
      </w:r>
      <w:r>
        <w:rPr>
          <w:b w:val="0"/>
          <w:spacing w:val="1"/>
        </w:rPr>
        <w:t> </w:t>
      </w:r>
      <w:r>
        <w:rPr>
          <w:b w:val="0"/>
        </w:rPr>
        <w:t>important</w:t>
      </w:r>
      <w:r>
        <w:rPr>
          <w:b w:val="0"/>
          <w:spacing w:val="1"/>
        </w:rPr>
        <w:t> </w:t>
      </w:r>
      <w:r>
        <w:rPr>
          <w:b w:val="0"/>
        </w:rPr>
        <w:t>than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tillage</w:t>
      </w:r>
      <w:r>
        <w:rPr>
          <w:b w:val="0"/>
          <w:spacing w:val="1"/>
        </w:rPr>
        <w:t> </w:t>
      </w:r>
      <w:r>
        <w:rPr>
          <w:b w:val="0"/>
        </w:rPr>
        <w:t>system</w:t>
      </w:r>
      <w:r>
        <w:rPr>
          <w:b w:val="0"/>
          <w:spacing w:val="1"/>
        </w:rPr>
        <w:t> </w:t>
      </w:r>
      <w:r>
        <w:rPr>
          <w:b w:val="0"/>
        </w:rPr>
        <w:t>used</w:t>
      </w:r>
      <w:r>
        <w:rPr>
          <w:b w:val="0"/>
          <w:spacing w:val="1"/>
        </w:rPr>
        <w:t> </w:t>
      </w:r>
      <w:r>
        <w:rPr>
          <w:b w:val="0"/>
        </w:rPr>
        <w:t>(Table</w:t>
      </w:r>
      <w:r>
        <w:rPr>
          <w:b w:val="0"/>
          <w:spacing w:val="1"/>
        </w:rPr>
        <w:t> </w:t>
      </w:r>
      <w:r>
        <w:rPr>
          <w:b w:val="0"/>
        </w:rPr>
        <w:t>1).</w:t>
      </w:r>
      <w:r>
        <w:rPr>
          <w:b w:val="0"/>
          <w:spacing w:val="1"/>
        </w:rPr>
        <w:t> </w:t>
      </w:r>
      <w:r>
        <w:rPr>
          <w:b w:val="0"/>
        </w:rPr>
        <w:t>This</w:t>
      </w:r>
      <w:r>
        <w:rPr>
          <w:b w:val="0"/>
          <w:spacing w:val="1"/>
        </w:rPr>
        <w:t> </w:t>
      </w:r>
      <w:r>
        <w:rPr>
          <w:b w:val="0"/>
        </w:rPr>
        <w:t>might</w:t>
      </w:r>
      <w:r>
        <w:rPr>
          <w:b w:val="0"/>
          <w:spacing w:val="1"/>
        </w:rPr>
        <w:t> </w:t>
      </w:r>
      <w:r>
        <w:rPr>
          <w:b w:val="0"/>
        </w:rPr>
        <w:t>reflect</w:t>
      </w:r>
      <w:r>
        <w:rPr>
          <w:b w:val="0"/>
          <w:spacing w:val="1"/>
        </w:rPr>
        <w:t> </w:t>
      </w:r>
      <w:r>
        <w:rPr>
          <w:b w:val="0"/>
        </w:rPr>
        <w:t>differences in environmental conditions over the study period. Mean annual rainfall</w:t>
      </w:r>
      <w:r>
        <w:rPr>
          <w:b w:val="0"/>
          <w:spacing w:val="1"/>
        </w:rPr>
        <w:t> </w:t>
      </w:r>
      <w:r>
        <w:rPr>
          <w:b w:val="0"/>
        </w:rPr>
        <w:t>varied</w:t>
      </w:r>
      <w:r>
        <w:rPr>
          <w:b w:val="0"/>
          <w:spacing w:val="1"/>
        </w:rPr>
        <w:t> </w:t>
      </w:r>
      <w:r>
        <w:rPr>
          <w:b w:val="0"/>
        </w:rPr>
        <w:t>widely</w:t>
      </w:r>
      <w:r>
        <w:rPr>
          <w:b w:val="0"/>
          <w:spacing w:val="1"/>
        </w:rPr>
        <w:t> </w:t>
      </w:r>
      <w:r>
        <w:rPr>
          <w:b w:val="0"/>
        </w:rPr>
        <w:t>over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nine</w:t>
      </w:r>
      <w:r>
        <w:rPr>
          <w:b w:val="0"/>
          <w:spacing w:val="1"/>
        </w:rPr>
        <w:t> </w:t>
      </w:r>
      <w:r>
        <w:rPr>
          <w:b w:val="0"/>
        </w:rPr>
        <w:t>years</w:t>
      </w:r>
      <w:r>
        <w:rPr>
          <w:b w:val="0"/>
          <w:spacing w:val="1"/>
        </w:rPr>
        <w:t> </w:t>
      </w:r>
      <w:r>
        <w:rPr>
          <w:b w:val="0"/>
        </w:rPr>
        <w:t>(Appendix</w:t>
      </w:r>
      <w:r>
        <w:rPr>
          <w:b w:val="0"/>
          <w:spacing w:val="1"/>
        </w:rPr>
        <w:t> </w:t>
      </w:r>
      <w:r>
        <w:rPr>
          <w:b w:val="0"/>
        </w:rPr>
        <w:t>A).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amount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rain,</w:t>
      </w:r>
      <w:r>
        <w:rPr>
          <w:b w:val="0"/>
          <w:spacing w:val="1"/>
        </w:rPr>
        <w:t> </w:t>
      </w:r>
      <w:r>
        <w:rPr>
          <w:b w:val="0"/>
        </w:rPr>
        <w:t>plus</w:t>
      </w:r>
      <w:r>
        <w:rPr>
          <w:b w:val="0"/>
          <w:spacing w:val="1"/>
        </w:rPr>
        <w:t> </w:t>
      </w:r>
      <w:r>
        <w:rPr>
          <w:b w:val="0"/>
        </w:rPr>
        <w:t>its</w:t>
      </w:r>
      <w:r>
        <w:rPr>
          <w:b w:val="0"/>
          <w:spacing w:val="1"/>
        </w:rPr>
        <w:t> </w:t>
      </w:r>
      <w:r>
        <w:rPr>
          <w:b w:val="0"/>
        </w:rPr>
        <w:t>distribution over time, strongly influence seed germination (Blackshaw et al., 2001;</w:t>
      </w:r>
      <w:r>
        <w:rPr>
          <w:b w:val="0"/>
          <w:spacing w:val="1"/>
        </w:rPr>
        <w:t> </w:t>
      </w:r>
      <w:r>
        <w:rPr>
          <w:b w:val="0"/>
        </w:rPr>
        <w:t>Sánchez et al., 2014) and could explain differences both in weed abundance and in</w:t>
      </w:r>
      <w:r>
        <w:rPr>
          <w:b w:val="0"/>
          <w:spacing w:val="1"/>
        </w:rPr>
        <w:t> </w:t>
      </w:r>
      <w:r>
        <w:rPr>
          <w:b w:val="0"/>
        </w:rPr>
        <w:t>weed diversity due to (different) specific germination requirements. Similar results</w:t>
      </w:r>
      <w:r>
        <w:rPr>
          <w:b w:val="0"/>
          <w:spacing w:val="1"/>
        </w:rPr>
        <w:t> </w:t>
      </w:r>
      <w:r>
        <w:rPr>
          <w:b w:val="0"/>
        </w:rPr>
        <w:t>with respect to weed diversity were previously reported by other authors working in</w:t>
      </w:r>
      <w:r>
        <w:rPr>
          <w:b w:val="0"/>
          <w:spacing w:val="-47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same</w:t>
      </w:r>
      <w:r>
        <w:rPr>
          <w:b w:val="0"/>
          <w:spacing w:val="-4"/>
        </w:rPr>
        <w:t> </w:t>
      </w:r>
      <w:r>
        <w:rPr>
          <w:b w:val="0"/>
        </w:rPr>
        <w:t>setting</w:t>
      </w:r>
      <w:r>
        <w:rPr>
          <w:b w:val="0"/>
          <w:spacing w:val="-6"/>
        </w:rPr>
        <w:t> </w:t>
      </w:r>
      <w:r>
        <w:rPr>
          <w:b w:val="0"/>
        </w:rPr>
        <w:t>(Hernandez</w:t>
      </w:r>
      <w:r>
        <w:rPr>
          <w:b w:val="0"/>
          <w:spacing w:val="-4"/>
        </w:rPr>
        <w:t> </w:t>
      </w:r>
      <w:r>
        <w:rPr>
          <w:b w:val="0"/>
        </w:rPr>
        <w:t>Plaza</w:t>
      </w:r>
      <w:r>
        <w:rPr>
          <w:b w:val="0"/>
          <w:spacing w:val="-5"/>
        </w:rPr>
        <w:t> </w:t>
      </w:r>
      <w:r>
        <w:rPr>
          <w:b w:val="0"/>
        </w:rPr>
        <w:t>et</w:t>
      </w:r>
      <w:r>
        <w:rPr>
          <w:b w:val="0"/>
          <w:spacing w:val="-5"/>
        </w:rPr>
        <w:t> </w:t>
      </w:r>
      <w:r>
        <w:rPr>
          <w:b w:val="0"/>
        </w:rPr>
        <w:t>al.,</w:t>
      </w:r>
      <w:r>
        <w:rPr>
          <w:b w:val="0"/>
          <w:spacing w:val="-2"/>
        </w:rPr>
        <w:t> </w:t>
      </w:r>
      <w:r>
        <w:rPr>
          <w:b w:val="0"/>
        </w:rPr>
        <w:t>2011),</w:t>
      </w:r>
      <w:r>
        <w:rPr>
          <w:b w:val="0"/>
          <w:spacing w:val="-2"/>
        </w:rPr>
        <w:t> </w:t>
      </w:r>
      <w:r>
        <w:rPr>
          <w:b w:val="0"/>
        </w:rPr>
        <w:t>and</w:t>
      </w:r>
      <w:r>
        <w:rPr>
          <w:b w:val="0"/>
          <w:spacing w:val="-6"/>
        </w:rPr>
        <w:t> </w:t>
      </w:r>
      <w:r>
        <w:rPr>
          <w:b w:val="0"/>
        </w:rPr>
        <w:t>may</w:t>
      </w:r>
      <w:r>
        <w:rPr>
          <w:b w:val="0"/>
          <w:spacing w:val="-2"/>
        </w:rPr>
        <w:t> </w:t>
      </w:r>
      <w:r>
        <w:rPr>
          <w:b w:val="0"/>
        </w:rPr>
        <w:t>perhaps</w:t>
      </w:r>
      <w:r>
        <w:rPr>
          <w:b w:val="0"/>
          <w:spacing w:val="-5"/>
        </w:rPr>
        <w:t> </w:t>
      </w:r>
      <w:r>
        <w:rPr>
          <w:b w:val="0"/>
        </w:rPr>
        <w:t>be</w:t>
      </w:r>
      <w:r>
        <w:rPr>
          <w:b w:val="0"/>
          <w:spacing w:val="-5"/>
        </w:rPr>
        <w:t> </w:t>
      </w:r>
      <w:r>
        <w:rPr>
          <w:b w:val="0"/>
        </w:rPr>
        <w:t>explained</w:t>
      </w:r>
      <w:r>
        <w:rPr>
          <w:b w:val="0"/>
          <w:spacing w:val="-3"/>
        </w:rPr>
        <w:t> </w:t>
      </w:r>
      <w:r>
        <w:rPr>
          <w:b w:val="0"/>
        </w:rPr>
        <w:t>in the</w:t>
      </w:r>
      <w:r>
        <w:rPr>
          <w:b w:val="0"/>
          <w:spacing w:val="-47"/>
        </w:rPr>
        <w:t> </w:t>
      </w:r>
      <w:r>
        <w:rPr>
          <w:b w:val="0"/>
        </w:rPr>
        <w:t>same way, i.e., the widely varying mean annual rainfall of Mediterranean steppeland</w:t>
      </w:r>
      <w:r>
        <w:rPr>
          <w:b w:val="0"/>
          <w:spacing w:val="-47"/>
        </w:rPr>
        <w:t> </w:t>
      </w:r>
      <w:r>
        <w:rPr>
          <w:b w:val="0"/>
        </w:rPr>
        <w:t>(Sternberg et al., 2000; Luzuriaga et al., 2012; Pérez-Camacho et al., 2012; Carmona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al.,</w:t>
      </w:r>
      <w:r>
        <w:rPr>
          <w:b w:val="0"/>
          <w:spacing w:val="1"/>
        </w:rPr>
        <w:t> </w:t>
      </w:r>
      <w:r>
        <w:rPr>
          <w:b w:val="0"/>
        </w:rPr>
        <w:t>2015).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characteristic</w:t>
      </w:r>
      <w:r>
        <w:rPr>
          <w:b w:val="0"/>
          <w:spacing w:val="1"/>
        </w:rPr>
        <w:t> </w:t>
      </w:r>
      <w:r>
        <w:rPr>
          <w:b w:val="0"/>
        </w:rPr>
        <w:t>temporal</w:t>
      </w:r>
      <w:r>
        <w:rPr>
          <w:b w:val="0"/>
          <w:spacing w:val="1"/>
        </w:rPr>
        <w:t> </w:t>
      </w:r>
      <w:r>
        <w:rPr>
          <w:b w:val="0"/>
        </w:rPr>
        <w:t>heterogeneity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Mediterranean</w:t>
      </w:r>
      <w:r>
        <w:rPr>
          <w:b w:val="0"/>
          <w:spacing w:val="1"/>
        </w:rPr>
        <w:t> </w:t>
      </w:r>
      <w:r>
        <w:rPr>
          <w:b w:val="0"/>
        </w:rPr>
        <w:t>environmental</w:t>
      </w:r>
      <w:r>
        <w:rPr>
          <w:b w:val="0"/>
          <w:spacing w:val="1"/>
        </w:rPr>
        <w:t> </w:t>
      </w:r>
      <w:r>
        <w:rPr>
          <w:b w:val="0"/>
        </w:rPr>
        <w:t>conditions</w:t>
      </w:r>
      <w:r>
        <w:rPr>
          <w:b w:val="0"/>
          <w:spacing w:val="1"/>
        </w:rPr>
        <w:t> </w:t>
      </w:r>
      <w:r>
        <w:rPr>
          <w:b w:val="0"/>
        </w:rPr>
        <w:t>might</w:t>
      </w:r>
      <w:r>
        <w:rPr>
          <w:b w:val="0"/>
          <w:spacing w:val="1"/>
        </w:rPr>
        <w:t> </w:t>
      </w:r>
      <w:r>
        <w:rPr>
          <w:b w:val="0"/>
        </w:rPr>
        <w:t>therefore</w:t>
      </w:r>
      <w:r>
        <w:rPr>
          <w:b w:val="0"/>
          <w:spacing w:val="1"/>
        </w:rPr>
        <w:t> </w:t>
      </w:r>
      <w:r>
        <w:rPr>
          <w:b w:val="0"/>
        </w:rPr>
        <w:t>explain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differences</w:t>
      </w:r>
      <w:r>
        <w:rPr>
          <w:b w:val="0"/>
          <w:spacing w:val="1"/>
        </w:rPr>
        <w:t> </w:t>
      </w:r>
      <w:r>
        <w:rPr>
          <w:b w:val="0"/>
        </w:rPr>
        <w:t>between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results of short and long term studies (Dorado and López-Fando, 2006; Hernandez-</w:t>
      </w:r>
      <w:r>
        <w:rPr>
          <w:b w:val="0"/>
          <w:spacing w:val="1"/>
        </w:rPr>
        <w:t> </w:t>
      </w:r>
      <w:r>
        <w:rPr>
          <w:b w:val="0"/>
        </w:rPr>
        <w:t>Plaza</w:t>
      </w:r>
      <w:r>
        <w:rPr>
          <w:b w:val="0"/>
          <w:spacing w:val="-3"/>
        </w:rPr>
        <w:t> </w:t>
      </w:r>
      <w:r>
        <w:rPr>
          <w:b w:val="0"/>
        </w:rPr>
        <w:t>et</w:t>
      </w:r>
      <w:r>
        <w:rPr>
          <w:b w:val="0"/>
          <w:spacing w:val="-2"/>
        </w:rPr>
        <w:t> </w:t>
      </w:r>
      <w:r>
        <w:rPr>
          <w:b w:val="0"/>
        </w:rPr>
        <w:t>al.,</w:t>
      </w:r>
      <w:r>
        <w:rPr>
          <w:b w:val="0"/>
          <w:spacing w:val="-1"/>
        </w:rPr>
        <w:t> </w:t>
      </w:r>
      <w:r>
        <w:rPr>
          <w:b w:val="0"/>
        </w:rPr>
        <w:t>2011).</w:t>
      </w:r>
    </w:p>
    <w:p>
      <w:pPr>
        <w:pStyle w:val="BodyText"/>
        <w:spacing w:line="360" w:lineRule="auto" w:before="161"/>
        <w:ind w:left="258" w:right="237"/>
        <w:jc w:val="both"/>
        <w:rPr>
          <w:b w:val="0"/>
        </w:rPr>
      </w:pPr>
      <w:r>
        <w:rPr>
          <w:b w:val="0"/>
        </w:rPr>
        <w:t>Independent of the tillage system, higher legume and cereal yields were associated</w:t>
      </w:r>
      <w:r>
        <w:rPr>
          <w:b w:val="0"/>
          <w:spacing w:val="1"/>
        </w:rPr>
        <w:t> </w:t>
      </w:r>
      <w:r>
        <w:rPr>
          <w:b w:val="0"/>
        </w:rPr>
        <w:t>with a negative impact on weed diversity (D) and, in the case of the legume crop,</w:t>
      </w:r>
      <w:r>
        <w:rPr>
          <w:b w:val="0"/>
          <w:spacing w:val="1"/>
        </w:rPr>
        <w:t> </w:t>
      </w:r>
      <w:r>
        <w:rPr>
          <w:b w:val="0"/>
        </w:rPr>
        <w:t>weed richness (S). Increasing crop yields which reflect the intensification of crop</w:t>
      </w:r>
      <w:r>
        <w:rPr>
          <w:b w:val="0"/>
          <w:spacing w:val="1"/>
        </w:rPr>
        <w:t> </w:t>
      </w:r>
      <w:r>
        <w:rPr>
          <w:b w:val="0"/>
        </w:rPr>
        <w:t>production (Pretty and Bharucha, 2014) have been related to a reduction in the</w:t>
      </w:r>
      <w:r>
        <w:rPr>
          <w:b w:val="0"/>
          <w:spacing w:val="1"/>
        </w:rPr>
        <w:t> </w:t>
      </w:r>
      <w:r>
        <w:rPr>
          <w:b w:val="0"/>
        </w:rPr>
        <w:t>number of rare weed species across Europe (Storkey et al., 2012). Although, in other</w:t>
      </w:r>
      <w:r>
        <w:rPr>
          <w:b w:val="0"/>
          <w:spacing w:val="-47"/>
        </w:rPr>
        <w:t> </w:t>
      </w:r>
      <w:r>
        <w:rPr>
          <w:b w:val="0"/>
        </w:rPr>
        <w:t>studies</w:t>
      </w:r>
      <w:r>
        <w:rPr>
          <w:b w:val="0"/>
          <w:spacing w:val="1"/>
        </w:rPr>
        <w:t> </w:t>
      </w:r>
      <w:r>
        <w:rPr>
          <w:b w:val="0"/>
        </w:rPr>
        <w:t>no-tillage</w:t>
      </w:r>
      <w:r>
        <w:rPr>
          <w:b w:val="0"/>
          <w:spacing w:val="1"/>
        </w:rPr>
        <w:t> </w:t>
      </w:r>
      <w:r>
        <w:rPr>
          <w:b w:val="0"/>
        </w:rPr>
        <w:t>has</w:t>
      </w:r>
      <w:r>
        <w:rPr>
          <w:b w:val="0"/>
          <w:spacing w:val="1"/>
        </w:rPr>
        <w:t> </w:t>
      </w:r>
      <w:r>
        <w:rPr>
          <w:b w:val="0"/>
        </w:rPr>
        <w:t>appeared</w:t>
      </w:r>
      <w:r>
        <w:rPr>
          <w:b w:val="0"/>
          <w:spacing w:val="1"/>
        </w:rPr>
        <w:t> </w:t>
      </w:r>
      <w:r>
        <w:rPr>
          <w:b w:val="0"/>
        </w:rPr>
        <w:t>as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most beneficial</w:t>
      </w:r>
      <w:r>
        <w:rPr>
          <w:b w:val="0"/>
          <w:spacing w:val="1"/>
        </w:rPr>
        <w:t> </w:t>
      </w:r>
      <w:r>
        <w:rPr>
          <w:b w:val="0"/>
        </w:rPr>
        <w:t>system</w:t>
      </w:r>
      <w:r>
        <w:rPr>
          <w:b w:val="0"/>
          <w:spacing w:val="1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terms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yield</w:t>
      </w:r>
      <w:r>
        <w:rPr>
          <w:b w:val="0"/>
          <w:spacing w:val="1"/>
        </w:rPr>
        <w:t> </w:t>
      </w:r>
      <w:r>
        <w:rPr>
          <w:b w:val="0"/>
        </w:rPr>
        <w:t>increase</w:t>
      </w:r>
      <w:r>
        <w:rPr>
          <w:b w:val="0"/>
          <w:spacing w:val="49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environmental</w:t>
      </w:r>
      <w:r>
        <w:rPr>
          <w:b w:val="0"/>
          <w:spacing w:val="49"/>
        </w:rPr>
        <w:t> </w:t>
      </w:r>
      <w:r>
        <w:rPr>
          <w:b w:val="0"/>
        </w:rPr>
        <w:t>conservation,</w:t>
      </w:r>
      <w:r>
        <w:rPr>
          <w:b w:val="0"/>
          <w:spacing w:val="49"/>
        </w:rPr>
        <w:t> </w:t>
      </w:r>
      <w:r>
        <w:rPr>
          <w:b w:val="0"/>
        </w:rPr>
        <w:t>the</w:t>
      </w:r>
      <w:r>
        <w:rPr>
          <w:b w:val="0"/>
          <w:spacing w:val="49"/>
        </w:rPr>
        <w:t> </w:t>
      </w:r>
      <w:r>
        <w:rPr>
          <w:b w:val="0"/>
        </w:rPr>
        <w:t>present</w:t>
      </w:r>
      <w:r>
        <w:rPr>
          <w:b w:val="0"/>
          <w:spacing w:val="1"/>
        </w:rPr>
        <w:t> </w:t>
      </w:r>
      <w:r>
        <w:rPr>
          <w:b w:val="0"/>
        </w:rPr>
        <w:t>results</w:t>
      </w:r>
      <w:r>
        <w:rPr>
          <w:b w:val="0"/>
          <w:spacing w:val="2"/>
        </w:rPr>
        <w:t> </w:t>
      </w:r>
      <w:r>
        <w:rPr>
          <w:b w:val="0"/>
        </w:rPr>
        <w:t>identify</w:t>
      </w:r>
      <w:r>
        <w:rPr>
          <w:b w:val="0"/>
          <w:spacing w:val="2"/>
        </w:rPr>
        <w:t> </w:t>
      </w:r>
      <w:r>
        <w:rPr>
          <w:b w:val="0"/>
        </w:rPr>
        <w:t>no</w:t>
      </w:r>
      <w:r>
        <w:rPr>
          <w:b w:val="0"/>
          <w:spacing w:val="1"/>
        </w:rPr>
        <w:t> </w:t>
      </w:r>
      <w:r>
        <w:rPr>
          <w:b w:val="0"/>
        </w:rPr>
        <w:t>tillage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160" w:right="1180"/>
        </w:sectPr>
      </w:pPr>
    </w:p>
    <w:p>
      <w:pPr>
        <w:pStyle w:val="BodyText"/>
        <w:spacing w:line="360" w:lineRule="auto" w:before="47"/>
        <w:ind w:left="258" w:right="238"/>
        <w:jc w:val="both"/>
        <w:rPr>
          <w:b w:val="0"/>
        </w:rPr>
      </w:pPr>
      <w:r>
        <w:rPr>
          <w:b w:val="0"/>
        </w:rPr>
        <w:t>system that consistently enhanced the yield of the study crops or better preserved</w:t>
      </w:r>
      <w:r>
        <w:rPr>
          <w:b w:val="0"/>
          <w:spacing w:val="1"/>
        </w:rPr>
        <w:t> </w:t>
      </w:r>
      <w:r>
        <w:rPr>
          <w:b w:val="0"/>
        </w:rPr>
        <w:t>potential</w:t>
      </w:r>
      <w:r>
        <w:rPr>
          <w:b w:val="0"/>
          <w:spacing w:val="-2"/>
        </w:rPr>
        <w:t> </w:t>
      </w:r>
      <w:r>
        <w:rPr>
          <w:b w:val="0"/>
        </w:rPr>
        <w:t>weed-delivered ecosystems</w:t>
      </w:r>
      <w:r>
        <w:rPr>
          <w:b w:val="0"/>
          <w:spacing w:val="-1"/>
        </w:rPr>
        <w:t> </w:t>
      </w:r>
      <w:r>
        <w:rPr>
          <w:b w:val="0"/>
        </w:rPr>
        <w:t>services.</w:t>
      </w:r>
    </w:p>
    <w:p>
      <w:pPr>
        <w:pStyle w:val="BodyText"/>
        <w:spacing w:before="160"/>
        <w:ind w:left="258"/>
        <w:jc w:val="both"/>
        <w:rPr>
          <w:b w:val="0"/>
        </w:rPr>
      </w:pPr>
      <w:r>
        <w:rPr>
          <w:b w:val="0"/>
          <w:spacing w:val="-1"/>
        </w:rPr>
        <w:t>Importance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of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tillage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system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in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arable</w:t>
      </w:r>
      <w:r>
        <w:rPr>
          <w:b w:val="0"/>
          <w:spacing w:val="-10"/>
        </w:rPr>
        <w:t> </w:t>
      </w:r>
      <w:r>
        <w:rPr>
          <w:b w:val="0"/>
        </w:rPr>
        <w:t>weed</w:t>
      </w:r>
      <w:r>
        <w:rPr>
          <w:b w:val="0"/>
          <w:spacing w:val="-11"/>
        </w:rPr>
        <w:t> </w:t>
      </w:r>
      <w:r>
        <w:rPr>
          <w:b w:val="0"/>
        </w:rPr>
        <w:t>community</w:t>
      </w:r>
      <w:r>
        <w:rPr>
          <w:b w:val="0"/>
          <w:spacing w:val="-10"/>
        </w:rPr>
        <w:t> </w:t>
      </w:r>
      <w:r>
        <w:rPr>
          <w:b w:val="0"/>
        </w:rPr>
        <w:t>assembly</w:t>
      </w:r>
    </w:p>
    <w:p>
      <w:pPr>
        <w:pStyle w:val="BodyText"/>
        <w:spacing w:line="360" w:lineRule="auto" w:before="134"/>
        <w:ind w:left="258" w:right="230"/>
        <w:jc w:val="both"/>
        <w:rPr>
          <w:b w:val="0"/>
        </w:rPr>
      </w:pPr>
      <w:r>
        <w:rPr>
          <w:b w:val="0"/>
        </w:rPr>
        <w:t>The</w:t>
      </w:r>
      <w:r>
        <w:rPr>
          <w:b w:val="0"/>
          <w:spacing w:val="-11"/>
        </w:rPr>
        <w:t> </w:t>
      </w:r>
      <w:r>
        <w:rPr>
          <w:b w:val="0"/>
        </w:rPr>
        <w:t>influence</w:t>
      </w:r>
      <w:r>
        <w:rPr>
          <w:b w:val="0"/>
          <w:spacing w:val="-12"/>
        </w:rPr>
        <w:t> </w:t>
      </w:r>
      <w:r>
        <w:rPr>
          <w:b w:val="0"/>
        </w:rPr>
        <w:t>of</w:t>
      </w:r>
      <w:r>
        <w:rPr>
          <w:b w:val="0"/>
          <w:spacing w:val="-9"/>
        </w:rPr>
        <w:t> </w:t>
      </w:r>
      <w:r>
        <w:rPr>
          <w:b w:val="0"/>
        </w:rPr>
        <w:t>the</w:t>
      </w:r>
      <w:r>
        <w:rPr>
          <w:b w:val="0"/>
          <w:spacing w:val="-10"/>
        </w:rPr>
        <w:t> </w:t>
      </w:r>
      <w:r>
        <w:rPr>
          <w:b w:val="0"/>
        </w:rPr>
        <w:t>tillage</w:t>
      </w:r>
      <w:r>
        <w:rPr>
          <w:b w:val="0"/>
          <w:spacing w:val="-10"/>
        </w:rPr>
        <w:t> </w:t>
      </w:r>
      <w:r>
        <w:rPr>
          <w:b w:val="0"/>
        </w:rPr>
        <w:t>system</w:t>
      </w:r>
      <w:r>
        <w:rPr>
          <w:b w:val="0"/>
          <w:spacing w:val="-12"/>
        </w:rPr>
        <w:t> </w:t>
      </w:r>
      <w:r>
        <w:rPr>
          <w:b w:val="0"/>
        </w:rPr>
        <w:t>on</w:t>
      </w:r>
      <w:r>
        <w:rPr>
          <w:b w:val="0"/>
          <w:spacing w:val="-11"/>
        </w:rPr>
        <w:t> </w:t>
      </w:r>
      <w:r>
        <w:rPr>
          <w:b w:val="0"/>
        </w:rPr>
        <w:t>weed</w:t>
      </w:r>
      <w:r>
        <w:rPr>
          <w:b w:val="0"/>
          <w:spacing w:val="-11"/>
        </w:rPr>
        <w:t> </w:t>
      </w:r>
      <w:r>
        <w:rPr>
          <w:b w:val="0"/>
        </w:rPr>
        <w:t>community</w:t>
      </w:r>
      <w:r>
        <w:rPr>
          <w:b w:val="0"/>
          <w:spacing w:val="-11"/>
        </w:rPr>
        <w:t> </w:t>
      </w:r>
      <w:r>
        <w:rPr>
          <w:b w:val="0"/>
        </w:rPr>
        <w:t>composition</w:t>
      </w:r>
      <w:r>
        <w:rPr>
          <w:b w:val="0"/>
          <w:spacing w:val="-9"/>
        </w:rPr>
        <w:t> </w:t>
      </w:r>
      <w:r>
        <w:rPr>
          <w:b w:val="0"/>
        </w:rPr>
        <w:t>was</w:t>
      </w:r>
      <w:r>
        <w:rPr>
          <w:b w:val="0"/>
          <w:spacing w:val="-10"/>
        </w:rPr>
        <w:t> </w:t>
      </w:r>
      <w:r>
        <w:rPr>
          <w:b w:val="0"/>
        </w:rPr>
        <w:t>greater</w:t>
      </w:r>
      <w:r>
        <w:rPr>
          <w:b w:val="0"/>
          <w:spacing w:val="-9"/>
        </w:rPr>
        <w:t> </w:t>
      </w:r>
      <w:r>
        <w:rPr>
          <w:b w:val="0"/>
        </w:rPr>
        <w:t>than</w:t>
      </w:r>
      <w:r>
        <w:rPr>
          <w:b w:val="0"/>
          <w:spacing w:val="-47"/>
        </w:rPr>
        <w:t> </w:t>
      </w:r>
      <w:r>
        <w:rPr>
          <w:b w:val="0"/>
        </w:rPr>
        <w:t>that which it exerted over weed abundance (density) and species diversity (S and D).</w:t>
      </w:r>
      <w:r>
        <w:rPr>
          <w:b w:val="0"/>
          <w:spacing w:val="-47"/>
        </w:rPr>
        <w:t> </w:t>
      </w:r>
      <w:r>
        <w:rPr>
          <w:b w:val="0"/>
        </w:rPr>
        <w:t>However, weed community composition was also affected by the interaction </w:t>
      </w:r>
      <w:r>
        <w:rPr>
          <w:b w:val="0"/>
          <w:i/>
        </w:rPr>
        <w:t>year x</w:t>
      </w:r>
      <w:r>
        <w:rPr>
          <w:b w:val="0"/>
          <w:i/>
          <w:spacing w:val="1"/>
        </w:rPr>
        <w:t> </w:t>
      </w:r>
      <w:r>
        <w:rPr>
          <w:b w:val="0"/>
          <w:i/>
        </w:rPr>
        <w:t>tillage system</w:t>
      </w:r>
      <w:r>
        <w:rPr>
          <w:b w:val="0"/>
        </w:rPr>
        <w:t>, once again suggesting the importance of environmental inter-annual</w:t>
      </w:r>
      <w:r>
        <w:rPr>
          <w:b w:val="0"/>
          <w:spacing w:val="1"/>
        </w:rPr>
        <w:t> </w:t>
      </w:r>
      <w:r>
        <w:rPr>
          <w:b w:val="0"/>
        </w:rPr>
        <w:t>variation</w:t>
      </w:r>
      <w:r>
        <w:rPr>
          <w:b w:val="0"/>
          <w:spacing w:val="-1"/>
        </w:rPr>
        <w:t> </w:t>
      </w:r>
      <w:r>
        <w:rPr>
          <w:b w:val="0"/>
        </w:rPr>
        <w:t>for weed</w:t>
      </w:r>
      <w:r>
        <w:rPr>
          <w:b w:val="0"/>
          <w:spacing w:val="1"/>
        </w:rPr>
        <w:t> </w:t>
      </w:r>
      <w:r>
        <w:rPr>
          <w:b w:val="0"/>
        </w:rPr>
        <w:t>community</w:t>
      </w:r>
      <w:r>
        <w:rPr>
          <w:b w:val="0"/>
          <w:spacing w:val="1"/>
        </w:rPr>
        <w:t> </w:t>
      </w:r>
      <w:r>
        <w:rPr>
          <w:b w:val="0"/>
        </w:rPr>
        <w:t>assembly.</w:t>
      </w:r>
    </w:p>
    <w:p>
      <w:pPr>
        <w:pStyle w:val="BodyText"/>
        <w:spacing w:line="360" w:lineRule="auto" w:before="161"/>
        <w:ind w:left="258" w:right="231"/>
        <w:jc w:val="both"/>
        <w:rPr>
          <w:b w:val="0"/>
        </w:rPr>
      </w:pPr>
      <w:r>
        <w:rPr>
          <w:b w:val="0"/>
        </w:rPr>
        <w:t>Irrespective</w:t>
      </w:r>
      <w:r>
        <w:rPr>
          <w:b w:val="0"/>
          <w:spacing w:val="-8"/>
        </w:rPr>
        <w:t> </w:t>
      </w:r>
      <w:r>
        <w:rPr>
          <w:b w:val="0"/>
        </w:rPr>
        <w:t>of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8"/>
        </w:rPr>
        <w:t> </w:t>
      </w:r>
      <w:r>
        <w:rPr>
          <w:b w:val="0"/>
        </w:rPr>
        <w:t>tillage</w:t>
      </w:r>
      <w:r>
        <w:rPr>
          <w:b w:val="0"/>
          <w:spacing w:val="-7"/>
        </w:rPr>
        <w:t> </w:t>
      </w:r>
      <w:r>
        <w:rPr>
          <w:b w:val="0"/>
        </w:rPr>
        <w:t>system</w:t>
      </w:r>
      <w:r>
        <w:rPr>
          <w:b w:val="0"/>
          <w:spacing w:val="-6"/>
        </w:rPr>
        <w:t> </w:t>
      </w:r>
      <w:r>
        <w:rPr>
          <w:b w:val="0"/>
        </w:rPr>
        <w:t>used,</w:t>
      </w:r>
      <w:r>
        <w:rPr>
          <w:b w:val="0"/>
          <w:spacing w:val="-5"/>
        </w:rPr>
        <w:t> </w:t>
      </w:r>
      <w:r>
        <w:rPr>
          <w:b w:val="0"/>
        </w:rPr>
        <w:t>and</w:t>
      </w:r>
      <w:r>
        <w:rPr>
          <w:b w:val="0"/>
          <w:spacing w:val="-6"/>
        </w:rPr>
        <w:t> </w:t>
      </w:r>
      <w:r>
        <w:rPr>
          <w:b w:val="0"/>
        </w:rPr>
        <w:t>in</w:t>
      </w:r>
      <w:r>
        <w:rPr>
          <w:b w:val="0"/>
          <w:spacing w:val="-5"/>
        </w:rPr>
        <w:t> </w:t>
      </w:r>
      <w:r>
        <w:rPr>
          <w:b w:val="0"/>
        </w:rPr>
        <w:t>all</w:t>
      </w:r>
      <w:r>
        <w:rPr>
          <w:b w:val="0"/>
          <w:spacing w:val="-7"/>
        </w:rPr>
        <w:t> </w:t>
      </w:r>
      <w:r>
        <w:rPr>
          <w:b w:val="0"/>
        </w:rPr>
        <w:t>years,</w:t>
      </w:r>
      <w:r>
        <w:rPr>
          <w:b w:val="0"/>
          <w:spacing w:val="-8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weed</w:t>
      </w:r>
      <w:r>
        <w:rPr>
          <w:b w:val="0"/>
          <w:spacing w:val="-6"/>
        </w:rPr>
        <w:t> </w:t>
      </w:r>
      <w:r>
        <w:rPr>
          <w:b w:val="0"/>
        </w:rPr>
        <w:t>communities</w:t>
      </w:r>
      <w:r>
        <w:rPr>
          <w:b w:val="0"/>
          <w:spacing w:val="-6"/>
        </w:rPr>
        <w:t> </w:t>
      </w:r>
      <w:r>
        <w:rPr>
          <w:b w:val="0"/>
        </w:rPr>
        <w:t>always</w:t>
      </w:r>
      <w:r>
        <w:rPr>
          <w:b w:val="0"/>
          <w:spacing w:val="-47"/>
        </w:rPr>
        <w:t> </w:t>
      </w:r>
      <w:r>
        <w:rPr>
          <w:b w:val="0"/>
        </w:rPr>
        <w:t>contained the four species </w:t>
      </w:r>
      <w:r>
        <w:rPr>
          <w:b w:val="0"/>
          <w:i/>
        </w:rPr>
        <w:t>Papaver rhoeas, Polygonum aviculare, Descurainia sophia</w:t>
      </w:r>
      <w:r>
        <w:rPr>
          <w:b w:val="0"/>
          <w:i/>
          <w:spacing w:val="-47"/>
        </w:rPr>
        <w:t> </w:t>
      </w:r>
      <w:r>
        <w:rPr>
          <w:b w:val="0"/>
        </w:rPr>
        <w:t>and </w:t>
      </w:r>
      <w:r>
        <w:rPr>
          <w:b w:val="0"/>
          <w:i/>
        </w:rPr>
        <w:t>Chenopodium album</w:t>
      </w:r>
      <w:r>
        <w:rPr>
          <w:b w:val="0"/>
        </w:rPr>
        <w:t>. These may therefore be considered “core” species in the</w:t>
      </w:r>
      <w:r>
        <w:rPr>
          <w:b w:val="0"/>
          <w:spacing w:val="1"/>
        </w:rPr>
        <w:t> </w:t>
      </w:r>
      <w:r>
        <w:rPr>
          <w:b w:val="0"/>
        </w:rPr>
        <w:t>present setting (Magurran and Henderson, 2003). All are characterized by their high</w:t>
      </w:r>
      <w:r>
        <w:rPr>
          <w:b w:val="0"/>
          <w:spacing w:val="1"/>
        </w:rPr>
        <w:t> </w:t>
      </w:r>
      <w:r>
        <w:rPr>
          <w:b w:val="0"/>
        </w:rPr>
        <w:t>colonization</w:t>
      </w:r>
      <w:r>
        <w:rPr>
          <w:b w:val="0"/>
          <w:spacing w:val="1"/>
        </w:rPr>
        <w:t> </w:t>
      </w:r>
      <w:r>
        <w:rPr>
          <w:b w:val="0"/>
        </w:rPr>
        <w:t>ability,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consequence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their</w:t>
      </w:r>
      <w:r>
        <w:rPr>
          <w:b w:val="0"/>
          <w:spacing w:val="1"/>
        </w:rPr>
        <w:t> </w:t>
      </w:r>
      <w:r>
        <w:rPr>
          <w:b w:val="0"/>
        </w:rPr>
        <w:t>copious</w:t>
      </w:r>
      <w:r>
        <w:rPr>
          <w:b w:val="0"/>
          <w:spacing w:val="1"/>
        </w:rPr>
        <w:t> </w:t>
      </w:r>
      <w:r>
        <w:rPr>
          <w:b w:val="0"/>
        </w:rPr>
        <w:t>seed</w:t>
      </w:r>
      <w:r>
        <w:rPr>
          <w:b w:val="0"/>
          <w:spacing w:val="1"/>
        </w:rPr>
        <w:t> </w:t>
      </w:r>
      <w:r>
        <w:rPr>
          <w:b w:val="0"/>
        </w:rPr>
        <w:t>production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their</w:t>
      </w:r>
      <w:r>
        <w:rPr>
          <w:b w:val="0"/>
          <w:spacing w:val="1"/>
        </w:rPr>
        <w:t> </w:t>
      </w:r>
      <w:r>
        <w:rPr>
          <w:b w:val="0"/>
        </w:rPr>
        <w:t>capacity to persist and grow alongside crop plants (Mohler, 2004). However, slight</w:t>
      </w:r>
      <w:r>
        <w:rPr>
          <w:b w:val="0"/>
          <w:spacing w:val="1"/>
        </w:rPr>
        <w:t> </w:t>
      </w:r>
      <w:r>
        <w:rPr>
          <w:b w:val="0"/>
        </w:rPr>
        <w:t>differences in the abundance of these core species were detected.</w:t>
      </w:r>
      <w:r>
        <w:rPr>
          <w:b w:val="0"/>
          <w:spacing w:val="1"/>
        </w:rPr>
        <w:t> </w:t>
      </w:r>
      <w:r>
        <w:rPr>
          <w:b w:val="0"/>
        </w:rPr>
        <w:t>For example, </w:t>
      </w:r>
      <w:r>
        <w:rPr>
          <w:b w:val="0"/>
          <w:i/>
        </w:rPr>
        <w:t>P.</w:t>
      </w:r>
      <w:r>
        <w:rPr>
          <w:b w:val="0"/>
          <w:i/>
          <w:spacing w:val="1"/>
        </w:rPr>
        <w:t> </w:t>
      </w:r>
      <w:r>
        <w:rPr>
          <w:b w:val="0"/>
          <w:i/>
        </w:rPr>
        <w:t>aviculare </w:t>
      </w:r>
      <w:r>
        <w:rPr>
          <w:b w:val="0"/>
        </w:rPr>
        <w:t>was consistently less abundant under the NT system. Similarly, Dorado and</w:t>
      </w:r>
      <w:r>
        <w:rPr>
          <w:b w:val="0"/>
          <w:spacing w:val="-47"/>
        </w:rPr>
        <w:t> </w:t>
      </w:r>
      <w:r>
        <w:rPr>
          <w:b w:val="0"/>
        </w:rPr>
        <w:t>López</w:t>
      </w:r>
      <w:r>
        <w:rPr>
          <w:b w:val="0"/>
          <w:spacing w:val="1"/>
        </w:rPr>
        <w:t> </w:t>
      </w:r>
      <w:r>
        <w:rPr>
          <w:b w:val="0"/>
        </w:rPr>
        <w:t>Fando</w:t>
      </w:r>
      <w:r>
        <w:rPr>
          <w:b w:val="0"/>
          <w:spacing w:val="1"/>
        </w:rPr>
        <w:t> </w:t>
      </w:r>
      <w:r>
        <w:rPr>
          <w:b w:val="0"/>
        </w:rPr>
        <w:t>(2006)</w:t>
      </w:r>
      <w:r>
        <w:rPr>
          <w:b w:val="0"/>
          <w:spacing w:val="1"/>
        </w:rPr>
        <w:t> </w:t>
      </w:r>
      <w:r>
        <w:rPr>
          <w:b w:val="0"/>
        </w:rPr>
        <w:t>reported</w:t>
      </w:r>
      <w:r>
        <w:rPr>
          <w:b w:val="0"/>
          <w:spacing w:val="1"/>
        </w:rPr>
        <w:t> </w:t>
      </w:r>
      <w:r>
        <w:rPr>
          <w:b w:val="0"/>
          <w:i/>
        </w:rPr>
        <w:t>P.</w:t>
      </w:r>
      <w:r>
        <w:rPr>
          <w:b w:val="0"/>
          <w:i/>
          <w:spacing w:val="1"/>
        </w:rPr>
        <w:t> </w:t>
      </w:r>
      <w:r>
        <w:rPr>
          <w:b w:val="0"/>
          <w:i/>
        </w:rPr>
        <w:t>aviculare</w:t>
      </w:r>
      <w:r>
        <w:rPr>
          <w:b w:val="0"/>
          <w:i/>
          <w:spacing w:val="1"/>
        </w:rPr>
        <w:t> </w:t>
      </w:r>
      <w:r>
        <w:rPr>
          <w:b w:val="0"/>
        </w:rPr>
        <w:t>to</w:t>
      </w:r>
      <w:r>
        <w:rPr>
          <w:b w:val="0"/>
          <w:spacing w:val="1"/>
        </w:rPr>
        <w:t> </w:t>
      </w:r>
      <w:r>
        <w:rPr>
          <w:b w:val="0"/>
        </w:rPr>
        <w:t>be</w:t>
      </w:r>
      <w:r>
        <w:rPr>
          <w:b w:val="0"/>
          <w:spacing w:val="1"/>
        </w:rPr>
        <w:t> </w:t>
      </w:r>
      <w:r>
        <w:rPr>
          <w:b w:val="0"/>
        </w:rPr>
        <w:t>less</w:t>
      </w:r>
      <w:r>
        <w:rPr>
          <w:b w:val="0"/>
          <w:spacing w:val="1"/>
        </w:rPr>
        <w:t> </w:t>
      </w:r>
      <w:r>
        <w:rPr>
          <w:b w:val="0"/>
        </w:rPr>
        <w:t>abundant</w:t>
      </w:r>
      <w:r>
        <w:rPr>
          <w:b w:val="0"/>
          <w:spacing w:val="1"/>
        </w:rPr>
        <w:t> </w:t>
      </w:r>
      <w:r>
        <w:rPr>
          <w:b w:val="0"/>
        </w:rPr>
        <w:t>under</w:t>
      </w:r>
      <w:r>
        <w:rPr>
          <w:b w:val="0"/>
          <w:spacing w:val="1"/>
        </w:rPr>
        <w:t> </w:t>
      </w:r>
      <w:r>
        <w:rPr>
          <w:b w:val="0"/>
        </w:rPr>
        <w:t>NT</w:t>
      </w:r>
      <w:r>
        <w:rPr>
          <w:b w:val="0"/>
          <w:spacing w:val="1"/>
        </w:rPr>
        <w:t> </w:t>
      </w:r>
      <w:r>
        <w:rPr>
          <w:b w:val="0"/>
        </w:rPr>
        <w:t>than</w:t>
      </w:r>
      <w:r>
        <w:rPr>
          <w:b w:val="0"/>
          <w:spacing w:val="1"/>
        </w:rPr>
        <w:t> </w:t>
      </w:r>
      <w:r>
        <w:rPr>
          <w:b w:val="0"/>
        </w:rPr>
        <w:t>conventional tillage or</w:t>
      </w:r>
      <w:r>
        <w:rPr>
          <w:b w:val="0"/>
          <w:spacing w:val="1"/>
        </w:rPr>
        <w:t> </w:t>
      </w:r>
      <w:r>
        <w:rPr>
          <w:b w:val="0"/>
        </w:rPr>
        <w:t>MT management.</w:t>
      </w:r>
      <w:r>
        <w:rPr>
          <w:b w:val="0"/>
          <w:spacing w:val="1"/>
        </w:rPr>
        <w:t> </w:t>
      </w:r>
      <w:r>
        <w:rPr>
          <w:b w:val="0"/>
        </w:rPr>
        <w:t>This species</w:t>
      </w:r>
      <w:r>
        <w:rPr>
          <w:b w:val="0"/>
          <w:spacing w:val="1"/>
        </w:rPr>
        <w:t> </w:t>
      </w:r>
      <w:r>
        <w:rPr>
          <w:b w:val="0"/>
        </w:rPr>
        <w:t>has</w:t>
      </w:r>
      <w:r>
        <w:rPr>
          <w:b w:val="0"/>
          <w:spacing w:val="1"/>
        </w:rPr>
        <w:t> </w:t>
      </w:r>
      <w:r>
        <w:rPr>
          <w:b w:val="0"/>
        </w:rPr>
        <w:t>relatively</w:t>
      </w:r>
      <w:r>
        <w:rPr>
          <w:b w:val="0"/>
          <w:spacing w:val="1"/>
        </w:rPr>
        <w:t> </w:t>
      </w:r>
      <w:r>
        <w:rPr>
          <w:b w:val="0"/>
        </w:rPr>
        <w:t>large seeds,</w:t>
      </w:r>
      <w:r>
        <w:rPr>
          <w:b w:val="0"/>
          <w:spacing w:val="1"/>
        </w:rPr>
        <w:t> </w:t>
      </w:r>
      <w:r>
        <w:rPr>
          <w:b w:val="0"/>
        </w:rPr>
        <w:t>conferring upon it a higher risk of seed predation (Albrecht and Auerswald, 2009); if</w:t>
      </w:r>
      <w:r>
        <w:rPr>
          <w:b w:val="0"/>
          <w:spacing w:val="1"/>
        </w:rPr>
        <w:t> </w:t>
      </w:r>
      <w:r>
        <w:rPr>
          <w:b w:val="0"/>
        </w:rPr>
        <w:t>no ploughing of any kind is performed, the number of surviving seeds might be</w:t>
      </w:r>
      <w:r>
        <w:rPr>
          <w:b w:val="0"/>
          <w:spacing w:val="1"/>
        </w:rPr>
        <w:t> </w:t>
      </w:r>
      <w:r>
        <w:rPr>
          <w:b w:val="0"/>
        </w:rPr>
        <w:t>reduced.</w:t>
      </w:r>
    </w:p>
    <w:p>
      <w:pPr>
        <w:pStyle w:val="BodyText"/>
        <w:spacing w:line="360" w:lineRule="auto" w:before="162"/>
        <w:ind w:left="258" w:right="232"/>
        <w:jc w:val="both"/>
        <w:rPr>
          <w:b w:val="0"/>
        </w:rPr>
      </w:pPr>
      <w:r>
        <w:rPr>
          <w:b w:val="0"/>
        </w:rPr>
        <w:t>Weed richness, however, was found to rely on the relative presence of the less</w:t>
      </w:r>
      <w:r>
        <w:rPr>
          <w:b w:val="0"/>
          <w:spacing w:val="1"/>
        </w:rPr>
        <w:t> </w:t>
      </w:r>
      <w:r>
        <w:rPr>
          <w:b w:val="0"/>
        </w:rPr>
        <w:t>abundant species in each system. For example, </w:t>
      </w:r>
      <w:r>
        <w:rPr>
          <w:b w:val="0"/>
          <w:i/>
        </w:rPr>
        <w:t>Epilobium brachycarpum </w:t>
      </w:r>
      <w:r>
        <w:rPr>
          <w:b w:val="0"/>
        </w:rPr>
        <w:t>and </w:t>
      </w:r>
      <w:r>
        <w:rPr>
          <w:b w:val="0"/>
          <w:i/>
        </w:rPr>
        <w:t>Conyza</w:t>
      </w:r>
      <w:r>
        <w:rPr>
          <w:b w:val="0"/>
          <w:i/>
          <w:spacing w:val="-47"/>
        </w:rPr>
        <w:t> </w:t>
      </w:r>
      <w:r>
        <w:rPr>
          <w:b w:val="0"/>
          <w:i/>
        </w:rPr>
        <w:t>canadensis</w:t>
      </w:r>
      <w:r>
        <w:rPr>
          <w:b w:val="0"/>
          <w:i/>
          <w:spacing w:val="-6"/>
        </w:rPr>
        <w:t> </w:t>
      </w:r>
      <w:r>
        <w:rPr>
          <w:b w:val="0"/>
        </w:rPr>
        <w:t>were</w:t>
      </w:r>
      <w:r>
        <w:rPr>
          <w:b w:val="0"/>
          <w:spacing w:val="-8"/>
        </w:rPr>
        <w:t> </w:t>
      </w:r>
      <w:r>
        <w:rPr>
          <w:b w:val="0"/>
        </w:rPr>
        <w:t>only</w:t>
      </w:r>
      <w:r>
        <w:rPr>
          <w:b w:val="0"/>
          <w:spacing w:val="-8"/>
        </w:rPr>
        <w:t> </w:t>
      </w:r>
      <w:r>
        <w:rPr>
          <w:b w:val="0"/>
        </w:rPr>
        <w:t>found</w:t>
      </w:r>
      <w:r>
        <w:rPr>
          <w:b w:val="0"/>
          <w:spacing w:val="-9"/>
        </w:rPr>
        <w:t> </w:t>
      </w:r>
      <w:r>
        <w:rPr>
          <w:b w:val="0"/>
        </w:rPr>
        <w:t>under</w:t>
      </w:r>
      <w:r>
        <w:rPr>
          <w:b w:val="0"/>
          <w:spacing w:val="-7"/>
        </w:rPr>
        <w:t> </w:t>
      </w:r>
      <w:r>
        <w:rPr>
          <w:b w:val="0"/>
        </w:rPr>
        <w:t>NT</w:t>
      </w:r>
      <w:r>
        <w:rPr>
          <w:b w:val="0"/>
          <w:spacing w:val="-8"/>
        </w:rPr>
        <w:t> </w:t>
      </w:r>
      <w:r>
        <w:rPr>
          <w:b w:val="0"/>
        </w:rPr>
        <w:t>conditions.</w:t>
      </w:r>
      <w:r>
        <w:rPr>
          <w:b w:val="0"/>
          <w:spacing w:val="-9"/>
        </w:rPr>
        <w:t> </w:t>
      </w:r>
      <w:r>
        <w:rPr>
          <w:b w:val="0"/>
        </w:rPr>
        <w:t>Both</w:t>
      </w:r>
      <w:r>
        <w:rPr>
          <w:b w:val="0"/>
          <w:spacing w:val="-11"/>
        </w:rPr>
        <w:t> </w:t>
      </w:r>
      <w:r>
        <w:rPr>
          <w:b w:val="0"/>
        </w:rPr>
        <w:t>species</w:t>
      </w:r>
      <w:r>
        <w:rPr>
          <w:b w:val="0"/>
          <w:spacing w:val="-7"/>
        </w:rPr>
        <w:t> </w:t>
      </w:r>
      <w:r>
        <w:rPr>
          <w:b w:val="0"/>
        </w:rPr>
        <w:t>have</w:t>
      </w:r>
      <w:r>
        <w:rPr>
          <w:b w:val="0"/>
          <w:spacing w:val="-8"/>
        </w:rPr>
        <w:t> </w:t>
      </w:r>
      <w:r>
        <w:rPr>
          <w:b w:val="0"/>
        </w:rPr>
        <w:t>a</w:t>
      </w:r>
      <w:r>
        <w:rPr>
          <w:b w:val="0"/>
          <w:spacing w:val="-8"/>
        </w:rPr>
        <w:t> </w:t>
      </w:r>
      <w:r>
        <w:rPr>
          <w:b w:val="0"/>
        </w:rPr>
        <w:t>high</w:t>
      </w:r>
      <w:r>
        <w:rPr>
          <w:b w:val="0"/>
          <w:spacing w:val="-7"/>
        </w:rPr>
        <w:t> </w:t>
      </w:r>
      <w:r>
        <w:rPr>
          <w:b w:val="0"/>
        </w:rPr>
        <w:t>dispersion</w:t>
      </w:r>
      <w:r>
        <w:rPr>
          <w:b w:val="0"/>
          <w:spacing w:val="-47"/>
        </w:rPr>
        <w:t> </w:t>
      </w:r>
      <w:r>
        <w:rPr>
          <w:b w:val="0"/>
        </w:rPr>
        <w:t>ability so they were probably present as seeds in all plots. However, only in the</w:t>
      </w:r>
      <w:r>
        <w:rPr>
          <w:b w:val="0"/>
          <w:spacing w:val="1"/>
        </w:rPr>
        <w:t> </w:t>
      </w:r>
      <w:r>
        <w:rPr>
          <w:b w:val="0"/>
        </w:rPr>
        <w:t>absence of any soil movement (as happening in NT system) did they germinate and</w:t>
      </w:r>
      <w:r>
        <w:rPr>
          <w:b w:val="0"/>
          <w:spacing w:val="1"/>
        </w:rPr>
        <w:t> </w:t>
      </w:r>
      <w:r>
        <w:rPr>
          <w:b w:val="0"/>
        </w:rPr>
        <w:t>become</w:t>
      </w:r>
      <w:r>
        <w:rPr>
          <w:b w:val="0"/>
          <w:spacing w:val="-2"/>
        </w:rPr>
        <w:t> </w:t>
      </w:r>
      <w:r>
        <w:rPr>
          <w:b w:val="0"/>
        </w:rPr>
        <w:t>established,</w:t>
      </w:r>
      <w:r>
        <w:rPr>
          <w:b w:val="0"/>
          <w:spacing w:val="-1"/>
        </w:rPr>
        <w:t> </w:t>
      </w:r>
      <w:r>
        <w:rPr>
          <w:b w:val="0"/>
        </w:rPr>
        <w:t>indicating</w:t>
      </w:r>
      <w:r>
        <w:rPr>
          <w:b w:val="0"/>
          <w:spacing w:val="-2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</w:rPr>
        <w:t>filter</w:t>
      </w:r>
      <w:r>
        <w:rPr>
          <w:b w:val="0"/>
          <w:spacing w:val="-1"/>
        </w:rPr>
        <w:t> </w:t>
      </w:r>
      <w:r>
        <w:rPr>
          <w:b w:val="0"/>
        </w:rPr>
        <w:t>against</w:t>
      </w:r>
      <w:r>
        <w:rPr>
          <w:b w:val="0"/>
          <w:spacing w:val="-2"/>
        </w:rPr>
        <w:t> </w:t>
      </w:r>
      <w:r>
        <w:rPr>
          <w:b w:val="0"/>
        </w:rPr>
        <w:t>them</w:t>
      </w:r>
      <w:r>
        <w:rPr>
          <w:b w:val="0"/>
          <w:spacing w:val="-4"/>
        </w:rPr>
        <w:t> </w:t>
      </w:r>
      <w:r>
        <w:rPr>
          <w:b w:val="0"/>
        </w:rPr>
        <w:t>by</w:t>
      </w:r>
      <w:r>
        <w:rPr>
          <w:b w:val="0"/>
          <w:spacing w:val="-3"/>
        </w:rPr>
        <w:t> </w:t>
      </w:r>
      <w:r>
        <w:rPr>
          <w:b w:val="0"/>
        </w:rPr>
        <w:t>the</w:t>
      </w:r>
      <w:r>
        <w:rPr>
          <w:b w:val="0"/>
          <w:spacing w:val="-5"/>
        </w:rPr>
        <w:t> </w:t>
      </w:r>
      <w:r>
        <w:rPr>
          <w:b w:val="0"/>
        </w:rPr>
        <w:t>other</w:t>
      </w:r>
      <w:r>
        <w:rPr>
          <w:b w:val="0"/>
          <w:spacing w:val="-4"/>
        </w:rPr>
        <w:t> </w:t>
      </w:r>
      <w:r>
        <w:rPr>
          <w:b w:val="0"/>
        </w:rPr>
        <w:t>two</w:t>
      </w:r>
      <w:r>
        <w:rPr>
          <w:b w:val="0"/>
          <w:spacing w:val="-4"/>
        </w:rPr>
        <w:t> </w:t>
      </w:r>
      <w:r>
        <w:rPr>
          <w:b w:val="0"/>
        </w:rPr>
        <w:t>systems.</w:t>
      </w:r>
      <w:r>
        <w:rPr>
          <w:b w:val="0"/>
          <w:spacing w:val="-4"/>
        </w:rPr>
        <w:t> </w:t>
      </w:r>
      <w:r>
        <w:rPr>
          <w:b w:val="0"/>
        </w:rPr>
        <w:t>It</w:t>
      </w:r>
      <w:r>
        <w:rPr>
          <w:b w:val="0"/>
          <w:spacing w:val="-6"/>
        </w:rPr>
        <w:t> </w:t>
      </w:r>
      <w:r>
        <w:rPr>
          <w:b w:val="0"/>
        </w:rPr>
        <w:t>may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160" w:right="1180"/>
        </w:sectPr>
      </w:pPr>
    </w:p>
    <w:p>
      <w:pPr>
        <w:pStyle w:val="BodyText"/>
        <w:spacing w:line="360" w:lineRule="auto" w:before="47"/>
        <w:ind w:left="258" w:right="231"/>
        <w:jc w:val="both"/>
        <w:rPr>
          <w:b w:val="0"/>
        </w:rPr>
      </w:pPr>
      <w:r>
        <w:rPr>
          <w:b w:val="0"/>
        </w:rPr>
        <w:t>be that germination is hindered if they become slightly soil-covered by the non-</w:t>
      </w:r>
      <w:r>
        <w:rPr>
          <w:b w:val="0"/>
          <w:spacing w:val="1"/>
        </w:rPr>
        <w:t> </w:t>
      </w:r>
      <w:r>
        <w:rPr>
          <w:b w:val="0"/>
        </w:rPr>
        <w:t>inversion</w:t>
      </w:r>
      <w:r>
        <w:rPr>
          <w:b w:val="0"/>
          <w:spacing w:val="-1"/>
        </w:rPr>
        <w:t> </w:t>
      </w:r>
      <w:r>
        <w:rPr>
          <w:b w:val="0"/>
        </w:rPr>
        <w:t>tillage</w:t>
      </w:r>
      <w:r>
        <w:rPr>
          <w:b w:val="0"/>
          <w:spacing w:val="-2"/>
        </w:rPr>
        <w:t> </w:t>
      </w:r>
      <w:r>
        <w:rPr>
          <w:b w:val="0"/>
        </w:rPr>
        <w:t>systems</w:t>
      </w:r>
      <w:r>
        <w:rPr>
          <w:b w:val="0"/>
          <w:spacing w:val="-1"/>
        </w:rPr>
        <w:t> </w:t>
      </w:r>
      <w:r>
        <w:rPr>
          <w:b w:val="0"/>
        </w:rPr>
        <w:t>(Nandula</w:t>
      </w:r>
      <w:r>
        <w:rPr>
          <w:b w:val="0"/>
          <w:spacing w:val="-2"/>
        </w:rPr>
        <w:t> </w:t>
      </w:r>
      <w:r>
        <w:rPr>
          <w:b w:val="0"/>
        </w:rPr>
        <w:t>et</w:t>
      </w:r>
      <w:r>
        <w:rPr>
          <w:b w:val="0"/>
          <w:spacing w:val="-2"/>
        </w:rPr>
        <w:t> </w:t>
      </w:r>
      <w:r>
        <w:rPr>
          <w:b w:val="0"/>
        </w:rPr>
        <w:t>al.,</w:t>
      </w:r>
      <w:r>
        <w:rPr>
          <w:b w:val="0"/>
          <w:spacing w:val="-2"/>
        </w:rPr>
        <w:t> </w:t>
      </w:r>
      <w:r>
        <w:rPr>
          <w:b w:val="0"/>
        </w:rPr>
        <w:t>2006; Dauer,</w:t>
      </w:r>
      <w:r>
        <w:rPr>
          <w:b w:val="0"/>
          <w:spacing w:val="-4"/>
        </w:rPr>
        <w:t> </w:t>
      </w:r>
      <w:r>
        <w:rPr>
          <w:b w:val="0"/>
        </w:rPr>
        <w:t>2007).</w:t>
      </w:r>
    </w:p>
    <w:p>
      <w:pPr>
        <w:pStyle w:val="BodyText"/>
        <w:spacing w:line="360" w:lineRule="auto" w:before="160"/>
        <w:ind w:left="258" w:right="230"/>
        <w:jc w:val="both"/>
        <w:rPr>
          <w:b w:val="0"/>
        </w:rPr>
      </w:pP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present</w:t>
      </w:r>
      <w:r>
        <w:rPr>
          <w:b w:val="0"/>
          <w:spacing w:val="-7"/>
        </w:rPr>
        <w:t> </w:t>
      </w:r>
      <w:r>
        <w:rPr>
          <w:b w:val="0"/>
        </w:rPr>
        <w:t>results</w:t>
      </w:r>
      <w:r>
        <w:rPr>
          <w:b w:val="0"/>
          <w:spacing w:val="-5"/>
        </w:rPr>
        <w:t> </w:t>
      </w:r>
      <w:r>
        <w:rPr>
          <w:b w:val="0"/>
        </w:rPr>
        <w:t>suggest</w:t>
      </w:r>
      <w:r>
        <w:rPr>
          <w:b w:val="0"/>
          <w:spacing w:val="-9"/>
        </w:rPr>
        <w:t> </w:t>
      </w:r>
      <w:r>
        <w:rPr>
          <w:b w:val="0"/>
        </w:rPr>
        <w:t>that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8"/>
        </w:rPr>
        <w:t> </w:t>
      </w:r>
      <w:r>
        <w:rPr>
          <w:b w:val="0"/>
        </w:rPr>
        <w:t>filtering</w:t>
      </w:r>
      <w:r>
        <w:rPr>
          <w:b w:val="0"/>
          <w:spacing w:val="-6"/>
        </w:rPr>
        <w:t> </w:t>
      </w:r>
      <w:r>
        <w:rPr>
          <w:b w:val="0"/>
        </w:rPr>
        <w:t>pressures</w:t>
      </w:r>
      <w:r>
        <w:rPr>
          <w:b w:val="0"/>
          <w:spacing w:val="-8"/>
        </w:rPr>
        <w:t> </w:t>
      </w:r>
      <w:r>
        <w:rPr>
          <w:b w:val="0"/>
        </w:rPr>
        <w:t>exerted</w:t>
      </w:r>
      <w:r>
        <w:rPr>
          <w:b w:val="0"/>
          <w:spacing w:val="-5"/>
        </w:rPr>
        <w:t> </w:t>
      </w:r>
      <w:r>
        <w:rPr>
          <w:b w:val="0"/>
        </w:rPr>
        <w:t>by</w:t>
      </w:r>
      <w:r>
        <w:rPr>
          <w:b w:val="0"/>
          <w:spacing w:val="-5"/>
        </w:rPr>
        <w:t> </w:t>
      </w:r>
      <w:r>
        <w:rPr>
          <w:b w:val="0"/>
        </w:rPr>
        <w:t>each</w:t>
      </w:r>
      <w:r>
        <w:rPr>
          <w:b w:val="0"/>
          <w:spacing w:val="-6"/>
        </w:rPr>
        <w:t> </w:t>
      </w:r>
      <w:r>
        <w:rPr>
          <w:b w:val="0"/>
        </w:rPr>
        <w:t>tillage</w:t>
      </w:r>
      <w:r>
        <w:rPr>
          <w:b w:val="0"/>
          <w:spacing w:val="-8"/>
        </w:rPr>
        <w:t> </w:t>
      </w:r>
      <w:r>
        <w:rPr>
          <w:b w:val="0"/>
        </w:rPr>
        <w:t>system</w:t>
      </w:r>
      <w:r>
        <w:rPr>
          <w:b w:val="0"/>
          <w:spacing w:val="-47"/>
        </w:rPr>
        <w:t> </w:t>
      </w:r>
      <w:r>
        <w:rPr>
          <w:b w:val="0"/>
        </w:rPr>
        <w:t>favour certain weed species over others, depending on their functional traits. They</w:t>
      </w:r>
      <w:r>
        <w:rPr>
          <w:b w:val="0"/>
          <w:spacing w:val="1"/>
        </w:rPr>
        <w:t> </w:t>
      </w:r>
      <w:r>
        <w:rPr>
          <w:b w:val="0"/>
        </w:rPr>
        <w:t>provide no evidence, however, to support the idea of Trichard et al. (2013) that</w:t>
      </w:r>
      <w:r>
        <w:rPr>
          <w:b w:val="0"/>
          <w:spacing w:val="1"/>
        </w:rPr>
        <w:t> </w:t>
      </w:r>
      <w:r>
        <w:rPr>
          <w:b w:val="0"/>
        </w:rPr>
        <w:t>monocotyledons</w:t>
      </w:r>
      <w:r>
        <w:rPr>
          <w:b w:val="0"/>
          <w:spacing w:val="-5"/>
        </w:rPr>
        <w:t> </w:t>
      </w:r>
      <w:r>
        <w:rPr>
          <w:b w:val="0"/>
        </w:rPr>
        <w:t>and</w:t>
      </w:r>
      <w:r>
        <w:rPr>
          <w:b w:val="0"/>
          <w:spacing w:val="-5"/>
        </w:rPr>
        <w:t> </w:t>
      </w:r>
      <w:r>
        <w:rPr>
          <w:b w:val="0"/>
        </w:rPr>
        <w:t>perennial</w:t>
      </w:r>
      <w:r>
        <w:rPr>
          <w:b w:val="0"/>
          <w:spacing w:val="-5"/>
        </w:rPr>
        <w:t> </w:t>
      </w:r>
      <w:r>
        <w:rPr>
          <w:b w:val="0"/>
        </w:rPr>
        <w:t>species</w:t>
      </w:r>
      <w:r>
        <w:rPr>
          <w:b w:val="0"/>
          <w:spacing w:val="-4"/>
        </w:rPr>
        <w:t> </w:t>
      </w:r>
      <w:r>
        <w:rPr>
          <w:b w:val="0"/>
        </w:rPr>
        <w:t>grow</w:t>
      </w:r>
      <w:r>
        <w:rPr>
          <w:b w:val="0"/>
          <w:spacing w:val="-4"/>
        </w:rPr>
        <w:t> </w:t>
      </w:r>
      <w:r>
        <w:rPr>
          <w:b w:val="0"/>
        </w:rPr>
        <w:t>better</w:t>
      </w:r>
      <w:r>
        <w:rPr>
          <w:b w:val="0"/>
          <w:spacing w:val="-4"/>
        </w:rPr>
        <w:t> </w:t>
      </w:r>
      <w:r>
        <w:rPr>
          <w:b w:val="0"/>
        </w:rPr>
        <w:t>under</w:t>
      </w:r>
      <w:r>
        <w:rPr>
          <w:b w:val="0"/>
          <w:spacing w:val="-4"/>
        </w:rPr>
        <w:t> </w:t>
      </w:r>
      <w:r>
        <w:rPr>
          <w:b w:val="0"/>
        </w:rPr>
        <w:t>no-tillage</w:t>
      </w:r>
      <w:r>
        <w:rPr>
          <w:b w:val="0"/>
          <w:spacing w:val="-6"/>
        </w:rPr>
        <w:t> </w:t>
      </w:r>
      <w:r>
        <w:rPr>
          <w:b w:val="0"/>
        </w:rPr>
        <w:t>condition.</w:t>
      </w:r>
      <w:r>
        <w:rPr>
          <w:b w:val="0"/>
          <w:spacing w:val="-3"/>
        </w:rPr>
        <w:t> </w:t>
      </w:r>
      <w:r>
        <w:rPr>
          <w:b w:val="0"/>
        </w:rPr>
        <w:t>In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48"/>
        </w:rPr>
        <w:t> </w:t>
      </w:r>
      <w:r>
        <w:rPr>
          <w:b w:val="0"/>
        </w:rPr>
        <w:t>present work, the grass species </w:t>
      </w:r>
      <w:r>
        <w:rPr>
          <w:b w:val="0"/>
          <w:i/>
        </w:rPr>
        <w:t>Avena sterilis </w:t>
      </w:r>
      <w:r>
        <w:rPr>
          <w:b w:val="0"/>
        </w:rPr>
        <w:t>was associated with the NT system</w:t>
      </w:r>
      <w:r>
        <w:rPr>
          <w:b w:val="0"/>
          <w:i/>
        </w:rPr>
        <w:t>,</w:t>
      </w:r>
      <w:r>
        <w:rPr>
          <w:b w:val="0"/>
          <w:i/>
          <w:spacing w:val="1"/>
        </w:rPr>
        <w:t> </w:t>
      </w:r>
      <w:r>
        <w:rPr>
          <w:b w:val="0"/>
        </w:rPr>
        <w:t>whereas </w:t>
      </w:r>
      <w:r>
        <w:rPr>
          <w:b w:val="0"/>
          <w:i/>
        </w:rPr>
        <w:t>Lolium rigidum </w:t>
      </w:r>
      <w:r>
        <w:rPr>
          <w:b w:val="0"/>
        </w:rPr>
        <w:t>was linked to the MT and ST systems. The different soil</w:t>
      </w:r>
      <w:r>
        <w:rPr>
          <w:b w:val="0"/>
          <w:spacing w:val="1"/>
        </w:rPr>
        <w:t> </w:t>
      </w:r>
      <w:r>
        <w:rPr>
          <w:b w:val="0"/>
        </w:rPr>
        <w:t>physical conditions induced by each tillage system might affect the speed at which</w:t>
      </w:r>
      <w:r>
        <w:rPr>
          <w:b w:val="0"/>
          <w:spacing w:val="1"/>
        </w:rPr>
        <w:t> </w:t>
      </w:r>
      <w:r>
        <w:rPr>
          <w:b w:val="0"/>
        </w:rPr>
        <w:t>seeds become incorporated into the soil matrix. Seed functional attributes, such as</w:t>
      </w:r>
      <w:r>
        <w:rPr>
          <w:b w:val="0"/>
          <w:spacing w:val="1"/>
        </w:rPr>
        <w:t> </w:t>
      </w:r>
      <w:r>
        <w:rPr>
          <w:b w:val="0"/>
        </w:rPr>
        <w:t>self-burial in the case of </w:t>
      </w:r>
      <w:r>
        <w:rPr>
          <w:b w:val="0"/>
          <w:i/>
        </w:rPr>
        <w:t>A. sterilis</w:t>
      </w:r>
      <w:r>
        <w:rPr>
          <w:b w:val="0"/>
        </w:rPr>
        <w:t>, seed dormancy, and seed persistence in the soil</w:t>
      </w:r>
      <w:r>
        <w:rPr>
          <w:b w:val="0"/>
          <w:spacing w:val="1"/>
        </w:rPr>
        <w:t> </w:t>
      </w:r>
      <w:r>
        <w:rPr>
          <w:b w:val="0"/>
        </w:rPr>
        <w:t>(e.g., </w:t>
      </w:r>
      <w:r>
        <w:rPr>
          <w:b w:val="0"/>
          <w:i/>
        </w:rPr>
        <w:t>L. rigidum </w:t>
      </w:r>
      <w:r>
        <w:rPr>
          <w:b w:val="0"/>
        </w:rPr>
        <w:t>shows little seed persistence) may also play their part (Thompson et</w:t>
      </w:r>
      <w:r>
        <w:rPr>
          <w:b w:val="0"/>
          <w:spacing w:val="1"/>
        </w:rPr>
        <w:t> </w:t>
      </w:r>
      <w:r>
        <w:rPr>
          <w:b w:val="0"/>
        </w:rPr>
        <w:t>al., 1998; Albrecht and Auerswald, 2009). The slightly different</w:t>
      </w:r>
      <w:r>
        <w:rPr>
          <w:b w:val="0"/>
          <w:spacing w:val="1"/>
        </w:rPr>
        <w:t> </w:t>
      </w:r>
      <w:r>
        <w:rPr>
          <w:b w:val="0"/>
        </w:rPr>
        <w:t>effects of tillage</w:t>
      </w:r>
      <w:r>
        <w:rPr>
          <w:b w:val="0"/>
          <w:spacing w:val="1"/>
        </w:rPr>
        <w:t> </w:t>
      </w:r>
      <w:r>
        <w:rPr>
          <w:b w:val="0"/>
        </w:rPr>
        <w:t>system</w:t>
      </w:r>
      <w:r>
        <w:rPr>
          <w:b w:val="0"/>
          <w:spacing w:val="1"/>
        </w:rPr>
        <w:t> </w:t>
      </w:r>
      <w:r>
        <w:rPr>
          <w:b w:val="0"/>
        </w:rPr>
        <w:t>on</w:t>
      </w:r>
      <w:r>
        <w:rPr>
          <w:b w:val="0"/>
          <w:spacing w:val="1"/>
        </w:rPr>
        <w:t> </w:t>
      </w:r>
      <w:r>
        <w:rPr>
          <w:b w:val="0"/>
        </w:rPr>
        <w:t>weed</w:t>
      </w:r>
      <w:r>
        <w:rPr>
          <w:b w:val="0"/>
          <w:spacing w:val="1"/>
        </w:rPr>
        <w:t> </w:t>
      </w:r>
      <w:r>
        <w:rPr>
          <w:b w:val="0"/>
        </w:rPr>
        <w:t>communities</w:t>
      </w:r>
      <w:r>
        <w:rPr>
          <w:b w:val="0"/>
          <w:spacing w:val="1"/>
        </w:rPr>
        <w:t> </w:t>
      </w:r>
      <w:r>
        <w:rPr>
          <w:b w:val="0"/>
        </w:rPr>
        <w:t>might,</w:t>
      </w:r>
      <w:r>
        <w:rPr>
          <w:b w:val="0"/>
          <w:spacing w:val="1"/>
        </w:rPr>
        <w:t> </w:t>
      </w:r>
      <w:r>
        <w:rPr>
          <w:b w:val="0"/>
        </w:rPr>
        <w:t>however,</w:t>
      </w:r>
      <w:r>
        <w:rPr>
          <w:b w:val="0"/>
          <w:spacing w:val="1"/>
        </w:rPr>
        <w:t> </w:t>
      </w:r>
      <w:r>
        <w:rPr>
          <w:b w:val="0"/>
        </w:rPr>
        <w:t>translate</w:t>
      </w:r>
      <w:r>
        <w:rPr>
          <w:b w:val="0"/>
          <w:spacing w:val="1"/>
        </w:rPr>
        <w:t> </w:t>
      </w:r>
      <w:r>
        <w:rPr>
          <w:b w:val="0"/>
        </w:rPr>
        <w:t>into</w:t>
      </w:r>
      <w:r>
        <w:rPr>
          <w:b w:val="0"/>
          <w:spacing w:val="1"/>
        </w:rPr>
        <w:t> </w:t>
      </w:r>
      <w:r>
        <w:rPr>
          <w:b w:val="0"/>
        </w:rPr>
        <w:t>larger</w:t>
      </w:r>
      <w:r>
        <w:rPr>
          <w:b w:val="0"/>
          <w:spacing w:val="1"/>
        </w:rPr>
        <w:t> </w:t>
      </w:r>
      <w:r>
        <w:rPr>
          <w:b w:val="0"/>
        </w:rPr>
        <w:t>shifts</w:t>
      </w:r>
      <w:r>
        <w:rPr>
          <w:b w:val="0"/>
          <w:spacing w:val="1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community</w:t>
      </w:r>
      <w:r>
        <w:rPr>
          <w:b w:val="0"/>
          <w:spacing w:val="-6"/>
        </w:rPr>
        <w:t> </w:t>
      </w:r>
      <w:r>
        <w:rPr>
          <w:b w:val="0"/>
        </w:rPr>
        <w:t>composition</w:t>
      </w:r>
      <w:r>
        <w:rPr>
          <w:b w:val="0"/>
          <w:spacing w:val="-6"/>
        </w:rPr>
        <w:t> </w:t>
      </w:r>
      <w:r>
        <w:rPr>
          <w:b w:val="0"/>
        </w:rPr>
        <w:t>in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long</w:t>
      </w:r>
      <w:r>
        <w:rPr>
          <w:b w:val="0"/>
          <w:spacing w:val="-7"/>
        </w:rPr>
        <w:t> </w:t>
      </w:r>
      <w:r>
        <w:rPr>
          <w:b w:val="0"/>
        </w:rPr>
        <w:t>term</w:t>
      </w:r>
      <w:r>
        <w:rPr>
          <w:b w:val="0"/>
          <w:spacing w:val="-6"/>
        </w:rPr>
        <w:t> </w:t>
      </w:r>
      <w:r>
        <w:rPr>
          <w:b w:val="0"/>
        </w:rPr>
        <w:t>(Marshall</w:t>
      </w:r>
      <w:r>
        <w:rPr>
          <w:b w:val="0"/>
          <w:spacing w:val="-6"/>
        </w:rPr>
        <w:t> </w:t>
      </w:r>
      <w:r>
        <w:rPr>
          <w:b w:val="0"/>
        </w:rPr>
        <w:t>et</w:t>
      </w:r>
      <w:r>
        <w:rPr>
          <w:b w:val="0"/>
          <w:spacing w:val="-7"/>
        </w:rPr>
        <w:t> </w:t>
      </w:r>
      <w:r>
        <w:rPr>
          <w:b w:val="0"/>
        </w:rPr>
        <w:t>al.,</w:t>
      </w:r>
      <w:r>
        <w:rPr>
          <w:b w:val="0"/>
          <w:spacing w:val="-6"/>
        </w:rPr>
        <w:t> </w:t>
      </w:r>
      <w:r>
        <w:rPr>
          <w:b w:val="0"/>
        </w:rPr>
        <w:t>2003;</w:t>
      </w:r>
      <w:r>
        <w:rPr>
          <w:b w:val="0"/>
          <w:spacing w:val="-7"/>
        </w:rPr>
        <w:t> </w:t>
      </w:r>
      <w:r>
        <w:rPr>
          <w:b w:val="0"/>
        </w:rPr>
        <w:t>Cirujeda</w:t>
      </w:r>
      <w:r>
        <w:rPr>
          <w:b w:val="0"/>
          <w:spacing w:val="-6"/>
        </w:rPr>
        <w:t> </w:t>
      </w:r>
      <w:r>
        <w:rPr>
          <w:b w:val="0"/>
        </w:rPr>
        <w:t>et</w:t>
      </w:r>
      <w:r>
        <w:rPr>
          <w:b w:val="0"/>
          <w:spacing w:val="-7"/>
        </w:rPr>
        <w:t> </w:t>
      </w:r>
      <w:r>
        <w:rPr>
          <w:b w:val="0"/>
        </w:rPr>
        <w:t>al.,</w:t>
      </w:r>
      <w:r>
        <w:rPr>
          <w:b w:val="0"/>
          <w:spacing w:val="-6"/>
        </w:rPr>
        <w:t> </w:t>
      </w:r>
      <w:r>
        <w:rPr>
          <w:b w:val="0"/>
        </w:rPr>
        <w:t>2011).</w:t>
      </w:r>
    </w:p>
    <w:p>
      <w:pPr>
        <w:pStyle w:val="BodyText"/>
        <w:spacing w:before="161"/>
        <w:ind w:left="258"/>
        <w:jc w:val="both"/>
        <w:rPr>
          <w:b w:val="0"/>
        </w:rPr>
      </w:pPr>
      <w:r>
        <w:rPr>
          <w:b w:val="0"/>
          <w:spacing w:val="-2"/>
        </w:rPr>
        <w:t>Importance</w:t>
      </w:r>
      <w:r>
        <w:rPr>
          <w:b w:val="0"/>
          <w:spacing w:val="-9"/>
        </w:rPr>
        <w:t> </w:t>
      </w:r>
      <w:r>
        <w:rPr>
          <w:b w:val="0"/>
          <w:spacing w:val="-2"/>
        </w:rPr>
        <w:t>of</w:t>
      </w:r>
      <w:r>
        <w:rPr>
          <w:b w:val="0"/>
          <w:spacing w:val="-9"/>
        </w:rPr>
        <w:t> </w:t>
      </w:r>
      <w:r>
        <w:rPr>
          <w:b w:val="0"/>
          <w:spacing w:val="-1"/>
        </w:rPr>
        <w:t>crop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type</w:t>
      </w:r>
      <w:r>
        <w:rPr>
          <w:b w:val="0"/>
          <w:spacing w:val="-6"/>
        </w:rPr>
        <w:t> </w:t>
      </w:r>
      <w:r>
        <w:rPr>
          <w:b w:val="0"/>
          <w:spacing w:val="-1"/>
        </w:rPr>
        <w:t>in</w:t>
      </w:r>
      <w:r>
        <w:rPr>
          <w:b w:val="0"/>
          <w:spacing w:val="-8"/>
        </w:rPr>
        <w:t> </w:t>
      </w:r>
      <w:r>
        <w:rPr>
          <w:b w:val="0"/>
          <w:spacing w:val="-1"/>
        </w:rPr>
        <w:t>arable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weed</w:t>
      </w:r>
      <w:r>
        <w:rPr>
          <w:b w:val="0"/>
          <w:spacing w:val="-9"/>
        </w:rPr>
        <w:t> </w:t>
      </w:r>
      <w:r>
        <w:rPr>
          <w:b w:val="0"/>
          <w:spacing w:val="-1"/>
        </w:rPr>
        <w:t>community</w:t>
      </w:r>
      <w:r>
        <w:rPr>
          <w:b w:val="0"/>
          <w:spacing w:val="-7"/>
        </w:rPr>
        <w:t> </w:t>
      </w:r>
      <w:r>
        <w:rPr>
          <w:b w:val="0"/>
          <w:spacing w:val="-1"/>
        </w:rPr>
        <w:t>dynamics</w:t>
      </w:r>
    </w:p>
    <w:p>
      <w:pPr>
        <w:pStyle w:val="BodyText"/>
        <w:spacing w:line="360" w:lineRule="auto" w:before="135"/>
        <w:ind w:left="258" w:right="233"/>
        <w:jc w:val="both"/>
        <w:rPr>
          <w:b w:val="0"/>
        </w:rPr>
      </w:pPr>
      <w:r>
        <w:rPr>
          <w:b w:val="0"/>
        </w:rPr>
        <w:t>As hypothesized, the effect of tillage on the weed community dynamics was greater</w:t>
      </w:r>
      <w:r>
        <w:rPr>
          <w:b w:val="0"/>
          <w:spacing w:val="1"/>
        </w:rPr>
        <w:t> </w:t>
      </w:r>
      <w:r>
        <w:rPr>
          <w:b w:val="0"/>
        </w:rPr>
        <w:t>when the cereal crop was present. From a functional viewpoint, legumes and cereals</w:t>
      </w:r>
      <w:r>
        <w:rPr>
          <w:b w:val="0"/>
          <w:spacing w:val="-47"/>
        </w:rPr>
        <w:t> </w:t>
      </w:r>
      <w:r>
        <w:rPr>
          <w:b w:val="0"/>
        </w:rPr>
        <w:t>are completely different, and they will interact differently with the weed community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(Hyvönen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9"/>
        </w:rPr>
        <w:t> </w:t>
      </w:r>
      <w:r>
        <w:rPr>
          <w:b w:val="0"/>
          <w:spacing w:val="-1"/>
        </w:rPr>
        <w:t>Salonen,</w:t>
      </w:r>
      <w:r>
        <w:rPr>
          <w:b w:val="0"/>
          <w:spacing w:val="-8"/>
        </w:rPr>
        <w:t> </w:t>
      </w:r>
      <w:r>
        <w:rPr>
          <w:b w:val="0"/>
          <w:spacing w:val="-1"/>
        </w:rPr>
        <w:t>2002).</w:t>
      </w:r>
      <w:r>
        <w:rPr>
          <w:b w:val="0"/>
          <w:spacing w:val="-8"/>
        </w:rPr>
        <w:t> </w:t>
      </w:r>
      <w:r>
        <w:rPr>
          <w:b w:val="0"/>
          <w:spacing w:val="-1"/>
        </w:rPr>
        <w:t>Cereals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are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more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competitive</w:t>
      </w:r>
      <w:r>
        <w:rPr>
          <w:b w:val="0"/>
          <w:spacing w:val="-8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9"/>
        </w:rPr>
        <w:t> </w:t>
      </w:r>
      <w:r>
        <w:rPr>
          <w:b w:val="0"/>
          <w:spacing w:val="-1"/>
        </w:rPr>
        <w:t>may</w:t>
      </w:r>
      <w:r>
        <w:rPr>
          <w:b w:val="0"/>
          <w:spacing w:val="-8"/>
        </w:rPr>
        <w:t> </w:t>
      </w:r>
      <w:r>
        <w:rPr>
          <w:b w:val="0"/>
          <w:spacing w:val="-1"/>
        </w:rPr>
        <w:t>act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as</w:t>
      </w:r>
      <w:r>
        <w:rPr>
          <w:b w:val="0"/>
          <w:spacing w:val="-9"/>
        </w:rPr>
        <w:t> </w:t>
      </w:r>
      <w:r>
        <w:rPr>
          <w:b w:val="0"/>
        </w:rPr>
        <w:t>a</w:t>
      </w:r>
      <w:r>
        <w:rPr>
          <w:b w:val="0"/>
          <w:spacing w:val="-13"/>
        </w:rPr>
        <w:t> </w:t>
      </w:r>
      <w:r>
        <w:rPr>
          <w:b w:val="0"/>
        </w:rPr>
        <w:t>stronger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biotic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filter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on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weed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community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than</w:t>
      </w:r>
      <w:r>
        <w:rPr>
          <w:b w:val="0"/>
          <w:spacing w:val="-14"/>
        </w:rPr>
        <w:t> </w:t>
      </w:r>
      <w:r>
        <w:rPr>
          <w:b w:val="0"/>
          <w:spacing w:val="-1"/>
        </w:rPr>
        <w:t>do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legume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crops</w:t>
      </w:r>
      <w:r>
        <w:rPr>
          <w:b w:val="0"/>
          <w:spacing w:val="-11"/>
        </w:rPr>
        <w:t> </w:t>
      </w:r>
      <w:r>
        <w:rPr>
          <w:b w:val="0"/>
        </w:rPr>
        <w:t>(Lutman</w:t>
      </w:r>
      <w:r>
        <w:rPr>
          <w:b w:val="0"/>
          <w:spacing w:val="-11"/>
        </w:rPr>
        <w:t> </w:t>
      </w:r>
      <w:r>
        <w:rPr>
          <w:b w:val="0"/>
        </w:rPr>
        <w:t>et</w:t>
      </w:r>
      <w:r>
        <w:rPr>
          <w:b w:val="0"/>
          <w:spacing w:val="-12"/>
        </w:rPr>
        <w:t> </w:t>
      </w:r>
      <w:r>
        <w:rPr>
          <w:b w:val="0"/>
        </w:rPr>
        <w:t>al.,</w:t>
      </w:r>
      <w:r>
        <w:rPr>
          <w:b w:val="0"/>
          <w:spacing w:val="-13"/>
        </w:rPr>
        <w:t> </w:t>
      </w:r>
      <w:r>
        <w:rPr>
          <w:b w:val="0"/>
        </w:rPr>
        <w:t>1994;</w:t>
      </w:r>
      <w:r>
        <w:rPr>
          <w:b w:val="0"/>
          <w:spacing w:val="-12"/>
        </w:rPr>
        <w:t> </w:t>
      </w:r>
      <w:r>
        <w:rPr>
          <w:b w:val="0"/>
        </w:rPr>
        <w:t>Blackshaw</w:t>
      </w:r>
      <w:r>
        <w:rPr>
          <w:b w:val="0"/>
          <w:spacing w:val="-47"/>
        </w:rPr>
        <w:t> </w:t>
      </w:r>
      <w:r>
        <w:rPr>
          <w:b w:val="0"/>
        </w:rPr>
        <w:t>et al., 2002). In the present work, this was reflected in the reduced weed emergence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observed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in</w:t>
      </w:r>
      <w:r>
        <w:rPr>
          <w:b w:val="0"/>
          <w:spacing w:val="-9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legume</w:t>
      </w:r>
      <w:r>
        <w:rPr>
          <w:b w:val="0"/>
          <w:spacing w:val="-9"/>
        </w:rPr>
        <w:t> </w:t>
      </w:r>
      <w:r>
        <w:rPr>
          <w:b w:val="0"/>
          <w:spacing w:val="-1"/>
        </w:rPr>
        <w:t>crop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years-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effect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of</w:t>
      </w:r>
      <w:r>
        <w:rPr>
          <w:b w:val="0"/>
          <w:spacing w:val="-8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control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exerted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by</w:t>
      </w:r>
      <w:r>
        <w:rPr>
          <w:b w:val="0"/>
          <w:spacing w:val="-8"/>
        </w:rPr>
        <w:t> </w:t>
      </w:r>
      <w:r>
        <w:rPr>
          <w:b w:val="0"/>
        </w:rPr>
        <w:t>the</w:t>
      </w:r>
      <w:r>
        <w:rPr>
          <w:b w:val="0"/>
          <w:spacing w:val="-11"/>
        </w:rPr>
        <w:t> </w:t>
      </w:r>
      <w:r>
        <w:rPr>
          <w:b w:val="0"/>
        </w:rPr>
        <w:t>cereal</w:t>
      </w:r>
      <w:r>
        <w:rPr>
          <w:b w:val="0"/>
          <w:spacing w:val="-11"/>
        </w:rPr>
        <w:t> </w:t>
      </w:r>
      <w:r>
        <w:rPr>
          <w:b w:val="0"/>
        </w:rPr>
        <w:t>crop</w:t>
      </w:r>
      <w:r>
        <w:rPr>
          <w:b w:val="0"/>
          <w:spacing w:val="-47"/>
        </w:rPr>
        <w:t> </w:t>
      </w:r>
      <w:r>
        <w:rPr>
          <w:b w:val="0"/>
        </w:rPr>
        <w:t>in the previous season. Subsequently, legumes might permit an increase in seed</w:t>
      </w:r>
      <w:r>
        <w:rPr>
          <w:b w:val="0"/>
          <w:spacing w:val="1"/>
        </w:rPr>
        <w:t> </w:t>
      </w:r>
      <w:r>
        <w:rPr>
          <w:b w:val="0"/>
        </w:rPr>
        <w:t>production</w:t>
      </w:r>
      <w:r>
        <w:rPr>
          <w:b w:val="0"/>
          <w:spacing w:val="-10"/>
        </w:rPr>
        <w:t> </w:t>
      </w:r>
      <w:r>
        <w:rPr>
          <w:b w:val="0"/>
        </w:rPr>
        <w:t>by</w:t>
      </w:r>
      <w:r>
        <w:rPr>
          <w:b w:val="0"/>
          <w:spacing w:val="-7"/>
        </w:rPr>
        <w:t> </w:t>
      </w:r>
      <w:r>
        <w:rPr>
          <w:b w:val="0"/>
        </w:rPr>
        <w:t>less</w:t>
      </w:r>
      <w:r>
        <w:rPr>
          <w:b w:val="0"/>
          <w:spacing w:val="-8"/>
        </w:rPr>
        <w:t> </w:t>
      </w:r>
      <w:r>
        <w:rPr>
          <w:b w:val="0"/>
        </w:rPr>
        <w:t>abundant</w:t>
      </w:r>
      <w:r>
        <w:rPr>
          <w:b w:val="0"/>
          <w:spacing w:val="-8"/>
        </w:rPr>
        <w:t> </w:t>
      </w:r>
      <w:r>
        <w:rPr>
          <w:b w:val="0"/>
        </w:rPr>
        <w:t>weed</w:t>
      </w:r>
      <w:r>
        <w:rPr>
          <w:b w:val="0"/>
          <w:spacing w:val="-8"/>
        </w:rPr>
        <w:t> </w:t>
      </w:r>
      <w:r>
        <w:rPr>
          <w:b w:val="0"/>
        </w:rPr>
        <w:t>species,</w:t>
      </w:r>
      <w:r>
        <w:rPr>
          <w:b w:val="0"/>
          <w:spacing w:val="-7"/>
        </w:rPr>
        <w:t> </w:t>
      </w:r>
      <w:r>
        <w:rPr>
          <w:b w:val="0"/>
        </w:rPr>
        <w:t>which</w:t>
      </w:r>
      <w:r>
        <w:rPr>
          <w:b w:val="0"/>
          <w:spacing w:val="-10"/>
        </w:rPr>
        <w:t> </w:t>
      </w:r>
      <w:r>
        <w:rPr>
          <w:b w:val="0"/>
        </w:rPr>
        <w:t>might</w:t>
      </w:r>
      <w:r>
        <w:rPr>
          <w:b w:val="0"/>
          <w:spacing w:val="-9"/>
        </w:rPr>
        <w:t> </w:t>
      </w:r>
      <w:r>
        <w:rPr>
          <w:b w:val="0"/>
        </w:rPr>
        <w:t>contribute</w:t>
      </w:r>
      <w:r>
        <w:rPr>
          <w:b w:val="0"/>
          <w:spacing w:val="-8"/>
        </w:rPr>
        <w:t> </w:t>
      </w:r>
      <w:r>
        <w:rPr>
          <w:b w:val="0"/>
        </w:rPr>
        <w:t>towards</w:t>
      </w:r>
      <w:r>
        <w:rPr>
          <w:b w:val="0"/>
          <w:spacing w:val="-8"/>
        </w:rPr>
        <w:t> </w:t>
      </w:r>
      <w:r>
        <w:rPr>
          <w:b w:val="0"/>
        </w:rPr>
        <w:t>a</w:t>
      </w:r>
      <w:r>
        <w:rPr>
          <w:b w:val="0"/>
          <w:spacing w:val="-10"/>
        </w:rPr>
        <w:t> </w:t>
      </w:r>
      <w:r>
        <w:rPr>
          <w:b w:val="0"/>
        </w:rPr>
        <w:t>refilling</w:t>
      </w:r>
      <w:r>
        <w:rPr>
          <w:b w:val="0"/>
          <w:spacing w:val="-48"/>
        </w:rPr>
        <w:t> </w:t>
      </w:r>
      <w:r>
        <w:rPr>
          <w:b w:val="0"/>
        </w:rPr>
        <w:t>of the soil seed bank. Like fallow periods, the presence of legumes in rotation could</w:t>
      </w:r>
      <w:r>
        <w:rPr>
          <w:b w:val="0"/>
          <w:spacing w:val="1"/>
        </w:rPr>
        <w:t> </w:t>
      </w:r>
      <w:r>
        <w:rPr>
          <w:b w:val="0"/>
        </w:rPr>
        <w:t>play an important role in preventing the simplification of weed communities (Castro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-7"/>
        </w:rPr>
        <w:t> </w:t>
      </w:r>
      <w:r>
        <w:rPr>
          <w:b w:val="0"/>
        </w:rPr>
        <w:t>al.,</w:t>
      </w:r>
      <w:r>
        <w:rPr>
          <w:b w:val="0"/>
          <w:spacing w:val="-7"/>
        </w:rPr>
        <w:t> </w:t>
      </w:r>
      <w:r>
        <w:rPr>
          <w:b w:val="0"/>
        </w:rPr>
        <w:t>2016;</w:t>
      </w:r>
      <w:r>
        <w:rPr>
          <w:b w:val="0"/>
          <w:spacing w:val="-8"/>
        </w:rPr>
        <w:t> </w:t>
      </w:r>
      <w:r>
        <w:rPr>
          <w:b w:val="0"/>
        </w:rPr>
        <w:t>Poggio,</w:t>
      </w:r>
      <w:r>
        <w:rPr>
          <w:b w:val="0"/>
          <w:spacing w:val="-7"/>
        </w:rPr>
        <w:t> </w:t>
      </w:r>
      <w:r>
        <w:rPr>
          <w:b w:val="0"/>
        </w:rPr>
        <w:t>2005).</w:t>
      </w:r>
      <w:r>
        <w:rPr>
          <w:b w:val="0"/>
          <w:spacing w:val="-9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present</w:t>
      </w:r>
      <w:r>
        <w:rPr>
          <w:b w:val="0"/>
          <w:spacing w:val="-8"/>
        </w:rPr>
        <w:t> </w:t>
      </w:r>
      <w:r>
        <w:rPr>
          <w:b w:val="0"/>
        </w:rPr>
        <w:t>results</w:t>
      </w:r>
      <w:r>
        <w:rPr>
          <w:b w:val="0"/>
          <w:spacing w:val="-7"/>
        </w:rPr>
        <w:t> </w:t>
      </w:r>
      <w:r>
        <w:rPr>
          <w:b w:val="0"/>
        </w:rPr>
        <w:t>suggest</w:t>
      </w:r>
      <w:r>
        <w:rPr>
          <w:b w:val="0"/>
          <w:spacing w:val="-11"/>
        </w:rPr>
        <w:t> </w:t>
      </w:r>
      <w:r>
        <w:rPr>
          <w:b w:val="0"/>
        </w:rPr>
        <w:t>that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election</w:t>
      </w:r>
      <w:r>
        <w:rPr>
          <w:b w:val="0"/>
          <w:spacing w:val="-6"/>
        </w:rPr>
        <w:t> </w:t>
      </w:r>
      <w:r>
        <w:rPr>
          <w:b w:val="0"/>
        </w:rPr>
        <w:t>of</w:t>
      </w:r>
      <w:r>
        <w:rPr>
          <w:b w:val="0"/>
          <w:spacing w:val="-4"/>
        </w:rPr>
        <w:t> </w:t>
      </w:r>
      <w:r>
        <w:rPr>
          <w:b w:val="0"/>
        </w:rPr>
        <w:t>one</w:t>
      </w:r>
      <w:r>
        <w:rPr>
          <w:b w:val="0"/>
          <w:spacing w:val="-6"/>
        </w:rPr>
        <w:t> </w:t>
      </w:r>
      <w:r>
        <w:rPr>
          <w:b w:val="0"/>
        </w:rPr>
        <w:t>or</w:t>
      </w:r>
      <w:r>
        <w:rPr>
          <w:b w:val="0"/>
          <w:spacing w:val="-7"/>
        </w:rPr>
        <w:t> </w:t>
      </w:r>
      <w:r>
        <w:rPr>
          <w:b w:val="0"/>
        </w:rPr>
        <w:t>the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160" w:right="1180"/>
        </w:sectPr>
      </w:pPr>
    </w:p>
    <w:p>
      <w:pPr>
        <w:pStyle w:val="BodyText"/>
        <w:spacing w:line="360" w:lineRule="auto" w:before="47"/>
        <w:ind w:left="258" w:right="237"/>
        <w:jc w:val="both"/>
        <w:rPr>
          <w:b w:val="0"/>
        </w:rPr>
      </w:pPr>
      <w:r>
        <w:rPr>
          <w:b w:val="0"/>
        </w:rPr>
        <w:t>other tillage system may only have a minor effect on weed taxonomic diversity.</w:t>
      </w:r>
      <w:r>
        <w:rPr>
          <w:b w:val="0"/>
          <w:spacing w:val="1"/>
        </w:rPr>
        <w:t> </w:t>
      </w:r>
      <w:r>
        <w:rPr>
          <w:b w:val="0"/>
        </w:rPr>
        <w:t>Nevertheless</w:t>
      </w:r>
      <w:r>
        <w:rPr>
          <w:b w:val="0"/>
          <w:spacing w:val="-11"/>
        </w:rPr>
        <w:t> </w:t>
      </w:r>
      <w:r>
        <w:rPr>
          <w:b w:val="0"/>
        </w:rPr>
        <w:t>a</w:t>
      </w:r>
      <w:r>
        <w:rPr>
          <w:b w:val="0"/>
          <w:spacing w:val="-9"/>
        </w:rPr>
        <w:t> </w:t>
      </w:r>
      <w:r>
        <w:rPr>
          <w:b w:val="0"/>
        </w:rPr>
        <w:t>complete</w:t>
      </w:r>
      <w:r>
        <w:rPr>
          <w:b w:val="0"/>
          <w:spacing w:val="-9"/>
        </w:rPr>
        <w:t> </w:t>
      </w:r>
      <w:r>
        <w:rPr>
          <w:b w:val="0"/>
        </w:rPr>
        <w:t>evaluation</w:t>
      </w:r>
      <w:r>
        <w:rPr>
          <w:b w:val="0"/>
          <w:spacing w:val="-9"/>
        </w:rPr>
        <w:t> </w:t>
      </w:r>
      <w:r>
        <w:rPr>
          <w:b w:val="0"/>
        </w:rPr>
        <w:t>of</w:t>
      </w:r>
      <w:r>
        <w:rPr>
          <w:b w:val="0"/>
          <w:spacing w:val="-10"/>
        </w:rPr>
        <w:t> </w:t>
      </w:r>
      <w:r>
        <w:rPr>
          <w:b w:val="0"/>
        </w:rPr>
        <w:t>the</w:t>
      </w:r>
      <w:r>
        <w:rPr>
          <w:b w:val="0"/>
          <w:spacing w:val="-12"/>
        </w:rPr>
        <w:t> </w:t>
      </w:r>
      <w:r>
        <w:rPr>
          <w:b w:val="0"/>
        </w:rPr>
        <w:t>effects</w:t>
      </w:r>
      <w:r>
        <w:rPr>
          <w:b w:val="0"/>
          <w:spacing w:val="-10"/>
        </w:rPr>
        <w:t> </w:t>
      </w:r>
      <w:r>
        <w:rPr>
          <w:b w:val="0"/>
        </w:rPr>
        <w:t>of</w:t>
      </w:r>
      <w:r>
        <w:rPr>
          <w:b w:val="0"/>
          <w:spacing w:val="-11"/>
        </w:rPr>
        <w:t> </w:t>
      </w:r>
      <w:r>
        <w:rPr>
          <w:b w:val="0"/>
        </w:rPr>
        <w:t>tillage</w:t>
      </w:r>
      <w:r>
        <w:rPr>
          <w:b w:val="0"/>
          <w:spacing w:val="-9"/>
        </w:rPr>
        <w:t> </w:t>
      </w:r>
      <w:r>
        <w:rPr>
          <w:b w:val="0"/>
        </w:rPr>
        <w:t>systems</w:t>
      </w:r>
      <w:r>
        <w:rPr>
          <w:b w:val="0"/>
          <w:spacing w:val="-9"/>
        </w:rPr>
        <w:t> </w:t>
      </w:r>
      <w:r>
        <w:rPr>
          <w:b w:val="0"/>
        </w:rPr>
        <w:t>on</w:t>
      </w:r>
      <w:r>
        <w:rPr>
          <w:b w:val="0"/>
          <w:spacing w:val="-11"/>
        </w:rPr>
        <w:t> </w:t>
      </w:r>
      <w:r>
        <w:rPr>
          <w:b w:val="0"/>
        </w:rPr>
        <w:t>weed</w:t>
      </w:r>
      <w:r>
        <w:rPr>
          <w:b w:val="0"/>
          <w:spacing w:val="-10"/>
        </w:rPr>
        <w:t> </w:t>
      </w:r>
      <w:r>
        <w:rPr>
          <w:b w:val="0"/>
        </w:rPr>
        <w:t>diversity</w:t>
      </w:r>
      <w:r>
        <w:rPr>
          <w:b w:val="0"/>
          <w:spacing w:val="-47"/>
        </w:rPr>
        <w:t> </w:t>
      </w:r>
      <w:r>
        <w:rPr>
          <w:b w:val="0"/>
        </w:rPr>
        <w:t>needs</w:t>
      </w:r>
      <w:r>
        <w:rPr>
          <w:b w:val="0"/>
          <w:spacing w:val="-1"/>
        </w:rPr>
        <w:t> </w:t>
      </w:r>
      <w:r>
        <w:rPr>
          <w:b w:val="0"/>
        </w:rPr>
        <w:t>to</w:t>
      </w:r>
      <w:r>
        <w:rPr>
          <w:b w:val="0"/>
          <w:spacing w:val="-3"/>
        </w:rPr>
        <w:t> </w:t>
      </w:r>
      <w:r>
        <w:rPr>
          <w:b w:val="0"/>
        </w:rPr>
        <w:t>take</w:t>
      </w:r>
      <w:r>
        <w:rPr>
          <w:b w:val="0"/>
          <w:spacing w:val="-2"/>
        </w:rPr>
        <w:t> </w:t>
      </w:r>
      <w:r>
        <w:rPr>
          <w:b w:val="0"/>
        </w:rPr>
        <w:t>into</w:t>
      </w:r>
      <w:r>
        <w:rPr>
          <w:b w:val="0"/>
          <w:spacing w:val="-3"/>
        </w:rPr>
        <w:t> </w:t>
      </w:r>
      <w:r>
        <w:rPr>
          <w:b w:val="0"/>
        </w:rPr>
        <w:t>account</w:t>
      </w:r>
      <w:r>
        <w:rPr>
          <w:b w:val="0"/>
          <w:spacing w:val="-4"/>
        </w:rPr>
        <w:t> </w:t>
      </w:r>
      <w:r>
        <w:rPr>
          <w:b w:val="0"/>
        </w:rPr>
        <w:t>species</w:t>
      </w:r>
      <w:r>
        <w:rPr>
          <w:b w:val="0"/>
          <w:spacing w:val="-2"/>
        </w:rPr>
        <w:t> </w:t>
      </w:r>
      <w:r>
        <w:rPr>
          <w:b w:val="0"/>
        </w:rPr>
        <w:t>growing</w:t>
      </w:r>
      <w:r>
        <w:rPr>
          <w:b w:val="0"/>
          <w:spacing w:val="-2"/>
        </w:rPr>
        <w:t> </w:t>
      </w:r>
      <w:r>
        <w:rPr>
          <w:b w:val="0"/>
        </w:rPr>
        <w:t>in</w:t>
      </w:r>
      <w:r>
        <w:rPr>
          <w:b w:val="0"/>
          <w:spacing w:val="-3"/>
        </w:rPr>
        <w:t> </w:t>
      </w:r>
      <w:r>
        <w:rPr>
          <w:b w:val="0"/>
        </w:rPr>
        <w:t>the</w:t>
      </w:r>
      <w:r>
        <w:rPr>
          <w:b w:val="0"/>
          <w:spacing w:val="-3"/>
        </w:rPr>
        <w:t> </w:t>
      </w:r>
      <w:r>
        <w:rPr>
          <w:b w:val="0"/>
        </w:rPr>
        <w:t>intercropping</w:t>
      </w:r>
      <w:r>
        <w:rPr>
          <w:b w:val="0"/>
          <w:spacing w:val="-4"/>
        </w:rPr>
        <w:t> </w:t>
      </w:r>
      <w:r>
        <w:rPr>
          <w:b w:val="0"/>
        </w:rPr>
        <w:t>period.</w:t>
      </w:r>
    </w:p>
    <w:p>
      <w:pPr>
        <w:pStyle w:val="BodyText"/>
        <w:spacing w:before="6"/>
        <w:rPr>
          <w:b w:val="0"/>
          <w:sz w:val="16"/>
        </w:rPr>
      </w:pPr>
    </w:p>
    <w:p>
      <w:pPr>
        <w:pStyle w:val="Heading5"/>
        <w:spacing w:before="0"/>
        <w:jc w:val="both"/>
        <w:rPr>
          <w:b w:val="0"/>
        </w:rPr>
      </w:pPr>
      <w:r>
        <w:rPr>
          <w:b w:val="0"/>
          <w:spacing w:val="-1"/>
        </w:rPr>
        <w:t>Concluding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remarks</w:t>
      </w:r>
    </w:p>
    <w:p>
      <w:pPr>
        <w:pStyle w:val="BodyText"/>
        <w:spacing w:line="360" w:lineRule="auto" w:before="157"/>
        <w:ind w:left="258" w:right="231"/>
        <w:jc w:val="both"/>
        <w:rPr>
          <w:b w:val="0"/>
        </w:rPr>
      </w:pPr>
      <w:r>
        <w:rPr>
          <w:b w:val="0"/>
        </w:rPr>
        <w:t>The</w:t>
      </w:r>
      <w:r>
        <w:rPr>
          <w:b w:val="0"/>
          <w:spacing w:val="-8"/>
        </w:rPr>
        <w:t> </w:t>
      </w:r>
      <w:r>
        <w:rPr>
          <w:b w:val="0"/>
        </w:rPr>
        <w:t>present</w:t>
      </w:r>
      <w:r>
        <w:rPr>
          <w:b w:val="0"/>
          <w:spacing w:val="-9"/>
        </w:rPr>
        <w:t> </w:t>
      </w:r>
      <w:r>
        <w:rPr>
          <w:b w:val="0"/>
        </w:rPr>
        <w:t>work</w:t>
      </w:r>
      <w:r>
        <w:rPr>
          <w:b w:val="0"/>
          <w:spacing w:val="-8"/>
        </w:rPr>
        <w:t> </w:t>
      </w:r>
      <w:r>
        <w:rPr>
          <w:b w:val="0"/>
        </w:rPr>
        <w:t>shows</w:t>
      </w:r>
      <w:r>
        <w:rPr>
          <w:b w:val="0"/>
          <w:spacing w:val="-7"/>
        </w:rPr>
        <w:t> </w:t>
      </w:r>
      <w:r>
        <w:rPr>
          <w:b w:val="0"/>
        </w:rPr>
        <w:t>that</w:t>
      </w:r>
      <w:r>
        <w:rPr>
          <w:b w:val="0"/>
          <w:spacing w:val="-7"/>
        </w:rPr>
        <w:t> </w:t>
      </w:r>
      <w:r>
        <w:rPr>
          <w:b w:val="0"/>
        </w:rPr>
        <w:t>inter-annual</w:t>
      </w:r>
      <w:r>
        <w:rPr>
          <w:b w:val="0"/>
          <w:spacing w:val="-8"/>
        </w:rPr>
        <w:t> </w:t>
      </w:r>
      <w:r>
        <w:rPr>
          <w:b w:val="0"/>
        </w:rPr>
        <w:t>environmental</w:t>
      </w:r>
      <w:r>
        <w:rPr>
          <w:b w:val="0"/>
          <w:spacing w:val="-8"/>
        </w:rPr>
        <w:t> </w:t>
      </w:r>
      <w:r>
        <w:rPr>
          <w:b w:val="0"/>
        </w:rPr>
        <w:t>variability</w:t>
      </w:r>
      <w:r>
        <w:rPr>
          <w:b w:val="0"/>
          <w:spacing w:val="-5"/>
        </w:rPr>
        <w:t> </w:t>
      </w:r>
      <w:r>
        <w:rPr>
          <w:b w:val="0"/>
        </w:rPr>
        <w:t>is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10"/>
        </w:rPr>
        <w:t> </w:t>
      </w:r>
      <w:r>
        <w:rPr>
          <w:b w:val="0"/>
        </w:rPr>
        <w:t>main</w:t>
      </w:r>
      <w:r>
        <w:rPr>
          <w:b w:val="0"/>
          <w:spacing w:val="-9"/>
        </w:rPr>
        <w:t> </w:t>
      </w:r>
      <w:r>
        <w:rPr>
          <w:b w:val="0"/>
        </w:rPr>
        <w:t>driver</w:t>
      </w:r>
      <w:r>
        <w:rPr>
          <w:b w:val="0"/>
          <w:spacing w:val="-47"/>
        </w:rPr>
        <w:t> </w:t>
      </w:r>
      <w:r>
        <w:rPr>
          <w:b w:val="0"/>
        </w:rPr>
        <w:t>behind</w:t>
      </w:r>
      <w:r>
        <w:rPr>
          <w:b w:val="0"/>
          <w:spacing w:val="1"/>
        </w:rPr>
        <w:t> </w:t>
      </w:r>
      <w:r>
        <w:rPr>
          <w:b w:val="0"/>
        </w:rPr>
        <w:t>changes</w:t>
      </w:r>
      <w:r>
        <w:rPr>
          <w:b w:val="0"/>
          <w:spacing w:val="1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winter</w:t>
      </w:r>
      <w:r>
        <w:rPr>
          <w:b w:val="0"/>
          <w:spacing w:val="1"/>
        </w:rPr>
        <w:t> </w:t>
      </w:r>
      <w:r>
        <w:rPr>
          <w:b w:val="0"/>
        </w:rPr>
        <w:t>weed</w:t>
      </w:r>
      <w:r>
        <w:rPr>
          <w:b w:val="0"/>
          <w:spacing w:val="1"/>
        </w:rPr>
        <w:t> </w:t>
      </w:r>
      <w:r>
        <w:rPr>
          <w:b w:val="0"/>
        </w:rPr>
        <w:t>communities,</w:t>
      </w:r>
      <w:r>
        <w:rPr>
          <w:b w:val="0"/>
          <w:spacing w:val="1"/>
        </w:rPr>
        <w:t> </w:t>
      </w:r>
      <w:r>
        <w:rPr>
          <w:b w:val="0"/>
        </w:rPr>
        <w:t>with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tillage</w:t>
      </w:r>
      <w:r>
        <w:rPr>
          <w:b w:val="0"/>
          <w:spacing w:val="1"/>
        </w:rPr>
        <w:t> </w:t>
      </w:r>
      <w:r>
        <w:rPr>
          <w:b w:val="0"/>
        </w:rPr>
        <w:t>system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crop</w:t>
      </w:r>
      <w:r>
        <w:rPr>
          <w:b w:val="0"/>
          <w:spacing w:val="1"/>
        </w:rPr>
        <w:t> </w:t>
      </w:r>
      <w:r>
        <w:rPr>
          <w:b w:val="0"/>
        </w:rPr>
        <w:t>rotation</w:t>
      </w:r>
      <w:r>
        <w:rPr>
          <w:b w:val="0"/>
          <w:spacing w:val="1"/>
        </w:rPr>
        <w:t> </w:t>
      </w:r>
      <w:r>
        <w:rPr>
          <w:b w:val="0"/>
        </w:rPr>
        <w:t>modulating weed</w:t>
      </w:r>
      <w:r>
        <w:rPr>
          <w:b w:val="0"/>
          <w:spacing w:val="1"/>
        </w:rPr>
        <w:t> </w:t>
      </w:r>
      <w:r>
        <w:rPr>
          <w:b w:val="0"/>
        </w:rPr>
        <w:t>diversity</w:t>
      </w:r>
      <w:r>
        <w:rPr>
          <w:b w:val="0"/>
          <w:spacing w:val="1"/>
        </w:rPr>
        <w:t> </w:t>
      </w:r>
      <w:r>
        <w:rPr>
          <w:b w:val="0"/>
        </w:rPr>
        <w:t>to</w:t>
      </w:r>
      <w:r>
        <w:rPr>
          <w:b w:val="0"/>
          <w:spacing w:val="1"/>
        </w:rPr>
        <w:t> </w:t>
      </w:r>
      <w:r>
        <w:rPr>
          <w:b w:val="0"/>
        </w:rPr>
        <w:t>a lesser</w:t>
      </w:r>
      <w:r>
        <w:rPr>
          <w:b w:val="0"/>
          <w:spacing w:val="1"/>
        </w:rPr>
        <w:t> </w:t>
      </w:r>
      <w:r>
        <w:rPr>
          <w:b w:val="0"/>
        </w:rPr>
        <w:t>extent.</w:t>
      </w:r>
      <w:r>
        <w:rPr>
          <w:b w:val="0"/>
          <w:spacing w:val="1"/>
        </w:rPr>
        <w:t> </w:t>
      </w:r>
      <w:r>
        <w:rPr>
          <w:b w:val="0"/>
        </w:rPr>
        <w:t>Cereal-legume</w:t>
      </w:r>
      <w:r>
        <w:rPr>
          <w:b w:val="0"/>
          <w:spacing w:val="1"/>
        </w:rPr>
        <w:t> </w:t>
      </w:r>
      <w:r>
        <w:rPr>
          <w:b w:val="0"/>
        </w:rPr>
        <w:t>traditional</w:t>
      </w:r>
      <w:r>
        <w:rPr>
          <w:b w:val="0"/>
          <w:spacing w:val="1"/>
        </w:rPr>
        <w:t> </w:t>
      </w:r>
      <w:r>
        <w:rPr>
          <w:b w:val="0"/>
        </w:rPr>
        <w:t>rotation could enhance weed diversity in Mediterranean steppelands, helping to</w:t>
      </w:r>
      <w:r>
        <w:rPr>
          <w:b w:val="0"/>
          <w:spacing w:val="1"/>
        </w:rPr>
        <w:t> </w:t>
      </w:r>
      <w:r>
        <w:rPr>
          <w:b w:val="0"/>
        </w:rPr>
        <w:t>ensure</w:t>
      </w:r>
      <w:r>
        <w:rPr>
          <w:b w:val="0"/>
          <w:spacing w:val="-2"/>
        </w:rPr>
        <w:t> </w:t>
      </w:r>
      <w:r>
        <w:rPr>
          <w:b w:val="0"/>
        </w:rPr>
        <w:t>the</w:t>
      </w:r>
      <w:r>
        <w:rPr>
          <w:b w:val="0"/>
          <w:spacing w:val="-1"/>
        </w:rPr>
        <w:t> </w:t>
      </w:r>
      <w:r>
        <w:rPr>
          <w:b w:val="0"/>
        </w:rPr>
        <w:t>provision of</w:t>
      </w:r>
      <w:r>
        <w:rPr>
          <w:b w:val="0"/>
          <w:spacing w:val="1"/>
        </w:rPr>
        <w:t> </w:t>
      </w:r>
      <w:r>
        <w:rPr>
          <w:b w:val="0"/>
        </w:rPr>
        <w:t>ecosystems</w:t>
      </w:r>
      <w:r>
        <w:rPr>
          <w:b w:val="0"/>
          <w:spacing w:val="-1"/>
        </w:rPr>
        <w:t> </w:t>
      </w:r>
      <w:r>
        <w:rPr>
          <w:b w:val="0"/>
        </w:rPr>
        <w:t>services.</w:t>
      </w:r>
    </w:p>
    <w:p>
      <w:pPr>
        <w:pStyle w:val="BodyText"/>
        <w:spacing w:line="360" w:lineRule="auto" w:before="161"/>
        <w:ind w:left="258" w:right="232"/>
        <w:jc w:val="both"/>
        <w:rPr>
          <w:b w:val="0"/>
        </w:rPr>
      </w:pPr>
      <w:r>
        <w:rPr>
          <w:b w:val="0"/>
        </w:rPr>
        <w:t>The maintenance of arable plant diversity in crop fields is of particular importance in</w:t>
      </w:r>
      <w:r>
        <w:rPr>
          <w:b w:val="0"/>
          <w:spacing w:val="-47"/>
        </w:rPr>
        <w:t> </w:t>
      </w:r>
      <w:r>
        <w:rPr>
          <w:b w:val="0"/>
        </w:rPr>
        <w:t>steppes</w:t>
      </w:r>
      <w:r>
        <w:rPr>
          <w:b w:val="0"/>
          <w:spacing w:val="1"/>
        </w:rPr>
        <w:t> </w:t>
      </w:r>
      <w:r>
        <w:rPr>
          <w:b w:val="0"/>
        </w:rPr>
        <w:t>where</w:t>
      </w:r>
      <w:r>
        <w:rPr>
          <w:b w:val="0"/>
          <w:spacing w:val="1"/>
        </w:rPr>
        <w:t> </w:t>
      </w:r>
      <w:r>
        <w:rPr>
          <w:b w:val="0"/>
        </w:rPr>
        <w:t>semi-natural</w:t>
      </w:r>
      <w:r>
        <w:rPr>
          <w:b w:val="0"/>
          <w:spacing w:val="1"/>
        </w:rPr>
        <w:t> </w:t>
      </w:r>
      <w:r>
        <w:rPr>
          <w:b w:val="0"/>
        </w:rPr>
        <w:t>areas</w:t>
      </w:r>
      <w:r>
        <w:rPr>
          <w:b w:val="0"/>
          <w:spacing w:val="1"/>
        </w:rPr>
        <w:t> </w:t>
      </w:r>
      <w:r>
        <w:rPr>
          <w:b w:val="0"/>
        </w:rPr>
        <w:t>(e.g.,</w:t>
      </w:r>
      <w:r>
        <w:rPr>
          <w:b w:val="0"/>
          <w:spacing w:val="1"/>
        </w:rPr>
        <w:t> </w:t>
      </w:r>
      <w:r>
        <w:rPr>
          <w:b w:val="0"/>
        </w:rPr>
        <w:t>field</w:t>
      </w:r>
      <w:r>
        <w:rPr>
          <w:b w:val="0"/>
          <w:spacing w:val="1"/>
        </w:rPr>
        <w:t> </w:t>
      </w:r>
      <w:r>
        <w:rPr>
          <w:b w:val="0"/>
        </w:rPr>
        <w:t>boundaries)</w:t>
      </w:r>
      <w:r>
        <w:rPr>
          <w:b w:val="0"/>
          <w:spacing w:val="1"/>
        </w:rPr>
        <w:t> </w:t>
      </w:r>
      <w:r>
        <w:rPr>
          <w:b w:val="0"/>
        </w:rPr>
        <w:t>are</w:t>
      </w:r>
      <w:r>
        <w:rPr>
          <w:b w:val="0"/>
          <w:spacing w:val="1"/>
        </w:rPr>
        <w:t> </w:t>
      </w:r>
      <w:r>
        <w:rPr>
          <w:b w:val="0"/>
        </w:rPr>
        <w:t>scarce.</w:t>
      </w:r>
      <w:r>
        <w:rPr>
          <w:b w:val="0"/>
          <w:spacing w:val="1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such</w:t>
      </w:r>
      <w:r>
        <w:rPr>
          <w:b w:val="0"/>
          <w:spacing w:val="1"/>
        </w:rPr>
        <w:t> </w:t>
      </w:r>
      <w:r>
        <w:rPr>
          <w:b w:val="0"/>
        </w:rPr>
        <w:t>agroecosystems, biodiversity conservation at the landscape scale becomes closely</w:t>
      </w:r>
      <w:r>
        <w:rPr>
          <w:b w:val="0"/>
          <w:spacing w:val="1"/>
        </w:rPr>
        <w:t> </w:t>
      </w:r>
      <w:r>
        <w:rPr>
          <w:b w:val="0"/>
        </w:rPr>
        <w:t>related</w:t>
      </w:r>
      <w:r>
        <w:rPr>
          <w:b w:val="0"/>
          <w:spacing w:val="-2"/>
        </w:rPr>
        <w:t> </w:t>
      </w:r>
      <w:r>
        <w:rPr>
          <w:b w:val="0"/>
        </w:rPr>
        <w:t>to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3"/>
        </w:rPr>
        <w:t> </w:t>
      </w:r>
      <w:r>
        <w:rPr>
          <w:b w:val="0"/>
        </w:rPr>
        <w:t>crop</w:t>
      </w:r>
      <w:r>
        <w:rPr>
          <w:b w:val="0"/>
          <w:spacing w:val="-4"/>
        </w:rPr>
        <w:t> </w:t>
      </w:r>
      <w:r>
        <w:rPr>
          <w:b w:val="0"/>
        </w:rPr>
        <w:t>rotation</w:t>
      </w:r>
      <w:r>
        <w:rPr>
          <w:b w:val="0"/>
          <w:spacing w:val="-5"/>
        </w:rPr>
        <w:t> </w:t>
      </w:r>
      <w:r>
        <w:rPr>
          <w:b w:val="0"/>
        </w:rPr>
        <w:t>and</w:t>
      </w:r>
      <w:r>
        <w:rPr>
          <w:b w:val="0"/>
          <w:spacing w:val="-2"/>
        </w:rPr>
        <w:t> </w:t>
      </w:r>
      <w:r>
        <w:rPr>
          <w:b w:val="0"/>
        </w:rPr>
        <w:t>to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3"/>
        </w:rPr>
        <w:t> </w:t>
      </w:r>
      <w:r>
        <w:rPr>
          <w:b w:val="0"/>
        </w:rPr>
        <w:t>associated</w:t>
      </w:r>
      <w:r>
        <w:rPr>
          <w:b w:val="0"/>
          <w:spacing w:val="-2"/>
        </w:rPr>
        <w:t> </w:t>
      </w:r>
      <w:r>
        <w:rPr>
          <w:b w:val="0"/>
        </w:rPr>
        <w:t>arable</w:t>
      </w:r>
      <w:r>
        <w:rPr>
          <w:b w:val="0"/>
          <w:spacing w:val="-3"/>
        </w:rPr>
        <w:t> </w:t>
      </w:r>
      <w:r>
        <w:rPr>
          <w:b w:val="0"/>
        </w:rPr>
        <w:t>weed</w:t>
      </w:r>
      <w:r>
        <w:rPr>
          <w:b w:val="0"/>
          <w:spacing w:val="-2"/>
        </w:rPr>
        <w:t> </w:t>
      </w:r>
      <w:r>
        <w:rPr>
          <w:b w:val="0"/>
        </w:rPr>
        <w:t>community.</w:t>
      </w:r>
    </w:p>
    <w:p>
      <w:pPr>
        <w:pStyle w:val="BodyText"/>
        <w:spacing w:line="360" w:lineRule="auto"/>
        <w:ind w:left="258" w:right="234"/>
        <w:jc w:val="both"/>
        <w:rPr>
          <w:b w:val="0"/>
        </w:rPr>
      </w:pPr>
      <w:r>
        <w:rPr>
          <w:b w:val="0"/>
        </w:rPr>
        <w:t>None of the studied tillage systems appeared consistently associated with higher</w:t>
      </w:r>
      <w:r>
        <w:rPr>
          <w:b w:val="0"/>
          <w:spacing w:val="1"/>
        </w:rPr>
        <w:t> </w:t>
      </w:r>
      <w:r>
        <w:rPr>
          <w:b w:val="0"/>
        </w:rPr>
        <w:t>weed</w:t>
      </w:r>
      <w:r>
        <w:rPr>
          <w:b w:val="0"/>
          <w:spacing w:val="1"/>
        </w:rPr>
        <w:t> </w:t>
      </w:r>
      <w:r>
        <w:rPr>
          <w:b w:val="0"/>
        </w:rPr>
        <w:t>community</w:t>
      </w:r>
      <w:r>
        <w:rPr>
          <w:b w:val="0"/>
          <w:spacing w:val="1"/>
        </w:rPr>
        <w:t> </w:t>
      </w:r>
      <w:r>
        <w:rPr>
          <w:b w:val="0"/>
        </w:rPr>
        <w:t>diversity</w:t>
      </w:r>
      <w:r>
        <w:rPr>
          <w:b w:val="0"/>
          <w:spacing w:val="1"/>
        </w:rPr>
        <w:t> </w:t>
      </w:r>
      <w:r>
        <w:rPr>
          <w:b w:val="0"/>
        </w:rPr>
        <w:t>values</w:t>
      </w:r>
      <w:r>
        <w:rPr>
          <w:b w:val="0"/>
          <w:spacing w:val="1"/>
        </w:rPr>
        <w:t> </w:t>
      </w:r>
      <w:r>
        <w:rPr>
          <w:b w:val="0"/>
        </w:rPr>
        <w:t>or</w:t>
      </w:r>
      <w:r>
        <w:rPr>
          <w:b w:val="0"/>
          <w:spacing w:val="1"/>
        </w:rPr>
        <w:t> </w:t>
      </w:r>
      <w:r>
        <w:rPr>
          <w:b w:val="0"/>
        </w:rPr>
        <w:t>higher</w:t>
      </w:r>
      <w:r>
        <w:rPr>
          <w:b w:val="0"/>
          <w:spacing w:val="1"/>
        </w:rPr>
        <w:t> </w:t>
      </w:r>
      <w:r>
        <w:rPr>
          <w:b w:val="0"/>
        </w:rPr>
        <w:t>crop</w:t>
      </w:r>
      <w:r>
        <w:rPr>
          <w:b w:val="0"/>
          <w:spacing w:val="1"/>
        </w:rPr>
        <w:t> </w:t>
      </w:r>
      <w:r>
        <w:rPr>
          <w:b w:val="0"/>
        </w:rPr>
        <w:t>yields</w:t>
      </w:r>
      <w:r>
        <w:rPr>
          <w:b w:val="0"/>
          <w:spacing w:val="1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medium</w:t>
      </w:r>
      <w:r>
        <w:rPr>
          <w:b w:val="0"/>
          <w:spacing w:val="1"/>
        </w:rPr>
        <w:t> </w:t>
      </w:r>
      <w:r>
        <w:rPr>
          <w:b w:val="0"/>
        </w:rPr>
        <w:t>term.</w:t>
      </w:r>
      <w:r>
        <w:rPr>
          <w:b w:val="0"/>
          <w:spacing w:val="1"/>
        </w:rPr>
        <w:t> </w:t>
      </w:r>
      <w:r>
        <w:rPr>
          <w:b w:val="0"/>
        </w:rPr>
        <w:t>Consequently</w:t>
      </w:r>
      <w:r>
        <w:rPr>
          <w:b w:val="0"/>
          <w:spacing w:val="1"/>
        </w:rPr>
        <w:t> </w:t>
      </w:r>
      <w:r>
        <w:rPr>
          <w:b w:val="0"/>
        </w:rPr>
        <w:t>none</w:t>
      </w:r>
      <w:r>
        <w:rPr>
          <w:b w:val="0"/>
          <w:spacing w:val="1"/>
        </w:rPr>
        <w:t> </w:t>
      </w:r>
      <w:r>
        <w:rPr>
          <w:b w:val="0"/>
        </w:rPr>
        <w:t>can</w:t>
      </w:r>
      <w:r>
        <w:rPr>
          <w:b w:val="0"/>
          <w:spacing w:val="1"/>
        </w:rPr>
        <w:t> </w:t>
      </w:r>
      <w:r>
        <w:rPr>
          <w:b w:val="0"/>
        </w:rPr>
        <w:t>be</w:t>
      </w:r>
      <w:r>
        <w:rPr>
          <w:b w:val="0"/>
          <w:spacing w:val="1"/>
        </w:rPr>
        <w:t> </w:t>
      </w:r>
      <w:r>
        <w:rPr>
          <w:b w:val="0"/>
        </w:rPr>
        <w:t>recommended</w:t>
      </w:r>
      <w:r>
        <w:rPr>
          <w:b w:val="0"/>
          <w:spacing w:val="1"/>
        </w:rPr>
        <w:t> </w:t>
      </w:r>
      <w:r>
        <w:rPr>
          <w:b w:val="0"/>
        </w:rPr>
        <w:t>over</w:t>
      </w:r>
      <w:r>
        <w:rPr>
          <w:b w:val="0"/>
          <w:spacing w:val="1"/>
        </w:rPr>
        <w:t> </w:t>
      </w:r>
      <w:r>
        <w:rPr>
          <w:b w:val="0"/>
        </w:rPr>
        <w:t>any</w:t>
      </w:r>
      <w:r>
        <w:rPr>
          <w:b w:val="0"/>
          <w:spacing w:val="1"/>
        </w:rPr>
        <w:t> </w:t>
      </w:r>
      <w:r>
        <w:rPr>
          <w:b w:val="0"/>
        </w:rPr>
        <w:t>other</w:t>
      </w:r>
      <w:r>
        <w:rPr>
          <w:b w:val="0"/>
          <w:spacing w:val="1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terms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weed</w:t>
      </w:r>
      <w:r>
        <w:rPr>
          <w:b w:val="0"/>
          <w:spacing w:val="1"/>
        </w:rPr>
        <w:t> </w:t>
      </w:r>
      <w:r>
        <w:rPr>
          <w:b w:val="0"/>
        </w:rPr>
        <w:t>conservation</w:t>
      </w:r>
      <w:r>
        <w:rPr>
          <w:b w:val="0"/>
          <w:spacing w:val="-1"/>
        </w:rPr>
        <w:t> </w:t>
      </w:r>
      <w:r>
        <w:rPr>
          <w:b w:val="0"/>
        </w:rPr>
        <w:t>or</w:t>
      </w:r>
      <w:r>
        <w:rPr>
          <w:b w:val="0"/>
          <w:spacing w:val="-2"/>
        </w:rPr>
        <w:t> </w:t>
      </w:r>
      <w:r>
        <w:rPr>
          <w:b w:val="0"/>
        </w:rPr>
        <w:t>yield</w:t>
      </w:r>
      <w:r>
        <w:rPr>
          <w:b w:val="0"/>
          <w:spacing w:val="1"/>
        </w:rPr>
        <w:t> </w:t>
      </w:r>
      <w:r>
        <w:rPr>
          <w:b w:val="0"/>
        </w:rPr>
        <w:t>improvement.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BodyText"/>
        <w:spacing w:before="1"/>
        <w:ind w:left="258"/>
        <w:rPr>
          <w:b w:val="0"/>
        </w:rPr>
      </w:pPr>
      <w:r>
        <w:rPr>
          <w:b w:val="0"/>
        </w:rPr>
        <w:t>Acknowledgments</w:t>
      </w:r>
    </w:p>
    <w:p>
      <w:pPr>
        <w:pStyle w:val="BodyText"/>
        <w:spacing w:before="122"/>
        <w:ind w:left="258" w:right="412"/>
        <w:rPr>
          <w:b w:val="0"/>
        </w:rPr>
      </w:pPr>
      <w:r>
        <w:rPr>
          <w:b w:val="0"/>
        </w:rPr>
        <w:t>The authors are very grateful to Andrés Bermejo and Noelia Rodríguez Mayoral for</w:t>
      </w:r>
      <w:r>
        <w:rPr>
          <w:b w:val="0"/>
          <w:spacing w:val="-47"/>
        </w:rPr>
        <w:t> </w:t>
      </w:r>
      <w:r>
        <w:rPr>
          <w:b w:val="0"/>
        </w:rPr>
        <w:t>their valuable</w:t>
      </w:r>
      <w:r>
        <w:rPr>
          <w:b w:val="0"/>
          <w:spacing w:val="-1"/>
        </w:rPr>
        <w:t> </w:t>
      </w:r>
      <w:r>
        <w:rPr>
          <w:b w:val="0"/>
        </w:rPr>
        <w:t>collaboration</w:t>
      </w:r>
      <w:r>
        <w:rPr>
          <w:b w:val="0"/>
          <w:spacing w:val="-2"/>
        </w:rPr>
        <w:t> </w:t>
      </w:r>
      <w:r>
        <w:rPr>
          <w:b w:val="0"/>
        </w:rPr>
        <w:t>in weed surveys.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87"/>
        <w:ind w:left="258"/>
        <w:rPr>
          <w:b w:val="0"/>
        </w:rPr>
      </w:pPr>
      <w:r>
        <w:rPr>
          <w:b w:val="0"/>
        </w:rPr>
        <w:t>Funding</w:t>
      </w:r>
    </w:p>
    <w:p>
      <w:pPr>
        <w:pStyle w:val="BodyText"/>
        <w:spacing w:before="158"/>
        <w:ind w:left="258" w:right="231"/>
        <w:jc w:val="both"/>
        <w:rPr>
          <w:b w:val="0"/>
        </w:rPr>
      </w:pPr>
      <w:r>
        <w:rPr>
          <w:b w:val="0"/>
        </w:rPr>
        <w:t>This work has been funded by the Spanish Ministry of Economy and Competitiveness</w:t>
      </w:r>
      <w:r>
        <w:rPr>
          <w:b w:val="0"/>
          <w:spacing w:val="-47"/>
        </w:rPr>
        <w:t> </w:t>
      </w:r>
      <w:r>
        <w:rPr>
          <w:b w:val="0"/>
        </w:rPr>
        <w:t>funds</w:t>
      </w:r>
      <w:r>
        <w:rPr>
          <w:b w:val="0"/>
          <w:spacing w:val="1"/>
        </w:rPr>
        <w:t> </w:t>
      </w:r>
      <w:r>
        <w:rPr>
          <w:b w:val="0"/>
        </w:rPr>
        <w:t>(Projects</w:t>
      </w:r>
      <w:r>
        <w:rPr>
          <w:b w:val="0"/>
          <w:spacing w:val="1"/>
        </w:rPr>
        <w:t> </w:t>
      </w:r>
      <w:r>
        <w:rPr>
          <w:b w:val="0"/>
        </w:rPr>
        <w:t>AGL2002-04186-C03-01.03,</w:t>
      </w:r>
      <w:r>
        <w:rPr>
          <w:b w:val="0"/>
          <w:spacing w:val="1"/>
        </w:rPr>
        <w:t> </w:t>
      </w:r>
      <w:r>
        <w:rPr>
          <w:b w:val="0"/>
        </w:rPr>
        <w:t>AGL2007-65698-C03-01.03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-47"/>
        </w:rPr>
        <w:t> </w:t>
      </w:r>
      <w:r>
        <w:rPr>
          <w:b w:val="0"/>
        </w:rPr>
        <w:t>AGL2012-39929-C03-01).</w:t>
      </w:r>
    </w:p>
    <w:p>
      <w:pPr>
        <w:spacing w:after="0"/>
        <w:jc w:val="both"/>
        <w:sectPr>
          <w:pgSz w:w="10320" w:h="14580"/>
          <w:pgMar w:header="0" w:footer="1144" w:top="1360" w:bottom="1340" w:left="1160" w:right="1180"/>
        </w:sectPr>
      </w:pPr>
    </w:p>
    <w:p>
      <w:pPr>
        <w:pStyle w:val="Heading5"/>
        <w:rPr>
          <w:b w:val="0"/>
        </w:rPr>
      </w:pPr>
      <w:r>
        <w:rPr>
          <w:b w:val="0"/>
        </w:rPr>
        <w:t>References</w:t>
      </w:r>
    </w:p>
    <w:p>
      <w:pPr>
        <w:spacing w:before="159"/>
        <w:ind w:left="978" w:right="238" w:hanging="720"/>
        <w:jc w:val="both"/>
        <w:rPr>
          <w:b w:val="0"/>
          <w:sz w:val="20"/>
        </w:rPr>
      </w:pPr>
      <w:r>
        <w:rPr>
          <w:b w:val="0"/>
          <w:sz w:val="20"/>
        </w:rPr>
        <w:t>Albrecht,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H.,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Auerswald,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K.,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2009.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Seed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traits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arable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seed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banks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their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relationship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land-use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changes.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Basic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App.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Ecology.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516-524.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978" w:right="235" w:hanging="720"/>
        <w:jc w:val="both"/>
        <w:rPr>
          <w:b w:val="0"/>
          <w:sz w:val="20"/>
        </w:rPr>
      </w:pPr>
      <w:r>
        <w:rPr>
          <w:b w:val="0"/>
          <w:sz w:val="20"/>
        </w:rPr>
        <w:t>Anderson,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M.J.,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2001.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46"/>
          <w:sz w:val="20"/>
        </w:rPr>
        <w:t> </w:t>
      </w:r>
      <w:r>
        <w:rPr>
          <w:b w:val="0"/>
          <w:sz w:val="20"/>
        </w:rPr>
        <w:t>new</w:t>
      </w:r>
      <w:r>
        <w:rPr>
          <w:b w:val="0"/>
          <w:spacing w:val="46"/>
          <w:sz w:val="20"/>
        </w:rPr>
        <w:t> </w:t>
      </w:r>
      <w:r>
        <w:rPr>
          <w:b w:val="0"/>
          <w:sz w:val="20"/>
        </w:rPr>
        <w:t>method</w:t>
      </w:r>
      <w:r>
        <w:rPr>
          <w:b w:val="0"/>
          <w:spacing w:val="46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46"/>
          <w:sz w:val="20"/>
        </w:rPr>
        <w:t> </w:t>
      </w:r>
      <w:r>
        <w:rPr>
          <w:b w:val="0"/>
          <w:sz w:val="20"/>
        </w:rPr>
        <w:t>non-parametric</w:t>
      </w:r>
      <w:r>
        <w:rPr>
          <w:b w:val="0"/>
          <w:spacing w:val="46"/>
          <w:sz w:val="20"/>
        </w:rPr>
        <w:t> </w:t>
      </w:r>
      <w:r>
        <w:rPr>
          <w:b w:val="0"/>
          <w:sz w:val="20"/>
        </w:rPr>
        <w:t>multivariate</w:t>
      </w:r>
      <w:r>
        <w:rPr>
          <w:b w:val="0"/>
          <w:spacing w:val="46"/>
          <w:sz w:val="20"/>
        </w:rPr>
        <w:t> </w:t>
      </w:r>
      <w:r>
        <w:rPr>
          <w:b w:val="0"/>
          <w:sz w:val="20"/>
        </w:rPr>
        <w:t>analysis</w:t>
      </w:r>
      <w:r>
        <w:rPr>
          <w:b w:val="0"/>
          <w:spacing w:val="46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variance.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Austral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Ecology. 26,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32–46.</w:t>
      </w:r>
    </w:p>
    <w:p>
      <w:pPr>
        <w:pStyle w:val="BodyText"/>
        <w:spacing w:before="2"/>
        <w:rPr>
          <w:b w:val="0"/>
          <w:sz w:val="16"/>
        </w:rPr>
      </w:pPr>
    </w:p>
    <w:p>
      <w:pPr>
        <w:spacing w:before="0"/>
        <w:ind w:left="978" w:right="239" w:hanging="720"/>
        <w:jc w:val="both"/>
        <w:rPr>
          <w:b w:val="0"/>
          <w:sz w:val="20"/>
        </w:rPr>
      </w:pPr>
      <w:r>
        <w:rPr>
          <w:b w:val="0"/>
          <w:spacing w:val="-2"/>
          <w:sz w:val="20"/>
        </w:rPr>
        <w:t>Anderson,</w:t>
      </w:r>
      <w:r>
        <w:rPr>
          <w:b w:val="0"/>
          <w:spacing w:val="-8"/>
          <w:sz w:val="20"/>
        </w:rPr>
        <w:t> </w:t>
      </w:r>
      <w:r>
        <w:rPr>
          <w:b w:val="0"/>
          <w:spacing w:val="-2"/>
          <w:sz w:val="20"/>
        </w:rPr>
        <w:t>M.J.,</w:t>
      </w:r>
      <w:r>
        <w:rPr>
          <w:b w:val="0"/>
          <w:spacing w:val="-10"/>
          <w:sz w:val="20"/>
        </w:rPr>
        <w:t> </w:t>
      </w:r>
      <w:r>
        <w:rPr>
          <w:b w:val="0"/>
          <w:spacing w:val="-2"/>
          <w:sz w:val="20"/>
        </w:rPr>
        <w:t>Gorley,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R.N.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&amp;</w:t>
      </w:r>
      <w:r>
        <w:rPr>
          <w:b w:val="0"/>
          <w:spacing w:val="-5"/>
          <w:sz w:val="20"/>
        </w:rPr>
        <w:t> </w:t>
      </w:r>
      <w:r>
        <w:rPr>
          <w:b w:val="0"/>
          <w:spacing w:val="-1"/>
          <w:sz w:val="20"/>
        </w:rPr>
        <w:t>Clarke,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K.R.,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2008.</w:t>
      </w:r>
      <w:r>
        <w:rPr>
          <w:b w:val="0"/>
          <w:spacing w:val="-7"/>
          <w:sz w:val="20"/>
        </w:rPr>
        <w:t> </w:t>
      </w:r>
      <w:r>
        <w:rPr>
          <w:b w:val="0"/>
          <w:spacing w:val="-1"/>
          <w:sz w:val="20"/>
        </w:rPr>
        <w:t>PERMANOVA+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for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PRIMER: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Guide</w:t>
      </w:r>
      <w:r>
        <w:rPr>
          <w:b w:val="0"/>
          <w:spacing w:val="-7"/>
          <w:sz w:val="20"/>
        </w:rPr>
        <w:t> </w:t>
      </w:r>
      <w:r>
        <w:rPr>
          <w:b w:val="0"/>
          <w:spacing w:val="-1"/>
          <w:sz w:val="20"/>
        </w:rPr>
        <w:t>to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Software</w:t>
      </w:r>
      <w:r>
        <w:rPr>
          <w:b w:val="0"/>
          <w:sz w:val="20"/>
        </w:rPr>
        <w:t> and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Statistical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Methods.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PRIMER-E,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Plymouth,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UK.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978" w:right="232" w:hanging="720"/>
        <w:jc w:val="both"/>
        <w:rPr>
          <w:b w:val="0"/>
          <w:sz w:val="20"/>
        </w:rPr>
      </w:pPr>
      <w:r>
        <w:rPr>
          <w:b w:val="0"/>
          <w:sz w:val="20"/>
        </w:rPr>
        <w:t>Bates,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D.,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Maechler,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Bolker,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B.,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Walker,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2015.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Fitting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Linear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Mixed-Effects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Models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Using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lme4.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Statistical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Softw.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67,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1-48. doi: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10.18637/jss.v067.i01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1"/>
        <w:ind w:left="978" w:right="240" w:hanging="720"/>
        <w:jc w:val="both"/>
        <w:rPr>
          <w:b w:val="0"/>
          <w:sz w:val="20"/>
        </w:rPr>
      </w:pPr>
      <w:r>
        <w:rPr>
          <w:b w:val="0"/>
          <w:sz w:val="20"/>
        </w:rPr>
        <w:t>Blackshaw,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R.E.,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Larney,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F.J.,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Lindwall,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C.W.,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Watson,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P.R.,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Derksen,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D.A.,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2001.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intensity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and crop rotation affect weed community dynamics in a winter wheat cropping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system.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Canadian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Sci.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81,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805-813.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978" w:right="239" w:hanging="720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Blackshaw,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R.R.,</w:t>
      </w:r>
      <w:r>
        <w:rPr>
          <w:b w:val="0"/>
          <w:spacing w:val="-7"/>
          <w:sz w:val="20"/>
        </w:rPr>
        <w:t> </w:t>
      </w:r>
      <w:r>
        <w:rPr>
          <w:b w:val="0"/>
          <w:spacing w:val="-1"/>
          <w:sz w:val="20"/>
        </w:rPr>
        <w:t>O’Donovan,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J.T.,</w:t>
      </w:r>
      <w:r>
        <w:rPr>
          <w:b w:val="0"/>
          <w:spacing w:val="-7"/>
          <w:sz w:val="20"/>
        </w:rPr>
        <w:t> </w:t>
      </w:r>
      <w:r>
        <w:rPr>
          <w:b w:val="0"/>
          <w:spacing w:val="-1"/>
          <w:sz w:val="20"/>
        </w:rPr>
        <w:t>Harker,</w:t>
      </w:r>
      <w:r>
        <w:rPr>
          <w:b w:val="0"/>
          <w:spacing w:val="-7"/>
          <w:sz w:val="20"/>
        </w:rPr>
        <w:t> </w:t>
      </w:r>
      <w:r>
        <w:rPr>
          <w:b w:val="0"/>
          <w:spacing w:val="-1"/>
          <w:sz w:val="20"/>
        </w:rPr>
        <w:t>K.N.,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Li,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X.,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2002.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Beyond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herbicides:</w:t>
      </w:r>
      <w:r>
        <w:rPr>
          <w:b w:val="0"/>
          <w:spacing w:val="-6"/>
          <w:sz w:val="20"/>
        </w:rPr>
        <w:t> </w:t>
      </w:r>
      <w:r>
        <w:rPr>
          <w:b w:val="0"/>
          <w:spacing w:val="-1"/>
          <w:sz w:val="20"/>
        </w:rPr>
        <w:t>New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approaches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managing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weeds. ICESA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Castro, H., Barrico, L., Rodríguez-Echeverría, S., Freitas, H., 2016. Trends in plant and soil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microbial diversity associated with Mediterranean extensive cereal-fallow rotation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agro-ecosystems.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Agric.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Ecosyst.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Environ.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217, 33-40.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978" w:right="235" w:hanging="720"/>
        <w:jc w:val="both"/>
        <w:rPr>
          <w:b w:val="0"/>
          <w:sz w:val="20"/>
        </w:rPr>
      </w:pPr>
      <w:r>
        <w:rPr>
          <w:b w:val="0"/>
          <w:sz w:val="20"/>
        </w:rPr>
        <w:t>Carmona, C.P., Mason, N.W.H., Azcárate, F.M.; Peco, B., 2015. Inter-annual fluctuations 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rainfall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shift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functional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structure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Mediterranean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grasslands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across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gradients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productivity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disturbance.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Vegetation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Sci.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26,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538-551.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0"/>
        <w:ind w:left="978" w:right="236" w:hanging="720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Cirujeda,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A.,</w:t>
      </w:r>
      <w:r>
        <w:rPr>
          <w:b w:val="0"/>
          <w:spacing w:val="-13"/>
          <w:sz w:val="20"/>
        </w:rPr>
        <w:t> </w:t>
      </w:r>
      <w:r>
        <w:rPr>
          <w:b w:val="0"/>
          <w:spacing w:val="-1"/>
          <w:sz w:val="20"/>
        </w:rPr>
        <w:t>Aibar,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J.,</w:t>
      </w:r>
      <w:r>
        <w:rPr>
          <w:b w:val="0"/>
          <w:spacing w:val="-13"/>
          <w:sz w:val="20"/>
        </w:rPr>
        <w:t> </w:t>
      </w:r>
      <w:r>
        <w:rPr>
          <w:b w:val="0"/>
          <w:spacing w:val="-1"/>
          <w:sz w:val="20"/>
        </w:rPr>
        <w:t>Zaragoza,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C.,</w:t>
      </w:r>
      <w:r>
        <w:rPr>
          <w:b w:val="0"/>
          <w:spacing w:val="-12"/>
          <w:sz w:val="20"/>
        </w:rPr>
        <w:t> </w:t>
      </w:r>
      <w:r>
        <w:rPr>
          <w:b w:val="0"/>
          <w:spacing w:val="-1"/>
          <w:sz w:val="20"/>
        </w:rPr>
        <w:t>2011.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Remarkable</w:t>
      </w:r>
      <w:r>
        <w:rPr>
          <w:b w:val="0"/>
          <w:spacing w:val="-12"/>
          <w:sz w:val="20"/>
        </w:rPr>
        <w:t> </w:t>
      </w:r>
      <w:r>
        <w:rPr>
          <w:b w:val="0"/>
          <w:spacing w:val="-1"/>
          <w:sz w:val="20"/>
        </w:rPr>
        <w:t>changes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of</w:t>
      </w:r>
      <w:r>
        <w:rPr>
          <w:b w:val="0"/>
          <w:spacing w:val="-12"/>
          <w:sz w:val="20"/>
        </w:rPr>
        <w:t> </w:t>
      </w:r>
      <w:r>
        <w:rPr>
          <w:b w:val="0"/>
          <w:spacing w:val="-1"/>
          <w:sz w:val="20"/>
        </w:rPr>
        <w:t>weed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species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in</w:t>
      </w:r>
      <w:r>
        <w:rPr>
          <w:b w:val="0"/>
          <w:spacing w:val="-12"/>
          <w:sz w:val="20"/>
        </w:rPr>
        <w:t> </w:t>
      </w:r>
      <w:r>
        <w:rPr>
          <w:b w:val="0"/>
          <w:spacing w:val="-1"/>
          <w:sz w:val="20"/>
        </w:rPr>
        <w:t>Spanish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cereal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fields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from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1976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2007.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Agronomy Sust.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Developm.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31,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675-688.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978" w:right="242" w:hanging="720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Clarke,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K.,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Gorley,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R.,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2006.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Primer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V6: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User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Manual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Tutorial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Plymouth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Routines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Multivariate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Ecological Research. Primer-E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Limited,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Plymouth.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978" w:right="240" w:hanging="720"/>
        <w:jc w:val="both"/>
        <w:rPr>
          <w:b w:val="0"/>
          <w:sz w:val="20"/>
        </w:rPr>
      </w:pPr>
      <w:r>
        <w:rPr>
          <w:b w:val="0"/>
          <w:sz w:val="20"/>
        </w:rPr>
        <w:t>Colbach, N., Busset, H., Roger-Estrade, J., Caneill, J., 2014. Predictive modeling of weed seed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movement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response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superficial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tools.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Till.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138,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1-8.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1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Dauer, J.T., Mortensen, D.A., Vangessel, M.J., 2007. Temporal and spatial dynamics of long-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distance</w:t>
      </w:r>
      <w:r>
        <w:rPr>
          <w:b w:val="0"/>
          <w:spacing w:val="-2"/>
          <w:sz w:val="20"/>
        </w:rPr>
        <w:t> </w:t>
      </w:r>
      <w:r>
        <w:rPr>
          <w:b w:val="0"/>
          <w:i/>
          <w:sz w:val="20"/>
        </w:rPr>
        <w:t>Conyza</w:t>
      </w:r>
      <w:r>
        <w:rPr>
          <w:b w:val="0"/>
          <w:i/>
          <w:spacing w:val="-2"/>
          <w:sz w:val="20"/>
        </w:rPr>
        <w:t> </w:t>
      </w:r>
      <w:r>
        <w:rPr>
          <w:b w:val="0"/>
          <w:i/>
          <w:sz w:val="20"/>
        </w:rPr>
        <w:t>canadensis </w:t>
      </w:r>
      <w:r>
        <w:rPr>
          <w:b w:val="0"/>
          <w:sz w:val="20"/>
        </w:rPr>
        <w:t>seed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dispersal.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App.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Ecol.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44,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105-114.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978" w:right="238" w:hanging="720"/>
        <w:jc w:val="both"/>
        <w:rPr>
          <w:b w:val="0"/>
          <w:sz w:val="20"/>
        </w:rPr>
      </w:pPr>
      <w:r>
        <w:rPr>
          <w:b w:val="0"/>
          <w:sz w:val="20"/>
        </w:rPr>
        <w:t>Dorado,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J.,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López-Fando,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2006.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effect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system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use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paraplow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flora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semiarid soil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from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central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Spain.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46,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424-431.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978" w:right="242" w:hanging="720"/>
        <w:jc w:val="both"/>
        <w:rPr>
          <w:b w:val="0"/>
          <w:sz w:val="20"/>
        </w:rPr>
      </w:pPr>
      <w:r>
        <w:rPr>
          <w:b w:val="0"/>
          <w:sz w:val="20"/>
        </w:rPr>
        <w:t>Eslami,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S.V.,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2014.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Management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Conservation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Systems.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Recent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Advances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Management,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Chauhan,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B.,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Mahajan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Ed.</w:t>
      </w:r>
      <w:r>
        <w:rPr>
          <w:b w:val="0"/>
          <w:spacing w:val="43"/>
          <w:sz w:val="20"/>
        </w:rPr>
        <w:t> </w:t>
      </w:r>
      <w:r>
        <w:rPr>
          <w:b w:val="0"/>
          <w:sz w:val="20"/>
        </w:rPr>
        <w:t>87-124.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978" w:right="238" w:hanging="720"/>
        <w:jc w:val="both"/>
        <w:rPr>
          <w:b w:val="0"/>
          <w:sz w:val="20"/>
        </w:rPr>
      </w:pPr>
      <w:r>
        <w:rPr>
          <w:b w:val="0"/>
          <w:sz w:val="20"/>
        </w:rPr>
        <w:t>ESYRCE.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Encuesta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sobre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superficies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rendimientos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cultivos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España.</w:t>
      </w:r>
      <w:r>
        <w:rPr>
          <w:b w:val="0"/>
          <w:spacing w:val="1"/>
          <w:sz w:val="20"/>
        </w:rPr>
        <w:t> </w:t>
      </w:r>
      <w:hyperlink r:id="rId117">
        <w:r>
          <w:rPr>
            <w:b w:val="0"/>
            <w:sz w:val="20"/>
          </w:rPr>
          <w:t>http://www.magrama.gob.es/es/estadistica/temas/estadisticas-</w:t>
        </w:r>
      </w:hyperlink>
    </w:p>
    <w:p>
      <w:pPr>
        <w:spacing w:before="2"/>
        <w:ind w:left="978" w:right="0" w:firstLine="0"/>
        <w:jc w:val="left"/>
        <w:rPr>
          <w:b w:val="0"/>
          <w:sz w:val="20"/>
        </w:rPr>
      </w:pPr>
      <w:hyperlink r:id="rId117">
        <w:r>
          <w:rPr>
            <w:b w:val="0"/>
            <w:sz w:val="20"/>
          </w:rPr>
          <w:t>agrarias/espana2015web_tcm7-401244.pdf</w:t>
        </w:r>
      </w:hyperlink>
      <w:r>
        <w:rPr>
          <w:b w:val="0"/>
          <w:spacing w:val="33"/>
          <w:sz w:val="20"/>
        </w:rPr>
        <w:t> </w:t>
      </w:r>
      <w:r>
        <w:rPr>
          <w:b w:val="0"/>
          <w:sz w:val="20"/>
        </w:rPr>
        <w:t>(accessed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01.02.2016)</w:t>
      </w:r>
    </w:p>
    <w:p>
      <w:pPr>
        <w:spacing w:after="0"/>
        <w:jc w:val="left"/>
        <w:rPr>
          <w:sz w:val="20"/>
        </w:rPr>
        <w:sectPr>
          <w:pgSz w:w="10320" w:h="14580"/>
          <w:pgMar w:header="0" w:footer="1144" w:top="1360" w:bottom="1340" w:left="1160" w:right="1180"/>
        </w:sectPr>
      </w:pPr>
    </w:p>
    <w:p>
      <w:pPr>
        <w:spacing w:before="5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FAOstat,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Production-Crops,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2014.</w:t>
      </w:r>
      <w:r>
        <w:rPr>
          <w:b w:val="0"/>
          <w:spacing w:val="1"/>
          <w:sz w:val="20"/>
        </w:rPr>
        <w:t> </w:t>
      </w:r>
      <w:hyperlink r:id="rId118">
        <w:r>
          <w:rPr>
            <w:b w:val="0"/>
            <w:sz w:val="20"/>
          </w:rPr>
          <w:t>http://faostat3.fao.org/download/Q/QC/S</w:t>
        </w:r>
      </w:hyperlink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(accessed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01.02.2016)</w:t>
      </w:r>
    </w:p>
    <w:p>
      <w:pPr>
        <w:pStyle w:val="BodyText"/>
        <w:spacing w:before="2"/>
        <w:rPr>
          <w:b w:val="0"/>
          <w:sz w:val="16"/>
        </w:rPr>
      </w:pPr>
    </w:p>
    <w:p>
      <w:pPr>
        <w:spacing w:before="0"/>
        <w:ind w:left="258" w:right="0" w:firstLine="0"/>
        <w:jc w:val="left"/>
        <w:rPr>
          <w:b w:val="0"/>
          <w:sz w:val="20"/>
        </w:rPr>
      </w:pPr>
      <w:r>
        <w:rPr>
          <w:b w:val="0"/>
          <w:spacing w:val="-1"/>
          <w:sz w:val="20"/>
        </w:rPr>
        <w:t>Forcella,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F.,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Benech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Arnold,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R.,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Sánchez,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R.,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Ghersa,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C.M.,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2000.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Modeling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seedling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emergence.</w:t>
      </w:r>
    </w:p>
    <w:p>
      <w:pPr>
        <w:spacing w:before="1"/>
        <w:ind w:left="97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Field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67,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123-139.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1"/>
        <w:ind w:left="978" w:right="236" w:hanging="720"/>
        <w:jc w:val="both"/>
        <w:rPr>
          <w:b w:val="0"/>
          <w:sz w:val="20"/>
        </w:rPr>
      </w:pPr>
      <w:r>
        <w:rPr>
          <w:b w:val="0"/>
          <w:sz w:val="20"/>
        </w:rPr>
        <w:t>Fried,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G.,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Norton,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L.R.,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Reboud,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X.,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2008.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Environmental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management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factors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determining</w:t>
      </w:r>
      <w:r>
        <w:rPr>
          <w:b w:val="0"/>
          <w:spacing w:val="-43"/>
          <w:sz w:val="20"/>
        </w:rPr>
        <w:t> </w:t>
      </w:r>
      <w:r>
        <w:rPr>
          <w:b w:val="0"/>
          <w:spacing w:val="-1"/>
          <w:sz w:val="20"/>
        </w:rPr>
        <w:t>weed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species</w:t>
      </w:r>
      <w:r>
        <w:rPr>
          <w:b w:val="0"/>
          <w:spacing w:val="-7"/>
          <w:sz w:val="20"/>
        </w:rPr>
        <w:t> </w:t>
      </w:r>
      <w:r>
        <w:rPr>
          <w:b w:val="0"/>
          <w:spacing w:val="-1"/>
          <w:sz w:val="20"/>
        </w:rPr>
        <w:t>composition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and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diversity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France.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Agric.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Ecosyst.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Environ.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128,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68-76.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978" w:right="235" w:hanging="720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González-Sánchez,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E.J.,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Veroz-González,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O.,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Blanco-Roldan,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G.L.,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Márquez-García,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F.,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Carbonell-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Bojollo, R., 2015. A renewed of conservation agriculture and its evolution over the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last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decade in Spain.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Till.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146,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204-212.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0"/>
        <w:ind w:left="978" w:right="236" w:hanging="720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Gronle,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A.,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Lux,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G.,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Böhm,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H.,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Schimdtke,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K.,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Wild,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M.,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Demmel,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M.,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Bradhuber,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R.,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Wilbois,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K.P.,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Heβ, J., 2015. Effect of ploughing depth and mechanical soil loading on soil physical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properties,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infestation,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yield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performance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grain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quality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sole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intercrops of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pea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oat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in organic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farming.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Till.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148,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59-73.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978" w:right="236" w:hanging="720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Henneron,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L.,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Bernard,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L.,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Hedde,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Pelosi,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Villenave,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Chenu,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Bertrand,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Girardin,</w:t>
      </w:r>
      <w:r>
        <w:rPr>
          <w:b w:val="0"/>
          <w:spacing w:val="-43"/>
          <w:sz w:val="20"/>
        </w:rPr>
        <w:t> </w:t>
      </w:r>
      <w:r>
        <w:rPr>
          <w:b w:val="0"/>
          <w:spacing w:val="-1"/>
          <w:sz w:val="20"/>
        </w:rPr>
        <w:t>C.,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Blanchart,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E.,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2015.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Fourteen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years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of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evidence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positive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effects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conservation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agriculture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organic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farming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life. Agron.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Sustain.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Dev.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35,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169-181.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0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Hernández-Plaza, E., Kozak, M., Navarrete, L., González-Andújar, J.L., 2011. Tillage system did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not affect weed diversity in a 23-year experiment in Mediterranean dryland. Agric.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Ecosyst.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Environ.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140,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102-105.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Hernández-Plaza, E., Navarrete, L., González-Andújar, J.L., 2015. Intensity of soil disturbance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shapes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response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trait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diversity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communities: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long-term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effects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different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systems.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Agric. Ecosyst.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Environ.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207, 101-108.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1"/>
        <w:ind w:left="978" w:right="241" w:hanging="720"/>
        <w:jc w:val="both"/>
        <w:rPr>
          <w:b w:val="0"/>
          <w:sz w:val="20"/>
        </w:rPr>
      </w:pPr>
      <w:r>
        <w:rPr>
          <w:b w:val="0"/>
          <w:sz w:val="20"/>
        </w:rPr>
        <w:t>Hobbs, P.R., Sayre, K., Gupta, R., 2008. The role of conservation agriculture in sustainable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agriculture.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Phil.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Trans.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R.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Soc.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363,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543-555.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978" w:right="236" w:hanging="720"/>
        <w:jc w:val="both"/>
        <w:rPr>
          <w:b w:val="0"/>
          <w:sz w:val="20"/>
        </w:rPr>
      </w:pPr>
      <w:r>
        <w:rPr>
          <w:b w:val="0"/>
          <w:sz w:val="20"/>
        </w:rPr>
        <w:t>Hyvönenen, T., Salonen, J., 2002. Weed species diversity and community composition 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cropping practices at two intensity levels- a six-year experiment. Plant Ecology. 154,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73-81.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Isaacs,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R.,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Tuell,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J.,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Fiedler,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Gardiner,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Landis,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D.,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2009.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Maximizing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arthropod-mediated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ecosystem services in agricultural landscapes: the role of native plants Front Ecol.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Environ.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7,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196–203,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doi:10.1890/080035</w:t>
      </w:r>
    </w:p>
    <w:p>
      <w:pPr>
        <w:pStyle w:val="BodyText"/>
        <w:spacing w:before="7"/>
        <w:rPr>
          <w:b w:val="0"/>
          <w:sz w:val="16"/>
        </w:rPr>
      </w:pPr>
    </w:p>
    <w:p>
      <w:pPr>
        <w:spacing w:before="0"/>
        <w:ind w:left="978" w:right="235" w:hanging="720"/>
        <w:jc w:val="both"/>
        <w:rPr>
          <w:b w:val="0"/>
          <w:sz w:val="20"/>
        </w:rPr>
      </w:pPr>
      <w:r>
        <w:rPr>
          <w:b w:val="0"/>
          <w:sz w:val="20"/>
        </w:rPr>
        <w:t>Légère, A., Stevenson, F.C., Benoit, D.L., 2005. Diversity and assembly of weed communities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contrasting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responses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across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cropping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systems.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45,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303-315.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978" w:right="240" w:hanging="720"/>
        <w:jc w:val="both"/>
        <w:rPr>
          <w:b w:val="0"/>
          <w:sz w:val="20"/>
        </w:rPr>
      </w:pPr>
      <w:r>
        <w:rPr>
          <w:b w:val="0"/>
          <w:sz w:val="20"/>
        </w:rPr>
        <w:t>Légère,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Stevenson,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F.C.,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Benoit,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D.L.,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2011.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selective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memory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seedbanks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after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18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years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conservation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tillage.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59,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98-106.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978" w:right="235" w:hanging="720"/>
        <w:jc w:val="both"/>
        <w:rPr>
          <w:b w:val="0"/>
          <w:sz w:val="20"/>
        </w:rPr>
      </w:pPr>
      <w:r>
        <w:rPr>
          <w:b w:val="0"/>
          <w:sz w:val="20"/>
        </w:rPr>
        <w:t>Lutman,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J.W.,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Dixon,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L.,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Risiott,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R.,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1994.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response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four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spring-sown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combinable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arable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crops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competition. Weed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34,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137-146</w:t>
      </w:r>
    </w:p>
    <w:p>
      <w:pPr>
        <w:spacing w:after="0"/>
        <w:jc w:val="both"/>
        <w:rPr>
          <w:sz w:val="20"/>
        </w:rPr>
        <w:sectPr>
          <w:pgSz w:w="10320" w:h="14580"/>
          <w:pgMar w:header="0" w:footer="1144" w:top="1360" w:bottom="1340" w:left="1160" w:right="1180"/>
        </w:sectPr>
      </w:pPr>
    </w:p>
    <w:p>
      <w:pPr>
        <w:spacing w:before="50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Luzuriaga, A. L.; Sánchez, A. M.; Maestre, F. T.; Escudero, A., 2012. Assemblage of a semi-arid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annual plant community: Abiotic and biotic filters act hierarchically. PLoS ONE 7: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e41270.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25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Magurran,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A.E.,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2004.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Measuring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Biological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Diversity.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Blackwell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Science,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Oxford.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1"/>
        <w:ind w:left="978" w:right="242" w:hanging="720"/>
        <w:jc w:val="both"/>
        <w:rPr>
          <w:b w:val="0"/>
          <w:sz w:val="20"/>
        </w:rPr>
      </w:pPr>
      <w:r>
        <w:rPr>
          <w:b w:val="0"/>
          <w:sz w:val="20"/>
        </w:rPr>
        <w:t>Magurran, A.E., Henderson, P., 2003. Explaining the excess of rare species in natural species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abundance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distributions.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Nature.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422,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714-716.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978" w:right="233" w:hanging="720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Marshall,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E.J.P.,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Brown,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V.K.,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Boatman,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N.D.,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Lutman,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P.J.W.,</w:t>
      </w:r>
      <w:r>
        <w:rPr>
          <w:b w:val="0"/>
          <w:spacing w:val="-7"/>
          <w:sz w:val="20"/>
        </w:rPr>
        <w:t> </w:t>
      </w:r>
      <w:r>
        <w:rPr>
          <w:b w:val="0"/>
          <w:spacing w:val="-1"/>
          <w:sz w:val="20"/>
        </w:rPr>
        <w:t>Squire,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G.R.,</w:t>
      </w:r>
      <w:r>
        <w:rPr>
          <w:b w:val="0"/>
          <w:spacing w:val="-7"/>
          <w:sz w:val="20"/>
        </w:rPr>
        <w:t> </w:t>
      </w:r>
      <w:r>
        <w:rPr>
          <w:b w:val="0"/>
          <w:spacing w:val="-1"/>
          <w:sz w:val="20"/>
        </w:rPr>
        <w:t>Ward,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L.K.</w:t>
      </w:r>
      <w:r>
        <w:rPr>
          <w:b w:val="0"/>
          <w:spacing w:val="-7"/>
          <w:sz w:val="20"/>
        </w:rPr>
        <w:t> </w:t>
      </w:r>
      <w:r>
        <w:rPr>
          <w:b w:val="0"/>
          <w:spacing w:val="-1"/>
          <w:sz w:val="20"/>
        </w:rPr>
        <w:t>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2003.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role of weeds in supporting biological diversity within crop fields. Weed Res. 43, 77-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89.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0"/>
        <w:ind w:left="978" w:right="236" w:hanging="720"/>
        <w:jc w:val="both"/>
        <w:rPr>
          <w:b w:val="0"/>
          <w:sz w:val="20"/>
        </w:rPr>
      </w:pPr>
      <w:r>
        <w:rPr>
          <w:b w:val="0"/>
          <w:sz w:val="20"/>
        </w:rPr>
        <w:t>Mohler, C., 2004. Weed life history: indentifying vulnerabilities. In Ecological Management of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Agricultural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Weeds.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Liebman,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Mohler,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Staver,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C.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Eds.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25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Moonen,</w:t>
      </w:r>
      <w:r>
        <w:rPr>
          <w:b w:val="0"/>
          <w:spacing w:val="5"/>
          <w:sz w:val="20"/>
        </w:rPr>
        <w:t> </w:t>
      </w:r>
      <w:r>
        <w:rPr>
          <w:b w:val="0"/>
          <w:sz w:val="20"/>
        </w:rPr>
        <w:t>A.C.,</w:t>
      </w:r>
      <w:r>
        <w:rPr>
          <w:b w:val="0"/>
          <w:spacing w:val="5"/>
          <w:sz w:val="20"/>
        </w:rPr>
        <w:t> </w:t>
      </w:r>
      <w:r>
        <w:rPr>
          <w:b w:val="0"/>
          <w:sz w:val="20"/>
        </w:rPr>
        <w:t>Bàrberi,</w:t>
      </w:r>
      <w:r>
        <w:rPr>
          <w:b w:val="0"/>
          <w:spacing w:val="4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2008.</w:t>
      </w:r>
      <w:r>
        <w:rPr>
          <w:b w:val="0"/>
          <w:spacing w:val="4"/>
          <w:sz w:val="20"/>
        </w:rPr>
        <w:t> </w:t>
      </w:r>
      <w:r>
        <w:rPr>
          <w:b w:val="0"/>
          <w:sz w:val="20"/>
        </w:rPr>
        <w:t>Functional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biodiversity:</w:t>
      </w:r>
      <w:r>
        <w:rPr>
          <w:b w:val="0"/>
          <w:spacing w:val="5"/>
          <w:sz w:val="20"/>
        </w:rPr>
        <w:t> </w:t>
      </w:r>
      <w:r>
        <w:rPr>
          <w:b w:val="0"/>
          <w:sz w:val="20"/>
        </w:rPr>
        <w:t>An</w:t>
      </w:r>
      <w:r>
        <w:rPr>
          <w:b w:val="0"/>
          <w:spacing w:val="6"/>
          <w:sz w:val="20"/>
        </w:rPr>
        <w:t> </w:t>
      </w:r>
      <w:r>
        <w:rPr>
          <w:b w:val="0"/>
          <w:sz w:val="20"/>
        </w:rPr>
        <w:t>agroecosystem</w:t>
      </w:r>
      <w:r>
        <w:rPr>
          <w:b w:val="0"/>
          <w:spacing w:val="7"/>
          <w:sz w:val="20"/>
        </w:rPr>
        <w:t> </w:t>
      </w:r>
      <w:r>
        <w:rPr>
          <w:b w:val="0"/>
          <w:sz w:val="20"/>
        </w:rPr>
        <w:t>approach.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Agric.</w:t>
      </w:r>
    </w:p>
    <w:p>
      <w:pPr>
        <w:spacing w:before="1"/>
        <w:ind w:left="97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Ecosyst.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Environ.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127,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7-21.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0"/>
        <w:ind w:left="978" w:right="233" w:hanging="720"/>
        <w:jc w:val="both"/>
        <w:rPr>
          <w:b w:val="0"/>
          <w:sz w:val="20"/>
        </w:rPr>
      </w:pPr>
      <w:r>
        <w:rPr>
          <w:b w:val="0"/>
          <w:sz w:val="20"/>
        </w:rPr>
        <w:t>Morris, N.L., Miller, P.C.H., Orson, J.H., Froud-Williams, R.J., 2010. The adoption of non-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inversion tillage systems in the United Kingdom and the agronomic impact on soil,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crops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environment-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review.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Till.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108,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1-15.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0"/>
        <w:ind w:left="25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Murphy,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C.E.,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Lemerle,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D.,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2006.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Continuous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cropping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systems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selection.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Euphytica.</w:t>
      </w:r>
    </w:p>
    <w:p>
      <w:pPr>
        <w:spacing w:before="0"/>
        <w:ind w:left="97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148,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61-73.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978" w:right="238" w:hanging="720"/>
        <w:jc w:val="both"/>
        <w:rPr>
          <w:b w:val="0"/>
          <w:sz w:val="20"/>
        </w:rPr>
      </w:pPr>
      <w:r>
        <w:rPr>
          <w:b w:val="0"/>
          <w:spacing w:val="-3"/>
          <w:sz w:val="20"/>
        </w:rPr>
        <w:t>Nandula,</w:t>
      </w:r>
      <w:r>
        <w:rPr>
          <w:b w:val="0"/>
          <w:spacing w:val="-8"/>
          <w:sz w:val="20"/>
        </w:rPr>
        <w:t> </w:t>
      </w:r>
      <w:r>
        <w:rPr>
          <w:b w:val="0"/>
          <w:spacing w:val="-3"/>
          <w:sz w:val="20"/>
        </w:rPr>
        <w:t>V.,</w:t>
      </w:r>
      <w:r>
        <w:rPr>
          <w:b w:val="0"/>
          <w:spacing w:val="-10"/>
          <w:sz w:val="20"/>
        </w:rPr>
        <w:t> </w:t>
      </w:r>
      <w:r>
        <w:rPr>
          <w:b w:val="0"/>
          <w:spacing w:val="-3"/>
          <w:sz w:val="20"/>
        </w:rPr>
        <w:t>Eubank,</w:t>
      </w:r>
      <w:r>
        <w:rPr>
          <w:b w:val="0"/>
          <w:spacing w:val="-10"/>
          <w:sz w:val="20"/>
        </w:rPr>
        <w:t> </w:t>
      </w:r>
      <w:r>
        <w:rPr>
          <w:b w:val="0"/>
          <w:spacing w:val="-3"/>
          <w:sz w:val="20"/>
        </w:rPr>
        <w:t>T.W.,</w:t>
      </w:r>
      <w:r>
        <w:rPr>
          <w:b w:val="0"/>
          <w:spacing w:val="-10"/>
          <w:sz w:val="20"/>
        </w:rPr>
        <w:t> </w:t>
      </w:r>
      <w:r>
        <w:rPr>
          <w:b w:val="0"/>
          <w:spacing w:val="-3"/>
          <w:sz w:val="20"/>
        </w:rPr>
        <w:t>Poston,</w:t>
      </w:r>
      <w:r>
        <w:rPr>
          <w:b w:val="0"/>
          <w:spacing w:val="-9"/>
          <w:sz w:val="20"/>
        </w:rPr>
        <w:t> </w:t>
      </w:r>
      <w:r>
        <w:rPr>
          <w:b w:val="0"/>
          <w:spacing w:val="-3"/>
          <w:sz w:val="20"/>
        </w:rPr>
        <w:t>D.,</w:t>
      </w:r>
      <w:r>
        <w:rPr>
          <w:b w:val="0"/>
          <w:spacing w:val="-10"/>
          <w:sz w:val="20"/>
        </w:rPr>
        <w:t> </w:t>
      </w:r>
      <w:r>
        <w:rPr>
          <w:b w:val="0"/>
          <w:spacing w:val="-3"/>
          <w:sz w:val="20"/>
        </w:rPr>
        <w:t>Koger,</w:t>
      </w:r>
      <w:r>
        <w:rPr>
          <w:b w:val="0"/>
          <w:spacing w:val="-10"/>
          <w:sz w:val="20"/>
        </w:rPr>
        <w:t> </w:t>
      </w:r>
      <w:r>
        <w:rPr>
          <w:b w:val="0"/>
          <w:spacing w:val="-2"/>
          <w:sz w:val="20"/>
        </w:rPr>
        <w:t>C.,</w:t>
      </w:r>
      <w:r>
        <w:rPr>
          <w:b w:val="0"/>
          <w:spacing w:val="-10"/>
          <w:sz w:val="20"/>
        </w:rPr>
        <w:t> </w:t>
      </w:r>
      <w:r>
        <w:rPr>
          <w:b w:val="0"/>
          <w:spacing w:val="-2"/>
          <w:sz w:val="20"/>
        </w:rPr>
        <w:t>Peddy,</w:t>
      </w:r>
      <w:r>
        <w:rPr>
          <w:b w:val="0"/>
          <w:spacing w:val="-9"/>
          <w:sz w:val="20"/>
        </w:rPr>
        <w:t> </w:t>
      </w:r>
      <w:r>
        <w:rPr>
          <w:b w:val="0"/>
          <w:spacing w:val="-2"/>
          <w:sz w:val="20"/>
        </w:rPr>
        <w:t>K.N.,</w:t>
      </w:r>
      <w:r>
        <w:rPr>
          <w:b w:val="0"/>
          <w:spacing w:val="-10"/>
          <w:sz w:val="20"/>
        </w:rPr>
        <w:t> </w:t>
      </w:r>
      <w:r>
        <w:rPr>
          <w:b w:val="0"/>
          <w:spacing w:val="-2"/>
          <w:sz w:val="20"/>
        </w:rPr>
        <w:t>2006.</w:t>
      </w:r>
      <w:r>
        <w:rPr>
          <w:b w:val="0"/>
          <w:spacing w:val="-11"/>
          <w:sz w:val="20"/>
        </w:rPr>
        <w:t> </w:t>
      </w:r>
      <w:r>
        <w:rPr>
          <w:b w:val="0"/>
          <w:spacing w:val="-2"/>
          <w:sz w:val="20"/>
        </w:rPr>
        <w:t>Factors</w:t>
      </w:r>
      <w:r>
        <w:rPr>
          <w:b w:val="0"/>
          <w:spacing w:val="-10"/>
          <w:sz w:val="20"/>
        </w:rPr>
        <w:t> </w:t>
      </w:r>
      <w:r>
        <w:rPr>
          <w:b w:val="0"/>
          <w:spacing w:val="-2"/>
          <w:sz w:val="20"/>
        </w:rPr>
        <w:t>affecting</w:t>
      </w:r>
      <w:r>
        <w:rPr>
          <w:b w:val="0"/>
          <w:spacing w:val="-9"/>
          <w:sz w:val="20"/>
        </w:rPr>
        <w:t> </w:t>
      </w:r>
      <w:r>
        <w:rPr>
          <w:b w:val="0"/>
          <w:spacing w:val="-2"/>
          <w:sz w:val="20"/>
        </w:rPr>
        <w:t>germination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horseweed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(Conyza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canadensis).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S.54,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898-902.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1"/>
        <w:ind w:left="258" w:right="0" w:firstLine="0"/>
        <w:jc w:val="left"/>
        <w:rPr>
          <w:b w:val="0"/>
          <w:sz w:val="20"/>
        </w:rPr>
      </w:pPr>
      <w:r>
        <w:rPr>
          <w:b w:val="0"/>
          <w:spacing w:val="-1"/>
          <w:sz w:val="20"/>
        </w:rPr>
        <w:t>Neve,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P.,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Vila-Aiub,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M.,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Roux,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F.,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2009.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Evolutionary-thinking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in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agricultural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management.</w:t>
      </w:r>
    </w:p>
    <w:p>
      <w:pPr>
        <w:spacing w:before="0"/>
        <w:ind w:left="97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New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Phytologist.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184,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783-793.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978" w:right="239" w:hanging="720"/>
        <w:jc w:val="both"/>
        <w:rPr>
          <w:b w:val="0"/>
          <w:sz w:val="20"/>
        </w:rPr>
      </w:pPr>
      <w:r>
        <w:rPr>
          <w:b w:val="0"/>
          <w:sz w:val="20"/>
        </w:rPr>
        <w:t>Nichols,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Verhulst,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Cox,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Govaerts,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2015.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dynamics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conservation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principles: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review.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Field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183,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56-68.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978" w:right="241" w:hanging="720"/>
        <w:jc w:val="both"/>
        <w:rPr>
          <w:b w:val="0"/>
          <w:sz w:val="20"/>
        </w:rPr>
      </w:pPr>
      <w:r>
        <w:rPr>
          <w:b w:val="0"/>
          <w:sz w:val="20"/>
        </w:rPr>
        <w:t>Palm,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Blanco-Canqui,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DeClerk,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Gatere,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2014.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Conservation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ecosystem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services: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An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overview. Agric.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Ecosyst.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Environ.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187,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87-105.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978" w:right="234" w:hanging="720"/>
        <w:jc w:val="both"/>
        <w:rPr>
          <w:b w:val="0"/>
          <w:sz w:val="20"/>
        </w:rPr>
      </w:pPr>
      <w:r>
        <w:rPr>
          <w:b w:val="0"/>
          <w:sz w:val="20"/>
        </w:rPr>
        <w:t>Pérez-Camacho, L., Rebollo, S., Hernández-Santana, V., García-Salgado, G., Pavón-García, J.,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Gómez-Sal, A., 2012. Plant functional trait responses to interanual rainfall variability,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summer drought and seasonal grazing in Mediterranean herbaceous communities.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Functional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Ecology.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26,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740-749.</w:t>
      </w:r>
    </w:p>
    <w:p>
      <w:pPr>
        <w:pStyle w:val="BodyText"/>
        <w:spacing w:before="7"/>
        <w:rPr>
          <w:b w:val="0"/>
          <w:sz w:val="16"/>
        </w:rPr>
      </w:pPr>
    </w:p>
    <w:p>
      <w:pPr>
        <w:spacing w:before="0"/>
        <w:ind w:left="978" w:right="235" w:hanging="720"/>
        <w:jc w:val="both"/>
        <w:rPr>
          <w:b w:val="0"/>
          <w:sz w:val="20"/>
        </w:rPr>
      </w:pPr>
      <w:r>
        <w:rPr>
          <w:b w:val="0"/>
          <w:w w:val="95"/>
          <w:sz w:val="20"/>
        </w:rPr>
        <w:t>Poggio, S.L., 2005. Structure of</w:t>
      </w:r>
      <w:r>
        <w:rPr>
          <w:b w:val="0"/>
          <w:spacing w:val="1"/>
          <w:w w:val="95"/>
          <w:sz w:val="20"/>
        </w:rPr>
        <w:t> </w:t>
      </w:r>
      <w:r>
        <w:rPr>
          <w:b w:val="0"/>
          <w:w w:val="95"/>
          <w:sz w:val="20"/>
        </w:rPr>
        <w:t>weed</w:t>
      </w:r>
      <w:r>
        <w:rPr>
          <w:b w:val="0"/>
          <w:spacing w:val="40"/>
          <w:sz w:val="20"/>
        </w:rPr>
        <w:t> </w:t>
      </w:r>
      <w:r>
        <w:rPr>
          <w:b w:val="0"/>
          <w:w w:val="95"/>
          <w:sz w:val="20"/>
        </w:rPr>
        <w:t>communities</w:t>
      </w:r>
      <w:r>
        <w:rPr>
          <w:b w:val="0"/>
          <w:spacing w:val="41"/>
          <w:sz w:val="20"/>
        </w:rPr>
        <w:t> </w:t>
      </w:r>
      <w:r>
        <w:rPr>
          <w:b w:val="0"/>
          <w:w w:val="95"/>
          <w:sz w:val="20"/>
        </w:rPr>
        <w:t>occurring in monoculture and</w:t>
      </w:r>
      <w:r>
        <w:rPr>
          <w:b w:val="0"/>
          <w:spacing w:val="41"/>
          <w:sz w:val="20"/>
        </w:rPr>
        <w:t> </w:t>
      </w:r>
      <w:r>
        <w:rPr>
          <w:b w:val="0"/>
          <w:w w:val="95"/>
          <w:sz w:val="20"/>
        </w:rPr>
        <w:t>intercropping</w:t>
      </w:r>
      <w:r>
        <w:rPr>
          <w:b w:val="0"/>
          <w:spacing w:val="1"/>
          <w:w w:val="95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field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pea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barley.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Agric. Ecosyst.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Environ.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109,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48-58.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978" w:right="242" w:hanging="720"/>
        <w:jc w:val="both"/>
        <w:rPr>
          <w:b w:val="0"/>
          <w:sz w:val="20"/>
        </w:rPr>
      </w:pPr>
      <w:r>
        <w:rPr>
          <w:b w:val="0"/>
          <w:sz w:val="20"/>
        </w:rPr>
        <w:t>Power,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A.G.,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2010.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Ecosystem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services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agriculture: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tradeoffs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synergies.</w:t>
      </w:r>
      <w:r>
        <w:rPr>
          <w:b w:val="0"/>
          <w:spacing w:val="31"/>
          <w:sz w:val="20"/>
        </w:rPr>
        <w:t> </w:t>
      </w:r>
      <w:r>
        <w:rPr>
          <w:b w:val="0"/>
          <w:sz w:val="20"/>
        </w:rPr>
        <w:t>Phil.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Trans.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R.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Soc.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B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365,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2959-2971.</w:t>
      </w:r>
    </w:p>
    <w:p>
      <w:pPr>
        <w:spacing w:after="0"/>
        <w:jc w:val="both"/>
        <w:rPr>
          <w:sz w:val="20"/>
        </w:rPr>
        <w:sectPr>
          <w:pgSz w:w="10320" w:h="14580"/>
          <w:pgMar w:header="0" w:footer="1144" w:top="1360" w:bottom="1340" w:left="1160" w:right="1180"/>
        </w:sectPr>
      </w:pPr>
    </w:p>
    <w:p>
      <w:pPr>
        <w:spacing w:before="50"/>
        <w:ind w:left="25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Pretty,</w:t>
      </w:r>
      <w:r>
        <w:rPr>
          <w:b w:val="0"/>
          <w:spacing w:val="13"/>
          <w:sz w:val="20"/>
        </w:rPr>
        <w:t> </w:t>
      </w:r>
      <w:r>
        <w:rPr>
          <w:b w:val="0"/>
          <w:sz w:val="20"/>
        </w:rPr>
        <w:t>J.,</w:t>
      </w:r>
      <w:r>
        <w:rPr>
          <w:b w:val="0"/>
          <w:spacing w:val="13"/>
          <w:sz w:val="20"/>
        </w:rPr>
        <w:t> </w:t>
      </w:r>
      <w:r>
        <w:rPr>
          <w:b w:val="0"/>
          <w:sz w:val="20"/>
        </w:rPr>
        <w:t>Bharucha,</w:t>
      </w:r>
      <w:r>
        <w:rPr>
          <w:b w:val="0"/>
          <w:spacing w:val="13"/>
          <w:sz w:val="20"/>
        </w:rPr>
        <w:t> </w:t>
      </w:r>
      <w:r>
        <w:rPr>
          <w:b w:val="0"/>
          <w:sz w:val="20"/>
        </w:rPr>
        <w:t>Z.P.,</w:t>
      </w:r>
      <w:r>
        <w:rPr>
          <w:b w:val="0"/>
          <w:spacing w:val="14"/>
          <w:sz w:val="20"/>
        </w:rPr>
        <w:t> </w:t>
      </w:r>
      <w:r>
        <w:rPr>
          <w:b w:val="0"/>
          <w:sz w:val="20"/>
        </w:rPr>
        <w:t>2014.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Sustainable</w:t>
      </w:r>
      <w:r>
        <w:rPr>
          <w:b w:val="0"/>
          <w:spacing w:val="14"/>
          <w:sz w:val="20"/>
        </w:rPr>
        <w:t> </w:t>
      </w:r>
      <w:r>
        <w:rPr>
          <w:b w:val="0"/>
          <w:sz w:val="20"/>
        </w:rPr>
        <w:t>intensification</w:t>
      </w:r>
      <w:r>
        <w:rPr>
          <w:b w:val="0"/>
          <w:spacing w:val="13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3"/>
          <w:sz w:val="20"/>
        </w:rPr>
        <w:t> </w:t>
      </w:r>
      <w:r>
        <w:rPr>
          <w:b w:val="0"/>
          <w:sz w:val="20"/>
        </w:rPr>
        <w:t>agricultural</w:t>
      </w:r>
      <w:r>
        <w:rPr>
          <w:b w:val="0"/>
          <w:spacing w:val="14"/>
          <w:sz w:val="20"/>
        </w:rPr>
        <w:t> </w:t>
      </w:r>
      <w:r>
        <w:rPr>
          <w:b w:val="0"/>
          <w:sz w:val="20"/>
        </w:rPr>
        <w:t>systems.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Ann.</w:t>
      </w:r>
      <w:r>
        <w:rPr>
          <w:b w:val="0"/>
          <w:spacing w:val="13"/>
          <w:sz w:val="20"/>
        </w:rPr>
        <w:t> </w:t>
      </w:r>
      <w:r>
        <w:rPr>
          <w:b w:val="0"/>
          <w:sz w:val="20"/>
        </w:rPr>
        <w:t>Bot.</w:t>
      </w:r>
    </w:p>
    <w:p>
      <w:pPr>
        <w:spacing w:before="0"/>
        <w:ind w:left="97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114,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1571-1596.</w:t>
      </w:r>
    </w:p>
    <w:p>
      <w:pPr>
        <w:pStyle w:val="BodyText"/>
        <w:spacing w:before="2"/>
        <w:rPr>
          <w:b w:val="0"/>
          <w:sz w:val="16"/>
        </w:rPr>
      </w:pPr>
    </w:p>
    <w:p>
      <w:pPr>
        <w:spacing w:before="0"/>
        <w:ind w:left="978" w:right="242" w:hanging="720"/>
        <w:jc w:val="both"/>
        <w:rPr>
          <w:b w:val="0"/>
          <w:sz w:val="20"/>
        </w:rPr>
      </w:pPr>
      <w:r>
        <w:rPr>
          <w:b w:val="0"/>
          <w:sz w:val="20"/>
        </w:rPr>
        <w:t>R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Development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Core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Team,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2015.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R: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Language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Environment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Statistical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Computing.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R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Foundation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Statistical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Computing.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Vienna.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Austria.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http//</w:t>
      </w:r>
      <w:hyperlink r:id="rId67">
        <w:r>
          <w:rPr>
            <w:b w:val="0"/>
            <w:sz w:val="20"/>
          </w:rPr>
          <w:t>www.R-project.org/.</w:t>
        </w:r>
      </w:hyperlink>
    </w:p>
    <w:p>
      <w:pPr>
        <w:pStyle w:val="BodyText"/>
        <w:spacing w:before="5"/>
        <w:rPr>
          <w:b w:val="0"/>
          <w:sz w:val="16"/>
        </w:rPr>
      </w:pPr>
    </w:p>
    <w:p>
      <w:pPr>
        <w:spacing w:before="1"/>
        <w:ind w:left="978" w:right="236" w:hanging="720"/>
        <w:jc w:val="both"/>
        <w:rPr>
          <w:b w:val="0"/>
          <w:sz w:val="20"/>
        </w:rPr>
      </w:pPr>
      <w:r>
        <w:rPr>
          <w:b w:val="0"/>
          <w:sz w:val="20"/>
        </w:rPr>
        <w:t>Sánchez, A.M., Luzuriaga, A.L., Peralta, A.L., Escudero, A., 2014. Environmental control 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germination in semi-arid Mediterranean systems: the case of annuals on gypsum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soils.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Seed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Sci.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Res. 24,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247-256.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Doi: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10.1017/S0960258514000154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1"/>
        <w:ind w:left="978" w:right="233" w:hanging="720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Sans,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F.X.,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Berner,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A.,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Armengot,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L.,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Mäder,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R.,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2011.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effects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communities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an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organic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winter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wheat-sunflower-spelt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cropping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sequence.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51,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413-421.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978" w:right="237" w:hanging="720"/>
        <w:jc w:val="both"/>
        <w:rPr>
          <w:b w:val="0"/>
          <w:sz w:val="20"/>
        </w:rPr>
      </w:pPr>
      <w:r>
        <w:rPr>
          <w:b w:val="0"/>
          <w:sz w:val="20"/>
        </w:rPr>
        <w:t>Seifert,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Leuschener,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Culmsee,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H.,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2015.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Arable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diversity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conventional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cropland.</w:t>
      </w:r>
      <w:r>
        <w:rPr>
          <w:b w:val="0"/>
          <w:spacing w:val="-43"/>
          <w:sz w:val="20"/>
        </w:rPr>
        <w:t> </w:t>
      </w:r>
      <w:r>
        <w:rPr>
          <w:b w:val="0"/>
          <w:spacing w:val="-1"/>
          <w:sz w:val="20"/>
        </w:rPr>
        <w:t>The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role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species,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management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environment.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Agric.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Ecosyst.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Environ.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213,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151-163.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978" w:right="235" w:hanging="720"/>
        <w:jc w:val="both"/>
        <w:rPr>
          <w:b w:val="0"/>
          <w:sz w:val="20"/>
        </w:rPr>
      </w:pPr>
      <w:r>
        <w:rPr>
          <w:b w:val="0"/>
          <w:sz w:val="20"/>
        </w:rPr>
        <w:t>Singh,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Bhullar,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M.S.,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Chauhan,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B.S.,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2015.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Influence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tillage,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cover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cropping,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herbicides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weeds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productivity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dry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direct-seeded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rice.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Till.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147,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39-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49.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978" w:right="235" w:hanging="720"/>
        <w:jc w:val="both"/>
        <w:rPr>
          <w:b w:val="0"/>
          <w:sz w:val="20"/>
        </w:rPr>
      </w:pPr>
      <w:r>
        <w:rPr>
          <w:b w:val="0"/>
          <w:sz w:val="20"/>
        </w:rPr>
        <w:t>Sternberg, M., Gutman, M., Perevolotsky, A., Ungar, E.D., Kigel, J., 2000. Vegetation response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to grazing management in a Mediterranean herbaceous community: a functional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group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approach. J.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Appl.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Ecol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37, 224–237.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978" w:right="235" w:hanging="720"/>
        <w:jc w:val="both"/>
        <w:rPr>
          <w:b w:val="0"/>
          <w:sz w:val="20"/>
        </w:rPr>
      </w:pPr>
      <w:r>
        <w:rPr>
          <w:b w:val="0"/>
          <w:sz w:val="20"/>
        </w:rPr>
        <w:t>Stoate, C., Boatman, N.D., Boralho, R.J., Rio Carvalho,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C., de Snoo, G.R., Eden, P., 2001.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Ecological</w:t>
      </w:r>
      <w:r>
        <w:rPr>
          <w:b w:val="0"/>
          <w:spacing w:val="-12"/>
          <w:sz w:val="20"/>
        </w:rPr>
        <w:t> </w:t>
      </w:r>
      <w:r>
        <w:rPr>
          <w:b w:val="0"/>
          <w:sz w:val="20"/>
        </w:rPr>
        <w:t>impacts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arable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intensification</w:t>
      </w:r>
      <w:r>
        <w:rPr>
          <w:b w:val="0"/>
          <w:spacing w:val="-12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Europe.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Environ.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Manag.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63,</w:t>
      </w:r>
      <w:r>
        <w:rPr>
          <w:b w:val="0"/>
          <w:spacing w:val="-12"/>
          <w:sz w:val="20"/>
        </w:rPr>
        <w:t> </w:t>
      </w:r>
      <w:r>
        <w:rPr>
          <w:b w:val="0"/>
          <w:sz w:val="20"/>
        </w:rPr>
        <w:t>337-365.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978" w:right="243" w:hanging="720"/>
        <w:jc w:val="both"/>
        <w:rPr>
          <w:b w:val="0"/>
          <w:sz w:val="20"/>
        </w:rPr>
      </w:pPr>
      <w:r>
        <w:rPr>
          <w:b w:val="0"/>
          <w:sz w:val="20"/>
        </w:rPr>
        <w:t>Storkey, J., Meyer, S., Still, K.S., Leuschner, C., 2012. The impact of agricultural intensification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land-use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change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on the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European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arable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flora.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Proc.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R.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Soc.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B.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279,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1421-1429.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978" w:right="242" w:hanging="720"/>
        <w:jc w:val="both"/>
        <w:rPr>
          <w:b w:val="0"/>
          <w:sz w:val="20"/>
        </w:rPr>
      </w:pPr>
      <w:r>
        <w:rPr>
          <w:b w:val="0"/>
          <w:sz w:val="20"/>
        </w:rPr>
        <w:t>Storkey, J., Westbury, D., 2007. Managing arable weeds for biodiversity. Pest Manag. Sci. 63,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517-523.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978" w:right="237" w:hanging="720"/>
        <w:jc w:val="both"/>
        <w:rPr>
          <w:b w:val="0"/>
          <w:sz w:val="20"/>
        </w:rPr>
      </w:pPr>
      <w:r>
        <w:rPr>
          <w:b w:val="0"/>
          <w:w w:val="95"/>
          <w:sz w:val="20"/>
        </w:rPr>
        <w:t>Thompson,</w:t>
      </w:r>
      <w:r>
        <w:rPr>
          <w:b w:val="0"/>
          <w:spacing w:val="7"/>
          <w:w w:val="95"/>
          <w:sz w:val="20"/>
        </w:rPr>
        <w:t> </w:t>
      </w:r>
      <w:r>
        <w:rPr>
          <w:b w:val="0"/>
          <w:w w:val="95"/>
          <w:sz w:val="20"/>
        </w:rPr>
        <w:t>K.,</w:t>
      </w:r>
      <w:r>
        <w:rPr>
          <w:b w:val="0"/>
          <w:spacing w:val="8"/>
          <w:w w:val="95"/>
          <w:sz w:val="20"/>
        </w:rPr>
        <w:t> </w:t>
      </w:r>
      <w:r>
        <w:rPr>
          <w:b w:val="0"/>
          <w:w w:val="95"/>
          <w:sz w:val="20"/>
        </w:rPr>
        <w:t>Bakker,</w:t>
      </w:r>
      <w:r>
        <w:rPr>
          <w:b w:val="0"/>
          <w:spacing w:val="8"/>
          <w:w w:val="95"/>
          <w:sz w:val="20"/>
        </w:rPr>
        <w:t> </w:t>
      </w:r>
      <w:r>
        <w:rPr>
          <w:b w:val="0"/>
          <w:w w:val="95"/>
          <w:sz w:val="20"/>
        </w:rPr>
        <w:t>J.,</w:t>
      </w:r>
      <w:r>
        <w:rPr>
          <w:b w:val="0"/>
          <w:spacing w:val="11"/>
          <w:w w:val="95"/>
          <w:sz w:val="20"/>
        </w:rPr>
        <w:t> </w:t>
      </w:r>
      <w:r>
        <w:rPr>
          <w:b w:val="0"/>
          <w:w w:val="95"/>
          <w:sz w:val="20"/>
        </w:rPr>
        <w:t>Bekker,</w:t>
      </w:r>
      <w:r>
        <w:rPr>
          <w:b w:val="0"/>
          <w:spacing w:val="8"/>
          <w:w w:val="95"/>
          <w:sz w:val="20"/>
        </w:rPr>
        <w:t> </w:t>
      </w:r>
      <w:r>
        <w:rPr>
          <w:b w:val="0"/>
          <w:w w:val="95"/>
          <w:sz w:val="20"/>
        </w:rPr>
        <w:t>R.,</w:t>
      </w:r>
      <w:r>
        <w:rPr>
          <w:b w:val="0"/>
          <w:spacing w:val="8"/>
          <w:w w:val="95"/>
          <w:sz w:val="20"/>
        </w:rPr>
        <w:t> </w:t>
      </w:r>
      <w:r>
        <w:rPr>
          <w:b w:val="0"/>
          <w:w w:val="95"/>
          <w:sz w:val="20"/>
        </w:rPr>
        <w:t>Hodgson,</w:t>
      </w:r>
      <w:r>
        <w:rPr>
          <w:b w:val="0"/>
          <w:spacing w:val="7"/>
          <w:w w:val="95"/>
          <w:sz w:val="20"/>
        </w:rPr>
        <w:t> </w:t>
      </w:r>
      <w:r>
        <w:rPr>
          <w:b w:val="0"/>
          <w:w w:val="95"/>
          <w:sz w:val="20"/>
        </w:rPr>
        <w:t>J.,</w:t>
      </w:r>
      <w:r>
        <w:rPr>
          <w:b w:val="0"/>
          <w:spacing w:val="8"/>
          <w:w w:val="95"/>
          <w:sz w:val="20"/>
        </w:rPr>
        <w:t> </w:t>
      </w:r>
      <w:r>
        <w:rPr>
          <w:b w:val="0"/>
          <w:w w:val="95"/>
          <w:sz w:val="20"/>
        </w:rPr>
        <w:t>1998.</w:t>
      </w:r>
      <w:r>
        <w:rPr>
          <w:b w:val="0"/>
          <w:spacing w:val="6"/>
          <w:w w:val="95"/>
          <w:sz w:val="20"/>
        </w:rPr>
        <w:t> </w:t>
      </w:r>
      <w:r>
        <w:rPr>
          <w:b w:val="0"/>
          <w:w w:val="95"/>
          <w:sz w:val="20"/>
        </w:rPr>
        <w:t>Ecological</w:t>
      </w:r>
      <w:r>
        <w:rPr>
          <w:b w:val="0"/>
          <w:spacing w:val="11"/>
          <w:w w:val="95"/>
          <w:sz w:val="20"/>
        </w:rPr>
        <w:t> </w:t>
      </w:r>
      <w:r>
        <w:rPr>
          <w:b w:val="0"/>
          <w:w w:val="95"/>
          <w:sz w:val="20"/>
        </w:rPr>
        <w:t>correlates</w:t>
      </w:r>
      <w:r>
        <w:rPr>
          <w:b w:val="0"/>
          <w:spacing w:val="8"/>
          <w:w w:val="95"/>
          <w:sz w:val="20"/>
        </w:rPr>
        <w:t> </w:t>
      </w:r>
      <w:r>
        <w:rPr>
          <w:b w:val="0"/>
          <w:w w:val="95"/>
          <w:sz w:val="20"/>
        </w:rPr>
        <w:t>of</w:t>
      </w:r>
      <w:r>
        <w:rPr>
          <w:b w:val="0"/>
          <w:spacing w:val="8"/>
          <w:w w:val="95"/>
          <w:sz w:val="20"/>
        </w:rPr>
        <w:t> </w:t>
      </w:r>
      <w:r>
        <w:rPr>
          <w:b w:val="0"/>
          <w:w w:val="95"/>
          <w:sz w:val="20"/>
        </w:rPr>
        <w:t>seed</w:t>
      </w:r>
      <w:r>
        <w:rPr>
          <w:b w:val="0"/>
          <w:spacing w:val="8"/>
          <w:w w:val="95"/>
          <w:sz w:val="20"/>
        </w:rPr>
        <w:t> </w:t>
      </w:r>
      <w:r>
        <w:rPr>
          <w:b w:val="0"/>
          <w:w w:val="95"/>
          <w:sz w:val="20"/>
        </w:rPr>
        <w:t>persistence</w:t>
      </w:r>
      <w:r>
        <w:rPr>
          <w:b w:val="0"/>
          <w:spacing w:val="1"/>
          <w:w w:val="95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north-west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European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flora.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Ecology.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86,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163-169.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978" w:right="243" w:hanging="720"/>
        <w:jc w:val="both"/>
        <w:rPr>
          <w:b w:val="0"/>
          <w:sz w:val="20"/>
        </w:rPr>
      </w:pPr>
      <w:r>
        <w:rPr>
          <w:b w:val="0"/>
          <w:sz w:val="20"/>
        </w:rPr>
        <w:t>Trichard, A., Alignier, A., Chauvel, B., Petit, S., 2013. Identification of weed community traits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response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conservation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agriculture.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Agr.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Ecosyst.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Env.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179,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179-186.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978" w:right="240" w:hanging="720"/>
        <w:jc w:val="both"/>
        <w:rPr>
          <w:b w:val="0"/>
          <w:sz w:val="20"/>
        </w:rPr>
      </w:pPr>
      <w:r>
        <w:rPr>
          <w:b w:val="0"/>
          <w:sz w:val="20"/>
        </w:rPr>
        <w:t>Ulber, l., Steinmann, H.H., Klimek, S., Isselstein, J., 2009. An on farm approach to investigate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impact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diversified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rotations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species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richness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composition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winter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wheat.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49,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534-543.</w:t>
      </w:r>
    </w:p>
    <w:p>
      <w:pPr>
        <w:spacing w:after="0"/>
        <w:jc w:val="both"/>
        <w:rPr>
          <w:sz w:val="20"/>
        </w:rPr>
        <w:sectPr>
          <w:pgSz w:w="10320" w:h="14580"/>
          <w:pgMar w:header="0" w:footer="1144" w:top="1360" w:bottom="1340" w:left="1160" w:right="118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79"/>
        <w:ind w:left="118"/>
        <w:rPr>
          <w:b w:val="0"/>
        </w:rPr>
      </w:pPr>
      <w:r>
        <w:rPr/>
        <w:pict>
          <v:group style="position:absolute;margin-left:70.900093pt;margin-top:37.085575pt;width:377pt;height:194.9pt;mso-position-horizontal-relative:page;mso-position-vertical-relative:paragraph;z-index:15751168" id="docshapegroup205" coordorigin="1418,742" coordsize="7540,3898">
            <v:line style="position:absolute" from="1972,2165" to="2033,2165" stroked="true" strokeweight=".328849pt" strokecolor="#858585">
              <v:stroke dashstyle="solid"/>
            </v:line>
            <v:line style="position:absolute" from="1972,1992" to="2033,1992" stroked="true" strokeweight=".328849pt" strokecolor="#858585">
              <v:stroke dashstyle="solid"/>
            </v:line>
            <v:rect style="position:absolute;left:2033;top:1989;width:84;height:348" id="docshape206" filled="true" fillcolor="#606060" stroked="false">
              <v:fill type="solid"/>
            </v:rect>
            <v:shape style="position:absolute;left:2447;top:2164;width:290;height:2" id="docshape207" coordorigin="2448,2165" coordsize="290,0" path="m2448,2165l2572,2165m2654,2165l2738,2165e" filled="false" stroked="true" strokeweight=".328849pt" strokecolor="#858585">
              <v:path arrowok="t"/>
              <v:stroke dashstyle="solid"/>
            </v:shape>
            <v:shape style="position:absolute;left:2198;top:1477;width:3934;height:516" id="docshape208" coordorigin="2199,1477" coordsize="3934,516" path="m2448,1992l2572,1992m2654,1992l2738,1992m2365,1820l2572,1820m2654,1820l2738,1820m2365,1649l2572,1649m2654,1649l2738,1649m2199,1477l6132,1477e" filled="false" stroked="true" strokeweight=".328849pt" strokecolor="#858585">
              <v:path arrowok="t"/>
              <v:stroke dashstyle="solid"/>
            </v:shape>
            <v:rect style="position:absolute;left:2571;top:1547;width:83;height:790" id="docshape209" filled="true" fillcolor="#606060" stroked="false">
              <v:fill type="solid"/>
            </v:rect>
            <v:line style="position:absolute" from="2985,2165" to="3110,2165" stroked="true" strokeweight=".328849pt" strokecolor="#858585">
              <v:stroke dashstyle="solid"/>
            </v:line>
            <v:shape style="position:absolute;left:2819;top:1820;width:622;height:173" id="docshape210" coordorigin="2820,1820" coordsize="622,173" path="m2820,1992l3110,1992m3193,1992l3358,1992m2820,1820l3442,1820e" filled="false" stroked="true" strokeweight=".328849pt" strokecolor="#858585">
              <v:path arrowok="t"/>
              <v:stroke dashstyle="solid"/>
            </v:shape>
            <v:rect style="position:absolute;left:3110;top:1832;width:83;height:505" id="docshape211" filled="true" fillcolor="#606060" stroked="false">
              <v:fill type="solid"/>
            </v:rect>
            <v:shape style="position:absolute;left:3523;top:2164;width:373;height:2" id="docshape212" coordorigin="3524,2165" coordsize="373,0" path="m3524,2165l3648,2165m3731,2165l3897,2165e" filled="false" stroked="true" strokeweight=".328849pt" strokecolor="#858585">
              <v:path arrowok="t"/>
              <v:stroke dashstyle="solid"/>
            </v:shape>
            <v:line style="position:absolute" from="3524,1992" to="3897,1992" stroked="true" strokeweight=".328849pt" strokecolor="#858585">
              <v:stroke dashstyle="solid"/>
            </v:line>
            <v:rect style="position:absolute;left:3647;top:2008;width:84;height:328" id="docshape213" filled="true" fillcolor="#606060" stroked="false">
              <v:fill type="solid"/>
            </v:rect>
            <v:line style="position:absolute" from="4062,2165" to="4186,2165" stroked="true" strokeweight=".328849pt" strokecolor="#858585">
              <v:stroke dashstyle="solid"/>
            </v:line>
            <v:shape style="position:absolute;left:3523;top:1820;width:1905;height:173" id="docshape214" coordorigin="3524,1820" coordsize="1905,173" path="m3979,1992l4186,1992m4270,1992l4352,1992m3524,1820l5428,1820e" filled="false" stroked="true" strokeweight=".328849pt" strokecolor="#858585">
              <v:path arrowok="t"/>
              <v:stroke dashstyle="solid"/>
            </v:shape>
            <v:rect style="position:absolute;left:4186;top:1880;width:84;height:456" id="docshape215" filled="true" fillcolor="#606060" stroked="false">
              <v:fill type="solid"/>
            </v:rect>
            <v:shape style="position:absolute;left:4601;top:2164;width:290;height:2" id="docshape216" coordorigin="4601,2165" coordsize="290,0" path="m4601,2165l4725,2165m4807,2165l4891,2165e" filled="false" stroked="true" strokeweight=".328849pt" strokecolor="#858585">
              <v:path arrowok="t"/>
              <v:stroke dashstyle="solid"/>
            </v:shape>
            <v:line style="position:absolute" from="4435,1992" to="4891,1992" stroked="true" strokeweight=".328849pt" strokecolor="#858585">
              <v:stroke dashstyle="solid"/>
            </v:line>
            <v:rect style="position:absolute;left:4724;top:2031;width:83;height:305" id="docshape217" filled="true" fillcolor="#606060" stroked="false">
              <v:fill type="solid"/>
            </v:rect>
            <v:line style="position:absolute" from="5139,2165" to="5264,2165" stroked="true" strokeweight=".328849pt" strokecolor="#858585">
              <v:stroke dashstyle="solid"/>
            </v:line>
            <v:shape style="position:absolute;left:5345;top:2161;width:83;height:4" id="docshape218" coordorigin="5346,2162" coordsize="83,4" path="m5346,2165l5428,2165m5346,2162l5428,2162e" filled="false" stroked="true" strokeweight=".274041pt" strokecolor="#858585">
              <v:path arrowok="t"/>
              <v:stroke dashstyle="solid"/>
            </v:shape>
            <v:line style="position:absolute" from="5139,1992" to="5428,1992" stroked="true" strokeweight=".328849pt" strokecolor="#858585">
              <v:stroke dashstyle="solid"/>
            </v:line>
            <v:rect style="position:absolute;left:5263;top:2014;width:83;height:323" id="docshape219" filled="true" fillcolor="#606060" stroked="false">
              <v:fill type="solid"/>
            </v:rect>
            <v:shape style="position:absolute;left:5677;top:2161;width:290;height:4" id="docshape220" coordorigin="5677,2162" coordsize="290,4" path="m5677,2165l5967,2165m5677,2162l5967,2162e" filled="false" stroked="true" strokeweight=".274041pt" strokecolor="#858585">
              <v:path arrowok="t"/>
              <v:stroke dashstyle="solid"/>
            </v:shape>
            <v:rect style="position:absolute;left:5801;top:2167;width:84;height:169" id="docshape221" filled="true" fillcolor="#606060" stroked="false">
              <v:fill type="solid"/>
            </v:rect>
            <v:shape style="position:absolute;left:1971;top:1305;width:4161;height:516" id="docshape222" coordorigin="1972,1305" coordsize="4161,516" path="m1972,1820l2117,1820m1972,1649l2117,1649m1972,1477l2117,1477m1972,1305l2117,1305m2199,1305l6132,1305e" filled="false" stroked="true" strokeweight=".328849pt" strokecolor="#858585">
              <v:path arrowok="t"/>
              <v:stroke dashstyle="solid"/>
            </v:shape>
            <v:shape style="position:absolute;left:2116;top:1271;width:3850;height:1066" id="docshape223" coordorigin="2117,1271" coordsize="3850,1066" path="m2199,1271l2117,1271,2117,2337,2199,2337,2199,1271xm2738,2194l2654,2194,2654,2337,2738,2337,2738,2194xm3276,2143l3193,2143,3193,2337,3276,2337,3276,2143xm3814,2333l3731,2333,3731,2337,3814,2337,3814,2333xm4352,2100l4270,2100,4270,2337,4352,2337,4352,2100xm4891,2257l4807,2257,4807,2337,4891,2337,4891,2257xm5428,2269l5346,2269,5346,2337,5428,2337,5428,2269xm5967,2273l5884,2273,5884,2337,5967,2337,5967,2273xe" filled="true" fillcolor="#b3b3b3" stroked="false">
              <v:path arrowok="t"/>
              <v:fill type="solid"/>
            </v:shape>
            <v:rect style="position:absolute;left:2198;top:1538;width:84;height:798" id="docshape224" filled="true" fillcolor="#f1f1f1" stroked="false">
              <v:fill type="solid"/>
            </v:rect>
            <v:rect style="position:absolute;left:2198;top:1538;width:84;height:798" id="docshape225" filled="false" stroked="true" strokeweight=".329051pt" strokecolor="#7e7e7e">
              <v:stroke dashstyle="solid"/>
            </v:rect>
            <v:line style="position:absolute" from="2820,2165" to="2903,2165" stroked="true" strokeweight=".328849pt" strokecolor="#858585">
              <v:stroke dashstyle="solid"/>
            </v:line>
            <v:line style="position:absolute" from="2820,1649" to="5428,1649" stroked="true" strokeweight=".328849pt" strokecolor="#858585">
              <v:stroke dashstyle="solid"/>
            </v:line>
            <v:rect style="position:absolute;left:2737;top:1484;width:83;height:852" id="docshape226" filled="true" fillcolor="#f1f1f1" stroked="false">
              <v:fill type="solid"/>
            </v:rect>
            <v:rect style="position:absolute;left:2737;top:1484;width:83;height:852" id="docshape227" filled="false" stroked="true" strokeweight=".329052pt" strokecolor="#7e7e7e">
              <v:stroke dashstyle="solid"/>
            </v:rect>
            <v:rect style="position:absolute;left:3276;top:2160;width:83;height:177" id="docshape228" filled="true" fillcolor="#f1f1f1" stroked="false">
              <v:fill type="solid"/>
            </v:rect>
            <v:rect style="position:absolute;left:3276;top:2160;width:83;height:177" id="docshape229" filled="false" stroked="true" strokeweight=".329017pt" strokecolor="#7e7e7e">
              <v:stroke dashstyle="solid"/>
            </v:rect>
            <v:rect style="position:absolute;left:3813;top:2264;width:84;height:73" id="docshape230" filled="true" fillcolor="#f1f1f1" stroked="false">
              <v:fill type="solid"/>
            </v:rect>
            <v:rect style="position:absolute;left:3813;top:2264;width:84;height:73" id="docshape231" filled="false" stroked="true" strokeweight=".328937pt" strokecolor="#7e7e7e">
              <v:stroke dashstyle="solid"/>
            </v:rect>
            <v:rect style="position:absolute;left:4352;top:1925;width:84;height:412" id="docshape232" filled="true" fillcolor="#f1f1f1" stroked="false">
              <v:fill type="solid"/>
            </v:rect>
            <v:rect style="position:absolute;left:4352;top:1925;width:84;height:412" id="docshape233" filled="false" stroked="true" strokeweight=".329046pt" strokecolor="#7e7e7e">
              <v:stroke dashstyle="solid"/>
            </v:rect>
            <v:line style="position:absolute" from="4973,2165" to="5056,2165" stroked="true" strokeweight=".328849pt" strokecolor="#858585">
              <v:stroke dashstyle="solid"/>
            </v:line>
            <v:line style="position:absolute" from="4973,1992" to="5056,1992" stroked="true" strokeweight=".328849pt" strokecolor="#858585">
              <v:stroke dashstyle="solid"/>
            </v:line>
            <v:rect style="position:absolute;left:4890;top:1963;width:83;height:373" id="docshape234" filled="true" fillcolor="#f1f1f1" stroked="false">
              <v:fill type="solid"/>
            </v:rect>
            <v:rect style="position:absolute;left:4890;top:1963;width:83;height:373" id="docshape235" filled="false" stroked="true" strokeweight=".329044pt" strokecolor="#7e7e7e">
              <v:stroke dashstyle="solid"/>
            </v:rect>
            <v:shape style="position:absolute;left:5511;top:1649;width:456;height:344" id="docshape236" coordorigin="5511,1649" coordsize="456,344" path="m5511,1992l5594,1992m5511,1820l5594,1820m5511,1649l5967,1649e" filled="false" stroked="true" strokeweight=".328849pt" strokecolor="#858585">
              <v:path arrowok="t"/>
              <v:stroke dashstyle="solid"/>
            </v:shape>
            <v:rect style="position:absolute;left:5428;top:1631;width:84;height:705" id="docshape237" filled="true" fillcolor="#f1f1f1" stroked="false">
              <v:fill type="solid"/>
            </v:rect>
            <v:rect style="position:absolute;left:5428;top:1631;width:84;height:705" id="docshape238" filled="false" stroked="true" strokeweight=".329051pt" strokecolor="#7e7e7e">
              <v:stroke dashstyle="solid"/>
            </v:rect>
            <v:shape style="position:absolute;left:6049;top:2161;width:83;height:4" id="docshape239" coordorigin="6050,2162" coordsize="83,4" path="m6050,2165l6132,2165m6050,2162l6132,2162e" filled="false" stroked="true" strokeweight=".274041pt" strokecolor="#858585">
              <v:path arrowok="t"/>
              <v:stroke dashstyle="solid"/>
            </v:shape>
            <v:shape style="position:absolute;left:5677;top:1649;width:456;height:344" id="docshape240" coordorigin="5677,1649" coordsize="456,344" path="m5677,1992l5967,1992m6050,1992l6132,1992m5677,1820l5967,1820m6050,1820l6132,1820m6050,1649l6132,1649e" filled="false" stroked="true" strokeweight=".328849pt" strokecolor="#858585">
              <v:path arrowok="t"/>
              <v:stroke dashstyle="solid"/>
            </v:shape>
            <v:rect style="position:absolute;left:5966;top:1502;width:84;height:835" id="docshape241" filled="true" fillcolor="#f1f1f1" stroked="false">
              <v:fill type="solid"/>
            </v:rect>
            <v:rect style="position:absolute;left:5966;top:1502;width:84;height:835" id="docshape242" filled="false" stroked="true" strokeweight=".329052pt" strokecolor="#7e7e7e">
              <v:stroke dashstyle="solid"/>
            </v:rect>
            <v:shape style="position:absolute;left:2282;top:1637;width:3850;height:700" id="docshape243" coordorigin="2282,1637" coordsize="3850,700" path="m2365,1637l2282,1637,2282,2337,2365,2337,2365,1637xm2903,2256l2820,2256,2820,2337,2903,2337,2903,2256xm3442,1914l3358,1914,3358,2337,3442,2337,3442,1914xm3979,1888l3897,1888,3897,2337,3979,2337,3979,1888xm4518,2003l4435,2003,4435,2337,4518,2337,4518,2003xm5056,2233l4973,2233,4973,2337,5056,2337,5056,2233xm5594,2013l5511,2013,5511,2337,5594,2337,5594,2013xm6132,2276l6050,2276,6050,2337,6132,2337,6132,2276xe" filled="true" fillcolor="#505050" stroked="false">
              <v:path arrowok="t"/>
              <v:fill type="solid"/>
            </v:shape>
            <v:shape style="position:absolute;left:2364;top:1663;width:3313;height:674" id="docshape244" coordorigin="2365,1664" coordsize="3313,674" path="m2365,2337l2448,2337,2448,1964,2365,1964,2365,2337xm2903,2337l2985,2337,2985,2047,2903,2047,2903,2337xm3442,2337l3524,2337,3524,1744,3442,1744,3442,2337xm3979,2337l4062,2337,4062,2037,3979,2037,3979,2337xm4518,2337l4601,2337,4601,2105,4518,2105,4518,2337xm5056,2337l5139,2337,5139,1960,5056,1960,5056,2337xm5594,2337l5677,2337,5677,1664,5594,1664,5594,2337xe" filled="false" stroked="true" strokeweight=".328952pt" strokecolor="#000000">
              <v:path arrowok="t"/>
              <v:stroke dashstyle="solid"/>
            </v:shape>
            <v:shape style="position:absolute;left:6215;top:2161;width:290;height:4" id="docshape245" coordorigin="6216,2162" coordsize="290,4" path="m6216,2165l6505,2165m6216,2162l6505,2162e" filled="false" stroked="true" strokeweight=".274041pt" strokecolor="#858585">
              <v:path arrowok="t"/>
              <v:stroke dashstyle="solid"/>
            </v:shape>
            <v:line style="position:absolute" from="6216,1992" to="8430,1992" stroked="true" strokeweight=".328849pt" strokecolor="#858585">
              <v:stroke dashstyle="solid"/>
            </v:line>
            <v:rect style="position:absolute;left:6339;top:2310;width:83;height:27" id="docshape246" filled="true" fillcolor="#606060" stroked="false">
              <v:fill type="solid"/>
            </v:rect>
            <v:rect style="position:absolute;left:6421;top:2304;width:84;height:32" id="docshape247" filled="true" fillcolor="#b3b3b3" stroked="false">
              <v:fill type="solid"/>
            </v:rect>
            <v:rect style="position:absolute;left:6505;top:2014;width:83;height:323" id="docshape248" filled="true" fillcolor="#f1f1f1" stroked="false">
              <v:fill type="solid"/>
            </v:rect>
            <v:rect style="position:absolute;left:6505;top:2014;width:83;height:323" id="docshape249" filled="false" stroked="true" strokeweight=".329041pt" strokecolor="#7e7e7e">
              <v:stroke dashstyle="solid"/>
            </v:rect>
            <v:shape style="position:absolute;left:6753;top:2161;width:1285;height:4" id="docshape250" coordorigin="6753,2162" coordsize="1285,4" path="m6753,2165l8037,2165m6753,2162l8037,2162e" filled="false" stroked="true" strokeweight=".274041pt" strokecolor="#858585">
              <v:path arrowok="t"/>
              <v:stroke dashstyle="solid"/>
            </v:shape>
            <v:shape style="position:absolute;left:7415;top:2162;width:622;height:175" id="docshape251" coordorigin="7416,2162" coordsize="622,175" path="m7499,2305l7416,2305,7416,2337,7499,2337,7499,2305xm8037,2162l7954,2162,7954,2337,8037,2337,8037,2162xe" filled="true" fillcolor="#606060" stroked="false">
              <v:path arrowok="t"/>
              <v:fill type="solid"/>
            </v:shape>
            <v:rect style="position:absolute;left:7498;top:2305;width:83;height:31" id="docshape252" filled="true" fillcolor="#b3b3b3" stroked="false">
              <v:fill type="solid"/>
            </v:rect>
            <v:shape style="position:absolute;left:8119;top:2161;width:311;height:4" id="docshape253" coordorigin="8120,2162" coordsize="311,4" path="m8120,2165l8430,2165m8120,2162l8430,2162e" filled="false" stroked="true" strokeweight=".274041pt" strokecolor="#858585">
              <v:path arrowok="t"/>
              <v:stroke dashstyle="solid"/>
            </v:shape>
            <v:rect style="position:absolute;left:8037;top:2117;width:83;height:220" id="docshape254" filled="true" fillcolor="#b3b3b3" stroked="false">
              <v:fill type="solid"/>
            </v:rect>
            <v:rect style="position:absolute;left:7581;top:2264;width:84;height:73" id="docshape255" filled="true" fillcolor="#f1f1f1" stroked="false">
              <v:fill type="solid"/>
            </v:rect>
            <v:rect style="position:absolute;left:7581;top:2264;width:84;height:73" id="docshape256" filled="false" stroked="true" strokeweight=".328937pt" strokecolor="#7e7e7e">
              <v:stroke dashstyle="solid"/>
            </v:rect>
            <v:rect style="position:absolute;left:8119;top:2267;width:84;height:70" id="docshape257" filled="true" fillcolor="#f1f1f1" stroked="false">
              <v:fill type="solid"/>
            </v:rect>
            <v:rect style="position:absolute;left:8119;top:2267;width:84;height:70" id="docshape258" filled="false" stroked="true" strokeweight=".328933pt" strokecolor="#7e7e7e">
              <v:stroke dashstyle="solid"/>
            </v:rect>
            <v:shape style="position:absolute;left:6587;top:2159;width:1698;height:178" id="docshape259" coordorigin="6587,2159" coordsize="1698,178" path="m6671,2159l6587,2159,6587,2337,6671,2337,6671,2159xm7747,2293l7665,2293,7665,2337,7747,2337,7747,2293xm8285,2185l8203,2185,8203,2337,8285,2337,8285,2185xe" filled="true" fillcolor="#505050" stroked="false">
              <v:path arrowok="t"/>
              <v:fill type="solid"/>
            </v:shape>
            <v:shape style="position:absolute;left:1971;top:1133;width:6459;height:688" id="docshape260" coordorigin="1972,1133" coordsize="6459,688" path="m6216,1820l8430,1820m6216,1649l8430,1649m6216,1477l8430,1477m6216,1305l8430,1305m1972,1133l6132,1133m6216,1133l8430,1133e" filled="false" stroked="true" strokeweight=".328849pt" strokecolor="#858585">
              <v:path arrowok="t"/>
              <v:stroke dashstyle="solid"/>
            </v:shape>
            <v:shape style="position:absolute;left:6132;top:1117;width:2237;height:1219" id="docshape261" coordorigin="6132,1118" coordsize="2237,1219" path="m6132,2337l6216,2337,6216,1118,6132,1118,6132,2337xm6671,2337l6753,2337,6753,2030,6671,2030,6671,2337xm7747,2337l7830,2337,7830,2222,7747,2222,7747,2337xm8285,2337l8369,2337,8369,2325,8285,2325,8285,2337xe" filled="false" stroked="true" strokeweight=".328952pt" strokecolor="#000000">
              <v:path arrowok="t"/>
              <v:stroke dashstyle="solid"/>
            </v:shape>
            <v:line style="position:absolute" from="1972,962" to="8430,962" stroked="true" strokeweight=".328849pt" strokecolor="#858585">
              <v:stroke dashstyle="solid"/>
            </v:line>
            <v:line style="position:absolute" from="1972,2337" to="1972,962" stroked="true" strokeweight=".329054pt" strokecolor="#858585">
              <v:stroke dashstyle="solid"/>
            </v:line>
            <v:shape style="position:absolute;left:1942;top:962;width:30;height:1375" id="docshape262" coordorigin="1942,962" coordsize="30,1375" path="m1942,2337l1972,2337m1942,2165l1972,2165m1942,1992l1972,1992m1942,1820l1972,1820m1942,1649l1972,1649m1942,1477l1972,1477m1942,1305l1972,1305m1942,1133l1972,1133m1942,962l1972,962e" filled="false" stroked="true" strokeweight=".328952pt" strokecolor="#858585">
              <v:path arrowok="t"/>
              <v:stroke dashstyle="solid"/>
            </v:shape>
            <v:shape style="position:absolute;left:1971;top:2336;width:6459;height:32" id="docshape263" coordorigin="1972,2337" coordsize="6459,32" path="m1972,2337l8430,2337m1972,2337l1972,2368m2509,2337l2509,2368m3048,2337l3048,2368m3586,2337l3586,2368m4124,2337l4124,2368m4662,2337l4662,2368m5201,2337l5201,2368m5740,2337l5740,2368m6277,2337l6277,2368m6816,2337l6816,2368m7354,2337l7354,2368m7892,2337l7892,2368m8430,2337l8430,2368e" filled="false" stroked="true" strokeweight=".328952pt" strokecolor="#858585">
              <v:path arrowok="t"/>
              <v:stroke dashstyle="solid"/>
            </v:shape>
            <v:rect style="position:absolute;left:3778;top:2525;width:50;height:51" id="docshape264" filled="true" fillcolor="#606060" stroked="false">
              <v:fill type="solid"/>
            </v:rect>
            <v:rect style="position:absolute;left:4368;top:2525;width:51;height:51" id="docshape265" filled="true" fillcolor="#b3b3b3" stroked="false">
              <v:fill type="solid"/>
            </v:rect>
            <v:rect style="position:absolute;left:4959;top:2525;width:51;height:51" id="docshape266" filled="true" fillcolor="#f1f1f1" stroked="false">
              <v:fill type="solid"/>
            </v:rect>
            <v:rect style="position:absolute;left:4959;top:2525;width:51;height:51" id="docshape267" filled="false" stroked="true" strokeweight=".328951pt" strokecolor="#7e7e7e">
              <v:stroke dashstyle="solid"/>
            </v:rect>
            <v:rect style="position:absolute;left:5550;top:2525;width:50;height:51" id="docshape268" filled="true" fillcolor="#505050" stroked="false">
              <v:fill type="solid"/>
            </v:rect>
            <v:rect style="position:absolute;left:6141;top:2525;width:51;height:51" id="docshape269" filled="false" stroked="true" strokeweight=".328951pt" strokecolor="#000000">
              <v:stroke dashstyle="solid"/>
            </v:rect>
            <v:rect style="position:absolute;left:1421;top:745;width:7506;height:1912" id="docshape270" filled="false" stroked="true" strokeweight=".328862pt" strokecolor="#858585">
              <v:stroke dashstyle="solid"/>
            </v:rect>
            <v:shape style="position:absolute;left:2024;top:3158;width:1446;height:855" id="docshape271" coordorigin="2025,3159" coordsize="1446,855" path="m2025,4014l2098,4014m2025,3843l2098,3843m2025,3672l2098,3672m2025,3501l2098,3501m2196,3501l3470,3501m2025,3330l2098,3330m2196,3330l3470,3330m2025,3159l2098,3159m2196,3159l3470,3159e" filled="false" stroked="true" strokeweight=".328849pt" strokecolor="#858585">
              <v:path arrowok="t"/>
              <v:stroke dashstyle="solid"/>
            </v:shape>
            <v:rect style="position:absolute;left:2098;top:3066;width:98;height:1119" id="docshape272" filled="true" fillcolor="#606060" stroked="false">
              <v:fill type="solid"/>
            </v:rect>
            <v:shape style="position:absolute;left:2293;top:3671;width:443;height:342" id="docshape273" coordorigin="2293,3672" coordsize="443,342" path="m2490,4014l2637,4014m2293,3843l2637,3843m2293,3672l2735,3672e" filled="false" stroked="true" strokeweight=".328849pt" strokecolor="#858585">
              <v:path arrowok="t"/>
              <v:stroke dashstyle="solid"/>
            </v:shape>
            <v:rect style="position:absolute;left:2636;top:3735;width:99;height:450" id="docshape274" filled="true" fillcolor="#606060" stroked="false">
              <v:fill type="solid"/>
            </v:rect>
            <v:line style="position:absolute" from="2931,4014" to="3176,4014" stroked="true" strokeweight=".328849pt" strokecolor="#858585">
              <v:stroke dashstyle="solid"/>
            </v:line>
            <v:shape style="position:absolute;left:2832;top:3841;width:638;height:4" id="docshape275" coordorigin="2833,3842" coordsize="638,4" path="m2833,3845l3470,3845m2833,3842l3470,3842e" filled="false" stroked="true" strokeweight=".109617pt" strokecolor="#858585">
              <v:path arrowok="t"/>
              <v:stroke dashstyle="solid"/>
            </v:shape>
            <v:rect style="position:absolute;left:3176;top:3867;width:98;height:317" id="docshape276" filled="true" fillcolor="#606060" stroked="false">
              <v:fill type="solid"/>
            </v:rect>
            <v:rect style="position:absolute;left:2195;top:3510;width:98;height:675" id="docshape277" filled="true" fillcolor="#b3b3b3" stroked="false">
              <v:fill type="solid"/>
            </v:rect>
            <v:line style="position:absolute" from="2833,3672" to="3470,3672" stroked="true" strokeweight=".328849pt" strokecolor="#858585">
              <v:stroke dashstyle="solid"/>
            </v:line>
            <v:rect style="position:absolute;left:2735;top:3587;width:98;height:598" id="docshape278" filled="true" fillcolor="#b3b3b3" stroked="false">
              <v:fill type="solid"/>
            </v:rect>
            <v:line style="position:absolute" from="3373,4014" to="3470,4014" stroked="true" strokeweight=".328849pt" strokecolor="#858585">
              <v:stroke dashstyle="solid"/>
            </v:line>
            <v:rect style="position:absolute;left:3273;top:3926;width:99;height:259" id="docshape279" filled="true" fillcolor="#b3b3b3" stroked="false">
              <v:fill type="solid"/>
            </v:rect>
            <v:rect style="position:absolute;left:2293;top:3937;width:99;height:248" id="docshape280" filled="true" fillcolor="#f1f1f1" stroked="false">
              <v:fill type="solid"/>
            </v:rect>
            <v:rect style="position:absolute;left:2293;top:3937;width:99;height:248" id="docshape281" filled="false" stroked="true" strokeweight=".329026pt" strokecolor="#7e7e7e">
              <v:stroke dashstyle="solid"/>
            </v:rect>
            <v:rect style="position:absolute;left:2832;top:3934;width:98;height:250" id="docshape282" filled="true" fillcolor="#f1f1f1" stroked="false">
              <v:fill type="solid"/>
            </v:rect>
            <v:rect style="position:absolute;left:2832;top:3934;width:98;height:250" id="docshape283" filled="false" stroked="true" strokeweight=".329027pt" strokecolor="#7e7e7e">
              <v:stroke dashstyle="solid"/>
            </v:rect>
            <v:rect style="position:absolute;left:3372;top:4112;width:98;height:73" id="docshape284" filled="true" fillcolor="#f1f1f1" stroked="false">
              <v:fill type="solid"/>
            </v:rect>
            <v:rect style="position:absolute;left:3372;top:4112;width:98;height:73" id="docshape285" filled="false" stroked="true" strokeweight=".328922pt" strokecolor="#7e7e7e">
              <v:stroke dashstyle="solid"/>
            </v:rect>
            <v:shape style="position:absolute;left:2391;top:3968;width:638;height:216" id="docshape286" coordorigin="2392,3969" coordsize="638,216" path="m2490,3969l2392,3969,2392,4185,2490,4185,2490,3969xm3029,4070l2931,4070,2931,4185,3029,4185,3029,4070xe" filled="true" fillcolor="#505050" stroked="false">
              <v:path arrowok="t"/>
              <v:fill type="solid"/>
            </v:shape>
            <v:shape style="position:absolute;left:3567;top:4013;width:687;height:2" id="docshape287" coordorigin="3568,4014" coordsize="687,0" path="m3568,4014l3814,4014m4107,4014l4254,4014e" filled="false" stroked="true" strokeweight=".328849pt" strokecolor="#858585">
              <v:path arrowok="t"/>
              <v:stroke dashstyle="solid"/>
            </v:shape>
            <v:shape style="position:absolute;left:4107;top:3841;width:147;height:4" id="docshape288" coordorigin="4107,3842" coordsize="147,4" path="m4107,3845l4254,3845m4107,3842l4254,3842e" filled="false" stroked="true" strokeweight=".109617pt" strokecolor="#858585">
              <v:path arrowok="t"/>
              <v:stroke dashstyle="solid"/>
            </v:shape>
            <v:shape style="position:absolute;left:3567;top:3500;width:981;height:171" id="docshape289" coordorigin="3568,3501" coordsize="981,171" path="m4107,3672l4254,3672m4353,3672l4548,3672m3568,3501l4548,3501e" filled="false" stroked="true" strokeweight=".328849pt" strokecolor="#858585">
              <v:path arrowok="t"/>
              <v:stroke dashstyle="solid"/>
            </v:shape>
            <v:rect style="position:absolute;left:4254;top:3569;width:99;height:615" id="docshape290" filled="true" fillcolor="#606060" stroked="false">
              <v:fill type="solid"/>
            </v:rect>
            <v:shape style="position:absolute;left:3567;top:3329;width:2501;height:684" id="docshape291" coordorigin="3568,3330" coordsize="2501,684" path="m5725,4014l5872,4014m5971,4014l6069,4014m5725,3843l5872,3843m5971,3843l6069,3843m5628,3672l5872,3672m5971,3672l6069,3672m5628,3501l5872,3501m5971,3501l6069,3501m3568,3330l5872,3330m5971,3330l6069,3330e" filled="false" stroked="true" strokeweight=".328849pt" strokecolor="#858585">
              <v:path arrowok="t"/>
              <v:stroke dashstyle="solid"/>
            </v:shape>
            <v:rect style="position:absolute;left:5872;top:3308;width:99;height:876" id="docshape292" filled="true" fillcolor="#606060" stroked="false">
              <v:fill type="solid"/>
            </v:rect>
            <v:shape style="position:absolute;left:3567;top:3841;width:443;height:4" id="docshape293" coordorigin="3568,3842" coordsize="443,4" path="m3568,3845l4010,3845m3568,3842l4010,3842e" filled="false" stroked="true" strokeweight=".109617pt" strokecolor="#858585">
              <v:path arrowok="t"/>
              <v:stroke dashstyle="solid"/>
            </v:shape>
            <v:rect style="position:absolute;left:3715;top:4123;width:98;height:62" id="docshape294" filled="true" fillcolor="#606060" stroked="false">
              <v:fill type="solid"/>
            </v:rect>
            <v:rect style="position:absolute;left:3813;top:3843;width:98;height:341" id="docshape295" filled="true" fillcolor="#b3b3b3" stroked="false">
              <v:fill type="solid"/>
            </v:rect>
            <v:line style="position:absolute" from="4451,3843" to="4548,3843" stroked="true" strokeweight=".328849pt" strokecolor="#858585">
              <v:stroke dashstyle="solid"/>
            </v:line>
            <v:rect style="position:absolute;left:4353;top:3806;width:98;height:379" id="docshape296" filled="true" fillcolor="#b3b3b3" stroked="false">
              <v:fill type="solid"/>
            </v:rect>
            <v:shape style="position:absolute;left:4647;top:3671;width:882;height:342" id="docshape297" coordorigin="4647,3672" coordsize="882,342" path="m4647,4014l4794,4014m4647,3843l4794,3843m4892,3843l5088,3843m4647,3672l5529,3672e" filled="false" stroked="true" strokeweight=".328849pt" strokecolor="#858585">
              <v:path arrowok="t"/>
              <v:stroke dashstyle="solid"/>
            </v:shape>
            <v:rect style="position:absolute;left:4794;top:3738;width:98;height:447" id="docshape298" filled="true" fillcolor="#606060" stroked="false">
              <v:fill type="solid"/>
            </v:rect>
            <v:shape style="position:absolute;left:5185;top:3842;width:344;height:171" id="docshape299" coordorigin="5186,3843" coordsize="344,171" path="m5186,4014l5334,4014m5186,3843l5529,3843e" filled="false" stroked="true" strokeweight=".328849pt" strokecolor="#858585">
              <v:path arrowok="t"/>
              <v:stroke dashstyle="solid"/>
            </v:shape>
            <v:rect style="position:absolute;left:5333;top:3862;width:98;height:323" id="docshape300" filled="true" fillcolor="#606060" stroked="false">
              <v:fill type="solid"/>
            </v:rect>
            <v:line style="position:absolute" from="4990,4014" to="5088,4014" stroked="true" strokeweight=".328849pt" strokecolor="#858585">
              <v:stroke dashstyle="solid"/>
            </v:line>
            <v:shape style="position:absolute;left:4891;top:3910;width:1177;height:275" id="docshape301" coordorigin="4892,3911" coordsize="1177,275" path="m4990,4001l4892,4001,4892,4185,4990,4185,4990,4001xm5529,3911l5431,3911,5431,4185,5529,4185,5529,3911xm6069,4048l5971,4048,5971,4185,6069,4185,6069,4048xe" filled="true" fillcolor="#b3b3b3" stroked="false">
              <v:path arrowok="t"/>
              <v:fill type="solid"/>
            </v:shape>
            <v:rect style="position:absolute;left:3911;top:3937;width:99;height:248" id="docshape302" filled="true" fillcolor="#f1f1f1" stroked="false">
              <v:fill type="solid"/>
            </v:rect>
            <v:rect style="position:absolute;left:3911;top:3937;width:99;height:248" id="docshape303" filled="false" stroked="true" strokeweight=".329026pt" strokecolor="#7e7e7e">
              <v:stroke dashstyle="solid"/>
            </v:rect>
            <v:rect style="position:absolute;left:4450;top:3903;width:98;height:282" id="docshape304" filled="true" fillcolor="#f1f1f1" stroked="false">
              <v:fill type="solid"/>
            </v:rect>
            <v:rect style="position:absolute;left:4450;top:3903;width:98;height:282" id="docshape305" filled="false" stroked="true" strokeweight=".329032pt" strokecolor="#7e7e7e">
              <v:stroke dashstyle="solid"/>
            </v:rect>
            <v:line style="position:absolute" from="4647,3501" to="5529,3501" stroked="true" strokeweight=".328849pt" strokecolor="#858585">
              <v:stroke dashstyle="solid"/>
            </v:line>
            <v:rect style="position:absolute;left:5528;top:3365;width:99;height:819" id="docshape306" filled="true" fillcolor="#f1f1f1" stroked="false">
              <v:fill type="solid"/>
            </v:rect>
            <v:rect style="position:absolute;left:5528;top:3365;width:99;height:819" id="docshape307" filled="false" stroked="true" strokeweight=".329051pt" strokecolor="#7e7e7e">
              <v:stroke dashstyle="solid"/>
            </v:rect>
            <v:shape style="position:absolute;left:6166;top:3842;width:540;height:171" id="docshape308" coordorigin="6166,3843" coordsize="540,171" path="m6265,4014l6510,4014m6166,3843l6706,3843e" filled="false" stroked="true" strokeweight=".328849pt" strokecolor="#858585">
              <v:path arrowok="t"/>
              <v:stroke dashstyle="solid"/>
            </v:shape>
            <v:rect style="position:absolute;left:6411;top:4143;width:98;height:42" id="docshape309" filled="true" fillcolor="#606060" stroked="false">
              <v:fill type="solid"/>
            </v:rect>
            <v:rect style="position:absolute;left:6509;top:3851;width:99;height:334" id="docshape310" filled="true" fillcolor="#b3b3b3" stroked="false">
              <v:fill type="solid"/>
            </v:rect>
            <v:shape style="position:absolute;left:3567;top:3158;width:4929;height:513" id="docshape311" coordorigin="3568,3159" coordsize="4929,513" path="m6166,3672l8496,3672m6166,3501l8496,3501m6166,3330l8496,3330m3568,3159l6069,3159m6166,3159l8496,3159e" filled="false" stroked="true" strokeweight=".328849pt" strokecolor="#858585">
              <v:path arrowok="t"/>
              <v:stroke dashstyle="solid"/>
            </v:shape>
            <v:rect style="position:absolute;left:6068;top:3149;width:98;height:1035" id="docshape312" filled="true" fillcolor="#f1f1f1" stroked="false">
              <v:fill type="solid"/>
            </v:rect>
            <v:rect style="position:absolute;left:6068;top:3149;width:98;height:1035" id="docshape313" filled="false" stroked="true" strokeweight=".329052pt" strokecolor="#7e7e7e">
              <v:stroke dashstyle="solid"/>
            </v:rect>
            <v:rect style="position:absolute;left:6608;top:3915;width:98;height:270" id="docshape314" filled="true" fillcolor="#f1f1f1" stroked="false">
              <v:fill type="solid"/>
            </v:rect>
            <v:rect style="position:absolute;left:6608;top:3915;width:98;height:270" id="docshape315" filled="false" stroked="true" strokeweight=".32903pt" strokecolor="#7e7e7e">
              <v:stroke dashstyle="solid"/>
            </v:rect>
            <v:shape style="position:absolute;left:6803;top:3842;width:1521;height:171" id="docshape316" coordorigin="6804,3843" coordsize="1521,171" path="m6804,4014l6952,4014m7049,4014l8226,4014m6804,3843l6952,3843m7049,3843l8324,3843e" filled="false" stroked="true" strokeweight=".328849pt" strokecolor="#858585">
              <v:path arrowok="t"/>
              <v:stroke dashstyle="solid"/>
            </v:shape>
            <v:shape style="position:absolute;left:6951;top:3801;width:1176;height:384" id="docshape317" coordorigin="6952,3801" coordsize="1176,384" path="m7049,3801l6952,3801,6952,4185,7049,4185,7049,3801xm7589,4023l7490,4023,7490,4185,7589,4185,7589,4023xm8127,4138l8030,4138,8030,4185,8127,4185,8127,4138xe" filled="true" fillcolor="#606060" stroked="false">
              <v:path arrowok="t"/>
              <v:fill type="solid"/>
            </v:shape>
            <v:shape style="position:absolute;left:7049;top:4041;width:1177;height:144" id="docshape318" coordorigin="7049,4041" coordsize="1177,144" path="m7147,4163l7049,4163,7049,4185,7147,4185,7147,4163xm7686,4137l7589,4137,7589,4185,7686,4185,7686,4137xm8226,4041l8127,4041,8127,4185,8226,4185,8226,4041xe" filled="true" fillcolor="#b3b3b3" stroked="false">
              <v:path arrowok="t"/>
              <v:fill type="solid"/>
            </v:shape>
            <v:rect style="position:absolute;left:8226;top:4003;width:98;height:181" id="docshape319" filled="true" fillcolor="#f1f1f1" stroked="false">
              <v:fill type="solid"/>
            </v:rect>
            <v:rect style="position:absolute;left:8226;top:4003;width:98;height:181" id="docshape320" filled="false" stroked="true" strokeweight=".329008pt" strokecolor="#7e7e7e">
              <v:stroke dashstyle="solid"/>
            </v:rect>
            <v:shape style="position:absolute;left:2024;top:2987;width:6472;height:684" id="docshape321" coordorigin="2025,2988" coordsize="6472,684" path="m3568,3672l4010,3672m2025,2988l3470,2988m3568,2988l8496,2988e" filled="false" stroked="true" strokeweight=".328849pt" strokecolor="#858585">
              <v:path arrowok="t"/>
              <v:stroke dashstyle="solid"/>
            </v:shape>
            <v:shape style="position:absolute;left:3470;top:2973;width:4413;height:1212" id="docshape322" coordorigin="3470,2974" coordsize="4413,1212" path="m3568,2974l3470,2974,3470,4185,3568,4185,3568,2974xm4107,3587l4010,3587,4010,4185,4107,4185,4107,3587xm4647,3398l4548,3398,4548,4185,4647,4185,4647,3398xm5186,3798l5088,3798,5088,4185,5186,4185,5186,3798xm5725,3774l5628,3774,5628,4185,5725,4185,5725,3774xm6265,3952l6166,3952,6166,4185,6265,4185,6265,3952xm6804,3691l6706,3691,6706,4185,6804,4185,6804,3691xm7343,4017l7246,4017,7246,4185,7343,4185,7343,4017xm7883,4163l7784,4163,7784,4185,7883,4185,7883,4163xe" filled="true" fillcolor="#505050" stroked="false">
              <v:path arrowok="t"/>
              <v:fill type="solid"/>
            </v:shape>
            <v:shape style="position:absolute;left:8421;top:3842;width:75;height:171" id="docshape323" coordorigin="8421,3843" coordsize="75,171" path="m8421,4014l8496,4014m8421,3843l8496,3843e" filled="false" stroked="true" strokeweight=".328849pt" strokecolor="#858585">
              <v:path arrowok="t"/>
              <v:stroke dashstyle="solid"/>
            </v:shape>
            <v:rect style="position:absolute;left:8323;top:3797;width:98;height:387" id="docshape324" filled="true" fillcolor="#505050" stroked="false">
              <v:fill type="solid"/>
            </v:rect>
            <v:line style="position:absolute" from="2025,2817" to="8496,2817" stroked="true" strokeweight=".328849pt" strokecolor="#858585">
              <v:stroke dashstyle="solid"/>
            </v:line>
            <v:line style="position:absolute" from="2025,4185" to="2025,2817" stroked="true" strokeweight=".329054pt" strokecolor="#858585">
              <v:stroke dashstyle="solid"/>
            </v:line>
            <v:shape style="position:absolute;left:1994;top:2816;width:30;height:1368" id="docshape325" coordorigin="1995,2817" coordsize="30,1368" path="m1995,4185l2025,4185m1995,4014l2025,4014m1995,3843l2025,3843m1995,3672l2025,3672m1995,3501l2025,3501m1995,3330l2025,3330m1995,3159l2025,3159m1995,2988l2025,2988m1995,2817l2025,2817e" filled="false" stroked="true" strokeweight=".328952pt" strokecolor="#858585">
              <v:path arrowok="t"/>
              <v:stroke dashstyle="solid"/>
            </v:shape>
            <v:shape style="position:absolute;left:2024;top:4184;width:6472;height:32" id="docshape326" coordorigin="2025,4185" coordsize="6472,32" path="m2025,4185l8496,4185m2025,4185l2025,4217m2563,4185l2563,4217m3103,4185l3103,4217m3642,4185l3642,4217m4181,4185l4181,4217m4721,4185l4721,4217m5260,4185l5260,4217m5799,4185l5799,4217m6338,4185l6338,4217m6878,4185l6878,4217m7417,4185l7417,4217m7956,4185l7956,4217m8496,4185l8496,4217e" filled="false" stroked="true" strokeweight=".328952pt" strokecolor="#858585">
              <v:path arrowok="t"/>
              <v:stroke dashstyle="solid"/>
            </v:shape>
            <v:rect style="position:absolute;left:4088;top:4474;width:51;height:50" id="docshape327" filled="true" fillcolor="#606060" stroked="false">
              <v:fill type="solid"/>
            </v:rect>
            <v:rect style="position:absolute;left:4675;top:4474;width:51;height:50" id="docshape328" filled="true" fillcolor="#b3b3b3" stroked="false">
              <v:fill type="solid"/>
            </v:rect>
            <v:rect style="position:absolute;left:5263;top:4474;width:51;height:50" id="docshape329" filled="true" fillcolor="#f1f1f1" stroked="false">
              <v:fill type="solid"/>
            </v:rect>
            <v:rect style="position:absolute;left:5263;top:4474;width:51;height:50" id="docshape330" filled="false" stroked="true" strokeweight=".328949pt" strokecolor="#7e7e7e">
              <v:stroke dashstyle="solid"/>
            </v:rect>
            <v:rect style="position:absolute;left:5851;top:4474;width:50;height:50" id="docshape331" filled="true" fillcolor="#505050" stroked="false">
              <v:fill type="solid"/>
            </v:rect>
            <v:rect style="position:absolute;left:1427;top:2723;width:7527;height:1913" id="docshape332" filled="false" stroked="true" strokeweight=".328862pt" strokecolor="#858585">
              <v:stroke dashstyle="solid"/>
            </v:rect>
            <v:shape style="position:absolute;left:1547;top:816;width:84;height:129" type="#_x0000_t202" id="docshape333" filled="false" stroked="false">
              <v:textbox inset="0,0,0,0">
                <w:txbxContent>
                  <w:p>
                    <w:pPr>
                      <w:spacing w:line="12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98"/>
                        <w:sz w:val="13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747;top:919;width:160;height:1467" type="#_x0000_t202" id="docshape334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sz w:val="9"/>
                      </w:rPr>
                      <w:t>160</w:t>
                    </w:r>
                  </w:p>
                  <w:p>
                    <w:pPr>
                      <w:spacing w:before="62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sz w:val="9"/>
                      </w:rPr>
                      <w:t>140</w:t>
                    </w:r>
                  </w:p>
                  <w:p>
                    <w:pPr>
                      <w:spacing w:before="62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sz w:val="9"/>
                      </w:rPr>
                      <w:t>120</w:t>
                    </w:r>
                  </w:p>
                  <w:p>
                    <w:pPr>
                      <w:spacing w:before="62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sz w:val="9"/>
                      </w:rPr>
                      <w:t>100</w:t>
                    </w:r>
                  </w:p>
                  <w:p>
                    <w:pPr>
                      <w:spacing w:before="62"/>
                      <w:ind w:left="46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sz w:val="9"/>
                      </w:rPr>
                      <w:t>80</w:t>
                    </w:r>
                  </w:p>
                  <w:p>
                    <w:pPr>
                      <w:spacing w:before="62"/>
                      <w:ind w:left="46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sz w:val="9"/>
                      </w:rPr>
                      <w:t>60</w:t>
                    </w:r>
                  </w:p>
                  <w:p>
                    <w:pPr>
                      <w:spacing w:before="62"/>
                      <w:ind w:left="46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sz w:val="9"/>
                      </w:rPr>
                      <w:t>40</w:t>
                    </w:r>
                  </w:p>
                  <w:p>
                    <w:pPr>
                      <w:spacing w:before="62"/>
                      <w:ind w:left="46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sz w:val="9"/>
                      </w:rPr>
                      <w:t>20</w:t>
                    </w:r>
                  </w:p>
                  <w:p>
                    <w:pPr>
                      <w:spacing w:line="108" w:lineRule="exact" w:before="62"/>
                      <w:ind w:left="92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01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169;top:2420;width:163;height:101" type="#_x0000_t202" id="docshape335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Oct</w:t>
                    </w:r>
                  </w:p>
                </w:txbxContent>
              </v:textbox>
              <w10:wrap type="none"/>
            </v:shape>
            <v:shape style="position:absolute;left:2697;top:2420;width:184;height:101" type="#_x0000_t202" id="docshape336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3240;top:2420;width:175;height:101" type="#_x0000_t202" id="docshape337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Dec</w:t>
                    </w:r>
                  </w:p>
                </w:txbxContent>
              </v:textbox>
              <w10:wrap type="none"/>
            </v:shape>
            <v:shape style="position:absolute;left:3789;top:2420;width:154;height:101" type="#_x0000_t202" id="docshape338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4319;top:2420;width:170;height:101" type="#_x0000_t202" id="docshape339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Feb</w:t>
                    </w:r>
                  </w:p>
                </w:txbxContent>
              </v:textbox>
              <w10:wrap type="none"/>
            </v:shape>
            <v:shape style="position:absolute;left:4847;top:2420;width:190;height:101" type="#_x0000_t202" id="docshape340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5397;top:2420;width:166;height:101" type="#_x0000_t202" id="docshape341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Apr</w:t>
                    </w:r>
                  </w:p>
                </w:txbxContent>
              </v:textbox>
              <w10:wrap type="none"/>
            </v:shape>
            <v:shape style="position:absolute;left:5919;top:2420;width:717;height:101" type="#_x0000_t202" id="docshape342" filled="false" stroked="false">
              <v:textbox inset="0,0,0,0">
                <w:txbxContent>
                  <w:p>
                    <w:pPr>
                      <w:tabs>
                        <w:tab w:pos="559" w:val="left" w:leader="none"/>
                      </w:tabs>
                      <w:spacing w:line="101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May</w:t>
                      <w:tab/>
                      <w:t>Jun</w:t>
                    </w:r>
                  </w:p>
                </w:txbxContent>
              </v:textbox>
              <w10:wrap type="none"/>
            </v:shape>
            <v:shape style="position:absolute;left:7031;top:2420;width:128;height:101" type="#_x0000_t202" id="docshape343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7544;top:2420;width:179;height:101" type="#_x0000_t202" id="docshape344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Aug</w:t>
                    </w:r>
                  </w:p>
                </w:txbxContent>
              </v:textbox>
              <w10:wrap type="none"/>
            </v:shape>
            <v:shape style="position:absolute;left:8087;top:2420;width:170;height:101" type="#_x0000_t202" id="docshape345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Sep</w:t>
                    </w:r>
                  </w:p>
                </w:txbxContent>
              </v:textbox>
              <w10:wrap type="none"/>
            </v:shape>
            <v:shape style="position:absolute;left:3850;top:2508;width:2790;height:91" type="#_x0000_t202" id="docshape346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sz w:val="9"/>
                      </w:rPr>
                      <w:t>2002/2003        </w:t>
                    </w:r>
                    <w:r>
                      <w:rPr>
                        <w:rFonts w:ascii="Calibri"/>
                        <w:spacing w:val="4"/>
                        <w:sz w:val="9"/>
                      </w:rPr>
                      <w:t> </w:t>
                    </w:r>
                    <w:r>
                      <w:rPr>
                        <w:rFonts w:ascii="Calibri"/>
                        <w:sz w:val="9"/>
                      </w:rPr>
                      <w:t>2004/2005        </w:t>
                    </w:r>
                    <w:r>
                      <w:rPr>
                        <w:rFonts w:ascii="Calibri"/>
                        <w:spacing w:val="5"/>
                        <w:sz w:val="9"/>
                      </w:rPr>
                      <w:t> </w:t>
                    </w:r>
                    <w:r>
                      <w:rPr>
                        <w:rFonts w:ascii="Calibri"/>
                        <w:sz w:val="9"/>
                      </w:rPr>
                      <w:t>2006/2007        </w:t>
                    </w:r>
                    <w:r>
                      <w:rPr>
                        <w:rFonts w:ascii="Calibri"/>
                        <w:spacing w:val="4"/>
                        <w:sz w:val="9"/>
                      </w:rPr>
                      <w:t> </w:t>
                    </w:r>
                    <w:r>
                      <w:rPr>
                        <w:rFonts w:ascii="Calibri"/>
                        <w:sz w:val="9"/>
                      </w:rPr>
                      <w:t>2008/2009        </w:t>
                    </w:r>
                    <w:r>
                      <w:rPr>
                        <w:rFonts w:ascii="Calibri"/>
                        <w:spacing w:val="6"/>
                        <w:sz w:val="9"/>
                      </w:rPr>
                      <w:t> </w:t>
                    </w:r>
                    <w:r>
                      <w:rPr>
                        <w:rFonts w:ascii="Calibri"/>
                        <w:sz w:val="9"/>
                      </w:rPr>
                      <w:t>2010/2011</w:t>
                    </w:r>
                  </w:p>
                </w:txbxContent>
              </v:textbox>
              <w10:wrap type="none"/>
            </v:shape>
            <v:shape style="position:absolute;left:1616;top:2774;width:343;height:1460" type="#_x0000_t202" id="docshape347" filled="false" stroked="false">
              <v:textbox inset="0,0,0,0">
                <w:txbxContent>
                  <w:p>
                    <w:pPr>
                      <w:spacing w:line="63" w:lineRule="exact" w:before="0"/>
                      <w:ind w:left="183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sz w:val="9"/>
                      </w:rPr>
                      <w:t>160</w:t>
                    </w:r>
                  </w:p>
                  <w:p>
                    <w:pPr>
                      <w:spacing w:line="11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w w:val="98"/>
                        <w:sz w:val="13"/>
                      </w:rPr>
                      <w:t>b</w:t>
                    </w:r>
                  </w:p>
                  <w:p>
                    <w:pPr>
                      <w:spacing w:line="91" w:lineRule="exact" w:before="0"/>
                      <w:ind w:left="183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sz w:val="9"/>
                      </w:rPr>
                      <w:t>140</w:t>
                    </w:r>
                  </w:p>
                  <w:p>
                    <w:pPr>
                      <w:spacing w:before="61"/>
                      <w:ind w:left="0" w:right="18" w:firstLine="0"/>
                      <w:jc w:val="righ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sz w:val="9"/>
                      </w:rPr>
                      <w:t>120</w:t>
                    </w:r>
                  </w:p>
                  <w:p>
                    <w:pPr>
                      <w:spacing w:before="61"/>
                      <w:ind w:left="0" w:right="18" w:firstLine="0"/>
                      <w:jc w:val="righ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sz w:val="9"/>
                      </w:rPr>
                      <w:t>100</w:t>
                    </w:r>
                  </w:p>
                  <w:p>
                    <w:pPr>
                      <w:spacing w:before="61"/>
                      <w:ind w:left="0" w:right="18" w:firstLine="0"/>
                      <w:jc w:val="righ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sz w:val="9"/>
                      </w:rPr>
                      <w:t>80</w:t>
                    </w:r>
                  </w:p>
                  <w:p>
                    <w:pPr>
                      <w:spacing w:before="61"/>
                      <w:ind w:left="0" w:right="18" w:firstLine="0"/>
                      <w:jc w:val="righ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sz w:val="9"/>
                      </w:rPr>
                      <w:t>60</w:t>
                    </w:r>
                  </w:p>
                  <w:p>
                    <w:pPr>
                      <w:spacing w:before="62"/>
                      <w:ind w:left="0" w:right="18" w:firstLine="0"/>
                      <w:jc w:val="righ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sz w:val="9"/>
                      </w:rPr>
                      <w:t>40</w:t>
                    </w:r>
                  </w:p>
                  <w:p>
                    <w:pPr>
                      <w:spacing w:before="61"/>
                      <w:ind w:left="0" w:right="18" w:firstLine="0"/>
                      <w:jc w:val="righ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sz w:val="9"/>
                      </w:rPr>
                      <w:t>20</w:t>
                    </w:r>
                  </w:p>
                  <w:p>
                    <w:pPr>
                      <w:spacing w:line="108" w:lineRule="exact" w:before="61"/>
                      <w:ind w:left="276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01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222;top:4269;width:163;height:101" type="#_x0000_t202" id="docshape348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Oct</w:t>
                    </w:r>
                  </w:p>
                </w:txbxContent>
              </v:textbox>
              <w10:wrap type="none"/>
            </v:shape>
            <v:shape style="position:absolute;left:2751;top:4269;width:184;height:101" type="#_x0000_t202" id="docshape349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3295;top:4269;width:175;height:101" type="#_x0000_t202" id="docshape350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Dec</w:t>
                    </w:r>
                  </w:p>
                </w:txbxContent>
              </v:textbox>
              <w10:wrap type="none"/>
            </v:shape>
            <v:shape style="position:absolute;left:3845;top:4269;width:2852;height:280" type="#_x0000_t202" id="docshape351" filled="false" stroked="false">
              <v:textbox inset="0,0,0,0">
                <w:txbxContent>
                  <w:p>
                    <w:pPr>
                      <w:tabs>
                        <w:tab w:pos="531" w:val="left" w:leader="none"/>
                        <w:tab w:pos="1060" w:val="left" w:leader="none"/>
                        <w:tab w:pos="1611" w:val="left" w:leader="none"/>
                        <w:tab w:pos="2133" w:val="left" w:leader="none"/>
                        <w:tab w:pos="2694" w:val="left" w:leader="none"/>
                      </w:tabs>
                      <w:spacing w:line="102" w:lineRule="exact" w:before="0"/>
                      <w:ind w:left="-1" w:right="18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Jan</w:t>
                      <w:tab/>
                      <w:t>Feb</w:t>
                      <w:tab/>
                      <w:t>Mar</w:t>
                      <w:tab/>
                      <w:t>Apr</w:t>
                      <w:tab/>
                      <w:t>May</w:t>
                      <w:tab/>
                    </w:r>
                    <w:r>
                      <w:rPr>
                        <w:rFonts w:ascii="Calibri"/>
                        <w:spacing w:val="-2"/>
                        <w:sz w:val="10"/>
                      </w:rPr>
                      <w:t>Jun</w:t>
                    </w:r>
                  </w:p>
                  <w:p>
                    <w:pPr>
                      <w:spacing w:line="108" w:lineRule="exact" w:before="68"/>
                      <w:ind w:left="305" w:right="354" w:firstLine="0"/>
                      <w:jc w:val="center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sz w:val="9"/>
                      </w:rPr>
                      <w:t>2003/2004        </w:t>
                    </w:r>
                    <w:r>
                      <w:rPr>
                        <w:rFonts w:ascii="Calibri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Calibri"/>
                        <w:sz w:val="9"/>
                      </w:rPr>
                      <w:t>2005/2006        </w:t>
                    </w:r>
                    <w:r>
                      <w:rPr>
                        <w:rFonts w:ascii="Calibri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Calibri"/>
                        <w:sz w:val="9"/>
                      </w:rPr>
                      <w:t>2007/2008        </w:t>
                    </w:r>
                    <w:r>
                      <w:rPr>
                        <w:rFonts w:ascii="Calibri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Calibri"/>
                        <w:sz w:val="9"/>
                      </w:rPr>
                      <w:t>2009/2010</w:t>
                    </w:r>
                  </w:p>
                </w:txbxContent>
              </v:textbox>
              <w10:wrap type="none"/>
            </v:shape>
            <v:shape style="position:absolute;left:7094;top:4269;width:128;height:101" type="#_x0000_t202" id="docshape35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7608;top:4269;width:179;height:101" type="#_x0000_t202" id="docshape353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Aug</w:t>
                    </w:r>
                  </w:p>
                </w:txbxContent>
              </v:textbox>
              <w10:wrap type="none"/>
            </v:shape>
            <v:shape style="position:absolute;left:8152;top:4269;width:170;height:101" type="#_x0000_t202" id="docshape354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Sep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9.420624pt;margin-top:60.150139pt;width:7.5pt;height:44.65pt;mso-position-horizontal-relative:page;mso-position-vertical-relative:paragraph;z-index:15751680" type="#_x0000_t202" id="docshape355" filled="false" stroked="false">
            <v:textbox inset="0,0,0,0" style="layout-flow:vertical;mso-layout-flow-alt:bottom-to-top">
              <w:txbxContent>
                <w:p>
                  <w:pPr>
                    <w:spacing w:line="132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spacing w:val="-1"/>
                      <w:sz w:val="11"/>
                    </w:rPr>
                    <w:t>Precipitation</w:t>
                  </w:r>
                  <w:r>
                    <w:rPr>
                      <w:rFonts w:ascii="Calibri"/>
                      <w:b/>
                      <w:spacing w:val="-3"/>
                      <w:sz w:val="11"/>
                    </w:rPr>
                    <w:t> </w:t>
                  </w:r>
                  <w:r>
                    <w:rPr>
                      <w:rFonts w:ascii="Calibri"/>
                      <w:b/>
                      <w:sz w:val="11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>
          <w:b w:val="0"/>
        </w:rPr>
        <w:t>Appendix</w:t>
      </w:r>
      <w:r>
        <w:rPr>
          <w:b w:val="0"/>
          <w:spacing w:val="-10"/>
        </w:rPr>
        <w:t> </w:t>
      </w:r>
      <w:r>
        <w:rPr>
          <w:b w:val="0"/>
        </w:rPr>
        <w:t>A.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spacing w:before="195"/>
        <w:ind w:left="118" w:right="0" w:firstLine="0"/>
        <w:jc w:val="left"/>
        <w:rPr>
          <w:b w:val="0"/>
          <w:sz w:val="18"/>
        </w:rPr>
      </w:pPr>
      <w:r>
        <w:rPr/>
        <w:pict>
          <v:shape style="position:absolute;margin-left:82.042084pt;margin-top:-84.456947pt;width:7.5pt;height:44.65pt;mso-position-horizontal-relative:page;mso-position-vertical-relative:paragraph;z-index:15752192" type="#_x0000_t202" id="docshape356" filled="false" stroked="false">
            <v:textbox inset="0,0,0,0" style="layout-flow:vertical;mso-layout-flow-alt:bottom-to-top">
              <w:txbxContent>
                <w:p>
                  <w:pPr>
                    <w:spacing w:line="132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spacing w:val="-1"/>
                      <w:sz w:val="11"/>
                    </w:rPr>
                    <w:t>Precipitation</w:t>
                  </w:r>
                  <w:r>
                    <w:rPr>
                      <w:rFonts w:ascii="Calibri"/>
                      <w:b/>
                      <w:spacing w:val="-3"/>
                      <w:sz w:val="11"/>
                    </w:rPr>
                    <w:t> </w:t>
                  </w:r>
                  <w:r>
                    <w:rPr>
                      <w:rFonts w:ascii="Calibri"/>
                      <w:b/>
                      <w:sz w:val="11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>
          <w:b w:val="0"/>
          <w:sz w:val="18"/>
        </w:rPr>
        <w:t>Mean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monthly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precipitation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over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study period: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a)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years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with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legume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crop,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b)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years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with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cereal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crop.</w:t>
      </w:r>
    </w:p>
    <w:p>
      <w:pPr>
        <w:spacing w:after="0"/>
        <w:jc w:val="left"/>
        <w:rPr>
          <w:sz w:val="18"/>
        </w:rPr>
        <w:sectPr>
          <w:footerReference w:type="default" r:id="rId119"/>
          <w:pgSz w:w="11910" w:h="8400" w:orient="landscape"/>
          <w:pgMar w:footer="1142" w:header="0" w:top="740" w:bottom="1340" w:left="1300" w:right="1680"/>
        </w:sectPr>
      </w:pPr>
    </w:p>
    <w:p>
      <w:pPr>
        <w:pStyle w:val="BodyText"/>
        <w:spacing w:before="47"/>
        <w:ind w:left="118"/>
        <w:rPr>
          <w:b w:val="0"/>
        </w:rPr>
      </w:pPr>
      <w:r>
        <w:rPr>
          <w:b w:val="0"/>
        </w:rPr>
        <w:t>Appendix</w:t>
      </w:r>
      <w:r>
        <w:rPr>
          <w:b w:val="0"/>
          <w:spacing w:val="-12"/>
        </w:rPr>
        <w:t> </w:t>
      </w:r>
      <w:r>
        <w:rPr>
          <w:b w:val="0"/>
        </w:rPr>
        <w:t>B.</w:t>
      </w:r>
    </w:p>
    <w:p>
      <w:pPr>
        <w:spacing w:before="135"/>
        <w:ind w:left="118" w:right="0" w:firstLine="0"/>
        <w:jc w:val="left"/>
        <w:rPr>
          <w:b w:val="0"/>
          <w:sz w:val="18"/>
        </w:rPr>
      </w:pPr>
      <w:r>
        <w:rPr>
          <w:b w:val="0"/>
          <w:sz w:val="18"/>
        </w:rPr>
        <w:t>Densities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arable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weed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species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over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nine-year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study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period,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with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respect to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tillage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system.</w:t>
      </w:r>
    </w:p>
    <w:p>
      <w:pPr>
        <w:pStyle w:val="BodyText"/>
        <w:spacing w:before="2"/>
        <w:rPr>
          <w:b w:val="0"/>
          <w:sz w:val="11"/>
        </w:rPr>
      </w:pPr>
      <w:r>
        <w:rPr/>
        <w:pict>
          <v:shape style="position:absolute;margin-left:70.944pt;margin-top:8.025908pt;width:374.3pt;height:.5pt;mso-position-horizontal-relative:page;mso-position-vertical-relative:paragraph;z-index:-15704576;mso-wrap-distance-left:0;mso-wrap-distance-right:0" id="docshape358" coordorigin="1419,161" coordsize="7486,10" path="m8904,161l4933,161,4924,161,1419,161,1419,170,4924,170,4933,170,8904,170,8904,161xe" filled="true" fillcolor="#000001" stroked="false">
            <v:path arrowok="t"/>
            <v:fill type="solid"/>
            <w10:wrap type="topAndBottom"/>
          </v:shape>
        </w:pict>
      </w:r>
    </w:p>
    <w:p>
      <w:pPr>
        <w:spacing w:before="1"/>
        <w:ind w:left="4569" w:right="0" w:firstLine="0"/>
        <w:jc w:val="left"/>
        <w:rPr>
          <w:b w:val="0"/>
          <w:sz w:val="18"/>
        </w:rPr>
      </w:pPr>
      <w:r>
        <w:rPr>
          <w:b w:val="0"/>
          <w:sz w:val="18"/>
        </w:rPr>
        <w:t>Tillage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System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(Plant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m</w:t>
      </w:r>
      <w:r>
        <w:rPr>
          <w:b w:val="0"/>
          <w:position w:val="5"/>
          <w:sz w:val="12"/>
        </w:rPr>
        <w:t>-2</w:t>
      </w:r>
      <w:r>
        <w:rPr>
          <w:b w:val="0"/>
          <w:sz w:val="18"/>
        </w:rPr>
        <w:t>±SD)</w:t>
      </w:r>
    </w:p>
    <w:p>
      <w:pPr>
        <w:spacing w:after="0"/>
        <w:jc w:val="left"/>
        <w:rPr>
          <w:sz w:val="18"/>
        </w:rPr>
        <w:sectPr>
          <w:footerReference w:type="default" r:id="rId120"/>
          <w:pgSz w:w="10320" w:h="14580"/>
          <w:pgMar w:footer="1144" w:header="0" w:top="1360" w:bottom="1340" w:left="1300" w:right="1300"/>
        </w:sectPr>
      </w:pPr>
    </w:p>
    <w:p>
      <w:pPr>
        <w:spacing w:before="4"/>
        <w:ind w:left="0" w:right="0" w:firstLine="0"/>
        <w:jc w:val="right"/>
        <w:rPr>
          <w:b w:val="0"/>
          <w:sz w:val="18"/>
        </w:rPr>
      </w:pPr>
      <w:r>
        <w:rPr/>
        <w:pict>
          <v:shape style="position:absolute;margin-left:246.190018pt;margin-top:.009300pt;width:199.05pt;height:.5pt;mso-position-horizontal-relative:page;mso-position-vertical-relative:paragraph;z-index:15753728" id="docshape359" coordorigin="4924,0" coordsize="3981,10" path="m7576,0l6258,0,6249,0,4924,0,4924,10,6249,10,6258,10,7576,10,7576,0xm8904,0l7586,0,7576,0,7576,10,7586,10,8904,10,8904,0xe" filled="true" fillcolor="#000001" stroked="false">
            <v:path arrowok="t"/>
            <v:fill type="solid"/>
            <w10:wrap type="none"/>
          </v:shape>
        </w:pict>
      </w:r>
      <w:r>
        <w:rPr/>
        <w:pict>
          <v:shape style="position:absolute;margin-left:70.584pt;margin-top:13.299329pt;width:374.65pt;height:496.5pt;mso-position-horizontal-relative:page;mso-position-vertical-relative:paragraph;z-index:15754240" type="#_x0000_t202" id="docshape36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27"/>
                    <w:gridCol w:w="1507"/>
                    <w:gridCol w:w="1326"/>
                    <w:gridCol w:w="1331"/>
                  </w:tblGrid>
                  <w:tr>
                    <w:trPr>
                      <w:trHeight w:val="182" w:hRule="atLeast"/>
                    </w:trPr>
                    <w:tc>
                      <w:tcPr>
                        <w:tcW w:w="4834" w:type="dxa"/>
                        <w:gridSpan w:val="2"/>
                        <w:tcBorders>
                          <w:bottom w:val="single" w:sz="4" w:space="0" w:color="00000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26" w:type="dxa"/>
                        <w:tcBorders>
                          <w:bottom w:val="single" w:sz="4" w:space="0" w:color="000001"/>
                        </w:tcBorders>
                      </w:tcPr>
                      <w:p>
                        <w:pPr>
                          <w:pStyle w:val="TableParagraph"/>
                          <w:spacing w:line="163" w:lineRule="exact"/>
                          <w:ind w:left="190" w:right="181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tillage</w:t>
                        </w:r>
                      </w:p>
                    </w:tc>
                    <w:tc>
                      <w:tcPr>
                        <w:tcW w:w="1331" w:type="dxa"/>
                        <w:tcBorders>
                          <w:bottom w:val="single" w:sz="4" w:space="0" w:color="00000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36" w:hRule="atLeast"/>
                    </w:trPr>
                    <w:tc>
                      <w:tcPr>
                        <w:tcW w:w="3327" w:type="dxa"/>
                        <w:tcBorders>
                          <w:top w:val="single" w:sz="4" w:space="0" w:color="000001"/>
                        </w:tcBorders>
                      </w:tcPr>
                      <w:p>
                        <w:pPr>
                          <w:pStyle w:val="TableParagraph"/>
                          <w:spacing w:line="216" w:lineRule="exact" w:before="1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Adonis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flammea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Jacq.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single" w:sz="4" w:space="0" w:color="000001"/>
                        </w:tcBorders>
                      </w:tcPr>
                      <w:p>
                        <w:pPr>
                          <w:pStyle w:val="TableParagraph"/>
                          <w:spacing w:line="216" w:lineRule="exact" w:before="1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single" w:sz="4" w:space="0" w:color="000001"/>
                        </w:tcBorders>
                      </w:tcPr>
                      <w:p>
                        <w:pPr>
                          <w:pStyle w:val="TableParagraph"/>
                          <w:spacing w:line="216" w:lineRule="exact" w:before="1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0.01±0.12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single" w:sz="4" w:space="0" w:color="000001"/>
                        </w:tcBorders>
                      </w:tcPr>
                      <w:p>
                        <w:pPr>
                          <w:pStyle w:val="TableParagraph"/>
                          <w:spacing w:line="216" w:lineRule="exact" w:before="1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Amaranthus</w:t>
                        </w:r>
                        <w:r>
                          <w:rPr>
                            <w:b w:val="0"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blitoides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S.Watson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9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6.51±15.83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11.25±32.34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258"/>
                          <w:jc w:val="right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4.48±16.58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Anacyclus</w:t>
                        </w:r>
                        <w:r>
                          <w:rPr>
                            <w:b w:val="0"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clavatus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(Desf.)</w:t>
                        </w:r>
                        <w:r>
                          <w:rPr>
                            <w:b w:val="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Pers.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2.82±4.12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3.53±5.39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2.25±3.30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Asperugo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procumbens</w:t>
                        </w:r>
                        <w:r>
                          <w:rPr>
                            <w:b w:val="0"/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0.10±0.35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0.07±0.50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0.02±0.13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Atriplex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patula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0.79±1.55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0.91±1.66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1.27±5.13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Avena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sterilis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0.44±1.01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0.57±1.19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258"/>
                          <w:jc w:val="right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4.52±13.09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Bromus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diandrus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Roth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0.04±0.21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0.07±0.31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Buglossoides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arvensis</w:t>
                        </w:r>
                        <w:r>
                          <w:rPr>
                            <w:b w:val="0"/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(L.)</w:t>
                        </w:r>
                        <w:r>
                          <w:rPr>
                            <w:b w:val="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I.M.. Johnst.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0.02±0.13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Capsella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bursa-pastoris</w:t>
                        </w:r>
                        <w:r>
                          <w:rPr>
                            <w:b w:val="0"/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(L.)</w:t>
                        </w:r>
                        <w:r>
                          <w:rPr>
                            <w:b w:val="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Medik.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0.04±0.21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0.25±0.92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0.23±1.16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Cardaria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draba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(L.)</w:t>
                        </w:r>
                        <w:r>
                          <w:rPr>
                            <w:b w:val="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Desv.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0.13±0.54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0.37±1.42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0.29±1.51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Cardus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sp.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0.01±0.12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Convolvulus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arvensis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0.03±0.17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0.01±0.12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0.07±0.42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Conyza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canadensis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(L.)</w:t>
                        </w:r>
                        <w:r>
                          <w:rPr>
                            <w:b w:val="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Cronq.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0.03±0.24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0.04±0.21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0.30±0.83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Chenopodium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album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9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9.18±12.98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15.00±21.87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213"/>
                          <w:jc w:val="right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11.07±19.80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Descurainia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sophia</w:t>
                        </w:r>
                        <w:r>
                          <w:rPr>
                            <w:b w:val="0"/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(L.)</w:t>
                        </w:r>
                        <w:r>
                          <w:rPr>
                            <w:b w:val="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Webb.</w:t>
                        </w:r>
                        <w:r>
                          <w:rPr>
                            <w:b w:val="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ex</w:t>
                        </w:r>
                        <w:r>
                          <w:rPr>
                            <w:b w:val="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Prantl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9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7.51±8.41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6.21±6.07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213"/>
                          <w:jc w:val="right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13.39±14.34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Dittrichia</w:t>
                        </w:r>
                        <w:r>
                          <w:rPr>
                            <w:b w:val="0"/>
                            <w:i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viscosa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(L.)</w:t>
                        </w:r>
                        <w:r>
                          <w:rPr>
                            <w:b w:val="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Greuter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0.01±0.12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Epilobium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brachycarpum</w:t>
                        </w:r>
                        <w:r>
                          <w:rPr>
                            <w:b w:val="0"/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C.</w:t>
                        </w:r>
                        <w:r>
                          <w:rPr>
                            <w:b w:val="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Presl,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0.04±0.36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0.01±0.12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0.11±0.41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Fallopia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convolvulus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(L.)</w:t>
                        </w:r>
                        <w:r>
                          <w:rPr>
                            <w:b w:val="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Á.</w:t>
                        </w:r>
                        <w:r>
                          <w:rPr>
                            <w:b w:val="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Löve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0.03±0.24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0.01±0.12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Fumaria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officinalis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0.06±0.24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0.16±0.59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0.02±0.13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Galium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tricornutum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Dandy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0.85±3.57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0.13±0.38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258"/>
                          <w:jc w:val="right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4.61±10.67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Heliotropium</w:t>
                        </w:r>
                        <w:r>
                          <w:rPr>
                            <w:b w:val="0"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europaeum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0.01±0.12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Helminthotheca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echioides </w:t>
                        </w:r>
                        <w:r>
                          <w:rPr>
                            <w:b w:val="0"/>
                            <w:sz w:val="18"/>
                          </w:rPr>
                          <w:t>(</w:t>
                        </w:r>
                        <w:r>
                          <w:rPr>
                            <w:b w:val="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L.)</w:t>
                        </w:r>
                        <w:r>
                          <w:rPr>
                            <w:b w:val="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Holub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0.01±0.12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0.01±0.12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Hordeum</w:t>
                        </w:r>
                        <w:r>
                          <w:rPr>
                            <w:b w:val="0"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murinum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0.16±0.78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0.37±1.88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0.02±0.13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Hypecoum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imberbe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Sm.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0.24±0.95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0.04±0.21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0.02±0.13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Lactuca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serriola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0.84±1.44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0.85±1.40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0.55±0.97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Lamium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amplexicaule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0.56±0.92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0.60±1.12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0.27±0.80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Lolium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rigidum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Gaudin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2.90±5.47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4.66±12.54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0.16±0.42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Malva</w:t>
                        </w:r>
                        <w:r>
                          <w:rPr>
                            <w:b w:val="0"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sylvestris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0.01±0.12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Papaver</w:t>
                        </w:r>
                        <w:r>
                          <w:rPr>
                            <w:b w:val="0"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hybridum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0.06±0.24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0.22±0.77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0.79±2.56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Papaver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rhoeas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9.60±7.55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12.41±10.44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213"/>
                          <w:jc w:val="right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28.88±22.17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Phalaris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minor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Retz.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1.79±6.84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0.40±1.19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Polygonum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aviculare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9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15.90±27.89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20.71±25.47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213"/>
                          <w:jc w:val="right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11.54±15.73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Salsola</w:t>
                        </w:r>
                        <w:r>
                          <w:rPr>
                            <w:b w:val="0"/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kali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9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0.01±0.12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Scorzonera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laciniata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9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0.03±0.17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0.01±0.12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Senecio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vulgaris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9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0.04±0.21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0.03±0.17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Sisymbrium</w:t>
                        </w:r>
                        <w:r>
                          <w:rPr>
                            <w:b w:val="0"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irio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369" w:right="189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0.03±0.17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0.02±0.13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Sonchus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asper</w:t>
                        </w:r>
                        <w:r>
                          <w:rPr>
                            <w:b w:val="0"/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(L.)</w:t>
                        </w:r>
                        <w:r>
                          <w:rPr>
                            <w:b w:val="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Hill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9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0.01±0.12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Sonchus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oleraceus</w:t>
                        </w:r>
                        <w:r>
                          <w:rPr>
                            <w:b w:val="0"/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0.07±0.31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0.13±0.52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0.02±0.13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Trigonella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polyceratia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9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0.06±0.24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Urtica</w:t>
                        </w:r>
                        <w:r>
                          <w:rPr>
                            <w:b w:val="0"/>
                            <w:i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urens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9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0.07±0.32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32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Vaccaria</w:t>
                        </w:r>
                        <w:r>
                          <w:rPr>
                            <w:b w:val="0"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hispanica</w:t>
                        </w:r>
                        <w:r>
                          <w:rPr>
                            <w:b w:val="0"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(Mill.)</w:t>
                        </w:r>
                        <w:r>
                          <w:rPr>
                            <w:b w:val="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Rauschert.</w:t>
                        </w:r>
                      </w:p>
                    </w:tc>
                    <w:tc>
                      <w:tcPr>
                        <w:tcW w:w="1507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69" w:right="189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  <w:tc>
                      <w:tcPr>
                        <w:tcW w:w="1326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0.00±0.00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0.02±0.13</w:t>
                        </w:r>
                      </w:p>
                    </w:tc>
                  </w:tr>
                  <w:tr>
                    <w:trPr>
                      <w:trHeight w:val="201" w:hRule="atLeast"/>
                    </w:trPr>
                    <w:tc>
                      <w:tcPr>
                        <w:tcW w:w="332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115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sz w:val="18"/>
                          </w:rPr>
                          <w:t>Veronica</w:t>
                        </w:r>
                        <w:r>
                          <w:rPr>
                            <w:b w:val="0"/>
                            <w:i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8"/>
                          </w:rPr>
                          <w:t>hederifolia</w:t>
                        </w:r>
                        <w:r>
                          <w:rPr>
                            <w:b w:val="0"/>
                            <w:i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sz w:val="18"/>
                          </w:rPr>
                          <w:t>L.</w:t>
                        </w:r>
                      </w:p>
                    </w:tc>
                    <w:tc>
                      <w:tcPr>
                        <w:tcW w:w="150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369" w:right="189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0.71±1.72</w:t>
                        </w:r>
                      </w:p>
                    </w:tc>
                    <w:tc>
                      <w:tcPr>
                        <w:tcW w:w="132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0.68±1.38</w:t>
                        </w:r>
                      </w:p>
                    </w:tc>
                    <w:tc>
                      <w:tcPr>
                        <w:tcW w:w="13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0.89±1.37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3327" w:type="dxa"/>
                        <w:tcBorders>
                          <w:top w:val="single" w:sz="4" w:space="0" w:color="000000"/>
                          <w:bottom w:val="single" w:sz="4" w:space="0" w:color="000001"/>
                        </w:tcBorders>
                      </w:tcPr>
                      <w:p>
                        <w:pPr>
                          <w:pStyle w:val="TableParagraph"/>
                          <w:spacing w:before="150"/>
                          <w:ind w:left="1556" w:right="1365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single" w:sz="4" w:space="0" w:color="000000"/>
                          <w:bottom w:val="single" w:sz="4" w:space="0" w:color="000001"/>
                        </w:tcBorders>
                      </w:tcPr>
                      <w:p>
                        <w:pPr>
                          <w:pStyle w:val="TableParagraph"/>
                          <w:spacing w:before="150"/>
                          <w:ind w:left="369" w:right="189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61.7±44.2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single" w:sz="4" w:space="0" w:color="000000"/>
                          <w:bottom w:val="single" w:sz="4" w:space="0" w:color="000001"/>
                        </w:tcBorders>
                      </w:tcPr>
                      <w:p>
                        <w:pPr>
                          <w:pStyle w:val="TableParagraph"/>
                          <w:spacing w:before="150"/>
                          <w:ind w:left="190" w:right="188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79.8±57.2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single" w:sz="4" w:space="0" w:color="000000"/>
                          <w:bottom w:val="single" w:sz="4" w:space="0" w:color="000001"/>
                        </w:tcBorders>
                      </w:tcPr>
                      <w:p>
                        <w:pPr>
                          <w:pStyle w:val="TableParagraph"/>
                          <w:spacing w:before="150"/>
                          <w:ind w:left="302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sz w:val="18"/>
                          </w:rPr>
                          <w:t>85.9±41.6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 w:val="0"/>
          <w:sz w:val="18"/>
        </w:rPr>
        <w:t>SPECIES</w:t>
      </w:r>
    </w:p>
    <w:p>
      <w:pPr>
        <w:tabs>
          <w:tab w:pos="3056" w:val="left" w:leader="none"/>
        </w:tabs>
        <w:spacing w:before="9"/>
        <w:ind w:left="1590" w:right="0" w:firstLine="0"/>
        <w:jc w:val="left"/>
        <w:rPr>
          <w:b w:val="0"/>
          <w:sz w:val="18"/>
        </w:rPr>
      </w:pPr>
      <w:r>
        <w:rPr/>
        <w:br w:type="column"/>
      </w:r>
      <w:r>
        <w:rPr>
          <w:b w:val="0"/>
          <w:sz w:val="18"/>
        </w:rPr>
        <w:t>Subsoil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tillage</w:t>
        <w:tab/>
      </w:r>
      <w:r>
        <w:rPr>
          <w:b w:val="0"/>
          <w:spacing w:val="-3"/>
          <w:position w:val="11"/>
          <w:sz w:val="18"/>
        </w:rPr>
        <w:t>Minimum</w:t>
      </w:r>
    </w:p>
    <w:p>
      <w:pPr>
        <w:spacing w:before="119"/>
        <w:ind w:left="593" w:right="0" w:firstLine="0"/>
        <w:jc w:val="left"/>
        <w:rPr>
          <w:b w:val="0"/>
          <w:sz w:val="18"/>
        </w:rPr>
      </w:pPr>
      <w:r>
        <w:rPr/>
        <w:br w:type="column"/>
      </w:r>
      <w:r>
        <w:rPr>
          <w:b w:val="0"/>
          <w:sz w:val="18"/>
        </w:rPr>
        <w:t>No-tillage</w:t>
      </w:r>
    </w:p>
    <w:p>
      <w:pPr>
        <w:spacing w:after="0"/>
        <w:jc w:val="left"/>
        <w:rPr>
          <w:sz w:val="18"/>
        </w:rPr>
        <w:sectPr>
          <w:type w:val="continuous"/>
          <w:pgSz w:w="10320" w:h="14580"/>
          <w:pgMar w:header="0" w:footer="1144" w:top="680" w:bottom="280" w:left="1300" w:right="1300"/>
          <w:cols w:num="3" w:equalWidth="0">
            <w:col w:w="2152" w:space="57"/>
            <w:col w:w="3751" w:space="40"/>
            <w:col w:w="1720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 w:after="1"/>
        <w:rPr>
          <w:b w:val="0"/>
          <w:sz w:val="17"/>
        </w:rPr>
      </w:pPr>
    </w:p>
    <w:p>
      <w:pPr>
        <w:pStyle w:val="BodyText"/>
        <w:spacing w:line="218" w:lineRule="exact"/>
        <w:ind w:left="2593"/>
        <w:rPr>
          <w:sz w:val="20"/>
        </w:rPr>
      </w:pPr>
      <w:r>
        <w:rPr>
          <w:position w:val="-3"/>
          <w:sz w:val="20"/>
        </w:rPr>
        <w:pict>
          <v:group style="width:2.2pt;height:10.95pt;mso-position-horizontal-relative:char;mso-position-vertical-relative:line" id="docshapegroup361" coordorigin="0,0" coordsize="44,219">
            <v:rect style="position:absolute;left:0;top:0;width:44;height:219" id="docshape362" filled="true" fillcolor="#f3f9f3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spacing w:after="0" w:line="218" w:lineRule="exact"/>
        <w:rPr>
          <w:sz w:val="20"/>
        </w:rPr>
        <w:sectPr>
          <w:type w:val="continuous"/>
          <w:pgSz w:w="10320" w:h="14580"/>
          <w:pgMar w:header="0" w:footer="1144" w:top="680" w:bottom="280" w:left="1300" w:right="1300"/>
        </w:sectPr>
      </w:pPr>
    </w:p>
    <w:p>
      <w:pPr>
        <w:pStyle w:val="BodyText"/>
        <w:spacing w:before="47"/>
        <w:ind w:left="118"/>
        <w:rPr>
          <w:b w:val="0"/>
        </w:rPr>
      </w:pPr>
      <w:r>
        <w:rPr>
          <w:b w:val="0"/>
          <w:spacing w:val="-1"/>
        </w:rPr>
        <w:t>Appendix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C.</w:t>
      </w:r>
    </w:p>
    <w:p>
      <w:pPr>
        <w:pStyle w:val="BodyText"/>
        <w:spacing w:before="2"/>
        <w:rPr>
          <w:b w:val="0"/>
          <w:sz w:val="24"/>
        </w:rPr>
      </w:pPr>
    </w:p>
    <w:p>
      <w:pPr>
        <w:spacing w:before="1" w:after="3"/>
        <w:ind w:left="118" w:right="0" w:firstLine="0"/>
        <w:jc w:val="left"/>
        <w:rPr>
          <w:b w:val="0"/>
          <w:sz w:val="18"/>
        </w:rPr>
      </w:pPr>
      <w:r>
        <w:rPr>
          <w:b w:val="0"/>
          <w:sz w:val="18"/>
        </w:rPr>
        <w:t>Relationship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between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crop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yield,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and weed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density,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richness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(S),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and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Simpson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diversity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index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(D)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in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each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tillage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system.</w:t>
      </w: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9"/>
        <w:gridCol w:w="887"/>
        <w:gridCol w:w="1076"/>
        <w:gridCol w:w="917"/>
        <w:gridCol w:w="1118"/>
        <w:gridCol w:w="867"/>
        <w:gridCol w:w="1160"/>
      </w:tblGrid>
      <w:tr>
        <w:trPr>
          <w:trHeight w:val="366" w:hRule="atLeast"/>
        </w:trPr>
        <w:tc>
          <w:tcPr>
            <w:tcW w:w="2356" w:type="dxa"/>
            <w:gridSpan w:val="2"/>
            <w:tcBorders>
              <w:top w:val="single" w:sz="4" w:space="0" w:color="000001"/>
              <w:bottom w:val="single" w:sz="4" w:space="0" w:color="00000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6" w:type="dxa"/>
            <w:tcBorders>
              <w:top w:val="single" w:sz="4" w:space="0" w:color="000001"/>
              <w:bottom w:val="single" w:sz="4" w:space="0" w:color="000001"/>
            </w:tcBorders>
          </w:tcPr>
          <w:p>
            <w:pPr>
              <w:pStyle w:val="TableParagraph"/>
              <w:spacing w:before="3"/>
              <w:ind w:left="23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ST</w:t>
            </w:r>
          </w:p>
        </w:tc>
        <w:tc>
          <w:tcPr>
            <w:tcW w:w="917" w:type="dxa"/>
            <w:tcBorders>
              <w:top w:val="single" w:sz="4" w:space="0" w:color="000001"/>
              <w:bottom w:val="single" w:sz="4" w:space="0" w:color="00000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  <w:tcBorders>
              <w:top w:val="single" w:sz="4" w:space="0" w:color="000001"/>
              <w:bottom w:val="single" w:sz="4" w:space="0" w:color="000001"/>
            </w:tcBorders>
          </w:tcPr>
          <w:p>
            <w:pPr>
              <w:pStyle w:val="TableParagraph"/>
              <w:spacing w:before="3"/>
              <w:ind w:left="192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MT</w:t>
            </w:r>
          </w:p>
        </w:tc>
        <w:tc>
          <w:tcPr>
            <w:tcW w:w="867" w:type="dxa"/>
            <w:tcBorders>
              <w:top w:val="single" w:sz="4" w:space="0" w:color="000001"/>
              <w:bottom w:val="single" w:sz="4" w:space="0" w:color="00000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0" w:type="dxa"/>
            <w:tcBorders>
              <w:top w:val="single" w:sz="4" w:space="0" w:color="000001"/>
              <w:bottom w:val="single" w:sz="4" w:space="0" w:color="000001"/>
            </w:tcBorders>
          </w:tcPr>
          <w:p>
            <w:pPr>
              <w:pStyle w:val="TableParagraph"/>
              <w:spacing w:before="3"/>
              <w:ind w:left="13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NT</w:t>
            </w:r>
          </w:p>
        </w:tc>
      </w:tr>
      <w:tr>
        <w:trPr>
          <w:trHeight w:val="366" w:hRule="atLeast"/>
        </w:trPr>
        <w:tc>
          <w:tcPr>
            <w:tcW w:w="1469" w:type="dxa"/>
            <w:tcBorders>
              <w:top w:val="single" w:sz="4" w:space="0" w:color="000001"/>
              <w:bottom w:val="single" w:sz="4" w:space="0" w:color="00000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7" w:type="dxa"/>
            <w:tcBorders>
              <w:top w:val="single" w:sz="4" w:space="0" w:color="000001"/>
              <w:bottom w:val="single" w:sz="4" w:space="0" w:color="000001"/>
            </w:tcBorders>
          </w:tcPr>
          <w:p>
            <w:pPr>
              <w:pStyle w:val="TableParagraph"/>
              <w:spacing w:before="1"/>
              <w:ind w:left="326"/>
              <w:rPr>
                <w:b w:val="0"/>
                <w:sz w:val="20"/>
              </w:rPr>
            </w:pPr>
            <w:r>
              <w:rPr>
                <w:b w:val="0"/>
                <w:w w:val="99"/>
                <w:sz w:val="20"/>
              </w:rPr>
              <w:t>r</w:t>
            </w:r>
          </w:p>
        </w:tc>
        <w:tc>
          <w:tcPr>
            <w:tcW w:w="1076" w:type="dxa"/>
            <w:tcBorders>
              <w:top w:val="single" w:sz="4" w:space="0" w:color="000001"/>
              <w:bottom w:val="single" w:sz="4" w:space="0" w:color="000001"/>
            </w:tcBorders>
          </w:tcPr>
          <w:p>
            <w:pPr>
              <w:pStyle w:val="TableParagraph"/>
              <w:spacing w:before="1"/>
              <w:ind w:left="147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</w:t>
            </w:r>
            <w:r>
              <w:rPr>
                <w:b w:val="0"/>
                <w:spacing w:val="-2"/>
                <w:sz w:val="20"/>
              </w:rPr>
              <w:t> </w:t>
            </w:r>
            <w:r>
              <w:rPr>
                <w:b w:val="0"/>
                <w:sz w:val="20"/>
              </w:rPr>
              <w:t>value</w:t>
            </w:r>
          </w:p>
        </w:tc>
        <w:tc>
          <w:tcPr>
            <w:tcW w:w="917" w:type="dxa"/>
            <w:tcBorders>
              <w:top w:val="single" w:sz="4" w:space="0" w:color="000001"/>
              <w:bottom w:val="single" w:sz="4" w:space="0" w:color="000001"/>
            </w:tcBorders>
          </w:tcPr>
          <w:p>
            <w:pPr>
              <w:pStyle w:val="TableParagraph"/>
              <w:spacing w:before="1"/>
              <w:ind w:left="353"/>
              <w:rPr>
                <w:b w:val="0"/>
                <w:sz w:val="20"/>
              </w:rPr>
            </w:pPr>
            <w:r>
              <w:rPr>
                <w:b w:val="0"/>
                <w:w w:val="99"/>
                <w:sz w:val="20"/>
              </w:rPr>
              <w:t>r</w:t>
            </w:r>
          </w:p>
        </w:tc>
        <w:tc>
          <w:tcPr>
            <w:tcW w:w="1118" w:type="dxa"/>
            <w:tcBorders>
              <w:top w:val="single" w:sz="4" w:space="0" w:color="000001"/>
              <w:bottom w:val="single" w:sz="4" w:space="0" w:color="000001"/>
            </w:tcBorders>
          </w:tcPr>
          <w:p>
            <w:pPr>
              <w:pStyle w:val="TableParagraph"/>
              <w:spacing w:before="1"/>
              <w:ind w:left="14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</w:t>
            </w:r>
            <w:r>
              <w:rPr>
                <w:b w:val="0"/>
                <w:spacing w:val="-2"/>
                <w:sz w:val="20"/>
              </w:rPr>
              <w:t> </w:t>
            </w:r>
            <w:r>
              <w:rPr>
                <w:b w:val="0"/>
                <w:sz w:val="20"/>
              </w:rPr>
              <w:t>value</w:t>
            </w:r>
          </w:p>
        </w:tc>
        <w:tc>
          <w:tcPr>
            <w:tcW w:w="867" w:type="dxa"/>
            <w:tcBorders>
              <w:top w:val="single" w:sz="4" w:space="0" w:color="000001"/>
              <w:bottom w:val="single" w:sz="4" w:space="0" w:color="000001"/>
            </w:tcBorders>
          </w:tcPr>
          <w:p>
            <w:pPr>
              <w:pStyle w:val="TableParagraph"/>
              <w:spacing w:before="1"/>
              <w:ind w:left="316"/>
              <w:rPr>
                <w:b w:val="0"/>
                <w:sz w:val="20"/>
              </w:rPr>
            </w:pPr>
            <w:r>
              <w:rPr>
                <w:b w:val="0"/>
                <w:w w:val="99"/>
                <w:sz w:val="20"/>
              </w:rPr>
              <w:t>r</w:t>
            </w:r>
          </w:p>
        </w:tc>
        <w:tc>
          <w:tcPr>
            <w:tcW w:w="1160" w:type="dxa"/>
            <w:tcBorders>
              <w:top w:val="single" w:sz="4" w:space="0" w:color="000001"/>
              <w:bottom w:val="single" w:sz="4" w:space="0" w:color="000001"/>
            </w:tcBorders>
          </w:tcPr>
          <w:p>
            <w:pPr>
              <w:pStyle w:val="TableParagraph"/>
              <w:spacing w:before="1"/>
              <w:ind w:left="16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</w:t>
            </w:r>
            <w:r>
              <w:rPr>
                <w:b w:val="0"/>
                <w:spacing w:val="-2"/>
                <w:sz w:val="20"/>
              </w:rPr>
              <w:t> </w:t>
            </w:r>
            <w:r>
              <w:rPr>
                <w:b w:val="0"/>
                <w:sz w:val="20"/>
              </w:rPr>
              <w:t>value</w:t>
            </w:r>
          </w:p>
        </w:tc>
      </w:tr>
      <w:tr>
        <w:trPr>
          <w:trHeight w:val="264" w:hRule="atLeast"/>
        </w:trPr>
        <w:tc>
          <w:tcPr>
            <w:tcW w:w="1469" w:type="dxa"/>
            <w:tcBorders>
              <w:top w:val="single" w:sz="4" w:space="0" w:color="000001"/>
            </w:tcBorders>
          </w:tcPr>
          <w:p>
            <w:pPr>
              <w:pStyle w:val="TableParagraph"/>
              <w:spacing w:line="243" w:lineRule="exact" w:before="1"/>
              <w:ind w:left="11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Legume</w:t>
            </w:r>
            <w:r>
              <w:rPr>
                <w:b w:val="0"/>
                <w:spacing w:val="-11"/>
                <w:sz w:val="20"/>
              </w:rPr>
              <w:t> </w:t>
            </w:r>
            <w:r>
              <w:rPr>
                <w:b w:val="0"/>
                <w:sz w:val="20"/>
              </w:rPr>
              <w:t>crop</w:t>
            </w:r>
          </w:p>
        </w:tc>
        <w:tc>
          <w:tcPr>
            <w:tcW w:w="887" w:type="dxa"/>
            <w:tcBorders>
              <w:top w:val="single" w:sz="4" w:space="0" w:color="00000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6" w:type="dxa"/>
            <w:tcBorders>
              <w:top w:val="single" w:sz="4" w:space="0" w:color="00000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7" w:type="dxa"/>
            <w:tcBorders>
              <w:top w:val="single" w:sz="4" w:space="0" w:color="00000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  <w:tcBorders>
              <w:top w:val="single" w:sz="4" w:space="0" w:color="00000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  <w:tcBorders>
              <w:top w:val="single" w:sz="4" w:space="0" w:color="00000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0" w:type="dxa"/>
            <w:tcBorders>
              <w:top w:val="single" w:sz="4" w:space="0" w:color="000001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1469" w:type="dxa"/>
          </w:tcPr>
          <w:p>
            <w:pPr>
              <w:pStyle w:val="TableParagraph"/>
              <w:spacing w:line="225" w:lineRule="exact"/>
              <w:ind w:left="11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relationships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4" w:hRule="atLeast"/>
        </w:trPr>
        <w:tc>
          <w:tcPr>
            <w:tcW w:w="1469" w:type="dxa"/>
          </w:tcPr>
          <w:p>
            <w:pPr>
              <w:pStyle w:val="TableParagraph"/>
              <w:spacing w:line="226" w:lineRule="exact"/>
              <w:ind w:left="11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Yield/Weed</w:t>
            </w:r>
          </w:p>
        </w:tc>
        <w:tc>
          <w:tcPr>
            <w:tcW w:w="887" w:type="dxa"/>
          </w:tcPr>
          <w:p>
            <w:pPr>
              <w:pStyle w:val="TableParagraph"/>
              <w:spacing w:line="226" w:lineRule="exact"/>
              <w:ind w:left="32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0.11</w:t>
            </w:r>
          </w:p>
        </w:tc>
        <w:tc>
          <w:tcPr>
            <w:tcW w:w="1076" w:type="dxa"/>
          </w:tcPr>
          <w:p>
            <w:pPr>
              <w:pStyle w:val="TableParagraph"/>
              <w:spacing w:line="226" w:lineRule="exact"/>
              <w:ind w:left="147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0.513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/>
              <w:ind w:left="35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-0.09</w:t>
            </w:r>
          </w:p>
        </w:tc>
        <w:tc>
          <w:tcPr>
            <w:tcW w:w="1118" w:type="dxa"/>
          </w:tcPr>
          <w:p>
            <w:pPr>
              <w:pStyle w:val="TableParagraph"/>
              <w:spacing w:line="226" w:lineRule="exact"/>
              <w:ind w:left="14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0.600</w:t>
            </w:r>
          </w:p>
        </w:tc>
        <w:tc>
          <w:tcPr>
            <w:tcW w:w="867" w:type="dxa"/>
          </w:tcPr>
          <w:p>
            <w:pPr>
              <w:pStyle w:val="TableParagraph"/>
              <w:spacing w:line="226" w:lineRule="exact"/>
              <w:ind w:left="31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-0.24</w:t>
            </w:r>
          </w:p>
        </w:tc>
        <w:tc>
          <w:tcPr>
            <w:tcW w:w="1160" w:type="dxa"/>
          </w:tcPr>
          <w:p>
            <w:pPr>
              <w:pStyle w:val="TableParagraph"/>
              <w:spacing w:line="226" w:lineRule="exact"/>
              <w:ind w:left="16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0.188</w:t>
            </w:r>
          </w:p>
        </w:tc>
      </w:tr>
      <w:tr>
        <w:trPr>
          <w:trHeight w:val="366" w:hRule="atLeast"/>
        </w:trPr>
        <w:tc>
          <w:tcPr>
            <w:tcW w:w="1469" w:type="dxa"/>
          </w:tcPr>
          <w:p>
            <w:pPr>
              <w:pStyle w:val="TableParagraph"/>
              <w:spacing w:before="41"/>
              <w:ind w:left="11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density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6" w:hRule="atLeast"/>
        </w:trPr>
        <w:tc>
          <w:tcPr>
            <w:tcW w:w="1469" w:type="dxa"/>
          </w:tcPr>
          <w:p>
            <w:pPr>
              <w:pStyle w:val="TableParagraph"/>
              <w:spacing w:before="43"/>
              <w:ind w:left="11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Yield/S</w:t>
            </w:r>
          </w:p>
        </w:tc>
        <w:tc>
          <w:tcPr>
            <w:tcW w:w="887" w:type="dxa"/>
          </w:tcPr>
          <w:p>
            <w:pPr>
              <w:pStyle w:val="TableParagraph"/>
              <w:spacing w:before="43"/>
              <w:ind w:left="32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-0.37</w:t>
            </w:r>
          </w:p>
        </w:tc>
        <w:tc>
          <w:tcPr>
            <w:tcW w:w="1076" w:type="dxa"/>
          </w:tcPr>
          <w:p>
            <w:pPr>
              <w:pStyle w:val="TableParagraph"/>
              <w:spacing w:before="43"/>
              <w:ind w:left="147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0.026*</w:t>
            </w:r>
          </w:p>
        </w:tc>
        <w:tc>
          <w:tcPr>
            <w:tcW w:w="917" w:type="dxa"/>
          </w:tcPr>
          <w:p>
            <w:pPr>
              <w:pStyle w:val="TableParagraph"/>
              <w:spacing w:before="43"/>
              <w:ind w:left="35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-0.37</w:t>
            </w:r>
          </w:p>
        </w:tc>
        <w:tc>
          <w:tcPr>
            <w:tcW w:w="1118" w:type="dxa"/>
          </w:tcPr>
          <w:p>
            <w:pPr>
              <w:pStyle w:val="TableParagraph"/>
              <w:spacing w:before="43"/>
              <w:ind w:left="14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0.026*</w:t>
            </w:r>
          </w:p>
        </w:tc>
        <w:tc>
          <w:tcPr>
            <w:tcW w:w="867" w:type="dxa"/>
          </w:tcPr>
          <w:p>
            <w:pPr>
              <w:pStyle w:val="TableParagraph"/>
              <w:spacing w:before="43"/>
              <w:ind w:left="31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-0.26</w:t>
            </w:r>
          </w:p>
        </w:tc>
        <w:tc>
          <w:tcPr>
            <w:tcW w:w="1160" w:type="dxa"/>
          </w:tcPr>
          <w:p>
            <w:pPr>
              <w:pStyle w:val="TableParagraph"/>
              <w:spacing w:before="43"/>
              <w:ind w:left="16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0.151</w:t>
            </w:r>
          </w:p>
        </w:tc>
      </w:tr>
      <w:tr>
        <w:trPr>
          <w:trHeight w:val="366" w:hRule="atLeast"/>
        </w:trPr>
        <w:tc>
          <w:tcPr>
            <w:tcW w:w="1469" w:type="dxa"/>
          </w:tcPr>
          <w:p>
            <w:pPr>
              <w:pStyle w:val="TableParagraph"/>
              <w:spacing w:before="41"/>
              <w:ind w:left="11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Yield/D</w:t>
            </w:r>
          </w:p>
        </w:tc>
        <w:tc>
          <w:tcPr>
            <w:tcW w:w="887" w:type="dxa"/>
          </w:tcPr>
          <w:p>
            <w:pPr>
              <w:pStyle w:val="TableParagraph"/>
              <w:spacing w:before="41"/>
              <w:ind w:left="32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-0.38</w:t>
            </w:r>
          </w:p>
        </w:tc>
        <w:tc>
          <w:tcPr>
            <w:tcW w:w="1076" w:type="dxa"/>
          </w:tcPr>
          <w:p>
            <w:pPr>
              <w:pStyle w:val="TableParagraph"/>
              <w:spacing w:before="41"/>
              <w:ind w:left="147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0.023*</w:t>
            </w:r>
          </w:p>
        </w:tc>
        <w:tc>
          <w:tcPr>
            <w:tcW w:w="917" w:type="dxa"/>
          </w:tcPr>
          <w:p>
            <w:pPr>
              <w:pStyle w:val="TableParagraph"/>
              <w:spacing w:before="41"/>
              <w:ind w:left="35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-0.39</w:t>
            </w:r>
          </w:p>
        </w:tc>
        <w:tc>
          <w:tcPr>
            <w:tcW w:w="1118" w:type="dxa"/>
          </w:tcPr>
          <w:p>
            <w:pPr>
              <w:pStyle w:val="TableParagraph"/>
              <w:spacing w:before="41"/>
              <w:ind w:left="14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0.020*</w:t>
            </w:r>
          </w:p>
        </w:tc>
        <w:tc>
          <w:tcPr>
            <w:tcW w:w="867" w:type="dxa"/>
          </w:tcPr>
          <w:p>
            <w:pPr>
              <w:pStyle w:val="TableParagraph"/>
              <w:spacing w:before="41"/>
              <w:ind w:left="31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-0.61</w:t>
            </w:r>
          </w:p>
        </w:tc>
        <w:tc>
          <w:tcPr>
            <w:tcW w:w="1160" w:type="dxa"/>
          </w:tcPr>
          <w:p>
            <w:pPr>
              <w:pStyle w:val="TableParagraph"/>
              <w:spacing w:before="41"/>
              <w:ind w:left="16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0.000***</w:t>
            </w:r>
          </w:p>
        </w:tc>
      </w:tr>
      <w:tr>
        <w:trPr>
          <w:trHeight w:val="548" w:hRule="atLeast"/>
        </w:trPr>
        <w:tc>
          <w:tcPr>
            <w:tcW w:w="1469" w:type="dxa"/>
          </w:tcPr>
          <w:p>
            <w:pPr>
              <w:pStyle w:val="TableParagraph"/>
              <w:spacing w:line="237" w:lineRule="auto" w:before="45"/>
              <w:ind w:left="115" w:right="32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Cereal crop</w:t>
            </w:r>
            <w:r>
              <w:rPr>
                <w:b w:val="0"/>
                <w:spacing w:val="1"/>
                <w:sz w:val="20"/>
              </w:rPr>
              <w:t> </w:t>
            </w:r>
            <w:r>
              <w:rPr>
                <w:b w:val="0"/>
                <w:spacing w:val="-2"/>
                <w:sz w:val="20"/>
              </w:rPr>
              <w:t>relationships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6" w:hRule="atLeast"/>
        </w:trPr>
        <w:tc>
          <w:tcPr>
            <w:tcW w:w="1469" w:type="dxa"/>
          </w:tcPr>
          <w:p>
            <w:pPr>
              <w:pStyle w:val="TableParagraph"/>
              <w:spacing w:line="226" w:lineRule="exact"/>
              <w:ind w:left="11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Yield/Weed</w:t>
            </w:r>
          </w:p>
        </w:tc>
        <w:tc>
          <w:tcPr>
            <w:tcW w:w="887" w:type="dxa"/>
          </w:tcPr>
          <w:p>
            <w:pPr>
              <w:pStyle w:val="TableParagraph"/>
              <w:spacing w:line="226" w:lineRule="exact"/>
              <w:ind w:left="32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0.37</w:t>
            </w:r>
          </w:p>
        </w:tc>
        <w:tc>
          <w:tcPr>
            <w:tcW w:w="1076" w:type="dxa"/>
          </w:tcPr>
          <w:p>
            <w:pPr>
              <w:pStyle w:val="TableParagraph"/>
              <w:spacing w:line="226" w:lineRule="exact"/>
              <w:ind w:left="147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0.033*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/>
              <w:ind w:left="35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0.43</w:t>
            </w:r>
          </w:p>
        </w:tc>
        <w:tc>
          <w:tcPr>
            <w:tcW w:w="1118" w:type="dxa"/>
          </w:tcPr>
          <w:p>
            <w:pPr>
              <w:pStyle w:val="TableParagraph"/>
              <w:spacing w:line="226" w:lineRule="exact"/>
              <w:ind w:left="14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0.012*</w:t>
            </w:r>
          </w:p>
        </w:tc>
        <w:tc>
          <w:tcPr>
            <w:tcW w:w="867" w:type="dxa"/>
          </w:tcPr>
          <w:p>
            <w:pPr>
              <w:pStyle w:val="TableParagraph"/>
              <w:spacing w:line="226" w:lineRule="exact"/>
              <w:ind w:left="31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0.03</w:t>
            </w:r>
          </w:p>
        </w:tc>
        <w:tc>
          <w:tcPr>
            <w:tcW w:w="1160" w:type="dxa"/>
          </w:tcPr>
          <w:p>
            <w:pPr>
              <w:pStyle w:val="TableParagraph"/>
              <w:spacing w:line="226" w:lineRule="exact"/>
              <w:ind w:left="16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0.887</w:t>
            </w:r>
          </w:p>
        </w:tc>
      </w:tr>
      <w:tr>
        <w:trPr>
          <w:trHeight w:val="367" w:hRule="atLeast"/>
        </w:trPr>
        <w:tc>
          <w:tcPr>
            <w:tcW w:w="1469" w:type="dxa"/>
          </w:tcPr>
          <w:p>
            <w:pPr>
              <w:pStyle w:val="TableParagraph"/>
              <w:spacing w:before="43"/>
              <w:ind w:left="11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density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6" w:hRule="atLeast"/>
        </w:trPr>
        <w:tc>
          <w:tcPr>
            <w:tcW w:w="1469" w:type="dxa"/>
          </w:tcPr>
          <w:p>
            <w:pPr>
              <w:pStyle w:val="TableParagraph"/>
              <w:spacing w:before="43"/>
              <w:ind w:left="11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Yield/S</w:t>
            </w:r>
          </w:p>
        </w:tc>
        <w:tc>
          <w:tcPr>
            <w:tcW w:w="887" w:type="dxa"/>
          </w:tcPr>
          <w:p>
            <w:pPr>
              <w:pStyle w:val="TableParagraph"/>
              <w:spacing w:before="43"/>
              <w:ind w:left="32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-0.03</w:t>
            </w:r>
          </w:p>
        </w:tc>
        <w:tc>
          <w:tcPr>
            <w:tcW w:w="1076" w:type="dxa"/>
          </w:tcPr>
          <w:p>
            <w:pPr>
              <w:pStyle w:val="TableParagraph"/>
              <w:spacing w:before="43"/>
              <w:ind w:left="147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0.834</w:t>
            </w:r>
          </w:p>
        </w:tc>
        <w:tc>
          <w:tcPr>
            <w:tcW w:w="917" w:type="dxa"/>
          </w:tcPr>
          <w:p>
            <w:pPr>
              <w:pStyle w:val="TableParagraph"/>
              <w:spacing w:before="43"/>
              <w:ind w:left="35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0.05</w:t>
            </w:r>
          </w:p>
        </w:tc>
        <w:tc>
          <w:tcPr>
            <w:tcW w:w="1118" w:type="dxa"/>
          </w:tcPr>
          <w:p>
            <w:pPr>
              <w:pStyle w:val="TableParagraph"/>
              <w:spacing w:before="43"/>
              <w:ind w:left="14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0.762</w:t>
            </w:r>
          </w:p>
        </w:tc>
        <w:tc>
          <w:tcPr>
            <w:tcW w:w="867" w:type="dxa"/>
          </w:tcPr>
          <w:p>
            <w:pPr>
              <w:pStyle w:val="TableParagraph"/>
              <w:spacing w:before="43"/>
              <w:ind w:left="31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0.02</w:t>
            </w:r>
          </w:p>
        </w:tc>
        <w:tc>
          <w:tcPr>
            <w:tcW w:w="1160" w:type="dxa"/>
          </w:tcPr>
          <w:p>
            <w:pPr>
              <w:pStyle w:val="TableParagraph"/>
              <w:spacing w:before="43"/>
              <w:ind w:left="16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0.932</w:t>
            </w:r>
          </w:p>
        </w:tc>
      </w:tr>
      <w:tr>
        <w:trPr>
          <w:trHeight w:val="407" w:hRule="atLeast"/>
        </w:trPr>
        <w:tc>
          <w:tcPr>
            <w:tcW w:w="14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1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Yield/D</w:t>
            </w:r>
          </w:p>
        </w:tc>
        <w:tc>
          <w:tcPr>
            <w:tcW w:w="8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32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-0.25</w:t>
            </w:r>
          </w:p>
        </w:tc>
        <w:tc>
          <w:tcPr>
            <w:tcW w:w="10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47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0.155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35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-0.47</w:t>
            </w:r>
          </w:p>
        </w:tc>
        <w:tc>
          <w:tcPr>
            <w:tcW w:w="11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4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0.006**</w:t>
            </w:r>
          </w:p>
        </w:tc>
        <w:tc>
          <w:tcPr>
            <w:tcW w:w="8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31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-0.45</w:t>
            </w:r>
          </w:p>
        </w:tc>
        <w:tc>
          <w:tcPr>
            <w:tcW w:w="11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6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0.021*</w:t>
            </w:r>
          </w:p>
        </w:tc>
      </w:tr>
    </w:tbl>
    <w:p>
      <w:pPr>
        <w:spacing w:before="0"/>
        <w:ind w:left="118" w:right="0" w:firstLine="0"/>
        <w:jc w:val="left"/>
        <w:rPr>
          <w:b w:val="0"/>
          <w:sz w:val="18"/>
        </w:rPr>
      </w:pPr>
      <w:r>
        <w:rPr>
          <w:b w:val="0"/>
          <w:sz w:val="18"/>
        </w:rPr>
        <w:t>r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=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Spearman’s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correlation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coefficient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and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P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value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(*P&lt;0.05,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**P&lt;0.01,***P&lt;0.001).</w:t>
      </w:r>
    </w:p>
    <w:p>
      <w:pPr>
        <w:spacing w:after="0"/>
        <w:jc w:val="left"/>
        <w:rPr>
          <w:sz w:val="18"/>
        </w:rPr>
        <w:sectPr>
          <w:pgSz w:w="10320" w:h="14580"/>
          <w:pgMar w:header="0" w:footer="1144" w:top="1360" w:bottom="1340" w:left="1300" w:right="13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Heading1"/>
        <w:spacing w:before="255"/>
        <w:ind w:left="4257"/>
      </w:pPr>
      <w:r>
        <w:rPr/>
        <w:t>CAPÍTULO</w:t>
      </w:r>
      <w:r>
        <w:rPr>
          <w:spacing w:val="-2"/>
        </w:rPr>
        <w:t> </w:t>
      </w:r>
      <w:r>
        <w:rPr/>
        <w:t>5</w:t>
      </w:r>
    </w:p>
    <w:p>
      <w:pPr>
        <w:pStyle w:val="Heading3"/>
        <w:tabs>
          <w:tab w:pos="4864" w:val="left" w:leader="none"/>
        </w:tabs>
        <w:spacing w:line="259" w:lineRule="auto"/>
        <w:ind w:left="450" w:firstLine="26"/>
      </w:pPr>
      <w:r>
        <w:rPr/>
        <w:t>Climate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tillage</w:t>
      </w:r>
      <w:r>
        <w:rPr>
          <w:spacing w:val="-1"/>
        </w:rPr>
        <w:t> </w:t>
      </w:r>
      <w:r>
        <w:rPr/>
        <w:t>system</w:t>
      </w:r>
      <w:r>
        <w:rPr>
          <w:spacing w:val="-2"/>
        </w:rPr>
        <w:t> </w:t>
      </w:r>
      <w:r>
        <w:rPr/>
        <w:t>drive</w:t>
        <w:tab/>
        <w:t>weed communities’</w:t>
      </w:r>
      <w:r>
        <w:rPr>
          <w:spacing w:val="-66"/>
        </w:rPr>
        <w:t> </w:t>
      </w:r>
      <w:r>
        <w:rPr/>
        <w:t>functional</w:t>
      </w:r>
      <w:r>
        <w:rPr>
          <w:spacing w:val="-6"/>
        </w:rPr>
        <w:t> </w:t>
      </w:r>
      <w:r>
        <w:rPr/>
        <w:t>diversity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Mediterranean</w:t>
      </w:r>
      <w:r>
        <w:rPr>
          <w:spacing w:val="-4"/>
        </w:rPr>
        <w:t> </w:t>
      </w:r>
      <w:r>
        <w:rPr/>
        <w:t>cereal-legume</w:t>
      </w:r>
    </w:p>
    <w:p>
      <w:pPr>
        <w:spacing w:line="389" w:lineRule="exact" w:before="0"/>
        <w:ind w:left="0" w:right="231" w:firstLine="0"/>
        <w:jc w:val="right"/>
        <w:rPr>
          <w:rFonts w:ascii="Candara Light"/>
          <w:sz w:val="32"/>
        </w:rPr>
      </w:pPr>
      <w:r>
        <w:rPr>
          <w:rFonts w:ascii="Candara Light"/>
          <w:sz w:val="32"/>
        </w:rPr>
        <w:t>rotation</w:t>
      </w:r>
    </w:p>
    <w:p>
      <w:pPr>
        <w:pStyle w:val="BodyText"/>
        <w:rPr>
          <w:rFonts w:ascii="Candara Light"/>
          <w:sz w:val="20"/>
        </w:rPr>
      </w:pPr>
    </w:p>
    <w:p>
      <w:pPr>
        <w:pStyle w:val="BodyText"/>
        <w:rPr>
          <w:rFonts w:ascii="Candara Light"/>
          <w:sz w:val="20"/>
        </w:rPr>
      </w:pPr>
    </w:p>
    <w:p>
      <w:pPr>
        <w:pStyle w:val="BodyText"/>
        <w:rPr>
          <w:rFonts w:ascii="Candara Light"/>
          <w:sz w:val="20"/>
        </w:rPr>
      </w:pPr>
    </w:p>
    <w:p>
      <w:pPr>
        <w:pStyle w:val="BodyText"/>
        <w:spacing w:before="1"/>
        <w:rPr>
          <w:rFonts w:ascii="Candara Light"/>
          <w:sz w:val="16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900430</wp:posOffset>
            </wp:positionH>
            <wp:positionV relativeFrom="paragraph">
              <wp:posOffset>139924</wp:posOffset>
            </wp:positionV>
            <wp:extent cx="4584962" cy="1992153"/>
            <wp:effectExtent l="0" t="0" r="0" b="0"/>
            <wp:wrapTopAndBottom/>
            <wp:docPr id="43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3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962" cy="1992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ndara Light"/>
          <w:sz w:val="16"/>
        </w:rPr>
        <w:sectPr>
          <w:footerReference w:type="default" r:id="rId121"/>
          <w:pgSz w:w="10320" w:h="14580"/>
          <w:pgMar w:footer="0" w:header="0" w:top="1360" w:bottom="280" w:left="1300" w:right="1300"/>
        </w:sectPr>
      </w:pPr>
    </w:p>
    <w:p>
      <w:pPr>
        <w:pStyle w:val="BodyText"/>
        <w:spacing w:before="4"/>
        <w:rPr>
          <w:rFonts w:ascii="Candara Light"/>
          <w:sz w:val="16"/>
        </w:rPr>
      </w:pPr>
    </w:p>
    <w:p>
      <w:pPr>
        <w:spacing w:after="0"/>
        <w:rPr>
          <w:rFonts w:ascii="Candara Light"/>
          <w:sz w:val="16"/>
        </w:rPr>
        <w:sectPr>
          <w:footerReference w:type="default" r:id="rId123"/>
          <w:pgSz w:w="10320" w:h="14580"/>
          <w:pgMar w:footer="0" w:header="0" w:top="1360" w:bottom="280" w:left="1300" w:right="1300"/>
        </w:sectPr>
      </w:pPr>
    </w:p>
    <w:p>
      <w:pPr>
        <w:pStyle w:val="BodyText"/>
        <w:spacing w:before="47"/>
        <w:ind w:left="118"/>
        <w:rPr>
          <w:b w:val="0"/>
        </w:rPr>
      </w:pPr>
      <w:r>
        <w:rPr>
          <w:b w:val="0"/>
        </w:rPr>
        <w:t>Abstract</w:t>
      </w:r>
    </w:p>
    <w:p>
      <w:pPr>
        <w:pStyle w:val="BodyText"/>
        <w:spacing w:line="360" w:lineRule="auto" w:before="135"/>
        <w:ind w:left="118" w:right="110"/>
        <w:jc w:val="both"/>
        <w:rPr>
          <w:b w:val="0"/>
        </w:rPr>
      </w:pPr>
      <w:r>
        <w:rPr>
          <w:b w:val="0"/>
        </w:rPr>
        <w:t>The first step to develop an environmentally sound weed management is to know</w:t>
      </w:r>
      <w:r>
        <w:rPr>
          <w:b w:val="0"/>
          <w:spacing w:val="1"/>
        </w:rPr>
        <w:t> </w:t>
      </w:r>
      <w:r>
        <w:rPr>
          <w:b w:val="0"/>
        </w:rPr>
        <w:t>how</w:t>
      </w:r>
      <w:r>
        <w:rPr>
          <w:b w:val="0"/>
          <w:spacing w:val="-8"/>
        </w:rPr>
        <w:t> </w:t>
      </w:r>
      <w:r>
        <w:rPr>
          <w:b w:val="0"/>
        </w:rPr>
        <w:t>weed</w:t>
      </w:r>
      <w:r>
        <w:rPr>
          <w:b w:val="0"/>
          <w:spacing w:val="-6"/>
        </w:rPr>
        <w:t> </w:t>
      </w:r>
      <w:r>
        <w:rPr>
          <w:b w:val="0"/>
        </w:rPr>
        <w:t>communities</w:t>
      </w:r>
      <w:r>
        <w:rPr>
          <w:b w:val="0"/>
          <w:spacing w:val="-8"/>
        </w:rPr>
        <w:t> </w:t>
      </w:r>
      <w:r>
        <w:rPr>
          <w:b w:val="0"/>
        </w:rPr>
        <w:t>respond</w:t>
      </w:r>
      <w:r>
        <w:rPr>
          <w:b w:val="0"/>
          <w:spacing w:val="-8"/>
        </w:rPr>
        <w:t> </w:t>
      </w:r>
      <w:r>
        <w:rPr>
          <w:b w:val="0"/>
        </w:rPr>
        <w:t>to</w:t>
      </w:r>
      <w:r>
        <w:rPr>
          <w:b w:val="0"/>
          <w:spacing w:val="-7"/>
        </w:rPr>
        <w:t> </w:t>
      </w:r>
      <w:r>
        <w:rPr>
          <w:b w:val="0"/>
        </w:rPr>
        <w:t>environmental</w:t>
      </w:r>
      <w:r>
        <w:rPr>
          <w:b w:val="0"/>
          <w:spacing w:val="-10"/>
        </w:rPr>
        <w:t> </w:t>
      </w:r>
      <w:r>
        <w:rPr>
          <w:b w:val="0"/>
        </w:rPr>
        <w:t>drivers.</w:t>
      </w:r>
      <w:r>
        <w:rPr>
          <w:b w:val="0"/>
          <w:spacing w:val="-9"/>
        </w:rPr>
        <w:t> </w:t>
      </w:r>
      <w:r>
        <w:rPr>
          <w:b w:val="0"/>
        </w:rPr>
        <w:t>Among</w:t>
      </w:r>
      <w:r>
        <w:rPr>
          <w:b w:val="0"/>
          <w:spacing w:val="-9"/>
        </w:rPr>
        <w:t> </w:t>
      </w:r>
      <w:r>
        <w:rPr>
          <w:b w:val="0"/>
        </w:rPr>
        <w:t>these,</w:t>
      </w:r>
      <w:r>
        <w:rPr>
          <w:b w:val="0"/>
          <w:spacing w:val="-8"/>
        </w:rPr>
        <w:t> </w:t>
      </w:r>
      <w:r>
        <w:rPr>
          <w:b w:val="0"/>
        </w:rPr>
        <w:t>climate</w:t>
      </w:r>
      <w:r>
        <w:rPr>
          <w:b w:val="0"/>
          <w:spacing w:val="-8"/>
        </w:rPr>
        <w:t> </w:t>
      </w:r>
      <w:r>
        <w:rPr>
          <w:b w:val="0"/>
        </w:rPr>
        <w:t>and</w:t>
      </w:r>
      <w:r>
        <w:rPr>
          <w:b w:val="0"/>
          <w:spacing w:val="-47"/>
        </w:rPr>
        <w:t> </w:t>
      </w:r>
      <w:r>
        <w:rPr>
          <w:b w:val="0"/>
        </w:rPr>
        <w:t>management practices are probably the more determinant factors for annual plants</w:t>
      </w:r>
      <w:r>
        <w:rPr>
          <w:b w:val="0"/>
          <w:spacing w:val="1"/>
        </w:rPr>
        <w:t> </w:t>
      </w:r>
      <w:r>
        <w:rPr>
          <w:b w:val="0"/>
        </w:rPr>
        <w:t>community assembly. In this framework, a trait based approach may be useful to</w:t>
      </w:r>
      <w:r>
        <w:rPr>
          <w:b w:val="0"/>
          <w:spacing w:val="1"/>
        </w:rPr>
        <w:t> </w:t>
      </w:r>
      <w:r>
        <w:rPr>
          <w:b w:val="0"/>
        </w:rPr>
        <w:t>assess</w:t>
      </w:r>
      <w:r>
        <w:rPr>
          <w:b w:val="0"/>
          <w:spacing w:val="-9"/>
        </w:rPr>
        <w:t> </w:t>
      </w:r>
      <w:r>
        <w:rPr>
          <w:b w:val="0"/>
        </w:rPr>
        <w:t>weed</w:t>
      </w:r>
      <w:r>
        <w:rPr>
          <w:b w:val="0"/>
          <w:spacing w:val="-10"/>
        </w:rPr>
        <w:t> </w:t>
      </w:r>
      <w:r>
        <w:rPr>
          <w:b w:val="0"/>
        </w:rPr>
        <w:t>community</w:t>
      </w:r>
      <w:r>
        <w:rPr>
          <w:b w:val="0"/>
          <w:spacing w:val="-9"/>
        </w:rPr>
        <w:t> </w:t>
      </w:r>
      <w:r>
        <w:rPr>
          <w:b w:val="0"/>
        </w:rPr>
        <w:t>responses</w:t>
      </w:r>
      <w:r>
        <w:rPr>
          <w:b w:val="0"/>
          <w:spacing w:val="-8"/>
        </w:rPr>
        <w:t> </w:t>
      </w:r>
      <w:r>
        <w:rPr>
          <w:b w:val="0"/>
        </w:rPr>
        <w:t>and</w:t>
      </w:r>
      <w:r>
        <w:rPr>
          <w:b w:val="0"/>
          <w:spacing w:val="-11"/>
        </w:rPr>
        <w:t> </w:t>
      </w:r>
      <w:r>
        <w:rPr>
          <w:b w:val="0"/>
        </w:rPr>
        <w:t>the</w:t>
      </w:r>
      <w:r>
        <w:rPr>
          <w:b w:val="0"/>
          <w:spacing w:val="-11"/>
        </w:rPr>
        <w:t> </w:t>
      </w:r>
      <w:r>
        <w:rPr>
          <w:b w:val="0"/>
        </w:rPr>
        <w:t>processes</w:t>
      </w:r>
      <w:r>
        <w:rPr>
          <w:b w:val="0"/>
          <w:spacing w:val="-9"/>
        </w:rPr>
        <w:t> </w:t>
      </w:r>
      <w:r>
        <w:rPr>
          <w:b w:val="0"/>
        </w:rPr>
        <w:t>behind</w:t>
      </w:r>
      <w:r>
        <w:rPr>
          <w:b w:val="0"/>
          <w:spacing w:val="-9"/>
        </w:rPr>
        <w:t> </w:t>
      </w:r>
      <w:r>
        <w:rPr>
          <w:b w:val="0"/>
        </w:rPr>
        <w:t>them.</w:t>
      </w:r>
      <w:r>
        <w:rPr>
          <w:b w:val="0"/>
          <w:spacing w:val="-9"/>
        </w:rPr>
        <w:t> </w:t>
      </w:r>
      <w:r>
        <w:rPr>
          <w:b w:val="0"/>
        </w:rPr>
        <w:t>Here,</w:t>
      </w:r>
      <w:r>
        <w:rPr>
          <w:b w:val="0"/>
          <w:spacing w:val="-9"/>
        </w:rPr>
        <w:t> </w:t>
      </w:r>
      <w:r>
        <w:rPr>
          <w:b w:val="0"/>
        </w:rPr>
        <w:t>we</w:t>
      </w:r>
      <w:r>
        <w:rPr>
          <w:b w:val="0"/>
          <w:spacing w:val="-10"/>
        </w:rPr>
        <w:t> </w:t>
      </w:r>
      <w:r>
        <w:rPr>
          <w:b w:val="0"/>
        </w:rPr>
        <w:t>focused</w:t>
      </w:r>
      <w:r>
        <w:rPr>
          <w:b w:val="0"/>
          <w:spacing w:val="-48"/>
        </w:rPr>
        <w:t> </w:t>
      </w:r>
      <w:r>
        <w:rPr>
          <w:b w:val="0"/>
          <w:spacing w:val="-1"/>
        </w:rPr>
        <w:t>on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three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non-inversion</w:t>
      </w:r>
      <w:r>
        <w:rPr>
          <w:b w:val="0"/>
          <w:spacing w:val="-11"/>
        </w:rPr>
        <w:t> </w:t>
      </w:r>
      <w:r>
        <w:rPr>
          <w:b w:val="0"/>
        </w:rPr>
        <w:t>tillage</w:t>
      </w:r>
      <w:r>
        <w:rPr>
          <w:b w:val="0"/>
          <w:spacing w:val="-13"/>
        </w:rPr>
        <w:t> </w:t>
      </w:r>
      <w:r>
        <w:rPr>
          <w:b w:val="0"/>
        </w:rPr>
        <w:t>practices</w:t>
      </w:r>
      <w:r>
        <w:rPr>
          <w:b w:val="0"/>
          <w:spacing w:val="-11"/>
        </w:rPr>
        <w:t> </w:t>
      </w:r>
      <w:r>
        <w:rPr>
          <w:b w:val="0"/>
        </w:rPr>
        <w:t>which</w:t>
      </w:r>
      <w:r>
        <w:rPr>
          <w:b w:val="0"/>
          <w:spacing w:val="-12"/>
        </w:rPr>
        <w:t> </w:t>
      </w:r>
      <w:r>
        <w:rPr>
          <w:b w:val="0"/>
        </w:rPr>
        <w:t>differently</w:t>
      </w:r>
      <w:r>
        <w:rPr>
          <w:b w:val="0"/>
          <w:spacing w:val="-11"/>
        </w:rPr>
        <w:t> </w:t>
      </w:r>
      <w:r>
        <w:rPr>
          <w:b w:val="0"/>
        </w:rPr>
        <w:t>affect</w:t>
      </w:r>
      <w:r>
        <w:rPr>
          <w:b w:val="0"/>
          <w:spacing w:val="-12"/>
        </w:rPr>
        <w:t> </w:t>
      </w:r>
      <w:r>
        <w:rPr>
          <w:b w:val="0"/>
        </w:rPr>
        <w:t>soil</w:t>
      </w:r>
      <w:r>
        <w:rPr>
          <w:b w:val="0"/>
          <w:spacing w:val="-13"/>
        </w:rPr>
        <w:t> </w:t>
      </w:r>
      <w:r>
        <w:rPr>
          <w:b w:val="0"/>
        </w:rPr>
        <w:t>conditions</w:t>
      </w:r>
      <w:r>
        <w:rPr>
          <w:b w:val="0"/>
          <w:spacing w:val="-11"/>
        </w:rPr>
        <w:t> </w:t>
      </w:r>
      <w:r>
        <w:rPr>
          <w:b w:val="0"/>
        </w:rPr>
        <w:t>and</w:t>
      </w:r>
      <w:r>
        <w:rPr>
          <w:b w:val="0"/>
          <w:spacing w:val="-14"/>
        </w:rPr>
        <w:t> </w:t>
      </w:r>
      <w:r>
        <w:rPr>
          <w:b w:val="0"/>
        </w:rPr>
        <w:t>the</w:t>
      </w:r>
      <w:r>
        <w:rPr>
          <w:b w:val="0"/>
          <w:spacing w:val="-47"/>
        </w:rPr>
        <w:t> </w:t>
      </w:r>
      <w:r>
        <w:rPr>
          <w:b w:val="0"/>
        </w:rPr>
        <w:t>vertical distribution of weed seeds. We also took into account the climate variability</w:t>
      </w:r>
      <w:r>
        <w:rPr>
          <w:b w:val="0"/>
          <w:spacing w:val="1"/>
        </w:rPr>
        <w:t> </w:t>
      </w:r>
      <w:r>
        <w:rPr>
          <w:b w:val="0"/>
        </w:rPr>
        <w:t>across years. We specifically asked whether the type of non-inversion tillage system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annual</w:t>
      </w:r>
      <w:r>
        <w:rPr>
          <w:b w:val="0"/>
          <w:spacing w:val="1"/>
        </w:rPr>
        <w:t> </w:t>
      </w:r>
      <w:r>
        <w:rPr>
          <w:b w:val="0"/>
        </w:rPr>
        <w:t>variability</w:t>
      </w:r>
      <w:r>
        <w:rPr>
          <w:b w:val="0"/>
          <w:spacing w:val="1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climatic</w:t>
      </w:r>
      <w:r>
        <w:rPr>
          <w:b w:val="0"/>
          <w:spacing w:val="1"/>
        </w:rPr>
        <w:t> </w:t>
      </w:r>
      <w:r>
        <w:rPr>
          <w:b w:val="0"/>
        </w:rPr>
        <w:t>conditions</w:t>
      </w:r>
      <w:r>
        <w:rPr>
          <w:b w:val="0"/>
          <w:spacing w:val="1"/>
        </w:rPr>
        <w:t> </w:t>
      </w:r>
      <w:r>
        <w:rPr>
          <w:b w:val="0"/>
        </w:rPr>
        <w:t>explain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differences</w:t>
      </w:r>
      <w:r>
        <w:rPr>
          <w:b w:val="0"/>
          <w:spacing w:val="1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functional structure of weed communities. To assess this question we conducted a</w:t>
      </w:r>
      <w:r>
        <w:rPr>
          <w:b w:val="0"/>
          <w:spacing w:val="1"/>
        </w:rPr>
        <w:t> </w:t>
      </w:r>
      <w:r>
        <w:rPr>
          <w:b w:val="0"/>
        </w:rPr>
        <w:t>nine yearlong field experiment in which three non-inversion tillage systems were</w:t>
      </w:r>
      <w:r>
        <w:rPr>
          <w:b w:val="0"/>
          <w:spacing w:val="1"/>
        </w:rPr>
        <w:t> </w:t>
      </w:r>
      <w:r>
        <w:rPr>
          <w:b w:val="0"/>
        </w:rPr>
        <w:t>compared:</w:t>
      </w:r>
      <w:r>
        <w:rPr>
          <w:b w:val="0"/>
          <w:spacing w:val="1"/>
        </w:rPr>
        <w:t> </w:t>
      </w:r>
      <w:r>
        <w:rPr>
          <w:b w:val="0"/>
        </w:rPr>
        <w:t>subsoil tillage, minimum tillage and no-tillage. We characterized the</w:t>
      </w:r>
      <w:r>
        <w:rPr>
          <w:b w:val="0"/>
          <w:spacing w:val="1"/>
        </w:rPr>
        <w:t> </w:t>
      </w:r>
      <w:r>
        <w:rPr>
          <w:b w:val="0"/>
        </w:rPr>
        <w:t>functional structure of weed communities by first obtaining data on three resource</w:t>
      </w:r>
      <w:r>
        <w:rPr>
          <w:b w:val="0"/>
          <w:spacing w:val="1"/>
        </w:rPr>
        <w:t> </w:t>
      </w:r>
      <w:r>
        <w:rPr>
          <w:b w:val="0"/>
        </w:rPr>
        <w:t>acquisition</w:t>
      </w:r>
      <w:r>
        <w:rPr>
          <w:b w:val="0"/>
          <w:spacing w:val="1"/>
        </w:rPr>
        <w:t> </w:t>
      </w:r>
      <w:r>
        <w:rPr>
          <w:b w:val="0"/>
        </w:rPr>
        <w:t>traits</w:t>
      </w:r>
      <w:r>
        <w:rPr>
          <w:b w:val="0"/>
          <w:spacing w:val="1"/>
        </w:rPr>
        <w:t> </w:t>
      </w:r>
      <w:r>
        <w:rPr>
          <w:b w:val="0"/>
        </w:rPr>
        <w:t>(specific</w:t>
      </w:r>
      <w:r>
        <w:rPr>
          <w:b w:val="0"/>
          <w:spacing w:val="1"/>
        </w:rPr>
        <w:t> </w:t>
      </w:r>
      <w:r>
        <w:rPr>
          <w:b w:val="0"/>
        </w:rPr>
        <w:t>leaf</w:t>
      </w:r>
      <w:r>
        <w:rPr>
          <w:b w:val="0"/>
          <w:spacing w:val="1"/>
        </w:rPr>
        <w:t> </w:t>
      </w:r>
      <w:r>
        <w:rPr>
          <w:b w:val="0"/>
        </w:rPr>
        <w:t>area,</w:t>
      </w:r>
      <w:r>
        <w:rPr>
          <w:b w:val="0"/>
          <w:spacing w:val="1"/>
        </w:rPr>
        <w:t> </w:t>
      </w:r>
      <w:r>
        <w:rPr>
          <w:b w:val="0"/>
        </w:rPr>
        <w:t>plant</w:t>
      </w:r>
      <w:r>
        <w:rPr>
          <w:b w:val="0"/>
          <w:spacing w:val="1"/>
        </w:rPr>
        <w:t> </w:t>
      </w:r>
      <w:r>
        <w:rPr>
          <w:b w:val="0"/>
        </w:rPr>
        <w:t>height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growth</w:t>
      </w:r>
      <w:r>
        <w:rPr>
          <w:b w:val="0"/>
          <w:spacing w:val="1"/>
        </w:rPr>
        <w:t> </w:t>
      </w:r>
      <w:r>
        <w:rPr>
          <w:b w:val="0"/>
        </w:rPr>
        <w:t>habit)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five</w:t>
      </w:r>
      <w:r>
        <w:rPr>
          <w:b w:val="0"/>
          <w:spacing w:val="1"/>
        </w:rPr>
        <w:t> </w:t>
      </w:r>
      <w:r>
        <w:rPr>
          <w:b w:val="0"/>
        </w:rPr>
        <w:t>regenerative</w:t>
      </w:r>
      <w:r>
        <w:rPr>
          <w:b w:val="0"/>
          <w:spacing w:val="-10"/>
        </w:rPr>
        <w:t> </w:t>
      </w:r>
      <w:r>
        <w:rPr>
          <w:b w:val="0"/>
        </w:rPr>
        <w:t>traits</w:t>
      </w:r>
      <w:r>
        <w:rPr>
          <w:b w:val="0"/>
          <w:spacing w:val="-7"/>
        </w:rPr>
        <w:t> </w:t>
      </w:r>
      <w:r>
        <w:rPr>
          <w:b w:val="0"/>
        </w:rPr>
        <w:t>(seed</w:t>
      </w:r>
      <w:r>
        <w:rPr>
          <w:b w:val="0"/>
          <w:spacing w:val="-7"/>
        </w:rPr>
        <w:t> </w:t>
      </w:r>
      <w:r>
        <w:rPr>
          <w:b w:val="0"/>
        </w:rPr>
        <w:t>weight,</w:t>
      </w:r>
      <w:r>
        <w:rPr>
          <w:b w:val="0"/>
          <w:spacing w:val="-7"/>
        </w:rPr>
        <w:t> </w:t>
      </w:r>
      <w:r>
        <w:rPr>
          <w:b w:val="0"/>
        </w:rPr>
        <w:t>longevity</w:t>
      </w:r>
      <w:r>
        <w:rPr>
          <w:b w:val="0"/>
          <w:spacing w:val="-8"/>
        </w:rPr>
        <w:t> </w:t>
      </w:r>
      <w:r>
        <w:rPr>
          <w:b w:val="0"/>
        </w:rPr>
        <w:t>index,</w:t>
      </w:r>
      <w:r>
        <w:rPr>
          <w:b w:val="0"/>
          <w:spacing w:val="-7"/>
        </w:rPr>
        <w:t> </w:t>
      </w:r>
      <w:r>
        <w:rPr>
          <w:b w:val="0"/>
        </w:rPr>
        <w:t>dispersal</w:t>
      </w:r>
      <w:r>
        <w:rPr>
          <w:b w:val="0"/>
          <w:spacing w:val="-8"/>
        </w:rPr>
        <w:t> </w:t>
      </w:r>
      <w:r>
        <w:rPr>
          <w:b w:val="0"/>
        </w:rPr>
        <w:t>structures,</w:t>
      </w:r>
      <w:r>
        <w:rPr>
          <w:b w:val="0"/>
          <w:spacing w:val="-8"/>
        </w:rPr>
        <w:t> </w:t>
      </w:r>
      <w:r>
        <w:rPr>
          <w:b w:val="0"/>
        </w:rPr>
        <w:t>seed</w:t>
      </w:r>
      <w:r>
        <w:rPr>
          <w:b w:val="0"/>
          <w:spacing w:val="-7"/>
        </w:rPr>
        <w:t> </w:t>
      </w:r>
      <w:r>
        <w:rPr>
          <w:b w:val="0"/>
        </w:rPr>
        <w:t>cover</w:t>
      </w:r>
      <w:r>
        <w:rPr>
          <w:b w:val="0"/>
          <w:spacing w:val="-8"/>
        </w:rPr>
        <w:t> </w:t>
      </w:r>
      <w:r>
        <w:rPr>
          <w:b w:val="0"/>
        </w:rPr>
        <w:t>and</w:t>
      </w:r>
      <w:r>
        <w:rPr>
          <w:b w:val="0"/>
          <w:spacing w:val="-47"/>
        </w:rPr>
        <w:t> </w:t>
      </w:r>
      <w:r>
        <w:rPr>
          <w:b w:val="0"/>
        </w:rPr>
        <w:t>emergence time). Then, we computed the community weighted mean (CWM) and</w:t>
      </w:r>
      <w:r>
        <w:rPr>
          <w:b w:val="0"/>
          <w:spacing w:val="1"/>
        </w:rPr>
        <w:t> </w:t>
      </w:r>
      <w:r>
        <w:rPr>
          <w:b w:val="0"/>
        </w:rPr>
        <w:t>the mean pairwise distance (MPD) of each trait as well as a multi trait MPD index.</w:t>
      </w:r>
      <w:r>
        <w:rPr>
          <w:b w:val="0"/>
          <w:spacing w:val="1"/>
        </w:rPr>
        <w:t> </w:t>
      </w:r>
      <w:r>
        <w:rPr>
          <w:b w:val="0"/>
        </w:rPr>
        <w:t>Climate</w:t>
      </w:r>
      <w:r>
        <w:rPr>
          <w:b w:val="0"/>
          <w:spacing w:val="-6"/>
        </w:rPr>
        <w:t> </w:t>
      </w:r>
      <w:r>
        <w:rPr>
          <w:b w:val="0"/>
        </w:rPr>
        <w:t>annual</w:t>
      </w:r>
      <w:r>
        <w:rPr>
          <w:b w:val="0"/>
          <w:spacing w:val="-6"/>
        </w:rPr>
        <w:t> </w:t>
      </w:r>
      <w:r>
        <w:rPr>
          <w:b w:val="0"/>
        </w:rPr>
        <w:t>conditions</w:t>
      </w:r>
      <w:r>
        <w:rPr>
          <w:b w:val="0"/>
          <w:spacing w:val="-7"/>
        </w:rPr>
        <w:t> </w:t>
      </w:r>
      <w:r>
        <w:rPr>
          <w:b w:val="0"/>
        </w:rPr>
        <w:t>were</w:t>
      </w:r>
      <w:r>
        <w:rPr>
          <w:b w:val="0"/>
          <w:spacing w:val="-6"/>
        </w:rPr>
        <w:t> </w:t>
      </w:r>
      <w:r>
        <w:rPr>
          <w:b w:val="0"/>
        </w:rPr>
        <w:t>characterized</w:t>
      </w:r>
      <w:r>
        <w:rPr>
          <w:b w:val="0"/>
          <w:spacing w:val="-6"/>
        </w:rPr>
        <w:t> </w:t>
      </w:r>
      <w:r>
        <w:rPr>
          <w:b w:val="0"/>
        </w:rPr>
        <w:t>based</w:t>
      </w:r>
      <w:r>
        <w:rPr>
          <w:b w:val="0"/>
          <w:spacing w:val="-8"/>
        </w:rPr>
        <w:t> </w:t>
      </w:r>
      <w:r>
        <w:rPr>
          <w:b w:val="0"/>
        </w:rPr>
        <w:t>on</w:t>
      </w:r>
      <w:r>
        <w:rPr>
          <w:b w:val="0"/>
          <w:spacing w:val="-5"/>
        </w:rPr>
        <w:t> </w:t>
      </w:r>
      <w:r>
        <w:rPr>
          <w:b w:val="0"/>
        </w:rPr>
        <w:t>autumn-winter</w:t>
      </w:r>
      <w:r>
        <w:rPr>
          <w:b w:val="0"/>
          <w:spacing w:val="-6"/>
        </w:rPr>
        <w:t> </w:t>
      </w:r>
      <w:r>
        <w:rPr>
          <w:b w:val="0"/>
        </w:rPr>
        <w:t>precipitation,</w:t>
      </w:r>
      <w:r>
        <w:rPr>
          <w:b w:val="0"/>
          <w:spacing w:val="-48"/>
        </w:rPr>
        <w:t> </w:t>
      </w:r>
      <w:r>
        <w:rPr>
          <w:b w:val="0"/>
        </w:rPr>
        <w:t>average temperature and number of frost days. We found that tillage systems and</w:t>
      </w:r>
      <w:r>
        <w:rPr>
          <w:b w:val="0"/>
          <w:spacing w:val="1"/>
        </w:rPr>
        <w:t> </w:t>
      </w:r>
      <w:r>
        <w:rPr>
          <w:b w:val="0"/>
        </w:rPr>
        <w:t>climatic factors mainly sorted weed species according to their emergence time and</w:t>
      </w:r>
      <w:r>
        <w:rPr>
          <w:b w:val="0"/>
          <w:spacing w:val="1"/>
        </w:rPr>
        <w:t> </w:t>
      </w:r>
      <w:r>
        <w:rPr>
          <w:b w:val="0"/>
        </w:rPr>
        <w:t>seed weight. Weed communities from no-tillage plots were characterized by having</w:t>
      </w:r>
      <w:r>
        <w:rPr>
          <w:b w:val="0"/>
          <w:spacing w:val="1"/>
        </w:rPr>
        <w:t> </w:t>
      </w:r>
      <w:r>
        <w:rPr>
          <w:b w:val="0"/>
        </w:rPr>
        <w:t>an earlier emergence and seeds without pericarp. Regarding climatic conditions, we</w:t>
      </w:r>
      <w:r>
        <w:rPr>
          <w:b w:val="0"/>
          <w:spacing w:val="1"/>
        </w:rPr>
        <w:t> </w:t>
      </w:r>
      <w:r>
        <w:rPr>
          <w:b w:val="0"/>
        </w:rPr>
        <w:t>found</w:t>
      </w:r>
      <w:r>
        <w:rPr>
          <w:b w:val="0"/>
          <w:spacing w:val="1"/>
        </w:rPr>
        <w:t> </w:t>
      </w:r>
      <w:r>
        <w:rPr>
          <w:b w:val="0"/>
        </w:rPr>
        <w:t>that warmer and rainier</w:t>
      </w:r>
      <w:r>
        <w:rPr>
          <w:b w:val="0"/>
          <w:spacing w:val="1"/>
        </w:rPr>
        <w:t> </w:t>
      </w:r>
      <w:r>
        <w:rPr>
          <w:b w:val="0"/>
        </w:rPr>
        <w:t>autumn-winter</w:t>
      </w:r>
      <w:r>
        <w:rPr>
          <w:b w:val="0"/>
          <w:spacing w:val="1"/>
        </w:rPr>
        <w:t> </w:t>
      </w:r>
      <w:r>
        <w:rPr>
          <w:b w:val="0"/>
        </w:rPr>
        <w:t>conditions</w:t>
      </w:r>
      <w:r>
        <w:rPr>
          <w:b w:val="0"/>
          <w:spacing w:val="1"/>
        </w:rPr>
        <w:t> </w:t>
      </w:r>
      <w:r>
        <w:rPr>
          <w:b w:val="0"/>
        </w:rPr>
        <w:t>were related</w:t>
      </w:r>
      <w:r>
        <w:rPr>
          <w:b w:val="0"/>
          <w:spacing w:val="1"/>
        </w:rPr>
        <w:t> </w:t>
      </w:r>
      <w:r>
        <w:rPr>
          <w:b w:val="0"/>
        </w:rPr>
        <w:t>to lower</w:t>
      </w:r>
      <w:r>
        <w:rPr>
          <w:b w:val="0"/>
          <w:spacing w:val="1"/>
        </w:rPr>
        <w:t> </w:t>
      </w:r>
      <w:r>
        <w:rPr>
          <w:b w:val="0"/>
        </w:rPr>
        <w:t>functional diversity of regenerative traits and higher diversity in terms of resource</w:t>
      </w:r>
      <w:r>
        <w:rPr>
          <w:b w:val="0"/>
          <w:spacing w:val="1"/>
        </w:rPr>
        <w:t> </w:t>
      </w:r>
      <w:r>
        <w:rPr>
          <w:b w:val="0"/>
        </w:rPr>
        <w:t>acquisition traits. Our results highlight that factors affecting seedling emergence as</w:t>
      </w:r>
      <w:r>
        <w:rPr>
          <w:b w:val="0"/>
          <w:spacing w:val="1"/>
        </w:rPr>
        <w:t> </w:t>
      </w:r>
      <w:r>
        <w:rPr>
          <w:b w:val="0"/>
        </w:rPr>
        <w:t>well</w:t>
      </w:r>
      <w:r>
        <w:rPr>
          <w:b w:val="0"/>
          <w:spacing w:val="1"/>
        </w:rPr>
        <w:t> </w:t>
      </w:r>
      <w:r>
        <w:rPr>
          <w:b w:val="0"/>
        </w:rPr>
        <w:t>as</w:t>
      </w:r>
      <w:r>
        <w:rPr>
          <w:b w:val="0"/>
          <w:spacing w:val="1"/>
        </w:rPr>
        <w:t> </w:t>
      </w:r>
      <w:r>
        <w:rPr>
          <w:b w:val="0"/>
        </w:rPr>
        <w:t>traits</w:t>
      </w:r>
      <w:r>
        <w:rPr>
          <w:b w:val="0"/>
          <w:spacing w:val="1"/>
        </w:rPr>
        <w:t> </w:t>
      </w:r>
      <w:r>
        <w:rPr>
          <w:b w:val="0"/>
        </w:rPr>
        <w:t>related</w:t>
      </w:r>
      <w:r>
        <w:rPr>
          <w:b w:val="0"/>
          <w:spacing w:val="1"/>
        </w:rPr>
        <w:t> </w:t>
      </w:r>
      <w:r>
        <w:rPr>
          <w:b w:val="0"/>
        </w:rPr>
        <w:t>to</w:t>
      </w:r>
      <w:r>
        <w:rPr>
          <w:b w:val="0"/>
          <w:spacing w:val="1"/>
        </w:rPr>
        <w:t> </w:t>
      </w:r>
      <w:r>
        <w:rPr>
          <w:b w:val="0"/>
        </w:rPr>
        <w:t>these</w:t>
      </w:r>
      <w:r>
        <w:rPr>
          <w:b w:val="0"/>
          <w:spacing w:val="1"/>
        </w:rPr>
        <w:t> </w:t>
      </w:r>
      <w:r>
        <w:rPr>
          <w:b w:val="0"/>
        </w:rPr>
        <w:t>processes</w:t>
      </w:r>
      <w:r>
        <w:rPr>
          <w:b w:val="0"/>
          <w:spacing w:val="1"/>
        </w:rPr>
        <w:t> </w:t>
      </w:r>
      <w:r>
        <w:rPr>
          <w:b w:val="0"/>
        </w:rPr>
        <w:t>are</w:t>
      </w:r>
      <w:r>
        <w:rPr>
          <w:b w:val="0"/>
          <w:spacing w:val="1"/>
        </w:rPr>
        <w:t> </w:t>
      </w:r>
      <w:r>
        <w:rPr>
          <w:b w:val="0"/>
        </w:rPr>
        <w:t>critical</w:t>
      </w:r>
      <w:r>
        <w:rPr>
          <w:b w:val="0"/>
          <w:spacing w:val="1"/>
        </w:rPr>
        <w:t> </w:t>
      </w:r>
      <w:r>
        <w:rPr>
          <w:b w:val="0"/>
        </w:rPr>
        <w:t>during</w:t>
      </w:r>
      <w:r>
        <w:rPr>
          <w:b w:val="0"/>
          <w:spacing w:val="1"/>
        </w:rPr>
        <w:t> </w:t>
      </w:r>
      <w:r>
        <w:rPr>
          <w:b w:val="0"/>
        </w:rPr>
        <w:t>weed</w:t>
      </w:r>
      <w:r>
        <w:rPr>
          <w:b w:val="0"/>
          <w:spacing w:val="1"/>
        </w:rPr>
        <w:t> </w:t>
      </w:r>
      <w:r>
        <w:rPr>
          <w:b w:val="0"/>
        </w:rPr>
        <w:t>community</w:t>
      </w:r>
      <w:r>
        <w:rPr>
          <w:b w:val="0"/>
          <w:spacing w:val="1"/>
        </w:rPr>
        <w:t> </w:t>
      </w:r>
      <w:r>
        <w:rPr>
          <w:b w:val="0"/>
        </w:rPr>
        <w:t>assemblage. Our results also showed that none of the compared tillage systems was</w:t>
      </w:r>
      <w:r>
        <w:rPr>
          <w:b w:val="0"/>
          <w:spacing w:val="1"/>
        </w:rPr>
        <w:t> </w:t>
      </w:r>
      <w:r>
        <w:rPr>
          <w:b w:val="0"/>
        </w:rPr>
        <w:t>clearly</w:t>
      </w:r>
      <w:r>
        <w:rPr>
          <w:b w:val="0"/>
          <w:spacing w:val="14"/>
        </w:rPr>
        <w:t> </w:t>
      </w:r>
      <w:r>
        <w:rPr>
          <w:b w:val="0"/>
        </w:rPr>
        <w:t>outstanding</w:t>
      </w:r>
      <w:r>
        <w:rPr>
          <w:b w:val="0"/>
          <w:spacing w:val="14"/>
        </w:rPr>
        <w:t> </w:t>
      </w:r>
      <w:r>
        <w:rPr>
          <w:b w:val="0"/>
        </w:rPr>
        <w:t>in</w:t>
      </w:r>
      <w:r>
        <w:rPr>
          <w:b w:val="0"/>
          <w:spacing w:val="15"/>
        </w:rPr>
        <w:t> </w:t>
      </w:r>
      <w:r>
        <w:rPr>
          <w:b w:val="0"/>
        </w:rPr>
        <w:t>terms</w:t>
      </w:r>
      <w:r>
        <w:rPr>
          <w:b w:val="0"/>
          <w:spacing w:val="14"/>
        </w:rPr>
        <w:t> </w:t>
      </w:r>
      <w:r>
        <w:rPr>
          <w:b w:val="0"/>
        </w:rPr>
        <w:t>of</w:t>
      </w:r>
      <w:r>
        <w:rPr>
          <w:b w:val="0"/>
          <w:spacing w:val="13"/>
        </w:rPr>
        <w:t> </w:t>
      </w:r>
      <w:r>
        <w:rPr>
          <w:b w:val="0"/>
        </w:rPr>
        <w:t>functional</w:t>
      </w:r>
      <w:r>
        <w:rPr>
          <w:b w:val="0"/>
          <w:spacing w:val="12"/>
        </w:rPr>
        <w:t> </w:t>
      </w:r>
      <w:r>
        <w:rPr>
          <w:b w:val="0"/>
        </w:rPr>
        <w:t>diversity,</w:t>
      </w:r>
      <w:r>
        <w:rPr>
          <w:b w:val="0"/>
          <w:spacing w:val="16"/>
        </w:rPr>
        <w:t> </w:t>
      </w:r>
      <w:r>
        <w:rPr>
          <w:b w:val="0"/>
        </w:rPr>
        <w:t>but</w:t>
      </w:r>
      <w:r>
        <w:rPr>
          <w:b w:val="0"/>
          <w:spacing w:val="13"/>
        </w:rPr>
        <w:t> </w:t>
      </w:r>
      <w:r>
        <w:rPr>
          <w:b w:val="0"/>
        </w:rPr>
        <w:t>that</w:t>
      </w:r>
      <w:r>
        <w:rPr>
          <w:b w:val="0"/>
          <w:spacing w:val="14"/>
        </w:rPr>
        <w:t> </w:t>
      </w:r>
      <w:r>
        <w:rPr>
          <w:b w:val="0"/>
        </w:rPr>
        <w:t>each</w:t>
      </w:r>
      <w:r>
        <w:rPr>
          <w:b w:val="0"/>
          <w:spacing w:val="14"/>
        </w:rPr>
        <w:t> </w:t>
      </w:r>
      <w:r>
        <w:rPr>
          <w:b w:val="0"/>
        </w:rPr>
        <w:t>system</w:t>
      </w:r>
      <w:r>
        <w:rPr>
          <w:b w:val="0"/>
          <w:spacing w:val="15"/>
        </w:rPr>
        <w:t> </w:t>
      </w:r>
      <w:r>
        <w:rPr>
          <w:b w:val="0"/>
        </w:rPr>
        <w:t>benefited</w:t>
      </w:r>
    </w:p>
    <w:p>
      <w:pPr>
        <w:spacing w:after="0" w:line="360" w:lineRule="auto"/>
        <w:jc w:val="both"/>
        <w:sectPr>
          <w:footerReference w:type="default" r:id="rId124"/>
          <w:pgSz w:w="10320" w:h="14580"/>
          <w:pgMar w:footer="1012" w:header="0" w:top="1360" w:bottom="1200" w:left="1300" w:right="1300"/>
          <w:pgNumType w:start="127"/>
        </w:sectPr>
      </w:pPr>
    </w:p>
    <w:p>
      <w:pPr>
        <w:pStyle w:val="BodyText"/>
        <w:spacing w:line="360" w:lineRule="auto" w:before="47"/>
        <w:ind w:left="118" w:right="116"/>
        <w:jc w:val="both"/>
        <w:rPr>
          <w:b w:val="0"/>
        </w:rPr>
      </w:pPr>
      <w:r>
        <w:rPr>
          <w:b w:val="0"/>
        </w:rPr>
        <w:t>certain</w:t>
      </w:r>
      <w:r>
        <w:rPr>
          <w:b w:val="0"/>
          <w:spacing w:val="1"/>
        </w:rPr>
        <w:t> </w:t>
      </w:r>
      <w:r>
        <w:rPr>
          <w:b w:val="0"/>
        </w:rPr>
        <w:t>functional</w:t>
      </w:r>
      <w:r>
        <w:rPr>
          <w:b w:val="0"/>
          <w:spacing w:val="1"/>
        </w:rPr>
        <w:t> </w:t>
      </w:r>
      <w:r>
        <w:rPr>
          <w:b w:val="0"/>
        </w:rPr>
        <w:t>design.</w:t>
      </w:r>
      <w:r>
        <w:rPr>
          <w:b w:val="0"/>
          <w:spacing w:val="1"/>
        </w:rPr>
        <w:t> </w:t>
      </w:r>
      <w:r>
        <w:rPr>
          <w:b w:val="0"/>
        </w:rPr>
        <w:t>Furthermore,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relative</w:t>
      </w:r>
      <w:r>
        <w:rPr>
          <w:b w:val="0"/>
          <w:spacing w:val="1"/>
        </w:rPr>
        <w:t> </w:t>
      </w:r>
      <w:r>
        <w:rPr>
          <w:b w:val="0"/>
        </w:rPr>
        <w:t>importance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these</w:t>
      </w:r>
      <w:r>
        <w:rPr>
          <w:b w:val="0"/>
          <w:spacing w:val="1"/>
        </w:rPr>
        <w:t> </w:t>
      </w:r>
      <w:r>
        <w:rPr>
          <w:b w:val="0"/>
        </w:rPr>
        <w:t>management practices to drive weed functional structure was clearly lower than the</w:t>
      </w:r>
      <w:r>
        <w:rPr>
          <w:b w:val="0"/>
          <w:spacing w:val="-47"/>
        </w:rPr>
        <w:t> </w:t>
      </w:r>
      <w:r>
        <w:rPr>
          <w:b w:val="0"/>
        </w:rPr>
        <w:t>effects</w:t>
      </w:r>
      <w:r>
        <w:rPr>
          <w:b w:val="0"/>
          <w:spacing w:val="-3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climatic inter-annual</w:t>
      </w:r>
      <w:r>
        <w:rPr>
          <w:b w:val="0"/>
          <w:spacing w:val="-1"/>
        </w:rPr>
        <w:t> </w:t>
      </w:r>
      <w:r>
        <w:rPr>
          <w:b w:val="0"/>
        </w:rPr>
        <w:t>fluctuations.</w:t>
      </w:r>
    </w:p>
    <w:p>
      <w:pPr>
        <w:pStyle w:val="BodyText"/>
        <w:spacing w:before="12"/>
        <w:rPr>
          <w:b w:val="0"/>
          <w:sz w:val="32"/>
        </w:rPr>
      </w:pPr>
    </w:p>
    <w:p>
      <w:pPr>
        <w:pStyle w:val="BodyText"/>
        <w:spacing w:line="360" w:lineRule="auto"/>
        <w:ind w:left="118" w:right="113"/>
        <w:jc w:val="both"/>
        <w:rPr>
          <w:b w:val="0"/>
        </w:rPr>
      </w:pPr>
      <w:r>
        <w:rPr>
          <w:b w:val="0"/>
        </w:rPr>
        <w:t>Key words: non-inversion tillage systems; Mediterranean climate; weed functional</w:t>
      </w:r>
      <w:r>
        <w:rPr>
          <w:b w:val="0"/>
          <w:spacing w:val="1"/>
        </w:rPr>
        <w:t> </w:t>
      </w:r>
      <w:r>
        <w:rPr>
          <w:b w:val="0"/>
        </w:rPr>
        <w:t>diversity;</w:t>
      </w:r>
      <w:r>
        <w:rPr>
          <w:b w:val="0"/>
          <w:spacing w:val="-1"/>
        </w:rPr>
        <w:t> </w:t>
      </w:r>
      <w:r>
        <w:rPr>
          <w:b w:val="0"/>
        </w:rPr>
        <w:t>trait-based</w:t>
      </w:r>
      <w:r>
        <w:rPr>
          <w:b w:val="0"/>
          <w:spacing w:val="-3"/>
        </w:rPr>
        <w:t> </w:t>
      </w:r>
      <w:r>
        <w:rPr>
          <w:b w:val="0"/>
        </w:rPr>
        <w:t>approach; dryland crop</w:t>
      </w:r>
      <w:r>
        <w:rPr>
          <w:b w:val="0"/>
          <w:spacing w:val="-3"/>
        </w:rPr>
        <w:t> </w:t>
      </w:r>
      <w:r>
        <w:rPr>
          <w:b w:val="0"/>
        </w:rPr>
        <w:t>rotation.</w:t>
      </w:r>
    </w:p>
    <w:p>
      <w:pPr>
        <w:pStyle w:val="BodyText"/>
        <w:rPr>
          <w:b w:val="0"/>
        </w:rPr>
      </w:pPr>
    </w:p>
    <w:p>
      <w:pPr>
        <w:pStyle w:val="Heading5"/>
        <w:spacing w:before="135"/>
        <w:ind w:left="118"/>
        <w:rPr>
          <w:b w:val="0"/>
        </w:rPr>
      </w:pPr>
      <w:r>
        <w:rPr>
          <w:b w:val="0"/>
        </w:rPr>
        <w:t>Introduction</w:t>
      </w:r>
    </w:p>
    <w:p>
      <w:pPr>
        <w:pStyle w:val="BodyText"/>
        <w:spacing w:before="2"/>
        <w:rPr>
          <w:b w:val="0"/>
          <w:sz w:val="26"/>
        </w:rPr>
      </w:pPr>
    </w:p>
    <w:p>
      <w:pPr>
        <w:pStyle w:val="BodyText"/>
        <w:spacing w:line="360" w:lineRule="auto"/>
        <w:ind w:left="118" w:right="111"/>
        <w:jc w:val="both"/>
        <w:rPr>
          <w:b w:val="0"/>
        </w:rPr>
      </w:pPr>
      <w:r>
        <w:rPr>
          <w:b w:val="0"/>
        </w:rPr>
        <w:t>Management</w:t>
      </w:r>
      <w:r>
        <w:rPr>
          <w:b w:val="0"/>
          <w:spacing w:val="1"/>
        </w:rPr>
        <w:t> </w:t>
      </w:r>
      <w:r>
        <w:rPr>
          <w:b w:val="0"/>
        </w:rPr>
        <w:t>practices</w:t>
      </w:r>
      <w:r>
        <w:rPr>
          <w:b w:val="0"/>
          <w:spacing w:val="1"/>
        </w:rPr>
        <w:t> </w:t>
      </w:r>
      <w:r>
        <w:rPr>
          <w:b w:val="0"/>
        </w:rPr>
        <w:t>may</w:t>
      </w:r>
      <w:r>
        <w:rPr>
          <w:b w:val="0"/>
          <w:spacing w:val="1"/>
        </w:rPr>
        <w:t> </w:t>
      </w:r>
      <w:r>
        <w:rPr>
          <w:b w:val="0"/>
        </w:rPr>
        <w:t>act</w:t>
      </w:r>
      <w:r>
        <w:rPr>
          <w:b w:val="0"/>
          <w:spacing w:val="1"/>
        </w:rPr>
        <w:t> </w:t>
      </w:r>
      <w:r>
        <w:rPr>
          <w:b w:val="0"/>
        </w:rPr>
        <w:t>as</w:t>
      </w:r>
      <w:r>
        <w:rPr>
          <w:b w:val="0"/>
          <w:spacing w:val="1"/>
        </w:rPr>
        <w:t> </w:t>
      </w:r>
      <w:r>
        <w:rPr>
          <w:b w:val="0"/>
        </w:rPr>
        <w:t>anthropogenic</w:t>
      </w:r>
      <w:r>
        <w:rPr>
          <w:b w:val="0"/>
          <w:spacing w:val="1"/>
        </w:rPr>
        <w:t> </w:t>
      </w:r>
      <w:r>
        <w:rPr>
          <w:b w:val="0"/>
        </w:rPr>
        <w:t>drivers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change</w:t>
      </w:r>
      <w:r>
        <w:rPr>
          <w:b w:val="0"/>
          <w:spacing w:val="1"/>
        </w:rPr>
        <w:t> </w:t>
      </w:r>
      <w:r>
        <w:rPr>
          <w:b w:val="0"/>
        </w:rPr>
        <w:t>on</w:t>
      </w:r>
      <w:r>
        <w:rPr>
          <w:b w:val="0"/>
          <w:spacing w:val="1"/>
        </w:rPr>
        <w:t> </w:t>
      </w:r>
      <w:r>
        <w:rPr>
          <w:b w:val="0"/>
        </w:rPr>
        <w:t>weed</w:t>
      </w:r>
      <w:r>
        <w:rPr>
          <w:b w:val="0"/>
          <w:spacing w:val="1"/>
        </w:rPr>
        <w:t> </w:t>
      </w:r>
      <w:r>
        <w:rPr>
          <w:b w:val="0"/>
        </w:rPr>
        <w:t>communities, and together with other abiotic drivers such as climatic factors, could</w:t>
      </w:r>
      <w:r>
        <w:rPr>
          <w:b w:val="0"/>
          <w:spacing w:val="1"/>
        </w:rPr>
        <w:t> </w:t>
      </w:r>
      <w:r>
        <w:rPr>
          <w:b w:val="0"/>
        </w:rPr>
        <w:t>determine the functional structure of weed communities (Garnier and Navas, 2012).</w:t>
      </w:r>
      <w:r>
        <w:rPr>
          <w:b w:val="0"/>
          <w:spacing w:val="-47"/>
        </w:rPr>
        <w:t> </w:t>
      </w:r>
      <w:r>
        <w:rPr>
          <w:b w:val="0"/>
        </w:rPr>
        <w:t>The relative abundance of each weed species in a community could be explained, in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-5"/>
        </w:rPr>
        <w:t> </w:t>
      </w:r>
      <w:r>
        <w:rPr>
          <w:b w:val="0"/>
        </w:rPr>
        <w:t>large</w:t>
      </w:r>
      <w:r>
        <w:rPr>
          <w:b w:val="0"/>
          <w:spacing w:val="-4"/>
        </w:rPr>
        <w:t> </w:t>
      </w:r>
      <w:r>
        <w:rPr>
          <w:b w:val="0"/>
        </w:rPr>
        <w:t>part,</w:t>
      </w:r>
      <w:r>
        <w:rPr>
          <w:b w:val="0"/>
          <w:spacing w:val="-3"/>
        </w:rPr>
        <w:t> </w:t>
      </w:r>
      <w:r>
        <w:rPr>
          <w:b w:val="0"/>
        </w:rPr>
        <w:t>by</w:t>
      </w:r>
      <w:r>
        <w:rPr>
          <w:b w:val="0"/>
          <w:spacing w:val="-3"/>
        </w:rPr>
        <w:t> </w:t>
      </w:r>
      <w:r>
        <w:rPr>
          <w:b w:val="0"/>
        </w:rPr>
        <w:t>the</w:t>
      </w:r>
      <w:r>
        <w:rPr>
          <w:b w:val="0"/>
          <w:spacing w:val="-5"/>
        </w:rPr>
        <w:t> </w:t>
      </w:r>
      <w:r>
        <w:rPr>
          <w:b w:val="0"/>
        </w:rPr>
        <w:t>adequacy</w:t>
      </w:r>
      <w:r>
        <w:rPr>
          <w:b w:val="0"/>
          <w:spacing w:val="-3"/>
        </w:rPr>
        <w:t> </w:t>
      </w:r>
      <w:r>
        <w:rPr>
          <w:b w:val="0"/>
        </w:rPr>
        <w:t>of</w:t>
      </w:r>
      <w:r>
        <w:rPr>
          <w:b w:val="0"/>
          <w:spacing w:val="-6"/>
        </w:rPr>
        <w:t> </w:t>
      </w:r>
      <w:r>
        <w:rPr>
          <w:b w:val="0"/>
        </w:rPr>
        <w:t>its</w:t>
      </w:r>
      <w:r>
        <w:rPr>
          <w:b w:val="0"/>
          <w:spacing w:val="-3"/>
        </w:rPr>
        <w:t> </w:t>
      </w:r>
      <w:r>
        <w:rPr>
          <w:b w:val="0"/>
        </w:rPr>
        <w:t>attributes</w:t>
      </w:r>
      <w:r>
        <w:rPr>
          <w:b w:val="0"/>
          <w:spacing w:val="-3"/>
        </w:rPr>
        <w:t> </w:t>
      </w:r>
      <w:r>
        <w:rPr>
          <w:b w:val="0"/>
        </w:rPr>
        <w:t>to</w:t>
      </w:r>
      <w:r>
        <w:rPr>
          <w:b w:val="0"/>
          <w:spacing w:val="-3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environmental</w:t>
      </w:r>
      <w:r>
        <w:rPr>
          <w:b w:val="0"/>
          <w:spacing w:val="-4"/>
        </w:rPr>
        <w:t> </w:t>
      </w:r>
      <w:r>
        <w:rPr>
          <w:b w:val="0"/>
        </w:rPr>
        <w:t>conditions.</w:t>
      </w:r>
      <w:r>
        <w:rPr>
          <w:b w:val="0"/>
          <w:spacing w:val="-2"/>
        </w:rPr>
        <w:t> </w:t>
      </w:r>
      <w:r>
        <w:rPr>
          <w:b w:val="0"/>
        </w:rPr>
        <w:t>In</w:t>
      </w:r>
      <w:r>
        <w:rPr>
          <w:b w:val="0"/>
          <w:spacing w:val="-4"/>
        </w:rPr>
        <w:t> </w:t>
      </w:r>
      <w:r>
        <w:rPr>
          <w:b w:val="0"/>
        </w:rPr>
        <w:t>this</w:t>
      </w:r>
      <w:r>
        <w:rPr>
          <w:b w:val="0"/>
          <w:spacing w:val="-47"/>
        </w:rPr>
        <w:t> </w:t>
      </w:r>
      <w:r>
        <w:rPr>
          <w:b w:val="0"/>
        </w:rPr>
        <w:t>manner, the effect of abiotic factors on weed communities will be reflected both on</w:t>
      </w:r>
      <w:r>
        <w:rPr>
          <w:b w:val="0"/>
          <w:spacing w:val="1"/>
        </w:rPr>
        <w:t> </w:t>
      </w:r>
      <w:r>
        <w:rPr>
          <w:b w:val="0"/>
        </w:rPr>
        <w:t>the variability of the trait values (functional diversity) as well as on the average value</w:t>
      </w:r>
      <w:r>
        <w:rPr>
          <w:b w:val="0"/>
          <w:spacing w:val="-47"/>
        </w:rPr>
        <w:t> </w:t>
      </w:r>
      <w:r>
        <w:rPr>
          <w:b w:val="0"/>
        </w:rPr>
        <w:t>of</w:t>
      </w:r>
      <w:r>
        <w:rPr>
          <w:b w:val="0"/>
          <w:spacing w:val="-6"/>
        </w:rPr>
        <w:t> </w:t>
      </w:r>
      <w:r>
        <w:rPr>
          <w:b w:val="0"/>
        </w:rPr>
        <w:t>each</w:t>
      </w:r>
      <w:r>
        <w:rPr>
          <w:b w:val="0"/>
          <w:spacing w:val="-8"/>
        </w:rPr>
        <w:t> </w:t>
      </w:r>
      <w:r>
        <w:rPr>
          <w:b w:val="0"/>
        </w:rPr>
        <w:t>trait</w:t>
      </w:r>
      <w:r>
        <w:rPr>
          <w:b w:val="0"/>
          <w:spacing w:val="-6"/>
        </w:rPr>
        <w:t> </w:t>
      </w:r>
      <w:r>
        <w:rPr>
          <w:b w:val="0"/>
        </w:rPr>
        <w:t>at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8"/>
        </w:rPr>
        <w:t> </w:t>
      </w:r>
      <w:r>
        <w:rPr>
          <w:b w:val="0"/>
        </w:rPr>
        <w:t>community</w:t>
      </w:r>
      <w:r>
        <w:rPr>
          <w:b w:val="0"/>
          <w:spacing w:val="-5"/>
        </w:rPr>
        <w:t> </w:t>
      </w:r>
      <w:r>
        <w:rPr>
          <w:b w:val="0"/>
        </w:rPr>
        <w:t>level.</w:t>
      </w:r>
      <w:r>
        <w:rPr>
          <w:b w:val="0"/>
          <w:spacing w:val="-5"/>
        </w:rPr>
        <w:t> </w:t>
      </w:r>
      <w:r>
        <w:rPr>
          <w:b w:val="0"/>
        </w:rPr>
        <w:t>Thus,</w:t>
      </w:r>
      <w:r>
        <w:rPr>
          <w:b w:val="0"/>
          <w:spacing w:val="-5"/>
        </w:rPr>
        <w:t> </w:t>
      </w:r>
      <w:r>
        <w:rPr>
          <w:b w:val="0"/>
        </w:rPr>
        <w:t>a</w:t>
      </w:r>
      <w:r>
        <w:rPr>
          <w:b w:val="0"/>
          <w:spacing w:val="-10"/>
        </w:rPr>
        <w:t> </w:t>
      </w:r>
      <w:r>
        <w:rPr>
          <w:b w:val="0"/>
        </w:rPr>
        <w:t>trait-based</w:t>
      </w:r>
      <w:r>
        <w:rPr>
          <w:b w:val="0"/>
          <w:spacing w:val="-10"/>
        </w:rPr>
        <w:t> </w:t>
      </w:r>
      <w:r>
        <w:rPr>
          <w:b w:val="0"/>
        </w:rPr>
        <w:t>approach</w:t>
      </w:r>
      <w:r>
        <w:rPr>
          <w:b w:val="0"/>
          <w:spacing w:val="-8"/>
        </w:rPr>
        <w:t> </w:t>
      </w:r>
      <w:r>
        <w:rPr>
          <w:b w:val="0"/>
        </w:rPr>
        <w:t>can</w:t>
      </w:r>
      <w:r>
        <w:rPr>
          <w:b w:val="0"/>
          <w:spacing w:val="-7"/>
        </w:rPr>
        <w:t> </w:t>
      </w:r>
      <w:r>
        <w:rPr>
          <w:b w:val="0"/>
        </w:rPr>
        <w:t>be</w:t>
      </w:r>
      <w:r>
        <w:rPr>
          <w:b w:val="0"/>
          <w:spacing w:val="-6"/>
        </w:rPr>
        <w:t> </w:t>
      </w:r>
      <w:r>
        <w:rPr>
          <w:b w:val="0"/>
        </w:rPr>
        <w:t>a</w:t>
      </w:r>
      <w:r>
        <w:rPr>
          <w:b w:val="0"/>
          <w:spacing w:val="-9"/>
        </w:rPr>
        <w:t> </w:t>
      </w:r>
      <w:r>
        <w:rPr>
          <w:b w:val="0"/>
        </w:rPr>
        <w:t>useful</w:t>
      </w:r>
      <w:r>
        <w:rPr>
          <w:b w:val="0"/>
          <w:spacing w:val="-7"/>
        </w:rPr>
        <w:t> </w:t>
      </w:r>
      <w:r>
        <w:rPr>
          <w:b w:val="0"/>
        </w:rPr>
        <w:t>tool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to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identify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response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of</w:t>
      </w:r>
      <w:r>
        <w:rPr>
          <w:b w:val="0"/>
          <w:spacing w:val="-15"/>
        </w:rPr>
        <w:t> </w:t>
      </w:r>
      <w:r>
        <w:rPr>
          <w:b w:val="0"/>
        </w:rPr>
        <w:t>weed</w:t>
      </w:r>
      <w:r>
        <w:rPr>
          <w:b w:val="0"/>
          <w:spacing w:val="-11"/>
        </w:rPr>
        <w:t> </w:t>
      </w:r>
      <w:r>
        <w:rPr>
          <w:b w:val="0"/>
        </w:rPr>
        <w:t>communities</w:t>
      </w:r>
      <w:r>
        <w:rPr>
          <w:b w:val="0"/>
          <w:spacing w:val="-11"/>
        </w:rPr>
        <w:t> </w:t>
      </w:r>
      <w:r>
        <w:rPr>
          <w:b w:val="0"/>
        </w:rPr>
        <w:t>to</w:t>
      </w:r>
      <w:r>
        <w:rPr>
          <w:b w:val="0"/>
          <w:spacing w:val="-12"/>
        </w:rPr>
        <w:t> </w:t>
      </w:r>
      <w:r>
        <w:rPr>
          <w:b w:val="0"/>
        </w:rPr>
        <w:t>the</w:t>
      </w:r>
      <w:r>
        <w:rPr>
          <w:b w:val="0"/>
          <w:spacing w:val="-13"/>
        </w:rPr>
        <w:t> </w:t>
      </w:r>
      <w:r>
        <w:rPr>
          <w:b w:val="0"/>
        </w:rPr>
        <w:t>environment</w:t>
      </w:r>
      <w:r>
        <w:rPr>
          <w:b w:val="0"/>
          <w:spacing w:val="-12"/>
        </w:rPr>
        <w:t> </w:t>
      </w:r>
      <w:r>
        <w:rPr>
          <w:b w:val="0"/>
        </w:rPr>
        <w:t>as</w:t>
      </w:r>
      <w:r>
        <w:rPr>
          <w:b w:val="0"/>
          <w:spacing w:val="-11"/>
        </w:rPr>
        <w:t> </w:t>
      </w:r>
      <w:r>
        <w:rPr>
          <w:b w:val="0"/>
        </w:rPr>
        <w:t>well</w:t>
      </w:r>
      <w:r>
        <w:rPr>
          <w:b w:val="0"/>
          <w:spacing w:val="-12"/>
        </w:rPr>
        <w:t> </w:t>
      </w:r>
      <w:r>
        <w:rPr>
          <w:b w:val="0"/>
        </w:rPr>
        <w:t>as</w:t>
      </w:r>
      <w:r>
        <w:rPr>
          <w:b w:val="0"/>
          <w:spacing w:val="-11"/>
        </w:rPr>
        <w:t> </w:t>
      </w:r>
      <w:r>
        <w:rPr>
          <w:b w:val="0"/>
        </w:rPr>
        <w:t>to</w:t>
      </w:r>
      <w:r>
        <w:rPr>
          <w:b w:val="0"/>
          <w:spacing w:val="-12"/>
        </w:rPr>
        <w:t> </w:t>
      </w:r>
      <w:r>
        <w:rPr>
          <w:b w:val="0"/>
        </w:rPr>
        <w:t>explain</w:t>
      </w:r>
      <w:r>
        <w:rPr>
          <w:b w:val="0"/>
          <w:spacing w:val="-48"/>
        </w:rPr>
        <w:t> </w:t>
      </w:r>
      <w:r>
        <w:rPr>
          <w:b w:val="0"/>
        </w:rPr>
        <w:t>the link between weed species and the agroecosystem services (De Bello et al. 2010;</w:t>
      </w:r>
      <w:r>
        <w:rPr>
          <w:b w:val="0"/>
          <w:spacing w:val="-47"/>
        </w:rPr>
        <w:t> </w:t>
      </w:r>
      <w:r>
        <w:rPr>
          <w:b w:val="0"/>
        </w:rPr>
        <w:t>Navas,</w:t>
      </w:r>
      <w:r>
        <w:rPr>
          <w:b w:val="0"/>
          <w:spacing w:val="-2"/>
        </w:rPr>
        <w:t> </w:t>
      </w:r>
      <w:r>
        <w:rPr>
          <w:b w:val="0"/>
        </w:rPr>
        <w:t>2012;</w:t>
      </w:r>
      <w:r>
        <w:rPr>
          <w:b w:val="0"/>
          <w:spacing w:val="-3"/>
        </w:rPr>
        <w:t> </w:t>
      </w:r>
      <w:r>
        <w:rPr>
          <w:b w:val="0"/>
        </w:rPr>
        <w:t>Bàrberi et al.,</w:t>
      </w:r>
      <w:r>
        <w:rPr>
          <w:b w:val="0"/>
          <w:spacing w:val="-1"/>
        </w:rPr>
        <w:t> </w:t>
      </w:r>
      <w:r>
        <w:rPr>
          <w:b w:val="0"/>
        </w:rPr>
        <w:t>2017).</w:t>
      </w:r>
    </w:p>
    <w:p>
      <w:pPr>
        <w:pStyle w:val="BodyText"/>
        <w:spacing w:line="360" w:lineRule="auto" w:before="160"/>
        <w:ind w:left="118" w:right="110"/>
        <w:jc w:val="both"/>
        <w:rPr>
          <w:b w:val="0"/>
        </w:rPr>
      </w:pPr>
      <w:r>
        <w:rPr>
          <w:b w:val="0"/>
          <w:spacing w:val="-1"/>
        </w:rPr>
        <w:t>Tillage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has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been</w:t>
      </w:r>
      <w:r>
        <w:rPr>
          <w:b w:val="0"/>
          <w:spacing w:val="-10"/>
        </w:rPr>
        <w:t> </w:t>
      </w:r>
      <w:r>
        <w:rPr>
          <w:b w:val="0"/>
        </w:rPr>
        <w:t>traditionally</w:t>
      </w:r>
      <w:r>
        <w:rPr>
          <w:b w:val="0"/>
          <w:spacing w:val="-8"/>
        </w:rPr>
        <w:t> </w:t>
      </w:r>
      <w:r>
        <w:rPr>
          <w:b w:val="0"/>
        </w:rPr>
        <w:t>used</w:t>
      </w:r>
      <w:r>
        <w:rPr>
          <w:b w:val="0"/>
          <w:spacing w:val="-10"/>
        </w:rPr>
        <w:t> </w:t>
      </w:r>
      <w:r>
        <w:rPr>
          <w:b w:val="0"/>
        </w:rPr>
        <w:t>to</w:t>
      </w:r>
      <w:r>
        <w:rPr>
          <w:b w:val="0"/>
          <w:spacing w:val="-12"/>
        </w:rPr>
        <w:t> </w:t>
      </w:r>
      <w:r>
        <w:rPr>
          <w:b w:val="0"/>
        </w:rPr>
        <w:t>reduce</w:t>
      </w:r>
      <w:r>
        <w:rPr>
          <w:b w:val="0"/>
          <w:spacing w:val="-10"/>
        </w:rPr>
        <w:t> </w:t>
      </w:r>
      <w:r>
        <w:rPr>
          <w:b w:val="0"/>
        </w:rPr>
        <w:t>weed</w:t>
      </w:r>
      <w:r>
        <w:rPr>
          <w:b w:val="0"/>
          <w:spacing w:val="-10"/>
        </w:rPr>
        <w:t> </w:t>
      </w:r>
      <w:r>
        <w:rPr>
          <w:b w:val="0"/>
        </w:rPr>
        <w:t>populations</w:t>
      </w:r>
      <w:r>
        <w:rPr>
          <w:b w:val="0"/>
          <w:spacing w:val="-8"/>
        </w:rPr>
        <w:t> </w:t>
      </w:r>
      <w:r>
        <w:rPr>
          <w:b w:val="0"/>
        </w:rPr>
        <w:t>(Chauhan</w:t>
      </w:r>
      <w:r>
        <w:rPr>
          <w:b w:val="0"/>
          <w:spacing w:val="-10"/>
        </w:rPr>
        <w:t> </w:t>
      </w:r>
      <w:r>
        <w:rPr>
          <w:b w:val="0"/>
        </w:rPr>
        <w:t>et</w:t>
      </w:r>
      <w:r>
        <w:rPr>
          <w:b w:val="0"/>
          <w:spacing w:val="-10"/>
        </w:rPr>
        <w:t> </w:t>
      </w:r>
      <w:r>
        <w:rPr>
          <w:b w:val="0"/>
        </w:rPr>
        <w:t>al.,</w:t>
      </w:r>
      <w:r>
        <w:rPr>
          <w:b w:val="0"/>
          <w:spacing w:val="-12"/>
        </w:rPr>
        <w:t> </w:t>
      </w:r>
      <w:r>
        <w:rPr>
          <w:b w:val="0"/>
        </w:rPr>
        <w:t>2006).</w:t>
      </w:r>
      <w:r>
        <w:rPr>
          <w:b w:val="0"/>
          <w:spacing w:val="-47"/>
        </w:rPr>
        <w:t> </w:t>
      </w:r>
      <w:r>
        <w:rPr>
          <w:b w:val="0"/>
        </w:rPr>
        <w:t>In the context of soil conservation for a sustainable agriculture, non-inversion tillage</w:t>
      </w:r>
      <w:r>
        <w:rPr>
          <w:b w:val="0"/>
          <w:spacing w:val="1"/>
        </w:rPr>
        <w:t> </w:t>
      </w:r>
      <w:r>
        <w:rPr>
          <w:b w:val="0"/>
        </w:rPr>
        <w:t>practices have been developed to reduce the negative effects of conventional tillage</w:t>
      </w:r>
      <w:r>
        <w:rPr>
          <w:b w:val="0"/>
          <w:spacing w:val="-47"/>
        </w:rPr>
        <w:t> </w:t>
      </w:r>
      <w:r>
        <w:rPr>
          <w:b w:val="0"/>
        </w:rPr>
        <w:t>on</w:t>
      </w:r>
      <w:r>
        <w:rPr>
          <w:b w:val="0"/>
          <w:spacing w:val="-8"/>
        </w:rPr>
        <w:t> </w:t>
      </w:r>
      <w:r>
        <w:rPr>
          <w:b w:val="0"/>
        </w:rPr>
        <w:t>the</w:t>
      </w:r>
      <w:r>
        <w:rPr>
          <w:b w:val="0"/>
          <w:spacing w:val="-11"/>
        </w:rPr>
        <w:t> </w:t>
      </w:r>
      <w:r>
        <w:rPr>
          <w:b w:val="0"/>
        </w:rPr>
        <w:t>soil</w:t>
      </w:r>
      <w:r>
        <w:rPr>
          <w:b w:val="0"/>
          <w:spacing w:val="-9"/>
        </w:rPr>
        <w:t> </w:t>
      </w:r>
      <w:r>
        <w:rPr>
          <w:b w:val="0"/>
        </w:rPr>
        <w:t>structure,</w:t>
      </w:r>
      <w:r>
        <w:rPr>
          <w:b w:val="0"/>
          <w:spacing w:val="-6"/>
        </w:rPr>
        <w:t> </w:t>
      </w:r>
      <w:r>
        <w:rPr>
          <w:b w:val="0"/>
        </w:rPr>
        <w:t>which</w:t>
      </w:r>
      <w:r>
        <w:rPr>
          <w:b w:val="0"/>
          <w:spacing w:val="-10"/>
        </w:rPr>
        <w:t> </w:t>
      </w:r>
      <w:r>
        <w:rPr>
          <w:b w:val="0"/>
        </w:rPr>
        <w:t>is</w:t>
      </w:r>
      <w:r>
        <w:rPr>
          <w:b w:val="0"/>
          <w:spacing w:val="-6"/>
        </w:rPr>
        <w:t> </w:t>
      </w:r>
      <w:r>
        <w:rPr>
          <w:b w:val="0"/>
        </w:rPr>
        <w:t>based</w:t>
      </w:r>
      <w:r>
        <w:rPr>
          <w:b w:val="0"/>
          <w:spacing w:val="-7"/>
        </w:rPr>
        <w:t> </w:t>
      </w:r>
      <w:r>
        <w:rPr>
          <w:b w:val="0"/>
        </w:rPr>
        <w:t>on</w:t>
      </w:r>
      <w:r>
        <w:rPr>
          <w:b w:val="0"/>
          <w:spacing w:val="-9"/>
        </w:rPr>
        <w:t> </w:t>
      </w:r>
      <w:r>
        <w:rPr>
          <w:b w:val="0"/>
        </w:rPr>
        <w:t>the</w:t>
      </w:r>
      <w:r>
        <w:rPr>
          <w:b w:val="0"/>
          <w:spacing w:val="-12"/>
        </w:rPr>
        <w:t> </w:t>
      </w:r>
      <w:r>
        <w:rPr>
          <w:b w:val="0"/>
        </w:rPr>
        <w:t>use</w:t>
      </w:r>
      <w:r>
        <w:rPr>
          <w:b w:val="0"/>
          <w:spacing w:val="-8"/>
        </w:rPr>
        <w:t> </w:t>
      </w:r>
      <w:r>
        <w:rPr>
          <w:b w:val="0"/>
        </w:rPr>
        <w:t>of</w:t>
      </w:r>
      <w:r>
        <w:rPr>
          <w:b w:val="0"/>
          <w:spacing w:val="-7"/>
        </w:rPr>
        <w:t> </w:t>
      </w:r>
      <w:r>
        <w:rPr>
          <w:b w:val="0"/>
        </w:rPr>
        <w:t>a</w:t>
      </w:r>
      <w:r>
        <w:rPr>
          <w:b w:val="0"/>
          <w:spacing w:val="-10"/>
        </w:rPr>
        <w:t> </w:t>
      </w:r>
      <w:r>
        <w:rPr>
          <w:b w:val="0"/>
        </w:rPr>
        <w:t>mouldboard</w:t>
      </w:r>
      <w:r>
        <w:rPr>
          <w:b w:val="0"/>
          <w:spacing w:val="-8"/>
        </w:rPr>
        <w:t> </w:t>
      </w:r>
      <w:r>
        <w:rPr>
          <w:b w:val="0"/>
        </w:rPr>
        <w:t>plough</w:t>
      </w:r>
      <w:r>
        <w:rPr>
          <w:b w:val="0"/>
          <w:spacing w:val="-9"/>
        </w:rPr>
        <w:t> </w:t>
      </w:r>
      <w:r>
        <w:rPr>
          <w:b w:val="0"/>
        </w:rPr>
        <w:t>that</w:t>
      </w:r>
      <w:r>
        <w:rPr>
          <w:b w:val="0"/>
          <w:spacing w:val="-8"/>
        </w:rPr>
        <w:t> </w:t>
      </w:r>
      <w:r>
        <w:rPr>
          <w:b w:val="0"/>
        </w:rPr>
        <w:t>turns</w:t>
      </w:r>
      <w:r>
        <w:rPr>
          <w:b w:val="0"/>
          <w:spacing w:val="-11"/>
        </w:rPr>
        <w:t> </w:t>
      </w:r>
      <w:r>
        <w:rPr>
          <w:b w:val="0"/>
        </w:rPr>
        <w:t>the</w:t>
      </w:r>
      <w:r>
        <w:rPr>
          <w:b w:val="0"/>
          <w:spacing w:val="-48"/>
        </w:rPr>
        <w:t> </w:t>
      </w:r>
      <w:r>
        <w:rPr>
          <w:b w:val="0"/>
        </w:rPr>
        <w:t>soil</w:t>
      </w:r>
      <w:r>
        <w:rPr>
          <w:b w:val="0"/>
          <w:spacing w:val="-3"/>
        </w:rPr>
        <w:t> </w:t>
      </w:r>
      <w:r>
        <w:rPr>
          <w:b w:val="0"/>
        </w:rPr>
        <w:t>over</w:t>
      </w:r>
      <w:r>
        <w:rPr>
          <w:b w:val="0"/>
          <w:spacing w:val="1"/>
        </w:rPr>
        <w:t> </w:t>
      </w:r>
      <w:r>
        <w:rPr>
          <w:b w:val="0"/>
        </w:rPr>
        <w:t>(Hobbs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-2"/>
        </w:rPr>
        <w:t> </w:t>
      </w:r>
      <w:r>
        <w:rPr>
          <w:b w:val="0"/>
        </w:rPr>
        <w:t>al.,</w:t>
      </w:r>
      <w:r>
        <w:rPr>
          <w:b w:val="0"/>
          <w:spacing w:val="-1"/>
        </w:rPr>
        <w:t> </w:t>
      </w:r>
      <w:r>
        <w:rPr>
          <w:b w:val="0"/>
        </w:rPr>
        <w:t>2008).</w:t>
      </w:r>
    </w:p>
    <w:p>
      <w:pPr>
        <w:pStyle w:val="BodyText"/>
        <w:spacing w:line="360" w:lineRule="auto" w:before="161"/>
        <w:ind w:left="118" w:right="116"/>
        <w:jc w:val="both"/>
        <w:rPr>
          <w:b w:val="0"/>
        </w:rPr>
      </w:pPr>
      <w:r>
        <w:rPr>
          <w:b w:val="0"/>
          <w:spacing w:val="-1"/>
        </w:rPr>
        <w:t>Non-inversion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tillage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practices,</w:t>
      </w:r>
      <w:r>
        <w:rPr>
          <w:b w:val="0"/>
          <w:spacing w:val="-11"/>
        </w:rPr>
        <w:t> </w:t>
      </w:r>
      <w:r>
        <w:rPr>
          <w:b w:val="0"/>
        </w:rPr>
        <w:t>in</w:t>
      </w:r>
      <w:r>
        <w:rPr>
          <w:b w:val="0"/>
          <w:spacing w:val="-11"/>
        </w:rPr>
        <w:t> </w:t>
      </w:r>
      <w:r>
        <w:rPr>
          <w:b w:val="0"/>
        </w:rPr>
        <w:t>a</w:t>
      </w:r>
      <w:r>
        <w:rPr>
          <w:b w:val="0"/>
          <w:spacing w:val="-15"/>
        </w:rPr>
        <w:t> </w:t>
      </w:r>
      <w:r>
        <w:rPr>
          <w:b w:val="0"/>
        </w:rPr>
        <w:t>broad</w:t>
      </w:r>
      <w:r>
        <w:rPr>
          <w:b w:val="0"/>
          <w:spacing w:val="-11"/>
        </w:rPr>
        <w:t> </w:t>
      </w:r>
      <w:r>
        <w:rPr>
          <w:b w:val="0"/>
        </w:rPr>
        <w:t>sense,</w:t>
      </w:r>
      <w:r>
        <w:rPr>
          <w:b w:val="0"/>
          <w:spacing w:val="-11"/>
        </w:rPr>
        <w:t> </w:t>
      </w:r>
      <w:r>
        <w:rPr>
          <w:b w:val="0"/>
        </w:rPr>
        <w:t>include</w:t>
      </w:r>
      <w:r>
        <w:rPr>
          <w:b w:val="0"/>
          <w:spacing w:val="-15"/>
        </w:rPr>
        <w:t> </w:t>
      </w:r>
      <w:r>
        <w:rPr>
          <w:b w:val="0"/>
        </w:rPr>
        <w:t>minimum</w:t>
      </w:r>
      <w:r>
        <w:rPr>
          <w:b w:val="0"/>
          <w:spacing w:val="-11"/>
        </w:rPr>
        <w:t> </w:t>
      </w:r>
      <w:r>
        <w:rPr>
          <w:b w:val="0"/>
        </w:rPr>
        <w:t>tillage</w:t>
      </w:r>
      <w:r>
        <w:rPr>
          <w:b w:val="0"/>
          <w:spacing w:val="-13"/>
        </w:rPr>
        <w:t> </w:t>
      </w:r>
      <w:r>
        <w:rPr>
          <w:b w:val="0"/>
        </w:rPr>
        <w:t>systems</w:t>
      </w:r>
      <w:r>
        <w:rPr>
          <w:b w:val="0"/>
          <w:spacing w:val="-10"/>
        </w:rPr>
        <w:t> </w:t>
      </w:r>
      <w:r>
        <w:rPr>
          <w:b w:val="0"/>
        </w:rPr>
        <w:t>that</w:t>
      </w:r>
      <w:r>
        <w:rPr>
          <w:b w:val="0"/>
          <w:spacing w:val="-47"/>
        </w:rPr>
        <w:t> </w:t>
      </w:r>
      <w:r>
        <w:rPr>
          <w:b w:val="0"/>
        </w:rPr>
        <w:t>use different farming implements (e.g. chisel plough, paraplow or cultivator) as well</w:t>
      </w:r>
      <w:r>
        <w:rPr>
          <w:b w:val="0"/>
          <w:spacing w:val="1"/>
        </w:rPr>
        <w:t> </w:t>
      </w:r>
      <w:r>
        <w:rPr>
          <w:b w:val="0"/>
        </w:rPr>
        <w:t>as no-tillage practices (that do not till the soil but use herbicides prior sowing). The</w:t>
      </w:r>
      <w:r>
        <w:rPr>
          <w:b w:val="0"/>
          <w:spacing w:val="1"/>
        </w:rPr>
        <w:t> </w:t>
      </w:r>
      <w:r>
        <w:rPr>
          <w:b w:val="0"/>
        </w:rPr>
        <w:t>use</w:t>
      </w:r>
      <w:r>
        <w:rPr>
          <w:b w:val="0"/>
          <w:spacing w:val="9"/>
        </w:rPr>
        <w:t> </w:t>
      </w:r>
      <w:r>
        <w:rPr>
          <w:b w:val="0"/>
        </w:rPr>
        <w:t>of</w:t>
      </w:r>
      <w:r>
        <w:rPr>
          <w:b w:val="0"/>
          <w:spacing w:val="12"/>
        </w:rPr>
        <w:t> </w:t>
      </w:r>
      <w:r>
        <w:rPr>
          <w:b w:val="0"/>
        </w:rPr>
        <w:t>one</w:t>
      </w:r>
      <w:r>
        <w:rPr>
          <w:b w:val="0"/>
          <w:spacing w:val="9"/>
        </w:rPr>
        <w:t> </w:t>
      </w:r>
      <w:r>
        <w:rPr>
          <w:b w:val="0"/>
        </w:rPr>
        <w:t>or</w:t>
      </w:r>
      <w:r>
        <w:rPr>
          <w:b w:val="0"/>
          <w:spacing w:val="9"/>
        </w:rPr>
        <w:t> </w:t>
      </w:r>
      <w:r>
        <w:rPr>
          <w:b w:val="0"/>
        </w:rPr>
        <w:t>another</w:t>
      </w:r>
      <w:r>
        <w:rPr>
          <w:b w:val="0"/>
          <w:spacing w:val="9"/>
        </w:rPr>
        <w:t> </w:t>
      </w:r>
      <w:r>
        <w:rPr>
          <w:b w:val="0"/>
        </w:rPr>
        <w:t>of</w:t>
      </w:r>
      <w:r>
        <w:rPr>
          <w:b w:val="0"/>
          <w:spacing w:val="11"/>
        </w:rPr>
        <w:t> </w:t>
      </w:r>
      <w:r>
        <w:rPr>
          <w:b w:val="0"/>
        </w:rPr>
        <w:t>these</w:t>
      </w:r>
      <w:r>
        <w:rPr>
          <w:b w:val="0"/>
          <w:spacing w:val="10"/>
        </w:rPr>
        <w:t> </w:t>
      </w:r>
      <w:r>
        <w:rPr>
          <w:b w:val="0"/>
        </w:rPr>
        <w:t>alternative</w:t>
      </w:r>
      <w:r>
        <w:rPr>
          <w:b w:val="0"/>
          <w:spacing w:val="9"/>
        </w:rPr>
        <w:t> </w:t>
      </w:r>
      <w:r>
        <w:rPr>
          <w:b w:val="0"/>
        </w:rPr>
        <w:t>tillage</w:t>
      </w:r>
      <w:r>
        <w:rPr>
          <w:b w:val="0"/>
          <w:spacing w:val="10"/>
        </w:rPr>
        <w:t> </w:t>
      </w:r>
      <w:r>
        <w:rPr>
          <w:b w:val="0"/>
        </w:rPr>
        <w:t>systems</w:t>
      </w:r>
      <w:r>
        <w:rPr>
          <w:b w:val="0"/>
          <w:spacing w:val="10"/>
        </w:rPr>
        <w:t> </w:t>
      </w:r>
      <w:r>
        <w:rPr>
          <w:b w:val="0"/>
        </w:rPr>
        <w:t>may</w:t>
      </w:r>
      <w:r>
        <w:rPr>
          <w:b w:val="0"/>
          <w:spacing w:val="8"/>
        </w:rPr>
        <w:t> </w:t>
      </w:r>
      <w:r>
        <w:rPr>
          <w:b w:val="0"/>
        </w:rPr>
        <w:t>result</w:t>
      </w:r>
      <w:r>
        <w:rPr>
          <w:b w:val="0"/>
          <w:spacing w:val="8"/>
        </w:rPr>
        <w:t> </w:t>
      </w:r>
      <w:r>
        <w:rPr>
          <w:b w:val="0"/>
        </w:rPr>
        <w:t>on</w:t>
      </w:r>
      <w:r>
        <w:rPr>
          <w:b w:val="0"/>
          <w:spacing w:val="9"/>
        </w:rPr>
        <w:t> </w:t>
      </w:r>
      <w:r>
        <w:rPr>
          <w:b w:val="0"/>
        </w:rPr>
        <w:t>differences</w:t>
      </w:r>
    </w:p>
    <w:p>
      <w:pPr>
        <w:spacing w:after="0" w:line="360" w:lineRule="auto"/>
        <w:jc w:val="both"/>
        <w:sectPr>
          <w:pgSz w:w="10320" w:h="14580"/>
          <w:pgMar w:header="0" w:footer="1012" w:top="1360" w:bottom="1200" w:left="1300" w:right="1300"/>
        </w:sectPr>
      </w:pPr>
    </w:p>
    <w:p>
      <w:pPr>
        <w:pStyle w:val="BodyText"/>
        <w:spacing w:line="360" w:lineRule="auto" w:before="47"/>
        <w:ind w:left="118" w:right="111"/>
        <w:jc w:val="both"/>
        <w:rPr>
          <w:b w:val="0"/>
        </w:rPr>
      </w:pPr>
      <w:r>
        <w:rPr>
          <w:b w:val="0"/>
        </w:rPr>
        <w:t>on several soil conditions [e.g.: soil moisture and oxygen content or soil organic</w:t>
      </w:r>
      <w:r>
        <w:rPr>
          <w:b w:val="0"/>
          <w:spacing w:val="1"/>
        </w:rPr>
        <w:t> </w:t>
      </w:r>
      <w:r>
        <w:rPr>
          <w:b w:val="0"/>
        </w:rPr>
        <w:t>carbon</w:t>
      </w:r>
      <w:r>
        <w:rPr>
          <w:b w:val="0"/>
          <w:spacing w:val="1"/>
        </w:rPr>
        <w:t> </w:t>
      </w:r>
      <w:r>
        <w:rPr>
          <w:b w:val="0"/>
        </w:rPr>
        <w:t>(Hernanz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al.,</w:t>
      </w:r>
      <w:r>
        <w:rPr>
          <w:b w:val="0"/>
          <w:spacing w:val="1"/>
        </w:rPr>
        <w:t> </w:t>
      </w:r>
      <w:r>
        <w:rPr>
          <w:b w:val="0"/>
        </w:rPr>
        <w:t>2009;</w:t>
      </w:r>
      <w:r>
        <w:rPr>
          <w:b w:val="0"/>
          <w:spacing w:val="1"/>
        </w:rPr>
        <w:t> </w:t>
      </w:r>
      <w:r>
        <w:rPr>
          <w:b w:val="0"/>
        </w:rPr>
        <w:t>Hobbs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al.,</w:t>
      </w:r>
      <w:r>
        <w:rPr>
          <w:b w:val="0"/>
          <w:spacing w:val="1"/>
        </w:rPr>
        <w:t> </w:t>
      </w:r>
      <w:r>
        <w:rPr>
          <w:b w:val="0"/>
        </w:rPr>
        <w:t>2008)],</w:t>
      </w:r>
      <w:r>
        <w:rPr>
          <w:b w:val="0"/>
          <w:spacing w:val="1"/>
        </w:rPr>
        <w:t> </w:t>
      </w:r>
      <w:r>
        <w:rPr>
          <w:b w:val="0"/>
        </w:rPr>
        <w:t>as</w:t>
      </w:r>
      <w:r>
        <w:rPr>
          <w:b w:val="0"/>
          <w:spacing w:val="1"/>
        </w:rPr>
        <w:t> </w:t>
      </w:r>
      <w:r>
        <w:rPr>
          <w:b w:val="0"/>
        </w:rPr>
        <w:t>well</w:t>
      </w:r>
      <w:r>
        <w:rPr>
          <w:b w:val="0"/>
          <w:spacing w:val="1"/>
        </w:rPr>
        <w:t> </w:t>
      </w:r>
      <w:r>
        <w:rPr>
          <w:b w:val="0"/>
        </w:rPr>
        <w:t>as</w:t>
      </w:r>
      <w:r>
        <w:rPr>
          <w:b w:val="0"/>
          <w:spacing w:val="1"/>
        </w:rPr>
        <w:t> </w:t>
      </w:r>
      <w:r>
        <w:rPr>
          <w:b w:val="0"/>
        </w:rPr>
        <w:t>on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vertical</w:t>
      </w:r>
      <w:r>
        <w:rPr>
          <w:b w:val="0"/>
          <w:spacing w:val="1"/>
        </w:rPr>
        <w:t> </w:t>
      </w:r>
      <w:r>
        <w:rPr>
          <w:b w:val="0"/>
        </w:rPr>
        <w:t>distribution of the weed seeds (Colbach et al., 2014). Differences in the vertical</w:t>
      </w:r>
      <w:r>
        <w:rPr>
          <w:b w:val="0"/>
          <w:spacing w:val="1"/>
        </w:rPr>
        <w:t> </w:t>
      </w:r>
      <w:r>
        <w:rPr>
          <w:b w:val="0"/>
          <w:spacing w:val="-1"/>
        </w:rPr>
        <w:t>placement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of</w:t>
      </w:r>
      <w:r>
        <w:rPr>
          <w:b w:val="0"/>
          <w:spacing w:val="-8"/>
        </w:rPr>
        <w:t> </w:t>
      </w:r>
      <w:r>
        <w:rPr>
          <w:b w:val="0"/>
          <w:spacing w:val="-1"/>
        </w:rPr>
        <w:t>weed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seeds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affect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their</w:t>
      </w:r>
      <w:r>
        <w:rPr>
          <w:b w:val="0"/>
          <w:spacing w:val="-11"/>
        </w:rPr>
        <w:t> </w:t>
      </w:r>
      <w:r>
        <w:rPr>
          <w:b w:val="0"/>
        </w:rPr>
        <w:t>germination</w:t>
      </w:r>
      <w:r>
        <w:rPr>
          <w:b w:val="0"/>
          <w:spacing w:val="-12"/>
        </w:rPr>
        <w:t> </w:t>
      </w:r>
      <w:r>
        <w:rPr>
          <w:b w:val="0"/>
        </w:rPr>
        <w:t>by</w:t>
      </w:r>
      <w:r>
        <w:rPr>
          <w:b w:val="0"/>
          <w:spacing w:val="-11"/>
        </w:rPr>
        <w:t> </w:t>
      </w:r>
      <w:r>
        <w:rPr>
          <w:b w:val="0"/>
        </w:rPr>
        <w:t>imposing</w:t>
      </w:r>
      <w:r>
        <w:rPr>
          <w:b w:val="0"/>
          <w:spacing w:val="-12"/>
        </w:rPr>
        <w:t> </w:t>
      </w:r>
      <w:r>
        <w:rPr>
          <w:b w:val="0"/>
        </w:rPr>
        <w:t>or</w:t>
      </w:r>
      <w:r>
        <w:rPr>
          <w:b w:val="0"/>
          <w:spacing w:val="-11"/>
        </w:rPr>
        <w:t> </w:t>
      </w:r>
      <w:r>
        <w:rPr>
          <w:b w:val="0"/>
        </w:rPr>
        <w:t>releasing</w:t>
      </w:r>
      <w:r>
        <w:rPr>
          <w:b w:val="0"/>
          <w:spacing w:val="-9"/>
        </w:rPr>
        <w:t> </w:t>
      </w:r>
      <w:r>
        <w:rPr>
          <w:b w:val="0"/>
        </w:rPr>
        <w:t>them</w:t>
      </w:r>
      <w:r>
        <w:rPr>
          <w:b w:val="0"/>
          <w:spacing w:val="-12"/>
        </w:rPr>
        <w:t> </w:t>
      </w:r>
      <w:r>
        <w:rPr>
          <w:b w:val="0"/>
        </w:rPr>
        <w:t>from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dormancy</w:t>
      </w:r>
      <w:r>
        <w:rPr>
          <w:b w:val="0"/>
          <w:spacing w:val="-8"/>
        </w:rPr>
        <w:t> </w:t>
      </w:r>
      <w:r>
        <w:rPr>
          <w:b w:val="0"/>
          <w:spacing w:val="-1"/>
        </w:rPr>
        <w:t>according</w:t>
      </w:r>
      <w:r>
        <w:rPr>
          <w:b w:val="0"/>
          <w:spacing w:val="-7"/>
        </w:rPr>
        <w:t> </w:t>
      </w:r>
      <w:r>
        <w:rPr>
          <w:b w:val="0"/>
          <w:spacing w:val="-1"/>
        </w:rPr>
        <w:t>to</w:t>
      </w:r>
      <w:r>
        <w:rPr>
          <w:b w:val="0"/>
          <w:spacing w:val="-10"/>
        </w:rPr>
        <w:t> </w:t>
      </w:r>
      <w:r>
        <w:rPr>
          <w:b w:val="0"/>
        </w:rPr>
        <w:t>the</w:t>
      </w:r>
      <w:r>
        <w:rPr>
          <w:b w:val="0"/>
          <w:spacing w:val="-13"/>
        </w:rPr>
        <w:t> </w:t>
      </w:r>
      <w:r>
        <w:rPr>
          <w:b w:val="0"/>
        </w:rPr>
        <w:t>species</w:t>
      </w:r>
      <w:r>
        <w:rPr>
          <w:b w:val="0"/>
          <w:spacing w:val="-6"/>
        </w:rPr>
        <w:t> </w:t>
      </w:r>
      <w:r>
        <w:rPr>
          <w:b w:val="0"/>
        </w:rPr>
        <w:t>light</w:t>
      </w:r>
      <w:r>
        <w:rPr>
          <w:b w:val="0"/>
          <w:spacing w:val="-10"/>
        </w:rPr>
        <w:t> </w:t>
      </w:r>
      <w:r>
        <w:rPr>
          <w:b w:val="0"/>
        </w:rPr>
        <w:t>requirements</w:t>
      </w:r>
      <w:r>
        <w:rPr>
          <w:b w:val="0"/>
          <w:spacing w:val="-9"/>
        </w:rPr>
        <w:t> </w:t>
      </w:r>
      <w:r>
        <w:rPr>
          <w:b w:val="0"/>
        </w:rPr>
        <w:t>(Milberg</w:t>
      </w:r>
      <w:r>
        <w:rPr>
          <w:b w:val="0"/>
          <w:spacing w:val="-7"/>
        </w:rPr>
        <w:t> </w:t>
      </w:r>
      <w:r>
        <w:rPr>
          <w:b w:val="0"/>
        </w:rPr>
        <w:t>et</w:t>
      </w:r>
      <w:r>
        <w:rPr>
          <w:b w:val="0"/>
          <w:spacing w:val="-7"/>
        </w:rPr>
        <w:t> </w:t>
      </w:r>
      <w:r>
        <w:rPr>
          <w:b w:val="0"/>
        </w:rPr>
        <w:t>al.,</w:t>
      </w:r>
      <w:r>
        <w:rPr>
          <w:b w:val="0"/>
          <w:spacing w:val="-8"/>
        </w:rPr>
        <w:t> </w:t>
      </w:r>
      <w:r>
        <w:rPr>
          <w:b w:val="0"/>
        </w:rPr>
        <w:t>2000,</w:t>
      </w:r>
      <w:r>
        <w:rPr>
          <w:b w:val="0"/>
          <w:spacing w:val="-8"/>
        </w:rPr>
        <w:t> </w:t>
      </w:r>
      <w:r>
        <w:rPr>
          <w:b w:val="0"/>
        </w:rPr>
        <w:t>Batlla</w:t>
      </w:r>
      <w:r>
        <w:rPr>
          <w:b w:val="0"/>
          <w:spacing w:val="-8"/>
        </w:rPr>
        <w:t> </w:t>
      </w:r>
      <w:r>
        <w:rPr>
          <w:b w:val="0"/>
        </w:rPr>
        <w:t>and</w:t>
      </w:r>
      <w:r>
        <w:rPr>
          <w:b w:val="0"/>
          <w:spacing w:val="-47"/>
        </w:rPr>
        <w:t> </w:t>
      </w:r>
      <w:r>
        <w:rPr>
          <w:b w:val="0"/>
        </w:rPr>
        <w:t>Benech-Arnold,</w:t>
      </w:r>
      <w:r>
        <w:rPr>
          <w:b w:val="0"/>
          <w:spacing w:val="-10"/>
        </w:rPr>
        <w:t> </w:t>
      </w:r>
      <w:r>
        <w:rPr>
          <w:b w:val="0"/>
        </w:rPr>
        <w:t>2014).</w:t>
      </w:r>
      <w:r>
        <w:rPr>
          <w:b w:val="0"/>
          <w:spacing w:val="-7"/>
        </w:rPr>
        <w:t> </w:t>
      </w:r>
      <w:r>
        <w:rPr>
          <w:b w:val="0"/>
        </w:rPr>
        <w:t>Changes</w:t>
      </w:r>
      <w:r>
        <w:rPr>
          <w:b w:val="0"/>
          <w:spacing w:val="-5"/>
        </w:rPr>
        <w:t> </w:t>
      </w:r>
      <w:r>
        <w:rPr>
          <w:b w:val="0"/>
        </w:rPr>
        <w:t>on</w:t>
      </w:r>
      <w:r>
        <w:rPr>
          <w:b w:val="0"/>
          <w:spacing w:val="-10"/>
        </w:rPr>
        <w:t> </w:t>
      </w:r>
      <w:r>
        <w:rPr>
          <w:b w:val="0"/>
        </w:rPr>
        <w:t>soil</w:t>
      </w:r>
      <w:r>
        <w:rPr>
          <w:b w:val="0"/>
          <w:spacing w:val="-9"/>
        </w:rPr>
        <w:t> </w:t>
      </w:r>
      <w:r>
        <w:rPr>
          <w:b w:val="0"/>
        </w:rPr>
        <w:t>conditions</w:t>
      </w:r>
      <w:r>
        <w:rPr>
          <w:b w:val="0"/>
          <w:spacing w:val="-8"/>
        </w:rPr>
        <w:t> </w:t>
      </w:r>
      <w:r>
        <w:rPr>
          <w:b w:val="0"/>
        </w:rPr>
        <w:t>could</w:t>
      </w:r>
      <w:r>
        <w:rPr>
          <w:b w:val="0"/>
          <w:spacing w:val="-7"/>
        </w:rPr>
        <w:t> </w:t>
      </w:r>
      <w:r>
        <w:rPr>
          <w:b w:val="0"/>
        </w:rPr>
        <w:t>also</w:t>
      </w:r>
      <w:r>
        <w:rPr>
          <w:b w:val="0"/>
          <w:spacing w:val="-8"/>
        </w:rPr>
        <w:t> </w:t>
      </w:r>
      <w:r>
        <w:rPr>
          <w:b w:val="0"/>
        </w:rPr>
        <w:t>affect</w:t>
      </w:r>
      <w:r>
        <w:rPr>
          <w:b w:val="0"/>
          <w:spacing w:val="-8"/>
        </w:rPr>
        <w:t> </w:t>
      </w:r>
      <w:r>
        <w:rPr>
          <w:b w:val="0"/>
        </w:rPr>
        <w:t>seed</w:t>
      </w:r>
      <w:r>
        <w:rPr>
          <w:b w:val="0"/>
          <w:spacing w:val="-7"/>
        </w:rPr>
        <w:t> </w:t>
      </w:r>
      <w:r>
        <w:rPr>
          <w:b w:val="0"/>
        </w:rPr>
        <w:t>germination,</w:t>
      </w:r>
      <w:r>
        <w:rPr>
          <w:b w:val="0"/>
          <w:spacing w:val="-48"/>
        </w:rPr>
        <w:t> </w:t>
      </w:r>
      <w:r>
        <w:rPr>
          <w:b w:val="0"/>
        </w:rPr>
        <w:t>increasing or limiting seed water absorption (Mohler, 1993), and the subsequent</w:t>
      </w:r>
      <w:r>
        <w:rPr>
          <w:b w:val="0"/>
          <w:spacing w:val="1"/>
        </w:rPr>
        <w:t> </w:t>
      </w:r>
      <w:r>
        <w:rPr>
          <w:b w:val="0"/>
        </w:rPr>
        <w:t>plant growth by determining the distribution and availability of nutrients (Heenan et</w:t>
      </w:r>
      <w:r>
        <w:rPr>
          <w:b w:val="0"/>
          <w:spacing w:val="1"/>
        </w:rPr>
        <w:t> </w:t>
      </w:r>
      <w:r>
        <w:rPr>
          <w:b w:val="0"/>
        </w:rPr>
        <w:t>al., 2004). On the other hand, no-tillage do not disturb the soil physical structure but</w:t>
      </w:r>
      <w:r>
        <w:rPr>
          <w:b w:val="0"/>
          <w:spacing w:val="-47"/>
        </w:rPr>
        <w:t> </w:t>
      </w:r>
      <w:r>
        <w:rPr>
          <w:b w:val="0"/>
        </w:rPr>
        <w:t>it is related to the application of pre-emergence and non-selective herbicides that</w:t>
      </w:r>
      <w:r>
        <w:rPr>
          <w:b w:val="0"/>
          <w:spacing w:val="1"/>
        </w:rPr>
        <w:t> </w:t>
      </w:r>
      <w:r>
        <w:rPr>
          <w:b w:val="0"/>
        </w:rPr>
        <w:t>affect</w:t>
      </w:r>
      <w:r>
        <w:rPr>
          <w:b w:val="0"/>
          <w:spacing w:val="-2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wide</w:t>
      </w:r>
      <w:r>
        <w:rPr>
          <w:b w:val="0"/>
          <w:spacing w:val="-3"/>
        </w:rPr>
        <w:t> </w:t>
      </w:r>
      <w:r>
        <w:rPr>
          <w:b w:val="0"/>
        </w:rPr>
        <w:t>range</w:t>
      </w:r>
      <w:r>
        <w:rPr>
          <w:b w:val="0"/>
          <w:spacing w:val="-2"/>
        </w:rPr>
        <w:t> </w:t>
      </w:r>
      <w:r>
        <w:rPr>
          <w:b w:val="0"/>
        </w:rPr>
        <w:t>of weed</w:t>
      </w:r>
      <w:r>
        <w:rPr>
          <w:b w:val="0"/>
          <w:spacing w:val="1"/>
        </w:rPr>
        <w:t> </w:t>
      </w:r>
      <w:r>
        <w:rPr>
          <w:b w:val="0"/>
        </w:rPr>
        <w:t>species (Gulden</w:t>
      </w:r>
      <w:r>
        <w:rPr>
          <w:b w:val="0"/>
          <w:spacing w:val="-2"/>
        </w:rPr>
        <w:t> </w:t>
      </w:r>
      <w:r>
        <w:rPr>
          <w:b w:val="0"/>
        </w:rPr>
        <w:t>et</w:t>
      </w:r>
      <w:r>
        <w:rPr>
          <w:b w:val="0"/>
          <w:spacing w:val="-2"/>
        </w:rPr>
        <w:t> </w:t>
      </w:r>
      <w:r>
        <w:rPr>
          <w:b w:val="0"/>
        </w:rPr>
        <w:t>al.,</w:t>
      </w:r>
      <w:r>
        <w:rPr>
          <w:b w:val="0"/>
          <w:spacing w:val="-2"/>
        </w:rPr>
        <w:t> </w:t>
      </w:r>
      <w:r>
        <w:rPr>
          <w:b w:val="0"/>
        </w:rPr>
        <w:t>2010).</w:t>
      </w:r>
    </w:p>
    <w:p>
      <w:pPr>
        <w:pStyle w:val="BodyText"/>
        <w:spacing w:line="360" w:lineRule="auto" w:before="161"/>
        <w:ind w:left="118" w:right="113"/>
        <w:jc w:val="both"/>
        <w:rPr>
          <w:b w:val="0"/>
        </w:rPr>
      </w:pPr>
      <w:r>
        <w:rPr>
          <w:b w:val="0"/>
        </w:rPr>
        <w:t>Hence, each of the non-inversion tillage practices determine species assembly in a</w:t>
      </w:r>
      <w:r>
        <w:rPr>
          <w:b w:val="0"/>
          <w:spacing w:val="1"/>
        </w:rPr>
        <w:t> </w:t>
      </w:r>
      <w:r>
        <w:rPr>
          <w:b w:val="0"/>
        </w:rPr>
        <w:t>different</w:t>
      </w:r>
      <w:r>
        <w:rPr>
          <w:b w:val="0"/>
          <w:spacing w:val="-8"/>
        </w:rPr>
        <w:t> </w:t>
      </w:r>
      <w:r>
        <w:rPr>
          <w:b w:val="0"/>
        </w:rPr>
        <w:t>way</w:t>
      </w:r>
      <w:r>
        <w:rPr>
          <w:b w:val="0"/>
          <w:spacing w:val="-6"/>
        </w:rPr>
        <w:t> </w:t>
      </w:r>
      <w:r>
        <w:rPr>
          <w:b w:val="0"/>
        </w:rPr>
        <w:t>which</w:t>
      </w:r>
      <w:r>
        <w:rPr>
          <w:b w:val="0"/>
          <w:spacing w:val="-7"/>
        </w:rPr>
        <w:t> </w:t>
      </w:r>
      <w:r>
        <w:rPr>
          <w:b w:val="0"/>
        </w:rPr>
        <w:t>may</w:t>
      </w:r>
      <w:r>
        <w:rPr>
          <w:b w:val="0"/>
          <w:spacing w:val="-6"/>
        </w:rPr>
        <w:t> </w:t>
      </w:r>
      <w:r>
        <w:rPr>
          <w:b w:val="0"/>
        </w:rPr>
        <w:t>result</w:t>
      </w:r>
      <w:r>
        <w:rPr>
          <w:b w:val="0"/>
          <w:spacing w:val="-7"/>
        </w:rPr>
        <w:t> </w:t>
      </w:r>
      <w:r>
        <w:rPr>
          <w:b w:val="0"/>
        </w:rPr>
        <w:t>in</w:t>
      </w:r>
      <w:r>
        <w:rPr>
          <w:b w:val="0"/>
          <w:spacing w:val="-6"/>
        </w:rPr>
        <w:t> </w:t>
      </w:r>
      <w:r>
        <w:rPr>
          <w:b w:val="0"/>
        </w:rPr>
        <w:t>weed</w:t>
      </w:r>
      <w:r>
        <w:rPr>
          <w:b w:val="0"/>
          <w:spacing w:val="-6"/>
        </w:rPr>
        <w:t> </w:t>
      </w:r>
      <w:r>
        <w:rPr>
          <w:b w:val="0"/>
        </w:rPr>
        <w:t>communities</w:t>
      </w:r>
      <w:r>
        <w:rPr>
          <w:b w:val="0"/>
          <w:spacing w:val="-6"/>
        </w:rPr>
        <w:t> </w:t>
      </w:r>
      <w:r>
        <w:rPr>
          <w:b w:val="0"/>
        </w:rPr>
        <w:t>differing</w:t>
      </w:r>
      <w:r>
        <w:rPr>
          <w:b w:val="0"/>
          <w:spacing w:val="-7"/>
        </w:rPr>
        <w:t> </w:t>
      </w:r>
      <w:r>
        <w:rPr>
          <w:b w:val="0"/>
        </w:rPr>
        <w:t>in</w:t>
      </w:r>
      <w:r>
        <w:rPr>
          <w:b w:val="0"/>
          <w:spacing w:val="-9"/>
        </w:rPr>
        <w:t> </w:t>
      </w:r>
      <w:r>
        <w:rPr>
          <w:b w:val="0"/>
        </w:rPr>
        <w:t>species</w:t>
      </w:r>
      <w:r>
        <w:rPr>
          <w:b w:val="0"/>
          <w:spacing w:val="-6"/>
        </w:rPr>
        <w:t> </w:t>
      </w:r>
      <w:r>
        <w:rPr>
          <w:b w:val="0"/>
        </w:rPr>
        <w:t>composition</w:t>
      </w:r>
      <w:r>
        <w:rPr>
          <w:b w:val="0"/>
          <w:spacing w:val="-48"/>
        </w:rPr>
        <w:t> </w:t>
      </w:r>
      <w:r>
        <w:rPr>
          <w:b w:val="0"/>
        </w:rPr>
        <w:t>(Alarcón</w:t>
      </w:r>
      <w:r>
        <w:rPr>
          <w:b w:val="0"/>
          <w:spacing w:val="1"/>
        </w:rPr>
        <w:t> </w:t>
      </w:r>
      <w:r>
        <w:rPr>
          <w:b w:val="0"/>
        </w:rPr>
        <w:t>et al., 2018). As observed</w:t>
      </w:r>
      <w:r>
        <w:rPr>
          <w:b w:val="0"/>
          <w:spacing w:val="1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other Mediterranean</w:t>
      </w:r>
      <w:r>
        <w:rPr>
          <w:b w:val="0"/>
          <w:spacing w:val="1"/>
        </w:rPr>
        <w:t> </w:t>
      </w:r>
      <w:r>
        <w:rPr>
          <w:b w:val="0"/>
        </w:rPr>
        <w:t>annual communities</w:t>
      </w:r>
      <w:r>
        <w:rPr>
          <w:b w:val="0"/>
          <w:spacing w:val="1"/>
        </w:rPr>
        <w:t> </w:t>
      </w:r>
      <w:r>
        <w:rPr>
          <w:b w:val="0"/>
        </w:rPr>
        <w:t>(Peralta et al. 2019; Carmona et al., 2014), the shifts in community composition can</w:t>
      </w:r>
      <w:r>
        <w:rPr>
          <w:b w:val="0"/>
          <w:spacing w:val="1"/>
        </w:rPr>
        <w:t> </w:t>
      </w:r>
      <w:r>
        <w:rPr>
          <w:b w:val="0"/>
        </w:rPr>
        <w:t>be related to trait based species sorting processes. In the case of weeds, tillage</w:t>
      </w:r>
      <w:r>
        <w:rPr>
          <w:b w:val="0"/>
          <w:spacing w:val="1"/>
        </w:rPr>
        <w:t> </w:t>
      </w:r>
      <w:r>
        <w:rPr>
          <w:b w:val="0"/>
        </w:rPr>
        <w:t>practices could differentially favor weed traits related to seed survival, germination</w:t>
      </w:r>
      <w:r>
        <w:rPr>
          <w:b w:val="0"/>
          <w:spacing w:val="1"/>
        </w:rPr>
        <w:t> </w:t>
      </w:r>
      <w:r>
        <w:rPr>
          <w:b w:val="0"/>
        </w:rPr>
        <w:t>and seedling emergence (Gaba et al., 2017). Previous studies have related species</w:t>
      </w:r>
      <w:r>
        <w:rPr>
          <w:b w:val="0"/>
          <w:spacing w:val="1"/>
        </w:rPr>
        <w:t> </w:t>
      </w:r>
      <w:r>
        <w:rPr>
          <w:b w:val="0"/>
        </w:rPr>
        <w:t>with small and numerous seeds to no tillage (Hernández-Plaza et al., 2015), while</w:t>
      </w:r>
      <w:r>
        <w:rPr>
          <w:b w:val="0"/>
          <w:spacing w:val="1"/>
        </w:rPr>
        <w:t> </w:t>
      </w:r>
      <w:r>
        <w:rPr>
          <w:b w:val="0"/>
        </w:rPr>
        <w:t>bigger</w:t>
      </w:r>
      <w:r>
        <w:rPr>
          <w:b w:val="0"/>
          <w:spacing w:val="-7"/>
        </w:rPr>
        <w:t> </w:t>
      </w:r>
      <w:r>
        <w:rPr>
          <w:b w:val="0"/>
        </w:rPr>
        <w:t>seeds</w:t>
      </w:r>
      <w:r>
        <w:rPr>
          <w:b w:val="0"/>
          <w:spacing w:val="-6"/>
        </w:rPr>
        <w:t> </w:t>
      </w:r>
      <w:r>
        <w:rPr>
          <w:b w:val="0"/>
        </w:rPr>
        <w:t>and</w:t>
      </w:r>
      <w:r>
        <w:rPr>
          <w:b w:val="0"/>
          <w:spacing w:val="-8"/>
        </w:rPr>
        <w:t> </w:t>
      </w:r>
      <w:r>
        <w:rPr>
          <w:b w:val="0"/>
        </w:rPr>
        <w:t>a</w:t>
      </w:r>
      <w:r>
        <w:rPr>
          <w:b w:val="0"/>
          <w:spacing w:val="-7"/>
        </w:rPr>
        <w:t> </w:t>
      </w:r>
      <w:r>
        <w:rPr>
          <w:b w:val="0"/>
        </w:rPr>
        <w:t>late</w:t>
      </w:r>
      <w:r>
        <w:rPr>
          <w:b w:val="0"/>
          <w:spacing w:val="-11"/>
        </w:rPr>
        <w:t> </w:t>
      </w:r>
      <w:r>
        <w:rPr>
          <w:b w:val="0"/>
        </w:rPr>
        <w:t>flowering</w:t>
      </w:r>
      <w:r>
        <w:rPr>
          <w:b w:val="0"/>
          <w:spacing w:val="-7"/>
        </w:rPr>
        <w:t> </w:t>
      </w:r>
      <w:r>
        <w:rPr>
          <w:b w:val="0"/>
        </w:rPr>
        <w:t>phenology</w:t>
      </w:r>
      <w:r>
        <w:rPr>
          <w:b w:val="0"/>
          <w:spacing w:val="-11"/>
        </w:rPr>
        <w:t> </w:t>
      </w:r>
      <w:r>
        <w:rPr>
          <w:b w:val="0"/>
        </w:rPr>
        <w:t>have</w:t>
      </w:r>
      <w:r>
        <w:rPr>
          <w:b w:val="0"/>
          <w:spacing w:val="-8"/>
        </w:rPr>
        <w:t> </w:t>
      </w:r>
      <w:r>
        <w:rPr>
          <w:b w:val="0"/>
        </w:rPr>
        <w:t>been</w:t>
      </w:r>
      <w:r>
        <w:rPr>
          <w:b w:val="0"/>
          <w:spacing w:val="-8"/>
        </w:rPr>
        <w:t> </w:t>
      </w:r>
      <w:r>
        <w:rPr>
          <w:b w:val="0"/>
        </w:rPr>
        <w:t>related</w:t>
      </w:r>
      <w:r>
        <w:rPr>
          <w:b w:val="0"/>
          <w:spacing w:val="-7"/>
        </w:rPr>
        <w:t> </w:t>
      </w:r>
      <w:r>
        <w:rPr>
          <w:b w:val="0"/>
        </w:rPr>
        <w:t>to</w:t>
      </w:r>
      <w:r>
        <w:rPr>
          <w:b w:val="0"/>
          <w:spacing w:val="-7"/>
        </w:rPr>
        <w:t> </w:t>
      </w:r>
      <w:r>
        <w:rPr>
          <w:b w:val="0"/>
        </w:rPr>
        <w:t>conventional</w:t>
      </w:r>
      <w:r>
        <w:rPr>
          <w:b w:val="0"/>
          <w:spacing w:val="-8"/>
        </w:rPr>
        <w:t> </w:t>
      </w:r>
      <w:r>
        <w:rPr>
          <w:b w:val="0"/>
        </w:rPr>
        <w:t>tillage</w:t>
      </w:r>
      <w:r>
        <w:rPr>
          <w:b w:val="0"/>
          <w:spacing w:val="-47"/>
        </w:rPr>
        <w:t> </w:t>
      </w:r>
      <w:r>
        <w:rPr>
          <w:b w:val="0"/>
        </w:rPr>
        <w:t>(Armengot et al., 2016). Alternatively, other studies comparing tillage systems have</w:t>
      </w:r>
      <w:r>
        <w:rPr>
          <w:b w:val="0"/>
          <w:spacing w:val="1"/>
        </w:rPr>
        <w:t> </w:t>
      </w:r>
      <w:r>
        <w:rPr>
          <w:b w:val="0"/>
        </w:rPr>
        <w:t>found that small seeded and early flowering species increased their presence under</w:t>
      </w:r>
      <w:r>
        <w:rPr>
          <w:b w:val="0"/>
          <w:spacing w:val="1"/>
        </w:rPr>
        <w:t> </w:t>
      </w:r>
      <w:r>
        <w:rPr>
          <w:b w:val="0"/>
        </w:rPr>
        <w:t>deeper ploughing practices</w:t>
      </w:r>
      <w:r>
        <w:rPr>
          <w:b w:val="0"/>
          <w:spacing w:val="-2"/>
        </w:rPr>
        <w:t> </w:t>
      </w:r>
      <w:r>
        <w:rPr>
          <w:b w:val="0"/>
        </w:rPr>
        <w:t>(Fried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-1"/>
        </w:rPr>
        <w:t> </w:t>
      </w:r>
      <w:r>
        <w:rPr>
          <w:b w:val="0"/>
        </w:rPr>
        <w:t>al.,</w:t>
      </w:r>
      <w:r>
        <w:rPr>
          <w:b w:val="0"/>
          <w:spacing w:val="1"/>
        </w:rPr>
        <w:t> </w:t>
      </w:r>
      <w:r>
        <w:rPr>
          <w:b w:val="0"/>
        </w:rPr>
        <w:t>2012).</w:t>
      </w:r>
    </w:p>
    <w:p>
      <w:pPr>
        <w:pStyle w:val="BodyText"/>
        <w:spacing w:line="360" w:lineRule="auto" w:before="161"/>
        <w:ind w:left="118" w:right="110"/>
        <w:jc w:val="both"/>
        <w:rPr>
          <w:b w:val="0"/>
        </w:rPr>
      </w:pPr>
      <w:r>
        <w:rPr>
          <w:b w:val="0"/>
        </w:rPr>
        <w:t>Additionally to management practices, in Mediterranean areas the high inter-annual</w:t>
      </w:r>
      <w:r>
        <w:rPr>
          <w:b w:val="0"/>
          <w:spacing w:val="-47"/>
        </w:rPr>
        <w:t> </w:t>
      </w:r>
      <w:r>
        <w:rPr>
          <w:b w:val="0"/>
        </w:rPr>
        <w:t>climatic variability operates as an important abiotic driver affecting the functional</w:t>
      </w:r>
      <w:r>
        <w:rPr>
          <w:b w:val="0"/>
          <w:spacing w:val="1"/>
        </w:rPr>
        <w:t> </w:t>
      </w:r>
      <w:r>
        <w:rPr>
          <w:b w:val="0"/>
        </w:rPr>
        <w:t>structure of plant communities, especially on drylands (Chollet at al., 2014; Carmona</w:t>
      </w:r>
      <w:r>
        <w:rPr>
          <w:b w:val="0"/>
          <w:spacing w:val="-47"/>
        </w:rPr>
        <w:t> </w:t>
      </w:r>
      <w:r>
        <w:rPr>
          <w:b w:val="0"/>
        </w:rPr>
        <w:t>et al. 2014). Temperature and precipitation could be the main constraints for the</w:t>
      </w:r>
      <w:r>
        <w:rPr>
          <w:b w:val="0"/>
          <w:spacing w:val="1"/>
        </w:rPr>
        <w:t> </w:t>
      </w:r>
      <w:r>
        <w:rPr>
          <w:b w:val="0"/>
        </w:rPr>
        <w:t>germination</w:t>
      </w:r>
      <w:r>
        <w:rPr>
          <w:b w:val="0"/>
          <w:spacing w:val="20"/>
        </w:rPr>
        <w:t> </w:t>
      </w:r>
      <w:r>
        <w:rPr>
          <w:b w:val="0"/>
        </w:rPr>
        <w:t>of</w:t>
      </w:r>
      <w:r>
        <w:rPr>
          <w:b w:val="0"/>
          <w:spacing w:val="19"/>
        </w:rPr>
        <w:t> </w:t>
      </w:r>
      <w:r>
        <w:rPr>
          <w:b w:val="0"/>
        </w:rPr>
        <w:t>non-dormant</w:t>
      </w:r>
      <w:r>
        <w:rPr>
          <w:b w:val="0"/>
          <w:spacing w:val="19"/>
        </w:rPr>
        <w:t> </w:t>
      </w:r>
      <w:r>
        <w:rPr>
          <w:b w:val="0"/>
        </w:rPr>
        <w:t>seeds</w:t>
      </w:r>
      <w:r>
        <w:rPr>
          <w:b w:val="0"/>
          <w:spacing w:val="22"/>
        </w:rPr>
        <w:t> </w:t>
      </w:r>
      <w:r>
        <w:rPr>
          <w:b w:val="0"/>
        </w:rPr>
        <w:t>(Sánchez</w:t>
      </w:r>
      <w:r>
        <w:rPr>
          <w:b w:val="0"/>
          <w:spacing w:val="19"/>
        </w:rPr>
        <w:t> </w:t>
      </w:r>
      <w:r>
        <w:rPr>
          <w:b w:val="0"/>
        </w:rPr>
        <w:t>et</w:t>
      </w:r>
      <w:r>
        <w:rPr>
          <w:b w:val="0"/>
          <w:spacing w:val="20"/>
        </w:rPr>
        <w:t> </w:t>
      </w:r>
      <w:r>
        <w:rPr>
          <w:b w:val="0"/>
        </w:rPr>
        <w:t>al.,</w:t>
      </w:r>
      <w:r>
        <w:rPr>
          <w:b w:val="0"/>
          <w:spacing w:val="20"/>
        </w:rPr>
        <w:t> </w:t>
      </w:r>
      <w:r>
        <w:rPr>
          <w:b w:val="0"/>
        </w:rPr>
        <w:t>2014),</w:t>
      </w:r>
      <w:r>
        <w:rPr>
          <w:b w:val="0"/>
          <w:spacing w:val="22"/>
        </w:rPr>
        <w:t> </w:t>
      </w:r>
      <w:r>
        <w:rPr>
          <w:b w:val="0"/>
        </w:rPr>
        <w:t>depending</w:t>
      </w:r>
      <w:r>
        <w:rPr>
          <w:b w:val="0"/>
          <w:spacing w:val="21"/>
        </w:rPr>
        <w:t> </w:t>
      </w:r>
      <w:r>
        <w:rPr>
          <w:b w:val="0"/>
        </w:rPr>
        <w:t>of</w:t>
      </w:r>
      <w:r>
        <w:rPr>
          <w:b w:val="0"/>
          <w:spacing w:val="21"/>
        </w:rPr>
        <w:t> </w:t>
      </w:r>
      <w:r>
        <w:rPr>
          <w:b w:val="0"/>
        </w:rPr>
        <w:t>their</w:t>
      </w:r>
      <w:r>
        <w:rPr>
          <w:b w:val="0"/>
          <w:spacing w:val="21"/>
        </w:rPr>
        <w:t> </w:t>
      </w:r>
      <w:r>
        <w:rPr>
          <w:b w:val="0"/>
        </w:rPr>
        <w:t>base</w:t>
      </w:r>
    </w:p>
    <w:p>
      <w:pPr>
        <w:spacing w:after="0" w:line="360" w:lineRule="auto"/>
        <w:jc w:val="both"/>
        <w:sectPr>
          <w:pgSz w:w="10320" w:h="14580"/>
          <w:pgMar w:header="0" w:footer="1012" w:top="1360" w:bottom="1200" w:left="1300" w:right="1300"/>
        </w:sectPr>
      </w:pPr>
    </w:p>
    <w:p>
      <w:pPr>
        <w:pStyle w:val="BodyText"/>
        <w:spacing w:line="360" w:lineRule="auto" w:before="47"/>
        <w:ind w:left="118" w:right="113"/>
        <w:jc w:val="both"/>
        <w:rPr>
          <w:b w:val="0"/>
        </w:rPr>
      </w:pPr>
      <w:r>
        <w:rPr>
          <w:b w:val="0"/>
        </w:rPr>
        <w:t>temperature and their water potential. In turn, an early emergence determine the</w:t>
      </w:r>
      <w:r>
        <w:rPr>
          <w:b w:val="0"/>
          <w:spacing w:val="1"/>
        </w:rPr>
        <w:t> </w:t>
      </w:r>
      <w:r>
        <w:rPr>
          <w:b w:val="0"/>
        </w:rPr>
        <w:t>success</w:t>
      </w:r>
      <w:r>
        <w:rPr>
          <w:b w:val="0"/>
          <w:spacing w:val="-9"/>
        </w:rPr>
        <w:t> </w:t>
      </w:r>
      <w:r>
        <w:rPr>
          <w:b w:val="0"/>
        </w:rPr>
        <w:t>of</w:t>
      </w:r>
      <w:r>
        <w:rPr>
          <w:b w:val="0"/>
          <w:spacing w:val="-8"/>
        </w:rPr>
        <w:t> </w:t>
      </w:r>
      <w:r>
        <w:rPr>
          <w:b w:val="0"/>
        </w:rPr>
        <w:t>weed</w:t>
      </w:r>
      <w:r>
        <w:rPr>
          <w:b w:val="0"/>
          <w:spacing w:val="-9"/>
        </w:rPr>
        <w:t> </w:t>
      </w:r>
      <w:r>
        <w:rPr>
          <w:b w:val="0"/>
        </w:rPr>
        <w:t>species</w:t>
      </w:r>
      <w:r>
        <w:rPr>
          <w:b w:val="0"/>
          <w:spacing w:val="-8"/>
        </w:rPr>
        <w:t> </w:t>
      </w:r>
      <w:r>
        <w:rPr>
          <w:b w:val="0"/>
        </w:rPr>
        <w:t>by</w:t>
      </w:r>
      <w:r>
        <w:rPr>
          <w:b w:val="0"/>
          <w:spacing w:val="-10"/>
        </w:rPr>
        <w:t> </w:t>
      </w:r>
      <w:r>
        <w:rPr>
          <w:b w:val="0"/>
        </w:rPr>
        <w:t>enhancing</w:t>
      </w:r>
      <w:r>
        <w:rPr>
          <w:b w:val="0"/>
          <w:spacing w:val="-10"/>
        </w:rPr>
        <w:t> </w:t>
      </w:r>
      <w:r>
        <w:rPr>
          <w:b w:val="0"/>
        </w:rPr>
        <w:t>competitive</w:t>
      </w:r>
      <w:r>
        <w:rPr>
          <w:b w:val="0"/>
          <w:spacing w:val="-10"/>
        </w:rPr>
        <w:t> </w:t>
      </w:r>
      <w:r>
        <w:rPr>
          <w:b w:val="0"/>
        </w:rPr>
        <w:t>ability</w:t>
      </w:r>
      <w:r>
        <w:rPr>
          <w:b w:val="0"/>
          <w:spacing w:val="-9"/>
        </w:rPr>
        <w:t> </w:t>
      </w:r>
      <w:r>
        <w:rPr>
          <w:b w:val="0"/>
        </w:rPr>
        <w:t>with</w:t>
      </w:r>
      <w:r>
        <w:rPr>
          <w:b w:val="0"/>
          <w:spacing w:val="-9"/>
        </w:rPr>
        <w:t> </w:t>
      </w:r>
      <w:r>
        <w:rPr>
          <w:b w:val="0"/>
        </w:rPr>
        <w:t>neighbours</w:t>
      </w:r>
      <w:r>
        <w:rPr>
          <w:b w:val="0"/>
          <w:spacing w:val="-11"/>
        </w:rPr>
        <w:t> </w:t>
      </w:r>
      <w:r>
        <w:rPr>
          <w:b w:val="0"/>
        </w:rPr>
        <w:t>(Forcella</w:t>
      </w:r>
      <w:r>
        <w:rPr>
          <w:b w:val="0"/>
          <w:spacing w:val="-10"/>
        </w:rPr>
        <w:t> </w:t>
      </w:r>
      <w:r>
        <w:rPr>
          <w:b w:val="0"/>
        </w:rPr>
        <w:t>et</w:t>
      </w:r>
      <w:r>
        <w:rPr>
          <w:b w:val="0"/>
          <w:spacing w:val="-47"/>
        </w:rPr>
        <w:t> </w:t>
      </w:r>
      <w:r>
        <w:rPr>
          <w:b w:val="0"/>
        </w:rPr>
        <w:t>al., 2000). Additionally, frost frequency and intensity have been described as an</w:t>
      </w:r>
      <w:r>
        <w:rPr>
          <w:b w:val="0"/>
          <w:spacing w:val="1"/>
        </w:rPr>
        <w:t> </w:t>
      </w:r>
      <w:r>
        <w:rPr>
          <w:b w:val="0"/>
        </w:rPr>
        <w:t>important</w:t>
      </w:r>
      <w:r>
        <w:rPr>
          <w:b w:val="0"/>
          <w:spacing w:val="1"/>
        </w:rPr>
        <w:t> </w:t>
      </w:r>
      <w:r>
        <w:rPr>
          <w:b w:val="0"/>
        </w:rPr>
        <w:t>climatic</w:t>
      </w:r>
      <w:r>
        <w:rPr>
          <w:b w:val="0"/>
          <w:spacing w:val="1"/>
        </w:rPr>
        <w:t> </w:t>
      </w:r>
      <w:r>
        <w:rPr>
          <w:b w:val="0"/>
        </w:rPr>
        <w:t>driver</w:t>
      </w:r>
      <w:r>
        <w:rPr>
          <w:b w:val="0"/>
          <w:spacing w:val="1"/>
        </w:rPr>
        <w:t> </w:t>
      </w:r>
      <w:r>
        <w:rPr>
          <w:b w:val="0"/>
        </w:rPr>
        <w:t>for</w:t>
      </w:r>
      <w:r>
        <w:rPr>
          <w:b w:val="0"/>
          <w:spacing w:val="1"/>
        </w:rPr>
        <w:t> </w:t>
      </w:r>
      <w:r>
        <w:rPr>
          <w:b w:val="0"/>
        </w:rPr>
        <w:t>winter</w:t>
      </w:r>
      <w:r>
        <w:rPr>
          <w:b w:val="0"/>
          <w:spacing w:val="1"/>
        </w:rPr>
        <w:t> </w:t>
      </w:r>
      <w:r>
        <w:rPr>
          <w:b w:val="0"/>
        </w:rPr>
        <w:t>annuals</w:t>
      </w:r>
      <w:r>
        <w:rPr>
          <w:b w:val="0"/>
          <w:spacing w:val="1"/>
        </w:rPr>
        <w:t> </w:t>
      </w:r>
      <w:r>
        <w:rPr>
          <w:b w:val="0"/>
        </w:rPr>
        <w:t>under</w:t>
      </w:r>
      <w:r>
        <w:rPr>
          <w:b w:val="0"/>
          <w:spacing w:val="1"/>
        </w:rPr>
        <w:t> </w:t>
      </w:r>
      <w:r>
        <w:rPr>
          <w:b w:val="0"/>
        </w:rPr>
        <w:t>continental</w:t>
      </w:r>
      <w:r>
        <w:rPr>
          <w:b w:val="0"/>
          <w:spacing w:val="1"/>
        </w:rPr>
        <w:t> </w:t>
      </w:r>
      <w:r>
        <w:rPr>
          <w:b w:val="0"/>
        </w:rPr>
        <w:t>Mediterranean</w:t>
      </w:r>
      <w:r>
        <w:rPr>
          <w:b w:val="0"/>
          <w:spacing w:val="1"/>
        </w:rPr>
        <w:t> </w:t>
      </w:r>
      <w:r>
        <w:rPr>
          <w:b w:val="0"/>
        </w:rPr>
        <w:t>conditions</w:t>
      </w:r>
      <w:r>
        <w:rPr>
          <w:b w:val="0"/>
          <w:spacing w:val="-2"/>
        </w:rPr>
        <w:t> </w:t>
      </w:r>
      <w:r>
        <w:rPr>
          <w:b w:val="0"/>
        </w:rPr>
        <w:t>(Pescador</w:t>
      </w:r>
      <w:r>
        <w:rPr>
          <w:b w:val="0"/>
          <w:spacing w:val="1"/>
        </w:rPr>
        <w:t> </w:t>
      </w:r>
      <w:r>
        <w:rPr>
          <w:b w:val="0"/>
        </w:rPr>
        <w:t>et al.</w:t>
      </w:r>
      <w:r>
        <w:rPr>
          <w:b w:val="0"/>
          <w:spacing w:val="-1"/>
        </w:rPr>
        <w:t> </w:t>
      </w:r>
      <w:r>
        <w:rPr>
          <w:b w:val="0"/>
        </w:rPr>
        <w:t>2018).</w:t>
      </w:r>
    </w:p>
    <w:p>
      <w:pPr>
        <w:pStyle w:val="BodyText"/>
        <w:spacing w:line="360" w:lineRule="auto" w:before="161"/>
        <w:ind w:left="118" w:right="111"/>
        <w:jc w:val="both"/>
        <w:rPr>
          <w:b w:val="0"/>
        </w:rPr>
      </w:pPr>
      <w:r>
        <w:rPr>
          <w:b w:val="0"/>
        </w:rPr>
        <w:t>In this work, we used a trait-based approach to explore the effects of three different</w:t>
      </w:r>
      <w:r>
        <w:rPr>
          <w:b w:val="0"/>
          <w:spacing w:val="-47"/>
        </w:rPr>
        <w:t> </w:t>
      </w:r>
      <w:r>
        <w:rPr>
          <w:b w:val="0"/>
        </w:rPr>
        <w:t>non-inversion</w:t>
      </w:r>
      <w:r>
        <w:rPr>
          <w:b w:val="0"/>
          <w:spacing w:val="-7"/>
        </w:rPr>
        <w:t> </w:t>
      </w:r>
      <w:r>
        <w:rPr>
          <w:b w:val="0"/>
        </w:rPr>
        <w:t>tillage</w:t>
      </w:r>
      <w:r>
        <w:rPr>
          <w:b w:val="0"/>
          <w:spacing w:val="-8"/>
        </w:rPr>
        <w:t> </w:t>
      </w:r>
      <w:r>
        <w:rPr>
          <w:b w:val="0"/>
        </w:rPr>
        <w:t>systems</w:t>
      </w:r>
      <w:r>
        <w:rPr>
          <w:b w:val="0"/>
          <w:spacing w:val="-6"/>
        </w:rPr>
        <w:t> </w:t>
      </w:r>
      <w:r>
        <w:rPr>
          <w:b w:val="0"/>
        </w:rPr>
        <w:t>and</w:t>
      </w:r>
      <w:r>
        <w:rPr>
          <w:b w:val="0"/>
          <w:spacing w:val="-6"/>
        </w:rPr>
        <w:t> </w:t>
      </w:r>
      <w:r>
        <w:rPr>
          <w:b w:val="0"/>
        </w:rPr>
        <w:t>of</w:t>
      </w:r>
      <w:r>
        <w:rPr>
          <w:b w:val="0"/>
          <w:spacing w:val="-7"/>
        </w:rPr>
        <w:t> </w:t>
      </w:r>
      <w:r>
        <w:rPr>
          <w:b w:val="0"/>
        </w:rPr>
        <w:t>climatic</w:t>
      </w:r>
      <w:r>
        <w:rPr>
          <w:b w:val="0"/>
          <w:spacing w:val="-7"/>
        </w:rPr>
        <w:t> </w:t>
      </w:r>
      <w:r>
        <w:rPr>
          <w:b w:val="0"/>
        </w:rPr>
        <w:t>conditions</w:t>
      </w:r>
      <w:r>
        <w:rPr>
          <w:b w:val="0"/>
          <w:spacing w:val="-5"/>
        </w:rPr>
        <w:t> </w:t>
      </w:r>
      <w:r>
        <w:rPr>
          <w:b w:val="0"/>
        </w:rPr>
        <w:t>on</w:t>
      </w:r>
      <w:r>
        <w:rPr>
          <w:b w:val="0"/>
          <w:spacing w:val="-9"/>
        </w:rPr>
        <w:t> </w:t>
      </w:r>
      <w:r>
        <w:rPr>
          <w:b w:val="0"/>
        </w:rPr>
        <w:t>the</w:t>
      </w:r>
      <w:r>
        <w:rPr>
          <w:b w:val="0"/>
          <w:spacing w:val="-8"/>
        </w:rPr>
        <w:t> </w:t>
      </w:r>
      <w:r>
        <w:rPr>
          <w:b w:val="0"/>
        </w:rPr>
        <w:t>functional</w:t>
      </w:r>
      <w:r>
        <w:rPr>
          <w:b w:val="0"/>
          <w:spacing w:val="-8"/>
        </w:rPr>
        <w:t> </w:t>
      </w:r>
      <w:r>
        <w:rPr>
          <w:b w:val="0"/>
        </w:rPr>
        <w:t>structure</w:t>
      </w:r>
      <w:r>
        <w:rPr>
          <w:b w:val="0"/>
          <w:spacing w:val="-8"/>
        </w:rPr>
        <w:t> </w:t>
      </w:r>
      <w:r>
        <w:rPr>
          <w:b w:val="0"/>
        </w:rPr>
        <w:t>of</w:t>
      </w:r>
      <w:r>
        <w:rPr>
          <w:b w:val="0"/>
          <w:spacing w:val="-47"/>
        </w:rPr>
        <w:t> </w:t>
      </w:r>
      <w:r>
        <w:rPr>
          <w:b w:val="0"/>
        </w:rPr>
        <w:t>weed</w:t>
      </w:r>
      <w:r>
        <w:rPr>
          <w:b w:val="0"/>
          <w:spacing w:val="-9"/>
        </w:rPr>
        <w:t> </w:t>
      </w:r>
      <w:r>
        <w:rPr>
          <w:b w:val="0"/>
        </w:rPr>
        <w:t>communities.</w:t>
      </w:r>
      <w:r>
        <w:rPr>
          <w:b w:val="0"/>
          <w:spacing w:val="-9"/>
        </w:rPr>
        <w:t> </w:t>
      </w:r>
      <w:r>
        <w:rPr>
          <w:b w:val="0"/>
        </w:rPr>
        <w:t>A</w:t>
      </w:r>
      <w:r>
        <w:rPr>
          <w:b w:val="0"/>
          <w:spacing w:val="-10"/>
        </w:rPr>
        <w:t> </w:t>
      </w:r>
      <w:r>
        <w:rPr>
          <w:b w:val="0"/>
        </w:rPr>
        <w:t>long</w:t>
      </w:r>
      <w:r>
        <w:rPr>
          <w:b w:val="0"/>
          <w:spacing w:val="-9"/>
        </w:rPr>
        <w:t> </w:t>
      </w:r>
      <w:r>
        <w:rPr>
          <w:b w:val="0"/>
        </w:rPr>
        <w:t>term</w:t>
      </w:r>
      <w:r>
        <w:rPr>
          <w:b w:val="0"/>
          <w:spacing w:val="-8"/>
        </w:rPr>
        <w:t> </w:t>
      </w:r>
      <w:r>
        <w:rPr>
          <w:b w:val="0"/>
        </w:rPr>
        <w:t>experiment</w:t>
      </w:r>
      <w:r>
        <w:rPr>
          <w:b w:val="0"/>
          <w:spacing w:val="-9"/>
        </w:rPr>
        <w:t> </w:t>
      </w:r>
      <w:r>
        <w:rPr>
          <w:b w:val="0"/>
        </w:rPr>
        <w:t>established</w:t>
      </w:r>
      <w:r>
        <w:rPr>
          <w:b w:val="0"/>
          <w:spacing w:val="-9"/>
        </w:rPr>
        <w:t> </w:t>
      </w:r>
      <w:r>
        <w:rPr>
          <w:b w:val="0"/>
        </w:rPr>
        <w:t>a</w:t>
      </w:r>
      <w:r>
        <w:rPr>
          <w:b w:val="0"/>
          <w:spacing w:val="-10"/>
        </w:rPr>
        <w:t> </w:t>
      </w:r>
      <w:r>
        <w:rPr>
          <w:b w:val="0"/>
        </w:rPr>
        <w:t>gradient</w:t>
      </w:r>
      <w:r>
        <w:rPr>
          <w:b w:val="0"/>
          <w:spacing w:val="-9"/>
        </w:rPr>
        <w:t> </w:t>
      </w:r>
      <w:r>
        <w:rPr>
          <w:b w:val="0"/>
        </w:rPr>
        <w:t>of</w:t>
      </w:r>
      <w:r>
        <w:rPr>
          <w:b w:val="0"/>
          <w:spacing w:val="-8"/>
        </w:rPr>
        <w:t> </w:t>
      </w:r>
      <w:r>
        <w:rPr>
          <w:b w:val="0"/>
        </w:rPr>
        <w:t>soil</w:t>
      </w:r>
      <w:r>
        <w:rPr>
          <w:b w:val="0"/>
          <w:spacing w:val="-10"/>
        </w:rPr>
        <w:t> </w:t>
      </w:r>
      <w:r>
        <w:rPr>
          <w:b w:val="0"/>
        </w:rPr>
        <w:t>disturbance</w:t>
      </w:r>
      <w:r>
        <w:rPr>
          <w:b w:val="0"/>
          <w:spacing w:val="-48"/>
        </w:rPr>
        <w:t> </w:t>
      </w:r>
      <w:r>
        <w:rPr>
          <w:b w:val="0"/>
        </w:rPr>
        <w:t>related to the depth of ploughing: from a 30 cm deep tillage, followed by 15 cm, to</w:t>
      </w:r>
      <w:r>
        <w:rPr>
          <w:b w:val="0"/>
          <w:spacing w:val="1"/>
        </w:rPr>
        <w:t> </w:t>
      </w:r>
      <w:r>
        <w:rPr>
          <w:b w:val="0"/>
        </w:rPr>
        <w:t>no-tillage. We have used data from nine years of this long term experiment in which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-3"/>
        </w:rPr>
        <w:t> </w:t>
      </w:r>
      <w:r>
        <w:rPr>
          <w:b w:val="0"/>
        </w:rPr>
        <w:t>grain legume-cereal</w:t>
      </w:r>
      <w:r>
        <w:rPr>
          <w:b w:val="0"/>
          <w:spacing w:val="-2"/>
        </w:rPr>
        <w:t> </w:t>
      </w:r>
      <w:r>
        <w:rPr>
          <w:b w:val="0"/>
        </w:rPr>
        <w:t>rotation</w:t>
      </w:r>
      <w:r>
        <w:rPr>
          <w:b w:val="0"/>
          <w:spacing w:val="-1"/>
        </w:rPr>
        <w:t> </w:t>
      </w:r>
      <w:r>
        <w:rPr>
          <w:b w:val="0"/>
        </w:rPr>
        <w:t>was</w:t>
      </w:r>
      <w:r>
        <w:rPr>
          <w:b w:val="0"/>
          <w:spacing w:val="-1"/>
        </w:rPr>
        <w:t> </w:t>
      </w:r>
      <w:r>
        <w:rPr>
          <w:b w:val="0"/>
        </w:rPr>
        <w:t>cropped</w:t>
      </w:r>
      <w:r>
        <w:rPr>
          <w:b w:val="0"/>
          <w:spacing w:val="-3"/>
        </w:rPr>
        <w:t> </w:t>
      </w:r>
      <w:r>
        <w:rPr>
          <w:b w:val="0"/>
        </w:rPr>
        <w:t>under</w:t>
      </w:r>
      <w:r>
        <w:rPr>
          <w:b w:val="0"/>
          <w:spacing w:val="-3"/>
        </w:rPr>
        <w:t> </w:t>
      </w:r>
      <w:r>
        <w:rPr>
          <w:b w:val="0"/>
        </w:rPr>
        <w:t>Mediterranean conditions.</w:t>
      </w:r>
    </w:p>
    <w:p>
      <w:pPr>
        <w:pStyle w:val="BodyText"/>
        <w:spacing w:line="360" w:lineRule="auto" w:before="158"/>
        <w:ind w:left="118" w:right="113"/>
        <w:jc w:val="both"/>
        <w:rPr>
          <w:b w:val="0"/>
        </w:rPr>
      </w:pPr>
      <w:r>
        <w:rPr>
          <w:b w:val="0"/>
        </w:rPr>
        <w:t>Our general objective was to assess whether previously observed changes in species</w:t>
      </w:r>
      <w:r>
        <w:rPr>
          <w:b w:val="0"/>
          <w:spacing w:val="1"/>
        </w:rPr>
        <w:t> </w:t>
      </w:r>
      <w:r>
        <w:rPr>
          <w:b w:val="0"/>
        </w:rPr>
        <w:t>composition</w:t>
      </w:r>
      <w:r>
        <w:rPr>
          <w:b w:val="0"/>
          <w:spacing w:val="1"/>
        </w:rPr>
        <w:t> </w:t>
      </w:r>
      <w:r>
        <w:rPr>
          <w:b w:val="0"/>
        </w:rPr>
        <w:t>among these</w:t>
      </w:r>
      <w:r>
        <w:rPr>
          <w:b w:val="0"/>
          <w:spacing w:val="1"/>
        </w:rPr>
        <w:t> </w:t>
      </w:r>
      <w:r>
        <w:rPr>
          <w:b w:val="0"/>
        </w:rPr>
        <w:t>tillage</w:t>
      </w:r>
      <w:r>
        <w:rPr>
          <w:b w:val="0"/>
          <w:spacing w:val="1"/>
        </w:rPr>
        <w:t> </w:t>
      </w:r>
      <w:r>
        <w:rPr>
          <w:b w:val="0"/>
        </w:rPr>
        <w:t>systems</w:t>
      </w:r>
      <w:r>
        <w:rPr>
          <w:b w:val="0"/>
          <w:spacing w:val="1"/>
        </w:rPr>
        <w:t> </w:t>
      </w:r>
      <w:r>
        <w:rPr>
          <w:b w:val="0"/>
        </w:rPr>
        <w:t>(Alarcón et</w:t>
      </w:r>
      <w:r>
        <w:rPr>
          <w:b w:val="0"/>
          <w:spacing w:val="1"/>
        </w:rPr>
        <w:t> </w:t>
      </w:r>
      <w:r>
        <w:rPr>
          <w:b w:val="0"/>
        </w:rPr>
        <w:t>al.,</w:t>
      </w:r>
      <w:r>
        <w:rPr>
          <w:b w:val="0"/>
          <w:spacing w:val="1"/>
        </w:rPr>
        <w:t> </w:t>
      </w:r>
      <w:r>
        <w:rPr>
          <w:b w:val="0"/>
        </w:rPr>
        <w:t>2018)</w:t>
      </w:r>
      <w:r>
        <w:rPr>
          <w:b w:val="0"/>
          <w:spacing w:val="1"/>
        </w:rPr>
        <w:t> </w:t>
      </w:r>
      <w:r>
        <w:rPr>
          <w:b w:val="0"/>
        </w:rPr>
        <w:t>were related</w:t>
      </w:r>
      <w:r>
        <w:rPr>
          <w:b w:val="0"/>
          <w:spacing w:val="1"/>
        </w:rPr>
        <w:t> </w:t>
      </w:r>
      <w:r>
        <w:rPr>
          <w:b w:val="0"/>
        </w:rPr>
        <w:t>to</w:t>
      </w:r>
      <w:r>
        <w:rPr>
          <w:b w:val="0"/>
          <w:spacing w:val="1"/>
        </w:rPr>
        <w:t> </w:t>
      </w:r>
      <w:r>
        <w:rPr>
          <w:b w:val="0"/>
        </w:rPr>
        <w:t>functional differences. We hypothesize that changes in species composition among</w:t>
      </w:r>
      <w:r>
        <w:rPr>
          <w:b w:val="0"/>
          <w:spacing w:val="1"/>
        </w:rPr>
        <w:t> </w:t>
      </w:r>
      <w:r>
        <w:rPr>
          <w:b w:val="0"/>
        </w:rPr>
        <w:t>tillage</w:t>
      </w:r>
      <w:r>
        <w:rPr>
          <w:b w:val="0"/>
          <w:spacing w:val="-5"/>
        </w:rPr>
        <w:t> </w:t>
      </w:r>
      <w:r>
        <w:rPr>
          <w:b w:val="0"/>
        </w:rPr>
        <w:t>systems</w:t>
      </w:r>
      <w:r>
        <w:rPr>
          <w:b w:val="0"/>
          <w:spacing w:val="-3"/>
        </w:rPr>
        <w:t> </w:t>
      </w:r>
      <w:r>
        <w:rPr>
          <w:b w:val="0"/>
        </w:rPr>
        <w:t>are</w:t>
      </w:r>
      <w:r>
        <w:rPr>
          <w:b w:val="0"/>
          <w:spacing w:val="-6"/>
        </w:rPr>
        <w:t> </w:t>
      </w:r>
      <w:r>
        <w:rPr>
          <w:b w:val="0"/>
        </w:rPr>
        <w:t>not</w:t>
      </w:r>
      <w:r>
        <w:rPr>
          <w:b w:val="0"/>
          <w:spacing w:val="-6"/>
        </w:rPr>
        <w:t> </w:t>
      </w:r>
      <w:r>
        <w:rPr>
          <w:b w:val="0"/>
        </w:rPr>
        <w:t>random.</w:t>
      </w:r>
      <w:r>
        <w:rPr>
          <w:b w:val="0"/>
          <w:spacing w:val="-4"/>
        </w:rPr>
        <w:t> </w:t>
      </w:r>
      <w:r>
        <w:rPr>
          <w:b w:val="0"/>
        </w:rPr>
        <w:t>On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5"/>
        </w:rPr>
        <w:t> </w:t>
      </w:r>
      <w:r>
        <w:rPr>
          <w:b w:val="0"/>
        </w:rPr>
        <w:t>contrary,</w:t>
      </w:r>
      <w:r>
        <w:rPr>
          <w:b w:val="0"/>
          <w:spacing w:val="-5"/>
        </w:rPr>
        <w:t> </w:t>
      </w:r>
      <w:r>
        <w:rPr>
          <w:b w:val="0"/>
        </w:rPr>
        <w:t>we</w:t>
      </w:r>
      <w:r>
        <w:rPr>
          <w:b w:val="0"/>
          <w:spacing w:val="-3"/>
        </w:rPr>
        <w:t> </w:t>
      </w:r>
      <w:r>
        <w:rPr>
          <w:b w:val="0"/>
        </w:rPr>
        <w:t>argue</w:t>
      </w:r>
      <w:r>
        <w:rPr>
          <w:b w:val="0"/>
          <w:spacing w:val="-4"/>
        </w:rPr>
        <w:t> </w:t>
      </w:r>
      <w:r>
        <w:rPr>
          <w:b w:val="0"/>
        </w:rPr>
        <w:t>that</w:t>
      </w:r>
      <w:r>
        <w:rPr>
          <w:b w:val="0"/>
          <w:spacing w:val="-4"/>
        </w:rPr>
        <w:t> </w:t>
      </w:r>
      <w:r>
        <w:rPr>
          <w:b w:val="0"/>
        </w:rPr>
        <w:t>they</w:t>
      </w:r>
      <w:r>
        <w:rPr>
          <w:b w:val="0"/>
          <w:spacing w:val="-5"/>
        </w:rPr>
        <w:t> </w:t>
      </w:r>
      <w:r>
        <w:rPr>
          <w:b w:val="0"/>
        </w:rPr>
        <w:t>might</w:t>
      </w:r>
      <w:r>
        <w:rPr>
          <w:b w:val="0"/>
          <w:spacing w:val="-2"/>
        </w:rPr>
        <w:t> </w:t>
      </w:r>
      <w:r>
        <w:rPr>
          <w:b w:val="0"/>
        </w:rPr>
        <w:t>be</w:t>
      </w:r>
      <w:r>
        <w:rPr>
          <w:b w:val="0"/>
          <w:spacing w:val="-6"/>
        </w:rPr>
        <w:t> </w:t>
      </w:r>
      <w:r>
        <w:rPr>
          <w:b w:val="0"/>
        </w:rPr>
        <w:t>related</w:t>
      </w:r>
      <w:r>
        <w:rPr>
          <w:b w:val="0"/>
          <w:spacing w:val="-47"/>
        </w:rPr>
        <w:t> </w:t>
      </w:r>
      <w:r>
        <w:rPr>
          <w:b w:val="0"/>
        </w:rPr>
        <w:t>to the trait syndrome of weeds in relation to regeneration and resource acquisition</w:t>
      </w:r>
      <w:r>
        <w:rPr>
          <w:b w:val="0"/>
          <w:spacing w:val="1"/>
        </w:rPr>
        <w:t> </w:t>
      </w:r>
      <w:r>
        <w:rPr>
          <w:b w:val="0"/>
        </w:rPr>
        <w:t>strategies. At the same time, and given the highly variable nature of climate in</w:t>
      </w:r>
      <w:r>
        <w:rPr>
          <w:b w:val="0"/>
          <w:spacing w:val="1"/>
        </w:rPr>
        <w:t> </w:t>
      </w:r>
      <w:r>
        <w:rPr>
          <w:b w:val="0"/>
        </w:rPr>
        <w:t>Mediterranean systems, we also examine the effect of climatic variability on the</w:t>
      </w:r>
      <w:r>
        <w:rPr>
          <w:b w:val="0"/>
          <w:spacing w:val="1"/>
        </w:rPr>
        <w:t> </w:t>
      </w:r>
      <w:r>
        <w:rPr>
          <w:b w:val="0"/>
        </w:rPr>
        <w:t>functional structure of weed communities.</w:t>
      </w:r>
      <w:r>
        <w:rPr>
          <w:b w:val="0"/>
          <w:spacing w:val="1"/>
        </w:rPr>
        <w:t> </w:t>
      </w:r>
      <w:r>
        <w:rPr>
          <w:b w:val="0"/>
        </w:rPr>
        <w:t>A nine-year dataset allow us to separate</w:t>
      </w:r>
      <w:r>
        <w:rPr>
          <w:b w:val="0"/>
          <w:spacing w:val="1"/>
        </w:rPr>
        <w:t> </w:t>
      </w:r>
      <w:r>
        <w:rPr>
          <w:b w:val="0"/>
        </w:rPr>
        <w:t>the effect of climate from that of the tillage system and to analyze to what extent</w:t>
      </w:r>
      <w:r>
        <w:rPr>
          <w:b w:val="0"/>
          <w:spacing w:val="1"/>
        </w:rPr>
        <w:t> </w:t>
      </w:r>
      <w:r>
        <w:rPr>
          <w:b w:val="0"/>
        </w:rPr>
        <w:t>consistent</w:t>
      </w:r>
      <w:r>
        <w:rPr>
          <w:b w:val="0"/>
          <w:spacing w:val="-4"/>
        </w:rPr>
        <w:t> </w:t>
      </w:r>
      <w:r>
        <w:rPr>
          <w:b w:val="0"/>
        </w:rPr>
        <w:t>effects appear</w:t>
      </w:r>
      <w:r>
        <w:rPr>
          <w:b w:val="0"/>
          <w:spacing w:val="-2"/>
        </w:rPr>
        <w:t> </w:t>
      </w:r>
      <w:r>
        <w:rPr>
          <w:b w:val="0"/>
        </w:rPr>
        <w:t>in the</w:t>
      </w:r>
      <w:r>
        <w:rPr>
          <w:b w:val="0"/>
          <w:spacing w:val="-2"/>
        </w:rPr>
        <w:t> </w:t>
      </w:r>
      <w:r>
        <w:rPr>
          <w:b w:val="0"/>
        </w:rPr>
        <w:t>medium</w:t>
      </w:r>
      <w:r>
        <w:rPr>
          <w:b w:val="0"/>
          <w:spacing w:val="1"/>
        </w:rPr>
        <w:t> </w:t>
      </w:r>
      <w:r>
        <w:rPr>
          <w:b w:val="0"/>
        </w:rPr>
        <w:t>term.</w:t>
      </w:r>
    </w:p>
    <w:p>
      <w:pPr>
        <w:pStyle w:val="BodyText"/>
        <w:spacing w:line="360" w:lineRule="auto" w:before="164"/>
        <w:ind w:left="118" w:right="112"/>
        <w:jc w:val="both"/>
        <w:rPr>
          <w:b w:val="0"/>
        </w:rPr>
      </w:pPr>
      <w:r>
        <w:rPr>
          <w:b w:val="0"/>
        </w:rPr>
        <w:t>Two aspects of the functional structure of weed communities were considered: The</w:t>
      </w:r>
      <w:r>
        <w:rPr>
          <w:b w:val="0"/>
          <w:spacing w:val="1"/>
        </w:rPr>
        <w:t> </w:t>
      </w:r>
      <w:r>
        <w:rPr>
          <w:b w:val="0"/>
        </w:rPr>
        <w:t>distinct attributes in the community, described by the community weighted mean of</w:t>
      </w:r>
      <w:r>
        <w:rPr>
          <w:b w:val="0"/>
          <w:spacing w:val="-47"/>
        </w:rPr>
        <w:t> </w:t>
      </w:r>
      <w:r>
        <w:rPr>
          <w:b w:val="0"/>
        </w:rPr>
        <w:t>different traits (CWM), and the functional diversity as the variability of trait values in</w:t>
      </w:r>
      <w:r>
        <w:rPr>
          <w:b w:val="0"/>
          <w:spacing w:val="1"/>
        </w:rPr>
        <w:t> </w:t>
      </w:r>
      <w:r>
        <w:rPr>
          <w:b w:val="0"/>
        </w:rPr>
        <w:t>the community (MPD), (Garnier et al., 2016). We worked with these two aspects of</w:t>
      </w:r>
      <w:r>
        <w:rPr>
          <w:b w:val="0"/>
          <w:spacing w:val="1"/>
        </w:rPr>
        <w:t> </w:t>
      </w:r>
      <w:r>
        <w:rPr>
          <w:b w:val="0"/>
        </w:rPr>
        <w:t>the functional structure of weed communities to disentangle whether the type of</w:t>
      </w:r>
      <w:r>
        <w:rPr>
          <w:b w:val="0"/>
          <w:spacing w:val="1"/>
        </w:rPr>
        <w:t> </w:t>
      </w:r>
      <w:r>
        <w:rPr>
          <w:b w:val="0"/>
        </w:rPr>
        <w:t>tillage system and the climatic factors affected the average value of functional traits</w:t>
      </w:r>
      <w:r>
        <w:rPr>
          <w:b w:val="0"/>
          <w:spacing w:val="1"/>
        </w:rPr>
        <w:t> </w:t>
      </w:r>
      <w:r>
        <w:rPr>
          <w:b w:val="0"/>
        </w:rPr>
        <w:t>(CWM)</w:t>
      </w:r>
      <w:r>
        <w:rPr>
          <w:b w:val="0"/>
          <w:spacing w:val="7"/>
        </w:rPr>
        <w:t> </w:t>
      </w:r>
      <w:r>
        <w:rPr>
          <w:b w:val="0"/>
        </w:rPr>
        <w:t>and/or</w:t>
      </w:r>
      <w:r>
        <w:rPr>
          <w:b w:val="0"/>
          <w:spacing w:val="6"/>
        </w:rPr>
        <w:t> </w:t>
      </w:r>
      <w:r>
        <w:rPr>
          <w:b w:val="0"/>
        </w:rPr>
        <w:t>their</w:t>
      </w:r>
      <w:r>
        <w:rPr>
          <w:b w:val="0"/>
          <w:spacing w:val="7"/>
        </w:rPr>
        <w:t> </w:t>
      </w:r>
      <w:r>
        <w:rPr>
          <w:b w:val="0"/>
        </w:rPr>
        <w:t>functional</w:t>
      </w:r>
      <w:r>
        <w:rPr>
          <w:b w:val="0"/>
          <w:spacing w:val="6"/>
        </w:rPr>
        <w:t> </w:t>
      </w:r>
      <w:r>
        <w:rPr>
          <w:b w:val="0"/>
        </w:rPr>
        <w:t>divergence</w:t>
      </w:r>
      <w:r>
        <w:rPr>
          <w:b w:val="0"/>
          <w:spacing w:val="6"/>
        </w:rPr>
        <w:t> </w:t>
      </w:r>
      <w:r>
        <w:rPr>
          <w:b w:val="0"/>
        </w:rPr>
        <w:t>in</w:t>
      </w:r>
      <w:r>
        <w:rPr>
          <w:b w:val="0"/>
          <w:spacing w:val="7"/>
        </w:rPr>
        <w:t> </w:t>
      </w:r>
      <w:r>
        <w:rPr>
          <w:b w:val="0"/>
        </w:rPr>
        <w:t>the</w:t>
      </w:r>
      <w:r>
        <w:rPr>
          <w:b w:val="0"/>
          <w:spacing w:val="6"/>
        </w:rPr>
        <w:t> </w:t>
      </w:r>
      <w:r>
        <w:rPr>
          <w:b w:val="0"/>
        </w:rPr>
        <w:t>communities</w:t>
      </w:r>
      <w:r>
        <w:rPr>
          <w:b w:val="0"/>
          <w:spacing w:val="6"/>
        </w:rPr>
        <w:t> </w:t>
      </w:r>
      <w:r>
        <w:rPr>
          <w:b w:val="0"/>
        </w:rPr>
        <w:t>(functional</w:t>
      </w:r>
      <w:r>
        <w:rPr>
          <w:b w:val="0"/>
          <w:spacing w:val="6"/>
        </w:rPr>
        <w:t> </w:t>
      </w:r>
      <w:r>
        <w:rPr>
          <w:b w:val="0"/>
        </w:rPr>
        <w:t>diversity).</w:t>
      </w:r>
    </w:p>
    <w:p>
      <w:pPr>
        <w:spacing w:after="0" w:line="360" w:lineRule="auto"/>
        <w:jc w:val="both"/>
        <w:sectPr>
          <w:pgSz w:w="10320" w:h="14580"/>
          <w:pgMar w:header="0" w:footer="1012" w:top="1360" w:bottom="1200" w:left="1300" w:right="1300"/>
        </w:sectPr>
      </w:pPr>
    </w:p>
    <w:p>
      <w:pPr>
        <w:pStyle w:val="BodyText"/>
        <w:spacing w:line="360" w:lineRule="auto" w:before="47"/>
        <w:ind w:left="118" w:right="111"/>
        <w:jc w:val="both"/>
        <w:rPr>
          <w:b w:val="0"/>
        </w:rPr>
      </w:pPr>
      <w:r>
        <w:rPr>
          <w:b w:val="0"/>
        </w:rPr>
        <w:t>Changes in the CWM would identify those trait syndrome increasing the probability</w:t>
      </w:r>
      <w:r>
        <w:rPr>
          <w:b w:val="0"/>
          <w:spacing w:val="1"/>
        </w:rPr>
        <w:t> </w:t>
      </w:r>
      <w:r>
        <w:rPr>
          <w:b w:val="0"/>
          <w:spacing w:val="-1"/>
        </w:rPr>
        <w:t>of</w:t>
      </w:r>
      <w:r>
        <w:rPr>
          <w:b w:val="0"/>
          <w:spacing w:val="-7"/>
        </w:rPr>
        <w:t> </w:t>
      </w:r>
      <w:r>
        <w:rPr>
          <w:b w:val="0"/>
          <w:spacing w:val="-1"/>
        </w:rPr>
        <w:t>weeds</w:t>
      </w:r>
      <w:r>
        <w:rPr>
          <w:b w:val="0"/>
          <w:spacing w:val="-6"/>
        </w:rPr>
        <w:t> </w:t>
      </w:r>
      <w:r>
        <w:rPr>
          <w:b w:val="0"/>
          <w:spacing w:val="-1"/>
        </w:rPr>
        <w:t>to</w:t>
      </w:r>
      <w:r>
        <w:rPr>
          <w:b w:val="0"/>
          <w:spacing w:val="-9"/>
        </w:rPr>
        <w:t> </w:t>
      </w:r>
      <w:r>
        <w:rPr>
          <w:b w:val="0"/>
          <w:spacing w:val="-1"/>
        </w:rPr>
        <w:t>become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part</w:t>
      </w:r>
      <w:r>
        <w:rPr>
          <w:b w:val="0"/>
          <w:spacing w:val="-7"/>
        </w:rPr>
        <w:t> </w:t>
      </w:r>
      <w:r>
        <w:rPr>
          <w:b w:val="0"/>
          <w:spacing w:val="-1"/>
        </w:rPr>
        <w:t>of</w:t>
      </w:r>
      <w:r>
        <w:rPr>
          <w:b w:val="0"/>
          <w:spacing w:val="-8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8"/>
        </w:rPr>
        <w:t> </w:t>
      </w:r>
      <w:r>
        <w:rPr>
          <w:b w:val="0"/>
          <w:spacing w:val="-1"/>
        </w:rPr>
        <w:t>community</w:t>
      </w:r>
      <w:r>
        <w:rPr>
          <w:b w:val="0"/>
          <w:spacing w:val="-9"/>
        </w:rPr>
        <w:t> </w:t>
      </w:r>
      <w:r>
        <w:rPr>
          <w:b w:val="0"/>
        </w:rPr>
        <w:t>under</w:t>
      </w:r>
      <w:r>
        <w:rPr>
          <w:b w:val="0"/>
          <w:spacing w:val="-7"/>
        </w:rPr>
        <w:t> </w:t>
      </w:r>
      <w:r>
        <w:rPr>
          <w:b w:val="0"/>
        </w:rPr>
        <w:t>a</w:t>
      </w:r>
      <w:r>
        <w:rPr>
          <w:b w:val="0"/>
          <w:spacing w:val="-8"/>
        </w:rPr>
        <w:t> </w:t>
      </w:r>
      <w:r>
        <w:rPr>
          <w:b w:val="0"/>
        </w:rPr>
        <w:t>certain</w:t>
      </w:r>
      <w:r>
        <w:rPr>
          <w:b w:val="0"/>
          <w:spacing w:val="-7"/>
        </w:rPr>
        <w:t> </w:t>
      </w:r>
      <w:r>
        <w:rPr>
          <w:b w:val="0"/>
        </w:rPr>
        <w:t>climatic</w:t>
      </w:r>
      <w:r>
        <w:rPr>
          <w:b w:val="0"/>
          <w:spacing w:val="-7"/>
        </w:rPr>
        <w:t> </w:t>
      </w:r>
      <w:r>
        <w:rPr>
          <w:b w:val="0"/>
        </w:rPr>
        <w:t>or</w:t>
      </w:r>
      <w:r>
        <w:rPr>
          <w:b w:val="0"/>
          <w:spacing w:val="-6"/>
        </w:rPr>
        <w:t> </w:t>
      </w:r>
      <w:r>
        <w:rPr>
          <w:b w:val="0"/>
        </w:rPr>
        <w:t>tilling</w:t>
      </w:r>
      <w:r>
        <w:rPr>
          <w:b w:val="0"/>
          <w:spacing w:val="-7"/>
        </w:rPr>
        <w:t> </w:t>
      </w:r>
      <w:r>
        <w:rPr>
          <w:b w:val="0"/>
        </w:rPr>
        <w:t>scenario.</w:t>
      </w:r>
      <w:r>
        <w:rPr>
          <w:b w:val="0"/>
          <w:spacing w:val="-48"/>
        </w:rPr>
        <w:t> </w:t>
      </w:r>
      <w:r>
        <w:rPr>
          <w:b w:val="0"/>
        </w:rPr>
        <w:t>Meanwhile, a reduction in the functional divergence of some of the studied traits</w:t>
      </w:r>
      <w:r>
        <w:rPr>
          <w:b w:val="0"/>
          <w:spacing w:val="1"/>
        </w:rPr>
        <w:t> </w:t>
      </w:r>
      <w:r>
        <w:rPr>
          <w:b w:val="0"/>
        </w:rPr>
        <w:t>would</w:t>
      </w:r>
      <w:r>
        <w:rPr>
          <w:b w:val="0"/>
          <w:spacing w:val="1"/>
        </w:rPr>
        <w:t> </w:t>
      </w:r>
      <w:r>
        <w:rPr>
          <w:b w:val="0"/>
        </w:rPr>
        <w:t>allow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identification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functional</w:t>
      </w:r>
      <w:r>
        <w:rPr>
          <w:b w:val="0"/>
          <w:spacing w:val="1"/>
        </w:rPr>
        <w:t> </w:t>
      </w:r>
      <w:r>
        <w:rPr>
          <w:b w:val="0"/>
        </w:rPr>
        <w:t>designs</w:t>
      </w:r>
      <w:r>
        <w:rPr>
          <w:b w:val="0"/>
          <w:spacing w:val="1"/>
        </w:rPr>
        <w:t> </w:t>
      </w:r>
      <w:r>
        <w:rPr>
          <w:b w:val="0"/>
        </w:rPr>
        <w:t>excluded</w:t>
      </w:r>
      <w:r>
        <w:rPr>
          <w:b w:val="0"/>
          <w:spacing w:val="1"/>
        </w:rPr>
        <w:t> </w:t>
      </w:r>
      <w:r>
        <w:rPr>
          <w:b w:val="0"/>
        </w:rPr>
        <w:t>from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particular</w:t>
      </w:r>
      <w:r>
        <w:rPr>
          <w:b w:val="0"/>
          <w:spacing w:val="1"/>
        </w:rPr>
        <w:t> </w:t>
      </w:r>
      <w:r>
        <w:rPr>
          <w:b w:val="0"/>
        </w:rPr>
        <w:t>environmental</w:t>
      </w:r>
      <w:r>
        <w:rPr>
          <w:b w:val="0"/>
          <w:spacing w:val="-2"/>
        </w:rPr>
        <w:t> </w:t>
      </w:r>
      <w:r>
        <w:rPr>
          <w:b w:val="0"/>
        </w:rPr>
        <w:t>scenario.</w:t>
      </w:r>
    </w:p>
    <w:p>
      <w:pPr>
        <w:pStyle w:val="BodyText"/>
        <w:spacing w:before="4"/>
        <w:rPr>
          <w:b w:val="0"/>
          <w:sz w:val="16"/>
        </w:rPr>
      </w:pPr>
    </w:p>
    <w:p>
      <w:pPr>
        <w:pStyle w:val="BodyText"/>
        <w:spacing w:line="360" w:lineRule="auto"/>
        <w:ind w:left="118" w:right="112"/>
        <w:jc w:val="both"/>
        <w:rPr>
          <w:b w:val="0"/>
        </w:rPr>
      </w:pPr>
      <w:r>
        <w:rPr>
          <w:b w:val="0"/>
        </w:rPr>
        <w:t>Regarding the considered traits, we expanded previous works, which mainly studied</w:t>
      </w:r>
      <w:r>
        <w:rPr>
          <w:b w:val="0"/>
          <w:spacing w:val="1"/>
        </w:rPr>
        <w:t> </w:t>
      </w:r>
      <w:r>
        <w:rPr>
          <w:b w:val="0"/>
        </w:rPr>
        <w:t>the effects of tillage systems on resource acquisition traits, by focusing on traits</w:t>
      </w:r>
      <w:r>
        <w:rPr>
          <w:b w:val="0"/>
          <w:spacing w:val="1"/>
        </w:rPr>
        <w:t> </w:t>
      </w:r>
      <w:r>
        <w:rPr>
          <w:b w:val="0"/>
        </w:rPr>
        <w:t>related</w:t>
      </w:r>
      <w:r>
        <w:rPr>
          <w:b w:val="0"/>
          <w:spacing w:val="-10"/>
        </w:rPr>
        <w:t> </w:t>
      </w:r>
      <w:r>
        <w:rPr>
          <w:b w:val="0"/>
        </w:rPr>
        <w:t>to</w:t>
      </w:r>
      <w:r>
        <w:rPr>
          <w:b w:val="0"/>
          <w:spacing w:val="-10"/>
        </w:rPr>
        <w:t> </w:t>
      </w:r>
      <w:r>
        <w:rPr>
          <w:b w:val="0"/>
        </w:rPr>
        <w:t>weed</w:t>
      </w:r>
      <w:r>
        <w:rPr>
          <w:b w:val="0"/>
          <w:spacing w:val="-9"/>
        </w:rPr>
        <w:t> </w:t>
      </w:r>
      <w:r>
        <w:rPr>
          <w:b w:val="0"/>
        </w:rPr>
        <w:t>dispersion</w:t>
      </w:r>
      <w:r>
        <w:rPr>
          <w:b w:val="0"/>
          <w:spacing w:val="-12"/>
        </w:rPr>
        <w:t> </w:t>
      </w:r>
      <w:r>
        <w:rPr>
          <w:b w:val="0"/>
        </w:rPr>
        <w:t>and</w:t>
      </w:r>
      <w:r>
        <w:rPr>
          <w:b w:val="0"/>
          <w:spacing w:val="-10"/>
        </w:rPr>
        <w:t> </w:t>
      </w:r>
      <w:r>
        <w:rPr>
          <w:b w:val="0"/>
        </w:rPr>
        <w:t>germination.</w:t>
      </w:r>
      <w:r>
        <w:rPr>
          <w:b w:val="0"/>
          <w:spacing w:val="-11"/>
        </w:rPr>
        <w:t> </w:t>
      </w:r>
      <w:r>
        <w:rPr>
          <w:b w:val="0"/>
        </w:rPr>
        <w:t>We</w:t>
      </w:r>
      <w:r>
        <w:rPr>
          <w:b w:val="0"/>
          <w:spacing w:val="-11"/>
        </w:rPr>
        <w:t> </w:t>
      </w:r>
      <w:r>
        <w:rPr>
          <w:b w:val="0"/>
        </w:rPr>
        <w:t>did</w:t>
      </w:r>
      <w:r>
        <w:rPr>
          <w:b w:val="0"/>
          <w:spacing w:val="-12"/>
        </w:rPr>
        <w:t> </w:t>
      </w:r>
      <w:r>
        <w:rPr>
          <w:b w:val="0"/>
        </w:rPr>
        <w:t>that</w:t>
      </w:r>
      <w:r>
        <w:rPr>
          <w:b w:val="0"/>
          <w:spacing w:val="-10"/>
        </w:rPr>
        <w:t> </w:t>
      </w:r>
      <w:r>
        <w:rPr>
          <w:b w:val="0"/>
        </w:rPr>
        <w:t>conscious</w:t>
      </w:r>
      <w:r>
        <w:rPr>
          <w:b w:val="0"/>
          <w:spacing w:val="-10"/>
        </w:rPr>
        <w:t> </w:t>
      </w:r>
      <w:r>
        <w:rPr>
          <w:b w:val="0"/>
        </w:rPr>
        <w:t>of</w:t>
      </w:r>
      <w:r>
        <w:rPr>
          <w:b w:val="0"/>
          <w:spacing w:val="-9"/>
        </w:rPr>
        <w:t> </w:t>
      </w:r>
      <w:r>
        <w:rPr>
          <w:b w:val="0"/>
        </w:rPr>
        <w:t>the</w:t>
      </w:r>
      <w:r>
        <w:rPr>
          <w:b w:val="0"/>
          <w:spacing w:val="-10"/>
        </w:rPr>
        <w:t> </w:t>
      </w:r>
      <w:r>
        <w:rPr>
          <w:b w:val="0"/>
        </w:rPr>
        <w:t>importance</w:t>
      </w:r>
      <w:r>
        <w:rPr>
          <w:b w:val="0"/>
          <w:spacing w:val="-47"/>
        </w:rPr>
        <w:t> </w:t>
      </w:r>
      <w:r>
        <w:rPr>
          <w:b w:val="0"/>
        </w:rPr>
        <w:t>of germination and establishment for annual species performance (Donohue et al.,</w:t>
      </w:r>
      <w:r>
        <w:rPr>
          <w:b w:val="0"/>
          <w:spacing w:val="1"/>
        </w:rPr>
        <w:t> </w:t>
      </w:r>
      <w:r>
        <w:rPr>
          <w:b w:val="0"/>
          <w:spacing w:val="-1"/>
        </w:rPr>
        <w:t>2010;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Jiménez-Alfaro</w:t>
      </w:r>
      <w:r>
        <w:rPr>
          <w:b w:val="0"/>
          <w:spacing w:val="-7"/>
        </w:rPr>
        <w:t> </w:t>
      </w:r>
      <w:r>
        <w:rPr>
          <w:b w:val="0"/>
          <w:spacing w:val="-1"/>
        </w:rPr>
        <w:t>et</w:t>
      </w:r>
      <w:r>
        <w:rPr>
          <w:b w:val="0"/>
          <w:spacing w:val="-7"/>
        </w:rPr>
        <w:t> </w:t>
      </w:r>
      <w:r>
        <w:rPr>
          <w:b w:val="0"/>
          <w:spacing w:val="-1"/>
        </w:rPr>
        <w:t>al.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2016).</w:t>
      </w:r>
      <w:r>
        <w:rPr>
          <w:b w:val="0"/>
          <w:spacing w:val="-8"/>
        </w:rPr>
        <w:t> </w:t>
      </w:r>
      <w:r>
        <w:rPr>
          <w:b w:val="0"/>
          <w:spacing w:val="-1"/>
        </w:rPr>
        <w:t>Furthermore,</w:t>
      </w:r>
      <w:r>
        <w:rPr>
          <w:b w:val="0"/>
          <w:spacing w:val="-8"/>
        </w:rPr>
        <w:t> </w:t>
      </w:r>
      <w:r>
        <w:rPr>
          <w:b w:val="0"/>
          <w:spacing w:val="-1"/>
        </w:rPr>
        <w:t>tillage</w:t>
      </w:r>
      <w:r>
        <w:rPr>
          <w:b w:val="0"/>
          <w:spacing w:val="-6"/>
        </w:rPr>
        <w:t> </w:t>
      </w:r>
      <w:r>
        <w:rPr>
          <w:b w:val="0"/>
          <w:spacing w:val="-1"/>
        </w:rPr>
        <w:t>systems</w:t>
      </w:r>
      <w:r>
        <w:rPr>
          <w:b w:val="0"/>
          <w:spacing w:val="-7"/>
        </w:rPr>
        <w:t> </w:t>
      </w:r>
      <w:r>
        <w:rPr>
          <w:b w:val="0"/>
          <w:spacing w:val="-1"/>
        </w:rPr>
        <w:t>mainly</w:t>
      </w:r>
      <w:r>
        <w:rPr>
          <w:b w:val="0"/>
          <w:spacing w:val="-9"/>
        </w:rPr>
        <w:t> </w:t>
      </w:r>
      <w:r>
        <w:rPr>
          <w:b w:val="0"/>
          <w:spacing w:val="-1"/>
        </w:rPr>
        <w:t>differ</w:t>
      </w:r>
      <w:r>
        <w:rPr>
          <w:b w:val="0"/>
          <w:spacing w:val="-9"/>
        </w:rPr>
        <w:t> </w:t>
      </w:r>
      <w:r>
        <w:rPr>
          <w:b w:val="0"/>
          <w:spacing w:val="-1"/>
        </w:rPr>
        <w:t>regarding</w:t>
      </w:r>
      <w:r>
        <w:rPr>
          <w:b w:val="0"/>
          <w:spacing w:val="-47"/>
        </w:rPr>
        <w:t> </w:t>
      </w:r>
      <w:r>
        <w:rPr>
          <w:b w:val="0"/>
        </w:rPr>
        <w:t>the vertical distribution of seeds in the soil (Hernández-Plaza et al., 2015; Marshall</w:t>
      </w:r>
      <w:r>
        <w:rPr>
          <w:b w:val="0"/>
          <w:spacing w:val="1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9"/>
        </w:rPr>
        <w:t> </w:t>
      </w:r>
      <w:r>
        <w:rPr>
          <w:b w:val="0"/>
          <w:spacing w:val="-1"/>
        </w:rPr>
        <w:t>Brain,</w:t>
      </w:r>
      <w:r>
        <w:rPr>
          <w:b w:val="0"/>
          <w:spacing w:val="-8"/>
        </w:rPr>
        <w:t> </w:t>
      </w:r>
      <w:r>
        <w:rPr>
          <w:b w:val="0"/>
          <w:spacing w:val="-1"/>
        </w:rPr>
        <w:t>1999;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Spokas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et</w:t>
      </w:r>
      <w:r>
        <w:rPr>
          <w:b w:val="0"/>
          <w:spacing w:val="-9"/>
        </w:rPr>
        <w:t> </w:t>
      </w:r>
      <w:r>
        <w:rPr>
          <w:b w:val="0"/>
          <w:spacing w:val="-1"/>
        </w:rPr>
        <w:t>al.,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2007)</w:t>
      </w:r>
      <w:r>
        <w:rPr>
          <w:b w:val="0"/>
          <w:spacing w:val="-7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9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soil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physical</w:t>
      </w:r>
      <w:r>
        <w:rPr>
          <w:b w:val="0"/>
          <w:spacing w:val="-9"/>
        </w:rPr>
        <w:t> </w:t>
      </w:r>
      <w:r>
        <w:rPr>
          <w:b w:val="0"/>
          <w:spacing w:val="-1"/>
        </w:rPr>
        <w:t>properties.</w:t>
      </w:r>
      <w:r>
        <w:rPr>
          <w:b w:val="0"/>
          <w:spacing w:val="-8"/>
        </w:rPr>
        <w:t> </w:t>
      </w:r>
      <w:r>
        <w:rPr>
          <w:b w:val="0"/>
          <w:spacing w:val="-1"/>
        </w:rPr>
        <w:t>We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hypothesized</w:t>
      </w:r>
      <w:r>
        <w:rPr>
          <w:b w:val="0"/>
          <w:spacing w:val="-47"/>
        </w:rPr>
        <w:t> </w:t>
      </w:r>
      <w:r>
        <w:rPr>
          <w:b w:val="0"/>
        </w:rPr>
        <w:t>that</w:t>
      </w:r>
      <w:r>
        <w:rPr>
          <w:b w:val="0"/>
          <w:spacing w:val="1"/>
        </w:rPr>
        <w:t> </w:t>
      </w:r>
      <w:r>
        <w:rPr>
          <w:b w:val="0"/>
        </w:rPr>
        <w:t>regenerative</w:t>
      </w:r>
      <w:r>
        <w:rPr>
          <w:b w:val="0"/>
          <w:spacing w:val="1"/>
        </w:rPr>
        <w:t> </w:t>
      </w:r>
      <w:r>
        <w:rPr>
          <w:b w:val="0"/>
        </w:rPr>
        <w:t>traits,</w:t>
      </w:r>
      <w:r>
        <w:rPr>
          <w:b w:val="0"/>
          <w:spacing w:val="1"/>
        </w:rPr>
        <w:t> </w:t>
      </w:r>
      <w:r>
        <w:rPr>
          <w:b w:val="0"/>
        </w:rPr>
        <w:t>including</w:t>
      </w:r>
      <w:r>
        <w:rPr>
          <w:b w:val="0"/>
          <w:spacing w:val="1"/>
        </w:rPr>
        <w:t> </w:t>
      </w:r>
      <w:r>
        <w:rPr>
          <w:b w:val="0"/>
        </w:rPr>
        <w:t>those</w:t>
      </w:r>
      <w:r>
        <w:rPr>
          <w:b w:val="0"/>
          <w:spacing w:val="1"/>
        </w:rPr>
        <w:t> </w:t>
      </w:r>
      <w:r>
        <w:rPr>
          <w:b w:val="0"/>
        </w:rPr>
        <w:t>related</w:t>
      </w:r>
      <w:r>
        <w:rPr>
          <w:b w:val="0"/>
          <w:spacing w:val="1"/>
        </w:rPr>
        <w:t> </w:t>
      </w:r>
      <w:r>
        <w:rPr>
          <w:b w:val="0"/>
        </w:rPr>
        <w:t>to</w:t>
      </w:r>
      <w:r>
        <w:rPr>
          <w:b w:val="0"/>
          <w:spacing w:val="1"/>
        </w:rPr>
        <w:t> </w:t>
      </w:r>
      <w:r>
        <w:rPr>
          <w:b w:val="0"/>
        </w:rPr>
        <w:t>seed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fruit</w:t>
      </w:r>
      <w:r>
        <w:rPr>
          <w:b w:val="0"/>
          <w:spacing w:val="1"/>
        </w:rPr>
        <w:t> </w:t>
      </w:r>
      <w:r>
        <w:rPr>
          <w:b w:val="0"/>
        </w:rPr>
        <w:t>morphology</w:t>
      </w:r>
      <w:r>
        <w:rPr>
          <w:b w:val="0"/>
          <w:spacing w:val="1"/>
        </w:rPr>
        <w:t> </w:t>
      </w:r>
      <w:r>
        <w:rPr>
          <w:b w:val="0"/>
        </w:rPr>
        <w:t>(Gardarin</w:t>
      </w:r>
      <w:r>
        <w:rPr>
          <w:b w:val="0"/>
          <w:spacing w:val="-6"/>
        </w:rPr>
        <w:t> </w:t>
      </w:r>
      <w:r>
        <w:rPr>
          <w:b w:val="0"/>
        </w:rPr>
        <w:t>and</w:t>
      </w:r>
      <w:r>
        <w:rPr>
          <w:b w:val="0"/>
          <w:spacing w:val="-4"/>
        </w:rPr>
        <w:t> </w:t>
      </w:r>
      <w:r>
        <w:rPr>
          <w:b w:val="0"/>
        </w:rPr>
        <w:t>Colbach,</w:t>
      </w:r>
      <w:r>
        <w:rPr>
          <w:b w:val="0"/>
          <w:spacing w:val="-2"/>
        </w:rPr>
        <w:t> </w:t>
      </w:r>
      <w:r>
        <w:rPr>
          <w:b w:val="0"/>
        </w:rPr>
        <w:t>2015),</w:t>
      </w:r>
      <w:r>
        <w:rPr>
          <w:b w:val="0"/>
          <w:spacing w:val="-2"/>
        </w:rPr>
        <w:t> </w:t>
      </w:r>
      <w:r>
        <w:rPr>
          <w:b w:val="0"/>
        </w:rPr>
        <w:t>could</w:t>
      </w:r>
      <w:r>
        <w:rPr>
          <w:b w:val="0"/>
          <w:spacing w:val="-2"/>
        </w:rPr>
        <w:t> </w:t>
      </w:r>
      <w:r>
        <w:rPr>
          <w:b w:val="0"/>
        </w:rPr>
        <w:t>be</w:t>
      </w:r>
      <w:r>
        <w:rPr>
          <w:b w:val="0"/>
          <w:spacing w:val="-3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most</w:t>
      </w:r>
      <w:r>
        <w:rPr>
          <w:b w:val="0"/>
          <w:spacing w:val="-2"/>
        </w:rPr>
        <w:t> </w:t>
      </w:r>
      <w:r>
        <w:rPr>
          <w:b w:val="0"/>
        </w:rPr>
        <w:t>affected</w:t>
      </w:r>
      <w:r>
        <w:rPr>
          <w:b w:val="0"/>
          <w:spacing w:val="-2"/>
        </w:rPr>
        <w:t> </w:t>
      </w:r>
      <w:r>
        <w:rPr>
          <w:b w:val="0"/>
        </w:rPr>
        <w:t>by</w:t>
      </w:r>
      <w:r>
        <w:rPr>
          <w:b w:val="0"/>
          <w:spacing w:val="-2"/>
        </w:rPr>
        <w:t> </w:t>
      </w:r>
      <w:r>
        <w:rPr>
          <w:b w:val="0"/>
        </w:rPr>
        <w:t>these</w:t>
      </w:r>
      <w:r>
        <w:rPr>
          <w:b w:val="0"/>
          <w:spacing w:val="-3"/>
        </w:rPr>
        <w:t> </w:t>
      </w:r>
      <w:r>
        <w:rPr>
          <w:b w:val="0"/>
        </w:rPr>
        <w:t>differences.</w:t>
      </w:r>
    </w:p>
    <w:p>
      <w:pPr>
        <w:pStyle w:val="BodyText"/>
        <w:spacing w:before="6"/>
        <w:rPr>
          <w:b w:val="0"/>
          <w:sz w:val="16"/>
        </w:rPr>
      </w:pPr>
    </w:p>
    <w:p>
      <w:pPr>
        <w:pStyle w:val="Heading5"/>
        <w:spacing w:before="0"/>
        <w:ind w:left="118"/>
        <w:jc w:val="both"/>
        <w:rPr>
          <w:b w:val="0"/>
        </w:rPr>
      </w:pPr>
      <w:r>
        <w:rPr>
          <w:b w:val="0"/>
          <w:spacing w:val="-1"/>
        </w:rPr>
        <w:t>Materials</w:t>
      </w:r>
      <w:r>
        <w:rPr>
          <w:b w:val="0"/>
          <w:spacing w:val="-13"/>
        </w:rPr>
        <w:t> </w:t>
      </w:r>
      <w:r>
        <w:rPr>
          <w:b w:val="0"/>
        </w:rPr>
        <w:t>and</w:t>
      </w:r>
      <w:r>
        <w:rPr>
          <w:b w:val="0"/>
          <w:spacing w:val="-15"/>
        </w:rPr>
        <w:t> </w:t>
      </w:r>
      <w:r>
        <w:rPr>
          <w:b w:val="0"/>
        </w:rPr>
        <w:t>methods</w:t>
      </w:r>
    </w:p>
    <w:p>
      <w:pPr>
        <w:pStyle w:val="BodyText"/>
        <w:spacing w:before="160"/>
        <w:ind w:left="169"/>
        <w:jc w:val="both"/>
        <w:rPr>
          <w:b w:val="0"/>
        </w:rPr>
      </w:pPr>
      <w:r>
        <w:rPr>
          <w:b w:val="0"/>
          <w:spacing w:val="-1"/>
        </w:rPr>
        <w:t>Experimental</w:t>
      </w:r>
      <w:r>
        <w:rPr>
          <w:b w:val="0"/>
          <w:spacing w:val="-9"/>
        </w:rPr>
        <w:t> </w:t>
      </w:r>
      <w:r>
        <w:rPr>
          <w:b w:val="0"/>
        </w:rPr>
        <w:t>site</w:t>
      </w:r>
      <w:r>
        <w:rPr>
          <w:b w:val="0"/>
          <w:spacing w:val="-11"/>
        </w:rPr>
        <w:t> </w:t>
      </w:r>
      <w:r>
        <w:rPr>
          <w:b w:val="0"/>
        </w:rPr>
        <w:t>and</w:t>
      </w:r>
      <w:r>
        <w:rPr>
          <w:b w:val="0"/>
          <w:spacing w:val="-10"/>
        </w:rPr>
        <w:t> </w:t>
      </w:r>
      <w:r>
        <w:rPr>
          <w:b w:val="0"/>
        </w:rPr>
        <w:t>field</w:t>
      </w:r>
      <w:r>
        <w:rPr>
          <w:b w:val="0"/>
          <w:spacing w:val="-12"/>
        </w:rPr>
        <w:t> </w:t>
      </w:r>
      <w:r>
        <w:rPr>
          <w:b w:val="0"/>
        </w:rPr>
        <w:t>trial</w:t>
      </w:r>
    </w:p>
    <w:p>
      <w:pPr>
        <w:pStyle w:val="BodyText"/>
        <w:spacing w:line="360" w:lineRule="auto" w:before="134"/>
        <w:ind w:left="118" w:right="110"/>
        <w:jc w:val="both"/>
        <w:rPr>
          <w:b w:val="0"/>
        </w:rPr>
      </w:pPr>
      <w:r>
        <w:rPr>
          <w:b w:val="0"/>
        </w:rPr>
        <w:t>Data</w:t>
      </w:r>
      <w:r>
        <w:rPr>
          <w:b w:val="0"/>
          <w:spacing w:val="-8"/>
        </w:rPr>
        <w:t> </w:t>
      </w:r>
      <w:r>
        <w:rPr>
          <w:b w:val="0"/>
        </w:rPr>
        <w:t>for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8"/>
        </w:rPr>
        <w:t> </w:t>
      </w:r>
      <w:r>
        <w:rPr>
          <w:b w:val="0"/>
        </w:rPr>
        <w:t>present</w:t>
      </w:r>
      <w:r>
        <w:rPr>
          <w:b w:val="0"/>
          <w:spacing w:val="-7"/>
        </w:rPr>
        <w:t> </w:t>
      </w:r>
      <w:r>
        <w:rPr>
          <w:b w:val="0"/>
        </w:rPr>
        <w:t>work</w:t>
      </w:r>
      <w:r>
        <w:rPr>
          <w:b w:val="0"/>
          <w:spacing w:val="-7"/>
        </w:rPr>
        <w:t> </w:t>
      </w:r>
      <w:r>
        <w:rPr>
          <w:b w:val="0"/>
        </w:rPr>
        <w:t>were</w:t>
      </w:r>
      <w:r>
        <w:rPr>
          <w:b w:val="0"/>
          <w:spacing w:val="-7"/>
        </w:rPr>
        <w:t> </w:t>
      </w:r>
      <w:r>
        <w:rPr>
          <w:b w:val="0"/>
        </w:rPr>
        <w:t>obtained</w:t>
      </w:r>
      <w:r>
        <w:rPr>
          <w:b w:val="0"/>
          <w:spacing w:val="-8"/>
        </w:rPr>
        <w:t> </w:t>
      </w:r>
      <w:r>
        <w:rPr>
          <w:b w:val="0"/>
        </w:rPr>
        <w:t>from</w:t>
      </w:r>
      <w:r>
        <w:rPr>
          <w:b w:val="0"/>
          <w:spacing w:val="-7"/>
        </w:rPr>
        <w:t> </w:t>
      </w:r>
      <w:r>
        <w:rPr>
          <w:b w:val="0"/>
        </w:rPr>
        <w:t>a</w:t>
      </w:r>
      <w:r>
        <w:rPr>
          <w:b w:val="0"/>
          <w:spacing w:val="-7"/>
        </w:rPr>
        <w:t> </w:t>
      </w:r>
      <w:r>
        <w:rPr>
          <w:b w:val="0"/>
        </w:rPr>
        <w:t>long</w:t>
      </w:r>
      <w:r>
        <w:rPr>
          <w:b w:val="0"/>
          <w:spacing w:val="-6"/>
        </w:rPr>
        <w:t> </w:t>
      </w:r>
      <w:r>
        <w:rPr>
          <w:b w:val="0"/>
        </w:rPr>
        <w:t>term</w:t>
      </w:r>
      <w:r>
        <w:rPr>
          <w:b w:val="0"/>
          <w:spacing w:val="-5"/>
        </w:rPr>
        <w:t> </w:t>
      </w:r>
      <w:r>
        <w:rPr>
          <w:b w:val="0"/>
        </w:rPr>
        <w:t>experiment</w:t>
      </w:r>
      <w:r>
        <w:rPr>
          <w:b w:val="0"/>
          <w:spacing w:val="-7"/>
        </w:rPr>
        <w:t> </w:t>
      </w:r>
      <w:r>
        <w:rPr>
          <w:b w:val="0"/>
        </w:rPr>
        <w:t>in</w:t>
      </w:r>
      <w:r>
        <w:rPr>
          <w:b w:val="0"/>
          <w:spacing w:val="-6"/>
        </w:rPr>
        <w:t> </w:t>
      </w:r>
      <w:r>
        <w:rPr>
          <w:b w:val="0"/>
        </w:rPr>
        <w:t>which</w:t>
      </w:r>
      <w:r>
        <w:rPr>
          <w:b w:val="0"/>
          <w:spacing w:val="-6"/>
        </w:rPr>
        <w:t> </w:t>
      </w:r>
      <w:r>
        <w:rPr>
          <w:b w:val="0"/>
        </w:rPr>
        <w:t>three</w:t>
      </w:r>
      <w:r>
        <w:rPr>
          <w:b w:val="0"/>
          <w:spacing w:val="-47"/>
        </w:rPr>
        <w:t> </w:t>
      </w:r>
      <w:r>
        <w:rPr>
          <w:b w:val="0"/>
        </w:rPr>
        <w:t>types of tillage systems were compared within a cereal-legume rotation system:</w:t>
      </w:r>
      <w:r>
        <w:rPr>
          <w:b w:val="0"/>
          <w:spacing w:val="1"/>
        </w:rPr>
        <w:t> </w:t>
      </w:r>
      <w:r>
        <w:rPr>
          <w:b w:val="0"/>
        </w:rPr>
        <w:t>subsoil</w:t>
      </w:r>
      <w:r>
        <w:rPr>
          <w:b w:val="0"/>
          <w:spacing w:val="-9"/>
        </w:rPr>
        <w:t> </w:t>
      </w:r>
      <w:r>
        <w:rPr>
          <w:b w:val="0"/>
        </w:rPr>
        <w:t>tillage</w:t>
      </w:r>
      <w:r>
        <w:rPr>
          <w:b w:val="0"/>
          <w:spacing w:val="-8"/>
        </w:rPr>
        <w:t> </w:t>
      </w:r>
      <w:r>
        <w:rPr>
          <w:b w:val="0"/>
        </w:rPr>
        <w:t>(ST),</w:t>
      </w:r>
      <w:r>
        <w:rPr>
          <w:b w:val="0"/>
          <w:spacing w:val="-9"/>
        </w:rPr>
        <w:t> </w:t>
      </w:r>
      <w:r>
        <w:rPr>
          <w:b w:val="0"/>
        </w:rPr>
        <w:t>minimum</w:t>
      </w:r>
      <w:r>
        <w:rPr>
          <w:b w:val="0"/>
          <w:spacing w:val="-6"/>
        </w:rPr>
        <w:t> </w:t>
      </w:r>
      <w:r>
        <w:rPr>
          <w:b w:val="0"/>
        </w:rPr>
        <w:t>tillage</w:t>
      </w:r>
      <w:r>
        <w:rPr>
          <w:b w:val="0"/>
          <w:spacing w:val="-8"/>
        </w:rPr>
        <w:t> </w:t>
      </w:r>
      <w:r>
        <w:rPr>
          <w:b w:val="0"/>
        </w:rPr>
        <w:t>(MT)</w:t>
      </w:r>
      <w:r>
        <w:rPr>
          <w:b w:val="0"/>
          <w:spacing w:val="-7"/>
        </w:rPr>
        <w:t> </w:t>
      </w:r>
      <w:r>
        <w:rPr>
          <w:b w:val="0"/>
        </w:rPr>
        <w:t>and</w:t>
      </w:r>
      <w:r>
        <w:rPr>
          <w:b w:val="0"/>
          <w:spacing w:val="-6"/>
        </w:rPr>
        <w:t> </w:t>
      </w:r>
      <w:r>
        <w:rPr>
          <w:b w:val="0"/>
        </w:rPr>
        <w:t>no-tillage</w:t>
      </w:r>
      <w:r>
        <w:rPr>
          <w:b w:val="0"/>
          <w:spacing w:val="-9"/>
        </w:rPr>
        <w:t> </w:t>
      </w:r>
      <w:r>
        <w:rPr>
          <w:b w:val="0"/>
        </w:rPr>
        <w:t>with</w:t>
      </w:r>
      <w:r>
        <w:rPr>
          <w:b w:val="0"/>
          <w:spacing w:val="-7"/>
        </w:rPr>
        <w:t> </w:t>
      </w:r>
      <w:r>
        <w:rPr>
          <w:b w:val="0"/>
        </w:rPr>
        <w:t>herbicide</w:t>
      </w:r>
      <w:r>
        <w:rPr>
          <w:b w:val="0"/>
          <w:spacing w:val="-7"/>
        </w:rPr>
        <w:t> </w:t>
      </w:r>
      <w:r>
        <w:rPr>
          <w:b w:val="0"/>
        </w:rPr>
        <w:t>prior</w:t>
      </w:r>
      <w:r>
        <w:rPr>
          <w:b w:val="0"/>
          <w:spacing w:val="-7"/>
        </w:rPr>
        <w:t> </w:t>
      </w:r>
      <w:r>
        <w:rPr>
          <w:b w:val="0"/>
        </w:rPr>
        <w:t>to</w:t>
      </w:r>
      <w:r>
        <w:rPr>
          <w:b w:val="0"/>
          <w:spacing w:val="-9"/>
        </w:rPr>
        <w:t> </w:t>
      </w:r>
      <w:r>
        <w:rPr>
          <w:b w:val="0"/>
        </w:rPr>
        <w:t>sowing</w:t>
      </w:r>
      <w:r>
        <w:rPr>
          <w:b w:val="0"/>
          <w:spacing w:val="-48"/>
        </w:rPr>
        <w:t> </w:t>
      </w:r>
      <w:r>
        <w:rPr>
          <w:b w:val="0"/>
          <w:spacing w:val="-1"/>
        </w:rPr>
        <w:t>(NT).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Surveys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were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carried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out</w:t>
      </w:r>
      <w:r>
        <w:rPr>
          <w:b w:val="0"/>
          <w:spacing w:val="-9"/>
        </w:rPr>
        <w:t> </w:t>
      </w:r>
      <w:r>
        <w:rPr>
          <w:b w:val="0"/>
          <w:spacing w:val="-1"/>
        </w:rPr>
        <w:t>during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nine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years</w:t>
      </w:r>
      <w:r>
        <w:rPr>
          <w:b w:val="0"/>
          <w:spacing w:val="-11"/>
        </w:rPr>
        <w:t> </w:t>
      </w:r>
      <w:r>
        <w:rPr>
          <w:b w:val="0"/>
        </w:rPr>
        <w:t>(October</w:t>
      </w:r>
      <w:r>
        <w:rPr>
          <w:b w:val="0"/>
          <w:spacing w:val="-9"/>
        </w:rPr>
        <w:t> </w:t>
      </w:r>
      <w:r>
        <w:rPr>
          <w:b w:val="0"/>
        </w:rPr>
        <w:t>2002-</w:t>
      </w:r>
      <w:r>
        <w:rPr>
          <w:b w:val="0"/>
          <w:spacing w:val="-11"/>
        </w:rPr>
        <w:t> </w:t>
      </w:r>
      <w:r>
        <w:rPr>
          <w:b w:val="0"/>
        </w:rPr>
        <w:t>June</w:t>
      </w:r>
      <w:r>
        <w:rPr>
          <w:b w:val="0"/>
          <w:spacing w:val="-12"/>
        </w:rPr>
        <w:t> </w:t>
      </w:r>
      <w:r>
        <w:rPr>
          <w:b w:val="0"/>
        </w:rPr>
        <w:t>2011).</w:t>
      </w:r>
      <w:r>
        <w:rPr>
          <w:b w:val="0"/>
          <w:spacing w:val="-11"/>
        </w:rPr>
        <w:t> </w:t>
      </w:r>
      <w:r>
        <w:rPr>
          <w:b w:val="0"/>
        </w:rPr>
        <w:t>The</w:t>
      </w:r>
      <w:r>
        <w:rPr>
          <w:b w:val="0"/>
          <w:spacing w:val="-12"/>
        </w:rPr>
        <w:t> </w:t>
      </w:r>
      <w:r>
        <w:rPr>
          <w:b w:val="0"/>
        </w:rPr>
        <w:t>study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site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was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located</w:t>
      </w:r>
      <w:r>
        <w:rPr>
          <w:b w:val="0"/>
          <w:spacing w:val="-9"/>
        </w:rPr>
        <w:t> </w:t>
      </w:r>
      <w:r>
        <w:rPr>
          <w:b w:val="0"/>
          <w:spacing w:val="-1"/>
        </w:rPr>
        <w:t>at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Encín</w:t>
      </w:r>
      <w:r>
        <w:rPr>
          <w:b w:val="0"/>
          <w:spacing w:val="-9"/>
        </w:rPr>
        <w:t> </w:t>
      </w:r>
      <w:r>
        <w:rPr>
          <w:b w:val="0"/>
          <w:spacing w:val="-1"/>
        </w:rPr>
        <w:t>Experimental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Station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(40°57.31’N;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3°17’W,</w:t>
      </w:r>
      <w:r>
        <w:rPr>
          <w:b w:val="0"/>
          <w:spacing w:val="-8"/>
        </w:rPr>
        <w:t> </w:t>
      </w:r>
      <w:r>
        <w:rPr>
          <w:b w:val="0"/>
          <w:spacing w:val="-1"/>
        </w:rPr>
        <w:t>altitude</w:t>
      </w:r>
      <w:r>
        <w:rPr>
          <w:b w:val="0"/>
          <w:spacing w:val="-13"/>
        </w:rPr>
        <w:t> </w:t>
      </w:r>
      <w:r>
        <w:rPr>
          <w:b w:val="0"/>
        </w:rPr>
        <w:t>610</w:t>
      </w:r>
      <w:r>
        <w:rPr>
          <w:b w:val="0"/>
          <w:spacing w:val="-47"/>
        </w:rPr>
        <w:t> </w:t>
      </w:r>
      <w:r>
        <w:rPr>
          <w:b w:val="0"/>
        </w:rPr>
        <w:t>m)</w:t>
      </w:r>
      <w:r>
        <w:rPr>
          <w:b w:val="0"/>
          <w:spacing w:val="-6"/>
        </w:rPr>
        <w:t> </w:t>
      </w:r>
      <w:r>
        <w:rPr>
          <w:b w:val="0"/>
        </w:rPr>
        <w:t>in</w:t>
      </w:r>
      <w:r>
        <w:rPr>
          <w:b w:val="0"/>
          <w:spacing w:val="-6"/>
        </w:rPr>
        <w:t> </w:t>
      </w:r>
      <w:r>
        <w:rPr>
          <w:b w:val="0"/>
        </w:rPr>
        <w:t>Alcalá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Henares,</w:t>
      </w:r>
      <w:r>
        <w:rPr>
          <w:b w:val="0"/>
          <w:spacing w:val="-6"/>
        </w:rPr>
        <w:t> </w:t>
      </w:r>
      <w:r>
        <w:rPr>
          <w:b w:val="0"/>
        </w:rPr>
        <w:t>Madrid,</w:t>
      </w:r>
      <w:r>
        <w:rPr>
          <w:b w:val="0"/>
          <w:spacing w:val="-8"/>
        </w:rPr>
        <w:t> </w:t>
      </w:r>
      <w:r>
        <w:rPr>
          <w:b w:val="0"/>
        </w:rPr>
        <w:t>Spain.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soil</w:t>
      </w:r>
      <w:r>
        <w:rPr>
          <w:b w:val="0"/>
          <w:spacing w:val="-8"/>
        </w:rPr>
        <w:t> </w:t>
      </w:r>
      <w:r>
        <w:rPr>
          <w:b w:val="0"/>
        </w:rPr>
        <w:t>is</w:t>
      </w:r>
      <w:r>
        <w:rPr>
          <w:b w:val="0"/>
          <w:spacing w:val="-7"/>
        </w:rPr>
        <w:t> </w:t>
      </w:r>
      <w:r>
        <w:rPr>
          <w:b w:val="0"/>
        </w:rPr>
        <w:t>an</w:t>
      </w:r>
      <w:r>
        <w:rPr>
          <w:b w:val="0"/>
          <w:spacing w:val="-6"/>
        </w:rPr>
        <w:t> </w:t>
      </w:r>
      <w:r>
        <w:rPr>
          <w:b w:val="0"/>
        </w:rPr>
        <w:t>Alfisol</w:t>
      </w:r>
      <w:r>
        <w:rPr>
          <w:b w:val="0"/>
          <w:spacing w:val="-7"/>
        </w:rPr>
        <w:t> </w:t>
      </w:r>
      <w:r>
        <w:rPr>
          <w:b w:val="0"/>
        </w:rPr>
        <w:t>Xeralf</w:t>
      </w:r>
      <w:r>
        <w:rPr>
          <w:b w:val="0"/>
          <w:spacing w:val="-7"/>
        </w:rPr>
        <w:t> </w:t>
      </w:r>
      <w:r>
        <w:rPr>
          <w:b w:val="0"/>
        </w:rPr>
        <w:t>with</w:t>
      </w:r>
      <w:r>
        <w:rPr>
          <w:b w:val="0"/>
          <w:spacing w:val="-7"/>
        </w:rPr>
        <w:t> </w:t>
      </w:r>
      <w:r>
        <w:rPr>
          <w:b w:val="0"/>
        </w:rPr>
        <w:t>a</w:t>
      </w:r>
      <w:r>
        <w:rPr>
          <w:b w:val="0"/>
          <w:spacing w:val="-7"/>
        </w:rPr>
        <w:t> </w:t>
      </w:r>
      <w:r>
        <w:rPr>
          <w:b w:val="0"/>
        </w:rPr>
        <w:t>loam</w:t>
      </w:r>
      <w:r>
        <w:rPr>
          <w:b w:val="0"/>
          <w:spacing w:val="-8"/>
        </w:rPr>
        <w:t> </w:t>
      </w:r>
      <w:r>
        <w:rPr>
          <w:b w:val="0"/>
        </w:rPr>
        <w:t>texture</w:t>
      </w:r>
      <w:r>
        <w:rPr>
          <w:b w:val="0"/>
          <w:spacing w:val="-47"/>
        </w:rPr>
        <w:t> </w:t>
      </w:r>
      <w:r>
        <w:rPr>
          <w:b w:val="0"/>
        </w:rPr>
        <w:t>(pH 7.8, 1.2% organic matter). The average annual temperature for the study period</w:t>
      </w:r>
      <w:r>
        <w:rPr>
          <w:b w:val="0"/>
          <w:spacing w:val="1"/>
        </w:rPr>
        <w:t> </w:t>
      </w:r>
      <w:r>
        <w:rPr>
          <w:b w:val="0"/>
        </w:rPr>
        <w:t>was</w:t>
      </w:r>
      <w:r>
        <w:rPr>
          <w:b w:val="0"/>
          <w:spacing w:val="-1"/>
        </w:rPr>
        <w:t> </w:t>
      </w:r>
      <w:r>
        <w:rPr>
          <w:b w:val="0"/>
        </w:rPr>
        <w:t>13.4°C</w:t>
      </w:r>
      <w:r>
        <w:rPr>
          <w:b w:val="0"/>
          <w:spacing w:val="-1"/>
        </w:rPr>
        <w:t> </w:t>
      </w:r>
      <w:r>
        <w:rPr>
          <w:b w:val="0"/>
        </w:rPr>
        <w:t>with an annual</w:t>
      </w:r>
      <w:r>
        <w:rPr>
          <w:b w:val="0"/>
          <w:spacing w:val="-3"/>
        </w:rPr>
        <w:t> </w:t>
      </w:r>
      <w:r>
        <w:rPr>
          <w:b w:val="0"/>
        </w:rPr>
        <w:t>precipitation</w:t>
      </w:r>
      <w:r>
        <w:rPr>
          <w:b w:val="0"/>
          <w:spacing w:val="-1"/>
        </w:rPr>
        <w:t> </w:t>
      </w:r>
      <w:r>
        <w:rPr>
          <w:b w:val="0"/>
        </w:rPr>
        <w:t>of</w:t>
      </w:r>
      <w:r>
        <w:rPr>
          <w:b w:val="0"/>
          <w:spacing w:val="-1"/>
        </w:rPr>
        <w:t> </w:t>
      </w:r>
      <w:r>
        <w:rPr>
          <w:b w:val="0"/>
        </w:rPr>
        <w:t>444±116</w:t>
      </w:r>
      <w:r>
        <w:rPr>
          <w:b w:val="0"/>
          <w:spacing w:val="-3"/>
        </w:rPr>
        <w:t> </w:t>
      </w:r>
      <w:r>
        <w:rPr>
          <w:b w:val="0"/>
        </w:rPr>
        <w:t>mm.</w:t>
      </w:r>
    </w:p>
    <w:p>
      <w:pPr>
        <w:pStyle w:val="BodyText"/>
        <w:spacing w:before="5"/>
        <w:rPr>
          <w:b w:val="0"/>
          <w:sz w:val="16"/>
        </w:rPr>
      </w:pPr>
    </w:p>
    <w:p>
      <w:pPr>
        <w:pStyle w:val="BodyText"/>
        <w:spacing w:line="360" w:lineRule="auto"/>
        <w:ind w:left="118" w:right="114"/>
        <w:jc w:val="both"/>
        <w:rPr>
          <w:b w:val="0"/>
        </w:rPr>
      </w:pPr>
      <w:r>
        <w:rPr>
          <w:b w:val="0"/>
        </w:rPr>
        <w:t>The experiment consisted on 24 plots (10 m x 40 m) among which the three tillage</w:t>
      </w:r>
      <w:r>
        <w:rPr>
          <w:b w:val="0"/>
          <w:spacing w:val="1"/>
        </w:rPr>
        <w:t> </w:t>
      </w:r>
      <w:r>
        <w:rPr>
          <w:b w:val="0"/>
        </w:rPr>
        <w:t>systems were randomly assigned (8 plots per treatment). ST involved at least one</w:t>
      </w:r>
      <w:r>
        <w:rPr>
          <w:b w:val="0"/>
          <w:spacing w:val="1"/>
        </w:rPr>
        <w:t> </w:t>
      </w:r>
      <w:r>
        <w:rPr>
          <w:b w:val="0"/>
        </w:rPr>
        <w:t>subsoil</w:t>
      </w:r>
      <w:r>
        <w:rPr>
          <w:b w:val="0"/>
          <w:spacing w:val="9"/>
        </w:rPr>
        <w:t> </w:t>
      </w:r>
      <w:r>
        <w:rPr>
          <w:b w:val="0"/>
        </w:rPr>
        <w:t>ploughing</w:t>
      </w:r>
      <w:r>
        <w:rPr>
          <w:b w:val="0"/>
          <w:spacing w:val="10"/>
        </w:rPr>
        <w:t> </w:t>
      </w:r>
      <w:r>
        <w:rPr>
          <w:b w:val="0"/>
        </w:rPr>
        <w:t>operation</w:t>
      </w:r>
      <w:r>
        <w:rPr>
          <w:b w:val="0"/>
          <w:spacing w:val="13"/>
        </w:rPr>
        <w:t> </w:t>
      </w:r>
      <w:r>
        <w:rPr>
          <w:b w:val="0"/>
        </w:rPr>
        <w:t>to</w:t>
      </w:r>
      <w:r>
        <w:rPr>
          <w:b w:val="0"/>
          <w:spacing w:val="11"/>
        </w:rPr>
        <w:t> </w:t>
      </w:r>
      <w:r>
        <w:rPr>
          <w:b w:val="0"/>
        </w:rPr>
        <w:t>a</w:t>
      </w:r>
      <w:r>
        <w:rPr>
          <w:b w:val="0"/>
          <w:spacing w:val="12"/>
        </w:rPr>
        <w:t> </w:t>
      </w:r>
      <w:r>
        <w:rPr>
          <w:b w:val="0"/>
        </w:rPr>
        <w:t>depth</w:t>
      </w:r>
      <w:r>
        <w:rPr>
          <w:b w:val="0"/>
          <w:spacing w:val="11"/>
        </w:rPr>
        <w:t> </w:t>
      </w:r>
      <w:r>
        <w:rPr>
          <w:b w:val="0"/>
        </w:rPr>
        <w:t>of</w:t>
      </w:r>
      <w:r>
        <w:rPr>
          <w:b w:val="0"/>
          <w:spacing w:val="12"/>
        </w:rPr>
        <w:t> </w:t>
      </w:r>
      <w:r>
        <w:rPr>
          <w:b w:val="0"/>
        </w:rPr>
        <w:t>30</w:t>
      </w:r>
      <w:r>
        <w:rPr>
          <w:b w:val="0"/>
          <w:spacing w:val="11"/>
        </w:rPr>
        <w:t> </w:t>
      </w:r>
      <w:r>
        <w:rPr>
          <w:b w:val="0"/>
        </w:rPr>
        <w:t>cm;</w:t>
      </w:r>
      <w:r>
        <w:rPr>
          <w:b w:val="0"/>
          <w:spacing w:val="8"/>
        </w:rPr>
        <w:t> </w:t>
      </w:r>
      <w:r>
        <w:rPr>
          <w:b w:val="0"/>
        </w:rPr>
        <w:t>MT</w:t>
      </w:r>
      <w:r>
        <w:rPr>
          <w:b w:val="0"/>
          <w:spacing w:val="13"/>
        </w:rPr>
        <w:t> </w:t>
      </w:r>
      <w:r>
        <w:rPr>
          <w:b w:val="0"/>
        </w:rPr>
        <w:t>involved</w:t>
      </w:r>
      <w:r>
        <w:rPr>
          <w:b w:val="0"/>
          <w:spacing w:val="13"/>
        </w:rPr>
        <w:t> </w:t>
      </w:r>
      <w:r>
        <w:rPr>
          <w:b w:val="0"/>
        </w:rPr>
        <w:t>a</w:t>
      </w:r>
      <w:r>
        <w:rPr>
          <w:b w:val="0"/>
          <w:spacing w:val="12"/>
        </w:rPr>
        <w:t> </w:t>
      </w:r>
      <w:r>
        <w:rPr>
          <w:b w:val="0"/>
        </w:rPr>
        <w:t>primary</w:t>
      </w:r>
      <w:r>
        <w:rPr>
          <w:b w:val="0"/>
          <w:spacing w:val="12"/>
        </w:rPr>
        <w:t> </w:t>
      </w:r>
      <w:r>
        <w:rPr>
          <w:b w:val="0"/>
        </w:rPr>
        <w:t>cultivation</w:t>
      </w:r>
    </w:p>
    <w:p>
      <w:pPr>
        <w:spacing w:after="0" w:line="360" w:lineRule="auto"/>
        <w:jc w:val="both"/>
        <w:sectPr>
          <w:pgSz w:w="10320" w:h="14580"/>
          <w:pgMar w:header="0" w:footer="1012" w:top="1360" w:bottom="1200" w:left="1300" w:right="1300"/>
        </w:sectPr>
      </w:pPr>
    </w:p>
    <w:p>
      <w:pPr>
        <w:pStyle w:val="BodyText"/>
        <w:spacing w:line="360" w:lineRule="auto" w:before="47"/>
        <w:ind w:left="118" w:right="110"/>
        <w:jc w:val="both"/>
        <w:rPr>
          <w:b w:val="0"/>
        </w:rPr>
      </w:pPr>
      <w:r>
        <w:rPr>
          <w:b w:val="0"/>
          <w:spacing w:val="-1"/>
        </w:rPr>
        <w:t>with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a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chisel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plough</w:t>
      </w:r>
      <w:r>
        <w:rPr>
          <w:b w:val="0"/>
          <w:spacing w:val="-14"/>
        </w:rPr>
        <w:t> </w:t>
      </w:r>
      <w:r>
        <w:rPr>
          <w:b w:val="0"/>
          <w:spacing w:val="-1"/>
        </w:rPr>
        <w:t>to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a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depth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of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15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cm.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Both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MT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14"/>
        </w:rPr>
        <w:t> </w:t>
      </w:r>
      <w:r>
        <w:rPr>
          <w:b w:val="0"/>
          <w:spacing w:val="-1"/>
        </w:rPr>
        <w:t>ST</w:t>
      </w:r>
      <w:r>
        <w:rPr>
          <w:b w:val="0"/>
          <w:spacing w:val="-15"/>
        </w:rPr>
        <w:t> </w:t>
      </w:r>
      <w:r>
        <w:rPr>
          <w:b w:val="0"/>
        </w:rPr>
        <w:t>were</w:t>
      </w:r>
      <w:r>
        <w:rPr>
          <w:b w:val="0"/>
          <w:spacing w:val="-15"/>
        </w:rPr>
        <w:t> </w:t>
      </w:r>
      <w:r>
        <w:rPr>
          <w:b w:val="0"/>
        </w:rPr>
        <w:t>followed</w:t>
      </w:r>
      <w:r>
        <w:rPr>
          <w:b w:val="0"/>
          <w:spacing w:val="-14"/>
        </w:rPr>
        <w:t> </w:t>
      </w:r>
      <w:r>
        <w:rPr>
          <w:b w:val="0"/>
        </w:rPr>
        <w:t>by</w:t>
      </w:r>
      <w:r>
        <w:rPr>
          <w:b w:val="0"/>
          <w:spacing w:val="-11"/>
        </w:rPr>
        <w:t> </w:t>
      </w:r>
      <w:r>
        <w:rPr>
          <w:b w:val="0"/>
        </w:rPr>
        <w:t>a</w:t>
      </w:r>
      <w:r>
        <w:rPr>
          <w:b w:val="0"/>
          <w:spacing w:val="-15"/>
        </w:rPr>
        <w:t> </w:t>
      </w:r>
      <w:r>
        <w:rPr>
          <w:b w:val="0"/>
        </w:rPr>
        <w:t>secondary</w:t>
      </w:r>
      <w:r>
        <w:rPr>
          <w:b w:val="0"/>
          <w:spacing w:val="-47"/>
        </w:rPr>
        <w:t> </w:t>
      </w:r>
      <w:r>
        <w:rPr>
          <w:b w:val="0"/>
        </w:rPr>
        <w:t>superficial tillage with a field cultivator. NT involved the application of glyphosate©</w:t>
      </w:r>
      <w:r>
        <w:rPr>
          <w:b w:val="0"/>
          <w:spacing w:val="1"/>
        </w:rPr>
        <w:t> </w:t>
      </w:r>
      <w:r>
        <w:rPr>
          <w:b w:val="0"/>
        </w:rPr>
        <w:t>(0.9</w:t>
      </w:r>
      <w:r>
        <w:rPr>
          <w:b w:val="0"/>
          <w:spacing w:val="-9"/>
        </w:rPr>
        <w:t> </w:t>
      </w:r>
      <w:r>
        <w:rPr>
          <w:b w:val="0"/>
        </w:rPr>
        <w:t>L</w:t>
      </w:r>
      <w:r>
        <w:rPr>
          <w:b w:val="0"/>
          <w:spacing w:val="-8"/>
        </w:rPr>
        <w:t> </w:t>
      </w:r>
      <w:r>
        <w:rPr>
          <w:b w:val="0"/>
        </w:rPr>
        <w:t>a.i.</w:t>
      </w:r>
      <w:r>
        <w:rPr>
          <w:b w:val="0"/>
          <w:spacing w:val="-9"/>
        </w:rPr>
        <w:t> </w:t>
      </w:r>
      <w:r>
        <w:rPr>
          <w:b w:val="0"/>
        </w:rPr>
        <w:t>ha</w:t>
      </w:r>
      <w:r>
        <w:rPr>
          <w:b w:val="0"/>
          <w:vertAlign w:val="superscript"/>
        </w:rPr>
        <w:t>-1</w:t>
      </w:r>
      <w:r>
        <w:rPr>
          <w:b w:val="0"/>
          <w:vertAlign w:val="baseline"/>
        </w:rPr>
        <w:t>)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4-6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days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prior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to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crop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sowing,</w:t>
      </w:r>
      <w:r>
        <w:rPr>
          <w:b w:val="0"/>
          <w:spacing w:val="-7"/>
          <w:vertAlign w:val="baseline"/>
        </w:rPr>
        <w:t> </w:t>
      </w:r>
      <w:r>
        <w:rPr>
          <w:b w:val="0"/>
          <w:vertAlign w:val="baseline"/>
        </w:rPr>
        <w:t>with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no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other</w:t>
      </w:r>
      <w:r>
        <w:rPr>
          <w:b w:val="0"/>
          <w:spacing w:val="-7"/>
          <w:vertAlign w:val="baseline"/>
        </w:rPr>
        <w:t> </w:t>
      </w:r>
      <w:r>
        <w:rPr>
          <w:b w:val="0"/>
          <w:vertAlign w:val="baseline"/>
        </w:rPr>
        <w:t>disturbance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of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soil.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A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more</w:t>
      </w:r>
      <w:r>
        <w:rPr>
          <w:b w:val="0"/>
          <w:spacing w:val="-48"/>
          <w:vertAlign w:val="baseline"/>
        </w:rPr>
        <w:t> </w:t>
      </w:r>
      <w:r>
        <w:rPr>
          <w:b w:val="0"/>
          <w:vertAlign w:val="baseline"/>
        </w:rPr>
        <w:t>detailed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description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of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the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experiment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can be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found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in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Alarcón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et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al.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(2018).</w:t>
      </w:r>
    </w:p>
    <w:p>
      <w:pPr>
        <w:pStyle w:val="BodyText"/>
        <w:spacing w:before="6"/>
        <w:rPr>
          <w:b w:val="0"/>
          <w:sz w:val="16"/>
        </w:rPr>
      </w:pPr>
    </w:p>
    <w:p>
      <w:pPr>
        <w:pStyle w:val="BodyText"/>
        <w:spacing w:line="360" w:lineRule="auto"/>
        <w:ind w:left="118" w:right="112"/>
        <w:jc w:val="both"/>
        <w:rPr>
          <w:b w:val="0"/>
        </w:rPr>
      </w:pPr>
      <w:r>
        <w:rPr>
          <w:b w:val="0"/>
        </w:rPr>
        <w:t>Crops included in the rotation involve two alternative grain legumes, pea (</w:t>
      </w:r>
      <w:r>
        <w:rPr>
          <w:b w:val="0"/>
          <w:i/>
        </w:rPr>
        <w:t>Pisum</w:t>
      </w:r>
      <w:r>
        <w:rPr>
          <w:b w:val="0"/>
          <w:i/>
          <w:spacing w:val="1"/>
        </w:rPr>
        <w:t> </w:t>
      </w:r>
      <w:r>
        <w:rPr>
          <w:b w:val="0"/>
          <w:i/>
        </w:rPr>
        <w:t>sativum </w:t>
      </w:r>
      <w:r>
        <w:rPr>
          <w:b w:val="0"/>
        </w:rPr>
        <w:t>L.) in 2002, 2004 and 2006 and vetch (</w:t>
      </w:r>
      <w:r>
        <w:rPr>
          <w:b w:val="0"/>
          <w:i/>
        </w:rPr>
        <w:t>Vicia sativa </w:t>
      </w:r>
      <w:r>
        <w:rPr>
          <w:b w:val="0"/>
        </w:rPr>
        <w:t>L.) in 2008 and 2010, and</w:t>
      </w:r>
      <w:r>
        <w:rPr>
          <w:b w:val="0"/>
          <w:spacing w:val="1"/>
        </w:rPr>
        <w:t> </w:t>
      </w:r>
      <w:r>
        <w:rPr>
          <w:b w:val="0"/>
        </w:rPr>
        <w:t>wheat (</w:t>
      </w:r>
      <w:r>
        <w:rPr>
          <w:b w:val="0"/>
          <w:i/>
        </w:rPr>
        <w:t>Triticum aestivum </w:t>
      </w:r>
      <w:r>
        <w:rPr>
          <w:b w:val="0"/>
        </w:rPr>
        <w:t>L.) in 2003, 2005, 2007, 2009 and 2011. The crops were</w:t>
      </w:r>
      <w:r>
        <w:rPr>
          <w:b w:val="0"/>
          <w:spacing w:val="1"/>
        </w:rPr>
        <w:t> </w:t>
      </w:r>
      <w:r>
        <w:rPr>
          <w:b w:val="0"/>
        </w:rPr>
        <w:t>sowed using a multi-purpose direct-drill with a 17 cm row spacing. Prior to the</w:t>
      </w:r>
      <w:r>
        <w:rPr>
          <w:b w:val="0"/>
          <w:spacing w:val="1"/>
        </w:rPr>
        <w:t> </w:t>
      </w:r>
      <w:r>
        <w:rPr>
          <w:b w:val="0"/>
        </w:rPr>
        <w:t>establishment of the experiment the field had also been cropped with a winter</w:t>
      </w:r>
      <w:r>
        <w:rPr>
          <w:b w:val="0"/>
          <w:spacing w:val="1"/>
        </w:rPr>
        <w:t> </w:t>
      </w:r>
      <w:r>
        <w:rPr>
          <w:b w:val="0"/>
        </w:rPr>
        <w:t>legume-cereal</w:t>
      </w:r>
      <w:r>
        <w:rPr>
          <w:b w:val="0"/>
          <w:spacing w:val="-9"/>
        </w:rPr>
        <w:t> </w:t>
      </w:r>
      <w:r>
        <w:rPr>
          <w:b w:val="0"/>
        </w:rPr>
        <w:t>rotation,</w:t>
      </w:r>
      <w:r>
        <w:rPr>
          <w:b w:val="0"/>
          <w:spacing w:val="-6"/>
        </w:rPr>
        <w:t> </w:t>
      </w:r>
      <w:r>
        <w:rPr>
          <w:b w:val="0"/>
        </w:rPr>
        <w:t>and</w:t>
      </w:r>
      <w:r>
        <w:rPr>
          <w:b w:val="0"/>
          <w:spacing w:val="-10"/>
        </w:rPr>
        <w:t> </w:t>
      </w:r>
      <w:r>
        <w:rPr>
          <w:b w:val="0"/>
        </w:rPr>
        <w:t>conventional</w:t>
      </w:r>
      <w:r>
        <w:rPr>
          <w:b w:val="0"/>
          <w:spacing w:val="-9"/>
        </w:rPr>
        <w:t> </w:t>
      </w:r>
      <w:r>
        <w:rPr>
          <w:b w:val="0"/>
        </w:rPr>
        <w:t>tilling</w:t>
      </w:r>
      <w:r>
        <w:rPr>
          <w:b w:val="0"/>
          <w:spacing w:val="-7"/>
        </w:rPr>
        <w:t> </w:t>
      </w:r>
      <w:r>
        <w:rPr>
          <w:b w:val="0"/>
        </w:rPr>
        <w:t>(mouldboard</w:t>
      </w:r>
      <w:r>
        <w:rPr>
          <w:b w:val="0"/>
          <w:spacing w:val="-8"/>
        </w:rPr>
        <w:t> </w:t>
      </w:r>
      <w:r>
        <w:rPr>
          <w:b w:val="0"/>
        </w:rPr>
        <w:t>plow)</w:t>
      </w:r>
      <w:r>
        <w:rPr>
          <w:b w:val="0"/>
          <w:spacing w:val="-7"/>
        </w:rPr>
        <w:t> </w:t>
      </w:r>
      <w:r>
        <w:rPr>
          <w:b w:val="0"/>
        </w:rPr>
        <w:t>had</w:t>
      </w:r>
      <w:r>
        <w:rPr>
          <w:b w:val="0"/>
          <w:spacing w:val="-7"/>
        </w:rPr>
        <w:t> </w:t>
      </w:r>
      <w:r>
        <w:rPr>
          <w:b w:val="0"/>
        </w:rPr>
        <w:t>been</w:t>
      </w:r>
      <w:r>
        <w:rPr>
          <w:b w:val="0"/>
          <w:spacing w:val="-8"/>
        </w:rPr>
        <w:t> </w:t>
      </w:r>
      <w:r>
        <w:rPr>
          <w:b w:val="0"/>
        </w:rPr>
        <w:t>used</w:t>
      </w:r>
      <w:r>
        <w:rPr>
          <w:b w:val="0"/>
          <w:spacing w:val="-9"/>
        </w:rPr>
        <w:t> </w:t>
      </w:r>
      <w:r>
        <w:rPr>
          <w:b w:val="0"/>
        </w:rPr>
        <w:t>to</w:t>
      </w:r>
      <w:r>
        <w:rPr>
          <w:b w:val="0"/>
          <w:spacing w:val="-47"/>
        </w:rPr>
        <w:t> </w:t>
      </w:r>
      <w:r>
        <w:rPr>
          <w:b w:val="0"/>
        </w:rPr>
        <w:t>manage</w:t>
      </w:r>
      <w:r>
        <w:rPr>
          <w:b w:val="0"/>
          <w:spacing w:val="-2"/>
        </w:rPr>
        <w:t> </w:t>
      </w:r>
      <w:r>
        <w:rPr>
          <w:b w:val="0"/>
        </w:rPr>
        <w:t>weed</w:t>
      </w:r>
      <w:r>
        <w:rPr>
          <w:b w:val="0"/>
          <w:spacing w:val="1"/>
        </w:rPr>
        <w:t> </w:t>
      </w:r>
      <w:r>
        <w:rPr>
          <w:b w:val="0"/>
        </w:rPr>
        <w:t>populations.</w:t>
      </w:r>
    </w:p>
    <w:p>
      <w:pPr>
        <w:pStyle w:val="BodyText"/>
        <w:spacing w:before="4"/>
        <w:rPr>
          <w:b w:val="0"/>
          <w:sz w:val="16"/>
        </w:rPr>
      </w:pPr>
    </w:p>
    <w:p>
      <w:pPr>
        <w:pStyle w:val="BodyText"/>
        <w:spacing w:line="360" w:lineRule="auto"/>
        <w:ind w:left="118" w:right="111"/>
        <w:jc w:val="both"/>
        <w:rPr>
          <w:b w:val="0"/>
        </w:rPr>
      </w:pPr>
      <w:r>
        <w:rPr>
          <w:b w:val="0"/>
        </w:rPr>
        <w:t>Sowing dates for legumes ranged from October 26</w:t>
      </w:r>
      <w:r>
        <w:rPr>
          <w:b w:val="0"/>
          <w:vertAlign w:val="superscript"/>
        </w:rPr>
        <w:t>th</w:t>
      </w:r>
      <w:r>
        <w:rPr>
          <w:b w:val="0"/>
          <w:vertAlign w:val="baseline"/>
        </w:rPr>
        <w:t> to January 29</w:t>
      </w:r>
      <w:r>
        <w:rPr>
          <w:b w:val="0"/>
          <w:vertAlign w:val="superscript"/>
        </w:rPr>
        <w:t>th</w:t>
      </w:r>
      <w:r>
        <w:rPr>
          <w:b w:val="0"/>
          <w:vertAlign w:val="baseline"/>
        </w:rPr>
        <w:t>. Fertilizers were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applied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at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sowing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time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(14</w:t>
      </w:r>
      <w:r>
        <w:rPr>
          <w:b w:val="0"/>
          <w:spacing w:val="-7"/>
          <w:vertAlign w:val="baseline"/>
        </w:rPr>
        <w:t> </w:t>
      </w:r>
      <w:r>
        <w:rPr>
          <w:b w:val="0"/>
          <w:vertAlign w:val="baseline"/>
        </w:rPr>
        <w:t>kg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N,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14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kg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P,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14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kg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K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ha</w:t>
      </w:r>
      <w:r>
        <w:rPr>
          <w:b w:val="0"/>
          <w:vertAlign w:val="superscript"/>
        </w:rPr>
        <w:t>-1</w:t>
      </w:r>
      <w:r>
        <w:rPr>
          <w:b w:val="0"/>
          <w:vertAlign w:val="baseline"/>
        </w:rPr>
        <w:t>)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and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post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emergence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herbicides</w:t>
      </w:r>
      <w:r>
        <w:rPr>
          <w:b w:val="0"/>
          <w:spacing w:val="-48"/>
          <w:vertAlign w:val="baseline"/>
        </w:rPr>
        <w:t> </w:t>
      </w:r>
      <w:r>
        <w:rPr>
          <w:b w:val="0"/>
          <w:vertAlign w:val="baseline"/>
        </w:rPr>
        <w:t>[diclofop-methyl 36%, 3 L active ingredient (a.i) ha</w:t>
      </w:r>
      <w:r>
        <w:rPr>
          <w:b w:val="0"/>
          <w:vertAlign w:val="superscript"/>
        </w:rPr>
        <w:t>-1</w:t>
      </w:r>
      <w:r>
        <w:rPr>
          <w:b w:val="0"/>
          <w:vertAlign w:val="baseline"/>
        </w:rPr>
        <w:t>] were applied during vegetative</w:t>
      </w:r>
      <w:r>
        <w:rPr>
          <w:b w:val="0"/>
          <w:spacing w:val="1"/>
          <w:vertAlign w:val="baseline"/>
        </w:rPr>
        <w:t> </w:t>
      </w:r>
      <w:r>
        <w:rPr>
          <w:b w:val="0"/>
          <w:spacing w:val="-1"/>
          <w:vertAlign w:val="baseline"/>
        </w:rPr>
        <w:t>growth.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The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time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of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sowing</w:t>
      </w:r>
      <w:r>
        <w:rPr>
          <w:b w:val="0"/>
          <w:spacing w:val="-12"/>
          <w:vertAlign w:val="baseline"/>
        </w:rPr>
        <w:t> </w:t>
      </w:r>
      <w:r>
        <w:rPr>
          <w:b w:val="0"/>
          <w:vertAlign w:val="baseline"/>
        </w:rPr>
        <w:t>for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the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cereal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ranged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from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November</w:t>
      </w:r>
      <w:r>
        <w:rPr>
          <w:b w:val="0"/>
          <w:spacing w:val="-12"/>
          <w:vertAlign w:val="baseline"/>
        </w:rPr>
        <w:t> </w:t>
      </w:r>
      <w:r>
        <w:rPr>
          <w:b w:val="0"/>
          <w:vertAlign w:val="baseline"/>
        </w:rPr>
        <w:t>29</w:t>
      </w:r>
      <w:r>
        <w:rPr>
          <w:b w:val="0"/>
          <w:vertAlign w:val="superscript"/>
        </w:rPr>
        <w:t>th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to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January</w:t>
      </w:r>
      <w:r>
        <w:rPr>
          <w:b w:val="0"/>
          <w:spacing w:val="-12"/>
          <w:vertAlign w:val="baseline"/>
        </w:rPr>
        <w:t> </w:t>
      </w:r>
      <w:r>
        <w:rPr>
          <w:b w:val="0"/>
          <w:vertAlign w:val="baseline"/>
        </w:rPr>
        <w:t>16</w:t>
      </w:r>
      <w:r>
        <w:rPr>
          <w:b w:val="0"/>
          <w:vertAlign w:val="superscript"/>
        </w:rPr>
        <w:t>th</w:t>
      </w:r>
      <w:r>
        <w:rPr>
          <w:b w:val="0"/>
          <w:vertAlign w:val="baseline"/>
        </w:rPr>
        <w:t>.</w:t>
      </w:r>
      <w:r>
        <w:rPr>
          <w:b w:val="0"/>
          <w:spacing w:val="-47"/>
          <w:vertAlign w:val="baseline"/>
        </w:rPr>
        <w:t> </w:t>
      </w:r>
      <w:r>
        <w:rPr>
          <w:b w:val="0"/>
          <w:vertAlign w:val="baseline"/>
        </w:rPr>
        <w:t>Fertilizers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were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applied at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sowing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(30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kg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N,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30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kg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P,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30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kg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K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ha</w:t>
      </w:r>
      <w:r>
        <w:rPr>
          <w:b w:val="0"/>
          <w:vertAlign w:val="superscript"/>
        </w:rPr>
        <w:t>-1</w:t>
      </w:r>
      <w:r>
        <w:rPr>
          <w:b w:val="0"/>
          <w:vertAlign w:val="baseline"/>
        </w:rPr>
        <w:t>)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and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mid-tillering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(53</w:t>
      </w:r>
      <w:r>
        <w:rPr>
          <w:b w:val="0"/>
          <w:spacing w:val="-48"/>
          <w:vertAlign w:val="baseline"/>
        </w:rPr>
        <w:t> </w:t>
      </w:r>
      <w:r>
        <w:rPr>
          <w:b w:val="0"/>
          <w:spacing w:val="-1"/>
          <w:vertAlign w:val="baseline"/>
        </w:rPr>
        <w:t>kg</w:t>
      </w:r>
      <w:r>
        <w:rPr>
          <w:b w:val="0"/>
          <w:spacing w:val="-10"/>
          <w:vertAlign w:val="baseline"/>
        </w:rPr>
        <w:t> </w:t>
      </w:r>
      <w:r>
        <w:rPr>
          <w:b w:val="0"/>
          <w:spacing w:val="-1"/>
          <w:vertAlign w:val="baseline"/>
        </w:rPr>
        <w:t>N</w:t>
      </w:r>
      <w:r>
        <w:rPr>
          <w:b w:val="0"/>
          <w:spacing w:val="-11"/>
          <w:vertAlign w:val="baseline"/>
        </w:rPr>
        <w:t> </w:t>
      </w:r>
      <w:r>
        <w:rPr>
          <w:b w:val="0"/>
          <w:spacing w:val="-1"/>
          <w:vertAlign w:val="baseline"/>
        </w:rPr>
        <w:t>ha</w:t>
      </w:r>
      <w:r>
        <w:rPr>
          <w:b w:val="0"/>
          <w:spacing w:val="-1"/>
          <w:vertAlign w:val="superscript"/>
        </w:rPr>
        <w:t>-1</w:t>
      </w:r>
      <w:r>
        <w:rPr>
          <w:b w:val="0"/>
          <w:spacing w:val="-1"/>
          <w:vertAlign w:val="baseline"/>
        </w:rPr>
        <w:t>).</w:t>
      </w:r>
      <w:r>
        <w:rPr>
          <w:b w:val="0"/>
          <w:spacing w:val="-11"/>
          <w:vertAlign w:val="baseline"/>
        </w:rPr>
        <w:t> </w:t>
      </w:r>
      <w:r>
        <w:rPr>
          <w:b w:val="0"/>
          <w:spacing w:val="-1"/>
          <w:vertAlign w:val="baseline"/>
        </w:rPr>
        <w:t>Post</w:t>
      </w:r>
      <w:r>
        <w:rPr>
          <w:b w:val="0"/>
          <w:spacing w:val="-12"/>
          <w:vertAlign w:val="baseline"/>
        </w:rPr>
        <w:t> </w:t>
      </w:r>
      <w:r>
        <w:rPr>
          <w:b w:val="0"/>
          <w:spacing w:val="-1"/>
          <w:vertAlign w:val="baseline"/>
        </w:rPr>
        <w:t>emergence</w:t>
      </w:r>
      <w:r>
        <w:rPr>
          <w:b w:val="0"/>
          <w:spacing w:val="-12"/>
          <w:vertAlign w:val="baseline"/>
        </w:rPr>
        <w:t> </w:t>
      </w:r>
      <w:r>
        <w:rPr>
          <w:b w:val="0"/>
          <w:spacing w:val="-1"/>
          <w:vertAlign w:val="baseline"/>
        </w:rPr>
        <w:t>herbicide</w:t>
      </w:r>
      <w:r>
        <w:rPr>
          <w:b w:val="0"/>
          <w:spacing w:val="-10"/>
          <w:vertAlign w:val="baseline"/>
        </w:rPr>
        <w:t> </w:t>
      </w:r>
      <w:r>
        <w:rPr>
          <w:b w:val="0"/>
          <w:spacing w:val="-1"/>
          <w:vertAlign w:val="baseline"/>
        </w:rPr>
        <w:t>(0.2</w:t>
      </w:r>
      <w:r>
        <w:rPr>
          <w:b w:val="0"/>
          <w:spacing w:val="-11"/>
          <w:vertAlign w:val="baseline"/>
        </w:rPr>
        <w:t> </w:t>
      </w:r>
      <w:r>
        <w:rPr>
          <w:b w:val="0"/>
          <w:spacing w:val="-1"/>
          <w:vertAlign w:val="baseline"/>
        </w:rPr>
        <w:t>kg</w:t>
      </w:r>
      <w:r>
        <w:rPr>
          <w:b w:val="0"/>
          <w:spacing w:val="-10"/>
          <w:vertAlign w:val="baseline"/>
        </w:rPr>
        <w:t> </w:t>
      </w:r>
      <w:r>
        <w:rPr>
          <w:b w:val="0"/>
          <w:spacing w:val="-1"/>
          <w:vertAlign w:val="baseline"/>
        </w:rPr>
        <w:t>a.i.</w:t>
      </w:r>
      <w:r>
        <w:rPr>
          <w:b w:val="0"/>
          <w:spacing w:val="-10"/>
          <w:vertAlign w:val="baseline"/>
        </w:rPr>
        <w:t> </w:t>
      </w:r>
      <w:r>
        <w:rPr>
          <w:b w:val="0"/>
          <w:spacing w:val="-1"/>
          <w:vertAlign w:val="baseline"/>
        </w:rPr>
        <w:t>ha</w:t>
      </w:r>
      <w:r>
        <w:rPr>
          <w:b w:val="0"/>
          <w:spacing w:val="-1"/>
          <w:vertAlign w:val="superscript"/>
        </w:rPr>
        <w:t>-1</w:t>
      </w:r>
      <w:r>
        <w:rPr>
          <w:b w:val="0"/>
          <w:spacing w:val="-10"/>
          <w:vertAlign w:val="baseline"/>
        </w:rPr>
        <w:t> </w:t>
      </w:r>
      <w:r>
        <w:rPr>
          <w:b w:val="0"/>
          <w:spacing w:val="-1"/>
          <w:vertAlign w:val="baseline"/>
        </w:rPr>
        <w:t>ioxynil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+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0.2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kg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a.i.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ha</w:t>
      </w:r>
      <w:r>
        <w:rPr>
          <w:b w:val="0"/>
          <w:vertAlign w:val="superscript"/>
        </w:rPr>
        <w:t>-1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bromoxynil</w:t>
      </w:r>
    </w:p>
    <w:p>
      <w:pPr>
        <w:pStyle w:val="BodyText"/>
        <w:spacing w:before="1"/>
        <w:ind w:left="118"/>
        <w:jc w:val="both"/>
        <w:rPr>
          <w:b w:val="0"/>
        </w:rPr>
      </w:pPr>
      <w:r>
        <w:rPr>
          <w:b w:val="0"/>
        </w:rPr>
        <w:t>+</w:t>
      </w:r>
      <w:r>
        <w:rPr>
          <w:b w:val="0"/>
          <w:spacing w:val="-4"/>
        </w:rPr>
        <w:t> </w:t>
      </w:r>
      <w:r>
        <w:rPr>
          <w:b w:val="0"/>
        </w:rPr>
        <w:t>1.012</w:t>
      </w:r>
      <w:r>
        <w:rPr>
          <w:b w:val="0"/>
          <w:spacing w:val="-5"/>
        </w:rPr>
        <w:t> </w:t>
      </w:r>
      <w:r>
        <w:rPr>
          <w:b w:val="0"/>
        </w:rPr>
        <w:t>kg</w:t>
      </w:r>
      <w:r>
        <w:rPr>
          <w:b w:val="0"/>
          <w:spacing w:val="-3"/>
        </w:rPr>
        <w:t> </w:t>
      </w:r>
      <w:r>
        <w:rPr>
          <w:b w:val="0"/>
        </w:rPr>
        <w:t>a.i.</w:t>
      </w:r>
      <w:r>
        <w:rPr>
          <w:b w:val="0"/>
          <w:spacing w:val="-5"/>
        </w:rPr>
        <w:t> </w:t>
      </w:r>
      <w:r>
        <w:rPr>
          <w:b w:val="0"/>
        </w:rPr>
        <w:t>ha</w:t>
      </w:r>
      <w:r>
        <w:rPr>
          <w:b w:val="0"/>
          <w:vertAlign w:val="superscript"/>
        </w:rPr>
        <w:t>-1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mecoprop)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was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applied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at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the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tillering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stage.</w:t>
      </w:r>
    </w:p>
    <w:p>
      <w:pPr>
        <w:pStyle w:val="BodyText"/>
        <w:spacing w:before="4"/>
        <w:rPr>
          <w:b w:val="0"/>
          <w:sz w:val="27"/>
        </w:rPr>
      </w:pPr>
    </w:p>
    <w:p>
      <w:pPr>
        <w:pStyle w:val="BodyText"/>
        <w:ind w:left="118"/>
        <w:jc w:val="both"/>
        <w:rPr>
          <w:b w:val="0"/>
        </w:rPr>
      </w:pPr>
      <w:r>
        <w:rPr>
          <w:b w:val="0"/>
          <w:spacing w:val="-1"/>
        </w:rPr>
        <w:t>Climatic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conditions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during</w:t>
      </w:r>
      <w:r>
        <w:rPr>
          <w:b w:val="0"/>
          <w:spacing w:val="-10"/>
        </w:rPr>
        <w:t> </w:t>
      </w:r>
      <w:r>
        <w:rPr>
          <w:b w:val="0"/>
        </w:rPr>
        <w:t>the</w:t>
      </w:r>
      <w:r>
        <w:rPr>
          <w:b w:val="0"/>
          <w:spacing w:val="-10"/>
        </w:rPr>
        <w:t> </w:t>
      </w:r>
      <w:r>
        <w:rPr>
          <w:b w:val="0"/>
        </w:rPr>
        <w:t>study</w:t>
      </w:r>
      <w:r>
        <w:rPr>
          <w:b w:val="0"/>
          <w:spacing w:val="-11"/>
        </w:rPr>
        <w:t> </w:t>
      </w:r>
      <w:r>
        <w:rPr>
          <w:b w:val="0"/>
        </w:rPr>
        <w:t>period</w:t>
      </w:r>
    </w:p>
    <w:p>
      <w:pPr>
        <w:pStyle w:val="BodyText"/>
        <w:spacing w:line="357" w:lineRule="auto" w:before="135"/>
        <w:ind w:left="118" w:right="113"/>
        <w:jc w:val="both"/>
        <w:rPr>
          <w:b w:val="0"/>
        </w:rPr>
      </w:pPr>
      <w:r>
        <w:rPr>
          <w:b w:val="0"/>
        </w:rPr>
        <w:t>The climatic conditions of the period were characterized by the precipitation (P), the</w:t>
      </w:r>
      <w:r>
        <w:rPr>
          <w:b w:val="0"/>
          <w:spacing w:val="-47"/>
        </w:rPr>
        <w:t> </w:t>
      </w:r>
      <w:r>
        <w:rPr>
          <w:b w:val="0"/>
        </w:rPr>
        <w:t>average temperature (tm) and the number of days with frost (F). We focused on the</w:t>
      </w:r>
      <w:r>
        <w:rPr>
          <w:b w:val="0"/>
          <w:spacing w:val="1"/>
        </w:rPr>
        <w:t> </w:t>
      </w:r>
      <w:r>
        <w:rPr>
          <w:b w:val="0"/>
        </w:rPr>
        <w:t>early crop season using data ranging from crop sowing to weed survey in each year.</w:t>
      </w:r>
      <w:r>
        <w:rPr>
          <w:b w:val="0"/>
          <w:spacing w:val="1"/>
        </w:rPr>
        <w:t> </w:t>
      </w:r>
      <w:r>
        <w:rPr>
          <w:b w:val="0"/>
          <w:spacing w:val="-1"/>
        </w:rPr>
        <w:t>We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obtained</w:t>
      </w:r>
      <w:r>
        <w:rPr>
          <w:b w:val="0"/>
          <w:spacing w:val="-14"/>
        </w:rPr>
        <w:t> </w:t>
      </w:r>
      <w:r>
        <w:rPr>
          <w:b w:val="0"/>
          <w:spacing w:val="-1"/>
        </w:rPr>
        <w:t>precipitation,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as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sum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of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precipitations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during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period,</w:t>
      </w:r>
      <w:r>
        <w:rPr>
          <w:b w:val="0"/>
          <w:spacing w:val="-10"/>
        </w:rPr>
        <w:t> </w:t>
      </w:r>
      <w:r>
        <w:rPr>
          <w:b w:val="0"/>
        </w:rPr>
        <w:t>and</w:t>
      </w:r>
      <w:r>
        <w:rPr>
          <w:b w:val="0"/>
          <w:spacing w:val="-10"/>
        </w:rPr>
        <w:t> </w:t>
      </w:r>
      <w:r>
        <w:rPr>
          <w:b w:val="0"/>
        </w:rPr>
        <w:t>average</w:t>
      </w:r>
      <w:r>
        <w:rPr>
          <w:b w:val="0"/>
          <w:spacing w:val="-48"/>
        </w:rPr>
        <w:t> </w:t>
      </w:r>
      <w:r>
        <w:rPr>
          <w:b w:val="0"/>
          <w:position w:val="2"/>
        </w:rPr>
        <w:t>temperature as: tm= ∑</w:t>
      </w:r>
      <w:r>
        <w:rPr>
          <w:b w:val="0"/>
          <w:position w:val="2"/>
          <w:vertAlign w:val="superscript"/>
        </w:rPr>
        <w:t>n</w:t>
      </w:r>
      <w:r>
        <w:rPr>
          <w:b w:val="0"/>
          <w:sz w:val="14"/>
          <w:vertAlign w:val="baseline"/>
        </w:rPr>
        <w:t>i=1</w:t>
      </w:r>
      <w:r>
        <w:rPr>
          <w:b w:val="0"/>
          <w:position w:val="2"/>
          <w:vertAlign w:val="baseline"/>
        </w:rPr>
        <w:t>(T</w:t>
      </w:r>
      <w:r>
        <w:rPr>
          <w:b w:val="0"/>
          <w:sz w:val="14"/>
          <w:vertAlign w:val="baseline"/>
        </w:rPr>
        <w:t>i </w:t>
      </w:r>
      <w:r>
        <w:rPr>
          <w:b w:val="0"/>
          <w:position w:val="2"/>
          <w:vertAlign w:val="baseline"/>
        </w:rPr>
        <w:t>+ t</w:t>
      </w:r>
      <w:r>
        <w:rPr>
          <w:b w:val="0"/>
          <w:sz w:val="14"/>
          <w:vertAlign w:val="baseline"/>
        </w:rPr>
        <w:t>i</w:t>
      </w:r>
      <w:r>
        <w:rPr>
          <w:b w:val="0"/>
          <w:position w:val="2"/>
          <w:vertAlign w:val="baseline"/>
        </w:rPr>
        <w:t>)/2n. Where T</w:t>
      </w:r>
      <w:r>
        <w:rPr>
          <w:b w:val="0"/>
          <w:sz w:val="14"/>
          <w:vertAlign w:val="baseline"/>
        </w:rPr>
        <w:t>i </w:t>
      </w:r>
      <w:r>
        <w:rPr>
          <w:b w:val="0"/>
          <w:position w:val="2"/>
          <w:vertAlign w:val="baseline"/>
        </w:rPr>
        <w:t>is the daily maximum temperature, t</w:t>
      </w:r>
      <w:r>
        <w:rPr>
          <w:b w:val="0"/>
          <w:sz w:val="14"/>
          <w:vertAlign w:val="baseline"/>
        </w:rPr>
        <w:t>i </w:t>
      </w:r>
      <w:r>
        <w:rPr>
          <w:b w:val="0"/>
          <w:position w:val="2"/>
          <w:vertAlign w:val="baseline"/>
        </w:rPr>
        <w:t>is</w:t>
      </w:r>
      <w:r>
        <w:rPr>
          <w:b w:val="0"/>
          <w:spacing w:val="-47"/>
          <w:position w:val="2"/>
          <w:vertAlign w:val="baseline"/>
        </w:rPr>
        <w:t> </w:t>
      </w:r>
      <w:r>
        <w:rPr>
          <w:b w:val="0"/>
          <w:vertAlign w:val="baseline"/>
        </w:rPr>
        <w:t>the daily minimum temperature and n is the number of days for the period. We also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counted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the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days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with</w:t>
      </w:r>
      <w:r>
        <w:rPr>
          <w:b w:val="0"/>
          <w:spacing w:val="-7"/>
          <w:vertAlign w:val="baseline"/>
        </w:rPr>
        <w:t> </w:t>
      </w:r>
      <w:r>
        <w:rPr>
          <w:b w:val="0"/>
          <w:vertAlign w:val="baseline"/>
        </w:rPr>
        <w:t>frost</w:t>
      </w:r>
      <w:r>
        <w:rPr>
          <w:b w:val="0"/>
          <w:spacing w:val="-7"/>
          <w:vertAlign w:val="baseline"/>
        </w:rPr>
        <w:t> </w:t>
      </w:r>
      <w:r>
        <w:rPr>
          <w:b w:val="0"/>
          <w:vertAlign w:val="baseline"/>
        </w:rPr>
        <w:t>based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on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daily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minimum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temperature</w:t>
      </w:r>
      <w:r>
        <w:rPr>
          <w:b w:val="0"/>
          <w:spacing w:val="-8"/>
          <w:vertAlign w:val="baseline"/>
        </w:rPr>
        <w:t> </w:t>
      </w:r>
      <w:r>
        <w:rPr>
          <w:b w:val="0"/>
          <w:vertAlign w:val="baseline"/>
        </w:rPr>
        <w:t>(Appendix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A).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Data</w:t>
      </w:r>
      <w:r>
        <w:rPr>
          <w:b w:val="0"/>
          <w:spacing w:val="-47"/>
          <w:vertAlign w:val="baseline"/>
        </w:rPr>
        <w:t> </w:t>
      </w:r>
      <w:r>
        <w:rPr>
          <w:b w:val="0"/>
          <w:vertAlign w:val="baseline"/>
        </w:rPr>
        <w:t>were</w:t>
      </w:r>
      <w:r>
        <w:rPr>
          <w:b w:val="0"/>
          <w:spacing w:val="-5"/>
          <w:vertAlign w:val="baseline"/>
        </w:rPr>
        <w:t> </w:t>
      </w:r>
      <w:r>
        <w:rPr>
          <w:b w:val="0"/>
          <w:vertAlign w:val="baseline"/>
        </w:rPr>
        <w:t>collected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from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a</w:t>
      </w:r>
      <w:r>
        <w:rPr>
          <w:b w:val="0"/>
          <w:spacing w:val="-7"/>
          <w:vertAlign w:val="baseline"/>
        </w:rPr>
        <w:t> </w:t>
      </w:r>
      <w:r>
        <w:rPr>
          <w:b w:val="0"/>
          <w:vertAlign w:val="baseline"/>
        </w:rPr>
        <w:t>meteorological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station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located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at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the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experimental</w:t>
      </w:r>
      <w:r>
        <w:rPr>
          <w:b w:val="0"/>
          <w:spacing w:val="-6"/>
          <w:vertAlign w:val="baseline"/>
        </w:rPr>
        <w:t> </w:t>
      </w:r>
      <w:r>
        <w:rPr>
          <w:b w:val="0"/>
          <w:vertAlign w:val="baseline"/>
        </w:rPr>
        <w:t>site.</w:t>
      </w:r>
    </w:p>
    <w:p>
      <w:pPr>
        <w:spacing w:after="0" w:line="357" w:lineRule="auto"/>
        <w:jc w:val="both"/>
        <w:sectPr>
          <w:pgSz w:w="10320" w:h="14580"/>
          <w:pgMar w:header="0" w:footer="1012" w:top="1360" w:bottom="1200" w:left="1300" w:right="1300"/>
        </w:sectPr>
      </w:pPr>
    </w:p>
    <w:p>
      <w:pPr>
        <w:pStyle w:val="BodyText"/>
        <w:spacing w:before="47"/>
        <w:ind w:left="166"/>
        <w:jc w:val="both"/>
        <w:rPr>
          <w:b w:val="0"/>
        </w:rPr>
      </w:pPr>
      <w:r>
        <w:rPr>
          <w:b w:val="0"/>
          <w:spacing w:val="-1"/>
        </w:rPr>
        <w:t>Weed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sampling</w:t>
      </w:r>
    </w:p>
    <w:p>
      <w:pPr>
        <w:pStyle w:val="BodyText"/>
        <w:spacing w:line="360" w:lineRule="auto" w:before="135"/>
        <w:ind w:left="118" w:right="111"/>
        <w:jc w:val="both"/>
        <w:rPr>
          <w:b w:val="0"/>
        </w:rPr>
      </w:pPr>
      <w:r>
        <w:rPr>
          <w:b w:val="0"/>
        </w:rPr>
        <w:t>Weed</w:t>
      </w:r>
      <w:r>
        <w:rPr>
          <w:b w:val="0"/>
          <w:spacing w:val="-7"/>
        </w:rPr>
        <w:t> </w:t>
      </w:r>
      <w:r>
        <w:rPr>
          <w:b w:val="0"/>
        </w:rPr>
        <w:t>species</w:t>
      </w:r>
      <w:r>
        <w:rPr>
          <w:b w:val="0"/>
          <w:spacing w:val="-6"/>
        </w:rPr>
        <w:t> </w:t>
      </w:r>
      <w:r>
        <w:rPr>
          <w:b w:val="0"/>
        </w:rPr>
        <w:t>abundance</w:t>
      </w:r>
      <w:r>
        <w:rPr>
          <w:b w:val="0"/>
          <w:spacing w:val="-11"/>
        </w:rPr>
        <w:t> </w:t>
      </w:r>
      <w:r>
        <w:rPr>
          <w:b w:val="0"/>
        </w:rPr>
        <w:t>(the</w:t>
      </w:r>
      <w:r>
        <w:rPr>
          <w:b w:val="0"/>
          <w:spacing w:val="-7"/>
        </w:rPr>
        <w:t> </w:t>
      </w:r>
      <w:r>
        <w:rPr>
          <w:b w:val="0"/>
        </w:rPr>
        <w:t>number</w:t>
      </w:r>
      <w:r>
        <w:rPr>
          <w:b w:val="0"/>
          <w:spacing w:val="-6"/>
        </w:rPr>
        <w:t> </w:t>
      </w:r>
      <w:r>
        <w:rPr>
          <w:b w:val="0"/>
        </w:rPr>
        <w:t>of</w:t>
      </w:r>
      <w:r>
        <w:rPr>
          <w:b w:val="0"/>
          <w:spacing w:val="-6"/>
        </w:rPr>
        <w:t> </w:t>
      </w:r>
      <w:r>
        <w:rPr>
          <w:b w:val="0"/>
        </w:rPr>
        <w:t>individuals</w:t>
      </w:r>
      <w:r>
        <w:rPr>
          <w:b w:val="0"/>
          <w:spacing w:val="-7"/>
        </w:rPr>
        <w:t> </w:t>
      </w:r>
      <w:r>
        <w:rPr>
          <w:b w:val="0"/>
        </w:rPr>
        <w:t>per</w:t>
      </w:r>
      <w:r>
        <w:rPr>
          <w:b w:val="0"/>
          <w:spacing w:val="-6"/>
        </w:rPr>
        <w:t> </w:t>
      </w:r>
      <w:r>
        <w:rPr>
          <w:b w:val="0"/>
        </w:rPr>
        <w:t>species)</w:t>
      </w:r>
      <w:r>
        <w:rPr>
          <w:b w:val="0"/>
          <w:spacing w:val="-6"/>
        </w:rPr>
        <w:t> </w:t>
      </w:r>
      <w:r>
        <w:rPr>
          <w:b w:val="0"/>
        </w:rPr>
        <w:t>was</w:t>
      </w:r>
      <w:r>
        <w:rPr>
          <w:b w:val="0"/>
          <w:spacing w:val="-6"/>
        </w:rPr>
        <w:t> </w:t>
      </w:r>
      <w:r>
        <w:rPr>
          <w:b w:val="0"/>
        </w:rPr>
        <w:t>recorded</w:t>
      </w:r>
      <w:r>
        <w:rPr>
          <w:b w:val="0"/>
          <w:spacing w:val="-7"/>
        </w:rPr>
        <w:t> </w:t>
      </w:r>
      <w:r>
        <w:rPr>
          <w:b w:val="0"/>
        </w:rPr>
        <w:t>every</w:t>
      </w:r>
      <w:r>
        <w:rPr>
          <w:b w:val="0"/>
          <w:spacing w:val="-47"/>
        </w:rPr>
        <w:t> </w:t>
      </w:r>
      <w:r>
        <w:rPr>
          <w:b w:val="0"/>
        </w:rPr>
        <w:t>year, in 10 quadrats (30 cm x 33 cm) per plot at the stem elongation stage in the</w:t>
      </w:r>
      <w:r>
        <w:rPr>
          <w:b w:val="0"/>
          <w:spacing w:val="1"/>
        </w:rPr>
        <w:t> </w:t>
      </w:r>
      <w:r>
        <w:rPr>
          <w:b w:val="0"/>
        </w:rPr>
        <w:t>legume crop and at early tillering for the cereal crop (i.e. the number of days since</w:t>
      </w:r>
      <w:r>
        <w:rPr>
          <w:b w:val="0"/>
          <w:spacing w:val="1"/>
        </w:rPr>
        <w:t> </w:t>
      </w:r>
      <w:r>
        <w:rPr>
          <w:b w:val="0"/>
          <w:spacing w:val="-2"/>
        </w:rPr>
        <w:t>sowing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varies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from</w:t>
      </w:r>
      <w:r>
        <w:rPr>
          <w:b w:val="0"/>
          <w:spacing w:val="-14"/>
        </w:rPr>
        <w:t> </w:t>
      </w:r>
      <w:r>
        <w:rPr>
          <w:b w:val="0"/>
          <w:spacing w:val="-1"/>
        </w:rPr>
        <w:t>year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to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year;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Table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A1,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Appendix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A).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At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this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time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weeds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were</w:t>
      </w:r>
      <w:r>
        <w:rPr>
          <w:b w:val="0"/>
          <w:spacing w:val="-14"/>
        </w:rPr>
        <w:t> </w:t>
      </w:r>
      <w:r>
        <w:rPr>
          <w:b w:val="0"/>
          <w:spacing w:val="-1"/>
        </w:rPr>
        <w:t>mostly</w:t>
      </w:r>
      <w:r>
        <w:rPr>
          <w:b w:val="0"/>
          <w:spacing w:val="-48"/>
        </w:rPr>
        <w:t> </w:t>
      </w:r>
      <w:r>
        <w:rPr>
          <w:b w:val="0"/>
        </w:rPr>
        <w:t>at a seedling stage. Sampling quadrats were located along an M-shaped itinerary,</w:t>
      </w:r>
      <w:r>
        <w:rPr>
          <w:b w:val="0"/>
          <w:spacing w:val="1"/>
        </w:rPr>
        <w:t> </w:t>
      </w:r>
      <w:r>
        <w:rPr>
          <w:b w:val="0"/>
        </w:rPr>
        <w:t>always at least 2 m away from the plot borders and 7 m away from each other. Data</w:t>
      </w:r>
      <w:r>
        <w:rPr>
          <w:b w:val="0"/>
          <w:spacing w:val="1"/>
        </w:rPr>
        <w:t> </w:t>
      </w:r>
      <w:r>
        <w:rPr>
          <w:b w:val="0"/>
        </w:rPr>
        <w:t>from the ten quadrats were pooled to obtain species density at the plot scale and to</w:t>
      </w:r>
      <w:r>
        <w:rPr>
          <w:b w:val="0"/>
          <w:spacing w:val="1"/>
        </w:rPr>
        <w:t> </w:t>
      </w:r>
      <w:r>
        <w:rPr>
          <w:b w:val="0"/>
        </w:rPr>
        <w:t>compute</w:t>
      </w:r>
      <w:r>
        <w:rPr>
          <w:b w:val="0"/>
          <w:spacing w:val="-2"/>
        </w:rPr>
        <w:t> </w:t>
      </w:r>
      <w:r>
        <w:rPr>
          <w:b w:val="0"/>
        </w:rPr>
        <w:t>the</w:t>
      </w:r>
      <w:r>
        <w:rPr>
          <w:b w:val="0"/>
          <w:spacing w:val="-3"/>
        </w:rPr>
        <w:t> </w:t>
      </w:r>
      <w:r>
        <w:rPr>
          <w:b w:val="0"/>
        </w:rPr>
        <w:t>functional</w:t>
      </w:r>
      <w:r>
        <w:rPr>
          <w:b w:val="0"/>
          <w:spacing w:val="-1"/>
        </w:rPr>
        <w:t> </w:t>
      </w:r>
      <w:r>
        <w:rPr>
          <w:b w:val="0"/>
        </w:rPr>
        <w:t>diversity</w:t>
      </w:r>
      <w:r>
        <w:rPr>
          <w:b w:val="0"/>
          <w:spacing w:val="1"/>
        </w:rPr>
        <w:t> </w:t>
      </w:r>
      <w:r>
        <w:rPr>
          <w:b w:val="0"/>
        </w:rPr>
        <w:t>metrics.</w:t>
      </w:r>
    </w:p>
    <w:p>
      <w:pPr>
        <w:pStyle w:val="BodyText"/>
        <w:spacing w:before="5"/>
        <w:rPr>
          <w:b w:val="0"/>
          <w:sz w:val="16"/>
        </w:rPr>
      </w:pPr>
    </w:p>
    <w:p>
      <w:pPr>
        <w:pStyle w:val="BodyText"/>
        <w:ind w:left="118"/>
        <w:jc w:val="both"/>
        <w:rPr>
          <w:b w:val="0"/>
        </w:rPr>
      </w:pPr>
      <w:r>
        <w:rPr>
          <w:b w:val="0"/>
          <w:spacing w:val="-2"/>
        </w:rPr>
        <w:t>Weed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response</w:t>
      </w:r>
      <w:r>
        <w:rPr>
          <w:b w:val="0"/>
          <w:spacing w:val="-8"/>
        </w:rPr>
        <w:t> </w:t>
      </w:r>
      <w:r>
        <w:rPr>
          <w:b w:val="0"/>
          <w:spacing w:val="-1"/>
        </w:rPr>
        <w:t>traits</w:t>
      </w:r>
    </w:p>
    <w:p>
      <w:pPr>
        <w:pStyle w:val="BodyText"/>
        <w:spacing w:line="360" w:lineRule="auto" w:before="135"/>
        <w:ind w:left="118" w:right="111"/>
        <w:jc w:val="both"/>
        <w:rPr>
          <w:b w:val="0"/>
        </w:rPr>
      </w:pPr>
      <w:r>
        <w:rPr>
          <w:b w:val="0"/>
        </w:rPr>
        <w:t>Weed species were characterized by eight traits: specific leaf area (SLA), plant height</w:t>
      </w:r>
      <w:r>
        <w:rPr>
          <w:b w:val="0"/>
          <w:spacing w:val="-47"/>
        </w:rPr>
        <w:t> </w:t>
      </w:r>
      <w:r>
        <w:rPr>
          <w:b w:val="0"/>
        </w:rPr>
        <w:t>at maturity (PH), growth habit (GH), seed weight (SW), seed longevity index (LI),</w:t>
      </w:r>
      <w:r>
        <w:rPr>
          <w:b w:val="0"/>
          <w:spacing w:val="1"/>
        </w:rPr>
        <w:t> </w:t>
      </w:r>
      <w:r>
        <w:rPr>
          <w:b w:val="0"/>
        </w:rPr>
        <w:t>dispersal</w:t>
      </w:r>
      <w:r>
        <w:rPr>
          <w:b w:val="0"/>
          <w:spacing w:val="-13"/>
        </w:rPr>
        <w:t> </w:t>
      </w:r>
      <w:r>
        <w:rPr>
          <w:b w:val="0"/>
        </w:rPr>
        <w:t>structures</w:t>
      </w:r>
      <w:r>
        <w:rPr>
          <w:b w:val="0"/>
          <w:spacing w:val="-9"/>
        </w:rPr>
        <w:t> </w:t>
      </w:r>
      <w:r>
        <w:rPr>
          <w:b w:val="0"/>
        </w:rPr>
        <w:t>(DS),</w:t>
      </w:r>
      <w:r>
        <w:rPr>
          <w:b w:val="0"/>
          <w:spacing w:val="-10"/>
        </w:rPr>
        <w:t> </w:t>
      </w:r>
      <w:r>
        <w:rPr>
          <w:b w:val="0"/>
        </w:rPr>
        <w:t>seed</w:t>
      </w:r>
      <w:r>
        <w:rPr>
          <w:b w:val="0"/>
          <w:spacing w:val="-9"/>
        </w:rPr>
        <w:t> </w:t>
      </w:r>
      <w:r>
        <w:rPr>
          <w:b w:val="0"/>
        </w:rPr>
        <w:t>cover</w:t>
      </w:r>
      <w:r>
        <w:rPr>
          <w:b w:val="0"/>
          <w:spacing w:val="-9"/>
        </w:rPr>
        <w:t> </w:t>
      </w:r>
      <w:r>
        <w:rPr>
          <w:b w:val="0"/>
        </w:rPr>
        <w:t>(SC)</w:t>
      </w:r>
      <w:r>
        <w:rPr>
          <w:b w:val="0"/>
          <w:spacing w:val="-9"/>
        </w:rPr>
        <w:t> </w:t>
      </w:r>
      <w:r>
        <w:rPr>
          <w:b w:val="0"/>
        </w:rPr>
        <w:t>and</w:t>
      </w:r>
      <w:r>
        <w:rPr>
          <w:b w:val="0"/>
          <w:spacing w:val="-8"/>
        </w:rPr>
        <w:t> </w:t>
      </w:r>
      <w:r>
        <w:rPr>
          <w:b w:val="0"/>
        </w:rPr>
        <w:t>emergence</w:t>
      </w:r>
      <w:r>
        <w:rPr>
          <w:b w:val="0"/>
          <w:spacing w:val="-11"/>
        </w:rPr>
        <w:t> </w:t>
      </w:r>
      <w:r>
        <w:rPr>
          <w:b w:val="0"/>
        </w:rPr>
        <w:t>time</w:t>
      </w:r>
      <w:r>
        <w:rPr>
          <w:b w:val="0"/>
          <w:spacing w:val="-10"/>
        </w:rPr>
        <w:t> </w:t>
      </w:r>
      <w:r>
        <w:rPr>
          <w:b w:val="0"/>
        </w:rPr>
        <w:t>(ET)</w:t>
      </w:r>
      <w:r>
        <w:rPr>
          <w:b w:val="0"/>
          <w:spacing w:val="-9"/>
        </w:rPr>
        <w:t> </w:t>
      </w:r>
      <w:r>
        <w:rPr>
          <w:b w:val="0"/>
        </w:rPr>
        <w:t>(Table</w:t>
      </w:r>
      <w:r>
        <w:rPr>
          <w:b w:val="0"/>
          <w:spacing w:val="-10"/>
        </w:rPr>
        <w:t> </w:t>
      </w:r>
      <w:r>
        <w:rPr>
          <w:b w:val="0"/>
        </w:rPr>
        <w:t>1,</w:t>
      </w:r>
      <w:r>
        <w:rPr>
          <w:b w:val="0"/>
          <w:spacing w:val="-11"/>
        </w:rPr>
        <w:t> </w:t>
      </w:r>
      <w:r>
        <w:rPr>
          <w:b w:val="0"/>
        </w:rPr>
        <w:t>Appendix</w:t>
      </w:r>
      <w:r>
        <w:rPr>
          <w:b w:val="0"/>
          <w:spacing w:val="-47"/>
        </w:rPr>
        <w:t> </w:t>
      </w:r>
      <w:r>
        <w:rPr>
          <w:b w:val="0"/>
        </w:rPr>
        <w:t>B). These are phenological traits as well as traits linked to plant resource acquisition,</w:t>
      </w:r>
      <w:r>
        <w:rPr>
          <w:b w:val="0"/>
          <w:spacing w:val="1"/>
        </w:rPr>
        <w:t> </w:t>
      </w:r>
      <w:r>
        <w:rPr>
          <w:b w:val="0"/>
        </w:rPr>
        <w:t>dispersal and regeneration strategies (Shipley et al., 2016; Westoby, 1998). In a wide</w:t>
      </w:r>
      <w:r>
        <w:rPr>
          <w:b w:val="0"/>
          <w:spacing w:val="-47"/>
        </w:rPr>
        <w:t> </w:t>
      </w:r>
      <w:r>
        <w:rPr>
          <w:b w:val="0"/>
        </w:rPr>
        <w:t>sense we considered SLA, PH and GH as resource acquisition traits and SW, LI, DS, SC</w:t>
      </w:r>
      <w:r>
        <w:rPr>
          <w:b w:val="0"/>
          <w:spacing w:val="-47"/>
        </w:rPr>
        <w:t> </w:t>
      </w:r>
      <w:r>
        <w:rPr>
          <w:b w:val="0"/>
        </w:rPr>
        <w:t>and ET as regenerative traits. Data on traits were obtained measuring 10 plants per</w:t>
      </w:r>
      <w:r>
        <w:rPr>
          <w:b w:val="0"/>
          <w:spacing w:val="1"/>
        </w:rPr>
        <w:t> </w:t>
      </w:r>
      <w:r>
        <w:rPr>
          <w:b w:val="0"/>
        </w:rPr>
        <w:t>species</w:t>
      </w:r>
      <w:r>
        <w:rPr>
          <w:b w:val="0"/>
          <w:spacing w:val="1"/>
        </w:rPr>
        <w:t> </w:t>
      </w:r>
      <w:r>
        <w:rPr>
          <w:b w:val="0"/>
        </w:rPr>
        <w:t>from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nearby</w:t>
      </w:r>
      <w:r>
        <w:rPr>
          <w:b w:val="0"/>
          <w:spacing w:val="1"/>
        </w:rPr>
        <w:t> </w:t>
      </w:r>
      <w:r>
        <w:rPr>
          <w:b w:val="0"/>
        </w:rPr>
        <w:t>fallow</w:t>
      </w:r>
      <w:r>
        <w:rPr>
          <w:b w:val="0"/>
          <w:spacing w:val="1"/>
        </w:rPr>
        <w:t> </w:t>
      </w:r>
      <w:r>
        <w:rPr>
          <w:b w:val="0"/>
        </w:rPr>
        <w:t>area.</w:t>
      </w:r>
      <w:r>
        <w:rPr>
          <w:b w:val="0"/>
          <w:spacing w:val="1"/>
        </w:rPr>
        <w:t> </w:t>
      </w:r>
      <w:r>
        <w:rPr>
          <w:b w:val="0"/>
        </w:rPr>
        <w:t>When</w:t>
      </w:r>
      <w:r>
        <w:rPr>
          <w:b w:val="0"/>
          <w:spacing w:val="1"/>
        </w:rPr>
        <w:t> </w:t>
      </w:r>
      <w:r>
        <w:rPr>
          <w:b w:val="0"/>
        </w:rPr>
        <w:t>plants</w:t>
      </w:r>
      <w:r>
        <w:rPr>
          <w:b w:val="0"/>
          <w:spacing w:val="1"/>
        </w:rPr>
        <w:t> </w:t>
      </w:r>
      <w:r>
        <w:rPr>
          <w:b w:val="0"/>
        </w:rPr>
        <w:t>were</w:t>
      </w:r>
      <w:r>
        <w:rPr>
          <w:b w:val="0"/>
          <w:spacing w:val="1"/>
        </w:rPr>
        <w:t> </w:t>
      </w:r>
      <w:r>
        <w:rPr>
          <w:b w:val="0"/>
        </w:rPr>
        <w:t>not</w:t>
      </w:r>
      <w:r>
        <w:rPr>
          <w:b w:val="0"/>
          <w:spacing w:val="1"/>
        </w:rPr>
        <w:t> </w:t>
      </w:r>
      <w:r>
        <w:rPr>
          <w:b w:val="0"/>
        </w:rPr>
        <w:t>available</w:t>
      </w:r>
      <w:r>
        <w:rPr>
          <w:b w:val="0"/>
          <w:spacing w:val="1"/>
        </w:rPr>
        <w:t> </w:t>
      </w:r>
      <w:r>
        <w:rPr>
          <w:b w:val="0"/>
        </w:rPr>
        <w:t>for</w:t>
      </w:r>
      <w:r>
        <w:rPr>
          <w:b w:val="0"/>
          <w:spacing w:val="1"/>
        </w:rPr>
        <w:t> </w:t>
      </w:r>
      <w:r>
        <w:rPr>
          <w:b w:val="0"/>
        </w:rPr>
        <w:t>these</w:t>
      </w:r>
      <w:r>
        <w:rPr>
          <w:b w:val="0"/>
          <w:spacing w:val="1"/>
        </w:rPr>
        <w:t> </w:t>
      </w:r>
      <w:r>
        <w:rPr>
          <w:b w:val="0"/>
          <w:spacing w:val="-1"/>
        </w:rPr>
        <w:t>measurements,</w:t>
      </w:r>
      <w:r>
        <w:rPr>
          <w:b w:val="0"/>
          <w:spacing w:val="-9"/>
        </w:rPr>
        <w:t> </w:t>
      </w:r>
      <w:r>
        <w:rPr>
          <w:b w:val="0"/>
          <w:spacing w:val="-1"/>
        </w:rPr>
        <w:t>data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were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obtained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from</w:t>
      </w:r>
      <w:r>
        <w:rPr>
          <w:b w:val="0"/>
          <w:spacing w:val="-9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literature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from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public</w:t>
      </w:r>
      <w:r>
        <w:rPr>
          <w:b w:val="0"/>
          <w:spacing w:val="-10"/>
        </w:rPr>
        <w:t> </w:t>
      </w:r>
      <w:r>
        <w:rPr>
          <w:b w:val="0"/>
        </w:rPr>
        <w:t>databases</w:t>
      </w:r>
      <w:r>
        <w:rPr>
          <w:b w:val="0"/>
          <w:spacing w:val="-11"/>
        </w:rPr>
        <w:t> </w:t>
      </w:r>
      <w:r>
        <w:rPr>
          <w:b w:val="0"/>
        </w:rPr>
        <w:t>(i.e.</w:t>
      </w:r>
      <w:r>
        <w:rPr>
          <w:b w:val="0"/>
          <w:spacing w:val="-48"/>
        </w:rPr>
        <w:t> </w:t>
      </w:r>
      <w:r>
        <w:rPr>
          <w:b w:val="0"/>
        </w:rPr>
        <w:t>data on SLA and plant height for three species and on seed weight for six species;</w:t>
      </w:r>
      <w:r>
        <w:rPr>
          <w:b w:val="0"/>
          <w:spacing w:val="1"/>
        </w:rPr>
        <w:t> </w:t>
      </w:r>
      <w:r>
        <w:rPr>
          <w:b w:val="0"/>
        </w:rPr>
        <w:t>Appendix</w:t>
      </w:r>
      <w:r>
        <w:rPr>
          <w:b w:val="0"/>
          <w:spacing w:val="-6"/>
        </w:rPr>
        <w:t> </w:t>
      </w:r>
      <w:r>
        <w:rPr>
          <w:b w:val="0"/>
        </w:rPr>
        <w:t>B</w:t>
      </w:r>
      <w:r>
        <w:rPr>
          <w:b w:val="0"/>
          <w:spacing w:val="-8"/>
        </w:rPr>
        <w:t> </w:t>
      </w:r>
      <w:r>
        <w:rPr>
          <w:b w:val="0"/>
        </w:rPr>
        <w:t>for</w:t>
      </w:r>
      <w:r>
        <w:rPr>
          <w:b w:val="0"/>
          <w:spacing w:val="-5"/>
        </w:rPr>
        <w:t> </w:t>
      </w:r>
      <w:r>
        <w:rPr>
          <w:b w:val="0"/>
        </w:rPr>
        <w:t>data</w:t>
      </w:r>
      <w:r>
        <w:rPr>
          <w:b w:val="0"/>
          <w:spacing w:val="-7"/>
        </w:rPr>
        <w:t> </w:t>
      </w:r>
      <w:r>
        <w:rPr>
          <w:b w:val="0"/>
        </w:rPr>
        <w:t>and</w:t>
      </w:r>
      <w:r>
        <w:rPr>
          <w:b w:val="0"/>
          <w:spacing w:val="-5"/>
        </w:rPr>
        <w:t> </w:t>
      </w:r>
      <w:r>
        <w:rPr>
          <w:b w:val="0"/>
        </w:rPr>
        <w:t>sources)</w:t>
      </w:r>
      <w:r>
        <w:rPr>
          <w:b w:val="0"/>
          <w:spacing w:val="-5"/>
        </w:rPr>
        <w:t> </w:t>
      </w:r>
      <w:r>
        <w:rPr>
          <w:b w:val="0"/>
        </w:rPr>
        <w:t>(Blanca</w:t>
      </w:r>
      <w:r>
        <w:rPr>
          <w:b w:val="0"/>
          <w:spacing w:val="-6"/>
        </w:rPr>
        <w:t> </w:t>
      </w:r>
      <w:r>
        <w:rPr>
          <w:b w:val="0"/>
        </w:rPr>
        <w:t>et</w:t>
      </w:r>
      <w:r>
        <w:rPr>
          <w:b w:val="0"/>
          <w:spacing w:val="-8"/>
        </w:rPr>
        <w:t> </w:t>
      </w:r>
      <w:r>
        <w:rPr>
          <w:b w:val="0"/>
        </w:rPr>
        <w:t>al.,</w:t>
      </w:r>
      <w:r>
        <w:rPr>
          <w:b w:val="0"/>
          <w:spacing w:val="-4"/>
        </w:rPr>
        <w:t> </w:t>
      </w:r>
      <w:r>
        <w:rPr>
          <w:b w:val="0"/>
        </w:rPr>
        <w:t>2011;</w:t>
      </w:r>
      <w:r>
        <w:rPr>
          <w:b w:val="0"/>
          <w:spacing w:val="-9"/>
        </w:rPr>
        <w:t> </w:t>
      </w:r>
      <w:r>
        <w:rPr>
          <w:b w:val="0"/>
        </w:rPr>
        <w:t>Castroviejo,</w:t>
      </w:r>
      <w:r>
        <w:rPr>
          <w:b w:val="0"/>
          <w:spacing w:val="-5"/>
        </w:rPr>
        <w:t> </w:t>
      </w:r>
      <w:r>
        <w:rPr>
          <w:b w:val="0"/>
        </w:rPr>
        <w:t>1986-2012;</w:t>
      </w:r>
      <w:r>
        <w:rPr>
          <w:b w:val="0"/>
          <w:spacing w:val="-5"/>
        </w:rPr>
        <w:t> </w:t>
      </w:r>
      <w:r>
        <w:rPr>
          <w:b w:val="0"/>
        </w:rPr>
        <w:t>Kleyer,</w:t>
      </w:r>
      <w:r>
        <w:rPr>
          <w:b w:val="0"/>
          <w:spacing w:val="-48"/>
        </w:rPr>
        <w:t> </w:t>
      </w:r>
      <w:r>
        <w:rPr>
          <w:b w:val="0"/>
        </w:rPr>
        <w:t>et</w:t>
      </w:r>
      <w:r>
        <w:rPr>
          <w:b w:val="0"/>
          <w:spacing w:val="-1"/>
        </w:rPr>
        <w:t> </w:t>
      </w:r>
      <w:r>
        <w:rPr>
          <w:b w:val="0"/>
        </w:rPr>
        <w:t>al.,</w:t>
      </w:r>
      <w:r>
        <w:rPr>
          <w:b w:val="0"/>
          <w:spacing w:val="-2"/>
        </w:rPr>
        <w:t> </w:t>
      </w:r>
      <w:r>
        <w:rPr>
          <w:b w:val="0"/>
        </w:rPr>
        <w:t>2008</w:t>
      </w:r>
      <w:r>
        <w:rPr>
          <w:b w:val="0"/>
          <w:spacing w:val="-3"/>
        </w:rPr>
        <w:t> </w:t>
      </w:r>
      <w:r>
        <w:rPr>
          <w:b w:val="0"/>
        </w:rPr>
        <w:t>and</w:t>
      </w:r>
      <w:r>
        <w:rPr>
          <w:b w:val="0"/>
          <w:spacing w:val="-3"/>
        </w:rPr>
        <w:t> </w:t>
      </w:r>
      <w:r>
        <w:rPr>
          <w:b w:val="0"/>
        </w:rPr>
        <w:t>Royal</w:t>
      </w:r>
      <w:r>
        <w:rPr>
          <w:b w:val="0"/>
          <w:spacing w:val="-1"/>
        </w:rPr>
        <w:t> </w:t>
      </w:r>
      <w:r>
        <w:rPr>
          <w:b w:val="0"/>
        </w:rPr>
        <w:t>Botanic</w:t>
      </w:r>
      <w:r>
        <w:rPr>
          <w:b w:val="0"/>
          <w:spacing w:val="-1"/>
        </w:rPr>
        <w:t> </w:t>
      </w:r>
      <w:r>
        <w:rPr>
          <w:b w:val="0"/>
        </w:rPr>
        <w:t>Gardens</w:t>
      </w:r>
      <w:r>
        <w:rPr>
          <w:b w:val="0"/>
          <w:spacing w:val="-2"/>
        </w:rPr>
        <w:t> </w:t>
      </w:r>
      <w:r>
        <w:rPr>
          <w:b w:val="0"/>
        </w:rPr>
        <w:t>Kew, 2015).</w:t>
      </w:r>
    </w:p>
    <w:p>
      <w:pPr>
        <w:pStyle w:val="BodyText"/>
        <w:spacing w:before="4"/>
        <w:rPr>
          <w:b w:val="0"/>
          <w:sz w:val="16"/>
        </w:rPr>
      </w:pPr>
    </w:p>
    <w:p>
      <w:pPr>
        <w:pStyle w:val="BodyText"/>
        <w:spacing w:line="360" w:lineRule="auto"/>
        <w:ind w:left="118" w:right="113"/>
        <w:jc w:val="both"/>
        <w:rPr>
          <w:b w:val="0"/>
        </w:rPr>
      </w:pPr>
      <w:r>
        <w:rPr>
          <w:b w:val="0"/>
        </w:rPr>
        <w:t>For each species, specific leaf area (mm</w:t>
      </w:r>
      <w:r>
        <w:rPr>
          <w:b w:val="0"/>
          <w:vertAlign w:val="superscript"/>
        </w:rPr>
        <w:t>2</w:t>
      </w:r>
      <w:r>
        <w:rPr>
          <w:b w:val="0"/>
          <w:vertAlign w:val="baseline"/>
        </w:rPr>
        <w:t>mg</w:t>
      </w:r>
      <w:r>
        <w:rPr>
          <w:b w:val="0"/>
          <w:vertAlign w:val="superscript"/>
        </w:rPr>
        <w:t>-1</w:t>
      </w:r>
      <w:r>
        <w:rPr>
          <w:b w:val="0"/>
          <w:vertAlign w:val="baseline"/>
        </w:rPr>
        <w:t>) and plant height (maximum height of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plant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at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maturity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in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cm)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were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measured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using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standardized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protocols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(Pérez-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Harguindeguy et al., 2013). Seed weight is the air-dried seed weight (mg) of three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pools of 1000 seeds. Seed longevity index was calculated as the ratio of the number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of published records that classify the species as persistent to the number of all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published</w:t>
      </w:r>
      <w:r>
        <w:rPr>
          <w:b w:val="0"/>
          <w:spacing w:val="48"/>
          <w:vertAlign w:val="baseline"/>
        </w:rPr>
        <w:t> </w:t>
      </w:r>
      <w:r>
        <w:rPr>
          <w:b w:val="0"/>
          <w:vertAlign w:val="baseline"/>
        </w:rPr>
        <w:t>records</w:t>
      </w:r>
      <w:r>
        <w:rPr>
          <w:b w:val="0"/>
          <w:spacing w:val="48"/>
          <w:vertAlign w:val="baseline"/>
        </w:rPr>
        <w:t> </w:t>
      </w:r>
      <w:r>
        <w:rPr>
          <w:b w:val="0"/>
          <w:vertAlign w:val="baseline"/>
        </w:rPr>
        <w:t>for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the  species</w:t>
      </w:r>
      <w:r>
        <w:rPr>
          <w:b w:val="0"/>
          <w:spacing w:val="48"/>
          <w:vertAlign w:val="baseline"/>
        </w:rPr>
        <w:t> </w:t>
      </w:r>
      <w:r>
        <w:rPr>
          <w:b w:val="0"/>
          <w:vertAlign w:val="baseline"/>
        </w:rPr>
        <w:t>(recording</w:t>
      </w:r>
      <w:r>
        <w:rPr>
          <w:b w:val="0"/>
          <w:spacing w:val="48"/>
          <w:vertAlign w:val="baseline"/>
        </w:rPr>
        <w:t> </w:t>
      </w:r>
      <w:r>
        <w:rPr>
          <w:b w:val="0"/>
          <w:vertAlign w:val="baseline"/>
        </w:rPr>
        <w:t>the</w:t>
      </w:r>
      <w:r>
        <w:rPr>
          <w:b w:val="0"/>
          <w:spacing w:val="46"/>
          <w:vertAlign w:val="baseline"/>
        </w:rPr>
        <w:t> </w:t>
      </w:r>
      <w:r>
        <w:rPr>
          <w:b w:val="0"/>
          <w:vertAlign w:val="baseline"/>
        </w:rPr>
        <w:t>species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as</w:t>
      </w:r>
      <w:r>
        <w:rPr>
          <w:b w:val="0"/>
          <w:spacing w:val="49"/>
          <w:vertAlign w:val="baseline"/>
        </w:rPr>
        <w:t> </w:t>
      </w:r>
      <w:r>
        <w:rPr>
          <w:b w:val="0"/>
          <w:vertAlign w:val="baseline"/>
        </w:rPr>
        <w:t>either</w:t>
      </w:r>
      <w:r>
        <w:rPr>
          <w:b w:val="0"/>
          <w:spacing w:val="48"/>
          <w:vertAlign w:val="baseline"/>
        </w:rPr>
        <w:t> </w:t>
      </w:r>
      <w:r>
        <w:rPr>
          <w:b w:val="0"/>
          <w:vertAlign w:val="baseline"/>
        </w:rPr>
        <w:t>persistent  or</w:t>
      </w:r>
    </w:p>
    <w:p>
      <w:pPr>
        <w:spacing w:after="0" w:line="360" w:lineRule="auto"/>
        <w:jc w:val="both"/>
        <w:sectPr>
          <w:pgSz w:w="10320" w:h="14580"/>
          <w:pgMar w:header="0" w:footer="1012" w:top="1360" w:bottom="1200" w:left="1300" w:right="1300"/>
        </w:sectPr>
      </w:pPr>
    </w:p>
    <w:p>
      <w:pPr>
        <w:pStyle w:val="BodyText"/>
        <w:spacing w:line="360" w:lineRule="auto" w:before="47"/>
        <w:ind w:left="118" w:right="112"/>
        <w:jc w:val="both"/>
        <w:rPr>
          <w:b w:val="0"/>
        </w:rPr>
      </w:pPr>
      <w:r>
        <w:rPr>
          <w:b w:val="0"/>
        </w:rPr>
        <w:t>transient): [LI= (C2+C3)/(C1+C2+C3)] (Thompson et al., 1998), where</w:t>
      </w:r>
      <w:r>
        <w:rPr>
          <w:b w:val="0"/>
          <w:spacing w:val="1"/>
        </w:rPr>
        <w:t> </w:t>
      </w:r>
      <w:r>
        <w:rPr>
          <w:b w:val="0"/>
        </w:rPr>
        <w:t>C1</w:t>
      </w:r>
      <w:r>
        <w:rPr>
          <w:b w:val="0"/>
          <w:spacing w:val="1"/>
        </w:rPr>
        <w:t> </w:t>
      </w:r>
      <w:r>
        <w:rPr>
          <w:b w:val="0"/>
        </w:rPr>
        <w:t>is the</w:t>
      </w:r>
      <w:r>
        <w:rPr>
          <w:b w:val="0"/>
          <w:spacing w:val="1"/>
        </w:rPr>
        <w:t> </w:t>
      </w:r>
      <w:r>
        <w:rPr>
          <w:b w:val="0"/>
        </w:rPr>
        <w:t>number of records that classified the species as with seeds persisting less than one</w:t>
      </w:r>
      <w:r>
        <w:rPr>
          <w:b w:val="0"/>
          <w:spacing w:val="1"/>
        </w:rPr>
        <w:t> </w:t>
      </w:r>
      <w:r>
        <w:rPr>
          <w:b w:val="0"/>
        </w:rPr>
        <w:t>year in the soil seed bank, C2 is the number of records where the species is classified</w:t>
      </w:r>
      <w:r>
        <w:rPr>
          <w:b w:val="0"/>
          <w:spacing w:val="-47"/>
        </w:rPr>
        <w:t> </w:t>
      </w:r>
      <w:r>
        <w:rPr>
          <w:b w:val="0"/>
        </w:rPr>
        <w:t>as</w:t>
      </w:r>
      <w:r>
        <w:rPr>
          <w:b w:val="0"/>
          <w:spacing w:val="-5"/>
        </w:rPr>
        <w:t> </w:t>
      </w:r>
      <w:r>
        <w:rPr>
          <w:b w:val="0"/>
        </w:rPr>
        <w:t>short-term</w:t>
      </w:r>
      <w:r>
        <w:rPr>
          <w:b w:val="0"/>
          <w:spacing w:val="-6"/>
        </w:rPr>
        <w:t> </w:t>
      </w:r>
      <w:r>
        <w:rPr>
          <w:b w:val="0"/>
        </w:rPr>
        <w:t>persistent</w:t>
      </w:r>
      <w:r>
        <w:rPr>
          <w:b w:val="0"/>
          <w:spacing w:val="-5"/>
        </w:rPr>
        <w:t> </w:t>
      </w:r>
      <w:r>
        <w:rPr>
          <w:b w:val="0"/>
        </w:rPr>
        <w:t>(seeds</w:t>
      </w:r>
      <w:r>
        <w:rPr>
          <w:b w:val="0"/>
          <w:spacing w:val="-4"/>
        </w:rPr>
        <w:t> </w:t>
      </w:r>
      <w:r>
        <w:rPr>
          <w:b w:val="0"/>
        </w:rPr>
        <w:t>persisting</w:t>
      </w:r>
      <w:r>
        <w:rPr>
          <w:b w:val="0"/>
          <w:spacing w:val="-5"/>
        </w:rPr>
        <w:t> </w:t>
      </w:r>
      <w:r>
        <w:rPr>
          <w:b w:val="0"/>
        </w:rPr>
        <w:t>between</w:t>
      </w:r>
      <w:r>
        <w:rPr>
          <w:b w:val="0"/>
          <w:spacing w:val="-4"/>
        </w:rPr>
        <w:t> </w:t>
      </w:r>
      <w:r>
        <w:rPr>
          <w:b w:val="0"/>
        </w:rPr>
        <w:t>one</w:t>
      </w:r>
      <w:r>
        <w:rPr>
          <w:b w:val="0"/>
          <w:spacing w:val="-6"/>
        </w:rPr>
        <w:t> </w:t>
      </w:r>
      <w:r>
        <w:rPr>
          <w:b w:val="0"/>
        </w:rPr>
        <w:t>and</w:t>
      </w:r>
      <w:r>
        <w:rPr>
          <w:b w:val="0"/>
          <w:spacing w:val="-5"/>
        </w:rPr>
        <w:t> </w:t>
      </w:r>
      <w:r>
        <w:rPr>
          <w:b w:val="0"/>
        </w:rPr>
        <w:t>five</w:t>
      </w:r>
      <w:r>
        <w:rPr>
          <w:b w:val="0"/>
          <w:spacing w:val="-6"/>
        </w:rPr>
        <w:t> </w:t>
      </w:r>
      <w:r>
        <w:rPr>
          <w:b w:val="0"/>
        </w:rPr>
        <w:t>years</w:t>
      </w:r>
      <w:r>
        <w:rPr>
          <w:b w:val="0"/>
          <w:spacing w:val="-5"/>
        </w:rPr>
        <w:t> </w:t>
      </w:r>
      <w:r>
        <w:rPr>
          <w:b w:val="0"/>
        </w:rPr>
        <w:t>in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soil</w:t>
      </w:r>
      <w:r>
        <w:rPr>
          <w:b w:val="0"/>
          <w:spacing w:val="-7"/>
        </w:rPr>
        <w:t> </w:t>
      </w:r>
      <w:r>
        <w:rPr>
          <w:b w:val="0"/>
        </w:rPr>
        <w:t>seed</w:t>
      </w:r>
      <w:r>
        <w:rPr>
          <w:b w:val="0"/>
          <w:spacing w:val="-47"/>
        </w:rPr>
        <w:t> </w:t>
      </w:r>
      <w:r>
        <w:rPr>
          <w:b w:val="0"/>
        </w:rPr>
        <w:t>bank) and C3 is the number of records where the species is classified as long-term</w:t>
      </w:r>
      <w:r>
        <w:rPr>
          <w:b w:val="0"/>
          <w:spacing w:val="1"/>
        </w:rPr>
        <w:t> </w:t>
      </w:r>
      <w:r>
        <w:rPr>
          <w:b w:val="0"/>
          <w:spacing w:val="-1"/>
        </w:rPr>
        <w:t>persistent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(seeds</w:t>
      </w:r>
      <w:r>
        <w:rPr>
          <w:b w:val="0"/>
          <w:spacing w:val="-6"/>
        </w:rPr>
        <w:t> </w:t>
      </w:r>
      <w:r>
        <w:rPr>
          <w:b w:val="0"/>
          <w:spacing w:val="-1"/>
        </w:rPr>
        <w:t>living</w:t>
      </w:r>
      <w:r>
        <w:rPr>
          <w:b w:val="0"/>
          <w:spacing w:val="-8"/>
        </w:rPr>
        <w:t> </w:t>
      </w:r>
      <w:r>
        <w:rPr>
          <w:b w:val="0"/>
          <w:spacing w:val="-1"/>
        </w:rPr>
        <w:t>at</w:t>
      </w:r>
      <w:r>
        <w:rPr>
          <w:b w:val="0"/>
          <w:spacing w:val="-7"/>
        </w:rPr>
        <w:t> </w:t>
      </w:r>
      <w:r>
        <w:rPr>
          <w:b w:val="0"/>
          <w:spacing w:val="-1"/>
        </w:rPr>
        <w:t>least</w:t>
      </w:r>
      <w:r>
        <w:rPr>
          <w:b w:val="0"/>
          <w:spacing w:val="-7"/>
        </w:rPr>
        <w:t> </w:t>
      </w:r>
      <w:r>
        <w:rPr>
          <w:b w:val="0"/>
          <w:spacing w:val="-1"/>
        </w:rPr>
        <w:t>5</w:t>
      </w:r>
      <w:r>
        <w:rPr>
          <w:b w:val="0"/>
          <w:spacing w:val="-9"/>
        </w:rPr>
        <w:t> </w:t>
      </w:r>
      <w:r>
        <w:rPr>
          <w:b w:val="0"/>
          <w:spacing w:val="-1"/>
        </w:rPr>
        <w:t>years</w:t>
      </w:r>
      <w:r>
        <w:rPr>
          <w:b w:val="0"/>
          <w:spacing w:val="-6"/>
        </w:rPr>
        <w:t> </w:t>
      </w:r>
      <w:r>
        <w:rPr>
          <w:b w:val="0"/>
          <w:spacing w:val="-1"/>
        </w:rPr>
        <w:t>in</w:t>
      </w:r>
      <w:r>
        <w:rPr>
          <w:b w:val="0"/>
          <w:spacing w:val="-7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9"/>
        </w:rPr>
        <w:t> </w:t>
      </w:r>
      <w:r>
        <w:rPr>
          <w:b w:val="0"/>
          <w:spacing w:val="-1"/>
        </w:rPr>
        <w:t>soil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seed</w:t>
      </w:r>
      <w:r>
        <w:rPr>
          <w:b w:val="0"/>
          <w:spacing w:val="-8"/>
        </w:rPr>
        <w:t> </w:t>
      </w:r>
      <w:r>
        <w:rPr>
          <w:b w:val="0"/>
          <w:spacing w:val="-1"/>
        </w:rPr>
        <w:t>bank).</w:t>
      </w:r>
      <w:r>
        <w:rPr>
          <w:b w:val="0"/>
          <w:spacing w:val="-8"/>
        </w:rPr>
        <w:t> </w:t>
      </w:r>
      <w:r>
        <w:rPr>
          <w:b w:val="0"/>
          <w:spacing w:val="-1"/>
        </w:rPr>
        <w:t>Data</w:t>
      </w:r>
      <w:r>
        <w:rPr>
          <w:b w:val="0"/>
          <w:spacing w:val="-8"/>
        </w:rPr>
        <w:t> </w:t>
      </w:r>
      <w:r>
        <w:rPr>
          <w:b w:val="0"/>
          <w:spacing w:val="-1"/>
        </w:rPr>
        <w:t>on</w:t>
      </w:r>
      <w:r>
        <w:rPr>
          <w:b w:val="0"/>
          <w:spacing w:val="-10"/>
        </w:rPr>
        <w:t> </w:t>
      </w:r>
      <w:r>
        <w:rPr>
          <w:b w:val="0"/>
        </w:rPr>
        <w:t>seed</w:t>
      </w:r>
      <w:r>
        <w:rPr>
          <w:b w:val="0"/>
          <w:spacing w:val="-9"/>
        </w:rPr>
        <w:t> </w:t>
      </w:r>
      <w:r>
        <w:rPr>
          <w:b w:val="0"/>
        </w:rPr>
        <w:t>persistence</w:t>
      </w:r>
      <w:r>
        <w:rPr>
          <w:b w:val="0"/>
          <w:spacing w:val="-47"/>
        </w:rPr>
        <w:t> </w:t>
      </w:r>
      <w:r>
        <w:rPr>
          <w:b w:val="0"/>
        </w:rPr>
        <w:t>were obtained from LEDA trait data base (Kleyer et al., 2008). LI can take any value</w:t>
      </w:r>
      <w:r>
        <w:rPr>
          <w:b w:val="0"/>
          <w:spacing w:val="1"/>
        </w:rPr>
        <w:t> </w:t>
      </w:r>
      <w:r>
        <w:rPr>
          <w:b w:val="0"/>
        </w:rPr>
        <w:t>from</w:t>
      </w:r>
      <w:r>
        <w:rPr>
          <w:b w:val="0"/>
          <w:spacing w:val="-5"/>
        </w:rPr>
        <w:t> </w:t>
      </w:r>
      <w:r>
        <w:rPr>
          <w:b w:val="0"/>
        </w:rPr>
        <w:t>0,</w:t>
      </w:r>
      <w:r>
        <w:rPr>
          <w:b w:val="0"/>
          <w:spacing w:val="-1"/>
        </w:rPr>
        <w:t> </w:t>
      </w:r>
      <w:r>
        <w:rPr>
          <w:b w:val="0"/>
        </w:rPr>
        <w:t>when</w:t>
      </w:r>
      <w:r>
        <w:rPr>
          <w:b w:val="0"/>
          <w:spacing w:val="-1"/>
        </w:rPr>
        <w:t> </w:t>
      </w:r>
      <w:r>
        <w:rPr>
          <w:b w:val="0"/>
        </w:rPr>
        <w:t>all</w:t>
      </w:r>
      <w:r>
        <w:rPr>
          <w:b w:val="0"/>
          <w:spacing w:val="-3"/>
        </w:rPr>
        <w:t> </w:t>
      </w:r>
      <w:r>
        <w:rPr>
          <w:b w:val="0"/>
        </w:rPr>
        <w:t>records</w:t>
      </w:r>
      <w:r>
        <w:rPr>
          <w:b w:val="0"/>
          <w:spacing w:val="-2"/>
        </w:rPr>
        <w:t> </w:t>
      </w:r>
      <w:r>
        <w:rPr>
          <w:b w:val="0"/>
        </w:rPr>
        <w:t>are</w:t>
      </w:r>
      <w:r>
        <w:rPr>
          <w:b w:val="0"/>
          <w:spacing w:val="-3"/>
        </w:rPr>
        <w:t> </w:t>
      </w:r>
      <w:r>
        <w:rPr>
          <w:b w:val="0"/>
        </w:rPr>
        <w:t>transient,</w:t>
      </w:r>
      <w:r>
        <w:rPr>
          <w:b w:val="0"/>
          <w:spacing w:val="-1"/>
        </w:rPr>
        <w:t> </w:t>
      </w:r>
      <w:r>
        <w:rPr>
          <w:b w:val="0"/>
        </w:rPr>
        <w:t>to</w:t>
      </w:r>
      <w:r>
        <w:rPr>
          <w:b w:val="0"/>
          <w:spacing w:val="-5"/>
        </w:rPr>
        <w:t> </w:t>
      </w:r>
      <w:r>
        <w:rPr>
          <w:b w:val="0"/>
        </w:rPr>
        <w:t>1,</w:t>
      </w:r>
      <w:r>
        <w:rPr>
          <w:b w:val="0"/>
          <w:spacing w:val="-1"/>
        </w:rPr>
        <w:t> </w:t>
      </w:r>
      <w:r>
        <w:rPr>
          <w:b w:val="0"/>
        </w:rPr>
        <w:t>when</w:t>
      </w:r>
      <w:r>
        <w:rPr>
          <w:b w:val="0"/>
          <w:spacing w:val="-5"/>
        </w:rPr>
        <w:t> </w:t>
      </w:r>
      <w:r>
        <w:rPr>
          <w:b w:val="0"/>
        </w:rPr>
        <w:t>all</w:t>
      </w:r>
      <w:r>
        <w:rPr>
          <w:b w:val="0"/>
          <w:spacing w:val="-3"/>
        </w:rPr>
        <w:t> </w:t>
      </w:r>
      <w:r>
        <w:rPr>
          <w:b w:val="0"/>
        </w:rPr>
        <w:t>records</w:t>
      </w:r>
      <w:r>
        <w:rPr>
          <w:b w:val="0"/>
          <w:spacing w:val="-3"/>
        </w:rPr>
        <w:t> </w:t>
      </w:r>
      <w:r>
        <w:rPr>
          <w:b w:val="0"/>
        </w:rPr>
        <w:t>are</w:t>
      </w:r>
      <w:r>
        <w:rPr>
          <w:b w:val="0"/>
          <w:spacing w:val="-5"/>
        </w:rPr>
        <w:t> </w:t>
      </w:r>
      <w:r>
        <w:rPr>
          <w:b w:val="0"/>
        </w:rPr>
        <w:t>persistent.</w:t>
      </w:r>
    </w:p>
    <w:p>
      <w:pPr>
        <w:pStyle w:val="BodyText"/>
        <w:rPr>
          <w:b w:val="0"/>
        </w:rPr>
      </w:pPr>
    </w:p>
    <w:p>
      <w:pPr>
        <w:spacing w:before="184"/>
        <w:ind w:left="118" w:right="0" w:firstLine="0"/>
        <w:jc w:val="both"/>
        <w:rPr>
          <w:b w:val="0"/>
          <w:sz w:val="18"/>
        </w:rPr>
      </w:pPr>
      <w:r>
        <w:rPr/>
        <w:pict>
          <v:shape style="position:absolute;margin-left:70.944pt;margin-top:21.969311pt;width:374.3pt;height:.5pt;mso-position-horizontal-relative:page;mso-position-vertical-relative:paragraph;z-index:-15702016;mso-wrap-distance-left:0;mso-wrap-distance-right:0" id="docshape364" coordorigin="1419,439" coordsize="7486,10" path="m7231,439l5394,439,5385,439,2614,439,2604,439,2604,439,1419,439,1419,449,2604,449,2604,449,2614,449,5385,449,5394,449,7231,449,7231,439xm8904,439l7240,439,7231,439,7231,449,7240,449,8904,449,8904,439xe" filled="true" fillcolor="#000000" stroked="false">
            <v:path arrowok="t"/>
            <v:fill type="solid"/>
            <w10:wrap type="topAndBottom"/>
          </v:shape>
        </w:pict>
      </w:r>
      <w:r>
        <w:rPr>
          <w:b w:val="0"/>
          <w:sz w:val="18"/>
        </w:rPr>
        <w:t>Table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1.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Weed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functional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traits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used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in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community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characterization.</w:t>
      </w:r>
    </w:p>
    <w:p>
      <w:pPr>
        <w:tabs>
          <w:tab w:pos="1412" w:val="left" w:leader="none"/>
          <w:tab w:pos="4190" w:val="left" w:leader="none"/>
          <w:tab w:pos="6038" w:val="left" w:leader="none"/>
        </w:tabs>
        <w:spacing w:before="1"/>
        <w:ind w:left="226" w:right="0" w:firstLine="0"/>
        <w:jc w:val="left"/>
        <w:rPr>
          <w:b w:val="0"/>
          <w:sz w:val="16"/>
        </w:rPr>
      </w:pPr>
      <w:r>
        <w:rPr>
          <w:b w:val="0"/>
          <w:sz w:val="16"/>
        </w:rPr>
        <w:t>Plant</w:t>
      </w:r>
      <w:r>
        <w:rPr>
          <w:b w:val="0"/>
          <w:spacing w:val="-9"/>
          <w:sz w:val="16"/>
        </w:rPr>
        <w:t> </w:t>
      </w:r>
      <w:r>
        <w:rPr>
          <w:b w:val="0"/>
          <w:sz w:val="16"/>
        </w:rPr>
        <w:t>Trait</w:t>
        <w:tab/>
      </w:r>
      <w:r>
        <w:rPr>
          <w:b w:val="0"/>
          <w:spacing w:val="-2"/>
          <w:sz w:val="16"/>
        </w:rPr>
        <w:t>Trait</w:t>
      </w:r>
      <w:r>
        <w:rPr>
          <w:b w:val="0"/>
          <w:spacing w:val="-7"/>
          <w:sz w:val="16"/>
        </w:rPr>
        <w:t> </w:t>
      </w:r>
      <w:r>
        <w:rPr>
          <w:b w:val="0"/>
          <w:spacing w:val="-1"/>
          <w:sz w:val="16"/>
        </w:rPr>
        <w:t>Characteristics</w:t>
        <w:tab/>
      </w:r>
      <w:r>
        <w:rPr>
          <w:b w:val="0"/>
          <w:sz w:val="16"/>
        </w:rPr>
        <w:t>Data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from</w:t>
        <w:tab/>
        <w:t>Species</w:t>
      </w:r>
      <w:r>
        <w:rPr>
          <w:b w:val="0"/>
          <w:spacing w:val="-9"/>
          <w:sz w:val="16"/>
        </w:rPr>
        <w:t> </w:t>
      </w:r>
      <w:r>
        <w:rPr>
          <w:b w:val="0"/>
          <w:sz w:val="16"/>
        </w:rPr>
        <w:t>Function</w:t>
      </w:r>
    </w:p>
    <w:p>
      <w:pPr>
        <w:spacing w:after="0"/>
        <w:jc w:val="left"/>
        <w:rPr>
          <w:sz w:val="16"/>
        </w:rPr>
        <w:sectPr>
          <w:pgSz w:w="10320" w:h="14580"/>
          <w:pgMar w:header="0" w:footer="1012" w:top="1360" w:bottom="1200" w:left="1300" w:right="1300"/>
        </w:sectPr>
      </w:pPr>
    </w:p>
    <w:p>
      <w:pPr>
        <w:spacing w:line="254" w:lineRule="auto" w:before="25"/>
        <w:ind w:left="226" w:right="32" w:firstLine="0"/>
        <w:jc w:val="left"/>
        <w:rPr>
          <w:b w:val="0"/>
          <w:sz w:val="16"/>
        </w:rPr>
      </w:pPr>
      <w:r>
        <w:rPr/>
        <w:pict>
          <v:shape style="position:absolute;margin-left:70.944pt;margin-top:.70717pt;width:374.3pt;height:.5pt;mso-position-horizontal-relative:page;mso-position-vertical-relative:paragraph;z-index:15756288" id="docshape365" coordorigin="1419,14" coordsize="7486,10" path="m7231,14l5394,14,5385,14,2614,14,2604,14,2604,14,1419,14,1419,24,2604,24,2604,24,2614,24,5385,24,5394,24,7231,24,7231,14xm8904,14l7240,14,7231,14,7231,24,7240,24,8904,24,8904,14xe" filled="true" fillcolor="#000000" stroked="false">
            <v:path arrowok="t"/>
            <v:fill type="solid"/>
            <w10:wrap type="none"/>
          </v:shape>
        </w:pict>
      </w:r>
      <w:r>
        <w:rPr>
          <w:b w:val="0"/>
          <w:spacing w:val="-1"/>
          <w:sz w:val="16"/>
        </w:rPr>
        <w:t>Specific </w:t>
      </w:r>
      <w:r>
        <w:rPr>
          <w:b w:val="0"/>
          <w:sz w:val="16"/>
        </w:rPr>
        <w:t>Leaf</w:t>
      </w:r>
      <w:r>
        <w:rPr>
          <w:b w:val="0"/>
          <w:spacing w:val="-34"/>
          <w:sz w:val="16"/>
        </w:rPr>
        <w:t> </w:t>
      </w:r>
      <w:r>
        <w:rPr>
          <w:b w:val="0"/>
          <w:sz w:val="16"/>
        </w:rPr>
        <w:t>Area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(SLA)</w:t>
      </w:r>
    </w:p>
    <w:p>
      <w:pPr>
        <w:tabs>
          <w:tab w:pos="3004" w:val="left" w:leader="none"/>
        </w:tabs>
        <w:spacing w:line="256" w:lineRule="auto" w:before="25"/>
        <w:ind w:left="3004" w:right="0" w:hanging="2778"/>
        <w:jc w:val="left"/>
        <w:rPr>
          <w:b w:val="0"/>
          <w:sz w:val="16"/>
        </w:rPr>
      </w:pPr>
      <w:r>
        <w:rPr/>
        <w:br w:type="column"/>
      </w:r>
      <w:r>
        <w:rPr>
          <w:b w:val="0"/>
          <w:sz w:val="16"/>
        </w:rPr>
        <w:t>Quantitative</w:t>
      </w:r>
      <w:r>
        <w:rPr>
          <w:b w:val="0"/>
          <w:spacing w:val="31"/>
          <w:sz w:val="16"/>
        </w:rPr>
        <w:t> </w:t>
      </w:r>
      <w:r>
        <w:rPr>
          <w:b w:val="0"/>
          <w:sz w:val="16"/>
        </w:rPr>
        <w:t>(mm</w:t>
      </w:r>
      <w:r>
        <w:rPr>
          <w:b w:val="0"/>
          <w:sz w:val="16"/>
          <w:vertAlign w:val="superscript"/>
        </w:rPr>
        <w:t>2</w:t>
      </w:r>
      <w:r>
        <w:rPr>
          <w:b w:val="0"/>
          <w:spacing w:val="-2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mg</w:t>
      </w:r>
      <w:r>
        <w:rPr>
          <w:b w:val="0"/>
          <w:sz w:val="16"/>
          <w:vertAlign w:val="superscript"/>
        </w:rPr>
        <w:t>-1</w:t>
      </w:r>
      <w:r>
        <w:rPr>
          <w:b w:val="0"/>
          <w:sz w:val="16"/>
          <w:vertAlign w:val="baseline"/>
        </w:rPr>
        <w:t>)</w:t>
        <w:tab/>
      </w:r>
      <w:r>
        <w:rPr>
          <w:b w:val="0"/>
          <w:spacing w:val="-1"/>
          <w:sz w:val="16"/>
          <w:vertAlign w:val="baseline"/>
        </w:rPr>
        <w:t>Own measurements </w:t>
      </w:r>
      <w:r>
        <w:rPr>
          <w:b w:val="0"/>
          <w:sz w:val="16"/>
          <w:vertAlign w:val="baseline"/>
        </w:rPr>
        <w:t>and</w:t>
      </w:r>
      <w:r>
        <w:rPr>
          <w:b w:val="0"/>
          <w:spacing w:val="-33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data from LEDA (Kleyer</w:t>
      </w:r>
      <w:r>
        <w:rPr>
          <w:b w:val="0"/>
          <w:spacing w:val="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et</w:t>
      </w:r>
      <w:r>
        <w:rPr>
          <w:b w:val="0"/>
          <w:spacing w:val="-2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al.,</w:t>
      </w:r>
      <w:r>
        <w:rPr>
          <w:b w:val="0"/>
          <w:spacing w:val="-1"/>
          <w:sz w:val="16"/>
          <w:vertAlign w:val="baseline"/>
        </w:rPr>
        <w:t> </w:t>
      </w:r>
      <w:r>
        <w:rPr>
          <w:b w:val="0"/>
          <w:sz w:val="16"/>
          <w:vertAlign w:val="baseline"/>
        </w:rPr>
        <w:t>2008).</w:t>
      </w:r>
    </w:p>
    <w:p>
      <w:pPr>
        <w:spacing w:line="256" w:lineRule="auto" w:before="25"/>
        <w:ind w:left="226" w:right="257" w:firstLine="0"/>
        <w:jc w:val="both"/>
        <w:rPr>
          <w:b w:val="0"/>
          <w:sz w:val="16"/>
        </w:rPr>
      </w:pPr>
      <w:r>
        <w:rPr/>
        <w:br w:type="column"/>
      </w:r>
      <w:r>
        <w:rPr>
          <w:b w:val="0"/>
          <w:sz w:val="16"/>
        </w:rPr>
        <w:t>Resource acquisition (</w:t>
      </w:r>
      <w:r>
        <w:rPr>
          <w:b w:val="0"/>
          <w:spacing w:val="-34"/>
          <w:sz w:val="16"/>
        </w:rPr>
        <w:t> </w:t>
      </w:r>
      <w:r>
        <w:rPr>
          <w:b w:val="0"/>
          <w:spacing w:val="-2"/>
          <w:sz w:val="16"/>
        </w:rPr>
        <w:t>water uptake </w:t>
      </w:r>
      <w:r>
        <w:rPr>
          <w:b w:val="0"/>
          <w:spacing w:val="-1"/>
          <w:sz w:val="16"/>
        </w:rPr>
        <w:t>strategy,</w:t>
      </w:r>
      <w:r>
        <w:rPr>
          <w:b w:val="0"/>
          <w:spacing w:val="-34"/>
          <w:sz w:val="16"/>
        </w:rPr>
        <w:t> </w:t>
      </w:r>
      <w:r>
        <w:rPr>
          <w:b w:val="0"/>
          <w:sz w:val="16"/>
        </w:rPr>
        <w:t>stress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tolerance)</w:t>
      </w:r>
    </w:p>
    <w:p>
      <w:pPr>
        <w:spacing w:after="0" w:line="256" w:lineRule="auto"/>
        <w:jc w:val="both"/>
        <w:rPr>
          <w:sz w:val="16"/>
        </w:rPr>
        <w:sectPr>
          <w:type w:val="continuous"/>
          <w:pgSz w:w="10320" w:h="14580"/>
          <w:pgMar w:header="0" w:footer="1012" w:top="680" w:bottom="280" w:left="1300" w:right="1300"/>
          <w:cols w:num="3" w:equalWidth="0">
            <w:col w:w="1064" w:space="121"/>
            <w:col w:w="4579" w:space="48"/>
            <w:col w:w="1908"/>
          </w:cols>
        </w:sectPr>
      </w:pPr>
    </w:p>
    <w:p>
      <w:pPr>
        <w:pStyle w:val="BodyText"/>
        <w:spacing w:before="7"/>
        <w:rPr>
          <w:b w:val="0"/>
          <w:sz w:val="13"/>
        </w:rPr>
      </w:pPr>
    </w:p>
    <w:p>
      <w:pPr>
        <w:spacing w:line="256" w:lineRule="auto" w:before="0"/>
        <w:ind w:left="226" w:right="32" w:firstLine="0"/>
        <w:jc w:val="left"/>
        <w:rPr>
          <w:b w:val="0"/>
          <w:sz w:val="16"/>
        </w:rPr>
      </w:pPr>
      <w:r>
        <w:rPr>
          <w:b w:val="0"/>
          <w:spacing w:val="-1"/>
          <w:sz w:val="16"/>
        </w:rPr>
        <w:t>Plant Height</w:t>
      </w:r>
      <w:r>
        <w:rPr>
          <w:b w:val="0"/>
          <w:spacing w:val="-34"/>
          <w:sz w:val="16"/>
        </w:rPr>
        <w:t> </w:t>
      </w:r>
      <w:r>
        <w:rPr>
          <w:b w:val="0"/>
          <w:sz w:val="16"/>
        </w:rPr>
        <w:t>(PH)</w:t>
      </w:r>
    </w:p>
    <w:p>
      <w:pPr>
        <w:spacing w:line="240" w:lineRule="auto" w:before="4"/>
        <w:rPr>
          <w:b w:val="0"/>
          <w:sz w:val="13"/>
        </w:rPr>
      </w:pPr>
      <w:r>
        <w:rPr/>
        <w:br w:type="column"/>
      </w:r>
      <w:r>
        <w:rPr>
          <w:b w:val="0"/>
          <w:sz w:val="13"/>
        </w:rPr>
      </w:r>
    </w:p>
    <w:p>
      <w:pPr>
        <w:spacing w:before="0"/>
        <w:ind w:left="226" w:right="29" w:firstLine="0"/>
        <w:jc w:val="left"/>
        <w:rPr>
          <w:b w:val="0"/>
          <w:sz w:val="16"/>
        </w:rPr>
      </w:pPr>
      <w:r>
        <w:rPr>
          <w:b w:val="0"/>
          <w:sz w:val="16"/>
        </w:rPr>
        <w:t>Maximum</w:t>
      </w:r>
      <w:r>
        <w:rPr>
          <w:b w:val="0"/>
          <w:spacing w:val="-9"/>
          <w:sz w:val="16"/>
        </w:rPr>
        <w:t> </w:t>
      </w:r>
      <w:r>
        <w:rPr>
          <w:b w:val="0"/>
          <w:sz w:val="16"/>
        </w:rPr>
        <w:t>plant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height</w:t>
      </w:r>
      <w:r>
        <w:rPr>
          <w:b w:val="0"/>
          <w:spacing w:val="-6"/>
          <w:sz w:val="16"/>
        </w:rPr>
        <w:t> </w:t>
      </w:r>
      <w:r>
        <w:rPr>
          <w:b w:val="0"/>
          <w:sz w:val="16"/>
        </w:rPr>
        <w:t>at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maturity.</w:t>
      </w:r>
      <w:r>
        <w:rPr>
          <w:b w:val="0"/>
          <w:spacing w:val="-33"/>
          <w:sz w:val="16"/>
        </w:rPr>
        <w:t> </w:t>
      </w:r>
      <w:r>
        <w:rPr>
          <w:b w:val="0"/>
          <w:sz w:val="16"/>
        </w:rPr>
        <w:t>Quantitative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(cm)</w:t>
      </w:r>
    </w:p>
    <w:p>
      <w:pPr>
        <w:spacing w:line="240" w:lineRule="auto" w:before="4"/>
        <w:rPr>
          <w:b w:val="0"/>
          <w:sz w:val="13"/>
        </w:rPr>
      </w:pPr>
      <w:r>
        <w:rPr/>
        <w:br w:type="column"/>
      </w:r>
      <w:r>
        <w:rPr>
          <w:b w:val="0"/>
          <w:sz w:val="13"/>
        </w:rPr>
      </w:r>
    </w:p>
    <w:p>
      <w:pPr>
        <w:spacing w:before="0"/>
        <w:ind w:left="226" w:right="37" w:firstLine="0"/>
        <w:jc w:val="left"/>
        <w:rPr>
          <w:b w:val="0"/>
          <w:sz w:val="16"/>
        </w:rPr>
      </w:pPr>
      <w:r>
        <w:rPr>
          <w:b w:val="0"/>
          <w:sz w:val="16"/>
        </w:rPr>
        <w:t>Own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measurements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and</w:t>
      </w:r>
      <w:r>
        <w:rPr>
          <w:b w:val="0"/>
          <w:spacing w:val="-33"/>
          <w:sz w:val="16"/>
        </w:rPr>
        <w:t> </w:t>
      </w:r>
      <w:r>
        <w:rPr>
          <w:b w:val="0"/>
          <w:sz w:val="16"/>
        </w:rPr>
        <w:t>data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from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Flora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Ibérica</w:t>
      </w:r>
    </w:p>
    <w:p>
      <w:pPr>
        <w:spacing w:before="1"/>
        <w:ind w:left="226" w:right="0" w:firstLine="0"/>
        <w:jc w:val="left"/>
        <w:rPr>
          <w:b w:val="0"/>
          <w:sz w:val="16"/>
        </w:rPr>
      </w:pPr>
      <w:r>
        <w:rPr>
          <w:b w:val="0"/>
          <w:spacing w:val="-1"/>
          <w:sz w:val="16"/>
        </w:rPr>
        <w:t>(Castroviejo,</w:t>
      </w:r>
      <w:r>
        <w:rPr>
          <w:b w:val="0"/>
          <w:spacing w:val="-8"/>
          <w:sz w:val="16"/>
        </w:rPr>
        <w:t> </w:t>
      </w:r>
      <w:r>
        <w:rPr>
          <w:b w:val="0"/>
          <w:sz w:val="16"/>
        </w:rPr>
        <w:t>1986-2012).</w:t>
      </w:r>
    </w:p>
    <w:p>
      <w:pPr>
        <w:spacing w:line="240" w:lineRule="auto" w:before="7"/>
        <w:rPr>
          <w:b w:val="0"/>
          <w:sz w:val="13"/>
        </w:rPr>
      </w:pPr>
      <w:r>
        <w:rPr/>
        <w:br w:type="column"/>
      </w:r>
      <w:r>
        <w:rPr>
          <w:b w:val="0"/>
          <w:sz w:val="13"/>
        </w:rPr>
      </w:r>
    </w:p>
    <w:p>
      <w:pPr>
        <w:spacing w:line="256" w:lineRule="auto" w:before="0"/>
        <w:ind w:left="187" w:right="343" w:firstLine="0"/>
        <w:jc w:val="left"/>
        <w:rPr>
          <w:b w:val="0"/>
          <w:sz w:val="16"/>
        </w:rPr>
      </w:pPr>
      <w:r>
        <w:rPr>
          <w:b w:val="0"/>
          <w:spacing w:val="-1"/>
          <w:sz w:val="16"/>
        </w:rPr>
        <w:t>Resource </w:t>
      </w:r>
      <w:r>
        <w:rPr>
          <w:b w:val="0"/>
          <w:sz w:val="16"/>
        </w:rPr>
        <w:t>acquisition</w:t>
      </w:r>
      <w:r>
        <w:rPr>
          <w:b w:val="0"/>
          <w:spacing w:val="-34"/>
          <w:sz w:val="16"/>
        </w:rPr>
        <w:t> </w:t>
      </w:r>
      <w:r>
        <w:rPr>
          <w:b w:val="0"/>
          <w:sz w:val="16"/>
        </w:rPr>
        <w:t>(competition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ability)</w:t>
      </w:r>
    </w:p>
    <w:p>
      <w:pPr>
        <w:spacing w:after="0" w:line="256" w:lineRule="auto"/>
        <w:jc w:val="left"/>
        <w:rPr>
          <w:sz w:val="16"/>
        </w:rPr>
        <w:sectPr>
          <w:type w:val="continuous"/>
          <w:pgSz w:w="10320" w:h="14580"/>
          <w:pgMar w:header="0" w:footer="1012" w:top="680" w:bottom="280" w:left="1300" w:right="1300"/>
          <w:cols w:num="4" w:equalWidth="0">
            <w:col w:w="1054" w:space="131"/>
            <w:col w:w="2500" w:space="278"/>
            <w:col w:w="1848" w:space="40"/>
            <w:col w:w="1869"/>
          </w:cols>
        </w:sectPr>
      </w:pPr>
    </w:p>
    <w:p>
      <w:pPr>
        <w:pStyle w:val="BodyText"/>
        <w:spacing w:before="1"/>
        <w:rPr>
          <w:b w:val="0"/>
          <w:sz w:val="13"/>
        </w:rPr>
      </w:pPr>
    </w:p>
    <w:p>
      <w:pPr>
        <w:spacing w:before="0"/>
        <w:ind w:left="226" w:right="31" w:firstLine="0"/>
        <w:jc w:val="left"/>
        <w:rPr>
          <w:b w:val="0"/>
          <w:sz w:val="16"/>
        </w:rPr>
      </w:pPr>
      <w:r>
        <w:rPr>
          <w:b w:val="0"/>
          <w:spacing w:val="-1"/>
          <w:sz w:val="16"/>
        </w:rPr>
        <w:t>Growth Habit</w:t>
      </w:r>
      <w:r>
        <w:rPr>
          <w:b w:val="0"/>
          <w:spacing w:val="-34"/>
          <w:sz w:val="16"/>
        </w:rPr>
        <w:t> </w:t>
      </w:r>
      <w:r>
        <w:rPr>
          <w:b w:val="0"/>
          <w:sz w:val="16"/>
        </w:rPr>
        <w:t>(GH)</w:t>
      </w:r>
    </w:p>
    <w:p>
      <w:pPr>
        <w:spacing w:line="240" w:lineRule="auto" w:before="3"/>
        <w:rPr>
          <w:b w:val="0"/>
          <w:sz w:val="13"/>
        </w:rPr>
      </w:pPr>
      <w:r>
        <w:rPr/>
        <w:br w:type="column"/>
      </w:r>
      <w:r>
        <w:rPr>
          <w:b w:val="0"/>
          <w:sz w:val="13"/>
        </w:rPr>
      </w:r>
    </w:p>
    <w:p>
      <w:pPr>
        <w:spacing w:before="1"/>
        <w:ind w:left="226" w:right="0" w:firstLine="0"/>
        <w:jc w:val="left"/>
        <w:rPr>
          <w:b w:val="0"/>
          <w:sz w:val="16"/>
        </w:rPr>
      </w:pPr>
      <w:r>
        <w:rPr>
          <w:b w:val="0"/>
          <w:sz w:val="16"/>
        </w:rPr>
        <w:t>Qualitative.</w:t>
      </w:r>
    </w:p>
    <w:p>
      <w:pPr>
        <w:spacing w:before="11"/>
        <w:ind w:left="226" w:right="0" w:firstLine="0"/>
        <w:jc w:val="left"/>
        <w:rPr>
          <w:b w:val="0"/>
          <w:sz w:val="16"/>
        </w:rPr>
      </w:pPr>
      <w:r>
        <w:rPr>
          <w:b w:val="0"/>
          <w:sz w:val="16"/>
        </w:rPr>
        <w:t>Rosulate,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climbing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or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erect.</w:t>
      </w:r>
    </w:p>
    <w:p>
      <w:pPr>
        <w:spacing w:line="240" w:lineRule="auto" w:before="3"/>
        <w:rPr>
          <w:b w:val="0"/>
          <w:sz w:val="13"/>
        </w:rPr>
      </w:pPr>
      <w:r>
        <w:rPr/>
        <w:br w:type="column"/>
      </w:r>
      <w:r>
        <w:rPr>
          <w:b w:val="0"/>
          <w:sz w:val="13"/>
        </w:rPr>
      </w:r>
    </w:p>
    <w:p>
      <w:pPr>
        <w:tabs>
          <w:tab w:pos="2075" w:val="left" w:leader="none"/>
        </w:tabs>
        <w:spacing w:line="256" w:lineRule="auto" w:before="1"/>
        <w:ind w:left="2075" w:right="309" w:hanging="1849"/>
        <w:jc w:val="left"/>
        <w:rPr>
          <w:b w:val="0"/>
          <w:sz w:val="16"/>
        </w:rPr>
      </w:pPr>
      <w:r>
        <w:rPr>
          <w:b w:val="0"/>
          <w:sz w:val="16"/>
        </w:rPr>
        <w:t>Own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criteria</w:t>
        <w:tab/>
      </w:r>
      <w:r>
        <w:rPr>
          <w:b w:val="0"/>
          <w:spacing w:val="-1"/>
          <w:sz w:val="16"/>
        </w:rPr>
        <w:t>Resource </w:t>
      </w:r>
      <w:r>
        <w:rPr>
          <w:b w:val="0"/>
          <w:sz w:val="16"/>
        </w:rPr>
        <w:t>acquisition,</w:t>
      </w:r>
      <w:r>
        <w:rPr>
          <w:b w:val="0"/>
          <w:spacing w:val="-33"/>
          <w:sz w:val="16"/>
        </w:rPr>
        <w:t> </w:t>
      </w:r>
      <w:r>
        <w:rPr>
          <w:b w:val="0"/>
          <w:sz w:val="16"/>
        </w:rPr>
        <w:t>(competition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ability)</w:t>
      </w:r>
    </w:p>
    <w:p>
      <w:pPr>
        <w:spacing w:after="0" w:line="256" w:lineRule="auto"/>
        <w:jc w:val="left"/>
        <w:rPr>
          <w:sz w:val="16"/>
        </w:rPr>
        <w:sectPr>
          <w:type w:val="continuous"/>
          <w:pgSz w:w="10320" w:h="14580"/>
          <w:pgMar w:header="0" w:footer="1012" w:top="680" w:bottom="280" w:left="1300" w:right="1300"/>
          <w:cols w:num="3" w:equalWidth="0">
            <w:col w:w="1134" w:space="52"/>
            <w:col w:w="2026" w:space="751"/>
            <w:col w:w="3757"/>
          </w:cols>
        </w:sectPr>
      </w:pPr>
    </w:p>
    <w:p>
      <w:pPr>
        <w:pStyle w:val="BodyText"/>
        <w:spacing w:before="2"/>
        <w:rPr>
          <w:b w:val="0"/>
          <w:sz w:val="13"/>
        </w:rPr>
      </w:pPr>
    </w:p>
    <w:p>
      <w:pPr>
        <w:spacing w:before="0"/>
        <w:ind w:left="226" w:right="27" w:firstLine="0"/>
        <w:jc w:val="left"/>
        <w:rPr>
          <w:b w:val="0"/>
          <w:sz w:val="16"/>
        </w:rPr>
      </w:pPr>
      <w:r>
        <w:rPr>
          <w:b w:val="0"/>
          <w:spacing w:val="-1"/>
          <w:sz w:val="16"/>
        </w:rPr>
        <w:t>Seed Weight</w:t>
      </w:r>
      <w:r>
        <w:rPr>
          <w:b w:val="0"/>
          <w:spacing w:val="-34"/>
          <w:sz w:val="16"/>
        </w:rPr>
        <w:t> </w:t>
      </w:r>
      <w:r>
        <w:rPr>
          <w:b w:val="0"/>
          <w:sz w:val="16"/>
        </w:rPr>
        <w:t>(SW)</w:t>
      </w:r>
    </w:p>
    <w:p>
      <w:pPr>
        <w:spacing w:line="240" w:lineRule="auto" w:before="4"/>
        <w:rPr>
          <w:b w:val="0"/>
          <w:sz w:val="13"/>
        </w:rPr>
      </w:pPr>
      <w:r>
        <w:rPr/>
        <w:br w:type="column"/>
      </w:r>
      <w:r>
        <w:rPr>
          <w:b w:val="0"/>
          <w:sz w:val="13"/>
        </w:rPr>
      </w:r>
    </w:p>
    <w:p>
      <w:pPr>
        <w:spacing w:line="259" w:lineRule="auto" w:before="0"/>
        <w:ind w:left="226" w:right="34" w:firstLine="0"/>
        <w:jc w:val="left"/>
        <w:rPr>
          <w:b w:val="0"/>
          <w:sz w:val="16"/>
        </w:rPr>
      </w:pPr>
      <w:r>
        <w:rPr>
          <w:b w:val="0"/>
          <w:sz w:val="16"/>
        </w:rPr>
        <w:t>Air-dried seed weight.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Quantitative</w:t>
      </w:r>
      <w:r>
        <w:rPr>
          <w:b w:val="0"/>
          <w:spacing w:val="-9"/>
          <w:sz w:val="16"/>
        </w:rPr>
        <w:t> </w:t>
      </w:r>
      <w:r>
        <w:rPr>
          <w:b w:val="0"/>
          <w:sz w:val="16"/>
        </w:rPr>
        <w:t>(mg</w:t>
      </w:r>
      <w:r>
        <w:rPr>
          <w:b w:val="0"/>
          <w:spacing w:val="-9"/>
          <w:sz w:val="16"/>
        </w:rPr>
        <w:t> </w:t>
      </w:r>
      <w:r>
        <w:rPr>
          <w:b w:val="0"/>
          <w:sz w:val="16"/>
        </w:rPr>
        <w:t>seed</w:t>
      </w:r>
      <w:r>
        <w:rPr>
          <w:b w:val="0"/>
          <w:sz w:val="16"/>
          <w:vertAlign w:val="superscript"/>
        </w:rPr>
        <w:t>-1</w:t>
      </w:r>
      <w:r>
        <w:rPr>
          <w:b w:val="0"/>
          <w:sz w:val="16"/>
          <w:vertAlign w:val="baseline"/>
        </w:rPr>
        <w:t>)</w:t>
      </w:r>
    </w:p>
    <w:p>
      <w:pPr>
        <w:spacing w:line="240" w:lineRule="auto" w:before="4"/>
        <w:rPr>
          <w:b w:val="0"/>
          <w:sz w:val="13"/>
        </w:rPr>
      </w:pPr>
      <w:r>
        <w:rPr/>
        <w:br w:type="column"/>
      </w:r>
      <w:r>
        <w:rPr>
          <w:b w:val="0"/>
          <w:sz w:val="13"/>
        </w:rPr>
      </w:r>
    </w:p>
    <w:p>
      <w:pPr>
        <w:spacing w:line="259" w:lineRule="auto" w:before="0"/>
        <w:ind w:left="226" w:right="-10" w:firstLine="0"/>
        <w:jc w:val="left"/>
        <w:rPr>
          <w:b w:val="0"/>
          <w:sz w:val="16"/>
        </w:rPr>
      </w:pPr>
      <w:r>
        <w:rPr>
          <w:b w:val="0"/>
          <w:sz w:val="16"/>
        </w:rPr>
        <w:t>Own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measurements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and</w:t>
      </w:r>
      <w:r>
        <w:rPr>
          <w:b w:val="0"/>
          <w:spacing w:val="-33"/>
          <w:sz w:val="16"/>
        </w:rPr>
        <w:t> </w:t>
      </w:r>
      <w:r>
        <w:rPr>
          <w:b w:val="0"/>
          <w:sz w:val="16"/>
        </w:rPr>
        <w:t>data from SID database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(Flynn et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al.,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2004).</w:t>
      </w:r>
    </w:p>
    <w:p>
      <w:pPr>
        <w:spacing w:line="240" w:lineRule="auto" w:before="4"/>
        <w:rPr>
          <w:b w:val="0"/>
          <w:sz w:val="13"/>
        </w:rPr>
      </w:pPr>
      <w:r>
        <w:rPr/>
        <w:br w:type="column"/>
      </w:r>
      <w:r>
        <w:rPr>
          <w:b w:val="0"/>
          <w:sz w:val="13"/>
        </w:rPr>
      </w:r>
    </w:p>
    <w:p>
      <w:pPr>
        <w:spacing w:before="0"/>
        <w:ind w:left="226" w:right="0" w:firstLine="0"/>
        <w:jc w:val="left"/>
        <w:rPr>
          <w:b w:val="0"/>
          <w:sz w:val="16"/>
        </w:rPr>
      </w:pPr>
      <w:r>
        <w:rPr>
          <w:b w:val="0"/>
          <w:sz w:val="16"/>
        </w:rPr>
        <w:t>Regeneration</w:t>
      </w:r>
    </w:p>
    <w:p>
      <w:pPr>
        <w:spacing w:after="0"/>
        <w:jc w:val="left"/>
        <w:rPr>
          <w:sz w:val="16"/>
        </w:rPr>
        <w:sectPr>
          <w:type w:val="continuous"/>
          <w:pgSz w:w="10320" w:h="14580"/>
          <w:pgMar w:header="0" w:footer="1012" w:top="680" w:bottom="280" w:left="1300" w:right="1300"/>
          <w:cols w:num="4" w:equalWidth="0">
            <w:col w:w="1078" w:space="107"/>
            <w:col w:w="1818" w:space="960"/>
            <w:col w:w="1801" w:space="48"/>
            <w:col w:w="1908"/>
          </w:cols>
        </w:sectPr>
      </w:pPr>
    </w:p>
    <w:p>
      <w:pPr>
        <w:pStyle w:val="BodyText"/>
        <w:rPr>
          <w:b w:val="0"/>
          <w:sz w:val="13"/>
        </w:rPr>
      </w:pPr>
    </w:p>
    <w:p>
      <w:pPr>
        <w:spacing w:line="259" w:lineRule="auto" w:before="1"/>
        <w:ind w:left="226" w:right="-6" w:firstLine="0"/>
        <w:jc w:val="left"/>
        <w:rPr>
          <w:b w:val="0"/>
          <w:sz w:val="16"/>
        </w:rPr>
      </w:pPr>
      <w:r>
        <w:rPr>
          <w:b w:val="0"/>
          <w:spacing w:val="-1"/>
          <w:sz w:val="16"/>
        </w:rPr>
        <w:t>Seed Longevity</w:t>
      </w:r>
      <w:r>
        <w:rPr>
          <w:b w:val="0"/>
          <w:spacing w:val="-34"/>
          <w:sz w:val="16"/>
        </w:rPr>
        <w:t> </w:t>
      </w:r>
      <w:r>
        <w:rPr>
          <w:b w:val="0"/>
          <w:sz w:val="16"/>
        </w:rPr>
        <w:t>Index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(LI)</w:t>
      </w:r>
    </w:p>
    <w:p>
      <w:pPr>
        <w:spacing w:line="240" w:lineRule="auto" w:before="0"/>
        <w:rPr>
          <w:b w:val="0"/>
          <w:sz w:val="13"/>
        </w:rPr>
      </w:pPr>
      <w:r>
        <w:rPr/>
        <w:br w:type="column"/>
      </w:r>
      <w:r>
        <w:rPr>
          <w:b w:val="0"/>
          <w:sz w:val="13"/>
        </w:rPr>
      </w:r>
    </w:p>
    <w:p>
      <w:pPr>
        <w:spacing w:line="259" w:lineRule="auto" w:before="1"/>
        <w:ind w:left="179" w:right="-7" w:firstLine="0"/>
        <w:jc w:val="left"/>
        <w:rPr>
          <w:b w:val="0"/>
          <w:sz w:val="16"/>
        </w:rPr>
      </w:pPr>
      <w:r>
        <w:rPr>
          <w:b w:val="0"/>
          <w:sz w:val="16"/>
        </w:rPr>
        <w:t>Quantitative.</w:t>
      </w:r>
      <w:r>
        <w:rPr>
          <w:b w:val="0"/>
          <w:spacing w:val="-9"/>
          <w:sz w:val="16"/>
        </w:rPr>
        <w:t> </w:t>
      </w:r>
      <w:r>
        <w:rPr>
          <w:b w:val="0"/>
          <w:sz w:val="16"/>
        </w:rPr>
        <w:t>Values</w:t>
      </w:r>
      <w:r>
        <w:rPr>
          <w:b w:val="0"/>
          <w:spacing w:val="-6"/>
          <w:sz w:val="16"/>
        </w:rPr>
        <w:t> </w:t>
      </w:r>
      <w:r>
        <w:rPr>
          <w:b w:val="0"/>
          <w:sz w:val="16"/>
        </w:rPr>
        <w:t>ranging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from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0</w:t>
      </w:r>
      <w:r>
        <w:rPr>
          <w:b w:val="0"/>
          <w:spacing w:val="-6"/>
          <w:sz w:val="16"/>
        </w:rPr>
        <w:t> </w:t>
      </w:r>
      <w:r>
        <w:rPr>
          <w:b w:val="0"/>
          <w:sz w:val="16"/>
        </w:rPr>
        <w:t>(all</w:t>
      </w:r>
      <w:r>
        <w:rPr>
          <w:b w:val="0"/>
          <w:spacing w:val="-33"/>
          <w:sz w:val="16"/>
        </w:rPr>
        <w:t> </w:t>
      </w:r>
      <w:r>
        <w:rPr>
          <w:b w:val="0"/>
          <w:sz w:val="16"/>
        </w:rPr>
        <w:t>records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transient)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to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1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(all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records</w:t>
      </w:r>
    </w:p>
    <w:p>
      <w:pPr>
        <w:spacing w:line="193" w:lineRule="exact" w:before="0"/>
        <w:ind w:left="179" w:right="0" w:firstLine="0"/>
        <w:jc w:val="left"/>
        <w:rPr>
          <w:b w:val="0"/>
          <w:sz w:val="16"/>
        </w:rPr>
      </w:pPr>
      <w:r>
        <w:rPr>
          <w:b w:val="0"/>
          <w:sz w:val="16"/>
        </w:rPr>
        <w:t>persistent).</w:t>
      </w:r>
    </w:p>
    <w:p>
      <w:pPr>
        <w:spacing w:line="240" w:lineRule="auto" w:before="0"/>
        <w:rPr>
          <w:b w:val="0"/>
          <w:sz w:val="13"/>
        </w:rPr>
      </w:pPr>
      <w:r>
        <w:rPr/>
        <w:br w:type="column"/>
      </w:r>
      <w:r>
        <w:rPr>
          <w:b w:val="0"/>
          <w:sz w:val="13"/>
        </w:rPr>
      </w:r>
    </w:p>
    <w:p>
      <w:pPr>
        <w:spacing w:before="1"/>
        <w:ind w:left="226" w:right="0" w:firstLine="0"/>
        <w:jc w:val="left"/>
        <w:rPr>
          <w:b w:val="0"/>
          <w:sz w:val="16"/>
        </w:rPr>
      </w:pPr>
      <w:r>
        <w:rPr>
          <w:b w:val="0"/>
          <w:sz w:val="16"/>
        </w:rPr>
        <w:t>Computed</w:t>
      </w:r>
      <w:r>
        <w:rPr>
          <w:b w:val="0"/>
          <w:spacing w:val="-6"/>
          <w:sz w:val="16"/>
        </w:rPr>
        <w:t> </w:t>
      </w:r>
      <w:r>
        <w:rPr>
          <w:b w:val="0"/>
          <w:sz w:val="16"/>
        </w:rPr>
        <w:t>following</w:t>
      </w:r>
    </w:p>
    <w:p>
      <w:pPr>
        <w:spacing w:line="259" w:lineRule="auto" w:before="15"/>
        <w:ind w:left="226" w:right="64" w:firstLine="0"/>
        <w:jc w:val="left"/>
        <w:rPr>
          <w:b w:val="0"/>
          <w:sz w:val="16"/>
        </w:rPr>
      </w:pPr>
      <w:r>
        <w:rPr>
          <w:b w:val="0"/>
          <w:sz w:val="16"/>
        </w:rPr>
        <w:t>Thompson et al. (1998).</w:t>
      </w:r>
      <w:r>
        <w:rPr>
          <w:b w:val="0"/>
          <w:spacing w:val="-34"/>
          <w:sz w:val="16"/>
        </w:rPr>
        <w:t> </w:t>
      </w:r>
      <w:r>
        <w:rPr>
          <w:b w:val="0"/>
          <w:sz w:val="16"/>
        </w:rPr>
        <w:t>Dormancy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values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from</w:t>
      </w:r>
    </w:p>
    <w:p>
      <w:pPr>
        <w:spacing w:before="1"/>
        <w:ind w:left="226" w:right="0" w:firstLine="0"/>
        <w:jc w:val="left"/>
        <w:rPr>
          <w:b w:val="0"/>
          <w:sz w:val="16"/>
        </w:rPr>
      </w:pPr>
      <w:r>
        <w:rPr>
          <w:b w:val="0"/>
          <w:sz w:val="16"/>
        </w:rPr>
        <w:t>LEDA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(Kleyer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et</w:t>
      </w:r>
      <w:r>
        <w:rPr>
          <w:b w:val="0"/>
          <w:spacing w:val="-6"/>
          <w:sz w:val="16"/>
        </w:rPr>
        <w:t> </w:t>
      </w:r>
      <w:r>
        <w:rPr>
          <w:b w:val="0"/>
          <w:sz w:val="16"/>
        </w:rPr>
        <w:t>al.,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2008)</w:t>
      </w:r>
    </w:p>
    <w:p>
      <w:pPr>
        <w:spacing w:line="240" w:lineRule="auto" w:before="0"/>
        <w:rPr>
          <w:b w:val="0"/>
          <w:sz w:val="13"/>
        </w:rPr>
      </w:pPr>
      <w:r>
        <w:rPr/>
        <w:br w:type="column"/>
      </w:r>
      <w:r>
        <w:rPr>
          <w:b w:val="0"/>
          <w:sz w:val="13"/>
        </w:rPr>
      </w:r>
    </w:p>
    <w:p>
      <w:pPr>
        <w:spacing w:before="1"/>
        <w:ind w:left="193" w:right="0" w:firstLine="0"/>
        <w:jc w:val="left"/>
        <w:rPr>
          <w:b w:val="0"/>
          <w:sz w:val="16"/>
        </w:rPr>
      </w:pPr>
      <w:r>
        <w:rPr>
          <w:b w:val="0"/>
          <w:sz w:val="16"/>
        </w:rPr>
        <w:t>Regeneration</w:t>
      </w:r>
    </w:p>
    <w:p>
      <w:pPr>
        <w:spacing w:after="0"/>
        <w:jc w:val="left"/>
        <w:rPr>
          <w:sz w:val="16"/>
        </w:rPr>
        <w:sectPr>
          <w:type w:val="continuous"/>
          <w:pgSz w:w="10320" w:h="14580"/>
          <w:pgMar w:header="0" w:footer="1012" w:top="680" w:bottom="280" w:left="1300" w:right="1300"/>
          <w:cols w:num="4" w:equalWidth="0">
            <w:col w:w="1193" w:space="40"/>
            <w:col w:w="2672" w:space="58"/>
            <w:col w:w="1842" w:space="40"/>
            <w:col w:w="1875"/>
          </w:cols>
        </w:sectPr>
      </w:pPr>
    </w:p>
    <w:p>
      <w:pPr>
        <w:pStyle w:val="BodyText"/>
        <w:spacing w:before="8"/>
        <w:rPr>
          <w:b w:val="0"/>
          <w:sz w:val="21"/>
        </w:rPr>
      </w:pPr>
    </w:p>
    <w:p>
      <w:pPr>
        <w:spacing w:after="0"/>
        <w:rPr>
          <w:sz w:val="21"/>
        </w:rPr>
        <w:sectPr>
          <w:type w:val="continuous"/>
          <w:pgSz w:w="10320" w:h="14580"/>
          <w:pgMar w:header="0" w:footer="1012" w:top="680" w:bottom="280" w:left="1300" w:right="1300"/>
        </w:sectPr>
      </w:pPr>
    </w:p>
    <w:p>
      <w:pPr>
        <w:spacing w:before="71"/>
        <w:ind w:left="226" w:right="0" w:firstLine="0"/>
        <w:jc w:val="left"/>
        <w:rPr>
          <w:b w:val="0"/>
          <w:sz w:val="16"/>
        </w:rPr>
      </w:pPr>
      <w:r>
        <w:rPr>
          <w:b w:val="0"/>
          <w:sz w:val="16"/>
        </w:rPr>
        <w:t>Dispersal</w:t>
      </w:r>
    </w:p>
    <w:p>
      <w:pPr>
        <w:spacing w:before="13"/>
        <w:ind w:left="226" w:right="0" w:firstLine="0"/>
        <w:jc w:val="left"/>
        <w:rPr>
          <w:b w:val="0"/>
          <w:sz w:val="16"/>
        </w:rPr>
      </w:pPr>
      <w:r>
        <w:rPr>
          <w:b w:val="0"/>
          <w:spacing w:val="-1"/>
          <w:sz w:val="16"/>
        </w:rPr>
        <w:t>structures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(DS)</w:t>
      </w:r>
    </w:p>
    <w:p>
      <w:pPr>
        <w:spacing w:line="256" w:lineRule="auto" w:before="71"/>
        <w:ind w:left="192" w:right="31" w:firstLine="0"/>
        <w:jc w:val="left"/>
        <w:rPr>
          <w:b w:val="0"/>
          <w:sz w:val="16"/>
        </w:rPr>
      </w:pPr>
      <w:r>
        <w:rPr/>
        <w:br w:type="column"/>
      </w:r>
      <w:r>
        <w:rPr>
          <w:b w:val="0"/>
          <w:sz w:val="16"/>
        </w:rPr>
        <w:t>Qualitative.</w:t>
      </w:r>
      <w:r>
        <w:rPr>
          <w:b w:val="0"/>
          <w:spacing w:val="-8"/>
          <w:sz w:val="16"/>
        </w:rPr>
        <w:t> </w:t>
      </w:r>
      <w:r>
        <w:rPr>
          <w:b w:val="0"/>
          <w:sz w:val="16"/>
        </w:rPr>
        <w:t>With/Without</w:t>
      </w:r>
      <w:r>
        <w:rPr>
          <w:b w:val="0"/>
          <w:spacing w:val="-9"/>
          <w:sz w:val="16"/>
        </w:rPr>
        <w:t> </w:t>
      </w:r>
      <w:r>
        <w:rPr>
          <w:b w:val="0"/>
          <w:sz w:val="16"/>
        </w:rPr>
        <w:t>dispersal</w:t>
      </w:r>
      <w:r>
        <w:rPr>
          <w:b w:val="0"/>
          <w:spacing w:val="-33"/>
          <w:sz w:val="16"/>
        </w:rPr>
        <w:t> </w:t>
      </w:r>
      <w:r>
        <w:rPr>
          <w:b w:val="0"/>
          <w:sz w:val="16"/>
        </w:rPr>
        <w:t>structures.</w:t>
      </w:r>
    </w:p>
    <w:p>
      <w:pPr>
        <w:spacing w:line="256" w:lineRule="auto" w:before="71"/>
        <w:ind w:left="226" w:right="30" w:firstLine="0"/>
        <w:jc w:val="left"/>
        <w:rPr>
          <w:b w:val="0"/>
          <w:sz w:val="16"/>
        </w:rPr>
      </w:pPr>
      <w:r>
        <w:rPr/>
        <w:br w:type="column"/>
      </w:r>
      <w:r>
        <w:rPr>
          <w:b w:val="0"/>
          <w:spacing w:val="-1"/>
          <w:sz w:val="16"/>
        </w:rPr>
        <w:t>Own criteria </w:t>
      </w:r>
      <w:r>
        <w:rPr>
          <w:b w:val="0"/>
          <w:sz w:val="16"/>
        </w:rPr>
        <w:t>from</w:t>
      </w:r>
      <w:r>
        <w:rPr>
          <w:b w:val="0"/>
          <w:spacing w:val="-34"/>
          <w:sz w:val="16"/>
        </w:rPr>
        <w:t> </w:t>
      </w:r>
      <w:r>
        <w:rPr>
          <w:b w:val="0"/>
          <w:sz w:val="16"/>
        </w:rPr>
        <w:t>observation</w:t>
      </w:r>
    </w:p>
    <w:p>
      <w:pPr>
        <w:spacing w:before="68"/>
        <w:ind w:left="226" w:right="0" w:firstLine="0"/>
        <w:jc w:val="left"/>
        <w:rPr>
          <w:b w:val="0"/>
          <w:sz w:val="16"/>
        </w:rPr>
      </w:pPr>
      <w:r>
        <w:rPr/>
        <w:br w:type="column"/>
      </w:r>
      <w:r>
        <w:rPr>
          <w:b w:val="0"/>
          <w:sz w:val="16"/>
        </w:rPr>
        <w:t>Regeneration</w:t>
      </w:r>
    </w:p>
    <w:p>
      <w:pPr>
        <w:spacing w:after="0"/>
        <w:jc w:val="left"/>
        <w:rPr>
          <w:sz w:val="16"/>
        </w:rPr>
        <w:sectPr>
          <w:type w:val="continuous"/>
          <w:pgSz w:w="10320" w:h="14580"/>
          <w:pgMar w:header="0" w:footer="1012" w:top="680" w:bottom="280" w:left="1300" w:right="1300"/>
          <w:cols w:num="4" w:equalWidth="0">
            <w:col w:w="1180" w:space="40"/>
            <w:col w:w="2510" w:space="233"/>
            <w:col w:w="1404" w:space="444"/>
            <w:col w:w="1909"/>
          </w:cols>
        </w:sectPr>
      </w:pPr>
    </w:p>
    <w:p>
      <w:pPr>
        <w:pStyle w:val="BodyText"/>
        <w:spacing w:before="4"/>
        <w:rPr>
          <w:b w:val="0"/>
          <w:sz w:val="13"/>
        </w:rPr>
      </w:pPr>
    </w:p>
    <w:p>
      <w:pPr>
        <w:spacing w:line="259" w:lineRule="auto" w:before="0"/>
        <w:ind w:left="226" w:right="29" w:firstLine="0"/>
        <w:jc w:val="left"/>
        <w:rPr>
          <w:b w:val="0"/>
          <w:sz w:val="16"/>
        </w:rPr>
      </w:pPr>
      <w:r>
        <w:rPr>
          <w:b w:val="0"/>
          <w:spacing w:val="-1"/>
          <w:sz w:val="16"/>
        </w:rPr>
        <w:t>Seed cover</w:t>
      </w:r>
      <w:r>
        <w:rPr>
          <w:b w:val="0"/>
          <w:spacing w:val="-34"/>
          <w:sz w:val="16"/>
        </w:rPr>
        <w:t> </w:t>
      </w:r>
      <w:r>
        <w:rPr>
          <w:b w:val="0"/>
          <w:sz w:val="16"/>
        </w:rPr>
        <w:t>(SC)</w:t>
      </w:r>
    </w:p>
    <w:p>
      <w:pPr>
        <w:spacing w:line="240" w:lineRule="auto" w:before="4"/>
        <w:rPr>
          <w:b w:val="0"/>
          <w:sz w:val="13"/>
        </w:rPr>
      </w:pPr>
      <w:r>
        <w:rPr/>
        <w:br w:type="column"/>
      </w:r>
      <w:r>
        <w:rPr>
          <w:b w:val="0"/>
          <w:sz w:val="13"/>
        </w:rPr>
      </w:r>
    </w:p>
    <w:p>
      <w:pPr>
        <w:spacing w:line="256" w:lineRule="auto" w:before="0"/>
        <w:ind w:left="226" w:right="33" w:firstLine="0"/>
        <w:jc w:val="left"/>
        <w:rPr>
          <w:b w:val="0"/>
          <w:sz w:val="16"/>
        </w:rPr>
      </w:pPr>
      <w:r>
        <w:rPr>
          <w:b w:val="0"/>
          <w:sz w:val="16"/>
        </w:rPr>
        <w:t>Qualitative.</w:t>
      </w:r>
      <w:r>
        <w:rPr>
          <w:b w:val="0"/>
          <w:spacing w:val="-8"/>
          <w:sz w:val="16"/>
        </w:rPr>
        <w:t> </w:t>
      </w:r>
      <w:r>
        <w:rPr>
          <w:b w:val="0"/>
          <w:sz w:val="16"/>
        </w:rPr>
        <w:t>Seeds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with/without</w:t>
      </w:r>
      <w:r>
        <w:rPr>
          <w:b w:val="0"/>
          <w:spacing w:val="-33"/>
          <w:sz w:val="16"/>
        </w:rPr>
        <w:t> </w:t>
      </w:r>
      <w:r>
        <w:rPr>
          <w:b w:val="0"/>
          <w:sz w:val="16"/>
        </w:rPr>
        <w:t>pericarp.</w:t>
      </w:r>
    </w:p>
    <w:p>
      <w:pPr>
        <w:spacing w:line="240" w:lineRule="auto" w:before="4"/>
        <w:rPr>
          <w:b w:val="0"/>
          <w:sz w:val="13"/>
        </w:rPr>
      </w:pPr>
      <w:r>
        <w:rPr/>
        <w:br w:type="column"/>
      </w:r>
      <w:r>
        <w:rPr>
          <w:b w:val="0"/>
          <w:sz w:val="13"/>
        </w:rPr>
      </w:r>
    </w:p>
    <w:p>
      <w:pPr>
        <w:spacing w:line="259" w:lineRule="auto" w:before="0"/>
        <w:ind w:left="226" w:right="0" w:firstLine="0"/>
        <w:jc w:val="left"/>
        <w:rPr>
          <w:b w:val="0"/>
          <w:sz w:val="16"/>
        </w:rPr>
      </w:pPr>
      <w:r>
        <w:rPr>
          <w:b w:val="0"/>
          <w:spacing w:val="-1"/>
          <w:sz w:val="16"/>
        </w:rPr>
        <w:t>Flora Ibérica </w:t>
      </w:r>
      <w:r>
        <w:rPr>
          <w:b w:val="0"/>
          <w:sz w:val="16"/>
        </w:rPr>
        <w:t>(Castroviejo</w:t>
      </w:r>
      <w:r>
        <w:rPr>
          <w:b w:val="0"/>
          <w:spacing w:val="-34"/>
          <w:sz w:val="16"/>
        </w:rPr>
        <w:t> </w:t>
      </w:r>
      <w:r>
        <w:rPr>
          <w:b w:val="0"/>
          <w:sz w:val="16"/>
        </w:rPr>
        <w:t>1986-2012); Flora de</w:t>
      </w:r>
    </w:p>
    <w:p>
      <w:pPr>
        <w:spacing w:before="1"/>
        <w:ind w:left="226" w:right="0" w:firstLine="0"/>
        <w:jc w:val="left"/>
        <w:rPr>
          <w:b w:val="0"/>
          <w:sz w:val="16"/>
        </w:rPr>
      </w:pPr>
      <w:r>
        <w:rPr>
          <w:b w:val="0"/>
          <w:sz w:val="16"/>
        </w:rPr>
        <w:t>Andalucía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Oriental</w:t>
      </w:r>
    </w:p>
    <w:p>
      <w:pPr>
        <w:spacing w:before="14"/>
        <w:ind w:left="226" w:right="0" w:firstLine="0"/>
        <w:jc w:val="left"/>
        <w:rPr>
          <w:b w:val="0"/>
          <w:sz w:val="16"/>
        </w:rPr>
      </w:pPr>
      <w:r>
        <w:rPr>
          <w:b w:val="0"/>
          <w:sz w:val="16"/>
        </w:rPr>
        <w:t>(Blanca et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al.,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2011).</w:t>
      </w:r>
    </w:p>
    <w:p>
      <w:pPr>
        <w:spacing w:line="240" w:lineRule="auto" w:before="4"/>
        <w:rPr>
          <w:b w:val="0"/>
          <w:sz w:val="13"/>
        </w:rPr>
      </w:pPr>
      <w:r>
        <w:rPr/>
        <w:br w:type="column"/>
      </w:r>
      <w:r>
        <w:rPr>
          <w:b w:val="0"/>
          <w:sz w:val="13"/>
        </w:rPr>
      </w:r>
    </w:p>
    <w:p>
      <w:pPr>
        <w:spacing w:before="0"/>
        <w:ind w:left="220" w:right="0" w:firstLine="0"/>
        <w:jc w:val="left"/>
        <w:rPr>
          <w:b w:val="0"/>
          <w:sz w:val="16"/>
        </w:rPr>
      </w:pPr>
      <w:r>
        <w:rPr>
          <w:b w:val="0"/>
          <w:sz w:val="16"/>
        </w:rPr>
        <w:t>Regeneration</w:t>
      </w:r>
    </w:p>
    <w:p>
      <w:pPr>
        <w:spacing w:after="0"/>
        <w:jc w:val="left"/>
        <w:rPr>
          <w:sz w:val="16"/>
        </w:rPr>
        <w:sectPr>
          <w:type w:val="continuous"/>
          <w:pgSz w:w="10320" w:h="14580"/>
          <w:pgMar w:header="0" w:footer="1012" w:top="680" w:bottom="280" w:left="1300" w:right="1300"/>
          <w:cols w:num="4" w:equalWidth="0">
            <w:col w:w="971" w:space="215"/>
            <w:col w:w="2295" w:space="482"/>
            <w:col w:w="1816" w:space="40"/>
            <w:col w:w="1901"/>
          </w:cols>
        </w:sectPr>
      </w:pPr>
    </w:p>
    <w:p>
      <w:pPr>
        <w:pStyle w:val="BodyText"/>
        <w:spacing w:before="1"/>
        <w:rPr>
          <w:b w:val="0"/>
          <w:sz w:val="15"/>
        </w:rPr>
      </w:pPr>
    </w:p>
    <w:p>
      <w:pPr>
        <w:spacing w:after="0"/>
        <w:rPr>
          <w:sz w:val="15"/>
        </w:rPr>
        <w:sectPr>
          <w:type w:val="continuous"/>
          <w:pgSz w:w="10320" w:h="14580"/>
          <w:pgMar w:header="0" w:footer="1012" w:top="680" w:bottom="280" w:left="1300" w:right="1300"/>
        </w:sectPr>
      </w:pPr>
    </w:p>
    <w:p>
      <w:pPr>
        <w:spacing w:line="256" w:lineRule="auto" w:before="71"/>
        <w:ind w:left="226" w:right="20" w:firstLine="0"/>
        <w:jc w:val="left"/>
        <w:rPr>
          <w:b w:val="0"/>
          <w:sz w:val="16"/>
        </w:rPr>
      </w:pPr>
      <w:r>
        <w:rPr>
          <w:b w:val="0"/>
          <w:sz w:val="16"/>
        </w:rPr>
        <w:t>Emergence</w:t>
      </w:r>
      <w:r>
        <w:rPr>
          <w:b w:val="0"/>
          <w:spacing w:val="-35"/>
          <w:sz w:val="16"/>
        </w:rPr>
        <w:t> </w:t>
      </w:r>
      <w:r>
        <w:rPr>
          <w:b w:val="0"/>
          <w:sz w:val="16"/>
        </w:rPr>
        <w:t>time (ET)</w:t>
      </w:r>
    </w:p>
    <w:p>
      <w:pPr>
        <w:spacing w:line="259" w:lineRule="auto" w:before="71"/>
        <w:ind w:left="226" w:right="25" w:firstLine="0"/>
        <w:jc w:val="left"/>
        <w:rPr>
          <w:b w:val="0"/>
          <w:sz w:val="16"/>
        </w:rPr>
      </w:pPr>
      <w:r>
        <w:rPr/>
        <w:br w:type="column"/>
      </w:r>
      <w:r>
        <w:rPr>
          <w:b w:val="0"/>
          <w:sz w:val="16"/>
        </w:rPr>
        <w:t>Quantitative. Month of onset of</w:t>
      </w:r>
      <w:r>
        <w:rPr>
          <w:b w:val="0"/>
          <w:spacing w:val="1"/>
          <w:sz w:val="16"/>
        </w:rPr>
        <w:t> </w:t>
      </w:r>
      <w:r>
        <w:rPr>
          <w:b w:val="0"/>
          <w:spacing w:val="-1"/>
          <w:sz w:val="16"/>
        </w:rPr>
        <w:t>emergence: 1=January, 2=February,</w:t>
      </w:r>
      <w:r>
        <w:rPr>
          <w:b w:val="0"/>
          <w:spacing w:val="-34"/>
          <w:sz w:val="16"/>
        </w:rPr>
        <w:t> </w:t>
      </w:r>
      <w:r>
        <w:rPr>
          <w:b w:val="0"/>
          <w:sz w:val="16"/>
        </w:rPr>
        <w:t>3=March,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4=April</w:t>
      </w:r>
    </w:p>
    <w:p>
      <w:pPr>
        <w:spacing w:line="259" w:lineRule="auto" w:before="71"/>
        <w:ind w:left="226" w:right="31" w:firstLine="0"/>
        <w:jc w:val="left"/>
        <w:rPr>
          <w:b w:val="0"/>
          <w:sz w:val="16"/>
        </w:rPr>
      </w:pPr>
      <w:r>
        <w:rPr/>
        <w:br w:type="column"/>
      </w:r>
      <w:r>
        <w:rPr>
          <w:b w:val="0"/>
          <w:sz w:val="16"/>
        </w:rPr>
        <w:t>Own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data</w:t>
      </w:r>
      <w:r>
        <w:rPr>
          <w:b w:val="0"/>
          <w:spacing w:val="-5"/>
          <w:sz w:val="16"/>
        </w:rPr>
        <w:t> </w:t>
      </w:r>
      <w:r>
        <w:rPr>
          <w:b w:val="0"/>
          <w:sz w:val="16"/>
        </w:rPr>
        <w:t>and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expert</w:t>
      </w:r>
      <w:r>
        <w:rPr>
          <w:b w:val="0"/>
          <w:spacing w:val="-33"/>
          <w:sz w:val="16"/>
        </w:rPr>
        <w:t> </w:t>
      </w:r>
      <w:r>
        <w:rPr>
          <w:b w:val="0"/>
          <w:sz w:val="16"/>
        </w:rPr>
        <w:t>advice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(From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Dr.</w:t>
      </w:r>
    </w:p>
    <w:p>
      <w:pPr>
        <w:spacing w:line="193" w:lineRule="exact" w:before="0"/>
        <w:ind w:left="226" w:right="0" w:firstLine="0"/>
        <w:jc w:val="left"/>
        <w:rPr>
          <w:b w:val="0"/>
          <w:sz w:val="16"/>
        </w:rPr>
      </w:pPr>
      <w:r>
        <w:rPr>
          <w:b w:val="0"/>
          <w:sz w:val="16"/>
        </w:rPr>
        <w:t>Fernando</w:t>
      </w:r>
      <w:r>
        <w:rPr>
          <w:b w:val="0"/>
          <w:spacing w:val="-6"/>
          <w:sz w:val="16"/>
        </w:rPr>
        <w:t> </w:t>
      </w:r>
      <w:r>
        <w:rPr>
          <w:b w:val="0"/>
          <w:sz w:val="16"/>
        </w:rPr>
        <w:t>Bastida)</w:t>
      </w:r>
    </w:p>
    <w:p>
      <w:pPr>
        <w:spacing w:before="69"/>
        <w:ind w:left="226" w:right="0" w:firstLine="0"/>
        <w:jc w:val="left"/>
        <w:rPr>
          <w:b w:val="0"/>
          <w:sz w:val="16"/>
        </w:rPr>
      </w:pPr>
      <w:r>
        <w:rPr/>
        <w:br w:type="column"/>
      </w:r>
      <w:r>
        <w:rPr>
          <w:b w:val="0"/>
          <w:sz w:val="16"/>
        </w:rPr>
        <w:t>Regeneration</w:t>
      </w:r>
    </w:p>
    <w:p>
      <w:pPr>
        <w:spacing w:after="0"/>
        <w:jc w:val="left"/>
        <w:rPr>
          <w:sz w:val="16"/>
        </w:rPr>
        <w:sectPr>
          <w:type w:val="continuous"/>
          <w:pgSz w:w="10320" w:h="14580"/>
          <w:pgMar w:header="0" w:footer="1012" w:top="680" w:bottom="280" w:left="1300" w:right="1300"/>
          <w:cols w:num="4" w:equalWidth="0">
            <w:col w:w="990" w:space="196"/>
            <w:col w:w="2545" w:space="233"/>
            <w:col w:w="1616" w:space="232"/>
            <w:col w:w="1908"/>
          </w:cols>
        </w:sectPr>
      </w:pPr>
    </w:p>
    <w:p>
      <w:pPr>
        <w:pStyle w:val="BodyText"/>
        <w:spacing w:before="2"/>
        <w:rPr>
          <w:b w:val="0"/>
          <w:sz w:val="13"/>
        </w:rPr>
      </w:pPr>
    </w:p>
    <w:p>
      <w:pPr>
        <w:pStyle w:val="BodyText"/>
        <w:spacing w:line="20" w:lineRule="exact"/>
        <w:ind w:left="104"/>
        <w:rPr>
          <w:sz w:val="2"/>
        </w:rPr>
      </w:pPr>
      <w:r>
        <w:rPr>
          <w:sz w:val="2"/>
        </w:rPr>
        <w:pict>
          <v:group style="width:375pt;height:.5pt;mso-position-horizontal-relative:char;mso-position-vertical-relative:line" id="docshapegroup366" coordorigin="0,0" coordsize="7500,10">
            <v:rect style="position:absolute;left:0;top:0;width:7500;height:10" id="docshape36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0320" w:h="14580"/>
          <w:pgMar w:header="0" w:footer="1012" w:top="680" w:bottom="280" w:left="1300" w:right="1300"/>
        </w:sectPr>
      </w:pPr>
    </w:p>
    <w:p>
      <w:pPr>
        <w:pStyle w:val="BodyText"/>
        <w:spacing w:before="47"/>
        <w:ind w:left="118"/>
        <w:jc w:val="both"/>
        <w:rPr>
          <w:b w:val="0"/>
        </w:rPr>
      </w:pPr>
      <w:r>
        <w:rPr>
          <w:b w:val="0"/>
          <w:spacing w:val="-3"/>
        </w:rPr>
        <w:t>Trait</w:t>
      </w:r>
      <w:r>
        <w:rPr>
          <w:b w:val="0"/>
          <w:spacing w:val="-7"/>
        </w:rPr>
        <w:t> </w:t>
      </w:r>
      <w:r>
        <w:rPr>
          <w:b w:val="0"/>
          <w:spacing w:val="-2"/>
        </w:rPr>
        <w:t>based</w:t>
      </w:r>
      <w:r>
        <w:rPr>
          <w:b w:val="0"/>
          <w:spacing w:val="-9"/>
        </w:rPr>
        <w:t> </w:t>
      </w:r>
      <w:r>
        <w:rPr>
          <w:b w:val="0"/>
          <w:spacing w:val="-2"/>
        </w:rPr>
        <w:t>measures</w:t>
      </w:r>
    </w:p>
    <w:p>
      <w:pPr>
        <w:pStyle w:val="BodyText"/>
        <w:spacing w:line="360" w:lineRule="auto" w:before="135"/>
        <w:ind w:left="118" w:right="110"/>
        <w:jc w:val="both"/>
        <w:rPr>
          <w:b w:val="0"/>
        </w:rPr>
      </w:pPr>
      <w:r>
        <w:rPr>
          <w:b w:val="0"/>
        </w:rPr>
        <w:t>Community</w:t>
      </w:r>
      <w:r>
        <w:rPr>
          <w:b w:val="0"/>
          <w:spacing w:val="-5"/>
        </w:rPr>
        <w:t> </w:t>
      </w:r>
      <w:r>
        <w:rPr>
          <w:b w:val="0"/>
        </w:rPr>
        <w:t>weighted</w:t>
      </w:r>
      <w:r>
        <w:rPr>
          <w:b w:val="0"/>
          <w:spacing w:val="-5"/>
        </w:rPr>
        <w:t> </w:t>
      </w:r>
      <w:r>
        <w:rPr>
          <w:b w:val="0"/>
        </w:rPr>
        <w:t>means</w:t>
      </w:r>
      <w:r>
        <w:rPr>
          <w:b w:val="0"/>
          <w:spacing w:val="-5"/>
        </w:rPr>
        <w:t> </w:t>
      </w:r>
      <w:r>
        <w:rPr>
          <w:b w:val="0"/>
        </w:rPr>
        <w:t>(CWM)</w:t>
      </w:r>
      <w:r>
        <w:rPr>
          <w:b w:val="0"/>
          <w:spacing w:val="-5"/>
        </w:rPr>
        <w:t> </w:t>
      </w:r>
      <w:r>
        <w:rPr>
          <w:b w:val="0"/>
        </w:rPr>
        <w:t>were</w:t>
      </w:r>
      <w:r>
        <w:rPr>
          <w:b w:val="0"/>
          <w:spacing w:val="-6"/>
        </w:rPr>
        <w:t> </w:t>
      </w:r>
      <w:r>
        <w:rPr>
          <w:b w:val="0"/>
        </w:rPr>
        <w:t>computed</w:t>
      </w:r>
      <w:r>
        <w:rPr>
          <w:b w:val="0"/>
          <w:spacing w:val="-5"/>
        </w:rPr>
        <w:t> </w:t>
      </w:r>
      <w:r>
        <w:rPr>
          <w:b w:val="0"/>
        </w:rPr>
        <w:t>as</w:t>
      </w:r>
      <w:r>
        <w:rPr>
          <w:b w:val="0"/>
          <w:spacing w:val="-8"/>
        </w:rPr>
        <w:t> </w:t>
      </w:r>
      <w:r>
        <w:rPr>
          <w:b w:val="0"/>
        </w:rPr>
        <w:t>a</w:t>
      </w:r>
      <w:r>
        <w:rPr>
          <w:b w:val="0"/>
          <w:spacing w:val="-6"/>
        </w:rPr>
        <w:t> </w:t>
      </w:r>
      <w:r>
        <w:rPr>
          <w:b w:val="0"/>
        </w:rPr>
        <w:t>measure</w:t>
      </w:r>
      <w:r>
        <w:rPr>
          <w:b w:val="0"/>
          <w:spacing w:val="-6"/>
        </w:rPr>
        <w:t> </w:t>
      </w:r>
      <w:r>
        <w:rPr>
          <w:b w:val="0"/>
        </w:rPr>
        <w:t>of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9"/>
        </w:rPr>
        <w:t> </w:t>
      </w:r>
      <w:r>
        <w:rPr>
          <w:b w:val="0"/>
        </w:rPr>
        <w:t>mean</w:t>
      </w:r>
      <w:r>
        <w:rPr>
          <w:b w:val="0"/>
          <w:spacing w:val="-6"/>
        </w:rPr>
        <w:t> </w:t>
      </w:r>
      <w:r>
        <w:rPr>
          <w:b w:val="0"/>
        </w:rPr>
        <w:t>value</w:t>
      </w:r>
      <w:r>
        <w:rPr>
          <w:b w:val="0"/>
          <w:spacing w:val="-47"/>
        </w:rPr>
        <w:t> </w:t>
      </w:r>
      <w:r>
        <w:rPr>
          <w:b w:val="0"/>
        </w:rPr>
        <w:t>of a trait in the weed community observed in each quadrat. CWM of growth habit,</w:t>
      </w:r>
      <w:r>
        <w:rPr>
          <w:b w:val="0"/>
          <w:spacing w:val="1"/>
        </w:rPr>
        <w:t> </w:t>
      </w:r>
      <w:r>
        <w:rPr>
          <w:b w:val="0"/>
        </w:rPr>
        <w:t>dispersal</w:t>
      </w:r>
      <w:r>
        <w:rPr>
          <w:b w:val="0"/>
          <w:spacing w:val="-7"/>
        </w:rPr>
        <w:t> </w:t>
      </w:r>
      <w:r>
        <w:rPr>
          <w:b w:val="0"/>
        </w:rPr>
        <w:t>structures</w:t>
      </w:r>
      <w:r>
        <w:rPr>
          <w:b w:val="0"/>
          <w:spacing w:val="-4"/>
        </w:rPr>
        <w:t> </w:t>
      </w:r>
      <w:r>
        <w:rPr>
          <w:b w:val="0"/>
        </w:rPr>
        <w:t>and</w:t>
      </w:r>
      <w:r>
        <w:rPr>
          <w:b w:val="0"/>
          <w:spacing w:val="-6"/>
        </w:rPr>
        <w:t> </w:t>
      </w:r>
      <w:r>
        <w:rPr>
          <w:b w:val="0"/>
        </w:rPr>
        <w:t>seed</w:t>
      </w:r>
      <w:r>
        <w:rPr>
          <w:b w:val="0"/>
          <w:spacing w:val="-3"/>
        </w:rPr>
        <w:t> </w:t>
      </w:r>
      <w:r>
        <w:rPr>
          <w:b w:val="0"/>
        </w:rPr>
        <w:t>cover</w:t>
      </w:r>
      <w:r>
        <w:rPr>
          <w:b w:val="0"/>
          <w:spacing w:val="-3"/>
        </w:rPr>
        <w:t> </w:t>
      </w:r>
      <w:r>
        <w:rPr>
          <w:b w:val="0"/>
        </w:rPr>
        <w:t>were</w:t>
      </w:r>
      <w:r>
        <w:rPr>
          <w:b w:val="0"/>
          <w:spacing w:val="-5"/>
        </w:rPr>
        <w:t> </w:t>
      </w:r>
      <w:r>
        <w:rPr>
          <w:b w:val="0"/>
        </w:rPr>
        <w:t>calculated</w:t>
      </w:r>
      <w:r>
        <w:rPr>
          <w:b w:val="0"/>
          <w:spacing w:val="-4"/>
        </w:rPr>
        <w:t> </w:t>
      </w:r>
      <w:r>
        <w:rPr>
          <w:b w:val="0"/>
        </w:rPr>
        <w:t>as</w:t>
      </w:r>
      <w:r>
        <w:rPr>
          <w:b w:val="0"/>
          <w:spacing w:val="-3"/>
        </w:rPr>
        <w:t> </w:t>
      </w:r>
      <w:r>
        <w:rPr>
          <w:b w:val="0"/>
        </w:rPr>
        <w:t>qualitative</w:t>
      </w:r>
      <w:r>
        <w:rPr>
          <w:b w:val="0"/>
          <w:spacing w:val="-5"/>
        </w:rPr>
        <w:t> </w:t>
      </w:r>
      <w:r>
        <w:rPr>
          <w:b w:val="0"/>
        </w:rPr>
        <w:t>variables.</w:t>
      </w:r>
      <w:r>
        <w:rPr>
          <w:b w:val="0"/>
          <w:spacing w:val="-4"/>
        </w:rPr>
        <w:t> </w:t>
      </w:r>
      <w:r>
        <w:rPr>
          <w:b w:val="0"/>
        </w:rPr>
        <w:t>We</w:t>
      </w:r>
      <w:r>
        <w:rPr>
          <w:b w:val="0"/>
          <w:spacing w:val="1"/>
        </w:rPr>
        <w:t> </w:t>
      </w:r>
      <w:r>
        <w:rPr>
          <w:b w:val="0"/>
        </w:rPr>
        <w:t>have</w:t>
      </w:r>
      <w:r>
        <w:rPr>
          <w:b w:val="0"/>
          <w:spacing w:val="-48"/>
        </w:rPr>
        <w:t> </w:t>
      </w:r>
      <w:r>
        <w:rPr>
          <w:b w:val="0"/>
          <w:spacing w:val="-1"/>
        </w:rPr>
        <w:t>computed</w:t>
      </w:r>
      <w:r>
        <w:rPr>
          <w:b w:val="0"/>
          <w:spacing w:val="-9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abundance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of</w:t>
      </w:r>
      <w:r>
        <w:rPr>
          <w:b w:val="0"/>
          <w:spacing w:val="-8"/>
        </w:rPr>
        <w:t> </w:t>
      </w:r>
      <w:r>
        <w:rPr>
          <w:b w:val="0"/>
          <w:spacing w:val="-1"/>
        </w:rPr>
        <w:t>each</w:t>
      </w:r>
      <w:r>
        <w:rPr>
          <w:b w:val="0"/>
          <w:spacing w:val="-9"/>
        </w:rPr>
        <w:t> </w:t>
      </w:r>
      <w:r>
        <w:rPr>
          <w:b w:val="0"/>
          <w:spacing w:val="-1"/>
        </w:rPr>
        <w:t>class.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This</w:t>
      </w:r>
      <w:r>
        <w:rPr>
          <w:b w:val="0"/>
          <w:spacing w:val="-8"/>
        </w:rPr>
        <w:t> </w:t>
      </w:r>
      <w:r>
        <w:rPr>
          <w:b w:val="0"/>
          <w:spacing w:val="-1"/>
        </w:rPr>
        <w:t>is,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frequency</w:t>
      </w:r>
      <w:r>
        <w:rPr>
          <w:b w:val="0"/>
          <w:spacing w:val="-10"/>
        </w:rPr>
        <w:t> </w:t>
      </w:r>
      <w:r>
        <w:rPr>
          <w:b w:val="0"/>
        </w:rPr>
        <w:t>of</w:t>
      </w:r>
      <w:r>
        <w:rPr>
          <w:b w:val="0"/>
          <w:spacing w:val="-8"/>
        </w:rPr>
        <w:t> </w:t>
      </w:r>
      <w:r>
        <w:rPr>
          <w:b w:val="0"/>
        </w:rPr>
        <w:t>each</w:t>
      </w:r>
      <w:r>
        <w:rPr>
          <w:b w:val="0"/>
          <w:spacing w:val="-11"/>
        </w:rPr>
        <w:t> </w:t>
      </w:r>
      <w:r>
        <w:rPr>
          <w:b w:val="0"/>
        </w:rPr>
        <w:t>level</w:t>
      </w:r>
      <w:r>
        <w:rPr>
          <w:b w:val="0"/>
          <w:spacing w:val="-10"/>
        </w:rPr>
        <w:t> </w:t>
      </w:r>
      <w:r>
        <w:rPr>
          <w:b w:val="0"/>
        </w:rPr>
        <w:t>of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11"/>
        </w:rPr>
        <w:t> </w:t>
      </w:r>
      <w:r>
        <w:rPr>
          <w:b w:val="0"/>
        </w:rPr>
        <w:t>trait.</w:t>
      </w:r>
      <w:r>
        <w:rPr>
          <w:b w:val="0"/>
          <w:spacing w:val="-47"/>
        </w:rPr>
        <w:t> </w:t>
      </w:r>
      <w:r>
        <w:rPr>
          <w:b w:val="0"/>
        </w:rPr>
        <w:t>Then, we have used one class as the reference level for the analyses: “rosulate” for</w:t>
      </w:r>
      <w:r>
        <w:rPr>
          <w:b w:val="0"/>
          <w:spacing w:val="1"/>
        </w:rPr>
        <w:t> </w:t>
      </w:r>
      <w:r>
        <w:rPr>
          <w:b w:val="0"/>
        </w:rPr>
        <w:t>growth habit, "with dispersal structures" for dispersal structure and "with pericarp"</w:t>
      </w:r>
      <w:r>
        <w:rPr>
          <w:b w:val="0"/>
          <w:spacing w:val="1"/>
        </w:rPr>
        <w:t> </w:t>
      </w:r>
      <w:r>
        <w:rPr>
          <w:b w:val="0"/>
        </w:rPr>
        <w:t>for seed cover.</w:t>
      </w:r>
      <w:r>
        <w:rPr>
          <w:b w:val="0"/>
          <w:spacing w:val="1"/>
        </w:rPr>
        <w:t> </w:t>
      </w:r>
      <w:r>
        <w:rPr>
          <w:b w:val="0"/>
        </w:rPr>
        <w:t>Mean pairwise distance (MPD) was used as a measure of the weed</w:t>
      </w:r>
      <w:r>
        <w:rPr>
          <w:b w:val="0"/>
          <w:spacing w:val="1"/>
        </w:rPr>
        <w:t> </w:t>
      </w:r>
      <w:r>
        <w:rPr>
          <w:b w:val="0"/>
        </w:rPr>
        <w:t>functional diversity in the communities. MPD was calculated independently for each</w:t>
      </w:r>
      <w:r>
        <w:rPr>
          <w:b w:val="0"/>
          <w:spacing w:val="1"/>
        </w:rPr>
        <w:t> </w:t>
      </w:r>
      <w:r>
        <w:rPr>
          <w:b w:val="0"/>
        </w:rPr>
        <w:t>response</w:t>
      </w:r>
      <w:r>
        <w:rPr>
          <w:b w:val="0"/>
          <w:spacing w:val="-8"/>
        </w:rPr>
        <w:t> </w:t>
      </w:r>
      <w:r>
        <w:rPr>
          <w:b w:val="0"/>
        </w:rPr>
        <w:t>trait</w:t>
      </w:r>
      <w:r>
        <w:rPr>
          <w:b w:val="0"/>
          <w:spacing w:val="-3"/>
        </w:rPr>
        <w:t> </w:t>
      </w:r>
      <w:r>
        <w:rPr>
          <w:b w:val="0"/>
        </w:rPr>
        <w:t>and</w:t>
      </w:r>
      <w:r>
        <w:rPr>
          <w:b w:val="0"/>
          <w:spacing w:val="-5"/>
        </w:rPr>
        <w:t> </w:t>
      </w:r>
      <w:r>
        <w:rPr>
          <w:b w:val="0"/>
        </w:rPr>
        <w:t>also</w:t>
      </w:r>
      <w:r>
        <w:rPr>
          <w:b w:val="0"/>
          <w:spacing w:val="-6"/>
        </w:rPr>
        <w:t> </w:t>
      </w:r>
      <w:r>
        <w:rPr>
          <w:b w:val="0"/>
        </w:rPr>
        <w:t>together</w:t>
      </w:r>
      <w:r>
        <w:rPr>
          <w:b w:val="0"/>
          <w:spacing w:val="-5"/>
        </w:rPr>
        <w:t> </w:t>
      </w:r>
      <w:r>
        <w:rPr>
          <w:b w:val="0"/>
        </w:rPr>
        <w:t>for</w:t>
      </w:r>
      <w:r>
        <w:rPr>
          <w:b w:val="0"/>
          <w:spacing w:val="-5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set</w:t>
      </w:r>
      <w:r>
        <w:rPr>
          <w:b w:val="0"/>
          <w:spacing w:val="-6"/>
        </w:rPr>
        <w:t> </w:t>
      </w:r>
      <w:r>
        <w:rPr>
          <w:b w:val="0"/>
        </w:rPr>
        <w:t>of</w:t>
      </w:r>
      <w:r>
        <w:rPr>
          <w:b w:val="0"/>
          <w:spacing w:val="-6"/>
        </w:rPr>
        <w:t> </w:t>
      </w:r>
      <w:r>
        <w:rPr>
          <w:b w:val="0"/>
        </w:rPr>
        <w:t>functional</w:t>
      </w:r>
      <w:r>
        <w:rPr>
          <w:b w:val="0"/>
          <w:spacing w:val="-4"/>
        </w:rPr>
        <w:t> </w:t>
      </w:r>
      <w:r>
        <w:rPr>
          <w:b w:val="0"/>
        </w:rPr>
        <w:t>traits</w:t>
      </w:r>
      <w:r>
        <w:rPr>
          <w:b w:val="0"/>
          <w:spacing w:val="-5"/>
        </w:rPr>
        <w:t> </w:t>
      </w:r>
      <w:r>
        <w:rPr>
          <w:b w:val="0"/>
        </w:rPr>
        <w:t>studied</w:t>
      </w:r>
      <w:r>
        <w:rPr>
          <w:b w:val="0"/>
          <w:spacing w:val="-5"/>
        </w:rPr>
        <w:t> </w:t>
      </w:r>
      <w:r>
        <w:rPr>
          <w:b w:val="0"/>
        </w:rPr>
        <w:t>(as</w:t>
      </w:r>
      <w:r>
        <w:rPr>
          <w:b w:val="0"/>
          <w:spacing w:val="-3"/>
        </w:rPr>
        <w:t> </w:t>
      </w:r>
      <w:r>
        <w:rPr>
          <w:b w:val="0"/>
        </w:rPr>
        <w:t>a</w:t>
      </w:r>
      <w:r>
        <w:rPr>
          <w:b w:val="0"/>
          <w:spacing w:val="-7"/>
        </w:rPr>
        <w:t> </w:t>
      </w:r>
      <w:r>
        <w:rPr>
          <w:b w:val="0"/>
        </w:rPr>
        <w:t>multitrait</w:t>
      </w:r>
      <w:r>
        <w:rPr>
          <w:b w:val="0"/>
          <w:spacing w:val="-47"/>
        </w:rPr>
        <w:t> </w:t>
      </w:r>
      <w:r>
        <w:rPr>
          <w:b w:val="0"/>
        </w:rPr>
        <w:t>index). The Gower distance can accommodate quantitative and qualitative traits and</w:t>
      </w:r>
      <w:r>
        <w:rPr>
          <w:b w:val="0"/>
          <w:spacing w:val="-47"/>
        </w:rPr>
        <w:t> </w:t>
      </w:r>
      <w:r>
        <w:rPr>
          <w:b w:val="0"/>
        </w:rPr>
        <w:t>it</w:t>
      </w:r>
      <w:r>
        <w:rPr>
          <w:b w:val="0"/>
          <w:spacing w:val="-6"/>
        </w:rPr>
        <w:t> </w:t>
      </w:r>
      <w:r>
        <w:rPr>
          <w:b w:val="0"/>
        </w:rPr>
        <w:t>was</w:t>
      </w:r>
      <w:r>
        <w:rPr>
          <w:b w:val="0"/>
          <w:spacing w:val="-4"/>
        </w:rPr>
        <w:t> </w:t>
      </w:r>
      <w:r>
        <w:rPr>
          <w:b w:val="0"/>
        </w:rPr>
        <w:t>used</w:t>
      </w:r>
      <w:r>
        <w:rPr>
          <w:b w:val="0"/>
          <w:spacing w:val="-4"/>
        </w:rPr>
        <w:t> </w:t>
      </w:r>
      <w:r>
        <w:rPr>
          <w:b w:val="0"/>
        </w:rPr>
        <w:t>to</w:t>
      </w:r>
      <w:r>
        <w:rPr>
          <w:b w:val="0"/>
          <w:spacing w:val="-4"/>
        </w:rPr>
        <w:t> </w:t>
      </w:r>
      <w:r>
        <w:rPr>
          <w:b w:val="0"/>
        </w:rPr>
        <w:t>compute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8"/>
        </w:rPr>
        <w:t> </w:t>
      </w:r>
      <w:r>
        <w:rPr>
          <w:b w:val="0"/>
        </w:rPr>
        <w:t>MPD</w:t>
      </w:r>
      <w:r>
        <w:rPr>
          <w:b w:val="0"/>
          <w:spacing w:val="-6"/>
        </w:rPr>
        <w:t> </w:t>
      </w:r>
      <w:r>
        <w:rPr>
          <w:b w:val="0"/>
        </w:rPr>
        <w:t>of</w:t>
      </w:r>
      <w:r>
        <w:rPr>
          <w:b w:val="0"/>
          <w:spacing w:val="-6"/>
        </w:rPr>
        <w:t> </w:t>
      </w:r>
      <w:r>
        <w:rPr>
          <w:b w:val="0"/>
        </w:rPr>
        <w:t>each</w:t>
      </w:r>
      <w:r>
        <w:rPr>
          <w:b w:val="0"/>
          <w:spacing w:val="-4"/>
        </w:rPr>
        <w:t> </w:t>
      </w:r>
      <w:r>
        <w:rPr>
          <w:b w:val="0"/>
        </w:rPr>
        <w:t>trait</w:t>
      </w:r>
      <w:r>
        <w:rPr>
          <w:b w:val="0"/>
          <w:spacing w:val="-5"/>
        </w:rPr>
        <w:t> </w:t>
      </w:r>
      <w:r>
        <w:rPr>
          <w:b w:val="0"/>
        </w:rPr>
        <w:t>and</w:t>
      </w:r>
      <w:r>
        <w:rPr>
          <w:b w:val="0"/>
          <w:spacing w:val="-5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multitrait</w:t>
      </w:r>
      <w:r>
        <w:rPr>
          <w:b w:val="0"/>
          <w:spacing w:val="-5"/>
        </w:rPr>
        <w:t> </w:t>
      </w:r>
      <w:r>
        <w:rPr>
          <w:b w:val="0"/>
        </w:rPr>
        <w:t>MPD.</w:t>
      </w:r>
      <w:r>
        <w:rPr>
          <w:b w:val="0"/>
          <w:spacing w:val="-6"/>
        </w:rPr>
        <w:t> </w:t>
      </w:r>
      <w:r>
        <w:rPr>
          <w:b w:val="0"/>
        </w:rPr>
        <w:t>An</w:t>
      </w:r>
      <w:r>
        <w:rPr>
          <w:b w:val="0"/>
          <w:spacing w:val="-4"/>
        </w:rPr>
        <w:t> </w:t>
      </w:r>
      <w:r>
        <w:rPr>
          <w:b w:val="0"/>
        </w:rPr>
        <w:t>abundance-</w:t>
      </w:r>
      <w:r>
        <w:rPr>
          <w:b w:val="0"/>
          <w:spacing w:val="-48"/>
        </w:rPr>
        <w:t> </w:t>
      </w:r>
      <w:r>
        <w:rPr>
          <w:b w:val="0"/>
          <w:spacing w:val="-1"/>
        </w:rPr>
        <w:t>weighted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form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of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MPD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was</w:t>
      </w:r>
      <w:r>
        <w:rPr>
          <w:b w:val="0"/>
          <w:spacing w:val="-14"/>
        </w:rPr>
        <w:t> </w:t>
      </w:r>
      <w:r>
        <w:rPr>
          <w:b w:val="0"/>
          <w:spacing w:val="-1"/>
        </w:rPr>
        <w:t>computed</w:t>
      </w:r>
      <w:r>
        <w:rPr>
          <w:b w:val="0"/>
          <w:spacing w:val="-14"/>
        </w:rPr>
        <w:t> </w:t>
      </w:r>
      <w:r>
        <w:rPr>
          <w:b w:val="0"/>
          <w:spacing w:val="-1"/>
        </w:rPr>
        <w:t>using</w:t>
      </w:r>
      <w:r>
        <w:rPr>
          <w:b w:val="0"/>
          <w:spacing w:val="-14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function</w:t>
      </w:r>
      <w:r>
        <w:rPr>
          <w:b w:val="0"/>
          <w:spacing w:val="-9"/>
        </w:rPr>
        <w:t> </w:t>
      </w:r>
      <w:r>
        <w:rPr>
          <w:b w:val="0"/>
          <w:spacing w:val="-1"/>
        </w:rPr>
        <w:t>“melodic”</w:t>
      </w:r>
      <w:r>
        <w:rPr>
          <w:b w:val="0"/>
          <w:spacing w:val="-13"/>
        </w:rPr>
        <w:t> </w:t>
      </w:r>
      <w:r>
        <w:rPr>
          <w:b w:val="0"/>
        </w:rPr>
        <w:t>from</w:t>
      </w:r>
      <w:r>
        <w:rPr>
          <w:b w:val="0"/>
          <w:spacing w:val="-14"/>
        </w:rPr>
        <w:t> </w:t>
      </w:r>
      <w:r>
        <w:rPr>
          <w:b w:val="0"/>
        </w:rPr>
        <w:t>the</w:t>
      </w:r>
      <w:r>
        <w:rPr>
          <w:b w:val="0"/>
          <w:spacing w:val="-13"/>
        </w:rPr>
        <w:t> </w:t>
      </w:r>
      <w:r>
        <w:rPr>
          <w:b w:val="0"/>
        </w:rPr>
        <w:t>“picante”</w:t>
      </w:r>
      <w:r>
        <w:rPr>
          <w:b w:val="0"/>
          <w:spacing w:val="-47"/>
        </w:rPr>
        <w:t> </w:t>
      </w:r>
      <w:r>
        <w:rPr>
          <w:b w:val="0"/>
        </w:rPr>
        <w:t>package</w:t>
      </w:r>
      <w:r>
        <w:rPr>
          <w:b w:val="0"/>
          <w:spacing w:val="-7"/>
        </w:rPr>
        <w:t> </w:t>
      </w:r>
      <w:r>
        <w:rPr>
          <w:b w:val="0"/>
        </w:rPr>
        <w:t>in</w:t>
      </w:r>
      <w:r>
        <w:rPr>
          <w:b w:val="0"/>
          <w:spacing w:val="-6"/>
        </w:rPr>
        <w:t> </w:t>
      </w:r>
      <w:r>
        <w:rPr>
          <w:b w:val="0"/>
        </w:rPr>
        <w:t>R</w:t>
      </w:r>
      <w:r>
        <w:rPr>
          <w:b w:val="0"/>
          <w:spacing w:val="-5"/>
        </w:rPr>
        <w:t> </w:t>
      </w:r>
      <w:r>
        <w:rPr>
          <w:b w:val="0"/>
        </w:rPr>
        <w:t>(De</w:t>
      </w:r>
      <w:r>
        <w:rPr>
          <w:b w:val="0"/>
          <w:spacing w:val="-7"/>
        </w:rPr>
        <w:t> </w:t>
      </w:r>
      <w:r>
        <w:rPr>
          <w:b w:val="0"/>
        </w:rPr>
        <w:t>Bello,</w:t>
      </w:r>
      <w:r>
        <w:rPr>
          <w:b w:val="0"/>
          <w:spacing w:val="-4"/>
        </w:rPr>
        <w:t> </w:t>
      </w:r>
      <w:r>
        <w:rPr>
          <w:b w:val="0"/>
        </w:rPr>
        <w:t>et</w:t>
      </w:r>
      <w:r>
        <w:rPr>
          <w:b w:val="0"/>
          <w:spacing w:val="-7"/>
        </w:rPr>
        <w:t> </w:t>
      </w:r>
      <w:r>
        <w:rPr>
          <w:b w:val="0"/>
        </w:rPr>
        <w:t>al,</w:t>
      </w:r>
      <w:r>
        <w:rPr>
          <w:b w:val="0"/>
          <w:spacing w:val="-4"/>
        </w:rPr>
        <w:t> </w:t>
      </w:r>
      <w:r>
        <w:rPr>
          <w:b w:val="0"/>
        </w:rPr>
        <w:t>2016).</w:t>
      </w:r>
      <w:r>
        <w:rPr>
          <w:b w:val="0"/>
          <w:spacing w:val="-5"/>
        </w:rPr>
        <w:t> </w:t>
      </w:r>
      <w:r>
        <w:rPr>
          <w:b w:val="0"/>
        </w:rPr>
        <w:t>MPD</w:t>
      </w:r>
      <w:r>
        <w:rPr>
          <w:b w:val="0"/>
          <w:spacing w:val="-5"/>
        </w:rPr>
        <w:t> </w:t>
      </w:r>
      <w:r>
        <w:rPr>
          <w:b w:val="0"/>
        </w:rPr>
        <w:t>explains</w:t>
      </w:r>
      <w:r>
        <w:rPr>
          <w:b w:val="0"/>
          <w:spacing w:val="-3"/>
        </w:rPr>
        <w:t> </w:t>
      </w:r>
      <w:r>
        <w:rPr>
          <w:b w:val="0"/>
        </w:rPr>
        <w:t>how</w:t>
      </w:r>
      <w:r>
        <w:rPr>
          <w:b w:val="0"/>
          <w:spacing w:val="-9"/>
        </w:rPr>
        <w:t> </w:t>
      </w:r>
      <w:r>
        <w:rPr>
          <w:b w:val="0"/>
        </w:rPr>
        <w:t>closely</w:t>
      </w:r>
      <w:r>
        <w:rPr>
          <w:b w:val="0"/>
          <w:spacing w:val="-4"/>
        </w:rPr>
        <w:t> </w:t>
      </w:r>
      <w:r>
        <w:rPr>
          <w:b w:val="0"/>
        </w:rPr>
        <w:t>related</w:t>
      </w:r>
      <w:r>
        <w:rPr>
          <w:b w:val="0"/>
          <w:spacing w:val="-6"/>
        </w:rPr>
        <w:t> </w:t>
      </w:r>
      <w:r>
        <w:rPr>
          <w:b w:val="0"/>
        </w:rPr>
        <w:t>are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average</w:t>
      </w:r>
      <w:r>
        <w:rPr>
          <w:b w:val="0"/>
          <w:spacing w:val="-47"/>
        </w:rPr>
        <w:t> </w:t>
      </w:r>
      <w:r>
        <w:rPr>
          <w:b w:val="0"/>
        </w:rPr>
        <w:t>pair of species in a community, measuring the expected dissimilarity between a pair</w:t>
      </w:r>
      <w:r>
        <w:rPr>
          <w:b w:val="0"/>
          <w:spacing w:val="1"/>
        </w:rPr>
        <w:t> </w:t>
      </w:r>
      <w:r>
        <w:rPr>
          <w:b w:val="0"/>
        </w:rPr>
        <w:t>of species randomly selected from the community without replacement. CWM and</w:t>
      </w:r>
      <w:r>
        <w:rPr>
          <w:b w:val="0"/>
          <w:spacing w:val="1"/>
        </w:rPr>
        <w:t> </w:t>
      </w:r>
      <w:r>
        <w:rPr>
          <w:b w:val="0"/>
        </w:rPr>
        <w:t>MPD were computed using functions from the “FD” library (Laliberté and Legendre,</w:t>
      </w:r>
      <w:r>
        <w:rPr>
          <w:b w:val="0"/>
          <w:spacing w:val="1"/>
        </w:rPr>
        <w:t> </w:t>
      </w:r>
      <w:r>
        <w:rPr>
          <w:b w:val="0"/>
        </w:rPr>
        <w:t>2010;</w:t>
      </w:r>
      <w:r>
        <w:rPr>
          <w:b w:val="0"/>
          <w:spacing w:val="-5"/>
        </w:rPr>
        <w:t> </w:t>
      </w:r>
      <w:r>
        <w:rPr>
          <w:b w:val="0"/>
        </w:rPr>
        <w:t>Laliberté</w:t>
      </w:r>
      <w:r>
        <w:rPr>
          <w:b w:val="0"/>
          <w:spacing w:val="-2"/>
        </w:rPr>
        <w:t> </w:t>
      </w:r>
      <w:r>
        <w:rPr>
          <w:b w:val="0"/>
        </w:rPr>
        <w:t>et</w:t>
      </w:r>
      <w:r>
        <w:rPr>
          <w:b w:val="0"/>
          <w:spacing w:val="-3"/>
        </w:rPr>
        <w:t> </w:t>
      </w:r>
      <w:r>
        <w:rPr>
          <w:b w:val="0"/>
        </w:rPr>
        <w:t>al., 2014)</w:t>
      </w:r>
      <w:r>
        <w:rPr>
          <w:b w:val="0"/>
          <w:spacing w:val="-3"/>
        </w:rPr>
        <w:t> </w:t>
      </w:r>
      <w:r>
        <w:rPr>
          <w:b w:val="0"/>
        </w:rPr>
        <w:t>in</w:t>
      </w:r>
      <w:r>
        <w:rPr>
          <w:b w:val="0"/>
          <w:spacing w:val="-2"/>
        </w:rPr>
        <w:t> </w:t>
      </w:r>
      <w:r>
        <w:rPr>
          <w:b w:val="0"/>
        </w:rPr>
        <w:t>R</w:t>
      </w:r>
      <w:r>
        <w:rPr>
          <w:b w:val="0"/>
          <w:spacing w:val="-3"/>
        </w:rPr>
        <w:t> </w:t>
      </w:r>
      <w:r>
        <w:rPr>
          <w:b w:val="0"/>
        </w:rPr>
        <w:t>(R</w:t>
      </w:r>
      <w:r>
        <w:rPr>
          <w:b w:val="0"/>
          <w:spacing w:val="-3"/>
        </w:rPr>
        <w:t> </w:t>
      </w:r>
      <w:r>
        <w:rPr>
          <w:b w:val="0"/>
        </w:rPr>
        <w:t>Development</w:t>
      </w:r>
      <w:r>
        <w:rPr>
          <w:b w:val="0"/>
          <w:spacing w:val="-1"/>
        </w:rPr>
        <w:t> </w:t>
      </w:r>
      <w:r>
        <w:rPr>
          <w:b w:val="0"/>
        </w:rPr>
        <w:t>Core</w:t>
      </w:r>
      <w:r>
        <w:rPr>
          <w:b w:val="0"/>
          <w:spacing w:val="-2"/>
        </w:rPr>
        <w:t> </w:t>
      </w:r>
      <w:r>
        <w:rPr>
          <w:b w:val="0"/>
        </w:rPr>
        <w:t>Team,</w:t>
      </w:r>
      <w:r>
        <w:rPr>
          <w:b w:val="0"/>
          <w:spacing w:val="-1"/>
        </w:rPr>
        <w:t> </w:t>
      </w:r>
      <w:r>
        <w:rPr>
          <w:b w:val="0"/>
        </w:rPr>
        <w:t>2015).</w:t>
      </w:r>
    </w:p>
    <w:p>
      <w:pPr>
        <w:pStyle w:val="BodyText"/>
        <w:spacing w:before="4"/>
        <w:rPr>
          <w:b w:val="0"/>
          <w:sz w:val="16"/>
        </w:rPr>
      </w:pPr>
    </w:p>
    <w:p>
      <w:pPr>
        <w:pStyle w:val="BodyText"/>
        <w:spacing w:line="360" w:lineRule="auto"/>
        <w:ind w:left="118" w:right="109"/>
        <w:jc w:val="both"/>
        <w:rPr>
          <w:b w:val="0"/>
        </w:rPr>
      </w:pPr>
      <w:r>
        <w:rPr>
          <w:b w:val="0"/>
        </w:rPr>
        <w:t>A total of 27 trait values out of 336 were lacked (8.04%). SLA was measured in 38</w:t>
      </w:r>
      <w:r>
        <w:rPr>
          <w:b w:val="0"/>
          <w:spacing w:val="1"/>
        </w:rPr>
        <w:t> </w:t>
      </w:r>
      <w:r>
        <w:rPr>
          <w:b w:val="0"/>
        </w:rPr>
        <w:t>species (out of the 42 recorded during the study), plant height in 39 and seed weight</w:t>
      </w:r>
      <w:r>
        <w:rPr>
          <w:b w:val="0"/>
          <w:spacing w:val="-47"/>
        </w:rPr>
        <w:t> </w:t>
      </w:r>
      <w:r>
        <w:rPr>
          <w:b w:val="0"/>
        </w:rPr>
        <w:t>in 36 species. These values correspond to more than 98% of the abundance present</w:t>
      </w:r>
      <w:r>
        <w:rPr>
          <w:b w:val="0"/>
          <w:spacing w:val="1"/>
        </w:rPr>
        <w:t> </w:t>
      </w:r>
      <w:r>
        <w:rPr>
          <w:b w:val="0"/>
        </w:rPr>
        <w:t>in the experiment. The seed longevity index was computed for more than 83% of the</w:t>
      </w:r>
      <w:r>
        <w:rPr>
          <w:b w:val="0"/>
          <w:spacing w:val="-48"/>
        </w:rPr>
        <w:t> </w:t>
      </w:r>
      <w:r>
        <w:rPr>
          <w:b w:val="0"/>
        </w:rPr>
        <w:t>species (29 species). Those species lacking information on SLA, plant height, seed</w:t>
      </w:r>
      <w:r>
        <w:rPr>
          <w:b w:val="0"/>
          <w:spacing w:val="1"/>
        </w:rPr>
        <w:t> </w:t>
      </w:r>
      <w:r>
        <w:rPr>
          <w:b w:val="0"/>
        </w:rPr>
        <w:t>weight and longevity index were excluded from the calculations of the trait-based</w:t>
      </w:r>
      <w:r>
        <w:rPr>
          <w:b w:val="0"/>
          <w:spacing w:val="1"/>
        </w:rPr>
        <w:t> </w:t>
      </w:r>
      <w:r>
        <w:rPr>
          <w:b w:val="0"/>
        </w:rPr>
        <w:t>indices.</w:t>
      </w:r>
      <w:r>
        <w:rPr>
          <w:b w:val="0"/>
          <w:spacing w:val="-9"/>
        </w:rPr>
        <w:t> </w:t>
      </w:r>
      <w:r>
        <w:rPr>
          <w:b w:val="0"/>
        </w:rPr>
        <w:t>Values</w:t>
      </w:r>
      <w:r>
        <w:rPr>
          <w:b w:val="0"/>
          <w:spacing w:val="-11"/>
        </w:rPr>
        <w:t> </w:t>
      </w:r>
      <w:r>
        <w:rPr>
          <w:b w:val="0"/>
        </w:rPr>
        <w:t>for</w:t>
      </w:r>
      <w:r>
        <w:rPr>
          <w:b w:val="0"/>
          <w:spacing w:val="-9"/>
        </w:rPr>
        <w:t> </w:t>
      </w:r>
      <w:r>
        <w:rPr>
          <w:b w:val="0"/>
        </w:rPr>
        <w:t>the</w:t>
      </w:r>
      <w:r>
        <w:rPr>
          <w:b w:val="0"/>
          <w:spacing w:val="-10"/>
        </w:rPr>
        <w:t> </w:t>
      </w:r>
      <w:r>
        <w:rPr>
          <w:b w:val="0"/>
        </w:rPr>
        <w:t>rest</w:t>
      </w:r>
      <w:r>
        <w:rPr>
          <w:b w:val="0"/>
          <w:spacing w:val="-10"/>
        </w:rPr>
        <w:t> </w:t>
      </w:r>
      <w:r>
        <w:rPr>
          <w:b w:val="0"/>
        </w:rPr>
        <w:t>of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8"/>
        </w:rPr>
        <w:t> </w:t>
      </w:r>
      <w:r>
        <w:rPr>
          <w:b w:val="0"/>
        </w:rPr>
        <w:t>traits</w:t>
      </w:r>
      <w:r>
        <w:rPr>
          <w:b w:val="0"/>
          <w:spacing w:val="-9"/>
        </w:rPr>
        <w:t> </w:t>
      </w:r>
      <w:r>
        <w:rPr>
          <w:b w:val="0"/>
        </w:rPr>
        <w:t>(growth</w:t>
      </w:r>
      <w:r>
        <w:rPr>
          <w:b w:val="0"/>
          <w:spacing w:val="-9"/>
        </w:rPr>
        <w:t> </w:t>
      </w:r>
      <w:r>
        <w:rPr>
          <w:b w:val="0"/>
        </w:rPr>
        <w:t>habit,</w:t>
      </w:r>
      <w:r>
        <w:rPr>
          <w:b w:val="0"/>
          <w:spacing w:val="-10"/>
        </w:rPr>
        <w:t> </w:t>
      </w:r>
      <w:r>
        <w:rPr>
          <w:b w:val="0"/>
        </w:rPr>
        <w:t>dispersal</w:t>
      </w:r>
      <w:r>
        <w:rPr>
          <w:b w:val="0"/>
          <w:spacing w:val="-10"/>
        </w:rPr>
        <w:t> </w:t>
      </w:r>
      <w:r>
        <w:rPr>
          <w:b w:val="0"/>
        </w:rPr>
        <w:t>structures,</w:t>
      </w:r>
      <w:r>
        <w:rPr>
          <w:b w:val="0"/>
          <w:spacing w:val="-9"/>
        </w:rPr>
        <w:t> </w:t>
      </w:r>
      <w:r>
        <w:rPr>
          <w:b w:val="0"/>
        </w:rPr>
        <w:t>seed</w:t>
      </w:r>
      <w:r>
        <w:rPr>
          <w:b w:val="0"/>
          <w:spacing w:val="-7"/>
        </w:rPr>
        <w:t> </w:t>
      </w:r>
      <w:r>
        <w:rPr>
          <w:b w:val="0"/>
        </w:rPr>
        <w:t>cover</w:t>
      </w:r>
      <w:r>
        <w:rPr>
          <w:b w:val="0"/>
          <w:spacing w:val="-47"/>
        </w:rPr>
        <w:t> </w:t>
      </w:r>
      <w:r>
        <w:rPr>
          <w:b w:val="0"/>
        </w:rPr>
        <w:t>and emergence time) were obtained for all the species in the experiment. (Appendix</w:t>
      </w:r>
      <w:r>
        <w:rPr>
          <w:b w:val="0"/>
          <w:spacing w:val="-47"/>
        </w:rPr>
        <w:t> </w:t>
      </w:r>
      <w:r>
        <w:rPr>
          <w:b w:val="0"/>
        </w:rPr>
        <w:t>B).</w:t>
      </w:r>
    </w:p>
    <w:p>
      <w:pPr>
        <w:spacing w:after="0" w:line="360" w:lineRule="auto"/>
        <w:jc w:val="both"/>
        <w:sectPr>
          <w:pgSz w:w="10320" w:h="14580"/>
          <w:pgMar w:header="0" w:footer="1012" w:top="1360" w:bottom="1200" w:left="1300" w:right="1300"/>
        </w:sectPr>
      </w:pPr>
    </w:p>
    <w:p>
      <w:pPr>
        <w:pStyle w:val="BodyText"/>
        <w:spacing w:before="47"/>
        <w:ind w:left="118"/>
        <w:jc w:val="both"/>
        <w:rPr>
          <w:b w:val="0"/>
        </w:rPr>
      </w:pPr>
      <w:r>
        <w:rPr>
          <w:b w:val="0"/>
          <w:spacing w:val="-2"/>
        </w:rPr>
        <w:t>Statistical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analyses</w:t>
      </w:r>
    </w:p>
    <w:p>
      <w:pPr>
        <w:pStyle w:val="BodyText"/>
        <w:spacing w:line="360" w:lineRule="auto" w:before="135"/>
        <w:ind w:left="118" w:right="111"/>
        <w:jc w:val="both"/>
        <w:rPr>
          <w:b w:val="0"/>
        </w:rPr>
      </w:pPr>
      <w:r>
        <w:rPr>
          <w:b w:val="0"/>
        </w:rPr>
        <w:t>All analyses were performed under the R environment (R Development Core Team,</w:t>
      </w:r>
      <w:r>
        <w:rPr>
          <w:b w:val="0"/>
          <w:spacing w:val="1"/>
        </w:rPr>
        <w:t> </w:t>
      </w:r>
      <w:r>
        <w:rPr>
          <w:b w:val="0"/>
        </w:rPr>
        <w:t>2019). The effects of tillage system and of climatic conditions (P, tm and F) on the</w:t>
      </w:r>
      <w:r>
        <w:rPr>
          <w:b w:val="0"/>
          <w:spacing w:val="1"/>
        </w:rPr>
        <w:t> </w:t>
      </w:r>
      <w:r>
        <w:rPr>
          <w:b w:val="0"/>
        </w:rPr>
        <w:t>CWM of SLA, plant height, seed weight and emergence time were analysed using</w:t>
      </w:r>
      <w:r>
        <w:rPr>
          <w:b w:val="0"/>
          <w:spacing w:val="1"/>
        </w:rPr>
        <w:t> </w:t>
      </w:r>
      <w:r>
        <w:rPr>
          <w:b w:val="0"/>
        </w:rPr>
        <w:t>linear mixed effects models fitted using the lmer function from the lme4 package</w:t>
      </w:r>
      <w:r>
        <w:rPr>
          <w:b w:val="0"/>
          <w:spacing w:val="1"/>
        </w:rPr>
        <w:t> </w:t>
      </w:r>
      <w:r>
        <w:rPr>
          <w:b w:val="0"/>
        </w:rPr>
        <w:t>(Bates et al., 2015).</w:t>
      </w:r>
      <w:r>
        <w:rPr>
          <w:b w:val="0"/>
          <w:spacing w:val="1"/>
        </w:rPr>
        <w:t> </w:t>
      </w:r>
      <w:r>
        <w:rPr>
          <w:b w:val="0"/>
        </w:rPr>
        <w:t>The effects of tillage system and of climatic conditions on the</w:t>
      </w:r>
      <w:r>
        <w:rPr>
          <w:b w:val="0"/>
          <w:spacing w:val="1"/>
        </w:rPr>
        <w:t> </w:t>
      </w:r>
      <w:r>
        <w:rPr>
          <w:b w:val="0"/>
        </w:rPr>
        <w:t>CWM of growth habit, seed longevity index, dispersal structures and seed cover and</w:t>
      </w:r>
      <w:r>
        <w:rPr>
          <w:b w:val="0"/>
          <w:spacing w:val="1"/>
        </w:rPr>
        <w:t> </w:t>
      </w:r>
      <w:r>
        <w:rPr>
          <w:b w:val="0"/>
        </w:rPr>
        <w:t>the MPD for each trait, as well as, on the multitrait MPD, were analysed using</w:t>
      </w:r>
      <w:r>
        <w:rPr>
          <w:b w:val="0"/>
          <w:spacing w:val="1"/>
        </w:rPr>
        <w:t> </w:t>
      </w:r>
      <w:r>
        <w:rPr>
          <w:b w:val="0"/>
          <w:spacing w:val="-1"/>
        </w:rPr>
        <w:t>generalized</w:t>
      </w:r>
      <w:r>
        <w:rPr>
          <w:b w:val="0"/>
          <w:spacing w:val="-9"/>
        </w:rPr>
        <w:t> </w:t>
      </w:r>
      <w:r>
        <w:rPr>
          <w:b w:val="0"/>
          <w:spacing w:val="-1"/>
        </w:rPr>
        <w:t>linear</w:t>
      </w:r>
      <w:r>
        <w:rPr>
          <w:b w:val="0"/>
          <w:spacing w:val="-9"/>
        </w:rPr>
        <w:t> </w:t>
      </w:r>
      <w:r>
        <w:rPr>
          <w:b w:val="0"/>
          <w:spacing w:val="-1"/>
        </w:rPr>
        <w:t>mixed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models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with</w:t>
      </w:r>
      <w:r>
        <w:rPr>
          <w:b w:val="0"/>
          <w:spacing w:val="-9"/>
        </w:rPr>
        <w:t> </w:t>
      </w:r>
      <w:r>
        <w:rPr>
          <w:b w:val="0"/>
          <w:spacing w:val="-1"/>
        </w:rPr>
        <w:t>a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beta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error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distribution</w:t>
      </w:r>
      <w:r>
        <w:rPr>
          <w:b w:val="0"/>
          <w:spacing w:val="-9"/>
        </w:rPr>
        <w:t> </w:t>
      </w:r>
      <w:r>
        <w:rPr>
          <w:b w:val="0"/>
        </w:rPr>
        <w:t>and</w:t>
      </w:r>
      <w:r>
        <w:rPr>
          <w:b w:val="0"/>
          <w:spacing w:val="-7"/>
        </w:rPr>
        <w:t> </w:t>
      </w:r>
      <w:r>
        <w:rPr>
          <w:b w:val="0"/>
        </w:rPr>
        <w:t>a</w:t>
      </w:r>
      <w:r>
        <w:rPr>
          <w:b w:val="0"/>
          <w:spacing w:val="-10"/>
        </w:rPr>
        <w:t> </w:t>
      </w:r>
      <w:r>
        <w:rPr>
          <w:b w:val="0"/>
        </w:rPr>
        <w:t>logit</w:t>
      </w:r>
      <w:r>
        <w:rPr>
          <w:b w:val="0"/>
          <w:spacing w:val="-10"/>
        </w:rPr>
        <w:t> </w:t>
      </w:r>
      <w:r>
        <w:rPr>
          <w:b w:val="0"/>
        </w:rPr>
        <w:t>link</w:t>
      </w:r>
      <w:r>
        <w:rPr>
          <w:b w:val="0"/>
          <w:spacing w:val="-11"/>
        </w:rPr>
        <w:t> </w:t>
      </w:r>
      <w:r>
        <w:rPr>
          <w:b w:val="0"/>
        </w:rPr>
        <w:t>function.</w:t>
      </w:r>
      <w:r>
        <w:rPr>
          <w:b w:val="0"/>
          <w:spacing w:val="-47"/>
        </w:rPr>
        <w:t> </w:t>
      </w:r>
      <w:r>
        <w:rPr>
          <w:b w:val="0"/>
        </w:rPr>
        <w:t>These models were fitted using the glmmTMB function from the glmmTMB package</w:t>
      </w:r>
      <w:r>
        <w:rPr>
          <w:b w:val="0"/>
          <w:spacing w:val="1"/>
        </w:rPr>
        <w:t> </w:t>
      </w:r>
      <w:r>
        <w:rPr>
          <w:b w:val="0"/>
        </w:rPr>
        <w:t>(Brooks et al., 2017). In all cases year nested in crop, and plot were included as</w:t>
      </w:r>
      <w:r>
        <w:rPr>
          <w:b w:val="0"/>
          <w:spacing w:val="1"/>
        </w:rPr>
        <w:t> </w:t>
      </w:r>
      <w:r>
        <w:rPr>
          <w:b w:val="0"/>
        </w:rPr>
        <w:t>random factors in the models. Plot was considered a repeated measure factor. Type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-5"/>
        </w:rPr>
        <w:t> </w:t>
      </w:r>
      <w:r>
        <w:rPr>
          <w:b w:val="0"/>
        </w:rPr>
        <w:t>crop</w:t>
      </w:r>
      <w:r>
        <w:rPr>
          <w:b w:val="0"/>
          <w:spacing w:val="-5"/>
        </w:rPr>
        <w:t> </w:t>
      </w:r>
      <w:r>
        <w:rPr>
          <w:b w:val="0"/>
        </w:rPr>
        <w:t>was</w:t>
      </w:r>
      <w:r>
        <w:rPr>
          <w:b w:val="0"/>
          <w:spacing w:val="-5"/>
        </w:rPr>
        <w:t> </w:t>
      </w:r>
      <w:r>
        <w:rPr>
          <w:b w:val="0"/>
        </w:rPr>
        <w:t>also</w:t>
      </w:r>
      <w:r>
        <w:rPr>
          <w:b w:val="0"/>
          <w:spacing w:val="-6"/>
        </w:rPr>
        <w:t> </w:t>
      </w:r>
      <w:r>
        <w:rPr>
          <w:b w:val="0"/>
        </w:rPr>
        <w:t>included</w:t>
      </w:r>
      <w:r>
        <w:rPr>
          <w:b w:val="0"/>
          <w:spacing w:val="-5"/>
        </w:rPr>
        <w:t> </w:t>
      </w:r>
      <w:r>
        <w:rPr>
          <w:b w:val="0"/>
        </w:rPr>
        <w:t>as</w:t>
      </w:r>
      <w:r>
        <w:rPr>
          <w:b w:val="0"/>
          <w:spacing w:val="-5"/>
        </w:rPr>
        <w:t> </w:t>
      </w:r>
      <w:r>
        <w:rPr>
          <w:b w:val="0"/>
        </w:rPr>
        <w:t>fixed</w:t>
      </w:r>
      <w:r>
        <w:rPr>
          <w:b w:val="0"/>
          <w:spacing w:val="-8"/>
        </w:rPr>
        <w:t> </w:t>
      </w:r>
      <w:r>
        <w:rPr>
          <w:b w:val="0"/>
        </w:rPr>
        <w:t>factor.</w:t>
      </w:r>
      <w:r>
        <w:rPr>
          <w:b w:val="0"/>
          <w:spacing w:val="-7"/>
        </w:rPr>
        <w:t> </w:t>
      </w:r>
      <w:r>
        <w:rPr>
          <w:b w:val="0"/>
        </w:rPr>
        <w:t>We</w:t>
      </w:r>
      <w:r>
        <w:rPr>
          <w:b w:val="0"/>
          <w:spacing w:val="-6"/>
        </w:rPr>
        <w:t> </w:t>
      </w:r>
      <w:r>
        <w:rPr>
          <w:b w:val="0"/>
        </w:rPr>
        <w:t>transformed</w:t>
      </w:r>
      <w:r>
        <w:rPr>
          <w:b w:val="0"/>
          <w:spacing w:val="-5"/>
        </w:rPr>
        <w:t> </w:t>
      </w:r>
      <w:r>
        <w:rPr>
          <w:b w:val="0"/>
        </w:rPr>
        <w:t>data</w:t>
      </w:r>
      <w:r>
        <w:rPr>
          <w:b w:val="0"/>
          <w:spacing w:val="-6"/>
        </w:rPr>
        <w:t> </w:t>
      </w:r>
      <w:r>
        <w:rPr>
          <w:b w:val="0"/>
        </w:rPr>
        <w:t>with</w:t>
      </w:r>
      <w:r>
        <w:rPr>
          <w:b w:val="0"/>
          <w:spacing w:val="-5"/>
        </w:rPr>
        <w:t> </w:t>
      </w:r>
      <w:r>
        <w:rPr>
          <w:b w:val="0"/>
        </w:rPr>
        <w:t>log</w:t>
      </w:r>
      <w:r>
        <w:rPr>
          <w:b w:val="0"/>
          <w:spacing w:val="-7"/>
        </w:rPr>
        <w:t> </w:t>
      </w:r>
      <w:r>
        <w:rPr>
          <w:b w:val="0"/>
        </w:rPr>
        <w:t>10</w:t>
      </w:r>
      <w:r>
        <w:rPr>
          <w:b w:val="0"/>
          <w:spacing w:val="-5"/>
        </w:rPr>
        <w:t> </w:t>
      </w:r>
      <w:r>
        <w:rPr>
          <w:b w:val="0"/>
        </w:rPr>
        <w:t>in</w:t>
      </w:r>
      <w:r>
        <w:rPr>
          <w:b w:val="0"/>
          <w:spacing w:val="-6"/>
        </w:rPr>
        <w:t> </w:t>
      </w:r>
      <w:r>
        <w:rPr>
          <w:b w:val="0"/>
        </w:rPr>
        <w:t>CWM</w:t>
      </w:r>
      <w:r>
        <w:rPr>
          <w:b w:val="0"/>
          <w:spacing w:val="-7"/>
        </w:rPr>
        <w:t> </w:t>
      </w:r>
      <w:r>
        <w:rPr>
          <w:b w:val="0"/>
        </w:rPr>
        <w:t>of</w:t>
      </w:r>
      <w:r>
        <w:rPr>
          <w:b w:val="0"/>
          <w:spacing w:val="-47"/>
        </w:rPr>
        <w:t> </w:t>
      </w:r>
      <w:r>
        <w:rPr>
          <w:b w:val="0"/>
        </w:rPr>
        <w:t>seed weight to meet these assumptions. Anova test (type III) were used to evaluate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-11"/>
        </w:rPr>
        <w:t> </w:t>
      </w:r>
      <w:r>
        <w:rPr>
          <w:b w:val="0"/>
        </w:rPr>
        <w:t>statistical</w:t>
      </w:r>
      <w:r>
        <w:rPr>
          <w:b w:val="0"/>
          <w:spacing w:val="-9"/>
        </w:rPr>
        <w:t> </w:t>
      </w:r>
      <w:r>
        <w:rPr>
          <w:b w:val="0"/>
        </w:rPr>
        <w:t>significance</w:t>
      </w:r>
      <w:r>
        <w:rPr>
          <w:b w:val="0"/>
          <w:spacing w:val="-10"/>
        </w:rPr>
        <w:t> </w:t>
      </w:r>
      <w:r>
        <w:rPr>
          <w:b w:val="0"/>
        </w:rPr>
        <w:t>of</w:t>
      </w:r>
      <w:r>
        <w:rPr>
          <w:b w:val="0"/>
          <w:spacing w:val="-9"/>
        </w:rPr>
        <w:t> </w:t>
      </w:r>
      <w:r>
        <w:rPr>
          <w:b w:val="0"/>
        </w:rPr>
        <w:t>the</w:t>
      </w:r>
      <w:r>
        <w:rPr>
          <w:b w:val="0"/>
          <w:spacing w:val="-10"/>
        </w:rPr>
        <w:t> </w:t>
      </w:r>
      <w:r>
        <w:rPr>
          <w:b w:val="0"/>
        </w:rPr>
        <w:t>fixed</w:t>
      </w:r>
      <w:r>
        <w:rPr>
          <w:b w:val="0"/>
          <w:spacing w:val="-9"/>
        </w:rPr>
        <w:t> </w:t>
      </w:r>
      <w:r>
        <w:rPr>
          <w:b w:val="0"/>
        </w:rPr>
        <w:t>terms</w:t>
      </w:r>
      <w:r>
        <w:rPr>
          <w:b w:val="0"/>
          <w:spacing w:val="-8"/>
        </w:rPr>
        <w:t> </w:t>
      </w:r>
      <w:r>
        <w:rPr>
          <w:b w:val="0"/>
        </w:rPr>
        <w:t>using</w:t>
      </w:r>
      <w:r>
        <w:rPr>
          <w:b w:val="0"/>
          <w:spacing w:val="-10"/>
        </w:rPr>
        <w:t> </w:t>
      </w:r>
      <w:r>
        <w:rPr>
          <w:b w:val="0"/>
        </w:rPr>
        <w:t>the</w:t>
      </w:r>
      <w:r>
        <w:rPr>
          <w:b w:val="0"/>
          <w:spacing w:val="-10"/>
        </w:rPr>
        <w:t> </w:t>
      </w:r>
      <w:r>
        <w:rPr>
          <w:b w:val="0"/>
        </w:rPr>
        <w:t>car</w:t>
      </w:r>
      <w:r>
        <w:rPr>
          <w:b w:val="0"/>
          <w:spacing w:val="-9"/>
        </w:rPr>
        <w:t> </w:t>
      </w:r>
      <w:r>
        <w:rPr>
          <w:b w:val="0"/>
        </w:rPr>
        <w:t>package</w:t>
      </w:r>
      <w:r>
        <w:rPr>
          <w:b w:val="0"/>
          <w:spacing w:val="-10"/>
        </w:rPr>
        <w:t> </w:t>
      </w:r>
      <w:r>
        <w:rPr>
          <w:b w:val="0"/>
        </w:rPr>
        <w:t>(Fox</w:t>
      </w:r>
      <w:r>
        <w:rPr>
          <w:b w:val="0"/>
          <w:spacing w:val="-9"/>
        </w:rPr>
        <w:t> </w:t>
      </w:r>
      <w:r>
        <w:rPr>
          <w:b w:val="0"/>
        </w:rPr>
        <w:t>and</w:t>
      </w:r>
      <w:r>
        <w:rPr>
          <w:b w:val="0"/>
          <w:spacing w:val="-7"/>
        </w:rPr>
        <w:t> </w:t>
      </w:r>
      <w:r>
        <w:rPr>
          <w:b w:val="0"/>
        </w:rPr>
        <w:t>Weisberg,</w:t>
      </w:r>
      <w:r>
        <w:rPr>
          <w:b w:val="0"/>
          <w:spacing w:val="-47"/>
        </w:rPr>
        <w:t> </w:t>
      </w:r>
      <w:r>
        <w:rPr>
          <w:b w:val="0"/>
        </w:rPr>
        <w:t>2011).</w:t>
      </w:r>
      <w:r>
        <w:rPr>
          <w:b w:val="0"/>
          <w:spacing w:val="1"/>
        </w:rPr>
        <w:t> </w:t>
      </w:r>
      <w:r>
        <w:rPr>
          <w:b w:val="0"/>
        </w:rPr>
        <w:t>In cases where the tillage system had an effect, Tukey tests were computed,</w:t>
      </w:r>
      <w:r>
        <w:rPr>
          <w:b w:val="0"/>
          <w:spacing w:val="1"/>
        </w:rPr>
        <w:t> </w:t>
      </w:r>
      <w:r>
        <w:rPr>
          <w:b w:val="0"/>
        </w:rPr>
        <w:t>on the full model,</w:t>
      </w:r>
      <w:r>
        <w:rPr>
          <w:b w:val="0"/>
          <w:spacing w:val="1"/>
        </w:rPr>
        <w:t> </w:t>
      </w:r>
      <w:r>
        <w:rPr>
          <w:b w:val="0"/>
        </w:rPr>
        <w:t>to test for differences between systems using the ‘glht’ function</w:t>
      </w:r>
      <w:r>
        <w:rPr>
          <w:b w:val="0"/>
          <w:spacing w:val="1"/>
        </w:rPr>
        <w:t> </w:t>
      </w:r>
      <w:r>
        <w:rPr>
          <w:b w:val="0"/>
        </w:rPr>
        <w:t>from</w:t>
      </w:r>
      <w:r>
        <w:rPr>
          <w:b w:val="0"/>
          <w:spacing w:val="-3"/>
        </w:rPr>
        <w:t> </w:t>
      </w:r>
      <w:r>
        <w:rPr>
          <w:b w:val="0"/>
        </w:rPr>
        <w:t>the</w:t>
      </w:r>
      <w:r>
        <w:rPr>
          <w:b w:val="0"/>
          <w:spacing w:val="-1"/>
        </w:rPr>
        <w:t> </w:t>
      </w:r>
      <w:r>
        <w:rPr>
          <w:b w:val="0"/>
        </w:rPr>
        <w:t>multcomp package</w:t>
      </w:r>
      <w:r>
        <w:rPr>
          <w:b w:val="0"/>
          <w:spacing w:val="-1"/>
        </w:rPr>
        <w:t> </w:t>
      </w:r>
      <w:r>
        <w:rPr>
          <w:b w:val="0"/>
        </w:rPr>
        <w:t>(Hothorn</w:t>
      </w:r>
      <w:r>
        <w:rPr>
          <w:b w:val="0"/>
          <w:spacing w:val="-3"/>
        </w:rPr>
        <w:t> </w:t>
      </w:r>
      <w:r>
        <w:rPr>
          <w:b w:val="0"/>
        </w:rPr>
        <w:t>et</w:t>
      </w:r>
      <w:r>
        <w:rPr>
          <w:b w:val="0"/>
          <w:spacing w:val="-2"/>
        </w:rPr>
        <w:t> </w:t>
      </w:r>
      <w:r>
        <w:rPr>
          <w:b w:val="0"/>
        </w:rPr>
        <w:t>al., 2008).</w:t>
      </w:r>
    </w:p>
    <w:p>
      <w:pPr>
        <w:pStyle w:val="BodyText"/>
        <w:spacing w:before="4"/>
        <w:rPr>
          <w:b w:val="0"/>
          <w:sz w:val="16"/>
        </w:rPr>
      </w:pPr>
    </w:p>
    <w:p>
      <w:pPr>
        <w:pStyle w:val="BodyText"/>
        <w:spacing w:line="360" w:lineRule="auto"/>
        <w:ind w:left="118" w:right="113"/>
        <w:jc w:val="both"/>
        <w:rPr>
          <w:b w:val="0"/>
        </w:rPr>
      </w:pPr>
      <w:r>
        <w:rPr>
          <w:b w:val="0"/>
        </w:rPr>
        <w:t>Marginal and conditional R</w:t>
      </w:r>
      <w:r>
        <w:rPr>
          <w:b w:val="0"/>
          <w:vertAlign w:val="superscript"/>
        </w:rPr>
        <w:t>2</w:t>
      </w:r>
      <w:r>
        <w:rPr>
          <w:b w:val="0"/>
          <w:vertAlign w:val="baseline"/>
        </w:rPr>
        <w:t> were calculated as indicators of the variability explained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by the fixed factors and by the whole model, respectively (Nakagawa and Schilzeth,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2013) in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CWM</w:t>
      </w:r>
      <w:r>
        <w:rPr>
          <w:b w:val="0"/>
          <w:spacing w:val="-3"/>
          <w:vertAlign w:val="baseline"/>
        </w:rPr>
        <w:t> </w:t>
      </w:r>
      <w:r>
        <w:rPr>
          <w:b w:val="0"/>
          <w:vertAlign w:val="baseline"/>
        </w:rPr>
        <w:t>of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SLA,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plant</w:t>
      </w:r>
      <w:r>
        <w:rPr>
          <w:b w:val="0"/>
          <w:spacing w:val="-4"/>
          <w:vertAlign w:val="baseline"/>
        </w:rPr>
        <w:t> </w:t>
      </w:r>
      <w:r>
        <w:rPr>
          <w:b w:val="0"/>
          <w:vertAlign w:val="baseline"/>
        </w:rPr>
        <w:t>height,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seed weight</w:t>
      </w:r>
      <w:r>
        <w:rPr>
          <w:b w:val="0"/>
          <w:spacing w:val="-1"/>
          <w:vertAlign w:val="baseline"/>
        </w:rPr>
        <w:t> </w:t>
      </w:r>
      <w:r>
        <w:rPr>
          <w:b w:val="0"/>
          <w:vertAlign w:val="baseline"/>
        </w:rPr>
        <w:t>and emergence</w:t>
      </w:r>
      <w:r>
        <w:rPr>
          <w:b w:val="0"/>
          <w:spacing w:val="-2"/>
          <w:vertAlign w:val="baseline"/>
        </w:rPr>
        <w:t> </w:t>
      </w:r>
      <w:r>
        <w:rPr>
          <w:b w:val="0"/>
          <w:vertAlign w:val="baseline"/>
        </w:rPr>
        <w:t>time.</w:t>
      </w:r>
    </w:p>
    <w:p>
      <w:pPr>
        <w:pStyle w:val="Heading5"/>
        <w:spacing w:before="163"/>
        <w:ind w:left="118"/>
        <w:rPr>
          <w:b w:val="0"/>
        </w:rPr>
      </w:pPr>
      <w:r>
        <w:rPr>
          <w:b w:val="0"/>
        </w:rPr>
        <w:t>Results</w:t>
      </w:r>
    </w:p>
    <w:p>
      <w:pPr>
        <w:spacing w:line="360" w:lineRule="auto" w:before="157"/>
        <w:ind w:left="118" w:right="111" w:firstLine="0"/>
        <w:jc w:val="both"/>
        <w:rPr>
          <w:b w:val="0"/>
          <w:sz w:val="22"/>
        </w:rPr>
      </w:pPr>
      <w:r>
        <w:rPr>
          <w:b w:val="0"/>
          <w:sz w:val="22"/>
        </w:rPr>
        <w:t>A total of 42 weed species were recorded during the nine years. The most abundant</w:t>
      </w:r>
      <w:r>
        <w:rPr>
          <w:b w:val="0"/>
          <w:spacing w:val="1"/>
          <w:sz w:val="22"/>
        </w:rPr>
        <w:t> </w:t>
      </w:r>
      <w:r>
        <w:rPr>
          <w:b w:val="0"/>
          <w:spacing w:val="-1"/>
          <w:sz w:val="22"/>
        </w:rPr>
        <w:t>species</w:t>
      </w:r>
      <w:r>
        <w:rPr>
          <w:b w:val="0"/>
          <w:spacing w:val="-9"/>
          <w:sz w:val="22"/>
        </w:rPr>
        <w:t> </w:t>
      </w:r>
      <w:r>
        <w:rPr>
          <w:b w:val="0"/>
          <w:spacing w:val="-1"/>
          <w:sz w:val="22"/>
        </w:rPr>
        <w:t>were</w:t>
      </w:r>
      <w:r>
        <w:rPr>
          <w:b w:val="0"/>
          <w:spacing w:val="-11"/>
          <w:sz w:val="22"/>
        </w:rPr>
        <w:t> </w:t>
      </w:r>
      <w:r>
        <w:rPr>
          <w:b w:val="0"/>
          <w:i/>
          <w:spacing w:val="-1"/>
          <w:sz w:val="22"/>
        </w:rPr>
        <w:t>Papaver</w:t>
      </w:r>
      <w:r>
        <w:rPr>
          <w:b w:val="0"/>
          <w:i/>
          <w:spacing w:val="-11"/>
          <w:sz w:val="22"/>
        </w:rPr>
        <w:t> </w:t>
      </w:r>
      <w:r>
        <w:rPr>
          <w:b w:val="0"/>
          <w:i/>
          <w:spacing w:val="-1"/>
          <w:sz w:val="22"/>
        </w:rPr>
        <w:t>rhoeas,</w:t>
      </w:r>
      <w:r>
        <w:rPr>
          <w:b w:val="0"/>
          <w:i/>
          <w:spacing w:val="-11"/>
          <w:sz w:val="22"/>
        </w:rPr>
        <w:t> </w:t>
      </w:r>
      <w:r>
        <w:rPr>
          <w:b w:val="0"/>
          <w:i/>
          <w:spacing w:val="-1"/>
          <w:sz w:val="22"/>
        </w:rPr>
        <w:t>Polygonum</w:t>
      </w:r>
      <w:r>
        <w:rPr>
          <w:b w:val="0"/>
          <w:i/>
          <w:spacing w:val="-11"/>
          <w:sz w:val="22"/>
        </w:rPr>
        <w:t> </w:t>
      </w:r>
      <w:r>
        <w:rPr>
          <w:b w:val="0"/>
          <w:i/>
          <w:spacing w:val="-1"/>
          <w:sz w:val="22"/>
        </w:rPr>
        <w:t>aviculare,</w:t>
      </w:r>
      <w:r>
        <w:rPr>
          <w:b w:val="0"/>
          <w:i/>
          <w:spacing w:val="-11"/>
          <w:sz w:val="22"/>
        </w:rPr>
        <w:t> </w:t>
      </w:r>
      <w:r>
        <w:rPr>
          <w:b w:val="0"/>
          <w:i/>
          <w:spacing w:val="-1"/>
          <w:sz w:val="22"/>
        </w:rPr>
        <w:t>Descurainia</w:t>
      </w:r>
      <w:r>
        <w:rPr>
          <w:b w:val="0"/>
          <w:i/>
          <w:spacing w:val="-10"/>
          <w:sz w:val="22"/>
        </w:rPr>
        <w:t> </w:t>
      </w:r>
      <w:r>
        <w:rPr>
          <w:b w:val="0"/>
          <w:i/>
          <w:sz w:val="22"/>
        </w:rPr>
        <w:t>sophia,</w:t>
      </w:r>
      <w:r>
        <w:rPr>
          <w:b w:val="0"/>
          <w:i/>
          <w:spacing w:val="-10"/>
          <w:sz w:val="22"/>
        </w:rPr>
        <w:t> </w:t>
      </w:r>
      <w:r>
        <w:rPr>
          <w:b w:val="0"/>
          <w:i/>
          <w:sz w:val="22"/>
        </w:rPr>
        <w:t>Chenopodium</w:t>
      </w:r>
      <w:r>
        <w:rPr>
          <w:b w:val="0"/>
          <w:i/>
          <w:spacing w:val="1"/>
          <w:sz w:val="22"/>
        </w:rPr>
        <w:t> </w:t>
      </w:r>
      <w:r>
        <w:rPr>
          <w:b w:val="0"/>
          <w:i/>
          <w:sz w:val="22"/>
        </w:rPr>
        <w:t>album </w:t>
      </w:r>
      <w:r>
        <w:rPr>
          <w:b w:val="0"/>
          <w:sz w:val="22"/>
        </w:rPr>
        <w:t>and </w:t>
      </w:r>
      <w:r>
        <w:rPr>
          <w:b w:val="0"/>
          <w:i/>
          <w:sz w:val="22"/>
        </w:rPr>
        <w:t>Anacyclus clavatus, </w:t>
      </w:r>
      <w:r>
        <w:rPr>
          <w:b w:val="0"/>
          <w:sz w:val="22"/>
        </w:rPr>
        <w:t>representing the 55 % of the relative abundance</w:t>
      </w:r>
      <w:r>
        <w:rPr>
          <w:b w:val="0"/>
          <w:spacing w:val="1"/>
          <w:sz w:val="22"/>
        </w:rPr>
        <w:t> </w:t>
      </w:r>
      <w:r>
        <w:rPr>
          <w:b w:val="0"/>
          <w:spacing w:val="-2"/>
          <w:sz w:val="22"/>
        </w:rPr>
        <w:t>(Appendix</w:t>
      </w:r>
      <w:r>
        <w:rPr>
          <w:b w:val="0"/>
          <w:spacing w:val="-8"/>
          <w:sz w:val="22"/>
        </w:rPr>
        <w:t> </w:t>
      </w:r>
      <w:r>
        <w:rPr>
          <w:b w:val="0"/>
          <w:spacing w:val="-2"/>
          <w:sz w:val="22"/>
        </w:rPr>
        <w:t>B).</w:t>
      </w:r>
      <w:r>
        <w:rPr>
          <w:b w:val="0"/>
          <w:spacing w:val="-8"/>
          <w:sz w:val="22"/>
        </w:rPr>
        <w:t> </w:t>
      </w:r>
      <w:r>
        <w:rPr>
          <w:b w:val="0"/>
          <w:spacing w:val="-1"/>
          <w:sz w:val="22"/>
        </w:rPr>
        <w:t>The</w:t>
      </w:r>
      <w:r>
        <w:rPr>
          <w:b w:val="0"/>
          <w:spacing w:val="-10"/>
          <w:sz w:val="22"/>
        </w:rPr>
        <w:t> </w:t>
      </w:r>
      <w:r>
        <w:rPr>
          <w:b w:val="0"/>
          <w:spacing w:val="-1"/>
          <w:sz w:val="22"/>
        </w:rPr>
        <w:t>species</w:t>
      </w:r>
      <w:r>
        <w:rPr>
          <w:b w:val="0"/>
          <w:spacing w:val="-9"/>
          <w:sz w:val="22"/>
        </w:rPr>
        <w:t> </w:t>
      </w:r>
      <w:r>
        <w:rPr>
          <w:b w:val="0"/>
          <w:spacing w:val="-1"/>
          <w:sz w:val="22"/>
        </w:rPr>
        <w:t>registered</w:t>
      </w:r>
      <w:r>
        <w:rPr>
          <w:b w:val="0"/>
          <w:spacing w:val="-9"/>
          <w:sz w:val="22"/>
        </w:rPr>
        <w:t> </w:t>
      </w:r>
      <w:r>
        <w:rPr>
          <w:b w:val="0"/>
          <w:spacing w:val="-1"/>
          <w:sz w:val="22"/>
        </w:rPr>
        <w:t>shown</w:t>
      </w:r>
      <w:r>
        <w:rPr>
          <w:b w:val="0"/>
          <w:spacing w:val="-10"/>
          <w:sz w:val="22"/>
        </w:rPr>
        <w:t> </w:t>
      </w:r>
      <w:r>
        <w:rPr>
          <w:b w:val="0"/>
          <w:spacing w:val="-1"/>
          <w:sz w:val="22"/>
        </w:rPr>
        <w:t>contrasting</w:t>
      </w:r>
      <w:r>
        <w:rPr>
          <w:b w:val="0"/>
          <w:spacing w:val="-12"/>
          <w:sz w:val="22"/>
        </w:rPr>
        <w:t> </w:t>
      </w:r>
      <w:r>
        <w:rPr>
          <w:b w:val="0"/>
          <w:spacing w:val="-1"/>
          <w:sz w:val="22"/>
        </w:rPr>
        <w:t>traits</w:t>
      </w:r>
      <w:r>
        <w:rPr>
          <w:b w:val="0"/>
          <w:spacing w:val="-8"/>
          <w:sz w:val="22"/>
        </w:rPr>
        <w:t> </w:t>
      </w:r>
      <w:r>
        <w:rPr>
          <w:b w:val="0"/>
          <w:spacing w:val="-1"/>
          <w:sz w:val="22"/>
        </w:rPr>
        <w:t>values.</w:t>
      </w:r>
      <w:r>
        <w:rPr>
          <w:b w:val="0"/>
          <w:spacing w:val="-7"/>
          <w:sz w:val="22"/>
        </w:rPr>
        <w:t> </w:t>
      </w:r>
      <w:r>
        <w:rPr>
          <w:b w:val="0"/>
          <w:i/>
          <w:spacing w:val="-1"/>
          <w:sz w:val="22"/>
        </w:rPr>
        <w:t>P.</w:t>
      </w:r>
      <w:r>
        <w:rPr>
          <w:b w:val="0"/>
          <w:i/>
          <w:spacing w:val="-8"/>
          <w:sz w:val="22"/>
        </w:rPr>
        <w:t> </w:t>
      </w:r>
      <w:r>
        <w:rPr>
          <w:b w:val="0"/>
          <w:i/>
          <w:spacing w:val="-1"/>
          <w:sz w:val="22"/>
        </w:rPr>
        <w:t>rhoeas</w:t>
      </w:r>
      <w:r>
        <w:rPr>
          <w:b w:val="0"/>
          <w:i/>
          <w:spacing w:val="-8"/>
          <w:sz w:val="22"/>
        </w:rPr>
        <w:t> </w:t>
      </w:r>
      <w:r>
        <w:rPr>
          <w:b w:val="0"/>
          <w:spacing w:val="-1"/>
          <w:sz w:val="22"/>
        </w:rPr>
        <w:t>had</w:t>
      </w:r>
      <w:r>
        <w:rPr>
          <w:b w:val="0"/>
          <w:spacing w:val="-9"/>
          <w:sz w:val="22"/>
        </w:rPr>
        <w:t> </w:t>
      </w:r>
      <w:r>
        <w:rPr>
          <w:b w:val="0"/>
          <w:spacing w:val="-1"/>
          <w:sz w:val="22"/>
        </w:rPr>
        <w:t>the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highest value of SLA (32 mm</w:t>
      </w:r>
      <w:r>
        <w:rPr>
          <w:b w:val="0"/>
          <w:sz w:val="22"/>
          <w:vertAlign w:val="superscript"/>
        </w:rPr>
        <w:t>2</w:t>
      </w:r>
      <w:r>
        <w:rPr>
          <w:b w:val="0"/>
          <w:sz w:val="22"/>
          <w:vertAlign w:val="baseline"/>
        </w:rPr>
        <w:t>mg</w:t>
      </w:r>
      <w:r>
        <w:rPr>
          <w:b w:val="0"/>
          <w:sz w:val="22"/>
          <w:vertAlign w:val="superscript"/>
        </w:rPr>
        <w:t>-1</w:t>
      </w:r>
      <w:r>
        <w:rPr>
          <w:b w:val="0"/>
          <w:sz w:val="22"/>
          <w:vertAlign w:val="baseline"/>
        </w:rPr>
        <w:t>) whereas </w:t>
      </w:r>
      <w:r>
        <w:rPr>
          <w:b w:val="0"/>
          <w:i/>
          <w:sz w:val="22"/>
          <w:vertAlign w:val="baseline"/>
        </w:rPr>
        <w:t>Carduus bourgeanus </w:t>
      </w:r>
      <w:r>
        <w:rPr>
          <w:b w:val="0"/>
          <w:sz w:val="22"/>
          <w:vertAlign w:val="baseline"/>
        </w:rPr>
        <w:t>had the lowest (10</w:t>
      </w:r>
      <w:r>
        <w:rPr>
          <w:b w:val="0"/>
          <w:spacing w:val="1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mm</w:t>
      </w:r>
      <w:r>
        <w:rPr>
          <w:b w:val="0"/>
          <w:sz w:val="22"/>
          <w:vertAlign w:val="superscript"/>
        </w:rPr>
        <w:t>2</w:t>
      </w:r>
      <w:r>
        <w:rPr>
          <w:b w:val="0"/>
          <w:sz w:val="22"/>
          <w:vertAlign w:val="baseline"/>
        </w:rPr>
        <w:t>mg</w:t>
      </w:r>
      <w:r>
        <w:rPr>
          <w:b w:val="0"/>
          <w:sz w:val="22"/>
          <w:vertAlign w:val="superscript"/>
        </w:rPr>
        <w:t>-1</w:t>
      </w:r>
      <w:r>
        <w:rPr>
          <w:b w:val="0"/>
          <w:sz w:val="22"/>
          <w:vertAlign w:val="baseline"/>
        </w:rPr>
        <w:t>).</w:t>
      </w:r>
      <w:r>
        <w:rPr>
          <w:b w:val="0"/>
          <w:spacing w:val="10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Plant</w:t>
      </w:r>
      <w:r>
        <w:rPr>
          <w:b w:val="0"/>
          <w:spacing w:val="6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height</w:t>
      </w:r>
      <w:r>
        <w:rPr>
          <w:b w:val="0"/>
          <w:spacing w:val="9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took</w:t>
      </w:r>
      <w:r>
        <w:rPr>
          <w:b w:val="0"/>
          <w:spacing w:val="10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values</w:t>
      </w:r>
      <w:r>
        <w:rPr>
          <w:b w:val="0"/>
          <w:spacing w:val="7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between</w:t>
      </w:r>
      <w:r>
        <w:rPr>
          <w:b w:val="0"/>
          <w:spacing w:val="9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25</w:t>
      </w:r>
      <w:r>
        <w:rPr>
          <w:b w:val="0"/>
          <w:spacing w:val="8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cm</w:t>
      </w:r>
      <w:r>
        <w:rPr>
          <w:b w:val="0"/>
          <w:spacing w:val="7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(</w:t>
      </w:r>
      <w:r>
        <w:rPr>
          <w:b w:val="0"/>
          <w:i/>
          <w:sz w:val="22"/>
          <w:vertAlign w:val="baseline"/>
        </w:rPr>
        <w:t>Buglossoides</w:t>
      </w:r>
      <w:r>
        <w:rPr>
          <w:b w:val="0"/>
          <w:i/>
          <w:spacing w:val="7"/>
          <w:sz w:val="22"/>
          <w:vertAlign w:val="baseline"/>
        </w:rPr>
        <w:t> </w:t>
      </w:r>
      <w:r>
        <w:rPr>
          <w:b w:val="0"/>
          <w:i/>
          <w:sz w:val="22"/>
          <w:vertAlign w:val="baseline"/>
        </w:rPr>
        <w:t>arvensis)</w:t>
      </w:r>
      <w:r>
        <w:rPr>
          <w:b w:val="0"/>
          <w:i/>
          <w:spacing w:val="14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and</w:t>
      </w:r>
      <w:r>
        <w:rPr>
          <w:b w:val="0"/>
          <w:spacing w:val="7"/>
          <w:sz w:val="22"/>
          <w:vertAlign w:val="baseline"/>
        </w:rPr>
        <w:t> </w:t>
      </w:r>
      <w:r>
        <w:rPr>
          <w:b w:val="0"/>
          <w:sz w:val="22"/>
          <w:vertAlign w:val="baseline"/>
        </w:rPr>
        <w:t>138</w:t>
      </w:r>
    </w:p>
    <w:p>
      <w:pPr>
        <w:spacing w:after="0" w:line="360" w:lineRule="auto"/>
        <w:jc w:val="both"/>
        <w:rPr>
          <w:sz w:val="22"/>
        </w:rPr>
        <w:sectPr>
          <w:pgSz w:w="10320" w:h="14580"/>
          <w:pgMar w:header="0" w:footer="1012" w:top="1360" w:bottom="1200" w:left="1300" w:right="1300"/>
        </w:sectPr>
      </w:pPr>
    </w:p>
    <w:p>
      <w:pPr>
        <w:pStyle w:val="BodyText"/>
        <w:spacing w:line="360" w:lineRule="auto" w:before="47"/>
        <w:ind w:left="118" w:right="109"/>
        <w:jc w:val="both"/>
        <w:rPr>
          <w:b w:val="0"/>
        </w:rPr>
      </w:pPr>
      <w:r>
        <w:rPr>
          <w:b w:val="0"/>
        </w:rPr>
        <w:t>cm</w:t>
      </w:r>
      <w:r>
        <w:rPr>
          <w:b w:val="0"/>
          <w:spacing w:val="-7"/>
        </w:rPr>
        <w:t> </w:t>
      </w:r>
      <w:r>
        <w:rPr>
          <w:b w:val="0"/>
        </w:rPr>
        <w:t>(</w:t>
      </w:r>
      <w:r>
        <w:rPr>
          <w:b w:val="0"/>
          <w:i/>
        </w:rPr>
        <w:t>Conyza</w:t>
      </w:r>
      <w:r>
        <w:rPr>
          <w:b w:val="0"/>
          <w:i/>
          <w:spacing w:val="-8"/>
        </w:rPr>
        <w:t> </w:t>
      </w:r>
      <w:r>
        <w:rPr>
          <w:b w:val="0"/>
          <w:i/>
        </w:rPr>
        <w:t>canadensis).</w:t>
      </w:r>
      <w:r>
        <w:rPr>
          <w:b w:val="0"/>
          <w:i/>
          <w:spacing w:val="-4"/>
        </w:rPr>
        <w:t> </w:t>
      </w:r>
      <w:r>
        <w:rPr>
          <w:b w:val="0"/>
        </w:rPr>
        <w:t>Seed</w:t>
      </w:r>
      <w:r>
        <w:rPr>
          <w:b w:val="0"/>
          <w:spacing w:val="-3"/>
        </w:rPr>
        <w:t> </w:t>
      </w:r>
      <w:r>
        <w:rPr>
          <w:b w:val="0"/>
        </w:rPr>
        <w:t>weight</w:t>
      </w:r>
      <w:r>
        <w:rPr>
          <w:b w:val="0"/>
          <w:spacing w:val="-5"/>
        </w:rPr>
        <w:t> </w:t>
      </w:r>
      <w:r>
        <w:rPr>
          <w:b w:val="0"/>
        </w:rPr>
        <w:t>was</w:t>
      </w:r>
      <w:r>
        <w:rPr>
          <w:b w:val="0"/>
          <w:spacing w:val="-6"/>
        </w:rPr>
        <w:t> </w:t>
      </w:r>
      <w:r>
        <w:rPr>
          <w:b w:val="0"/>
        </w:rPr>
        <w:t>between</w:t>
      </w:r>
      <w:r>
        <w:rPr>
          <w:b w:val="0"/>
          <w:spacing w:val="-7"/>
        </w:rPr>
        <w:t> </w:t>
      </w:r>
      <w:r>
        <w:rPr>
          <w:b w:val="0"/>
        </w:rPr>
        <w:t>0.08</w:t>
      </w:r>
      <w:r>
        <w:rPr>
          <w:b w:val="0"/>
          <w:spacing w:val="-6"/>
        </w:rPr>
        <w:t> </w:t>
      </w:r>
      <w:r>
        <w:rPr>
          <w:b w:val="0"/>
        </w:rPr>
        <w:t>mg</w:t>
      </w:r>
      <w:r>
        <w:rPr>
          <w:b w:val="0"/>
          <w:spacing w:val="-5"/>
        </w:rPr>
        <w:t> </w:t>
      </w:r>
      <w:r>
        <w:rPr>
          <w:b w:val="0"/>
        </w:rPr>
        <w:t>in</w:t>
      </w:r>
      <w:r>
        <w:rPr>
          <w:b w:val="0"/>
          <w:spacing w:val="-8"/>
        </w:rPr>
        <w:t> </w:t>
      </w:r>
      <w:r>
        <w:rPr>
          <w:b w:val="0"/>
          <w:i/>
        </w:rPr>
        <w:t>P.</w:t>
      </w:r>
      <w:r>
        <w:rPr>
          <w:b w:val="0"/>
          <w:i/>
          <w:spacing w:val="-6"/>
        </w:rPr>
        <w:t> </w:t>
      </w:r>
      <w:r>
        <w:rPr>
          <w:b w:val="0"/>
          <w:i/>
        </w:rPr>
        <w:t>rhoeas</w:t>
      </w:r>
      <w:r>
        <w:rPr>
          <w:b w:val="0"/>
          <w:i/>
          <w:spacing w:val="-6"/>
        </w:rPr>
        <w:t> </w:t>
      </w:r>
      <w:r>
        <w:rPr>
          <w:b w:val="0"/>
        </w:rPr>
        <w:t>and</w:t>
      </w:r>
      <w:r>
        <w:rPr>
          <w:b w:val="0"/>
          <w:spacing w:val="-6"/>
        </w:rPr>
        <w:t> </w:t>
      </w:r>
      <w:r>
        <w:rPr>
          <w:b w:val="0"/>
        </w:rPr>
        <w:t>25</w:t>
      </w:r>
      <w:r>
        <w:rPr>
          <w:b w:val="0"/>
          <w:spacing w:val="-6"/>
        </w:rPr>
        <w:t> </w:t>
      </w:r>
      <w:r>
        <w:rPr>
          <w:b w:val="0"/>
        </w:rPr>
        <w:t>mg</w:t>
      </w:r>
      <w:r>
        <w:rPr>
          <w:b w:val="0"/>
          <w:spacing w:val="-5"/>
        </w:rPr>
        <w:t> </w:t>
      </w:r>
      <w:r>
        <w:rPr>
          <w:b w:val="0"/>
        </w:rPr>
        <w:t>in</w:t>
      </w:r>
      <w:r>
        <w:rPr>
          <w:b w:val="0"/>
          <w:spacing w:val="-47"/>
        </w:rPr>
        <w:t> </w:t>
      </w:r>
      <w:r>
        <w:rPr>
          <w:b w:val="0"/>
          <w:i/>
        </w:rPr>
        <w:t>Avena sterilis</w:t>
      </w:r>
      <w:r>
        <w:rPr>
          <w:b w:val="0"/>
        </w:rPr>
        <w:t>. Seed longevity index varied between 0 in </w:t>
      </w:r>
      <w:r>
        <w:rPr>
          <w:b w:val="0"/>
          <w:i/>
        </w:rPr>
        <w:t>Galium tricornutum </w:t>
      </w:r>
      <w:r>
        <w:rPr>
          <w:b w:val="0"/>
        </w:rPr>
        <w:t>and 1 in</w:t>
      </w:r>
      <w:r>
        <w:rPr>
          <w:b w:val="0"/>
          <w:spacing w:val="1"/>
        </w:rPr>
        <w:t> </w:t>
      </w:r>
      <w:r>
        <w:rPr>
          <w:b w:val="0"/>
          <w:i/>
        </w:rPr>
        <w:t>Vaccaria hispanica</w:t>
      </w:r>
      <w:r>
        <w:rPr>
          <w:b w:val="0"/>
        </w:rPr>
        <w:t>. Frequencies of different growth habits were distributed among</w:t>
      </w:r>
      <w:r>
        <w:rPr>
          <w:b w:val="0"/>
          <w:spacing w:val="1"/>
        </w:rPr>
        <w:t> </w:t>
      </w:r>
      <w:r>
        <w:rPr>
          <w:b w:val="0"/>
        </w:rPr>
        <w:t>37 % of rosulates, 34% of climbing and 29% of erect species. Most species have not</w:t>
      </w:r>
      <w:r>
        <w:rPr>
          <w:b w:val="0"/>
          <w:spacing w:val="1"/>
        </w:rPr>
        <w:t> </w:t>
      </w:r>
      <w:r>
        <w:rPr>
          <w:b w:val="0"/>
        </w:rPr>
        <w:t>dispersal structures (98%) and presented seeds with pericarp (54%). Most species</w:t>
      </w:r>
      <w:r>
        <w:rPr>
          <w:b w:val="0"/>
          <w:spacing w:val="1"/>
        </w:rPr>
        <w:t> </w:t>
      </w:r>
      <w:r>
        <w:rPr>
          <w:b w:val="0"/>
        </w:rPr>
        <w:t>emerged in</w:t>
      </w:r>
      <w:r>
        <w:rPr>
          <w:b w:val="0"/>
          <w:spacing w:val="1"/>
        </w:rPr>
        <w:t> </w:t>
      </w:r>
      <w:r>
        <w:rPr>
          <w:b w:val="0"/>
        </w:rPr>
        <w:t>January</w:t>
      </w:r>
      <w:r>
        <w:rPr>
          <w:b w:val="0"/>
          <w:spacing w:val="-1"/>
        </w:rPr>
        <w:t> </w:t>
      </w:r>
      <w:r>
        <w:rPr>
          <w:b w:val="0"/>
        </w:rPr>
        <w:t>(54%),</w:t>
      </w:r>
      <w:r>
        <w:rPr>
          <w:b w:val="0"/>
          <w:spacing w:val="-2"/>
        </w:rPr>
        <w:t> </w:t>
      </w:r>
      <w:r>
        <w:rPr>
          <w:b w:val="0"/>
        </w:rPr>
        <w:t>March</w:t>
      </w:r>
      <w:r>
        <w:rPr>
          <w:b w:val="0"/>
          <w:spacing w:val="1"/>
        </w:rPr>
        <w:t> </w:t>
      </w:r>
      <w:r>
        <w:rPr>
          <w:b w:val="0"/>
        </w:rPr>
        <w:t>(32</w:t>
      </w:r>
      <w:r>
        <w:rPr>
          <w:b w:val="0"/>
          <w:spacing w:val="-2"/>
        </w:rPr>
        <w:t> </w:t>
      </w:r>
      <w:r>
        <w:rPr>
          <w:b w:val="0"/>
        </w:rPr>
        <w:t>%) or</w:t>
      </w:r>
      <w:r>
        <w:rPr>
          <w:b w:val="0"/>
          <w:spacing w:val="-2"/>
        </w:rPr>
        <w:t> </w:t>
      </w:r>
      <w:r>
        <w:rPr>
          <w:b w:val="0"/>
        </w:rPr>
        <w:t>April</w:t>
      </w:r>
      <w:r>
        <w:rPr>
          <w:b w:val="0"/>
          <w:spacing w:val="-1"/>
        </w:rPr>
        <w:t> </w:t>
      </w:r>
      <w:r>
        <w:rPr>
          <w:b w:val="0"/>
        </w:rPr>
        <w:t>(17</w:t>
      </w:r>
      <w:r>
        <w:rPr>
          <w:b w:val="0"/>
          <w:spacing w:val="-3"/>
        </w:rPr>
        <w:t> </w:t>
      </w:r>
      <w:r>
        <w:rPr>
          <w:b w:val="0"/>
        </w:rPr>
        <w:t>%).</w:t>
      </w:r>
    </w:p>
    <w:p>
      <w:pPr>
        <w:pStyle w:val="BodyText"/>
        <w:spacing w:line="360" w:lineRule="auto"/>
        <w:ind w:left="118" w:right="118"/>
        <w:jc w:val="both"/>
        <w:rPr>
          <w:b w:val="0"/>
        </w:rPr>
      </w:pPr>
      <w:r>
        <w:rPr>
          <w:b w:val="0"/>
        </w:rPr>
        <w:t>Precipitation, average temperature and number of frost days ranged from 44 mm to</w:t>
      </w:r>
      <w:r>
        <w:rPr>
          <w:b w:val="0"/>
          <w:spacing w:val="-47"/>
        </w:rPr>
        <w:t> </w:t>
      </w:r>
      <w:r>
        <w:rPr>
          <w:b w:val="0"/>
        </w:rPr>
        <w:t>324 mm, 3.2º C to 9º C and 25 to 82 days, respectively, during the crop sowing to</w:t>
      </w:r>
      <w:r>
        <w:rPr>
          <w:b w:val="0"/>
          <w:spacing w:val="1"/>
        </w:rPr>
        <w:t> </w:t>
      </w:r>
      <w:r>
        <w:rPr>
          <w:b w:val="0"/>
        </w:rPr>
        <w:t>weed survey</w:t>
      </w:r>
      <w:r>
        <w:rPr>
          <w:b w:val="0"/>
          <w:spacing w:val="1"/>
        </w:rPr>
        <w:t> </w:t>
      </w:r>
      <w:r>
        <w:rPr>
          <w:b w:val="0"/>
        </w:rPr>
        <w:t>period</w:t>
      </w:r>
      <w:r>
        <w:rPr>
          <w:b w:val="0"/>
          <w:spacing w:val="-2"/>
        </w:rPr>
        <w:t> </w:t>
      </w:r>
      <w:r>
        <w:rPr>
          <w:b w:val="0"/>
        </w:rPr>
        <w:t>(Appendix A).</w:t>
      </w:r>
    </w:p>
    <w:p>
      <w:pPr>
        <w:pStyle w:val="BodyText"/>
        <w:spacing w:before="6"/>
        <w:rPr>
          <w:b w:val="0"/>
          <w:sz w:val="16"/>
        </w:rPr>
      </w:pPr>
    </w:p>
    <w:p>
      <w:pPr>
        <w:pStyle w:val="BodyText"/>
        <w:ind w:left="118"/>
        <w:jc w:val="both"/>
        <w:rPr>
          <w:b w:val="0"/>
        </w:rPr>
      </w:pPr>
      <w:r>
        <w:rPr>
          <w:b w:val="0"/>
          <w:spacing w:val="-2"/>
        </w:rPr>
        <w:t>Effects</w:t>
      </w:r>
      <w:r>
        <w:rPr>
          <w:b w:val="0"/>
          <w:spacing w:val="-8"/>
        </w:rPr>
        <w:t> </w:t>
      </w:r>
      <w:r>
        <w:rPr>
          <w:b w:val="0"/>
          <w:spacing w:val="-2"/>
        </w:rPr>
        <w:t>of</w:t>
      </w:r>
      <w:r>
        <w:rPr>
          <w:b w:val="0"/>
          <w:spacing w:val="-7"/>
        </w:rPr>
        <w:t> </w:t>
      </w:r>
      <w:r>
        <w:rPr>
          <w:b w:val="0"/>
          <w:spacing w:val="-2"/>
        </w:rPr>
        <w:t>tillage</w:t>
      </w:r>
      <w:r>
        <w:rPr>
          <w:b w:val="0"/>
          <w:spacing w:val="-8"/>
        </w:rPr>
        <w:t> </w:t>
      </w:r>
      <w:r>
        <w:rPr>
          <w:b w:val="0"/>
          <w:spacing w:val="-2"/>
        </w:rPr>
        <w:t>system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and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climate</w:t>
      </w:r>
      <w:r>
        <w:rPr>
          <w:b w:val="0"/>
          <w:spacing w:val="-8"/>
        </w:rPr>
        <w:t> </w:t>
      </w:r>
      <w:r>
        <w:rPr>
          <w:b w:val="0"/>
          <w:spacing w:val="-1"/>
        </w:rPr>
        <w:t>on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community</w:t>
      </w:r>
      <w:r>
        <w:rPr>
          <w:b w:val="0"/>
          <w:spacing w:val="-8"/>
        </w:rPr>
        <w:t> </w:t>
      </w:r>
      <w:r>
        <w:rPr>
          <w:b w:val="0"/>
          <w:spacing w:val="-1"/>
        </w:rPr>
        <w:t>mean</w:t>
      </w:r>
      <w:r>
        <w:rPr>
          <w:b w:val="0"/>
          <w:spacing w:val="-5"/>
        </w:rPr>
        <w:t> </w:t>
      </w:r>
      <w:r>
        <w:rPr>
          <w:b w:val="0"/>
          <w:spacing w:val="-1"/>
        </w:rPr>
        <w:t>trait</w:t>
      </w:r>
      <w:r>
        <w:rPr>
          <w:b w:val="0"/>
          <w:spacing w:val="-9"/>
        </w:rPr>
        <w:t> </w:t>
      </w:r>
      <w:r>
        <w:rPr>
          <w:b w:val="0"/>
          <w:spacing w:val="-1"/>
        </w:rPr>
        <w:t>values</w:t>
      </w:r>
    </w:p>
    <w:p>
      <w:pPr>
        <w:pStyle w:val="BodyText"/>
        <w:spacing w:line="360" w:lineRule="auto" w:before="134"/>
        <w:ind w:left="118" w:right="113"/>
        <w:jc w:val="both"/>
        <w:rPr>
          <w:b w:val="0"/>
        </w:rPr>
      </w:pPr>
      <w:r>
        <w:rPr>
          <w:b w:val="0"/>
        </w:rPr>
        <w:t>In CWM models the variance explained (R</w:t>
      </w:r>
      <w:r>
        <w:rPr>
          <w:b w:val="0"/>
          <w:vertAlign w:val="superscript"/>
        </w:rPr>
        <w:t>2</w:t>
      </w:r>
      <w:r>
        <w:rPr>
          <w:b w:val="0"/>
          <w:vertAlign w:val="baseline"/>
        </w:rPr>
        <w:t> marginal values) by the fixed factors in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quantitative variables (SLA, plant height, seed weight, emergence time) took values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between 0.14 and 0.35 (Table 2). Tillage system and climatic factors had an effect on</w:t>
      </w:r>
      <w:r>
        <w:rPr>
          <w:b w:val="0"/>
          <w:spacing w:val="-47"/>
          <w:vertAlign w:val="baseline"/>
        </w:rPr>
        <w:t> </w:t>
      </w:r>
      <w:r>
        <w:rPr>
          <w:b w:val="0"/>
          <w:vertAlign w:val="baseline"/>
        </w:rPr>
        <w:t>the CWM of plant height, seed weight, seed cover and emergence time (Table 2, Fig.</w:t>
      </w:r>
      <w:r>
        <w:rPr>
          <w:b w:val="0"/>
          <w:spacing w:val="-47"/>
          <w:vertAlign w:val="baseline"/>
        </w:rPr>
        <w:t> </w:t>
      </w:r>
      <w:r>
        <w:rPr>
          <w:b w:val="0"/>
          <w:spacing w:val="-1"/>
          <w:vertAlign w:val="baseline"/>
        </w:rPr>
        <w:t>1</w:t>
      </w:r>
      <w:r>
        <w:rPr>
          <w:b w:val="0"/>
          <w:spacing w:val="-10"/>
          <w:vertAlign w:val="baseline"/>
        </w:rPr>
        <w:t> </w:t>
      </w:r>
      <w:r>
        <w:rPr>
          <w:b w:val="0"/>
          <w:spacing w:val="-1"/>
          <w:vertAlign w:val="baseline"/>
        </w:rPr>
        <w:t>and</w:t>
      </w:r>
      <w:r>
        <w:rPr>
          <w:b w:val="0"/>
          <w:spacing w:val="-11"/>
          <w:vertAlign w:val="baseline"/>
        </w:rPr>
        <w:t> </w:t>
      </w:r>
      <w:r>
        <w:rPr>
          <w:b w:val="0"/>
          <w:spacing w:val="-1"/>
          <w:vertAlign w:val="baseline"/>
        </w:rPr>
        <w:t>Fig.</w:t>
      </w:r>
      <w:r>
        <w:rPr>
          <w:b w:val="0"/>
          <w:spacing w:val="-11"/>
          <w:vertAlign w:val="baseline"/>
        </w:rPr>
        <w:t> </w:t>
      </w:r>
      <w:r>
        <w:rPr>
          <w:b w:val="0"/>
          <w:spacing w:val="-1"/>
          <w:vertAlign w:val="baseline"/>
        </w:rPr>
        <w:t>2).</w:t>
      </w:r>
      <w:r>
        <w:rPr>
          <w:b w:val="0"/>
          <w:spacing w:val="-12"/>
          <w:vertAlign w:val="baseline"/>
        </w:rPr>
        <w:t> </w:t>
      </w:r>
      <w:r>
        <w:rPr>
          <w:b w:val="0"/>
          <w:spacing w:val="-1"/>
          <w:vertAlign w:val="baseline"/>
        </w:rPr>
        <w:t>Weed</w:t>
      </w:r>
      <w:r>
        <w:rPr>
          <w:b w:val="0"/>
          <w:spacing w:val="-9"/>
          <w:vertAlign w:val="baseline"/>
        </w:rPr>
        <w:t> </w:t>
      </w:r>
      <w:r>
        <w:rPr>
          <w:b w:val="0"/>
          <w:spacing w:val="-1"/>
          <w:vertAlign w:val="baseline"/>
        </w:rPr>
        <w:t>communities</w:t>
      </w:r>
      <w:r>
        <w:rPr>
          <w:b w:val="0"/>
          <w:spacing w:val="-9"/>
          <w:vertAlign w:val="baseline"/>
        </w:rPr>
        <w:t> </w:t>
      </w:r>
      <w:r>
        <w:rPr>
          <w:b w:val="0"/>
          <w:spacing w:val="-1"/>
          <w:vertAlign w:val="baseline"/>
        </w:rPr>
        <w:t>from</w:t>
      </w:r>
      <w:r>
        <w:rPr>
          <w:b w:val="0"/>
          <w:spacing w:val="-12"/>
          <w:vertAlign w:val="baseline"/>
        </w:rPr>
        <w:t> </w:t>
      </w:r>
      <w:r>
        <w:rPr>
          <w:b w:val="0"/>
          <w:spacing w:val="-1"/>
          <w:vertAlign w:val="baseline"/>
        </w:rPr>
        <w:t>NT</w:t>
      </w:r>
      <w:r>
        <w:rPr>
          <w:b w:val="0"/>
          <w:spacing w:val="-11"/>
          <w:vertAlign w:val="baseline"/>
        </w:rPr>
        <w:t> </w:t>
      </w:r>
      <w:r>
        <w:rPr>
          <w:b w:val="0"/>
          <w:spacing w:val="-1"/>
          <w:vertAlign w:val="baseline"/>
        </w:rPr>
        <w:t>plots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had</w:t>
      </w:r>
      <w:r>
        <w:rPr>
          <w:b w:val="0"/>
          <w:spacing w:val="-13"/>
          <w:vertAlign w:val="baseline"/>
        </w:rPr>
        <w:t> </w:t>
      </w:r>
      <w:r>
        <w:rPr>
          <w:b w:val="0"/>
          <w:vertAlign w:val="baseline"/>
        </w:rPr>
        <w:t>a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lower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abundance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of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species</w:t>
      </w:r>
      <w:r>
        <w:rPr>
          <w:b w:val="0"/>
          <w:spacing w:val="-9"/>
          <w:vertAlign w:val="baseline"/>
        </w:rPr>
        <w:t> </w:t>
      </w:r>
      <w:r>
        <w:rPr>
          <w:b w:val="0"/>
          <w:vertAlign w:val="baseline"/>
        </w:rPr>
        <w:t>with</w:t>
      </w:r>
      <w:r>
        <w:rPr>
          <w:b w:val="0"/>
          <w:spacing w:val="-47"/>
          <w:vertAlign w:val="baseline"/>
        </w:rPr>
        <w:t> </w:t>
      </w:r>
      <w:r>
        <w:rPr>
          <w:b w:val="0"/>
          <w:position w:val="2"/>
          <w:vertAlign w:val="baseline"/>
        </w:rPr>
        <w:t>seeds with pericarp, and MT plots had the highest value of CWM</w:t>
      </w:r>
      <w:r>
        <w:rPr>
          <w:b w:val="0"/>
          <w:sz w:val="14"/>
          <w:vertAlign w:val="baseline"/>
        </w:rPr>
        <w:t>ET</w:t>
      </w:r>
      <w:r>
        <w:rPr>
          <w:b w:val="0"/>
          <w:position w:val="2"/>
          <w:vertAlign w:val="baseline"/>
        </w:rPr>
        <w:t>, indicating a later</w:t>
      </w:r>
      <w:r>
        <w:rPr>
          <w:b w:val="0"/>
          <w:spacing w:val="1"/>
          <w:position w:val="2"/>
          <w:vertAlign w:val="baseline"/>
        </w:rPr>
        <w:t> </w:t>
      </w:r>
      <w:r>
        <w:rPr>
          <w:b w:val="0"/>
          <w:vertAlign w:val="baseline"/>
        </w:rPr>
        <w:t>emergence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time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(Fig.1).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Regarding</w:t>
      </w:r>
      <w:r>
        <w:rPr>
          <w:b w:val="0"/>
          <w:spacing w:val="-11"/>
          <w:vertAlign w:val="baseline"/>
        </w:rPr>
        <w:t> </w:t>
      </w:r>
      <w:r>
        <w:rPr>
          <w:b w:val="0"/>
          <w:vertAlign w:val="baseline"/>
        </w:rPr>
        <w:t>climatic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conditions,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years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with</w:t>
      </w:r>
      <w:r>
        <w:rPr>
          <w:b w:val="0"/>
          <w:spacing w:val="-12"/>
          <w:vertAlign w:val="baseline"/>
        </w:rPr>
        <w:t> </w:t>
      </w:r>
      <w:r>
        <w:rPr>
          <w:b w:val="0"/>
          <w:vertAlign w:val="baseline"/>
        </w:rPr>
        <w:t>higher</w:t>
      </w:r>
      <w:r>
        <w:rPr>
          <w:b w:val="0"/>
          <w:spacing w:val="-10"/>
          <w:vertAlign w:val="baseline"/>
        </w:rPr>
        <w:t> </w:t>
      </w:r>
      <w:r>
        <w:rPr>
          <w:b w:val="0"/>
          <w:vertAlign w:val="baseline"/>
        </w:rPr>
        <w:t>precipitation</w:t>
      </w:r>
      <w:r>
        <w:rPr>
          <w:b w:val="0"/>
          <w:spacing w:val="-47"/>
          <w:vertAlign w:val="baseline"/>
        </w:rPr>
        <w:t> </w:t>
      </w:r>
      <w:r>
        <w:rPr>
          <w:b w:val="0"/>
          <w:vertAlign w:val="baseline"/>
        </w:rPr>
        <w:t>were characterized by weed communities with lower seed weight (lower CWMsw),</w:t>
      </w:r>
      <w:r>
        <w:rPr>
          <w:b w:val="0"/>
          <w:spacing w:val="1"/>
          <w:vertAlign w:val="baseline"/>
        </w:rPr>
        <w:t> </w:t>
      </w:r>
      <w:r>
        <w:rPr>
          <w:b w:val="0"/>
          <w:vertAlign w:val="baseline"/>
        </w:rPr>
        <w:t>and lower proportion of seeds with pericarp. In addition, higher temperature was</w:t>
      </w:r>
      <w:r>
        <w:rPr>
          <w:b w:val="0"/>
          <w:spacing w:val="1"/>
          <w:vertAlign w:val="baseline"/>
        </w:rPr>
        <w:t> </w:t>
      </w:r>
      <w:r>
        <w:rPr>
          <w:b w:val="0"/>
          <w:position w:val="2"/>
          <w:vertAlign w:val="baseline"/>
        </w:rPr>
        <w:t>related to</w:t>
      </w:r>
      <w:r>
        <w:rPr>
          <w:b w:val="0"/>
          <w:spacing w:val="-1"/>
          <w:position w:val="2"/>
          <w:vertAlign w:val="baseline"/>
        </w:rPr>
        <w:t> </w:t>
      </w:r>
      <w:r>
        <w:rPr>
          <w:b w:val="0"/>
          <w:position w:val="2"/>
          <w:vertAlign w:val="baseline"/>
        </w:rPr>
        <w:t>a decrease</w:t>
      </w:r>
      <w:r>
        <w:rPr>
          <w:b w:val="0"/>
          <w:spacing w:val="-2"/>
          <w:position w:val="2"/>
          <w:vertAlign w:val="baseline"/>
        </w:rPr>
        <w:t> </w:t>
      </w:r>
      <w:r>
        <w:rPr>
          <w:b w:val="0"/>
          <w:position w:val="2"/>
          <w:vertAlign w:val="baseline"/>
        </w:rPr>
        <w:t>in</w:t>
      </w:r>
      <w:r>
        <w:rPr>
          <w:b w:val="0"/>
          <w:spacing w:val="-2"/>
          <w:position w:val="2"/>
          <w:vertAlign w:val="baseline"/>
        </w:rPr>
        <w:t> </w:t>
      </w:r>
      <w:r>
        <w:rPr>
          <w:b w:val="0"/>
          <w:position w:val="2"/>
          <w:vertAlign w:val="baseline"/>
        </w:rPr>
        <w:t>CWM</w:t>
      </w:r>
      <w:r>
        <w:rPr>
          <w:b w:val="0"/>
          <w:sz w:val="14"/>
          <w:vertAlign w:val="baseline"/>
        </w:rPr>
        <w:t>PH</w:t>
      </w:r>
      <w:r>
        <w:rPr>
          <w:b w:val="0"/>
          <w:spacing w:val="19"/>
          <w:sz w:val="14"/>
          <w:vertAlign w:val="baseline"/>
        </w:rPr>
        <w:t> </w:t>
      </w:r>
      <w:r>
        <w:rPr>
          <w:b w:val="0"/>
          <w:position w:val="2"/>
          <w:vertAlign w:val="baseline"/>
        </w:rPr>
        <w:t>(Fig.</w:t>
      </w:r>
      <w:r>
        <w:rPr>
          <w:b w:val="0"/>
          <w:spacing w:val="-3"/>
          <w:position w:val="2"/>
          <w:vertAlign w:val="baseline"/>
        </w:rPr>
        <w:t> </w:t>
      </w:r>
      <w:r>
        <w:rPr>
          <w:b w:val="0"/>
          <w:position w:val="2"/>
          <w:vertAlign w:val="baseline"/>
        </w:rPr>
        <w:t>2).</w:t>
      </w:r>
    </w:p>
    <w:p>
      <w:pPr>
        <w:pStyle w:val="BodyText"/>
        <w:spacing w:before="3"/>
        <w:rPr>
          <w:b w:val="0"/>
          <w:sz w:val="16"/>
        </w:rPr>
      </w:pPr>
    </w:p>
    <w:p>
      <w:pPr>
        <w:pStyle w:val="BodyText"/>
        <w:spacing w:before="1"/>
        <w:ind w:left="118"/>
        <w:jc w:val="both"/>
        <w:rPr>
          <w:b w:val="0"/>
        </w:rPr>
      </w:pPr>
      <w:r>
        <w:rPr>
          <w:b w:val="0"/>
          <w:spacing w:val="-2"/>
        </w:rPr>
        <w:t>Effects</w:t>
      </w:r>
      <w:r>
        <w:rPr>
          <w:b w:val="0"/>
          <w:spacing w:val="-8"/>
        </w:rPr>
        <w:t> </w:t>
      </w:r>
      <w:r>
        <w:rPr>
          <w:b w:val="0"/>
          <w:spacing w:val="-2"/>
        </w:rPr>
        <w:t>of</w:t>
      </w:r>
      <w:r>
        <w:rPr>
          <w:b w:val="0"/>
          <w:spacing w:val="-7"/>
        </w:rPr>
        <w:t> </w:t>
      </w:r>
      <w:r>
        <w:rPr>
          <w:b w:val="0"/>
          <w:spacing w:val="-2"/>
        </w:rPr>
        <w:t>tillage</w:t>
      </w:r>
      <w:r>
        <w:rPr>
          <w:b w:val="0"/>
          <w:spacing w:val="-8"/>
        </w:rPr>
        <w:t> </w:t>
      </w:r>
      <w:r>
        <w:rPr>
          <w:b w:val="0"/>
          <w:spacing w:val="-2"/>
        </w:rPr>
        <w:t>system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and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climate</w:t>
      </w:r>
      <w:r>
        <w:rPr>
          <w:b w:val="0"/>
          <w:spacing w:val="-8"/>
        </w:rPr>
        <w:t> </w:t>
      </w:r>
      <w:r>
        <w:rPr>
          <w:b w:val="0"/>
          <w:spacing w:val="-1"/>
        </w:rPr>
        <w:t>on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weed</w:t>
      </w:r>
      <w:r>
        <w:rPr>
          <w:b w:val="0"/>
          <w:spacing w:val="-8"/>
        </w:rPr>
        <w:t> </w:t>
      </w:r>
      <w:r>
        <w:rPr>
          <w:b w:val="0"/>
          <w:spacing w:val="-1"/>
        </w:rPr>
        <w:t>functional</w:t>
      </w:r>
      <w:r>
        <w:rPr>
          <w:b w:val="0"/>
          <w:spacing w:val="-9"/>
        </w:rPr>
        <w:t> </w:t>
      </w:r>
      <w:r>
        <w:rPr>
          <w:b w:val="0"/>
          <w:spacing w:val="-1"/>
        </w:rPr>
        <w:t>diversity</w:t>
      </w:r>
    </w:p>
    <w:p>
      <w:pPr>
        <w:pStyle w:val="BodyText"/>
        <w:spacing w:line="360" w:lineRule="auto" w:before="134"/>
        <w:ind w:left="118" w:right="110"/>
        <w:jc w:val="both"/>
        <w:rPr>
          <w:b w:val="0"/>
        </w:rPr>
      </w:pPr>
      <w:r>
        <w:rPr>
          <w:b w:val="0"/>
          <w:position w:val="2"/>
        </w:rPr>
        <w:t>The</w:t>
      </w:r>
      <w:r>
        <w:rPr>
          <w:b w:val="0"/>
          <w:spacing w:val="-7"/>
          <w:position w:val="2"/>
        </w:rPr>
        <w:t> </w:t>
      </w:r>
      <w:r>
        <w:rPr>
          <w:b w:val="0"/>
          <w:position w:val="2"/>
        </w:rPr>
        <w:t>functional</w:t>
      </w:r>
      <w:r>
        <w:rPr>
          <w:b w:val="0"/>
          <w:spacing w:val="-6"/>
          <w:position w:val="2"/>
        </w:rPr>
        <w:t> </w:t>
      </w:r>
      <w:r>
        <w:rPr>
          <w:b w:val="0"/>
          <w:position w:val="2"/>
        </w:rPr>
        <w:t>diversity</w:t>
      </w:r>
      <w:r>
        <w:rPr>
          <w:b w:val="0"/>
          <w:spacing w:val="-7"/>
          <w:position w:val="2"/>
        </w:rPr>
        <w:t> </w:t>
      </w:r>
      <w:r>
        <w:rPr>
          <w:b w:val="0"/>
          <w:position w:val="2"/>
        </w:rPr>
        <w:t>of</w:t>
      </w:r>
      <w:r>
        <w:rPr>
          <w:b w:val="0"/>
          <w:spacing w:val="-9"/>
          <w:position w:val="2"/>
        </w:rPr>
        <w:t> </w:t>
      </w:r>
      <w:r>
        <w:rPr>
          <w:b w:val="0"/>
          <w:position w:val="2"/>
        </w:rPr>
        <w:t>weed</w:t>
      </w:r>
      <w:r>
        <w:rPr>
          <w:b w:val="0"/>
          <w:spacing w:val="-6"/>
          <w:position w:val="2"/>
        </w:rPr>
        <w:t> </w:t>
      </w:r>
      <w:r>
        <w:rPr>
          <w:b w:val="0"/>
          <w:position w:val="2"/>
        </w:rPr>
        <w:t>communities</w:t>
      </w:r>
      <w:r>
        <w:rPr>
          <w:b w:val="0"/>
          <w:spacing w:val="-5"/>
          <w:position w:val="2"/>
        </w:rPr>
        <w:t> </w:t>
      </w:r>
      <w:r>
        <w:rPr>
          <w:b w:val="0"/>
          <w:position w:val="2"/>
        </w:rPr>
        <w:t>in</w:t>
      </w:r>
      <w:r>
        <w:rPr>
          <w:b w:val="0"/>
          <w:spacing w:val="-6"/>
          <w:position w:val="2"/>
        </w:rPr>
        <w:t> </w:t>
      </w:r>
      <w:r>
        <w:rPr>
          <w:b w:val="0"/>
          <w:position w:val="2"/>
        </w:rPr>
        <w:t>terms</w:t>
      </w:r>
      <w:r>
        <w:rPr>
          <w:b w:val="0"/>
          <w:spacing w:val="-6"/>
          <w:position w:val="2"/>
        </w:rPr>
        <w:t> </w:t>
      </w:r>
      <w:r>
        <w:rPr>
          <w:b w:val="0"/>
          <w:position w:val="2"/>
        </w:rPr>
        <w:t>of</w:t>
      </w:r>
      <w:r>
        <w:rPr>
          <w:b w:val="0"/>
          <w:spacing w:val="-7"/>
          <w:position w:val="2"/>
        </w:rPr>
        <w:t> </w:t>
      </w:r>
      <w:r>
        <w:rPr>
          <w:b w:val="0"/>
          <w:position w:val="2"/>
        </w:rPr>
        <w:t>growth</w:t>
      </w:r>
      <w:r>
        <w:rPr>
          <w:b w:val="0"/>
          <w:spacing w:val="-5"/>
          <w:position w:val="2"/>
        </w:rPr>
        <w:t> </w:t>
      </w:r>
      <w:r>
        <w:rPr>
          <w:b w:val="0"/>
          <w:position w:val="2"/>
        </w:rPr>
        <w:t>habit</w:t>
      </w:r>
      <w:r>
        <w:rPr>
          <w:b w:val="0"/>
          <w:spacing w:val="-9"/>
          <w:position w:val="2"/>
        </w:rPr>
        <w:t> </w:t>
      </w:r>
      <w:r>
        <w:rPr>
          <w:b w:val="0"/>
          <w:position w:val="2"/>
        </w:rPr>
        <w:t>(MPD</w:t>
      </w:r>
      <w:r>
        <w:rPr>
          <w:b w:val="0"/>
          <w:sz w:val="14"/>
        </w:rPr>
        <w:t>GH</w:t>
      </w:r>
      <w:r>
        <w:rPr>
          <w:b w:val="0"/>
          <w:position w:val="2"/>
        </w:rPr>
        <w:t>),</w:t>
      </w:r>
      <w:r>
        <w:rPr>
          <w:b w:val="0"/>
          <w:spacing w:val="-7"/>
          <w:position w:val="2"/>
        </w:rPr>
        <w:t> </w:t>
      </w:r>
      <w:r>
        <w:rPr>
          <w:b w:val="0"/>
          <w:position w:val="2"/>
        </w:rPr>
        <w:t>seed</w:t>
      </w:r>
      <w:r>
        <w:rPr>
          <w:b w:val="0"/>
          <w:spacing w:val="-47"/>
          <w:position w:val="2"/>
        </w:rPr>
        <w:t> </w:t>
      </w:r>
      <w:r>
        <w:rPr>
          <w:b w:val="0"/>
          <w:position w:val="2"/>
        </w:rPr>
        <w:t>weight (MPD</w:t>
      </w:r>
      <w:r>
        <w:rPr>
          <w:b w:val="0"/>
          <w:sz w:val="14"/>
        </w:rPr>
        <w:t>SW</w:t>
      </w:r>
      <w:r>
        <w:rPr>
          <w:b w:val="0"/>
          <w:position w:val="2"/>
        </w:rPr>
        <w:t>), seed longevity index (MPD</w:t>
      </w:r>
      <w:r>
        <w:rPr>
          <w:b w:val="0"/>
          <w:sz w:val="14"/>
        </w:rPr>
        <w:t>LI</w:t>
      </w:r>
      <w:r>
        <w:rPr>
          <w:b w:val="0"/>
          <w:position w:val="2"/>
        </w:rPr>
        <w:t>) and emergence time (MPD</w:t>
      </w:r>
      <w:r>
        <w:rPr>
          <w:b w:val="0"/>
          <w:sz w:val="14"/>
        </w:rPr>
        <w:t>ET</w:t>
      </w:r>
      <w:r>
        <w:rPr>
          <w:b w:val="0"/>
          <w:position w:val="2"/>
        </w:rPr>
        <w:t>) differed</w:t>
      </w:r>
      <w:r>
        <w:rPr>
          <w:b w:val="0"/>
          <w:spacing w:val="1"/>
          <w:position w:val="2"/>
        </w:rPr>
        <w:t> </w:t>
      </w:r>
      <w:r>
        <w:rPr>
          <w:b w:val="0"/>
        </w:rPr>
        <w:t>between</w:t>
      </w:r>
      <w:r>
        <w:rPr>
          <w:b w:val="0"/>
          <w:spacing w:val="-1"/>
        </w:rPr>
        <w:t> </w:t>
      </w:r>
      <w:r>
        <w:rPr>
          <w:b w:val="0"/>
        </w:rPr>
        <w:t>tillage</w:t>
      </w:r>
      <w:r>
        <w:rPr>
          <w:b w:val="0"/>
          <w:spacing w:val="-3"/>
        </w:rPr>
        <w:t> </w:t>
      </w:r>
      <w:r>
        <w:rPr>
          <w:b w:val="0"/>
        </w:rPr>
        <w:t>systems.</w:t>
      </w:r>
      <w:r>
        <w:rPr>
          <w:b w:val="0"/>
          <w:spacing w:val="-3"/>
        </w:rPr>
        <w:t> </w:t>
      </w:r>
      <w:r>
        <w:rPr>
          <w:b w:val="0"/>
        </w:rPr>
        <w:t>Although</w:t>
      </w:r>
      <w:r>
        <w:rPr>
          <w:b w:val="0"/>
          <w:spacing w:val="-3"/>
        </w:rPr>
        <w:t> </w:t>
      </w:r>
      <w:r>
        <w:rPr>
          <w:b w:val="0"/>
        </w:rPr>
        <w:t>NT</w:t>
      </w:r>
      <w:r>
        <w:rPr>
          <w:b w:val="0"/>
          <w:spacing w:val="-5"/>
        </w:rPr>
        <w:t> </w:t>
      </w:r>
      <w:r>
        <w:rPr>
          <w:b w:val="0"/>
        </w:rPr>
        <w:t>had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4"/>
        </w:rPr>
        <w:t> </w:t>
      </w:r>
      <w:r>
        <w:rPr>
          <w:b w:val="0"/>
        </w:rPr>
        <w:t>highest</w:t>
      </w:r>
      <w:r>
        <w:rPr>
          <w:b w:val="0"/>
          <w:spacing w:val="-4"/>
        </w:rPr>
        <w:t> </w:t>
      </w:r>
      <w:r>
        <w:rPr>
          <w:b w:val="0"/>
        </w:rPr>
        <w:t>functional</w:t>
      </w:r>
      <w:r>
        <w:rPr>
          <w:b w:val="0"/>
          <w:spacing w:val="-3"/>
        </w:rPr>
        <w:t> </w:t>
      </w:r>
      <w:r>
        <w:rPr>
          <w:b w:val="0"/>
        </w:rPr>
        <w:t>diversity</w:t>
      </w:r>
      <w:r>
        <w:rPr>
          <w:b w:val="0"/>
          <w:spacing w:val="-3"/>
        </w:rPr>
        <w:t> </w:t>
      </w:r>
      <w:r>
        <w:rPr>
          <w:b w:val="0"/>
        </w:rPr>
        <w:t>in</w:t>
      </w:r>
      <w:r>
        <w:rPr>
          <w:b w:val="0"/>
          <w:spacing w:val="-4"/>
        </w:rPr>
        <w:t> </w:t>
      </w:r>
      <w:r>
        <w:rPr>
          <w:b w:val="0"/>
        </w:rPr>
        <w:t>terms</w:t>
      </w:r>
      <w:r>
        <w:rPr>
          <w:b w:val="0"/>
          <w:spacing w:val="-1"/>
        </w:rPr>
        <w:t> </w:t>
      </w:r>
      <w:r>
        <w:rPr>
          <w:b w:val="0"/>
        </w:rPr>
        <w:t>of</w:t>
      </w:r>
      <w:r>
        <w:rPr>
          <w:b w:val="0"/>
          <w:spacing w:val="-47"/>
        </w:rPr>
        <w:t> </w:t>
      </w:r>
      <w:r>
        <w:rPr>
          <w:b w:val="0"/>
          <w:position w:val="2"/>
        </w:rPr>
        <w:t>growth habit, seed weight and longevity index (highest values of MPD</w:t>
      </w:r>
      <w:r>
        <w:rPr>
          <w:b w:val="0"/>
          <w:sz w:val="14"/>
        </w:rPr>
        <w:t>GH, </w:t>
      </w:r>
      <w:r>
        <w:rPr>
          <w:b w:val="0"/>
          <w:position w:val="2"/>
        </w:rPr>
        <w:t>MPD</w:t>
      </w:r>
      <w:r>
        <w:rPr>
          <w:b w:val="0"/>
          <w:sz w:val="14"/>
        </w:rPr>
        <w:t>SW </w:t>
      </w:r>
      <w:r>
        <w:rPr>
          <w:b w:val="0"/>
          <w:position w:val="2"/>
        </w:rPr>
        <w:t>and</w:t>
      </w:r>
      <w:r>
        <w:rPr>
          <w:b w:val="0"/>
          <w:spacing w:val="1"/>
          <w:position w:val="2"/>
        </w:rPr>
        <w:t> </w:t>
      </w:r>
      <w:r>
        <w:rPr>
          <w:b w:val="0"/>
          <w:position w:val="2"/>
        </w:rPr>
        <w:t>MPD</w:t>
      </w:r>
      <w:r>
        <w:rPr>
          <w:b w:val="0"/>
          <w:sz w:val="14"/>
        </w:rPr>
        <w:t>LI</w:t>
      </w:r>
      <w:r>
        <w:rPr>
          <w:b w:val="0"/>
          <w:position w:val="2"/>
        </w:rPr>
        <w:t>), in the case of MPD</w:t>
      </w:r>
      <w:r>
        <w:rPr>
          <w:b w:val="0"/>
          <w:sz w:val="14"/>
        </w:rPr>
        <w:t>GH </w:t>
      </w:r>
      <w:r>
        <w:rPr>
          <w:b w:val="0"/>
          <w:position w:val="2"/>
        </w:rPr>
        <w:t>it did not statistically differ from MT. Furthermore, NT</w:t>
      </w:r>
      <w:r>
        <w:rPr>
          <w:b w:val="0"/>
          <w:spacing w:val="1"/>
          <w:position w:val="2"/>
        </w:rPr>
        <w:t> </w:t>
      </w:r>
      <w:r>
        <w:rPr>
          <w:b w:val="0"/>
        </w:rPr>
        <w:t>had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lowest</w:t>
      </w:r>
      <w:r>
        <w:rPr>
          <w:b w:val="0"/>
          <w:spacing w:val="1"/>
        </w:rPr>
        <w:t> </w:t>
      </w:r>
      <w:r>
        <w:rPr>
          <w:b w:val="0"/>
        </w:rPr>
        <w:t>functional</w:t>
      </w:r>
      <w:r>
        <w:rPr>
          <w:b w:val="0"/>
          <w:spacing w:val="1"/>
        </w:rPr>
        <w:t> </w:t>
      </w:r>
      <w:r>
        <w:rPr>
          <w:b w:val="0"/>
        </w:rPr>
        <w:t>diversity</w:t>
      </w:r>
      <w:r>
        <w:rPr>
          <w:b w:val="0"/>
          <w:spacing w:val="1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terms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emergence</w:t>
      </w:r>
      <w:r>
        <w:rPr>
          <w:b w:val="0"/>
          <w:spacing w:val="1"/>
        </w:rPr>
        <w:t> </w:t>
      </w:r>
      <w:r>
        <w:rPr>
          <w:b w:val="0"/>
        </w:rPr>
        <w:t>time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it</w:t>
      </w:r>
      <w:r>
        <w:rPr>
          <w:b w:val="0"/>
          <w:spacing w:val="1"/>
        </w:rPr>
        <w:t> </w:t>
      </w:r>
      <w:r>
        <w:rPr>
          <w:b w:val="0"/>
        </w:rPr>
        <w:t>did</w:t>
      </w:r>
      <w:r>
        <w:rPr>
          <w:b w:val="0"/>
          <w:spacing w:val="1"/>
        </w:rPr>
        <w:t> </w:t>
      </w:r>
      <w:r>
        <w:rPr>
          <w:b w:val="0"/>
        </w:rPr>
        <w:t>not</w:t>
      </w:r>
      <w:r>
        <w:rPr>
          <w:b w:val="0"/>
          <w:spacing w:val="1"/>
        </w:rPr>
        <w:t> </w:t>
      </w:r>
      <w:r>
        <w:rPr>
          <w:b w:val="0"/>
        </w:rPr>
        <w:t>statistically</w:t>
      </w:r>
      <w:r>
        <w:rPr>
          <w:b w:val="0"/>
          <w:spacing w:val="1"/>
        </w:rPr>
        <w:t> </w:t>
      </w:r>
      <w:r>
        <w:rPr>
          <w:b w:val="0"/>
        </w:rPr>
        <w:t>differ</w:t>
      </w:r>
      <w:r>
        <w:rPr>
          <w:b w:val="0"/>
          <w:spacing w:val="-3"/>
        </w:rPr>
        <w:t> </w:t>
      </w:r>
      <w:r>
        <w:rPr>
          <w:b w:val="0"/>
        </w:rPr>
        <w:t>from</w:t>
      </w:r>
      <w:r>
        <w:rPr>
          <w:b w:val="0"/>
          <w:spacing w:val="-3"/>
        </w:rPr>
        <w:t> </w:t>
      </w:r>
      <w:r>
        <w:rPr>
          <w:b w:val="0"/>
        </w:rPr>
        <w:t>ST.</w:t>
      </w:r>
      <w:r>
        <w:rPr>
          <w:b w:val="0"/>
          <w:spacing w:val="47"/>
        </w:rPr>
        <w:t> </w:t>
      </w:r>
      <w:r>
        <w:rPr>
          <w:b w:val="0"/>
        </w:rPr>
        <w:t>(Table</w:t>
      </w:r>
      <w:r>
        <w:rPr>
          <w:b w:val="0"/>
          <w:spacing w:val="-3"/>
        </w:rPr>
        <w:t> </w:t>
      </w:r>
      <w:r>
        <w:rPr>
          <w:b w:val="0"/>
        </w:rPr>
        <w:t>3, Fig.</w:t>
      </w:r>
      <w:r>
        <w:rPr>
          <w:b w:val="0"/>
          <w:spacing w:val="-3"/>
        </w:rPr>
        <w:t> </w:t>
      </w:r>
      <w:r>
        <w:rPr>
          <w:b w:val="0"/>
        </w:rPr>
        <w:t>3).</w:t>
      </w:r>
    </w:p>
    <w:p>
      <w:pPr>
        <w:spacing w:after="0" w:line="360" w:lineRule="auto"/>
        <w:jc w:val="both"/>
        <w:sectPr>
          <w:pgSz w:w="10320" w:h="14580"/>
          <w:pgMar w:header="0" w:footer="1012" w:top="1360" w:bottom="1200" w:left="1300" w:right="13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9"/>
        <w:rPr>
          <w:b w:val="0"/>
          <w:sz w:val="16"/>
        </w:rPr>
      </w:pPr>
    </w:p>
    <w:p>
      <w:pPr>
        <w:pStyle w:val="BodyText"/>
        <w:ind w:left="732"/>
        <w:rPr>
          <w:sz w:val="20"/>
        </w:rPr>
      </w:pPr>
      <w:r>
        <w:rPr>
          <w:sz w:val="20"/>
        </w:rPr>
        <w:drawing>
          <wp:inline distT="0" distB="0" distL="0" distR="0">
            <wp:extent cx="4221955" cy="2095500"/>
            <wp:effectExtent l="0" t="0" r="0" b="0"/>
            <wp:docPr id="4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4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95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 w:val="0"/>
          <w:sz w:val="6"/>
        </w:rPr>
      </w:pPr>
    </w:p>
    <w:p>
      <w:pPr>
        <w:spacing w:before="64"/>
        <w:ind w:left="118" w:right="114" w:firstLine="0"/>
        <w:jc w:val="both"/>
        <w:rPr>
          <w:b w:val="0"/>
          <w:sz w:val="18"/>
        </w:rPr>
      </w:pPr>
      <w:r>
        <w:rPr>
          <w:b w:val="0"/>
          <w:sz w:val="18"/>
        </w:rPr>
        <w:t>Figure 1. Effects of tillage system (Subsoil Tillage (ST), Minimum Tillage (MT) and No-Tillage (NT)) on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CWM of: seed cover (observed frequencies of species with pericarp) (A) and emergence time (B) in a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legume-cereal rotation over a nine year period. Central lines in boxes represent the median; top and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bottom lines of boxes represent the interquartile range; central dot represents mean values. Whisker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lines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represent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full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range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data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within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1.5x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interquartile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range.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Means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with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different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letters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are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significantly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different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(Tukey’s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HSD applied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on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full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model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defined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in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table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2,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p&lt;0.05).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9"/>
        <w:rPr>
          <w:b w:val="0"/>
          <w:sz w:val="23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953608</wp:posOffset>
            </wp:positionH>
            <wp:positionV relativeFrom="paragraph">
              <wp:posOffset>199287</wp:posOffset>
            </wp:positionV>
            <wp:extent cx="4600768" cy="1513522"/>
            <wp:effectExtent l="0" t="0" r="0" b="0"/>
            <wp:wrapTopAndBottom/>
            <wp:docPr id="47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5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768" cy="1513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spacing w:before="1"/>
        <w:rPr>
          <w:b w:val="0"/>
          <w:sz w:val="24"/>
        </w:rPr>
      </w:pPr>
    </w:p>
    <w:p>
      <w:pPr>
        <w:spacing w:before="1"/>
        <w:ind w:left="118" w:right="111" w:firstLine="0"/>
        <w:jc w:val="both"/>
        <w:rPr>
          <w:b w:val="0"/>
          <w:sz w:val="18"/>
        </w:rPr>
      </w:pPr>
      <w:r>
        <w:rPr>
          <w:b w:val="0"/>
          <w:sz w:val="18"/>
        </w:rPr>
        <w:t>Figure 2. Relationships of community weighted means values CWM of seed weight (A) and seed cover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(observed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frequencies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species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with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pericarp)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(B)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with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precipitation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(P),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and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CWM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plant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height</w:t>
      </w:r>
      <w:r>
        <w:rPr>
          <w:b w:val="0"/>
          <w:spacing w:val="29"/>
          <w:sz w:val="18"/>
        </w:rPr>
        <w:t> </w:t>
      </w:r>
      <w:r>
        <w:rPr>
          <w:b w:val="0"/>
          <w:sz w:val="18"/>
        </w:rPr>
        <w:t>with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average temperature (tm) (C), observed in a legume-cereal rotation over a nine year period. Dots with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blue colour represent subsoil tillage, green colour represent minimum tillage and yellow represent no-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tillage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systems.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Blue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line represents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a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trend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line.</w:t>
      </w:r>
    </w:p>
    <w:p>
      <w:pPr>
        <w:spacing w:after="0"/>
        <w:jc w:val="both"/>
        <w:rPr>
          <w:sz w:val="18"/>
        </w:rPr>
        <w:sectPr>
          <w:pgSz w:w="10320" w:h="14580"/>
          <w:pgMar w:header="0" w:footer="1012" w:top="1360" w:bottom="1200" w:left="1300" w:right="13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17"/>
        </w:rPr>
      </w:pPr>
    </w:p>
    <w:p>
      <w:pPr>
        <w:spacing w:before="0"/>
        <w:ind w:left="118" w:right="112" w:firstLine="0"/>
        <w:jc w:val="both"/>
        <w:rPr>
          <w:b w:val="0"/>
          <w:sz w:val="18"/>
        </w:rPr>
      </w:pPr>
      <w:r>
        <w:rPr>
          <w:b w:val="0"/>
          <w:sz w:val="18"/>
        </w:rPr>
        <w:t>Table 2. Effects of tillage system (subsoil tillage, minimum tillage and no-tillage) crop and climatic conditions [precipitation (P), average temperature (tm), number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frost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days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(F)]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on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CWM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several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resource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acquisition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and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regenerative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weed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functional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traits.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Plot,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and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year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(nested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in crop)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were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included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as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random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factors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in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all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models.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Chi-squared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values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were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derived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via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generalized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or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linear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mixed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models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for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those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response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variables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with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Beta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and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Gaussian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distribution,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respectively.*p&lt;0.05, **p&lt;0.01 and***p&lt;0,001: Fixed terms effect significance level from an Anova test.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Marginal (R</w:t>
      </w:r>
      <w:r>
        <w:rPr>
          <w:b w:val="0"/>
          <w:position w:val="5"/>
          <w:sz w:val="12"/>
        </w:rPr>
        <w:t>2</w:t>
      </w:r>
      <w:r>
        <w:rPr>
          <w:b w:val="0"/>
          <w:sz w:val="18"/>
        </w:rPr>
        <w:t>m) and conditional (R</w:t>
      </w:r>
      <w:r>
        <w:rPr>
          <w:b w:val="0"/>
          <w:position w:val="5"/>
          <w:sz w:val="12"/>
        </w:rPr>
        <w:t>2</w:t>
      </w:r>
      <w:r>
        <w:rPr>
          <w:b w:val="0"/>
          <w:sz w:val="18"/>
        </w:rPr>
        <w:t>c) values indicate the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variance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explained by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fixed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factors and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by the whole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model,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respectively.</w:t>
      </w:r>
    </w:p>
    <w:p>
      <w:pPr>
        <w:pStyle w:val="BodyText"/>
        <w:spacing w:before="6"/>
        <w:rPr>
          <w:b w:val="0"/>
          <w:sz w:val="14"/>
        </w:rPr>
      </w:pPr>
      <w:r>
        <w:rPr/>
        <w:pict>
          <v:shape style="position:absolute;margin-left:70.920006pt;margin-top:10.065333pt;width:586.8pt;height:.5pt;mso-position-horizontal-relative:page;mso-position-vertical-relative:paragraph;z-index:-15699968;mso-wrap-distance-left:0;mso-wrap-distance-right:0" id="docshape369" coordorigin="1418,201" coordsize="11736,10" path="m2640,201l2631,201,2631,201,1418,201,1418,211,2631,211,2631,211,2640,211,2640,201xm5962,201l2640,201,2640,211,5962,211,5962,201xm13154,201l6546,201,6536,201,5972,201,5963,201,5963,211,5972,211,6536,211,6546,211,13154,211,13154,201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7917" w:val="left" w:leader="none"/>
        </w:tabs>
        <w:spacing w:before="18"/>
        <w:ind w:left="2118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Resource</w:t>
      </w:r>
      <w:r>
        <w:rPr>
          <w:rFonts w:ascii="Calibri"/>
          <w:b/>
          <w:spacing w:val="-4"/>
          <w:sz w:val="16"/>
        </w:rPr>
        <w:t> </w:t>
      </w:r>
      <w:r>
        <w:rPr>
          <w:rFonts w:ascii="Calibri"/>
          <w:b/>
          <w:sz w:val="16"/>
        </w:rPr>
        <w:t>acquisition</w:t>
      </w:r>
      <w:r>
        <w:rPr>
          <w:rFonts w:ascii="Calibri"/>
          <w:b/>
          <w:spacing w:val="-4"/>
          <w:sz w:val="16"/>
        </w:rPr>
        <w:t> </w:t>
      </w:r>
      <w:r>
        <w:rPr>
          <w:rFonts w:ascii="Calibri"/>
          <w:b/>
          <w:sz w:val="16"/>
        </w:rPr>
        <w:t>traits</w:t>
        <w:tab/>
        <w:t>Regenerative</w:t>
      </w:r>
      <w:r>
        <w:rPr>
          <w:rFonts w:ascii="Calibri"/>
          <w:b/>
          <w:spacing w:val="-8"/>
          <w:sz w:val="16"/>
        </w:rPr>
        <w:t> </w:t>
      </w:r>
      <w:r>
        <w:rPr>
          <w:rFonts w:ascii="Calibri"/>
          <w:b/>
          <w:sz w:val="16"/>
        </w:rPr>
        <w:t>traits</w:t>
      </w:r>
    </w:p>
    <w:p>
      <w:pPr>
        <w:spacing w:after="0"/>
        <w:jc w:val="left"/>
        <w:rPr>
          <w:rFonts w:ascii="Calibri"/>
          <w:sz w:val="16"/>
        </w:rPr>
        <w:sectPr>
          <w:footerReference w:type="default" r:id="rId127"/>
          <w:pgSz w:w="14580" w:h="10320" w:orient="landscape"/>
          <w:pgMar w:footer="1012" w:header="0" w:top="940" w:bottom="1200" w:left="1300" w:right="1300"/>
        </w:sectPr>
      </w:pPr>
    </w:p>
    <w:p>
      <w:pPr>
        <w:spacing w:before="71"/>
        <w:ind w:left="226" w:right="0" w:firstLine="0"/>
        <w:jc w:val="left"/>
        <w:rPr>
          <w:rFonts w:ascii="Calibri"/>
          <w:b/>
          <w:sz w:val="16"/>
        </w:rPr>
      </w:pPr>
      <w:r>
        <w:rPr/>
        <w:pict>
          <v:shape style="position:absolute;margin-left:334.490021pt;margin-top:2.287184pt;width:323.25pt;height:.5pt;mso-position-horizontal-relative:page;mso-position-vertical-relative:paragraph;z-index:15758336" id="docshape370" coordorigin="6690,46" coordsize="6465,10" path="m9136,46l7881,46,7871,46,7871,46,6690,46,6690,55,7871,55,7871,55,7881,55,9136,55,9136,46xm11721,46l10465,46,10456,46,9145,46,9136,46,9136,55,9145,55,10456,55,10465,55,11721,55,11721,46xm13154,46l11731,46,11721,46,11721,55,11731,55,13154,55,13154,46xe" filled="true" fillcolor="#000000" stroked="false">
            <v:path arrowok="t"/>
            <v:fill type="solid"/>
            <w10:wrap type="none"/>
          </v:shape>
        </w:pict>
      </w:r>
      <w:r>
        <w:rPr>
          <w:rFonts w:ascii="Calibri"/>
          <w:b/>
          <w:sz w:val="16"/>
        </w:rPr>
        <w:t>Model</w:t>
      </w:r>
    </w:p>
    <w:p>
      <w:pPr>
        <w:spacing w:line="240" w:lineRule="auto" w:before="9"/>
        <w:rPr>
          <w:rFonts w:ascii="Calibri"/>
          <w:b/>
          <w:sz w:val="3"/>
        </w:rPr>
      </w:pPr>
      <w:r>
        <w:rPr/>
        <w:br w:type="column"/>
      </w:r>
      <w:r>
        <w:rPr>
          <w:rFonts w:ascii="Calibri"/>
          <w:b/>
          <w:sz w:val="3"/>
        </w:rPr>
      </w:r>
    </w:p>
    <w:p>
      <w:pPr>
        <w:pStyle w:val="BodyText"/>
        <w:spacing w:line="20" w:lineRule="exact"/>
        <w:ind w:left="118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184.35pt;height:.5pt;mso-position-horizontal-relative:char;mso-position-vertical-relative:line" id="docshapegroup371" coordorigin="0,0" coordsize="3687,10">
            <v:shape style="position:absolute;left:0;top:0;width:3687;height:10" id="docshape372" coordorigin="0,0" coordsize="3687,10" path="m1181,0l0,0,0,10,1181,10,1181,0xm2362,0l1190,0,1181,0,1181,10,1190,10,2362,10,2362,0xm3687,0l3341,0,3332,0,2372,0,2362,0,2362,10,2372,10,3332,10,3341,10,3687,10,3687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sz w:val="2"/>
        </w:rPr>
      </w:r>
    </w:p>
    <w:p>
      <w:pPr>
        <w:tabs>
          <w:tab w:pos="1407" w:val="left" w:leader="none"/>
          <w:tab w:pos="2588" w:val="left" w:leader="none"/>
          <w:tab w:pos="4285" w:val="left" w:leader="none"/>
        </w:tabs>
        <w:spacing w:before="140"/>
        <w:ind w:left="226" w:right="0" w:firstLine="0"/>
        <w:jc w:val="left"/>
        <w:rPr>
          <w:rFonts w:ascii="Calibri"/>
          <w:b/>
          <w:sz w:val="16"/>
        </w:rPr>
      </w:pPr>
      <w:r>
        <w:rPr/>
        <w:pict>
          <v:shape style="position:absolute;margin-left:70.919998pt;margin-top:14.2272pt;width:586.8pt;height:111.85pt;mso-position-horizontal-relative:page;mso-position-vertical-relative:paragraph;z-index:15758848" type="#_x0000_t202" id="docshape37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8"/>
                    <w:gridCol w:w="1035"/>
                    <w:gridCol w:w="1318"/>
                    <w:gridCol w:w="1527"/>
                    <w:gridCol w:w="372"/>
                    <w:gridCol w:w="921"/>
                    <w:gridCol w:w="1182"/>
                    <w:gridCol w:w="1452"/>
                    <w:gridCol w:w="1256"/>
                    <w:gridCol w:w="1653"/>
                  </w:tblGrid>
                  <w:tr>
                    <w:trPr>
                      <w:trHeight w:val="228" w:hRule="atLeast"/>
                    </w:trPr>
                    <w:tc>
                      <w:tcPr>
                        <w:tcW w:w="6191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8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367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Index</w:t>
                        </w:r>
                      </w:p>
                    </w:tc>
                    <w:tc>
                      <w:tcPr>
                        <w:tcW w:w="145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449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Structures</w:t>
                        </w:r>
                      </w:p>
                    </w:tc>
                    <w:tc>
                      <w:tcPr>
                        <w:tcW w:w="125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320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Cover</w:t>
                        </w:r>
                      </w:p>
                    </w:tc>
                    <w:tc>
                      <w:tcPr>
                        <w:tcW w:w="165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08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Intercept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30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1.06</w:t>
                        </w:r>
                      </w:p>
                    </w:tc>
                    <w:tc>
                      <w:tcPr>
                        <w:tcW w:w="131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48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77.2***</w:t>
                        </w:r>
                      </w:p>
                    </w:tc>
                    <w:tc>
                      <w:tcPr>
                        <w:tcW w:w="152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31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0.65</w:t>
                        </w:r>
                      </w:p>
                    </w:tc>
                    <w:tc>
                      <w:tcPr>
                        <w:tcW w:w="3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0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2.12</w:t>
                        </w:r>
                      </w:p>
                    </w:tc>
                    <w:tc>
                      <w:tcPr>
                        <w:tcW w:w="118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36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0.50</w:t>
                        </w:r>
                      </w:p>
                    </w:tc>
                    <w:tc>
                      <w:tcPr>
                        <w:tcW w:w="145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44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5.39</w:t>
                        </w:r>
                      </w:p>
                    </w:tc>
                    <w:tc>
                      <w:tcPr>
                        <w:tcW w:w="125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3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1.86</w:t>
                        </w:r>
                      </w:p>
                    </w:tc>
                    <w:tc>
                      <w:tcPr>
                        <w:tcW w:w="165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32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1.25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15"/>
                          <w:ind w:left="108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Tillage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spacing w:before="41"/>
                          <w:ind w:left="30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2.05</w:t>
                        </w:r>
                      </w:p>
                    </w:tc>
                    <w:tc>
                      <w:tcPr>
                        <w:tcW w:w="1318" w:type="dxa"/>
                      </w:tcPr>
                      <w:p>
                        <w:pPr>
                          <w:pStyle w:val="TableParagraph"/>
                          <w:spacing w:before="41"/>
                          <w:ind w:left="44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2.05</w:t>
                        </w:r>
                      </w:p>
                    </w:tc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41"/>
                          <w:ind w:left="31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1.62</w:t>
                        </w:r>
                      </w:p>
                    </w:tc>
                    <w:tc>
                      <w:tcPr>
                        <w:tcW w:w="3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1" w:type="dxa"/>
                      </w:tcPr>
                      <w:p>
                        <w:pPr>
                          <w:pStyle w:val="TableParagraph"/>
                          <w:spacing w:before="41"/>
                          <w:ind w:left="10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0.39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spacing w:before="41"/>
                          <w:ind w:left="36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2.49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41"/>
                          <w:ind w:left="44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2.80</w:t>
                        </w:r>
                      </w:p>
                    </w:tc>
                    <w:tc>
                      <w:tcPr>
                        <w:tcW w:w="1256" w:type="dxa"/>
                      </w:tcPr>
                      <w:p>
                        <w:pPr>
                          <w:pStyle w:val="TableParagraph"/>
                          <w:spacing w:before="41"/>
                          <w:ind w:left="320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20.20***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before="41"/>
                          <w:ind w:left="329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17.0***</w:t>
                        </w:r>
                      </w:p>
                    </w:tc>
                  </w:tr>
                  <w:tr>
                    <w:trPr>
                      <w:trHeight w:val="247" w:hRule="atLeast"/>
                    </w:trPr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108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Crop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spacing w:before="24"/>
                          <w:ind w:left="30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0.05</w:t>
                        </w:r>
                      </w:p>
                    </w:tc>
                    <w:tc>
                      <w:tcPr>
                        <w:tcW w:w="1318" w:type="dxa"/>
                      </w:tcPr>
                      <w:p>
                        <w:pPr>
                          <w:pStyle w:val="TableParagraph"/>
                          <w:spacing w:before="24"/>
                          <w:ind w:left="44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3.43</w:t>
                        </w:r>
                      </w:p>
                    </w:tc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24"/>
                          <w:ind w:left="31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0.17</w:t>
                        </w:r>
                      </w:p>
                    </w:tc>
                    <w:tc>
                      <w:tcPr>
                        <w:tcW w:w="3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1" w:type="dxa"/>
                      </w:tcPr>
                      <w:p>
                        <w:pPr>
                          <w:pStyle w:val="TableParagraph"/>
                          <w:spacing w:before="24"/>
                          <w:ind w:left="10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0.61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spacing w:before="24"/>
                          <w:ind w:left="36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0.22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24"/>
                          <w:ind w:left="44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0.01</w:t>
                        </w:r>
                      </w:p>
                    </w:tc>
                    <w:tc>
                      <w:tcPr>
                        <w:tcW w:w="1256" w:type="dxa"/>
                      </w:tcPr>
                      <w:p>
                        <w:pPr>
                          <w:pStyle w:val="TableParagraph"/>
                          <w:spacing w:before="24"/>
                          <w:ind w:left="3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0.72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before="24"/>
                          <w:ind w:left="32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0.13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108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w w:val="100"/>
                            <w:sz w:val="16"/>
                          </w:rPr>
                          <w:t>P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spacing w:before="24"/>
                          <w:ind w:left="30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1.63</w:t>
                        </w:r>
                      </w:p>
                    </w:tc>
                    <w:tc>
                      <w:tcPr>
                        <w:tcW w:w="1318" w:type="dxa"/>
                      </w:tcPr>
                      <w:p>
                        <w:pPr>
                          <w:pStyle w:val="TableParagraph"/>
                          <w:spacing w:before="24"/>
                          <w:ind w:left="44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0.27</w:t>
                        </w:r>
                      </w:p>
                    </w:tc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24"/>
                          <w:ind w:left="31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0.88</w:t>
                        </w:r>
                      </w:p>
                    </w:tc>
                    <w:tc>
                      <w:tcPr>
                        <w:tcW w:w="3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1" w:type="dxa"/>
                      </w:tcPr>
                      <w:p>
                        <w:pPr>
                          <w:pStyle w:val="TableParagraph"/>
                          <w:spacing w:before="24"/>
                          <w:ind w:left="109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6.66**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spacing w:before="24"/>
                          <w:ind w:left="36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0.89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24"/>
                          <w:ind w:left="44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256" w:type="dxa"/>
                      </w:tcPr>
                      <w:p>
                        <w:pPr>
                          <w:pStyle w:val="TableParagraph"/>
                          <w:spacing w:before="24"/>
                          <w:ind w:left="320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9.42**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before="24"/>
                          <w:ind w:left="32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1.00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line="195" w:lineRule="exact"/>
                          <w:ind w:left="108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tm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spacing w:before="26"/>
                          <w:ind w:left="30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318" w:type="dxa"/>
                      </w:tcPr>
                      <w:p>
                        <w:pPr>
                          <w:pStyle w:val="TableParagraph"/>
                          <w:spacing w:before="26"/>
                          <w:ind w:left="448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8.13**</w:t>
                        </w:r>
                      </w:p>
                    </w:tc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26"/>
                          <w:ind w:left="31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0.03</w:t>
                        </w:r>
                      </w:p>
                    </w:tc>
                    <w:tc>
                      <w:tcPr>
                        <w:tcW w:w="3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1" w:type="dxa"/>
                      </w:tcPr>
                      <w:p>
                        <w:pPr>
                          <w:pStyle w:val="TableParagraph"/>
                          <w:spacing w:before="26"/>
                          <w:ind w:left="10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1.97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spacing w:before="26"/>
                          <w:ind w:left="36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1.88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26"/>
                          <w:ind w:left="44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0.09</w:t>
                        </w:r>
                      </w:p>
                    </w:tc>
                    <w:tc>
                      <w:tcPr>
                        <w:tcW w:w="1256" w:type="dxa"/>
                      </w:tcPr>
                      <w:p>
                        <w:pPr>
                          <w:pStyle w:val="TableParagraph"/>
                          <w:spacing w:before="26"/>
                          <w:ind w:left="3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2.23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before="26"/>
                          <w:ind w:left="32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108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w w:val="100"/>
                            <w:sz w:val="16"/>
                          </w:rPr>
                          <w:t>F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spacing w:before="25"/>
                          <w:ind w:left="30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0.06</w:t>
                        </w:r>
                      </w:p>
                    </w:tc>
                    <w:tc>
                      <w:tcPr>
                        <w:tcW w:w="1318" w:type="dxa"/>
                      </w:tcPr>
                      <w:p>
                        <w:pPr>
                          <w:pStyle w:val="TableParagraph"/>
                          <w:spacing w:before="25"/>
                          <w:ind w:left="44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0.37</w:t>
                        </w:r>
                      </w:p>
                    </w:tc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25"/>
                          <w:ind w:left="31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0.59</w:t>
                        </w:r>
                      </w:p>
                    </w:tc>
                    <w:tc>
                      <w:tcPr>
                        <w:tcW w:w="3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1" w:type="dxa"/>
                      </w:tcPr>
                      <w:p>
                        <w:pPr>
                          <w:pStyle w:val="TableParagraph"/>
                          <w:spacing w:before="25"/>
                          <w:ind w:left="10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0.08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spacing w:before="25"/>
                          <w:ind w:left="36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0.01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25"/>
                          <w:ind w:left="44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0.07</w:t>
                        </w:r>
                      </w:p>
                    </w:tc>
                    <w:tc>
                      <w:tcPr>
                        <w:tcW w:w="1256" w:type="dxa"/>
                      </w:tcPr>
                      <w:p>
                        <w:pPr>
                          <w:pStyle w:val="TableParagraph"/>
                          <w:spacing w:before="25"/>
                          <w:ind w:left="3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0.01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before="25"/>
                          <w:ind w:left="32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0.18</w:t>
                        </w: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1"/>
                          <w:ind w:left="108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sz w:val="16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sz w:val="16"/>
                            <w:vertAlign w:val="baseline"/>
                          </w:rPr>
                          <w:t>m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spacing w:before="34"/>
                          <w:ind w:left="30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0.16</w:t>
                        </w:r>
                      </w:p>
                    </w:tc>
                    <w:tc>
                      <w:tcPr>
                        <w:tcW w:w="1318" w:type="dxa"/>
                      </w:tcPr>
                      <w:p>
                        <w:pPr>
                          <w:pStyle w:val="TableParagraph"/>
                          <w:spacing w:before="34"/>
                          <w:ind w:left="44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0.19</w:t>
                        </w:r>
                      </w:p>
                    </w:tc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34"/>
                          <w:ind w:left="31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3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1" w:type="dxa"/>
                      </w:tcPr>
                      <w:p>
                        <w:pPr>
                          <w:pStyle w:val="TableParagraph"/>
                          <w:spacing w:before="34"/>
                          <w:ind w:left="10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0.35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spacing w:before="34"/>
                          <w:ind w:left="36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before="34"/>
                          <w:ind w:left="44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1256" w:type="dxa"/>
                      </w:tcPr>
                      <w:p>
                        <w:pPr>
                          <w:pStyle w:val="TableParagraph"/>
                          <w:spacing w:before="34"/>
                          <w:ind w:left="3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before="34"/>
                          <w:ind w:left="32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0.14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4"/>
                          <w:ind w:left="108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sz w:val="16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sz w:val="16"/>
                            <w:vertAlign w:val="baseline"/>
                          </w:rPr>
                          <w:t>c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spacing w:line="173" w:lineRule="exact" w:before="31"/>
                          <w:ind w:left="30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0.80</w:t>
                        </w:r>
                      </w:p>
                    </w:tc>
                    <w:tc>
                      <w:tcPr>
                        <w:tcW w:w="1318" w:type="dxa"/>
                      </w:tcPr>
                      <w:p>
                        <w:pPr>
                          <w:pStyle w:val="TableParagraph"/>
                          <w:spacing w:line="173" w:lineRule="exact" w:before="31"/>
                          <w:ind w:left="44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0.46</w:t>
                        </w:r>
                      </w:p>
                    </w:tc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line="173" w:lineRule="exact" w:before="31"/>
                          <w:ind w:left="31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3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1" w:type="dxa"/>
                      </w:tcPr>
                      <w:p>
                        <w:pPr>
                          <w:pStyle w:val="TableParagraph"/>
                          <w:spacing w:line="173" w:lineRule="exact" w:before="31"/>
                          <w:ind w:left="10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0.66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spacing w:line="173" w:lineRule="exact" w:before="31"/>
                          <w:ind w:left="36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1452" w:type="dxa"/>
                      </w:tcPr>
                      <w:p>
                        <w:pPr>
                          <w:pStyle w:val="TableParagraph"/>
                          <w:spacing w:line="173" w:lineRule="exact" w:before="31"/>
                          <w:ind w:left="44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1256" w:type="dxa"/>
                      </w:tcPr>
                      <w:p>
                        <w:pPr>
                          <w:pStyle w:val="TableParagraph"/>
                          <w:spacing w:line="173" w:lineRule="exact" w:before="31"/>
                          <w:ind w:left="3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line="173" w:lineRule="exact" w:before="31"/>
                          <w:ind w:left="32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0.70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sz w:val="16"/>
        </w:rPr>
        <w:t>SLA</w:t>
        <w:tab/>
        <w:t>Plant</w:t>
      </w:r>
      <w:r>
        <w:rPr>
          <w:rFonts w:ascii="Calibri"/>
          <w:b/>
          <w:spacing w:val="-3"/>
          <w:sz w:val="16"/>
        </w:rPr>
        <w:t> </w:t>
      </w:r>
      <w:r>
        <w:rPr>
          <w:rFonts w:ascii="Calibri"/>
          <w:b/>
          <w:sz w:val="16"/>
        </w:rPr>
        <w:t>Height</w:t>
        <w:tab/>
        <w:t>Growth</w:t>
      </w:r>
      <w:r>
        <w:rPr>
          <w:rFonts w:ascii="Calibri"/>
          <w:b/>
          <w:spacing w:val="-1"/>
          <w:sz w:val="16"/>
        </w:rPr>
        <w:t> </w:t>
      </w:r>
      <w:r>
        <w:rPr>
          <w:rFonts w:ascii="Calibri"/>
          <w:b/>
          <w:sz w:val="16"/>
        </w:rPr>
        <w:t>Habit</w:t>
        <w:tab/>
        <w:t>Seed</w:t>
      </w:r>
      <w:r>
        <w:rPr>
          <w:rFonts w:ascii="Calibri"/>
          <w:b/>
          <w:spacing w:val="-4"/>
          <w:sz w:val="16"/>
        </w:rPr>
        <w:t> </w:t>
      </w:r>
      <w:r>
        <w:rPr>
          <w:rFonts w:ascii="Calibri"/>
          <w:b/>
          <w:sz w:val="16"/>
        </w:rPr>
        <w:t>Weight</w:t>
      </w:r>
    </w:p>
    <w:p>
      <w:pPr>
        <w:spacing w:before="95"/>
        <w:ind w:left="226" w:right="0" w:firstLine="0"/>
        <w:jc w:val="left"/>
        <w:rPr>
          <w:rFonts w:ascii="Calibri"/>
          <w:b/>
          <w:sz w:val="16"/>
        </w:rPr>
      </w:pPr>
      <w:r>
        <w:rPr/>
        <w:br w:type="column"/>
      </w:r>
      <w:r>
        <w:rPr>
          <w:rFonts w:ascii="Calibri"/>
          <w:b/>
          <w:sz w:val="16"/>
        </w:rPr>
        <w:t>Seed</w:t>
      </w:r>
      <w:r>
        <w:rPr>
          <w:rFonts w:ascii="Calibri"/>
          <w:b/>
          <w:spacing w:val="-1"/>
          <w:sz w:val="16"/>
        </w:rPr>
        <w:t> </w:t>
      </w:r>
      <w:r>
        <w:rPr>
          <w:rFonts w:ascii="Calibri"/>
          <w:b/>
          <w:sz w:val="16"/>
        </w:rPr>
        <w:t>Long.</w:t>
      </w:r>
    </w:p>
    <w:p>
      <w:pPr>
        <w:spacing w:before="95"/>
        <w:ind w:left="226" w:right="0" w:firstLine="0"/>
        <w:jc w:val="left"/>
        <w:rPr>
          <w:rFonts w:ascii="Calibri"/>
          <w:b/>
          <w:sz w:val="16"/>
        </w:rPr>
      </w:pPr>
      <w:r>
        <w:rPr/>
        <w:br w:type="column"/>
      </w:r>
      <w:r>
        <w:rPr>
          <w:rFonts w:ascii="Calibri"/>
          <w:b/>
          <w:sz w:val="16"/>
        </w:rPr>
        <w:t>Dispersal</w:t>
      </w:r>
    </w:p>
    <w:p>
      <w:pPr>
        <w:spacing w:before="95"/>
        <w:ind w:left="226" w:right="0" w:firstLine="0"/>
        <w:jc w:val="left"/>
        <w:rPr>
          <w:rFonts w:ascii="Calibri"/>
          <w:b/>
          <w:sz w:val="16"/>
        </w:rPr>
      </w:pPr>
      <w:r>
        <w:rPr/>
        <w:br w:type="column"/>
      </w:r>
      <w:r>
        <w:rPr>
          <w:rFonts w:ascii="Calibri"/>
          <w:b/>
          <w:sz w:val="16"/>
        </w:rPr>
        <w:t>Seed</w:t>
      </w:r>
    </w:p>
    <w:p>
      <w:pPr>
        <w:spacing w:line="240" w:lineRule="auto" w:before="10"/>
        <w:rPr>
          <w:rFonts w:ascii="Calibri"/>
          <w:b/>
          <w:sz w:val="16"/>
        </w:rPr>
      </w:pPr>
      <w:r>
        <w:rPr/>
        <w:br w:type="column"/>
      </w:r>
      <w:r>
        <w:rPr>
          <w:rFonts w:ascii="Calibri"/>
          <w:b/>
          <w:sz w:val="16"/>
        </w:rPr>
      </w:r>
    </w:p>
    <w:p>
      <w:pPr>
        <w:spacing w:before="1"/>
        <w:ind w:left="226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Emergence</w:t>
      </w:r>
      <w:r>
        <w:rPr>
          <w:rFonts w:ascii="Calibri"/>
          <w:b/>
          <w:spacing w:val="-4"/>
          <w:sz w:val="16"/>
        </w:rPr>
        <w:t> </w:t>
      </w:r>
      <w:r>
        <w:rPr>
          <w:rFonts w:ascii="Calibri"/>
          <w:b/>
          <w:sz w:val="16"/>
        </w:rPr>
        <w:t>Time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4580" w:h="10320" w:orient="landscape"/>
          <w:pgMar w:header="0" w:footer="1012" w:top="680" w:bottom="280" w:left="1300" w:right="1300"/>
          <w:cols w:num="6" w:equalWidth="0">
            <w:col w:w="700" w:space="512"/>
            <w:col w:w="5162" w:space="76"/>
            <w:col w:w="987" w:space="278"/>
            <w:col w:w="878" w:space="444"/>
            <w:col w:w="591" w:space="674"/>
            <w:col w:w="1678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  <w:sz w:val="16"/>
        </w:rPr>
      </w:pPr>
    </w:p>
    <w:p>
      <w:pPr>
        <w:spacing w:after="0"/>
        <w:rPr>
          <w:rFonts w:ascii="Calibri"/>
          <w:sz w:val="16"/>
        </w:rPr>
        <w:sectPr>
          <w:type w:val="continuous"/>
          <w:pgSz w:w="14580" w:h="10320" w:orient="landscape"/>
          <w:pgMar w:header="0" w:footer="1012" w:top="680" w:bottom="280" w:left="1300" w:right="1300"/>
        </w:sectPr>
      </w:pPr>
    </w:p>
    <w:p>
      <w:pPr>
        <w:spacing w:before="69"/>
        <w:ind w:left="226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Dist/link</w:t>
      </w:r>
    </w:p>
    <w:p>
      <w:pPr>
        <w:spacing w:line="240" w:lineRule="auto" w:before="8"/>
        <w:rPr>
          <w:rFonts w:ascii="Calibri"/>
          <w:b/>
          <w:sz w:val="13"/>
        </w:rPr>
      </w:pPr>
      <w:r>
        <w:rPr/>
        <w:br w:type="column"/>
      </w:r>
      <w:r>
        <w:rPr>
          <w:rFonts w:ascii="Calibri"/>
          <w:b/>
          <w:sz w:val="13"/>
        </w:rPr>
      </w:r>
    </w:p>
    <w:p>
      <w:pPr>
        <w:tabs>
          <w:tab w:pos="1407" w:val="left" w:leader="none"/>
          <w:tab w:pos="2588" w:val="left" w:leader="none"/>
          <w:tab w:pos="4285" w:val="left" w:leader="none"/>
          <w:tab w:pos="5464" w:val="left" w:leader="none"/>
          <w:tab w:pos="6729" w:val="left" w:leader="none"/>
          <w:tab w:pos="8052" w:val="left" w:leader="none"/>
          <w:tab w:pos="9317" w:val="left" w:leader="none"/>
        </w:tabs>
        <w:spacing w:line="128" w:lineRule="exact" w:before="0"/>
        <w:ind w:left="226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Gaussian</w:t>
        <w:tab/>
        <w:t>Gaussian</w:t>
        <w:tab/>
        <w:t>Beta/logit</w:t>
        <w:tab/>
        <w:t>Gaussian</w:t>
        <w:tab/>
        <w:t>Beta/logit</w:t>
        <w:tab/>
        <w:t>Beta/logit</w:t>
        <w:tab/>
        <w:t>Beta/logit</w:t>
        <w:tab/>
        <w:t>Gaussian</w:t>
      </w:r>
    </w:p>
    <w:p>
      <w:pPr>
        <w:spacing w:after="0" w:line="128" w:lineRule="exact"/>
        <w:jc w:val="left"/>
        <w:rPr>
          <w:rFonts w:ascii="Calibri"/>
          <w:sz w:val="16"/>
        </w:rPr>
        <w:sectPr>
          <w:type w:val="continuous"/>
          <w:pgSz w:w="14580" w:h="10320" w:orient="landscape"/>
          <w:pgMar w:header="0" w:footer="1012" w:top="680" w:bottom="280" w:left="1300" w:right="1300"/>
          <w:cols w:num="2" w:equalWidth="0">
            <w:col w:w="834" w:space="378"/>
            <w:col w:w="10768"/>
          </w:cols>
        </w:sectPr>
      </w:pPr>
    </w:p>
    <w:p>
      <w:pPr>
        <w:tabs>
          <w:tab w:pos="11661" w:val="left" w:leader="none"/>
        </w:tabs>
        <w:spacing w:line="164" w:lineRule="exact" w:before="0"/>
        <w:ind w:left="104" w:right="0" w:firstLine="0"/>
        <w:jc w:val="left"/>
        <w:rPr>
          <w:rFonts w:ascii="Calibri"/>
          <w:b/>
          <w:sz w:val="16"/>
        </w:rPr>
      </w:pPr>
      <w:r>
        <w:rPr>
          <w:rFonts w:ascii="Times New Roman"/>
          <w:w w:val="100"/>
          <w:sz w:val="16"/>
          <w:u w:val="single"/>
        </w:rPr>
        <w:t> </w:t>
      </w:r>
      <w:r>
        <w:rPr>
          <w:rFonts w:ascii="Times New Roman"/>
          <w:sz w:val="16"/>
          <w:u w:val="single"/>
        </w:rPr>
        <w:t> </w:t>
      </w:r>
      <w:r>
        <w:rPr>
          <w:rFonts w:ascii="Times New Roman"/>
          <w:spacing w:val="2"/>
          <w:sz w:val="16"/>
          <w:u w:val="single"/>
        </w:rPr>
        <w:t> </w:t>
      </w:r>
      <w:r>
        <w:rPr>
          <w:rFonts w:ascii="Calibri"/>
          <w:b/>
          <w:sz w:val="16"/>
          <w:u w:val="single"/>
        </w:rPr>
        <w:t>function</w:t>
        <w:tab/>
      </w:r>
    </w:p>
    <w:p>
      <w:pPr>
        <w:spacing w:before="11"/>
        <w:ind w:left="118" w:right="114" w:firstLine="0"/>
        <w:jc w:val="left"/>
        <w:rPr>
          <w:b w:val="0"/>
          <w:sz w:val="18"/>
        </w:rPr>
      </w:pPr>
      <w:r>
        <w:rPr>
          <w:b w:val="0"/>
          <w:sz w:val="18"/>
        </w:rPr>
        <w:t>Community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weighted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means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(CWM)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were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computed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as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a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measure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mean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value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a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trait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in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weed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community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observed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in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each</w:t>
      </w:r>
      <w:r>
        <w:rPr>
          <w:b w:val="0"/>
          <w:spacing w:val="2"/>
          <w:sz w:val="18"/>
        </w:rPr>
        <w:t> </w:t>
      </w:r>
      <w:r>
        <w:rPr>
          <w:b w:val="0"/>
          <w:sz w:val="18"/>
        </w:rPr>
        <w:t>quadrat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in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continuous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traits. In the case of qualitative traits (growth habit, dispersal structures and seed cover) CWM was computed based on the frequency of each level of the trait</w:t>
      </w:r>
      <w:r>
        <w:rPr>
          <w:b w:val="0"/>
          <w:spacing w:val="-38"/>
          <w:sz w:val="18"/>
        </w:rPr>
        <w:t> </w:t>
      </w:r>
      <w:r>
        <w:rPr>
          <w:b w:val="0"/>
          <w:sz w:val="18"/>
        </w:rPr>
        <w:t>respect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to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reference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level: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“rosulate”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for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growth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habit;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“with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dispersal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structures”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for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dispersal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structures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and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“seed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with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pericarp”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for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seed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cover.</w:t>
      </w:r>
    </w:p>
    <w:p>
      <w:pPr>
        <w:spacing w:after="0"/>
        <w:jc w:val="left"/>
        <w:rPr>
          <w:sz w:val="18"/>
        </w:rPr>
        <w:sectPr>
          <w:type w:val="continuous"/>
          <w:pgSz w:w="14580" w:h="10320" w:orient="landscape"/>
          <w:pgMar w:header="0" w:footer="1012" w:top="680" w:bottom="280" w:left="1300" w:right="1300"/>
        </w:sectPr>
      </w:pPr>
    </w:p>
    <w:p>
      <w:pPr>
        <w:pStyle w:val="BodyText"/>
        <w:spacing w:before="11"/>
        <w:rPr>
          <w:b w:val="0"/>
          <w:sz w:val="19"/>
        </w:rPr>
      </w:pPr>
    </w:p>
    <w:p>
      <w:pPr>
        <w:pStyle w:val="BodyText"/>
        <w:spacing w:line="360" w:lineRule="auto" w:before="56"/>
        <w:ind w:left="118" w:right="111"/>
        <w:jc w:val="both"/>
        <w:rPr>
          <w:b w:val="0"/>
        </w:rPr>
      </w:pPr>
      <w:r>
        <w:rPr>
          <w:b w:val="0"/>
        </w:rPr>
        <w:t>Temperature and precipitation were also related to the functional diversity on six of</w:t>
      </w:r>
      <w:r>
        <w:rPr>
          <w:b w:val="0"/>
          <w:spacing w:val="1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eight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studied</w:t>
      </w:r>
      <w:r>
        <w:rPr>
          <w:b w:val="0"/>
          <w:spacing w:val="-9"/>
        </w:rPr>
        <w:t> </w:t>
      </w:r>
      <w:r>
        <w:rPr>
          <w:b w:val="0"/>
          <w:spacing w:val="-1"/>
        </w:rPr>
        <w:t>traits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(Table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3</w:t>
      </w:r>
      <w:r>
        <w:rPr>
          <w:b w:val="0"/>
          <w:spacing w:val="-9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Fig.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4).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Higher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precipitation</w:t>
      </w:r>
      <w:r>
        <w:rPr>
          <w:b w:val="0"/>
          <w:spacing w:val="-9"/>
        </w:rPr>
        <w:t> </w:t>
      </w:r>
      <w:r>
        <w:rPr>
          <w:b w:val="0"/>
          <w:spacing w:val="-1"/>
        </w:rPr>
        <w:t>shifted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12"/>
        </w:rPr>
        <w:t> </w:t>
      </w:r>
      <w:r>
        <w:rPr>
          <w:b w:val="0"/>
        </w:rPr>
        <w:t>community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towards</w:t>
      </w:r>
      <w:r>
        <w:rPr>
          <w:b w:val="0"/>
          <w:spacing w:val="-8"/>
        </w:rPr>
        <w:t> </w:t>
      </w:r>
      <w:r>
        <w:rPr>
          <w:b w:val="0"/>
          <w:spacing w:val="-1"/>
        </w:rPr>
        <w:t>lower</w:t>
      </w:r>
      <w:r>
        <w:rPr>
          <w:b w:val="0"/>
          <w:spacing w:val="-7"/>
        </w:rPr>
        <w:t> </w:t>
      </w:r>
      <w:r>
        <w:rPr>
          <w:b w:val="0"/>
          <w:spacing w:val="-1"/>
        </w:rPr>
        <w:t>diversity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of</w:t>
      </w:r>
      <w:r>
        <w:rPr>
          <w:b w:val="0"/>
          <w:spacing w:val="-9"/>
        </w:rPr>
        <w:t> </w:t>
      </w:r>
      <w:r>
        <w:rPr>
          <w:b w:val="0"/>
          <w:spacing w:val="-1"/>
        </w:rPr>
        <w:t>seed</w:t>
      </w:r>
      <w:r>
        <w:rPr>
          <w:b w:val="0"/>
          <w:spacing w:val="-8"/>
        </w:rPr>
        <w:t> </w:t>
      </w:r>
      <w:r>
        <w:rPr>
          <w:b w:val="0"/>
          <w:spacing w:val="-1"/>
        </w:rPr>
        <w:t>weight,</w:t>
      </w:r>
      <w:r>
        <w:rPr>
          <w:b w:val="0"/>
          <w:spacing w:val="-7"/>
        </w:rPr>
        <w:t> </w:t>
      </w:r>
      <w:r>
        <w:rPr>
          <w:b w:val="0"/>
          <w:spacing w:val="-1"/>
        </w:rPr>
        <w:t>seed</w:t>
      </w:r>
      <w:r>
        <w:rPr>
          <w:b w:val="0"/>
          <w:spacing w:val="-8"/>
        </w:rPr>
        <w:t> </w:t>
      </w:r>
      <w:r>
        <w:rPr>
          <w:b w:val="0"/>
          <w:spacing w:val="-1"/>
        </w:rPr>
        <w:t>longevity</w:t>
      </w:r>
      <w:r>
        <w:rPr>
          <w:b w:val="0"/>
          <w:spacing w:val="-9"/>
        </w:rPr>
        <w:t> </w:t>
      </w:r>
      <w:r>
        <w:rPr>
          <w:b w:val="0"/>
        </w:rPr>
        <w:t>index</w:t>
      </w:r>
      <w:r>
        <w:rPr>
          <w:b w:val="0"/>
          <w:spacing w:val="-9"/>
        </w:rPr>
        <w:t> </w:t>
      </w:r>
      <w:r>
        <w:rPr>
          <w:b w:val="0"/>
        </w:rPr>
        <w:t>and</w:t>
      </w:r>
      <w:r>
        <w:rPr>
          <w:b w:val="0"/>
          <w:spacing w:val="-9"/>
        </w:rPr>
        <w:t> </w:t>
      </w:r>
      <w:r>
        <w:rPr>
          <w:b w:val="0"/>
        </w:rPr>
        <w:t>emergence</w:t>
      </w:r>
      <w:r>
        <w:rPr>
          <w:b w:val="0"/>
          <w:spacing w:val="-9"/>
        </w:rPr>
        <w:t> </w:t>
      </w:r>
      <w:r>
        <w:rPr>
          <w:b w:val="0"/>
        </w:rPr>
        <w:t>time,</w:t>
      </w:r>
      <w:r>
        <w:rPr>
          <w:b w:val="0"/>
          <w:spacing w:val="-12"/>
        </w:rPr>
        <w:t> </w:t>
      </w:r>
      <w:r>
        <w:rPr>
          <w:b w:val="0"/>
        </w:rPr>
        <w:t>but</w:t>
      </w:r>
      <w:r>
        <w:rPr>
          <w:b w:val="0"/>
          <w:spacing w:val="-47"/>
        </w:rPr>
        <w:t> </w:t>
      </w:r>
      <w:r>
        <w:rPr>
          <w:b w:val="0"/>
        </w:rPr>
        <w:t>to higher functional diversity in terms of SLA, plant height and growth habit. On the</w:t>
      </w:r>
      <w:r>
        <w:rPr>
          <w:b w:val="0"/>
          <w:spacing w:val="1"/>
        </w:rPr>
        <w:t> </w:t>
      </w:r>
      <w:r>
        <w:rPr>
          <w:b w:val="0"/>
        </w:rPr>
        <w:t>other hand, higher temperature was related to an increase in the diversity of height</w:t>
      </w:r>
      <w:r>
        <w:rPr>
          <w:b w:val="0"/>
          <w:spacing w:val="1"/>
        </w:rPr>
        <w:t> </w:t>
      </w:r>
      <w:r>
        <w:rPr>
          <w:b w:val="0"/>
          <w:position w:val="2"/>
        </w:rPr>
        <w:t>values (MPD</w:t>
      </w:r>
      <w:r>
        <w:rPr>
          <w:b w:val="0"/>
          <w:sz w:val="14"/>
        </w:rPr>
        <w:t>PH</w:t>
      </w:r>
      <w:r>
        <w:rPr>
          <w:b w:val="0"/>
          <w:position w:val="2"/>
        </w:rPr>
        <w:t>). The number of frost days, as an indicator of low temperatures only</w:t>
      </w:r>
      <w:r>
        <w:rPr>
          <w:b w:val="0"/>
          <w:spacing w:val="1"/>
          <w:position w:val="2"/>
        </w:rPr>
        <w:t> </w:t>
      </w:r>
      <w:r>
        <w:rPr>
          <w:b w:val="0"/>
        </w:rPr>
        <w:t>affected MPD plant</w:t>
      </w:r>
      <w:r>
        <w:rPr>
          <w:b w:val="0"/>
          <w:spacing w:val="-3"/>
        </w:rPr>
        <w:t> </w:t>
      </w:r>
      <w:r>
        <w:rPr>
          <w:b w:val="0"/>
        </w:rPr>
        <w:t>height.</w:t>
      </w:r>
    </w:p>
    <w:p>
      <w:pPr>
        <w:pStyle w:val="BodyText"/>
        <w:spacing w:before="8"/>
        <w:rPr>
          <w:b w:val="0"/>
          <w:sz w:val="16"/>
        </w:rPr>
      </w:pPr>
    </w:p>
    <w:p>
      <w:pPr>
        <w:pStyle w:val="Heading5"/>
        <w:spacing w:before="0"/>
        <w:ind w:left="118"/>
        <w:rPr>
          <w:b w:val="0"/>
        </w:rPr>
      </w:pPr>
      <w:r>
        <w:rPr>
          <w:b w:val="0"/>
        </w:rPr>
        <w:t>Discussion</w:t>
      </w:r>
    </w:p>
    <w:p>
      <w:pPr>
        <w:pStyle w:val="BodyText"/>
        <w:spacing w:line="360" w:lineRule="auto" w:before="157"/>
        <w:ind w:left="118" w:right="112"/>
        <w:jc w:val="both"/>
        <w:rPr>
          <w:b w:val="0"/>
        </w:rPr>
      </w:pPr>
      <w:r>
        <w:rPr>
          <w:b w:val="0"/>
        </w:rPr>
        <w:t>Our results show that management practices (tillage system) and, climatic factors,</w:t>
      </w:r>
      <w:r>
        <w:rPr>
          <w:b w:val="0"/>
          <w:spacing w:val="1"/>
        </w:rPr>
        <w:t> </w:t>
      </w:r>
      <w:r>
        <w:rPr>
          <w:b w:val="0"/>
        </w:rPr>
        <w:t>acted as drivers of the functional structure of weed communities. Specifically, we</w:t>
      </w:r>
      <w:r>
        <w:rPr>
          <w:b w:val="0"/>
          <w:spacing w:val="1"/>
        </w:rPr>
        <w:t> </w:t>
      </w:r>
      <w:r>
        <w:rPr>
          <w:b w:val="0"/>
        </w:rPr>
        <w:t>showed that the functional structure of weed communities in No Tillage plots clearly</w:t>
      </w:r>
      <w:r>
        <w:rPr>
          <w:b w:val="0"/>
          <w:spacing w:val="-47"/>
        </w:rPr>
        <w:t> </w:t>
      </w:r>
      <w:r>
        <w:rPr>
          <w:b w:val="0"/>
        </w:rPr>
        <w:t>differed</w:t>
      </w:r>
      <w:r>
        <w:rPr>
          <w:b w:val="0"/>
          <w:spacing w:val="1"/>
        </w:rPr>
        <w:t> </w:t>
      </w:r>
      <w:r>
        <w:rPr>
          <w:b w:val="0"/>
        </w:rPr>
        <w:t>from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other</w:t>
      </w:r>
      <w:r>
        <w:rPr>
          <w:b w:val="0"/>
          <w:spacing w:val="1"/>
        </w:rPr>
        <w:t> </w:t>
      </w:r>
      <w:r>
        <w:rPr>
          <w:b w:val="0"/>
        </w:rPr>
        <w:t>tillage</w:t>
      </w:r>
      <w:r>
        <w:rPr>
          <w:b w:val="0"/>
          <w:spacing w:val="1"/>
        </w:rPr>
        <w:t> </w:t>
      </w:r>
      <w:r>
        <w:rPr>
          <w:b w:val="0"/>
        </w:rPr>
        <w:t>studied</w:t>
      </w:r>
      <w:r>
        <w:rPr>
          <w:b w:val="0"/>
          <w:spacing w:val="1"/>
        </w:rPr>
        <w:t> </w:t>
      </w:r>
      <w:r>
        <w:rPr>
          <w:b w:val="0"/>
        </w:rPr>
        <w:t>(ST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MT).</w:t>
      </w:r>
      <w:r>
        <w:rPr>
          <w:b w:val="0"/>
          <w:spacing w:val="1"/>
        </w:rPr>
        <w:t> </w:t>
      </w:r>
      <w:r>
        <w:rPr>
          <w:b w:val="0"/>
        </w:rPr>
        <w:t>NT</w:t>
      </w:r>
      <w:r>
        <w:rPr>
          <w:b w:val="0"/>
          <w:spacing w:val="1"/>
        </w:rPr>
        <w:t> </w:t>
      </w:r>
      <w:r>
        <w:rPr>
          <w:b w:val="0"/>
        </w:rPr>
        <w:t>communities</w:t>
      </w:r>
      <w:r>
        <w:rPr>
          <w:b w:val="0"/>
          <w:spacing w:val="1"/>
        </w:rPr>
        <w:t> </w:t>
      </w:r>
      <w:r>
        <w:rPr>
          <w:b w:val="0"/>
        </w:rPr>
        <w:t>were</w:t>
      </w:r>
      <w:r>
        <w:rPr>
          <w:b w:val="0"/>
          <w:spacing w:val="1"/>
        </w:rPr>
        <w:t> </w:t>
      </w:r>
      <w:r>
        <w:rPr>
          <w:b w:val="0"/>
        </w:rPr>
        <w:t>characterized by having more abundance of species with seeds without cover. At the</w:t>
      </w:r>
      <w:r>
        <w:rPr>
          <w:b w:val="0"/>
          <w:spacing w:val="-47"/>
        </w:rPr>
        <w:t> </w:t>
      </w:r>
      <w:r>
        <w:rPr>
          <w:b w:val="0"/>
        </w:rPr>
        <w:t>same time, these communities were not more functionally diverse, mainly regarding</w:t>
      </w:r>
      <w:r>
        <w:rPr>
          <w:b w:val="0"/>
          <w:spacing w:val="-47"/>
        </w:rPr>
        <w:t> </w:t>
      </w:r>
      <w:r>
        <w:rPr>
          <w:b w:val="0"/>
        </w:rPr>
        <w:t>emergence time. We also found that rainier and warmer autumn-winter conditions</w:t>
      </w:r>
      <w:r>
        <w:rPr>
          <w:b w:val="0"/>
          <w:spacing w:val="1"/>
        </w:rPr>
        <w:t> </w:t>
      </w:r>
      <w:r>
        <w:rPr>
          <w:b w:val="0"/>
          <w:spacing w:val="-1"/>
        </w:rPr>
        <w:t>were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associated</w:t>
      </w:r>
      <w:r>
        <w:rPr>
          <w:b w:val="0"/>
          <w:spacing w:val="-9"/>
        </w:rPr>
        <w:t> </w:t>
      </w:r>
      <w:r>
        <w:rPr>
          <w:b w:val="0"/>
          <w:spacing w:val="-1"/>
        </w:rPr>
        <w:t>with</w:t>
      </w:r>
      <w:r>
        <w:rPr>
          <w:b w:val="0"/>
          <w:spacing w:val="-8"/>
        </w:rPr>
        <w:t> </w:t>
      </w:r>
      <w:r>
        <w:rPr>
          <w:b w:val="0"/>
          <w:spacing w:val="-1"/>
        </w:rPr>
        <w:t>higher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values</w:t>
      </w:r>
      <w:r>
        <w:rPr>
          <w:b w:val="0"/>
          <w:spacing w:val="-8"/>
        </w:rPr>
        <w:t> </w:t>
      </w:r>
      <w:r>
        <w:rPr>
          <w:b w:val="0"/>
          <w:spacing w:val="-1"/>
        </w:rPr>
        <w:t>of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functional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diversity</w:t>
      </w:r>
      <w:r>
        <w:rPr>
          <w:b w:val="0"/>
          <w:spacing w:val="-9"/>
        </w:rPr>
        <w:t> </w:t>
      </w:r>
      <w:r>
        <w:rPr>
          <w:b w:val="0"/>
          <w:spacing w:val="-1"/>
        </w:rPr>
        <w:t>of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resource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acquisition</w:t>
      </w:r>
      <w:r>
        <w:rPr>
          <w:b w:val="0"/>
          <w:spacing w:val="-8"/>
        </w:rPr>
        <w:t> </w:t>
      </w:r>
      <w:r>
        <w:rPr>
          <w:b w:val="0"/>
        </w:rPr>
        <w:t>traits</w:t>
      </w:r>
      <w:r>
        <w:rPr>
          <w:b w:val="0"/>
          <w:spacing w:val="-48"/>
        </w:rPr>
        <w:t> </w:t>
      </w:r>
      <w:r>
        <w:rPr>
          <w:b w:val="0"/>
        </w:rPr>
        <w:t>(SLA,</w:t>
      </w:r>
      <w:r>
        <w:rPr>
          <w:b w:val="0"/>
          <w:spacing w:val="-7"/>
        </w:rPr>
        <w:t> </w:t>
      </w:r>
      <w:r>
        <w:rPr>
          <w:b w:val="0"/>
        </w:rPr>
        <w:t>plant</w:t>
      </w:r>
      <w:r>
        <w:rPr>
          <w:b w:val="0"/>
          <w:spacing w:val="-6"/>
        </w:rPr>
        <w:t> </w:t>
      </w:r>
      <w:r>
        <w:rPr>
          <w:b w:val="0"/>
        </w:rPr>
        <w:t>height</w:t>
      </w:r>
      <w:r>
        <w:rPr>
          <w:b w:val="0"/>
          <w:spacing w:val="-6"/>
        </w:rPr>
        <w:t> </w:t>
      </w:r>
      <w:r>
        <w:rPr>
          <w:b w:val="0"/>
        </w:rPr>
        <w:t>and</w:t>
      </w:r>
      <w:r>
        <w:rPr>
          <w:b w:val="0"/>
          <w:spacing w:val="-6"/>
        </w:rPr>
        <w:t> </w:t>
      </w:r>
      <w:r>
        <w:rPr>
          <w:b w:val="0"/>
        </w:rPr>
        <w:t>growth</w:t>
      </w:r>
      <w:r>
        <w:rPr>
          <w:b w:val="0"/>
          <w:spacing w:val="-5"/>
        </w:rPr>
        <w:t> </w:t>
      </w:r>
      <w:r>
        <w:rPr>
          <w:b w:val="0"/>
        </w:rPr>
        <w:t>habit)</w:t>
      </w:r>
      <w:r>
        <w:rPr>
          <w:b w:val="0"/>
          <w:spacing w:val="-7"/>
        </w:rPr>
        <w:t> </w:t>
      </w:r>
      <w:r>
        <w:rPr>
          <w:b w:val="0"/>
        </w:rPr>
        <w:t>and</w:t>
      </w:r>
      <w:r>
        <w:rPr>
          <w:b w:val="0"/>
          <w:spacing w:val="-8"/>
        </w:rPr>
        <w:t> </w:t>
      </w:r>
      <w:r>
        <w:rPr>
          <w:b w:val="0"/>
        </w:rPr>
        <w:t>a</w:t>
      </w:r>
      <w:r>
        <w:rPr>
          <w:b w:val="0"/>
          <w:spacing w:val="-6"/>
        </w:rPr>
        <w:t> </w:t>
      </w:r>
      <w:r>
        <w:rPr>
          <w:b w:val="0"/>
        </w:rPr>
        <w:t>lower</w:t>
      </w:r>
      <w:r>
        <w:rPr>
          <w:b w:val="0"/>
          <w:spacing w:val="-7"/>
        </w:rPr>
        <w:t> </w:t>
      </w:r>
      <w:r>
        <w:rPr>
          <w:b w:val="0"/>
        </w:rPr>
        <w:t>functional</w:t>
      </w:r>
      <w:r>
        <w:rPr>
          <w:b w:val="0"/>
          <w:spacing w:val="-7"/>
        </w:rPr>
        <w:t> </w:t>
      </w:r>
      <w:r>
        <w:rPr>
          <w:b w:val="0"/>
        </w:rPr>
        <w:t>diversity</w:t>
      </w:r>
      <w:r>
        <w:rPr>
          <w:b w:val="0"/>
          <w:spacing w:val="-6"/>
        </w:rPr>
        <w:t> </w:t>
      </w:r>
      <w:r>
        <w:rPr>
          <w:b w:val="0"/>
        </w:rPr>
        <w:t>of</w:t>
      </w:r>
      <w:r>
        <w:rPr>
          <w:b w:val="0"/>
          <w:spacing w:val="-4"/>
        </w:rPr>
        <w:t> </w:t>
      </w:r>
      <w:r>
        <w:rPr>
          <w:b w:val="0"/>
        </w:rPr>
        <w:t>all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9"/>
        </w:rPr>
        <w:t> </w:t>
      </w:r>
      <w:r>
        <w:rPr>
          <w:b w:val="0"/>
        </w:rPr>
        <w:t>studied</w:t>
      </w:r>
      <w:r>
        <w:rPr>
          <w:b w:val="0"/>
          <w:spacing w:val="-48"/>
        </w:rPr>
        <w:t> </w:t>
      </w:r>
      <w:r>
        <w:rPr>
          <w:b w:val="0"/>
        </w:rPr>
        <w:t>regenerative</w:t>
      </w:r>
      <w:r>
        <w:rPr>
          <w:b w:val="0"/>
          <w:spacing w:val="-2"/>
        </w:rPr>
        <w:t> </w:t>
      </w:r>
      <w:r>
        <w:rPr>
          <w:b w:val="0"/>
        </w:rPr>
        <w:t>traits.</w:t>
      </w:r>
    </w:p>
    <w:p>
      <w:pPr>
        <w:pStyle w:val="BodyText"/>
        <w:spacing w:before="6"/>
        <w:rPr>
          <w:b w:val="0"/>
          <w:sz w:val="16"/>
        </w:rPr>
      </w:pPr>
    </w:p>
    <w:p>
      <w:pPr>
        <w:pStyle w:val="BodyText"/>
        <w:ind w:left="118"/>
        <w:jc w:val="both"/>
        <w:rPr>
          <w:b w:val="0"/>
        </w:rPr>
      </w:pPr>
      <w:r>
        <w:rPr>
          <w:b w:val="0"/>
          <w:spacing w:val="-2"/>
        </w:rPr>
        <w:t>Effects</w:t>
      </w:r>
      <w:r>
        <w:rPr>
          <w:b w:val="0"/>
          <w:spacing w:val="-8"/>
        </w:rPr>
        <w:t> </w:t>
      </w:r>
      <w:r>
        <w:rPr>
          <w:b w:val="0"/>
          <w:spacing w:val="-2"/>
        </w:rPr>
        <w:t>of</w:t>
      </w:r>
      <w:r>
        <w:rPr>
          <w:b w:val="0"/>
          <w:spacing w:val="-8"/>
        </w:rPr>
        <w:t> </w:t>
      </w:r>
      <w:r>
        <w:rPr>
          <w:b w:val="0"/>
          <w:spacing w:val="-2"/>
        </w:rPr>
        <w:t>tillage</w:t>
      </w:r>
      <w:r>
        <w:rPr>
          <w:b w:val="0"/>
          <w:spacing w:val="-7"/>
        </w:rPr>
        <w:t> </w:t>
      </w:r>
      <w:r>
        <w:rPr>
          <w:b w:val="0"/>
          <w:spacing w:val="-2"/>
        </w:rPr>
        <w:t>systems</w:t>
      </w:r>
      <w:r>
        <w:rPr>
          <w:b w:val="0"/>
          <w:spacing w:val="-8"/>
        </w:rPr>
        <w:t> </w:t>
      </w:r>
      <w:r>
        <w:rPr>
          <w:b w:val="0"/>
          <w:spacing w:val="-2"/>
        </w:rPr>
        <w:t>on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the</w:t>
      </w:r>
      <w:r>
        <w:rPr>
          <w:b w:val="0"/>
          <w:spacing w:val="-7"/>
        </w:rPr>
        <w:t> </w:t>
      </w:r>
      <w:r>
        <w:rPr>
          <w:b w:val="0"/>
          <w:spacing w:val="-2"/>
        </w:rPr>
        <w:t>functional</w:t>
      </w:r>
      <w:r>
        <w:rPr>
          <w:b w:val="0"/>
          <w:spacing w:val="-7"/>
        </w:rPr>
        <w:t> </w:t>
      </w:r>
      <w:r>
        <w:rPr>
          <w:b w:val="0"/>
          <w:spacing w:val="-1"/>
        </w:rPr>
        <w:t>structure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of</w:t>
      </w:r>
      <w:r>
        <w:rPr>
          <w:b w:val="0"/>
          <w:spacing w:val="-7"/>
        </w:rPr>
        <w:t> </w:t>
      </w:r>
      <w:r>
        <w:rPr>
          <w:b w:val="0"/>
          <w:spacing w:val="-1"/>
        </w:rPr>
        <w:t>weed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communities.</w:t>
      </w:r>
    </w:p>
    <w:p>
      <w:pPr>
        <w:pStyle w:val="BodyText"/>
        <w:spacing w:line="360" w:lineRule="auto" w:before="135"/>
        <w:ind w:left="118" w:right="113"/>
        <w:jc w:val="both"/>
        <w:rPr>
          <w:b w:val="0"/>
        </w:rPr>
      </w:pPr>
      <w:r>
        <w:rPr>
          <w:b w:val="0"/>
        </w:rPr>
        <w:t>Tillage systems mainly affected the average community values of traits related to</w:t>
      </w:r>
      <w:r>
        <w:rPr>
          <w:b w:val="0"/>
          <w:spacing w:val="1"/>
        </w:rPr>
        <w:t> </w:t>
      </w:r>
      <w:r>
        <w:rPr>
          <w:b w:val="0"/>
        </w:rPr>
        <w:t>seedling emergence (regenerative traits). The compared systems differed on the</w:t>
      </w:r>
      <w:r>
        <w:rPr>
          <w:b w:val="0"/>
          <w:spacing w:val="1"/>
        </w:rPr>
        <w:t> </w:t>
      </w:r>
      <w:r>
        <w:rPr>
          <w:b w:val="0"/>
        </w:rPr>
        <w:t>attributes</w:t>
      </w:r>
      <w:r>
        <w:rPr>
          <w:b w:val="0"/>
          <w:spacing w:val="-5"/>
        </w:rPr>
        <w:t> </w:t>
      </w:r>
      <w:r>
        <w:rPr>
          <w:b w:val="0"/>
        </w:rPr>
        <w:t>they</w:t>
      </w:r>
      <w:r>
        <w:rPr>
          <w:b w:val="0"/>
          <w:spacing w:val="-4"/>
        </w:rPr>
        <w:t> </w:t>
      </w:r>
      <w:r>
        <w:rPr>
          <w:b w:val="0"/>
        </w:rPr>
        <w:t>selected</w:t>
      </w:r>
      <w:r>
        <w:rPr>
          <w:b w:val="0"/>
          <w:spacing w:val="-4"/>
        </w:rPr>
        <w:t> </w:t>
      </w:r>
      <w:r>
        <w:rPr>
          <w:b w:val="0"/>
        </w:rPr>
        <w:t>for</w:t>
      </w:r>
      <w:r>
        <w:rPr>
          <w:b w:val="0"/>
          <w:spacing w:val="-6"/>
        </w:rPr>
        <w:t> </w:t>
      </w:r>
      <w:r>
        <w:rPr>
          <w:b w:val="0"/>
        </w:rPr>
        <w:t>and</w:t>
      </w:r>
      <w:r>
        <w:rPr>
          <w:b w:val="0"/>
          <w:spacing w:val="-5"/>
        </w:rPr>
        <w:t> </w:t>
      </w:r>
      <w:r>
        <w:rPr>
          <w:b w:val="0"/>
        </w:rPr>
        <w:t>favoured,</w:t>
      </w:r>
      <w:r>
        <w:rPr>
          <w:b w:val="0"/>
          <w:spacing w:val="-3"/>
        </w:rPr>
        <w:t> </w:t>
      </w:r>
      <w:r>
        <w:rPr>
          <w:b w:val="0"/>
        </w:rPr>
        <w:t>to</w:t>
      </w:r>
      <w:r>
        <w:rPr>
          <w:b w:val="0"/>
          <w:spacing w:val="-8"/>
        </w:rPr>
        <w:t> </w:t>
      </w:r>
      <w:r>
        <w:rPr>
          <w:b w:val="0"/>
        </w:rPr>
        <w:t>some</w:t>
      </w:r>
      <w:r>
        <w:rPr>
          <w:b w:val="0"/>
          <w:spacing w:val="-6"/>
        </w:rPr>
        <w:t> </w:t>
      </w:r>
      <w:r>
        <w:rPr>
          <w:b w:val="0"/>
        </w:rPr>
        <w:t>extent, a</w:t>
      </w:r>
      <w:r>
        <w:rPr>
          <w:b w:val="0"/>
          <w:spacing w:val="-5"/>
        </w:rPr>
        <w:t> </w:t>
      </w:r>
      <w:r>
        <w:rPr>
          <w:b w:val="0"/>
        </w:rPr>
        <w:t>different</w:t>
      </w:r>
      <w:r>
        <w:rPr>
          <w:b w:val="0"/>
          <w:spacing w:val="-5"/>
        </w:rPr>
        <w:t> </w:t>
      </w:r>
      <w:r>
        <w:rPr>
          <w:b w:val="0"/>
        </w:rPr>
        <w:t>trait</w:t>
      </w:r>
      <w:r>
        <w:rPr>
          <w:b w:val="0"/>
          <w:spacing w:val="-5"/>
        </w:rPr>
        <w:t> </w:t>
      </w:r>
      <w:r>
        <w:rPr>
          <w:b w:val="0"/>
        </w:rPr>
        <w:t>syndrome.</w:t>
      </w:r>
      <w:r>
        <w:rPr>
          <w:b w:val="0"/>
          <w:spacing w:val="-47"/>
        </w:rPr>
        <w:t> </w:t>
      </w:r>
      <w:r>
        <w:rPr>
          <w:b w:val="0"/>
        </w:rPr>
        <w:t>Under NT the species whose seeds without cover were more frequent. When no</w:t>
      </w:r>
      <w:r>
        <w:rPr>
          <w:b w:val="0"/>
          <w:spacing w:val="1"/>
        </w:rPr>
        <w:t> </w:t>
      </w:r>
      <w:r>
        <w:rPr>
          <w:b w:val="0"/>
          <w:spacing w:val="-1"/>
        </w:rPr>
        <w:t>tillage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is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applied,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seeds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remain</w:t>
      </w:r>
      <w:r>
        <w:rPr>
          <w:b w:val="0"/>
          <w:spacing w:val="-9"/>
        </w:rPr>
        <w:t> </w:t>
      </w:r>
      <w:r>
        <w:rPr>
          <w:b w:val="0"/>
          <w:spacing w:val="-1"/>
        </w:rPr>
        <w:t>unburied</w:t>
      </w:r>
      <w:r>
        <w:rPr>
          <w:b w:val="0"/>
          <w:spacing w:val="-9"/>
        </w:rPr>
        <w:t> </w:t>
      </w:r>
      <w:r>
        <w:rPr>
          <w:b w:val="0"/>
          <w:spacing w:val="-1"/>
        </w:rPr>
        <w:t>or</w:t>
      </w:r>
      <w:r>
        <w:rPr>
          <w:b w:val="0"/>
          <w:spacing w:val="-11"/>
        </w:rPr>
        <w:t> </w:t>
      </w:r>
      <w:r>
        <w:rPr>
          <w:b w:val="0"/>
        </w:rPr>
        <w:t>near</w:t>
      </w:r>
      <w:r>
        <w:rPr>
          <w:b w:val="0"/>
          <w:spacing w:val="-11"/>
        </w:rPr>
        <w:t> </w:t>
      </w:r>
      <w:r>
        <w:rPr>
          <w:b w:val="0"/>
        </w:rPr>
        <w:t>the</w:t>
      </w:r>
      <w:r>
        <w:rPr>
          <w:b w:val="0"/>
          <w:spacing w:val="-13"/>
        </w:rPr>
        <w:t> </w:t>
      </w:r>
      <w:r>
        <w:rPr>
          <w:b w:val="0"/>
        </w:rPr>
        <w:t>soil</w:t>
      </w:r>
      <w:r>
        <w:rPr>
          <w:b w:val="0"/>
          <w:spacing w:val="-13"/>
        </w:rPr>
        <w:t> </w:t>
      </w:r>
      <w:r>
        <w:rPr>
          <w:b w:val="0"/>
        </w:rPr>
        <w:t>surface</w:t>
      </w:r>
      <w:r>
        <w:rPr>
          <w:b w:val="0"/>
          <w:spacing w:val="-13"/>
        </w:rPr>
        <w:t> </w:t>
      </w:r>
      <w:r>
        <w:rPr>
          <w:b w:val="0"/>
        </w:rPr>
        <w:t>(Gruber</w:t>
      </w:r>
      <w:r>
        <w:rPr>
          <w:b w:val="0"/>
          <w:spacing w:val="-11"/>
        </w:rPr>
        <w:t> </w:t>
      </w:r>
      <w:r>
        <w:rPr>
          <w:b w:val="0"/>
        </w:rPr>
        <w:t>and</w:t>
      </w:r>
      <w:r>
        <w:rPr>
          <w:b w:val="0"/>
          <w:spacing w:val="-9"/>
        </w:rPr>
        <w:t> </w:t>
      </w:r>
      <w:r>
        <w:rPr>
          <w:b w:val="0"/>
        </w:rPr>
        <w:t>Claupein,</w:t>
      </w:r>
      <w:r>
        <w:rPr>
          <w:b w:val="0"/>
          <w:spacing w:val="-47"/>
        </w:rPr>
        <w:t> </w:t>
      </w:r>
      <w:r>
        <w:rPr>
          <w:b w:val="0"/>
        </w:rPr>
        <w:t>2009). Under this scenario, the absence of germination barriers associated with seed</w:t>
      </w:r>
      <w:r>
        <w:rPr>
          <w:b w:val="0"/>
          <w:spacing w:val="-48"/>
        </w:rPr>
        <w:t> </w:t>
      </w:r>
      <w:r>
        <w:rPr>
          <w:b w:val="0"/>
        </w:rPr>
        <w:t>covers</w:t>
      </w:r>
      <w:r>
        <w:rPr>
          <w:b w:val="0"/>
          <w:spacing w:val="1"/>
        </w:rPr>
        <w:t> </w:t>
      </w:r>
      <w:r>
        <w:rPr>
          <w:b w:val="0"/>
        </w:rPr>
        <w:t>(i.e.</w:t>
      </w:r>
      <w:r>
        <w:rPr>
          <w:b w:val="0"/>
          <w:spacing w:val="1"/>
        </w:rPr>
        <w:t> </w:t>
      </w:r>
      <w:r>
        <w:rPr>
          <w:b w:val="0"/>
        </w:rPr>
        <w:t>pericarp)</w:t>
      </w:r>
      <w:r>
        <w:rPr>
          <w:b w:val="0"/>
          <w:spacing w:val="1"/>
        </w:rPr>
        <w:t> </w:t>
      </w:r>
      <w:r>
        <w:rPr>
          <w:b w:val="0"/>
        </w:rPr>
        <w:t>allow</w:t>
      </w:r>
      <w:r>
        <w:rPr>
          <w:b w:val="0"/>
          <w:spacing w:val="1"/>
        </w:rPr>
        <w:t> </w:t>
      </w:r>
      <w:r>
        <w:rPr>
          <w:b w:val="0"/>
        </w:rPr>
        <w:t>these</w:t>
      </w:r>
      <w:r>
        <w:rPr>
          <w:b w:val="0"/>
          <w:spacing w:val="1"/>
        </w:rPr>
        <w:t> </w:t>
      </w:r>
      <w:r>
        <w:rPr>
          <w:b w:val="0"/>
        </w:rPr>
        <w:t>species</w:t>
      </w:r>
      <w:r>
        <w:rPr>
          <w:b w:val="0"/>
          <w:spacing w:val="1"/>
        </w:rPr>
        <w:t> </w:t>
      </w:r>
      <w:r>
        <w:rPr>
          <w:b w:val="0"/>
        </w:rPr>
        <w:t>to</w:t>
      </w:r>
      <w:r>
        <w:rPr>
          <w:b w:val="0"/>
          <w:spacing w:val="1"/>
        </w:rPr>
        <w:t> </w:t>
      </w:r>
      <w:r>
        <w:rPr>
          <w:b w:val="0"/>
        </w:rPr>
        <w:t>germinate</w:t>
      </w:r>
      <w:r>
        <w:rPr>
          <w:b w:val="0"/>
          <w:spacing w:val="1"/>
        </w:rPr>
        <w:t> </w:t>
      </w:r>
      <w:r>
        <w:rPr>
          <w:b w:val="0"/>
        </w:rPr>
        <w:t>as</w:t>
      </w:r>
      <w:r>
        <w:rPr>
          <w:b w:val="0"/>
          <w:spacing w:val="1"/>
        </w:rPr>
        <w:t> </w:t>
      </w:r>
      <w:r>
        <w:rPr>
          <w:b w:val="0"/>
        </w:rPr>
        <w:t>soon</w:t>
      </w:r>
      <w:r>
        <w:rPr>
          <w:b w:val="0"/>
          <w:spacing w:val="1"/>
        </w:rPr>
        <w:t> </w:t>
      </w:r>
      <w:r>
        <w:rPr>
          <w:b w:val="0"/>
        </w:rPr>
        <w:t>as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climatic</w:t>
      </w:r>
      <w:r>
        <w:rPr>
          <w:b w:val="0"/>
          <w:spacing w:val="1"/>
        </w:rPr>
        <w:t> </w:t>
      </w:r>
      <w:r>
        <w:rPr>
          <w:b w:val="0"/>
          <w:spacing w:val="-1"/>
        </w:rPr>
        <w:t>conditions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are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appropriate</w:t>
      </w:r>
      <w:r>
        <w:rPr>
          <w:b w:val="0"/>
          <w:spacing w:val="-11"/>
        </w:rPr>
        <w:t> </w:t>
      </w:r>
      <w:r>
        <w:rPr>
          <w:b w:val="0"/>
        </w:rPr>
        <w:t>and</w:t>
      </w:r>
      <w:r>
        <w:rPr>
          <w:b w:val="0"/>
          <w:spacing w:val="-9"/>
        </w:rPr>
        <w:t> </w:t>
      </w:r>
      <w:r>
        <w:rPr>
          <w:b w:val="0"/>
        </w:rPr>
        <w:t>their</w:t>
      </w:r>
      <w:r>
        <w:rPr>
          <w:b w:val="0"/>
          <w:spacing w:val="-11"/>
        </w:rPr>
        <w:t> </w:t>
      </w:r>
      <w:r>
        <w:rPr>
          <w:b w:val="0"/>
        </w:rPr>
        <w:t>seedlings</w:t>
      </w:r>
      <w:r>
        <w:rPr>
          <w:b w:val="0"/>
          <w:spacing w:val="-11"/>
        </w:rPr>
        <w:t> </w:t>
      </w:r>
      <w:r>
        <w:rPr>
          <w:b w:val="0"/>
        </w:rPr>
        <w:t>may</w:t>
      </w:r>
      <w:r>
        <w:rPr>
          <w:b w:val="0"/>
          <w:spacing w:val="-9"/>
        </w:rPr>
        <w:t> </w:t>
      </w:r>
      <w:r>
        <w:rPr>
          <w:b w:val="0"/>
        </w:rPr>
        <w:t>emerge</w:t>
      </w:r>
      <w:r>
        <w:rPr>
          <w:b w:val="0"/>
          <w:spacing w:val="-11"/>
        </w:rPr>
        <w:t> </w:t>
      </w:r>
      <w:r>
        <w:rPr>
          <w:b w:val="0"/>
        </w:rPr>
        <w:t>faster.</w:t>
      </w:r>
      <w:r>
        <w:rPr>
          <w:b w:val="0"/>
          <w:spacing w:val="-11"/>
        </w:rPr>
        <w:t> </w:t>
      </w:r>
      <w:r>
        <w:rPr>
          <w:b w:val="0"/>
        </w:rPr>
        <w:t>Thus,</w:t>
      </w:r>
      <w:r>
        <w:rPr>
          <w:b w:val="0"/>
          <w:spacing w:val="-10"/>
        </w:rPr>
        <w:t> </w:t>
      </w:r>
      <w:r>
        <w:rPr>
          <w:b w:val="0"/>
        </w:rPr>
        <w:t>species</w:t>
      </w:r>
      <w:r>
        <w:rPr>
          <w:b w:val="0"/>
          <w:spacing w:val="-9"/>
        </w:rPr>
        <w:t> </w:t>
      </w:r>
      <w:r>
        <w:rPr>
          <w:b w:val="0"/>
        </w:rPr>
        <w:t>could</w:t>
      </w:r>
    </w:p>
    <w:p>
      <w:pPr>
        <w:spacing w:after="0" w:line="360" w:lineRule="auto"/>
        <w:jc w:val="both"/>
        <w:sectPr>
          <w:footerReference w:type="default" r:id="rId128"/>
          <w:pgSz w:w="10320" w:h="14580"/>
          <w:pgMar w:footer="1012" w:header="0" w:top="1360" w:bottom="1200" w:left="1300" w:right="1300"/>
          <w:pgNumType w:start="140"/>
        </w:sectPr>
      </w:pPr>
    </w:p>
    <w:p>
      <w:pPr>
        <w:pStyle w:val="BodyText"/>
        <w:spacing w:line="360" w:lineRule="auto" w:before="47"/>
        <w:ind w:left="118" w:right="111"/>
        <w:jc w:val="both"/>
        <w:rPr>
          <w:b w:val="0"/>
        </w:rPr>
      </w:pPr>
      <w:r>
        <w:rPr>
          <w:b w:val="0"/>
        </w:rPr>
        <w:t>occupy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space</w:t>
      </w:r>
      <w:r>
        <w:rPr>
          <w:b w:val="0"/>
          <w:spacing w:val="-6"/>
        </w:rPr>
        <w:t> </w:t>
      </w:r>
      <w:r>
        <w:rPr>
          <w:b w:val="0"/>
        </w:rPr>
        <w:t>promptly</w:t>
      </w:r>
      <w:r>
        <w:rPr>
          <w:b w:val="0"/>
          <w:spacing w:val="-6"/>
        </w:rPr>
        <w:t> </w:t>
      </w:r>
      <w:r>
        <w:rPr>
          <w:b w:val="0"/>
        </w:rPr>
        <w:t>and</w:t>
      </w:r>
      <w:r>
        <w:rPr>
          <w:b w:val="0"/>
          <w:spacing w:val="-4"/>
        </w:rPr>
        <w:t> </w:t>
      </w:r>
      <w:r>
        <w:rPr>
          <w:b w:val="0"/>
        </w:rPr>
        <w:t>take</w:t>
      </w:r>
      <w:r>
        <w:rPr>
          <w:b w:val="0"/>
          <w:spacing w:val="-5"/>
        </w:rPr>
        <w:t> </w:t>
      </w:r>
      <w:r>
        <w:rPr>
          <w:b w:val="0"/>
        </w:rPr>
        <w:t>advantage</w:t>
      </w:r>
      <w:r>
        <w:rPr>
          <w:b w:val="0"/>
          <w:spacing w:val="-5"/>
        </w:rPr>
        <w:t> </w:t>
      </w:r>
      <w:r>
        <w:rPr>
          <w:b w:val="0"/>
        </w:rPr>
        <w:t>of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</w:rPr>
        <w:t>less</w:t>
      </w:r>
      <w:r>
        <w:rPr>
          <w:b w:val="0"/>
          <w:spacing w:val="-5"/>
        </w:rPr>
        <w:t> </w:t>
      </w:r>
      <w:r>
        <w:rPr>
          <w:b w:val="0"/>
        </w:rPr>
        <w:t>competitive</w:t>
      </w:r>
      <w:r>
        <w:rPr>
          <w:b w:val="0"/>
          <w:spacing w:val="-5"/>
        </w:rPr>
        <w:t> </w:t>
      </w:r>
      <w:r>
        <w:rPr>
          <w:b w:val="0"/>
        </w:rPr>
        <w:t>environment,</w:t>
      </w:r>
      <w:r>
        <w:rPr>
          <w:b w:val="0"/>
          <w:spacing w:val="-6"/>
        </w:rPr>
        <w:t> </w:t>
      </w:r>
      <w:r>
        <w:rPr>
          <w:b w:val="0"/>
        </w:rPr>
        <w:t>as</w:t>
      </w:r>
      <w:r>
        <w:rPr>
          <w:b w:val="0"/>
          <w:spacing w:val="-47"/>
        </w:rPr>
        <w:t> </w:t>
      </w:r>
      <w:r>
        <w:rPr>
          <w:b w:val="0"/>
        </w:rPr>
        <w:t>Weidlich et al. (2017) observed in grasslands. Additionally, by reducing the time they</w:t>
      </w:r>
      <w:r>
        <w:rPr>
          <w:b w:val="0"/>
          <w:spacing w:val="-47"/>
        </w:rPr>
        <w:t> </w:t>
      </w:r>
      <w:r>
        <w:rPr>
          <w:b w:val="0"/>
        </w:rPr>
        <w:t>remain in the soils, seeds also reduce the risk of been removed by seed predators</w:t>
      </w:r>
      <w:r>
        <w:rPr>
          <w:b w:val="0"/>
          <w:spacing w:val="1"/>
        </w:rPr>
        <w:t> </w:t>
      </w:r>
      <w:r>
        <w:rPr>
          <w:b w:val="0"/>
        </w:rPr>
        <w:t>(Donohue et al., 2010; Gioria et al, 2016). According with that, we observed that the</w:t>
      </w:r>
      <w:r>
        <w:rPr>
          <w:b w:val="0"/>
          <w:spacing w:val="1"/>
        </w:rPr>
        <w:t> </w:t>
      </w:r>
      <w:r>
        <w:rPr>
          <w:b w:val="0"/>
        </w:rPr>
        <w:t>weed communities in NT plots were characterized by species that emerge earlier in</w:t>
      </w:r>
      <w:r>
        <w:rPr>
          <w:b w:val="0"/>
          <w:spacing w:val="1"/>
        </w:rPr>
        <w:t> </w:t>
      </w:r>
      <w:r>
        <w:rPr>
          <w:b w:val="0"/>
        </w:rPr>
        <w:t>the season compared to communities from MT plots in which, on average, species</w:t>
      </w:r>
      <w:r>
        <w:rPr>
          <w:b w:val="0"/>
          <w:spacing w:val="1"/>
        </w:rPr>
        <w:t> </w:t>
      </w:r>
      <w:r>
        <w:rPr>
          <w:b w:val="0"/>
        </w:rPr>
        <w:t>tend to emerge later (Fig. 1). ST plots showed mixed characteristics between MT and</w:t>
      </w:r>
      <w:r>
        <w:rPr>
          <w:b w:val="0"/>
          <w:spacing w:val="-47"/>
        </w:rPr>
        <w:t> </w:t>
      </w:r>
      <w:r>
        <w:rPr>
          <w:b w:val="0"/>
        </w:rPr>
        <w:t>NT plots. They were characterized by species with seeds with pericarp (as in MT) and</w:t>
      </w:r>
      <w:r>
        <w:rPr>
          <w:b w:val="0"/>
          <w:spacing w:val="-47"/>
        </w:rPr>
        <w:t> </w:t>
      </w:r>
      <w:r>
        <w:rPr>
          <w:b w:val="0"/>
        </w:rPr>
        <w:t>an earlier</w:t>
      </w:r>
      <w:r>
        <w:rPr>
          <w:b w:val="0"/>
          <w:spacing w:val="1"/>
        </w:rPr>
        <w:t> </w:t>
      </w:r>
      <w:r>
        <w:rPr>
          <w:b w:val="0"/>
        </w:rPr>
        <w:t>emergence</w:t>
      </w:r>
      <w:r>
        <w:rPr>
          <w:b w:val="0"/>
          <w:spacing w:val="-1"/>
        </w:rPr>
        <w:t> </w:t>
      </w:r>
      <w:r>
        <w:rPr>
          <w:b w:val="0"/>
        </w:rPr>
        <w:t>(as in</w:t>
      </w:r>
      <w:r>
        <w:rPr>
          <w:b w:val="0"/>
          <w:spacing w:val="-2"/>
        </w:rPr>
        <w:t> </w:t>
      </w:r>
      <w:r>
        <w:rPr>
          <w:b w:val="0"/>
        </w:rPr>
        <w:t>NT).</w:t>
      </w:r>
    </w:p>
    <w:p>
      <w:pPr>
        <w:pStyle w:val="BodyText"/>
        <w:spacing w:before="7"/>
        <w:rPr>
          <w:b w:val="0"/>
          <w:sz w:val="23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1497389</wp:posOffset>
            </wp:positionH>
            <wp:positionV relativeFrom="paragraph">
              <wp:posOffset>198416</wp:posOffset>
            </wp:positionV>
            <wp:extent cx="3510518" cy="3446716"/>
            <wp:effectExtent l="0" t="0" r="0" b="0"/>
            <wp:wrapTopAndBottom/>
            <wp:docPr id="49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6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518" cy="3446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 w:val="0"/>
          <w:sz w:val="32"/>
        </w:rPr>
      </w:pPr>
    </w:p>
    <w:p>
      <w:pPr>
        <w:spacing w:before="0"/>
        <w:ind w:left="118" w:right="110" w:firstLine="0"/>
        <w:jc w:val="both"/>
        <w:rPr>
          <w:b w:val="0"/>
          <w:sz w:val="18"/>
        </w:rPr>
      </w:pPr>
      <w:r>
        <w:rPr>
          <w:b w:val="0"/>
          <w:sz w:val="18"/>
        </w:rPr>
        <w:t>Figure 3. Effects of tillage system (Subsoil Tillage (ST), Minimum Tillage (MT) and No-Tillage (NT)) on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mean pairwise distance (MPD) of: growth habit (A), seed weight (B), seed longevity index (C) and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emergence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time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(D);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observed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in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a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legume-cereal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rotation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over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a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nine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year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period.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Central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lines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in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boxes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represent the median; top and bottom lines of boxes represent the interquartile range; central dot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represents means values. Whisker lines represent the full range of the data within 1.5x the interquartile</w:t>
      </w:r>
      <w:r>
        <w:rPr>
          <w:b w:val="0"/>
          <w:spacing w:val="-38"/>
          <w:sz w:val="18"/>
        </w:rPr>
        <w:t> </w:t>
      </w:r>
      <w:r>
        <w:rPr>
          <w:b w:val="0"/>
          <w:sz w:val="18"/>
        </w:rPr>
        <w:t>range. Means with different letter are significantly different (Tukey’s HSD applied on the full model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defined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in table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3,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p&lt;0.05).</w:t>
      </w:r>
    </w:p>
    <w:p>
      <w:pPr>
        <w:spacing w:after="0"/>
        <w:jc w:val="both"/>
        <w:rPr>
          <w:sz w:val="18"/>
        </w:rPr>
        <w:sectPr>
          <w:pgSz w:w="10320" w:h="14580"/>
          <w:pgMar w:header="0" w:footer="1012" w:top="1360" w:bottom="1200" w:left="1300" w:right="13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17"/>
        </w:rPr>
      </w:pPr>
    </w:p>
    <w:p>
      <w:pPr>
        <w:tabs>
          <w:tab w:pos="11373" w:val="left" w:leader="none"/>
        </w:tabs>
        <w:spacing w:before="0"/>
        <w:ind w:left="118" w:right="114" w:firstLine="0"/>
        <w:jc w:val="both"/>
        <w:rPr>
          <w:b w:val="0"/>
          <w:sz w:val="18"/>
        </w:rPr>
      </w:pPr>
      <w:r>
        <w:rPr>
          <w:b w:val="0"/>
          <w:sz w:val="18"/>
        </w:rPr>
        <w:t>Table 3. Effects of tillage system (subsoil tillage, minimum tillage and no-tillage), crop and climatic conditions [precipitation (P), average temperature (tm), number</w:t>
      </w:r>
      <w:r>
        <w:rPr>
          <w:b w:val="0"/>
          <w:spacing w:val="-38"/>
          <w:sz w:val="18"/>
        </w:rPr>
        <w:t> </w:t>
      </w:r>
      <w:r>
        <w:rPr>
          <w:b w:val="0"/>
          <w:sz w:val="18"/>
        </w:rPr>
        <w:t>of frost days (F)] on MPD of several resource acquisition and regenerative weed functional traits. Plot and year (nested in crop) were included as random factors in</w:t>
      </w:r>
      <w:r>
        <w:rPr>
          <w:b w:val="0"/>
          <w:spacing w:val="-38"/>
          <w:sz w:val="18"/>
        </w:rPr>
        <w:t> </w:t>
      </w:r>
      <w:r>
        <w:rPr>
          <w:b w:val="0"/>
          <w:sz w:val="18"/>
        </w:rPr>
        <w:t>all models.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Chi-squared values were derived via generalized linear mixed models with a Beta distribution.*p&lt;0.05, **p&lt;0.01 and***p&lt;0,001: Fixed terms effect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  <w:u w:val="single"/>
        </w:rPr>
        <w:t>significance</w:t>
      </w:r>
      <w:r>
        <w:rPr>
          <w:b w:val="0"/>
          <w:spacing w:val="-6"/>
          <w:sz w:val="18"/>
          <w:u w:val="single"/>
        </w:rPr>
        <w:t> </w:t>
      </w:r>
      <w:r>
        <w:rPr>
          <w:b w:val="0"/>
          <w:sz w:val="18"/>
          <w:u w:val="single"/>
        </w:rPr>
        <w:t>level</w:t>
      </w:r>
      <w:r>
        <w:rPr>
          <w:b w:val="0"/>
          <w:spacing w:val="-6"/>
          <w:sz w:val="18"/>
          <w:u w:val="single"/>
        </w:rPr>
        <w:t> </w:t>
      </w:r>
      <w:r>
        <w:rPr>
          <w:b w:val="0"/>
          <w:sz w:val="18"/>
          <w:u w:val="single"/>
        </w:rPr>
        <w:t>from</w:t>
      </w:r>
      <w:r>
        <w:rPr>
          <w:b w:val="0"/>
          <w:spacing w:val="-7"/>
          <w:sz w:val="18"/>
          <w:u w:val="single"/>
        </w:rPr>
        <w:t> </w:t>
      </w:r>
      <w:r>
        <w:rPr>
          <w:b w:val="0"/>
          <w:sz w:val="18"/>
          <w:u w:val="single"/>
        </w:rPr>
        <w:t>an</w:t>
      </w:r>
      <w:r>
        <w:rPr>
          <w:b w:val="0"/>
          <w:spacing w:val="-6"/>
          <w:sz w:val="18"/>
          <w:u w:val="single"/>
        </w:rPr>
        <w:t> </w:t>
      </w:r>
      <w:r>
        <w:rPr>
          <w:b w:val="0"/>
          <w:sz w:val="18"/>
          <w:u w:val="single"/>
        </w:rPr>
        <w:t>Anova</w:t>
      </w:r>
      <w:r>
        <w:rPr>
          <w:b w:val="0"/>
          <w:spacing w:val="-6"/>
          <w:sz w:val="18"/>
          <w:u w:val="single"/>
        </w:rPr>
        <w:t> </w:t>
      </w:r>
      <w:r>
        <w:rPr>
          <w:b w:val="0"/>
          <w:sz w:val="18"/>
          <w:u w:val="single"/>
        </w:rPr>
        <w:t>test</w:t>
        <w:tab/>
      </w:r>
    </w:p>
    <w:p>
      <w:pPr>
        <w:spacing w:after="0"/>
        <w:jc w:val="both"/>
        <w:rPr>
          <w:sz w:val="18"/>
        </w:rPr>
        <w:sectPr>
          <w:footerReference w:type="default" r:id="rId130"/>
          <w:pgSz w:w="14580" w:h="10320" w:orient="landscape"/>
          <w:pgMar w:footer="1012" w:header="0" w:top="940" w:bottom="1200" w:left="1300" w:right="1300"/>
        </w:sectPr>
      </w:pPr>
    </w:p>
    <w:p>
      <w:pPr>
        <w:pStyle w:val="BodyText"/>
        <w:spacing w:before="4"/>
        <w:rPr>
          <w:b w:val="0"/>
          <w:sz w:val="24"/>
        </w:rPr>
      </w:pPr>
    </w:p>
    <w:p>
      <w:pPr>
        <w:spacing w:before="1"/>
        <w:ind w:left="483" w:right="0" w:firstLine="0"/>
        <w:jc w:val="left"/>
        <w:rPr>
          <w:b w:val="0"/>
          <w:sz w:val="20"/>
        </w:rPr>
      </w:pPr>
      <w:r>
        <w:rPr>
          <w:b w:val="0"/>
          <w:spacing w:val="-2"/>
          <w:sz w:val="20"/>
        </w:rPr>
        <w:t>Model</w:t>
      </w:r>
    </w:p>
    <w:p>
      <w:pPr>
        <w:spacing w:line="276" w:lineRule="auto" w:before="12"/>
        <w:ind w:left="429" w:right="22" w:firstLine="0"/>
        <w:jc w:val="left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  <w:t>All</w:t>
      </w:r>
      <w:r>
        <w:rPr>
          <w:b w:val="0"/>
          <w:spacing w:val="1"/>
          <w:sz w:val="20"/>
        </w:rPr>
        <w:t> </w:t>
      </w:r>
      <w:r>
        <w:rPr>
          <w:b w:val="0"/>
          <w:spacing w:val="-2"/>
          <w:sz w:val="20"/>
        </w:rPr>
        <w:t>traits</w:t>
      </w:r>
    </w:p>
    <w:p>
      <w:pPr>
        <w:spacing w:line="276" w:lineRule="auto" w:before="12"/>
        <w:ind w:left="1093" w:right="28" w:hanging="611"/>
        <w:jc w:val="left"/>
        <w:rPr>
          <w:b w:val="0"/>
          <w:sz w:val="20"/>
        </w:rPr>
      </w:pPr>
      <w:r>
        <w:rPr/>
        <w:br w:type="column"/>
      </w:r>
      <w:r>
        <w:rPr>
          <w:b w:val="0"/>
          <w:spacing w:val="-2"/>
          <w:sz w:val="20"/>
        </w:rPr>
        <w:t>Resource acquisition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traits</w:t>
      </w:r>
    </w:p>
    <w:p>
      <w:pPr>
        <w:spacing w:before="12"/>
        <w:ind w:left="483" w:right="0" w:firstLine="0"/>
        <w:jc w:val="left"/>
        <w:rPr>
          <w:b w:val="0"/>
          <w:sz w:val="20"/>
        </w:rPr>
      </w:pPr>
      <w:r>
        <w:rPr/>
        <w:br w:type="column"/>
      </w:r>
      <w:r>
        <w:rPr>
          <w:b w:val="0"/>
          <w:spacing w:val="-3"/>
          <w:sz w:val="20"/>
        </w:rPr>
        <w:t>Regenerative</w:t>
      </w:r>
      <w:r>
        <w:rPr>
          <w:b w:val="0"/>
          <w:spacing w:val="-4"/>
          <w:sz w:val="20"/>
        </w:rPr>
        <w:t> </w:t>
      </w:r>
      <w:r>
        <w:rPr>
          <w:b w:val="0"/>
          <w:spacing w:val="-2"/>
          <w:sz w:val="20"/>
        </w:rPr>
        <w:t>traits</w:t>
      </w:r>
    </w:p>
    <w:p>
      <w:pPr>
        <w:spacing w:after="0"/>
        <w:jc w:val="left"/>
        <w:rPr>
          <w:sz w:val="20"/>
        </w:rPr>
        <w:sectPr>
          <w:type w:val="continuous"/>
          <w:pgSz w:w="14580" w:h="10320" w:orient="landscape"/>
          <w:pgMar w:header="0" w:footer="1012" w:top="680" w:bottom="280" w:left="1300" w:right="1300"/>
          <w:cols w:num="4" w:equalWidth="0">
            <w:col w:w="998" w:space="40"/>
            <w:col w:w="876" w:space="363"/>
            <w:col w:w="2150" w:space="2510"/>
            <w:col w:w="5043"/>
          </w:cols>
        </w:sect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7"/>
        <w:gridCol w:w="1230"/>
        <w:gridCol w:w="689"/>
        <w:gridCol w:w="937"/>
        <w:gridCol w:w="1070"/>
        <w:gridCol w:w="279"/>
        <w:gridCol w:w="889"/>
        <w:gridCol w:w="1284"/>
        <w:gridCol w:w="1185"/>
        <w:gridCol w:w="1172"/>
        <w:gridCol w:w="1490"/>
      </w:tblGrid>
      <w:tr>
        <w:trPr>
          <w:trHeight w:val="561" w:hRule="atLeast"/>
        </w:trPr>
        <w:tc>
          <w:tcPr>
            <w:tcW w:w="2327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8" w:right="208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SLA</w:t>
            </w: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2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Plant</w:t>
            </w:r>
          </w:p>
          <w:p>
            <w:pPr>
              <w:pStyle w:val="TableParagraph"/>
              <w:spacing w:before="36"/>
              <w:ind w:left="12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Height</w:t>
            </w:r>
          </w:p>
        </w:tc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54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Growth</w:t>
            </w:r>
          </w:p>
          <w:p>
            <w:pPr>
              <w:pStyle w:val="TableParagraph"/>
              <w:spacing w:before="36"/>
              <w:ind w:left="154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Habit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Seed</w:t>
            </w:r>
          </w:p>
          <w:p>
            <w:pPr>
              <w:pStyle w:val="TableParagraph"/>
              <w:spacing w:before="36"/>
              <w:ind w:left="10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Weight</w:t>
            </w:r>
          </w:p>
        </w:tc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21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Seed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Long.</w:t>
            </w:r>
          </w:p>
          <w:p>
            <w:pPr>
              <w:pStyle w:val="TableParagraph"/>
              <w:spacing w:before="36"/>
              <w:ind w:left="21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Index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20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Dispersal</w:t>
            </w:r>
          </w:p>
          <w:p>
            <w:pPr>
              <w:pStyle w:val="TableParagraph"/>
              <w:spacing w:before="36"/>
              <w:ind w:left="20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Structures</w:t>
            </w:r>
          </w:p>
        </w:tc>
        <w:tc>
          <w:tcPr>
            <w:tcW w:w="11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54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Seed</w:t>
            </w:r>
            <w:r>
              <w:rPr>
                <w:b w:val="0"/>
                <w:spacing w:val="-10"/>
                <w:sz w:val="20"/>
              </w:rPr>
              <w:t> </w:t>
            </w:r>
            <w:r>
              <w:rPr>
                <w:b w:val="0"/>
                <w:sz w:val="20"/>
              </w:rPr>
              <w:t>Cover</w:t>
            </w:r>
          </w:p>
        </w:tc>
        <w:tc>
          <w:tcPr>
            <w:tcW w:w="14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1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Emergence</w:t>
            </w:r>
          </w:p>
          <w:p>
            <w:pPr>
              <w:pStyle w:val="TableParagraph"/>
              <w:spacing w:before="36"/>
              <w:ind w:left="11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Time</w:t>
            </w:r>
          </w:p>
        </w:tc>
      </w:tr>
      <w:tr>
        <w:trPr>
          <w:trHeight w:val="282" w:hRule="atLeast"/>
        </w:trPr>
        <w:tc>
          <w:tcPr>
            <w:tcW w:w="10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Intercept</w:t>
            </w:r>
          </w:p>
        </w:tc>
        <w:tc>
          <w:tcPr>
            <w:tcW w:w="12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5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0.15</w:t>
            </w:r>
          </w:p>
        </w:tc>
        <w:tc>
          <w:tcPr>
            <w:tcW w:w="6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86" w:right="208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1.07</w:t>
            </w:r>
          </w:p>
        </w:tc>
        <w:tc>
          <w:tcPr>
            <w:tcW w:w="9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2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95.2***</w:t>
            </w:r>
          </w:p>
        </w:tc>
        <w:tc>
          <w:tcPr>
            <w:tcW w:w="10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54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0.22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0.01</w:t>
            </w:r>
          </w:p>
        </w:tc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1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2.24</w:t>
            </w:r>
          </w:p>
        </w:tc>
        <w:tc>
          <w:tcPr>
            <w:tcW w:w="11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0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3.22</w:t>
            </w:r>
          </w:p>
        </w:tc>
        <w:tc>
          <w:tcPr>
            <w:tcW w:w="11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54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0.82</w:t>
            </w:r>
          </w:p>
        </w:tc>
        <w:tc>
          <w:tcPr>
            <w:tcW w:w="14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5.02*</w:t>
            </w:r>
          </w:p>
        </w:tc>
      </w:tr>
      <w:tr>
        <w:trPr>
          <w:trHeight w:val="262" w:hRule="atLeast"/>
        </w:trPr>
        <w:tc>
          <w:tcPr>
            <w:tcW w:w="1097" w:type="dxa"/>
          </w:tcPr>
          <w:p>
            <w:pPr>
              <w:pStyle w:val="TableParagraph"/>
              <w:spacing w:line="243" w:lineRule="exact"/>
              <w:ind w:left="11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Tillage</w:t>
            </w:r>
          </w:p>
        </w:tc>
        <w:tc>
          <w:tcPr>
            <w:tcW w:w="1230" w:type="dxa"/>
          </w:tcPr>
          <w:p>
            <w:pPr>
              <w:pStyle w:val="TableParagraph"/>
              <w:spacing w:line="243" w:lineRule="exact"/>
              <w:ind w:left="25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4.94</w:t>
            </w:r>
          </w:p>
        </w:tc>
        <w:tc>
          <w:tcPr>
            <w:tcW w:w="689" w:type="dxa"/>
          </w:tcPr>
          <w:p>
            <w:pPr>
              <w:pStyle w:val="TableParagraph"/>
              <w:spacing w:line="243" w:lineRule="exact"/>
              <w:ind w:left="86" w:right="208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4.88</w:t>
            </w:r>
          </w:p>
        </w:tc>
        <w:tc>
          <w:tcPr>
            <w:tcW w:w="937" w:type="dxa"/>
          </w:tcPr>
          <w:p>
            <w:pPr>
              <w:pStyle w:val="TableParagraph"/>
              <w:spacing w:line="243" w:lineRule="exact"/>
              <w:ind w:left="12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2.74</w:t>
            </w:r>
          </w:p>
        </w:tc>
        <w:tc>
          <w:tcPr>
            <w:tcW w:w="1070" w:type="dxa"/>
          </w:tcPr>
          <w:p>
            <w:pPr>
              <w:pStyle w:val="TableParagraph"/>
              <w:spacing w:line="243" w:lineRule="exact"/>
              <w:ind w:left="154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7.83*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line="243" w:lineRule="exact"/>
              <w:ind w:left="10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11.5**</w:t>
            </w:r>
          </w:p>
        </w:tc>
        <w:tc>
          <w:tcPr>
            <w:tcW w:w="1284" w:type="dxa"/>
          </w:tcPr>
          <w:p>
            <w:pPr>
              <w:pStyle w:val="TableParagraph"/>
              <w:spacing w:line="243" w:lineRule="exact"/>
              <w:ind w:left="21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6.78*</w:t>
            </w:r>
          </w:p>
        </w:tc>
        <w:tc>
          <w:tcPr>
            <w:tcW w:w="1185" w:type="dxa"/>
          </w:tcPr>
          <w:p>
            <w:pPr>
              <w:pStyle w:val="TableParagraph"/>
              <w:spacing w:line="243" w:lineRule="exact"/>
              <w:ind w:left="20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1.53</w:t>
            </w:r>
          </w:p>
        </w:tc>
        <w:tc>
          <w:tcPr>
            <w:tcW w:w="1172" w:type="dxa"/>
          </w:tcPr>
          <w:p>
            <w:pPr>
              <w:pStyle w:val="TableParagraph"/>
              <w:spacing w:line="243" w:lineRule="exact"/>
              <w:ind w:left="154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3.14</w:t>
            </w:r>
          </w:p>
        </w:tc>
        <w:tc>
          <w:tcPr>
            <w:tcW w:w="1490" w:type="dxa"/>
          </w:tcPr>
          <w:p>
            <w:pPr>
              <w:pStyle w:val="TableParagraph"/>
              <w:spacing w:line="243" w:lineRule="exact"/>
              <w:ind w:left="11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10.7**</w:t>
            </w:r>
          </w:p>
        </w:tc>
      </w:tr>
      <w:tr>
        <w:trPr>
          <w:trHeight w:val="244" w:hRule="atLeast"/>
        </w:trPr>
        <w:tc>
          <w:tcPr>
            <w:tcW w:w="1097" w:type="dxa"/>
          </w:tcPr>
          <w:p>
            <w:pPr>
              <w:pStyle w:val="TableParagraph"/>
              <w:spacing w:line="225" w:lineRule="exact"/>
              <w:ind w:left="11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Crop</w:t>
            </w:r>
          </w:p>
        </w:tc>
        <w:tc>
          <w:tcPr>
            <w:tcW w:w="1230" w:type="dxa"/>
          </w:tcPr>
          <w:p>
            <w:pPr>
              <w:pStyle w:val="TableParagraph"/>
              <w:spacing w:line="225" w:lineRule="exact"/>
              <w:ind w:left="25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0.11</w:t>
            </w:r>
          </w:p>
        </w:tc>
        <w:tc>
          <w:tcPr>
            <w:tcW w:w="689" w:type="dxa"/>
          </w:tcPr>
          <w:p>
            <w:pPr>
              <w:pStyle w:val="TableParagraph"/>
              <w:spacing w:line="225" w:lineRule="exact"/>
              <w:ind w:left="86" w:right="208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0.02</w:t>
            </w:r>
          </w:p>
        </w:tc>
        <w:tc>
          <w:tcPr>
            <w:tcW w:w="937" w:type="dxa"/>
          </w:tcPr>
          <w:p>
            <w:pPr>
              <w:pStyle w:val="TableParagraph"/>
              <w:spacing w:line="225" w:lineRule="exact"/>
              <w:ind w:left="12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1.50</w:t>
            </w:r>
          </w:p>
        </w:tc>
        <w:tc>
          <w:tcPr>
            <w:tcW w:w="1070" w:type="dxa"/>
          </w:tcPr>
          <w:p>
            <w:pPr>
              <w:pStyle w:val="TableParagraph"/>
              <w:spacing w:line="225" w:lineRule="exact"/>
              <w:ind w:left="154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0.35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line="225" w:lineRule="exact"/>
              <w:ind w:left="10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1.97</w:t>
            </w:r>
          </w:p>
        </w:tc>
        <w:tc>
          <w:tcPr>
            <w:tcW w:w="1284" w:type="dxa"/>
          </w:tcPr>
          <w:p>
            <w:pPr>
              <w:pStyle w:val="TableParagraph"/>
              <w:spacing w:line="225" w:lineRule="exact"/>
              <w:ind w:left="21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0.81</w:t>
            </w:r>
          </w:p>
        </w:tc>
        <w:tc>
          <w:tcPr>
            <w:tcW w:w="1185" w:type="dxa"/>
          </w:tcPr>
          <w:p>
            <w:pPr>
              <w:pStyle w:val="TableParagraph"/>
              <w:spacing w:line="225" w:lineRule="exact"/>
              <w:ind w:left="20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25" w:lineRule="exact"/>
              <w:ind w:left="154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0.08</w:t>
            </w:r>
          </w:p>
        </w:tc>
        <w:tc>
          <w:tcPr>
            <w:tcW w:w="1490" w:type="dxa"/>
          </w:tcPr>
          <w:p>
            <w:pPr>
              <w:pStyle w:val="TableParagraph"/>
              <w:spacing w:line="225" w:lineRule="exact"/>
              <w:ind w:left="11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0.06</w:t>
            </w:r>
          </w:p>
        </w:tc>
      </w:tr>
      <w:tr>
        <w:trPr>
          <w:trHeight w:val="243" w:hRule="atLeast"/>
        </w:trPr>
        <w:tc>
          <w:tcPr>
            <w:tcW w:w="1097" w:type="dxa"/>
          </w:tcPr>
          <w:p>
            <w:pPr>
              <w:pStyle w:val="TableParagraph"/>
              <w:spacing w:line="224" w:lineRule="exact"/>
              <w:ind w:left="115"/>
              <w:rPr>
                <w:b w:val="0"/>
                <w:sz w:val="20"/>
              </w:rPr>
            </w:pPr>
            <w:r>
              <w:rPr>
                <w:b w:val="0"/>
                <w:w w:val="99"/>
                <w:sz w:val="20"/>
              </w:rPr>
              <w:t>P</w:t>
            </w:r>
          </w:p>
        </w:tc>
        <w:tc>
          <w:tcPr>
            <w:tcW w:w="1230" w:type="dxa"/>
          </w:tcPr>
          <w:p>
            <w:pPr>
              <w:pStyle w:val="TableParagraph"/>
              <w:spacing w:line="224" w:lineRule="exact"/>
              <w:ind w:left="25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0.03</w:t>
            </w:r>
          </w:p>
        </w:tc>
        <w:tc>
          <w:tcPr>
            <w:tcW w:w="689" w:type="dxa"/>
          </w:tcPr>
          <w:p>
            <w:pPr>
              <w:pStyle w:val="TableParagraph"/>
              <w:spacing w:line="224" w:lineRule="exact"/>
              <w:ind w:left="86" w:right="107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6.15*</w:t>
            </w:r>
          </w:p>
        </w:tc>
        <w:tc>
          <w:tcPr>
            <w:tcW w:w="937" w:type="dxa"/>
          </w:tcPr>
          <w:p>
            <w:pPr>
              <w:pStyle w:val="TableParagraph"/>
              <w:spacing w:line="224" w:lineRule="exact"/>
              <w:ind w:left="12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8.69**</w:t>
            </w:r>
          </w:p>
        </w:tc>
        <w:tc>
          <w:tcPr>
            <w:tcW w:w="1070" w:type="dxa"/>
          </w:tcPr>
          <w:p>
            <w:pPr>
              <w:pStyle w:val="TableParagraph"/>
              <w:spacing w:line="224" w:lineRule="exact"/>
              <w:ind w:left="154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14.09***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line="224" w:lineRule="exact"/>
              <w:ind w:left="10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9.93**</w:t>
            </w:r>
          </w:p>
        </w:tc>
        <w:tc>
          <w:tcPr>
            <w:tcW w:w="1284" w:type="dxa"/>
          </w:tcPr>
          <w:p>
            <w:pPr>
              <w:pStyle w:val="TableParagraph"/>
              <w:spacing w:line="224" w:lineRule="exact"/>
              <w:ind w:left="21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14.6***</w:t>
            </w:r>
          </w:p>
        </w:tc>
        <w:tc>
          <w:tcPr>
            <w:tcW w:w="1185" w:type="dxa"/>
          </w:tcPr>
          <w:p>
            <w:pPr>
              <w:pStyle w:val="TableParagraph"/>
              <w:spacing w:line="224" w:lineRule="exact"/>
              <w:ind w:left="20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0.04</w:t>
            </w:r>
          </w:p>
        </w:tc>
        <w:tc>
          <w:tcPr>
            <w:tcW w:w="1172" w:type="dxa"/>
          </w:tcPr>
          <w:p>
            <w:pPr>
              <w:pStyle w:val="TableParagraph"/>
              <w:spacing w:line="224" w:lineRule="exact"/>
              <w:ind w:left="154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0.02</w:t>
            </w:r>
          </w:p>
        </w:tc>
        <w:tc>
          <w:tcPr>
            <w:tcW w:w="1490" w:type="dxa"/>
          </w:tcPr>
          <w:p>
            <w:pPr>
              <w:pStyle w:val="TableParagraph"/>
              <w:spacing w:line="224" w:lineRule="exact"/>
              <w:ind w:left="11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12.8***</w:t>
            </w:r>
          </w:p>
        </w:tc>
      </w:tr>
      <w:tr>
        <w:trPr>
          <w:trHeight w:val="243" w:hRule="atLeast"/>
        </w:trPr>
        <w:tc>
          <w:tcPr>
            <w:tcW w:w="1097" w:type="dxa"/>
          </w:tcPr>
          <w:p>
            <w:pPr>
              <w:pStyle w:val="TableParagraph"/>
              <w:spacing w:line="224" w:lineRule="exact"/>
              <w:ind w:left="11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tm</w:t>
            </w:r>
          </w:p>
        </w:tc>
        <w:tc>
          <w:tcPr>
            <w:tcW w:w="1230" w:type="dxa"/>
          </w:tcPr>
          <w:p>
            <w:pPr>
              <w:pStyle w:val="TableParagraph"/>
              <w:spacing w:line="224" w:lineRule="exact"/>
              <w:ind w:left="25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1.30</w:t>
            </w:r>
          </w:p>
        </w:tc>
        <w:tc>
          <w:tcPr>
            <w:tcW w:w="689" w:type="dxa"/>
          </w:tcPr>
          <w:p>
            <w:pPr>
              <w:pStyle w:val="TableParagraph"/>
              <w:spacing w:line="224" w:lineRule="exact"/>
              <w:ind w:left="86" w:right="208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0.24</w:t>
            </w:r>
          </w:p>
        </w:tc>
        <w:tc>
          <w:tcPr>
            <w:tcW w:w="937" w:type="dxa"/>
          </w:tcPr>
          <w:p>
            <w:pPr>
              <w:pStyle w:val="TableParagraph"/>
              <w:spacing w:line="224" w:lineRule="exact"/>
              <w:ind w:left="12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24.9***</w:t>
            </w:r>
          </w:p>
        </w:tc>
        <w:tc>
          <w:tcPr>
            <w:tcW w:w="1070" w:type="dxa"/>
          </w:tcPr>
          <w:p>
            <w:pPr>
              <w:pStyle w:val="TableParagraph"/>
              <w:spacing w:line="224" w:lineRule="exact"/>
              <w:ind w:left="154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0.05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line="224" w:lineRule="exact"/>
              <w:ind w:left="10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3.43</w:t>
            </w:r>
          </w:p>
        </w:tc>
        <w:tc>
          <w:tcPr>
            <w:tcW w:w="1284" w:type="dxa"/>
          </w:tcPr>
          <w:p>
            <w:pPr>
              <w:pStyle w:val="TableParagraph"/>
              <w:spacing w:line="224" w:lineRule="exact"/>
              <w:ind w:left="21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0.01</w:t>
            </w:r>
          </w:p>
        </w:tc>
        <w:tc>
          <w:tcPr>
            <w:tcW w:w="1185" w:type="dxa"/>
          </w:tcPr>
          <w:p>
            <w:pPr>
              <w:pStyle w:val="TableParagraph"/>
              <w:spacing w:line="224" w:lineRule="exact"/>
              <w:ind w:left="20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0.20</w:t>
            </w:r>
          </w:p>
        </w:tc>
        <w:tc>
          <w:tcPr>
            <w:tcW w:w="1172" w:type="dxa"/>
          </w:tcPr>
          <w:p>
            <w:pPr>
              <w:pStyle w:val="TableParagraph"/>
              <w:spacing w:line="224" w:lineRule="exact"/>
              <w:ind w:left="154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0.22</w:t>
            </w:r>
          </w:p>
        </w:tc>
        <w:tc>
          <w:tcPr>
            <w:tcW w:w="1490" w:type="dxa"/>
          </w:tcPr>
          <w:p>
            <w:pPr>
              <w:pStyle w:val="TableParagraph"/>
              <w:spacing w:line="224" w:lineRule="exact"/>
              <w:ind w:left="11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3.48</w:t>
            </w:r>
          </w:p>
        </w:tc>
      </w:tr>
      <w:tr>
        <w:trPr>
          <w:trHeight w:val="225" w:hRule="atLeast"/>
        </w:trPr>
        <w:tc>
          <w:tcPr>
            <w:tcW w:w="10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15"/>
              <w:rPr>
                <w:b w:val="0"/>
                <w:sz w:val="20"/>
              </w:rPr>
            </w:pPr>
            <w:r>
              <w:rPr>
                <w:b w:val="0"/>
                <w:w w:val="99"/>
                <w:sz w:val="20"/>
              </w:rPr>
              <w:t>F</w:t>
            </w:r>
          </w:p>
        </w:tc>
        <w:tc>
          <w:tcPr>
            <w:tcW w:w="12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25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0.73</w:t>
            </w:r>
          </w:p>
        </w:tc>
        <w:tc>
          <w:tcPr>
            <w:tcW w:w="6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86" w:right="208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0.05</w:t>
            </w:r>
          </w:p>
        </w:tc>
        <w:tc>
          <w:tcPr>
            <w:tcW w:w="9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2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5.63*</w:t>
            </w:r>
          </w:p>
        </w:tc>
        <w:tc>
          <w:tcPr>
            <w:tcW w:w="10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54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2.14</w:t>
            </w:r>
          </w:p>
        </w:tc>
        <w:tc>
          <w:tcPr>
            <w:tcW w:w="27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0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0.03</w:t>
            </w:r>
          </w:p>
        </w:tc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21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0.10</w:t>
            </w:r>
          </w:p>
        </w:tc>
        <w:tc>
          <w:tcPr>
            <w:tcW w:w="11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20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0.02</w:t>
            </w:r>
          </w:p>
        </w:tc>
        <w:tc>
          <w:tcPr>
            <w:tcW w:w="11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54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1.85</w:t>
            </w:r>
          </w:p>
        </w:tc>
        <w:tc>
          <w:tcPr>
            <w:tcW w:w="14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1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3.63</w:t>
            </w:r>
          </w:p>
        </w:tc>
      </w:tr>
    </w:tbl>
    <w:p>
      <w:pPr>
        <w:spacing w:after="0" w:line="205" w:lineRule="exact"/>
        <w:rPr>
          <w:sz w:val="20"/>
        </w:rPr>
        <w:sectPr>
          <w:type w:val="continuous"/>
          <w:pgSz w:w="14580" w:h="10320" w:orient="landscape"/>
          <w:pgMar w:header="0" w:footer="1012" w:top="680" w:bottom="280" w:left="1300" w:right="1300"/>
        </w:sectPr>
      </w:pPr>
    </w:p>
    <w:p>
      <w:pPr>
        <w:pStyle w:val="BodyText"/>
        <w:spacing w:before="4" w:after="1"/>
        <w:rPr>
          <w:b w:val="0"/>
          <w:sz w:val="12"/>
        </w:rPr>
      </w:pPr>
    </w:p>
    <w:p>
      <w:pPr>
        <w:pStyle w:val="BodyText"/>
        <w:ind w:left="211"/>
        <w:rPr>
          <w:sz w:val="20"/>
        </w:rPr>
      </w:pPr>
      <w:r>
        <w:rPr>
          <w:sz w:val="20"/>
        </w:rPr>
        <w:drawing>
          <wp:inline distT="0" distB="0" distL="0" distR="0">
            <wp:extent cx="4587958" cy="3042951"/>
            <wp:effectExtent l="0" t="0" r="0" b="0"/>
            <wp:docPr id="51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7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958" cy="304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5"/>
        <w:ind w:left="118" w:right="111" w:firstLine="0"/>
        <w:jc w:val="both"/>
        <w:rPr>
          <w:b w:val="0"/>
          <w:sz w:val="18"/>
        </w:rPr>
      </w:pPr>
      <w:r>
        <w:rPr>
          <w:b w:val="0"/>
          <w:sz w:val="18"/>
        </w:rPr>
        <w:t>Figure 4. Relationships of the pairwise distance (MPD</w:t>
      </w:r>
      <w:r>
        <w:rPr>
          <w:b w:val="0"/>
          <w:color w:val="006FC0"/>
          <w:sz w:val="18"/>
        </w:rPr>
        <w:t>) </w:t>
      </w:r>
      <w:r>
        <w:rPr>
          <w:b w:val="0"/>
          <w:sz w:val="18"/>
        </w:rPr>
        <w:t>of SLA (A), plant height (B), growth habit (C) seed</w:t>
      </w:r>
      <w:r>
        <w:rPr>
          <w:b w:val="0"/>
          <w:spacing w:val="-38"/>
          <w:sz w:val="18"/>
        </w:rPr>
        <w:t> </w:t>
      </w:r>
      <w:r>
        <w:rPr>
          <w:b w:val="0"/>
          <w:sz w:val="18"/>
        </w:rPr>
        <w:t>weight (D), longevity index (E) and emergence time (F) with a gradient of climatic conditions resulting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from ordering the nine years of the study period according to their value of precipitation (P). Dots with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blue colour represent subsoil tillage, green colour represent minimum tillage and yellow represent no-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tillage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systems.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Blue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line represents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a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trend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line.</w:t>
      </w:r>
    </w:p>
    <w:p>
      <w:pPr>
        <w:pStyle w:val="BodyText"/>
        <w:spacing w:before="5"/>
        <w:rPr>
          <w:b w:val="0"/>
          <w:sz w:val="16"/>
        </w:rPr>
      </w:pPr>
    </w:p>
    <w:p>
      <w:pPr>
        <w:pStyle w:val="BodyText"/>
        <w:spacing w:line="360" w:lineRule="auto" w:before="1"/>
        <w:ind w:left="118" w:right="112"/>
        <w:jc w:val="both"/>
        <w:rPr>
          <w:b w:val="0"/>
        </w:rPr>
      </w:pPr>
      <w:r>
        <w:rPr>
          <w:b w:val="0"/>
        </w:rPr>
        <w:t>On the other hand, higher values of functional diversity were not clearly associated</w:t>
      </w:r>
      <w:r>
        <w:rPr>
          <w:b w:val="0"/>
          <w:spacing w:val="1"/>
        </w:rPr>
        <w:t> </w:t>
      </w:r>
      <w:r>
        <w:rPr>
          <w:b w:val="0"/>
        </w:rPr>
        <w:t>with</w:t>
      </w:r>
      <w:r>
        <w:rPr>
          <w:b w:val="0"/>
          <w:spacing w:val="-10"/>
        </w:rPr>
        <w:t> </w:t>
      </w:r>
      <w:r>
        <w:rPr>
          <w:b w:val="0"/>
        </w:rPr>
        <w:t>any</w:t>
      </w:r>
      <w:r>
        <w:rPr>
          <w:b w:val="0"/>
          <w:spacing w:val="-9"/>
        </w:rPr>
        <w:t> </w:t>
      </w:r>
      <w:r>
        <w:rPr>
          <w:b w:val="0"/>
        </w:rPr>
        <w:t>of</w:t>
      </w:r>
      <w:r>
        <w:rPr>
          <w:b w:val="0"/>
          <w:spacing w:val="-9"/>
        </w:rPr>
        <w:t> </w:t>
      </w:r>
      <w:r>
        <w:rPr>
          <w:b w:val="0"/>
        </w:rPr>
        <w:t>the</w:t>
      </w:r>
      <w:r>
        <w:rPr>
          <w:b w:val="0"/>
          <w:spacing w:val="-12"/>
        </w:rPr>
        <w:t> </w:t>
      </w:r>
      <w:r>
        <w:rPr>
          <w:b w:val="0"/>
        </w:rPr>
        <w:t>studied</w:t>
      </w:r>
      <w:r>
        <w:rPr>
          <w:b w:val="0"/>
          <w:spacing w:val="-10"/>
        </w:rPr>
        <w:t> </w:t>
      </w:r>
      <w:r>
        <w:rPr>
          <w:b w:val="0"/>
        </w:rPr>
        <w:t>tillage</w:t>
      </w:r>
      <w:r>
        <w:rPr>
          <w:b w:val="0"/>
          <w:spacing w:val="-12"/>
        </w:rPr>
        <w:t> </w:t>
      </w:r>
      <w:r>
        <w:rPr>
          <w:b w:val="0"/>
        </w:rPr>
        <w:t>systems.</w:t>
      </w:r>
      <w:r>
        <w:rPr>
          <w:b w:val="0"/>
          <w:spacing w:val="-9"/>
        </w:rPr>
        <w:t> </w:t>
      </w:r>
      <w:r>
        <w:rPr>
          <w:b w:val="0"/>
        </w:rPr>
        <w:t>In</w:t>
      </w:r>
      <w:r>
        <w:rPr>
          <w:b w:val="0"/>
          <w:spacing w:val="-10"/>
        </w:rPr>
        <w:t> </w:t>
      </w:r>
      <w:r>
        <w:rPr>
          <w:b w:val="0"/>
        </w:rPr>
        <w:t>this</w:t>
      </w:r>
      <w:r>
        <w:rPr>
          <w:b w:val="0"/>
          <w:spacing w:val="-12"/>
        </w:rPr>
        <w:t> </w:t>
      </w:r>
      <w:r>
        <w:rPr>
          <w:b w:val="0"/>
        </w:rPr>
        <w:t>manner,</w:t>
      </w:r>
      <w:r>
        <w:rPr>
          <w:b w:val="0"/>
          <w:spacing w:val="-12"/>
        </w:rPr>
        <w:t> </w:t>
      </w:r>
      <w:r>
        <w:rPr>
          <w:b w:val="0"/>
        </w:rPr>
        <w:t>the</w:t>
      </w:r>
      <w:r>
        <w:rPr>
          <w:b w:val="0"/>
          <w:spacing w:val="-12"/>
        </w:rPr>
        <w:t> </w:t>
      </w:r>
      <w:r>
        <w:rPr>
          <w:b w:val="0"/>
        </w:rPr>
        <w:t>absence</w:t>
      </w:r>
      <w:r>
        <w:rPr>
          <w:b w:val="0"/>
          <w:spacing w:val="-11"/>
        </w:rPr>
        <w:t> </w:t>
      </w:r>
      <w:r>
        <w:rPr>
          <w:b w:val="0"/>
        </w:rPr>
        <w:t>of</w:t>
      </w:r>
      <w:r>
        <w:rPr>
          <w:b w:val="0"/>
          <w:spacing w:val="-12"/>
        </w:rPr>
        <w:t> </w:t>
      </w:r>
      <w:r>
        <w:rPr>
          <w:b w:val="0"/>
        </w:rPr>
        <w:t>soil</w:t>
      </w:r>
      <w:r>
        <w:rPr>
          <w:b w:val="0"/>
          <w:spacing w:val="-12"/>
        </w:rPr>
        <w:t> </w:t>
      </w:r>
      <w:r>
        <w:rPr>
          <w:b w:val="0"/>
        </w:rPr>
        <w:t>disturbance</w:t>
      </w:r>
      <w:r>
        <w:rPr>
          <w:b w:val="0"/>
          <w:spacing w:val="-47"/>
        </w:rPr>
        <w:t> </w:t>
      </w:r>
      <w:r>
        <w:rPr>
          <w:b w:val="0"/>
        </w:rPr>
        <w:t>(NT plots) generated a clearly higher diversity on weed community: seed weight</w:t>
      </w:r>
      <w:r>
        <w:rPr>
          <w:b w:val="0"/>
          <w:spacing w:val="1"/>
        </w:rPr>
        <w:t> </w:t>
      </w:r>
      <w:r>
        <w:rPr>
          <w:b w:val="0"/>
        </w:rPr>
        <w:t>related to a higher weight of seeds and, seed longevity index associated with a more</w:t>
      </w:r>
      <w:r>
        <w:rPr>
          <w:b w:val="0"/>
          <w:spacing w:val="-47"/>
        </w:rPr>
        <w:t> </w:t>
      </w:r>
      <w:r>
        <w:rPr>
          <w:b w:val="0"/>
        </w:rPr>
        <w:t>transient</w:t>
      </w:r>
      <w:r>
        <w:rPr>
          <w:b w:val="0"/>
          <w:spacing w:val="1"/>
        </w:rPr>
        <w:t> </w:t>
      </w:r>
      <w:r>
        <w:rPr>
          <w:b w:val="0"/>
        </w:rPr>
        <w:t>seed</w:t>
      </w:r>
      <w:r>
        <w:rPr>
          <w:b w:val="0"/>
          <w:spacing w:val="1"/>
        </w:rPr>
        <w:t> </w:t>
      </w:r>
      <w:r>
        <w:rPr>
          <w:b w:val="0"/>
        </w:rPr>
        <w:t>bank.</w:t>
      </w:r>
      <w:r>
        <w:rPr>
          <w:b w:val="0"/>
          <w:spacing w:val="1"/>
        </w:rPr>
        <w:t> </w:t>
      </w:r>
      <w:r>
        <w:rPr>
          <w:b w:val="0"/>
        </w:rPr>
        <w:t>These</w:t>
      </w:r>
      <w:r>
        <w:rPr>
          <w:b w:val="0"/>
          <w:spacing w:val="1"/>
        </w:rPr>
        <w:t> </w:t>
      </w:r>
      <w:r>
        <w:rPr>
          <w:b w:val="0"/>
        </w:rPr>
        <w:t>results</w:t>
      </w:r>
      <w:r>
        <w:rPr>
          <w:b w:val="0"/>
          <w:spacing w:val="1"/>
        </w:rPr>
        <w:t> </w:t>
      </w:r>
      <w:r>
        <w:rPr>
          <w:b w:val="0"/>
        </w:rPr>
        <w:t>could</w:t>
      </w:r>
      <w:r>
        <w:rPr>
          <w:b w:val="0"/>
          <w:spacing w:val="1"/>
        </w:rPr>
        <w:t> </w:t>
      </w:r>
      <w:r>
        <w:rPr>
          <w:b w:val="0"/>
        </w:rPr>
        <w:t>give</w:t>
      </w:r>
      <w:r>
        <w:rPr>
          <w:b w:val="0"/>
          <w:spacing w:val="1"/>
        </w:rPr>
        <w:t> </w:t>
      </w:r>
      <w:r>
        <w:rPr>
          <w:b w:val="0"/>
        </w:rPr>
        <w:t>an</w:t>
      </w:r>
      <w:r>
        <w:rPr>
          <w:b w:val="0"/>
          <w:spacing w:val="1"/>
        </w:rPr>
        <w:t> </w:t>
      </w:r>
      <w:r>
        <w:rPr>
          <w:b w:val="0"/>
        </w:rPr>
        <w:t>insight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trade-off</w:t>
      </w:r>
      <w:r>
        <w:rPr>
          <w:b w:val="0"/>
          <w:spacing w:val="1"/>
        </w:rPr>
        <w:t> </w:t>
      </w:r>
      <w:r>
        <w:rPr>
          <w:b w:val="0"/>
        </w:rPr>
        <w:t>seed</w:t>
      </w:r>
      <w:r>
        <w:rPr>
          <w:b w:val="0"/>
          <w:spacing w:val="1"/>
        </w:rPr>
        <w:t> </w:t>
      </w:r>
      <w:r>
        <w:rPr>
          <w:b w:val="0"/>
        </w:rPr>
        <w:t>size/dormancy (i.e. bigger seeds are less likely to have dormancy; Peco et al. 2003;</w:t>
      </w:r>
      <w:r>
        <w:rPr>
          <w:b w:val="0"/>
          <w:spacing w:val="1"/>
        </w:rPr>
        <w:t> </w:t>
      </w:r>
      <w:r>
        <w:rPr>
          <w:b w:val="0"/>
        </w:rPr>
        <w:t>Rubio de Casas et al., 2017). In this sense, when seeds are buried by tillage, the have</w:t>
      </w:r>
      <w:r>
        <w:rPr>
          <w:b w:val="0"/>
          <w:spacing w:val="-47"/>
        </w:rPr>
        <w:t> </w:t>
      </w:r>
      <w:r>
        <w:rPr>
          <w:b w:val="0"/>
        </w:rPr>
        <w:t>more chance to survive if they can delay their germination (Thompson et al., 1993).</w:t>
      </w:r>
      <w:r>
        <w:rPr>
          <w:b w:val="0"/>
          <w:spacing w:val="1"/>
        </w:rPr>
        <w:t> </w:t>
      </w:r>
      <w:r>
        <w:rPr>
          <w:b w:val="0"/>
        </w:rPr>
        <w:t>In no tilled plots, seeds remain in the soil surface and an early emergence strategy</w:t>
      </w:r>
      <w:r>
        <w:rPr>
          <w:b w:val="0"/>
          <w:spacing w:val="1"/>
        </w:rPr>
        <w:t> </w:t>
      </w:r>
      <w:r>
        <w:rPr>
          <w:b w:val="0"/>
        </w:rPr>
        <w:t>reduce their risk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been predated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provide</w:t>
      </w:r>
      <w:r>
        <w:rPr>
          <w:b w:val="0"/>
          <w:spacing w:val="1"/>
        </w:rPr>
        <w:t> </w:t>
      </w:r>
      <w:r>
        <w:rPr>
          <w:b w:val="0"/>
        </w:rPr>
        <w:t>an advantaged</w:t>
      </w:r>
      <w:r>
        <w:rPr>
          <w:b w:val="0"/>
          <w:spacing w:val="1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terms</w:t>
      </w:r>
      <w:r>
        <w:rPr>
          <w:b w:val="0"/>
          <w:spacing w:val="1"/>
        </w:rPr>
        <w:t> </w:t>
      </w:r>
      <w:r>
        <w:rPr>
          <w:b w:val="0"/>
        </w:rPr>
        <w:t>of site</w:t>
      </w:r>
      <w:r>
        <w:rPr>
          <w:b w:val="0"/>
          <w:spacing w:val="1"/>
        </w:rPr>
        <w:t> </w:t>
      </w:r>
      <w:r>
        <w:rPr>
          <w:b w:val="0"/>
        </w:rPr>
        <w:t>occupancy and crop competition (Dalling et al., 2002). Regarding growth habit the</w:t>
      </w:r>
      <w:r>
        <w:rPr>
          <w:b w:val="0"/>
          <w:spacing w:val="1"/>
        </w:rPr>
        <w:t> </w:t>
      </w:r>
      <w:r>
        <w:rPr>
          <w:b w:val="0"/>
        </w:rPr>
        <w:t>functional diversity was higher in NT plots due to a decrease in the abundance of</w:t>
      </w:r>
      <w:r>
        <w:rPr>
          <w:b w:val="0"/>
          <w:spacing w:val="1"/>
        </w:rPr>
        <w:t> </w:t>
      </w:r>
      <w:r>
        <w:rPr>
          <w:b w:val="0"/>
        </w:rPr>
        <w:t>climbing</w:t>
      </w:r>
      <w:r>
        <w:rPr>
          <w:b w:val="0"/>
          <w:spacing w:val="-7"/>
        </w:rPr>
        <w:t> </w:t>
      </w:r>
      <w:r>
        <w:rPr>
          <w:b w:val="0"/>
        </w:rPr>
        <w:t>species</w:t>
      </w:r>
      <w:r>
        <w:rPr>
          <w:b w:val="0"/>
          <w:spacing w:val="-6"/>
        </w:rPr>
        <w:t> </w:t>
      </w:r>
      <w:r>
        <w:rPr>
          <w:b w:val="0"/>
        </w:rPr>
        <w:t>(i.e.</w:t>
      </w:r>
      <w:r>
        <w:rPr>
          <w:b w:val="0"/>
          <w:spacing w:val="-7"/>
        </w:rPr>
        <w:t> </w:t>
      </w:r>
      <w:r>
        <w:rPr>
          <w:b w:val="0"/>
          <w:i/>
        </w:rPr>
        <w:t>Polygonum</w:t>
      </w:r>
      <w:r>
        <w:rPr>
          <w:b w:val="0"/>
          <w:i/>
          <w:spacing w:val="-9"/>
        </w:rPr>
        <w:t> </w:t>
      </w:r>
      <w:r>
        <w:rPr>
          <w:b w:val="0"/>
          <w:i/>
        </w:rPr>
        <w:t>aviculare</w:t>
      </w:r>
      <w:r>
        <w:rPr>
          <w:b w:val="0"/>
        </w:rPr>
        <w:t>)</w:t>
      </w:r>
      <w:r>
        <w:rPr>
          <w:b w:val="0"/>
          <w:spacing w:val="-6"/>
        </w:rPr>
        <w:t> </w:t>
      </w:r>
      <w:r>
        <w:rPr>
          <w:b w:val="0"/>
        </w:rPr>
        <w:t>and</w:t>
      </w:r>
      <w:r>
        <w:rPr>
          <w:b w:val="0"/>
          <w:spacing w:val="-7"/>
        </w:rPr>
        <w:t> </w:t>
      </w:r>
      <w:r>
        <w:rPr>
          <w:b w:val="0"/>
        </w:rPr>
        <w:t>a</w:t>
      </w:r>
      <w:r>
        <w:rPr>
          <w:b w:val="0"/>
          <w:spacing w:val="-10"/>
        </w:rPr>
        <w:t> </w:t>
      </w:r>
      <w:r>
        <w:rPr>
          <w:b w:val="0"/>
        </w:rPr>
        <w:t>higher</w:t>
      </w:r>
      <w:r>
        <w:rPr>
          <w:b w:val="0"/>
          <w:spacing w:val="-8"/>
        </w:rPr>
        <w:t> </w:t>
      </w:r>
      <w:r>
        <w:rPr>
          <w:b w:val="0"/>
        </w:rPr>
        <w:t>abundance</w:t>
      </w:r>
      <w:r>
        <w:rPr>
          <w:b w:val="0"/>
          <w:spacing w:val="-8"/>
        </w:rPr>
        <w:t> </w:t>
      </w:r>
      <w:r>
        <w:rPr>
          <w:b w:val="0"/>
        </w:rPr>
        <w:t>of</w:t>
      </w:r>
      <w:r>
        <w:rPr>
          <w:b w:val="0"/>
          <w:spacing w:val="-7"/>
        </w:rPr>
        <w:t> </w:t>
      </w:r>
      <w:r>
        <w:rPr>
          <w:b w:val="0"/>
        </w:rPr>
        <w:t>rosulates.</w:t>
      </w:r>
      <w:r>
        <w:rPr>
          <w:b w:val="0"/>
          <w:spacing w:val="-6"/>
        </w:rPr>
        <w:t> </w:t>
      </w:r>
      <w:r>
        <w:rPr>
          <w:b w:val="0"/>
        </w:rPr>
        <w:t>That</w:t>
      </w:r>
    </w:p>
    <w:p>
      <w:pPr>
        <w:spacing w:after="0" w:line="360" w:lineRule="auto"/>
        <w:jc w:val="both"/>
        <w:sectPr>
          <w:footerReference w:type="default" r:id="rId131"/>
          <w:pgSz w:w="10320" w:h="14580"/>
          <w:pgMar w:footer="1012" w:header="0" w:top="1360" w:bottom="1200" w:left="1300" w:right="1300"/>
          <w:pgNumType w:start="143"/>
        </w:sectPr>
      </w:pPr>
    </w:p>
    <w:p>
      <w:pPr>
        <w:pStyle w:val="BodyText"/>
        <w:spacing w:line="360" w:lineRule="auto" w:before="47"/>
        <w:ind w:left="118" w:right="113"/>
        <w:jc w:val="both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1031853</wp:posOffset>
            </wp:positionH>
            <wp:positionV relativeFrom="paragraph">
              <wp:posOffset>2000150</wp:posOffset>
            </wp:positionV>
            <wp:extent cx="2133002" cy="2152059"/>
            <wp:effectExtent l="0" t="0" r="0" b="0"/>
            <wp:wrapNone/>
            <wp:docPr id="53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8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002" cy="215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could be related to the more superficial position of seeds in the soil, their earlier</w:t>
      </w:r>
      <w:r>
        <w:rPr>
          <w:b w:val="0"/>
          <w:spacing w:val="1"/>
        </w:rPr>
        <w:t> </w:t>
      </w:r>
      <w:r>
        <w:rPr>
          <w:b w:val="0"/>
        </w:rPr>
        <w:t>emergence and a higher availability of space to become established.</w:t>
      </w:r>
      <w:r>
        <w:rPr>
          <w:b w:val="0"/>
          <w:spacing w:val="1"/>
        </w:rPr>
        <w:t> </w:t>
      </w:r>
      <w:r>
        <w:rPr>
          <w:b w:val="0"/>
        </w:rPr>
        <w:t>Under these</w:t>
      </w:r>
      <w:r>
        <w:rPr>
          <w:b w:val="0"/>
          <w:spacing w:val="1"/>
        </w:rPr>
        <w:t> </w:t>
      </w:r>
      <w:r>
        <w:rPr>
          <w:b w:val="0"/>
        </w:rPr>
        <w:t>conditions-</w:t>
      </w:r>
      <w:r>
        <w:rPr>
          <w:b w:val="0"/>
          <w:spacing w:val="1"/>
        </w:rPr>
        <w:t> </w:t>
      </w:r>
      <w:r>
        <w:rPr>
          <w:b w:val="0"/>
        </w:rPr>
        <w:t>species</w:t>
      </w:r>
      <w:r>
        <w:rPr>
          <w:b w:val="0"/>
          <w:spacing w:val="1"/>
        </w:rPr>
        <w:t> </w:t>
      </w:r>
      <w:r>
        <w:rPr>
          <w:b w:val="0"/>
        </w:rPr>
        <w:t>with</w:t>
      </w:r>
      <w:r>
        <w:rPr>
          <w:b w:val="0"/>
          <w:spacing w:val="1"/>
        </w:rPr>
        <w:t> </w:t>
      </w:r>
      <w:r>
        <w:rPr>
          <w:b w:val="0"/>
        </w:rPr>
        <w:t>rosulate</w:t>
      </w:r>
      <w:r>
        <w:rPr>
          <w:b w:val="0"/>
          <w:spacing w:val="1"/>
        </w:rPr>
        <w:t> </w:t>
      </w:r>
      <w:r>
        <w:rPr>
          <w:b w:val="0"/>
        </w:rPr>
        <w:t>growth</w:t>
      </w:r>
      <w:r>
        <w:rPr>
          <w:b w:val="0"/>
          <w:spacing w:val="1"/>
        </w:rPr>
        <w:t> </w:t>
      </w:r>
      <w:r>
        <w:rPr>
          <w:b w:val="0"/>
        </w:rPr>
        <w:t>habit,</w:t>
      </w:r>
      <w:r>
        <w:rPr>
          <w:b w:val="0"/>
          <w:spacing w:val="1"/>
        </w:rPr>
        <w:t> </w:t>
      </w:r>
      <w:r>
        <w:rPr>
          <w:b w:val="0"/>
        </w:rPr>
        <w:t>that</w:t>
      </w:r>
      <w:r>
        <w:rPr>
          <w:b w:val="0"/>
          <w:spacing w:val="1"/>
        </w:rPr>
        <w:t> </w:t>
      </w:r>
      <w:r>
        <w:rPr>
          <w:b w:val="0"/>
        </w:rPr>
        <w:t>generate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broad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fast</w:t>
      </w:r>
      <w:r>
        <w:rPr>
          <w:b w:val="0"/>
          <w:spacing w:val="1"/>
        </w:rPr>
        <w:t> </w:t>
      </w:r>
      <w:r>
        <w:rPr>
          <w:b w:val="0"/>
        </w:rPr>
        <w:t>occupation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soil</w:t>
      </w:r>
      <w:r>
        <w:rPr>
          <w:b w:val="0"/>
          <w:spacing w:val="1"/>
        </w:rPr>
        <w:t> </w:t>
      </w:r>
      <w:r>
        <w:rPr>
          <w:b w:val="0"/>
        </w:rPr>
        <w:t>surface,</w:t>
      </w:r>
      <w:r>
        <w:rPr>
          <w:b w:val="0"/>
          <w:spacing w:val="1"/>
        </w:rPr>
        <w:t> </w:t>
      </w:r>
      <w:r>
        <w:rPr>
          <w:b w:val="0"/>
        </w:rPr>
        <w:t>may</w:t>
      </w:r>
      <w:r>
        <w:rPr>
          <w:b w:val="0"/>
          <w:spacing w:val="1"/>
        </w:rPr>
        <w:t> </w:t>
      </w:r>
      <w:r>
        <w:rPr>
          <w:b w:val="0"/>
        </w:rPr>
        <w:t>establish</w:t>
      </w:r>
      <w:r>
        <w:rPr>
          <w:b w:val="0"/>
          <w:spacing w:val="1"/>
        </w:rPr>
        <w:t> </w:t>
      </w:r>
      <w:r>
        <w:rPr>
          <w:b w:val="0"/>
        </w:rPr>
        <w:t>better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diminish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relative</w:t>
      </w:r>
      <w:r>
        <w:rPr>
          <w:b w:val="0"/>
          <w:spacing w:val="1"/>
        </w:rPr>
        <w:t> </w:t>
      </w:r>
      <w:r>
        <w:rPr>
          <w:b w:val="0"/>
        </w:rPr>
        <w:t>importance of climbing species. The latter, on the contrary, appear to be favoured</w:t>
      </w:r>
      <w:r>
        <w:rPr>
          <w:b w:val="0"/>
          <w:spacing w:val="1"/>
        </w:rPr>
        <w:t> </w:t>
      </w:r>
      <w:r>
        <w:rPr>
          <w:b w:val="0"/>
        </w:rPr>
        <w:t>when germination is delayed and the emergence and the establishment occur in a</w:t>
      </w:r>
      <w:r>
        <w:rPr>
          <w:b w:val="0"/>
          <w:spacing w:val="1"/>
        </w:rPr>
        <w:t> </w:t>
      </w:r>
      <w:r>
        <w:rPr>
          <w:b w:val="0"/>
        </w:rPr>
        <w:t>more</w:t>
      </w:r>
      <w:r>
        <w:rPr>
          <w:b w:val="0"/>
          <w:spacing w:val="-1"/>
        </w:rPr>
        <w:t> </w:t>
      </w:r>
      <w:r>
        <w:rPr>
          <w:b w:val="0"/>
        </w:rPr>
        <w:t>advanced</w:t>
      </w:r>
      <w:r>
        <w:rPr>
          <w:b w:val="0"/>
          <w:spacing w:val="-2"/>
        </w:rPr>
        <w:t> </w:t>
      </w:r>
      <w:r>
        <w:rPr>
          <w:b w:val="0"/>
        </w:rPr>
        <w:t>stage</w:t>
      </w:r>
      <w:r>
        <w:rPr>
          <w:b w:val="0"/>
          <w:spacing w:val="-2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crop development.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2"/>
        <w:rPr>
          <w:b w:val="0"/>
          <w:sz w:val="19"/>
        </w:rPr>
      </w:pPr>
    </w:p>
    <w:p>
      <w:pPr>
        <w:spacing w:before="0"/>
        <w:ind w:left="3957" w:right="109" w:firstLine="0"/>
        <w:jc w:val="both"/>
        <w:rPr>
          <w:b w:val="0"/>
          <w:sz w:val="18"/>
        </w:rPr>
      </w:pPr>
      <w:r>
        <w:rPr>
          <w:b w:val="0"/>
          <w:sz w:val="18"/>
        </w:rPr>
        <w:t>Figure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5.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Relationships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mean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pairwise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distance (MPD) of plant height with a gradient of</w:t>
      </w:r>
      <w:r>
        <w:rPr>
          <w:b w:val="0"/>
          <w:spacing w:val="1"/>
          <w:sz w:val="18"/>
        </w:rPr>
        <w:t> </w:t>
      </w:r>
      <w:r>
        <w:rPr>
          <w:b w:val="0"/>
          <w:spacing w:val="-1"/>
          <w:sz w:val="18"/>
        </w:rPr>
        <w:t>climatic</w:t>
      </w:r>
      <w:r>
        <w:rPr>
          <w:b w:val="0"/>
          <w:spacing w:val="-9"/>
          <w:sz w:val="18"/>
        </w:rPr>
        <w:t> </w:t>
      </w:r>
      <w:r>
        <w:rPr>
          <w:b w:val="0"/>
          <w:spacing w:val="-1"/>
          <w:sz w:val="18"/>
        </w:rPr>
        <w:t>conditions</w:t>
      </w:r>
      <w:r>
        <w:rPr>
          <w:b w:val="0"/>
          <w:spacing w:val="-10"/>
          <w:sz w:val="18"/>
        </w:rPr>
        <w:t> </w:t>
      </w:r>
      <w:r>
        <w:rPr>
          <w:b w:val="0"/>
          <w:spacing w:val="-1"/>
          <w:sz w:val="18"/>
        </w:rPr>
        <w:t>resulting</w:t>
      </w:r>
      <w:r>
        <w:rPr>
          <w:b w:val="0"/>
          <w:spacing w:val="-9"/>
          <w:sz w:val="18"/>
        </w:rPr>
        <w:t> </w:t>
      </w:r>
      <w:r>
        <w:rPr>
          <w:b w:val="0"/>
          <w:spacing w:val="-1"/>
          <w:sz w:val="18"/>
        </w:rPr>
        <w:t>from</w:t>
      </w:r>
      <w:r>
        <w:rPr>
          <w:b w:val="0"/>
          <w:spacing w:val="-12"/>
          <w:sz w:val="18"/>
        </w:rPr>
        <w:t> </w:t>
      </w:r>
      <w:r>
        <w:rPr>
          <w:b w:val="0"/>
          <w:spacing w:val="-1"/>
          <w:sz w:val="18"/>
        </w:rPr>
        <w:t>ordering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nine</w:t>
      </w:r>
      <w:r>
        <w:rPr>
          <w:b w:val="0"/>
          <w:spacing w:val="-38"/>
          <w:sz w:val="18"/>
        </w:rPr>
        <w:t> </w:t>
      </w:r>
      <w:r>
        <w:rPr>
          <w:b w:val="0"/>
          <w:sz w:val="18"/>
        </w:rPr>
        <w:t>years of the study period according to their value</w:t>
      </w:r>
      <w:r>
        <w:rPr>
          <w:b w:val="0"/>
          <w:spacing w:val="1"/>
          <w:sz w:val="18"/>
        </w:rPr>
        <w:t> </w:t>
      </w:r>
      <w:r>
        <w:rPr>
          <w:b w:val="0"/>
          <w:spacing w:val="-1"/>
          <w:sz w:val="18"/>
        </w:rPr>
        <w:t>of</w:t>
      </w:r>
      <w:r>
        <w:rPr>
          <w:b w:val="0"/>
          <w:spacing w:val="-8"/>
          <w:sz w:val="18"/>
        </w:rPr>
        <w:t> </w:t>
      </w:r>
      <w:r>
        <w:rPr>
          <w:b w:val="0"/>
          <w:spacing w:val="-1"/>
          <w:sz w:val="18"/>
        </w:rPr>
        <w:t>average</w:t>
      </w:r>
      <w:r>
        <w:rPr>
          <w:b w:val="0"/>
          <w:spacing w:val="-6"/>
          <w:sz w:val="18"/>
        </w:rPr>
        <w:t> </w:t>
      </w:r>
      <w:r>
        <w:rPr>
          <w:b w:val="0"/>
          <w:spacing w:val="-1"/>
          <w:sz w:val="18"/>
        </w:rPr>
        <w:t>temperature</w:t>
      </w:r>
      <w:r>
        <w:rPr>
          <w:b w:val="0"/>
          <w:spacing w:val="-6"/>
          <w:sz w:val="18"/>
        </w:rPr>
        <w:t> </w:t>
      </w:r>
      <w:r>
        <w:rPr>
          <w:b w:val="0"/>
          <w:spacing w:val="-1"/>
          <w:sz w:val="18"/>
        </w:rPr>
        <w:t>(tm).</w:t>
      </w:r>
      <w:r>
        <w:rPr>
          <w:b w:val="0"/>
          <w:spacing w:val="-7"/>
          <w:sz w:val="18"/>
        </w:rPr>
        <w:t> </w:t>
      </w:r>
      <w:r>
        <w:rPr>
          <w:b w:val="0"/>
          <w:spacing w:val="-1"/>
          <w:sz w:val="18"/>
        </w:rPr>
        <w:t>Dots</w:t>
      </w:r>
      <w:r>
        <w:rPr>
          <w:b w:val="0"/>
          <w:spacing w:val="-9"/>
          <w:sz w:val="18"/>
        </w:rPr>
        <w:t> </w:t>
      </w:r>
      <w:r>
        <w:rPr>
          <w:b w:val="0"/>
          <w:spacing w:val="-1"/>
          <w:sz w:val="18"/>
        </w:rPr>
        <w:t>with</w:t>
      </w:r>
      <w:r>
        <w:rPr>
          <w:b w:val="0"/>
          <w:spacing w:val="-6"/>
          <w:sz w:val="18"/>
        </w:rPr>
        <w:t> </w:t>
      </w:r>
      <w:r>
        <w:rPr>
          <w:b w:val="0"/>
          <w:spacing w:val="-1"/>
          <w:sz w:val="18"/>
        </w:rPr>
        <w:t>blue</w:t>
      </w:r>
      <w:r>
        <w:rPr>
          <w:b w:val="0"/>
          <w:spacing w:val="-6"/>
          <w:sz w:val="18"/>
        </w:rPr>
        <w:t> </w:t>
      </w:r>
      <w:r>
        <w:rPr>
          <w:b w:val="0"/>
          <w:spacing w:val="-1"/>
          <w:sz w:val="18"/>
        </w:rPr>
        <w:t>colour</w:t>
      </w:r>
      <w:r>
        <w:rPr>
          <w:b w:val="0"/>
          <w:spacing w:val="-38"/>
          <w:sz w:val="18"/>
        </w:rPr>
        <w:t> </w:t>
      </w:r>
      <w:r>
        <w:rPr>
          <w:b w:val="0"/>
          <w:sz w:val="18"/>
        </w:rPr>
        <w:t>represent subsoil tillage, green colour represent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minimum tillage and yellow represent no-tillage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systems.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Blue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line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represents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a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trend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line.</w:t>
      </w: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spacing w:before="2"/>
        <w:rPr>
          <w:b w:val="0"/>
          <w:sz w:val="25"/>
        </w:rPr>
      </w:pPr>
    </w:p>
    <w:p>
      <w:pPr>
        <w:pStyle w:val="BodyText"/>
        <w:ind w:left="118"/>
        <w:jc w:val="both"/>
        <w:rPr>
          <w:b w:val="0"/>
        </w:rPr>
      </w:pPr>
      <w:r>
        <w:rPr>
          <w:b w:val="0"/>
          <w:spacing w:val="-1"/>
        </w:rPr>
        <w:t>Effects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of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climatic</w:t>
      </w:r>
      <w:r>
        <w:rPr>
          <w:b w:val="0"/>
          <w:spacing w:val="-9"/>
        </w:rPr>
        <w:t> </w:t>
      </w:r>
      <w:r>
        <w:rPr>
          <w:b w:val="0"/>
          <w:spacing w:val="-1"/>
        </w:rPr>
        <w:t>factors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on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functional</w:t>
      </w:r>
      <w:r>
        <w:rPr>
          <w:b w:val="0"/>
          <w:spacing w:val="-9"/>
        </w:rPr>
        <w:t> </w:t>
      </w:r>
      <w:r>
        <w:rPr>
          <w:b w:val="0"/>
          <w:spacing w:val="-1"/>
        </w:rPr>
        <w:t>weed</w:t>
      </w:r>
      <w:r>
        <w:rPr>
          <w:b w:val="0"/>
          <w:spacing w:val="-8"/>
        </w:rPr>
        <w:t> </w:t>
      </w:r>
      <w:r>
        <w:rPr>
          <w:b w:val="0"/>
          <w:spacing w:val="-1"/>
        </w:rPr>
        <w:t>community</w:t>
      </w:r>
      <w:r>
        <w:rPr>
          <w:b w:val="0"/>
          <w:spacing w:val="-8"/>
        </w:rPr>
        <w:t> </w:t>
      </w:r>
      <w:r>
        <w:rPr>
          <w:b w:val="0"/>
        </w:rPr>
        <w:t>structure.</w:t>
      </w:r>
    </w:p>
    <w:p>
      <w:pPr>
        <w:pStyle w:val="BodyText"/>
        <w:spacing w:line="360" w:lineRule="auto" w:before="135"/>
        <w:ind w:left="118" w:right="113"/>
        <w:jc w:val="both"/>
        <w:rPr>
          <w:b w:val="0"/>
        </w:rPr>
      </w:pPr>
      <w:r>
        <w:rPr>
          <w:b w:val="0"/>
        </w:rPr>
        <w:t>Climatic</w:t>
      </w:r>
      <w:r>
        <w:rPr>
          <w:b w:val="0"/>
          <w:spacing w:val="-9"/>
        </w:rPr>
        <w:t> </w:t>
      </w:r>
      <w:r>
        <w:rPr>
          <w:b w:val="0"/>
        </w:rPr>
        <w:t>conditions</w:t>
      </w:r>
      <w:r>
        <w:rPr>
          <w:b w:val="0"/>
          <w:spacing w:val="-7"/>
        </w:rPr>
        <w:t> </w:t>
      </w:r>
      <w:r>
        <w:rPr>
          <w:b w:val="0"/>
        </w:rPr>
        <w:t>affected</w:t>
      </w:r>
      <w:r>
        <w:rPr>
          <w:b w:val="0"/>
          <w:spacing w:val="-7"/>
        </w:rPr>
        <w:t> </w:t>
      </w:r>
      <w:r>
        <w:rPr>
          <w:b w:val="0"/>
        </w:rPr>
        <w:t>traits</w:t>
      </w:r>
      <w:r>
        <w:rPr>
          <w:b w:val="0"/>
          <w:spacing w:val="-7"/>
        </w:rPr>
        <w:t> </w:t>
      </w:r>
      <w:r>
        <w:rPr>
          <w:b w:val="0"/>
        </w:rPr>
        <w:t>related</w:t>
      </w:r>
      <w:r>
        <w:rPr>
          <w:b w:val="0"/>
          <w:spacing w:val="-7"/>
        </w:rPr>
        <w:t> </w:t>
      </w:r>
      <w:r>
        <w:rPr>
          <w:b w:val="0"/>
        </w:rPr>
        <w:t>to</w:t>
      </w:r>
      <w:r>
        <w:rPr>
          <w:b w:val="0"/>
          <w:spacing w:val="-9"/>
        </w:rPr>
        <w:t> </w:t>
      </w:r>
      <w:r>
        <w:rPr>
          <w:b w:val="0"/>
        </w:rPr>
        <w:t>seedling</w:t>
      </w:r>
      <w:r>
        <w:rPr>
          <w:b w:val="0"/>
          <w:spacing w:val="-8"/>
        </w:rPr>
        <w:t> </w:t>
      </w:r>
      <w:r>
        <w:rPr>
          <w:b w:val="0"/>
        </w:rPr>
        <w:t>emergence</w:t>
      </w:r>
      <w:r>
        <w:rPr>
          <w:b w:val="0"/>
          <w:spacing w:val="-9"/>
        </w:rPr>
        <w:t> </w:t>
      </w:r>
      <w:r>
        <w:rPr>
          <w:b w:val="0"/>
        </w:rPr>
        <w:t>(regenerative</w:t>
      </w:r>
      <w:r>
        <w:rPr>
          <w:b w:val="0"/>
          <w:spacing w:val="-7"/>
        </w:rPr>
        <w:t> </w:t>
      </w:r>
      <w:r>
        <w:rPr>
          <w:b w:val="0"/>
        </w:rPr>
        <w:t>traits)</w:t>
      </w:r>
      <w:r>
        <w:rPr>
          <w:b w:val="0"/>
          <w:spacing w:val="-48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to</w:t>
      </w:r>
      <w:r>
        <w:rPr>
          <w:b w:val="0"/>
          <w:spacing w:val="1"/>
        </w:rPr>
        <w:t> </w:t>
      </w:r>
      <w:r>
        <w:rPr>
          <w:b w:val="0"/>
        </w:rPr>
        <w:t>seedling</w:t>
      </w:r>
      <w:r>
        <w:rPr>
          <w:b w:val="0"/>
          <w:spacing w:val="1"/>
        </w:rPr>
        <w:t> </w:t>
      </w:r>
      <w:r>
        <w:rPr>
          <w:b w:val="0"/>
        </w:rPr>
        <w:t>establishment</w:t>
      </w:r>
      <w:r>
        <w:rPr>
          <w:b w:val="0"/>
          <w:spacing w:val="1"/>
        </w:rPr>
        <w:t> </w:t>
      </w:r>
      <w:r>
        <w:rPr>
          <w:b w:val="0"/>
        </w:rPr>
        <w:t>(resource</w:t>
      </w:r>
      <w:r>
        <w:rPr>
          <w:b w:val="0"/>
          <w:spacing w:val="1"/>
        </w:rPr>
        <w:t> </w:t>
      </w:r>
      <w:r>
        <w:rPr>
          <w:b w:val="0"/>
        </w:rPr>
        <w:t>acquisition</w:t>
      </w:r>
      <w:r>
        <w:rPr>
          <w:b w:val="0"/>
          <w:spacing w:val="1"/>
        </w:rPr>
        <w:t> </w:t>
      </w:r>
      <w:r>
        <w:rPr>
          <w:b w:val="0"/>
        </w:rPr>
        <w:t>traits).</w:t>
      </w:r>
      <w:r>
        <w:rPr>
          <w:b w:val="0"/>
          <w:spacing w:val="1"/>
        </w:rPr>
        <w:t> </w:t>
      </w:r>
      <w:r>
        <w:rPr>
          <w:b w:val="0"/>
        </w:rPr>
        <w:t>Temperature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  <w:spacing w:val="-1"/>
        </w:rPr>
        <w:t>precipitation -in the beginning of the crop season- affected the community </w:t>
      </w:r>
      <w:r>
        <w:rPr>
          <w:b w:val="0"/>
        </w:rPr>
        <w:t>average</w:t>
      </w:r>
      <w:r>
        <w:rPr>
          <w:b w:val="0"/>
          <w:spacing w:val="1"/>
        </w:rPr>
        <w:t> </w:t>
      </w:r>
      <w:r>
        <w:rPr>
          <w:b w:val="0"/>
        </w:rPr>
        <w:t>values</w:t>
      </w:r>
      <w:r>
        <w:rPr>
          <w:b w:val="0"/>
          <w:spacing w:val="-9"/>
        </w:rPr>
        <w:t> </w:t>
      </w:r>
      <w:r>
        <w:rPr>
          <w:b w:val="0"/>
        </w:rPr>
        <w:t>of</w:t>
      </w:r>
      <w:r>
        <w:rPr>
          <w:b w:val="0"/>
          <w:spacing w:val="-10"/>
        </w:rPr>
        <w:t> </w:t>
      </w:r>
      <w:r>
        <w:rPr>
          <w:b w:val="0"/>
        </w:rPr>
        <w:t>plant</w:t>
      </w:r>
      <w:r>
        <w:rPr>
          <w:b w:val="0"/>
          <w:spacing w:val="-11"/>
        </w:rPr>
        <w:t> </w:t>
      </w:r>
      <w:r>
        <w:rPr>
          <w:b w:val="0"/>
        </w:rPr>
        <w:t>height,</w:t>
      </w:r>
      <w:r>
        <w:rPr>
          <w:b w:val="0"/>
          <w:spacing w:val="-11"/>
        </w:rPr>
        <w:t> </w:t>
      </w:r>
      <w:r>
        <w:rPr>
          <w:b w:val="0"/>
        </w:rPr>
        <w:t>seed</w:t>
      </w:r>
      <w:r>
        <w:rPr>
          <w:b w:val="0"/>
          <w:spacing w:val="-10"/>
        </w:rPr>
        <w:t> </w:t>
      </w:r>
      <w:r>
        <w:rPr>
          <w:b w:val="0"/>
        </w:rPr>
        <w:t>weight</w:t>
      </w:r>
      <w:r>
        <w:rPr>
          <w:b w:val="0"/>
          <w:spacing w:val="-9"/>
        </w:rPr>
        <w:t> </w:t>
      </w:r>
      <w:r>
        <w:rPr>
          <w:b w:val="0"/>
        </w:rPr>
        <w:t>and</w:t>
      </w:r>
      <w:r>
        <w:rPr>
          <w:b w:val="0"/>
          <w:spacing w:val="-9"/>
        </w:rPr>
        <w:t> </w:t>
      </w:r>
      <w:r>
        <w:rPr>
          <w:b w:val="0"/>
        </w:rPr>
        <w:t>seed</w:t>
      </w:r>
      <w:r>
        <w:rPr>
          <w:b w:val="0"/>
          <w:spacing w:val="-10"/>
        </w:rPr>
        <w:t> </w:t>
      </w:r>
      <w:r>
        <w:rPr>
          <w:b w:val="0"/>
        </w:rPr>
        <w:t>cover.</w:t>
      </w:r>
      <w:r>
        <w:rPr>
          <w:b w:val="0"/>
          <w:spacing w:val="-11"/>
        </w:rPr>
        <w:t> </w:t>
      </w:r>
      <w:r>
        <w:rPr>
          <w:b w:val="0"/>
        </w:rPr>
        <w:t>Warmer</w:t>
      </w:r>
      <w:r>
        <w:rPr>
          <w:b w:val="0"/>
          <w:spacing w:val="-8"/>
        </w:rPr>
        <w:t> </w:t>
      </w:r>
      <w:r>
        <w:rPr>
          <w:b w:val="0"/>
        </w:rPr>
        <w:t>and</w:t>
      </w:r>
      <w:r>
        <w:rPr>
          <w:b w:val="0"/>
          <w:spacing w:val="-9"/>
        </w:rPr>
        <w:t> </w:t>
      </w:r>
      <w:r>
        <w:rPr>
          <w:b w:val="0"/>
        </w:rPr>
        <w:t>rainier</w:t>
      </w:r>
      <w:r>
        <w:rPr>
          <w:b w:val="0"/>
          <w:spacing w:val="-8"/>
        </w:rPr>
        <w:t> </w:t>
      </w:r>
      <w:r>
        <w:rPr>
          <w:b w:val="0"/>
        </w:rPr>
        <w:t>conditions</w:t>
      </w:r>
      <w:r>
        <w:rPr>
          <w:b w:val="0"/>
          <w:spacing w:val="-11"/>
        </w:rPr>
        <w:t> </w:t>
      </w:r>
      <w:r>
        <w:rPr>
          <w:b w:val="0"/>
        </w:rPr>
        <w:t>for</w:t>
      </w:r>
      <w:r>
        <w:rPr>
          <w:b w:val="0"/>
          <w:spacing w:val="-47"/>
        </w:rPr>
        <w:t> </w:t>
      </w:r>
      <w:r>
        <w:rPr>
          <w:b w:val="0"/>
        </w:rPr>
        <w:t>seedling emergence were especially advantageous for species with small seeds and</w:t>
      </w:r>
      <w:r>
        <w:rPr>
          <w:b w:val="0"/>
          <w:spacing w:val="1"/>
        </w:rPr>
        <w:t> </w:t>
      </w:r>
      <w:r>
        <w:rPr>
          <w:b w:val="0"/>
        </w:rPr>
        <w:t>disadvantageous for species with pericarp (Fig. 2). In this scenario, the strategy of</w:t>
      </w:r>
      <w:r>
        <w:rPr>
          <w:b w:val="0"/>
          <w:spacing w:val="1"/>
        </w:rPr>
        <w:t> </w:t>
      </w:r>
      <w:r>
        <w:rPr>
          <w:b w:val="0"/>
        </w:rPr>
        <w:t>having many small seeds (instead of having a few large ones) and without pericarp</w:t>
      </w:r>
      <w:r>
        <w:rPr>
          <w:b w:val="0"/>
          <w:spacing w:val="1"/>
        </w:rPr>
        <w:t> </w:t>
      </w:r>
      <w:r>
        <w:rPr>
          <w:b w:val="0"/>
        </w:rPr>
        <w:t>was highly successful. These seeds are able to uptake the water quicker than larger</w:t>
      </w:r>
      <w:r>
        <w:rPr>
          <w:b w:val="0"/>
          <w:spacing w:val="1"/>
        </w:rPr>
        <w:t> </w:t>
      </w:r>
      <w:r>
        <w:rPr>
          <w:b w:val="0"/>
        </w:rPr>
        <w:t>ones or than seeds with pericarp and to germinate faster. Thus, they are able to</w:t>
      </w:r>
      <w:r>
        <w:rPr>
          <w:b w:val="0"/>
          <w:spacing w:val="1"/>
        </w:rPr>
        <w:t> </w:t>
      </w:r>
      <w:r>
        <w:rPr>
          <w:b w:val="0"/>
        </w:rPr>
        <w:t>occupy the space earlier (Kikuzawa and Koyama, 1999) and to out-compete species</w:t>
      </w:r>
      <w:r>
        <w:rPr>
          <w:b w:val="0"/>
          <w:spacing w:val="1"/>
        </w:rPr>
        <w:t> </w:t>
      </w:r>
      <w:r>
        <w:rPr>
          <w:b w:val="0"/>
        </w:rPr>
        <w:t>that</w:t>
      </w:r>
      <w:r>
        <w:rPr>
          <w:b w:val="0"/>
          <w:spacing w:val="6"/>
        </w:rPr>
        <w:t> </w:t>
      </w:r>
      <w:r>
        <w:rPr>
          <w:b w:val="0"/>
        </w:rPr>
        <w:t>germinate</w:t>
      </w:r>
      <w:r>
        <w:rPr>
          <w:b w:val="0"/>
          <w:spacing w:val="6"/>
        </w:rPr>
        <w:t> </w:t>
      </w:r>
      <w:r>
        <w:rPr>
          <w:b w:val="0"/>
        </w:rPr>
        <w:t>later.</w:t>
      </w:r>
      <w:r>
        <w:rPr>
          <w:b w:val="0"/>
          <w:spacing w:val="8"/>
        </w:rPr>
        <w:t> </w:t>
      </w:r>
      <w:r>
        <w:rPr>
          <w:b w:val="0"/>
        </w:rPr>
        <w:t>On</w:t>
      </w:r>
      <w:r>
        <w:rPr>
          <w:b w:val="0"/>
          <w:spacing w:val="4"/>
        </w:rPr>
        <w:t> </w:t>
      </w:r>
      <w:r>
        <w:rPr>
          <w:b w:val="0"/>
        </w:rPr>
        <w:t>the</w:t>
      </w:r>
      <w:r>
        <w:rPr>
          <w:b w:val="0"/>
          <w:spacing w:val="7"/>
        </w:rPr>
        <w:t> </w:t>
      </w:r>
      <w:r>
        <w:rPr>
          <w:b w:val="0"/>
        </w:rPr>
        <w:t>contrary,</w:t>
      </w:r>
      <w:r>
        <w:rPr>
          <w:b w:val="0"/>
          <w:spacing w:val="8"/>
        </w:rPr>
        <w:t> </w:t>
      </w:r>
      <w:r>
        <w:rPr>
          <w:b w:val="0"/>
        </w:rPr>
        <w:t>larger</w:t>
      </w:r>
      <w:r>
        <w:rPr>
          <w:b w:val="0"/>
          <w:spacing w:val="7"/>
        </w:rPr>
        <w:t> </w:t>
      </w:r>
      <w:r>
        <w:rPr>
          <w:b w:val="0"/>
        </w:rPr>
        <w:t>seeds,</w:t>
      </w:r>
      <w:r>
        <w:rPr>
          <w:b w:val="0"/>
          <w:spacing w:val="5"/>
        </w:rPr>
        <w:t> </w:t>
      </w:r>
      <w:r>
        <w:rPr>
          <w:b w:val="0"/>
        </w:rPr>
        <w:t>with</w:t>
      </w:r>
      <w:r>
        <w:rPr>
          <w:b w:val="0"/>
          <w:spacing w:val="7"/>
        </w:rPr>
        <w:t> </w:t>
      </w:r>
      <w:r>
        <w:rPr>
          <w:b w:val="0"/>
        </w:rPr>
        <w:t>a</w:t>
      </w:r>
      <w:r>
        <w:rPr>
          <w:b w:val="0"/>
          <w:spacing w:val="4"/>
        </w:rPr>
        <w:t> </w:t>
      </w:r>
      <w:r>
        <w:rPr>
          <w:b w:val="0"/>
        </w:rPr>
        <w:t>higher</w:t>
      </w:r>
      <w:r>
        <w:rPr>
          <w:b w:val="0"/>
          <w:spacing w:val="5"/>
        </w:rPr>
        <w:t> </w:t>
      </w:r>
      <w:r>
        <w:rPr>
          <w:b w:val="0"/>
        </w:rPr>
        <w:t>nutrient</w:t>
      </w:r>
      <w:r>
        <w:rPr>
          <w:b w:val="0"/>
          <w:spacing w:val="5"/>
        </w:rPr>
        <w:t> </w:t>
      </w:r>
      <w:r>
        <w:rPr>
          <w:b w:val="0"/>
        </w:rPr>
        <w:t>reservoir,</w:t>
      </w:r>
    </w:p>
    <w:p>
      <w:pPr>
        <w:spacing w:after="0" w:line="360" w:lineRule="auto"/>
        <w:jc w:val="both"/>
        <w:sectPr>
          <w:pgSz w:w="10320" w:h="14580"/>
          <w:pgMar w:header="0" w:footer="1012" w:top="1360" w:bottom="1200" w:left="1300" w:right="1300"/>
        </w:sectPr>
      </w:pPr>
    </w:p>
    <w:p>
      <w:pPr>
        <w:pStyle w:val="BodyText"/>
        <w:spacing w:line="360" w:lineRule="auto" w:before="47"/>
        <w:ind w:left="118" w:right="117"/>
        <w:jc w:val="both"/>
        <w:rPr>
          <w:b w:val="0"/>
        </w:rPr>
      </w:pPr>
      <w:r>
        <w:rPr>
          <w:b w:val="0"/>
        </w:rPr>
        <w:t>could be more resistant and use that competitive advantage to overcome more</w:t>
      </w:r>
      <w:r>
        <w:rPr>
          <w:b w:val="0"/>
          <w:spacing w:val="1"/>
        </w:rPr>
        <w:t> </w:t>
      </w:r>
      <w:r>
        <w:rPr>
          <w:b w:val="0"/>
        </w:rPr>
        <w:t>adverse</w:t>
      </w:r>
      <w:r>
        <w:rPr>
          <w:b w:val="0"/>
          <w:spacing w:val="-3"/>
        </w:rPr>
        <w:t> </w:t>
      </w:r>
      <w:r>
        <w:rPr>
          <w:b w:val="0"/>
        </w:rPr>
        <w:t>climatic</w:t>
      </w:r>
      <w:r>
        <w:rPr>
          <w:b w:val="0"/>
          <w:spacing w:val="-1"/>
        </w:rPr>
        <w:t> </w:t>
      </w:r>
      <w:r>
        <w:rPr>
          <w:b w:val="0"/>
        </w:rPr>
        <w:t>conditions</w:t>
      </w:r>
      <w:r>
        <w:rPr>
          <w:b w:val="0"/>
          <w:spacing w:val="-4"/>
        </w:rPr>
        <w:t> </w:t>
      </w:r>
      <w:r>
        <w:rPr>
          <w:b w:val="0"/>
        </w:rPr>
        <w:t>(Azcárate</w:t>
      </w:r>
      <w:r>
        <w:rPr>
          <w:b w:val="0"/>
          <w:spacing w:val="-3"/>
        </w:rPr>
        <w:t> </w:t>
      </w:r>
      <w:r>
        <w:rPr>
          <w:b w:val="0"/>
        </w:rPr>
        <w:t>et</w:t>
      </w:r>
      <w:r>
        <w:rPr>
          <w:b w:val="0"/>
          <w:spacing w:val="-3"/>
        </w:rPr>
        <w:t> </w:t>
      </w:r>
      <w:r>
        <w:rPr>
          <w:b w:val="0"/>
        </w:rPr>
        <w:t>al.</w:t>
      </w:r>
      <w:r>
        <w:rPr>
          <w:b w:val="0"/>
          <w:spacing w:val="-2"/>
        </w:rPr>
        <w:t> </w:t>
      </w:r>
      <w:r>
        <w:rPr>
          <w:b w:val="0"/>
        </w:rPr>
        <w:t>2002;</w:t>
      </w:r>
      <w:r>
        <w:rPr>
          <w:b w:val="0"/>
          <w:spacing w:val="-4"/>
        </w:rPr>
        <w:t> </w:t>
      </w:r>
      <w:r>
        <w:rPr>
          <w:b w:val="0"/>
        </w:rPr>
        <w:t>Peco</w:t>
      </w:r>
      <w:r>
        <w:rPr>
          <w:b w:val="0"/>
          <w:spacing w:val="-3"/>
        </w:rPr>
        <w:t> </w:t>
      </w:r>
      <w:r>
        <w:rPr>
          <w:b w:val="0"/>
        </w:rPr>
        <w:t>et</w:t>
      </w:r>
      <w:r>
        <w:rPr>
          <w:b w:val="0"/>
          <w:spacing w:val="-2"/>
        </w:rPr>
        <w:t> </w:t>
      </w:r>
      <w:r>
        <w:rPr>
          <w:b w:val="0"/>
        </w:rPr>
        <w:t>al. 2003).</w:t>
      </w:r>
    </w:p>
    <w:p>
      <w:pPr>
        <w:pStyle w:val="BodyText"/>
        <w:spacing w:before="5"/>
        <w:rPr>
          <w:b w:val="0"/>
          <w:sz w:val="16"/>
        </w:rPr>
      </w:pPr>
    </w:p>
    <w:p>
      <w:pPr>
        <w:pStyle w:val="BodyText"/>
        <w:spacing w:line="360" w:lineRule="auto"/>
        <w:ind w:left="118" w:right="111"/>
        <w:jc w:val="both"/>
        <w:rPr>
          <w:b w:val="0"/>
        </w:rPr>
      </w:pPr>
      <w:r>
        <w:rPr>
          <w:b w:val="0"/>
        </w:rPr>
        <w:t>Functional</w:t>
      </w:r>
      <w:r>
        <w:rPr>
          <w:b w:val="0"/>
          <w:spacing w:val="-6"/>
        </w:rPr>
        <w:t> </w:t>
      </w:r>
      <w:r>
        <w:rPr>
          <w:b w:val="0"/>
        </w:rPr>
        <w:t>diversity</w:t>
      </w:r>
      <w:r>
        <w:rPr>
          <w:b w:val="0"/>
          <w:spacing w:val="-6"/>
        </w:rPr>
        <w:t> </w:t>
      </w:r>
      <w:r>
        <w:rPr>
          <w:b w:val="0"/>
        </w:rPr>
        <w:t>of</w:t>
      </w:r>
      <w:r>
        <w:rPr>
          <w:b w:val="0"/>
          <w:spacing w:val="-6"/>
        </w:rPr>
        <w:t> </w:t>
      </w:r>
      <w:r>
        <w:rPr>
          <w:b w:val="0"/>
        </w:rPr>
        <w:t>regenerative</w:t>
      </w:r>
      <w:r>
        <w:rPr>
          <w:b w:val="0"/>
          <w:spacing w:val="-6"/>
        </w:rPr>
        <w:t> </w:t>
      </w:r>
      <w:r>
        <w:rPr>
          <w:b w:val="0"/>
        </w:rPr>
        <w:t>and</w:t>
      </w:r>
      <w:r>
        <w:rPr>
          <w:b w:val="0"/>
          <w:spacing w:val="-3"/>
        </w:rPr>
        <w:t> </w:t>
      </w:r>
      <w:r>
        <w:rPr>
          <w:b w:val="0"/>
        </w:rPr>
        <w:t>resource</w:t>
      </w:r>
      <w:r>
        <w:rPr>
          <w:b w:val="0"/>
          <w:spacing w:val="-6"/>
        </w:rPr>
        <w:t> </w:t>
      </w:r>
      <w:r>
        <w:rPr>
          <w:b w:val="0"/>
        </w:rPr>
        <w:t>acquisition</w:t>
      </w:r>
      <w:r>
        <w:rPr>
          <w:b w:val="0"/>
          <w:spacing w:val="-4"/>
        </w:rPr>
        <w:t> </w:t>
      </w:r>
      <w:r>
        <w:rPr>
          <w:b w:val="0"/>
        </w:rPr>
        <w:t>traits</w:t>
      </w:r>
      <w:r>
        <w:rPr>
          <w:b w:val="0"/>
          <w:spacing w:val="-6"/>
        </w:rPr>
        <w:t> </w:t>
      </w:r>
      <w:r>
        <w:rPr>
          <w:b w:val="0"/>
        </w:rPr>
        <w:t>was</w:t>
      </w:r>
      <w:r>
        <w:rPr>
          <w:b w:val="0"/>
          <w:spacing w:val="-8"/>
        </w:rPr>
        <w:t> </w:t>
      </w:r>
      <w:r>
        <w:rPr>
          <w:b w:val="0"/>
        </w:rPr>
        <w:t>related</w:t>
      </w:r>
      <w:r>
        <w:rPr>
          <w:b w:val="0"/>
          <w:spacing w:val="-4"/>
        </w:rPr>
        <w:t> </w:t>
      </w:r>
      <w:r>
        <w:rPr>
          <w:b w:val="0"/>
        </w:rPr>
        <w:t>to</w:t>
      </w:r>
      <w:r>
        <w:rPr>
          <w:b w:val="0"/>
          <w:spacing w:val="-5"/>
        </w:rPr>
        <w:t> </w:t>
      </w:r>
      <w:r>
        <w:rPr>
          <w:b w:val="0"/>
        </w:rPr>
        <w:t>the</w:t>
      </w:r>
      <w:r>
        <w:rPr>
          <w:b w:val="0"/>
          <w:spacing w:val="-47"/>
        </w:rPr>
        <w:t> </w:t>
      </w:r>
      <w:r>
        <w:rPr>
          <w:b w:val="0"/>
        </w:rPr>
        <w:t>variability</w:t>
      </w:r>
      <w:r>
        <w:rPr>
          <w:b w:val="0"/>
          <w:spacing w:val="-6"/>
        </w:rPr>
        <w:t> </w:t>
      </w:r>
      <w:r>
        <w:rPr>
          <w:b w:val="0"/>
        </w:rPr>
        <w:t>of</w:t>
      </w:r>
      <w:r>
        <w:rPr>
          <w:b w:val="0"/>
          <w:spacing w:val="-6"/>
        </w:rPr>
        <w:t> </w:t>
      </w:r>
      <w:r>
        <w:rPr>
          <w:b w:val="0"/>
        </w:rPr>
        <w:t>temperature</w:t>
      </w:r>
      <w:r>
        <w:rPr>
          <w:b w:val="0"/>
          <w:spacing w:val="-8"/>
        </w:rPr>
        <w:t> </w:t>
      </w:r>
      <w:r>
        <w:rPr>
          <w:b w:val="0"/>
        </w:rPr>
        <w:t>and</w:t>
      </w:r>
      <w:r>
        <w:rPr>
          <w:b w:val="0"/>
          <w:spacing w:val="-5"/>
        </w:rPr>
        <w:t> </w:t>
      </w:r>
      <w:r>
        <w:rPr>
          <w:b w:val="0"/>
        </w:rPr>
        <w:t>precipitation</w:t>
      </w:r>
      <w:r>
        <w:rPr>
          <w:b w:val="0"/>
          <w:spacing w:val="-6"/>
        </w:rPr>
        <w:t> </w:t>
      </w:r>
      <w:r>
        <w:rPr>
          <w:b w:val="0"/>
        </w:rPr>
        <w:t>across</w:t>
      </w:r>
      <w:r>
        <w:rPr>
          <w:b w:val="0"/>
          <w:spacing w:val="-8"/>
        </w:rPr>
        <w:t> </w:t>
      </w:r>
      <w:r>
        <w:rPr>
          <w:b w:val="0"/>
        </w:rPr>
        <w:t>years.</w:t>
      </w:r>
      <w:r>
        <w:rPr>
          <w:b w:val="0"/>
          <w:spacing w:val="-7"/>
        </w:rPr>
        <w:t> </w:t>
      </w:r>
      <w:r>
        <w:rPr>
          <w:b w:val="0"/>
        </w:rPr>
        <w:t>We</w:t>
      </w:r>
      <w:r>
        <w:rPr>
          <w:b w:val="0"/>
          <w:spacing w:val="-9"/>
        </w:rPr>
        <w:t> </w:t>
      </w:r>
      <w:r>
        <w:rPr>
          <w:b w:val="0"/>
        </w:rPr>
        <w:t>found</w:t>
      </w:r>
      <w:r>
        <w:rPr>
          <w:b w:val="0"/>
          <w:spacing w:val="-6"/>
        </w:rPr>
        <w:t> </w:t>
      </w:r>
      <w:r>
        <w:rPr>
          <w:b w:val="0"/>
        </w:rPr>
        <w:t>that</w:t>
      </w:r>
      <w:r>
        <w:rPr>
          <w:b w:val="0"/>
          <w:spacing w:val="-7"/>
        </w:rPr>
        <w:t> </w:t>
      </w:r>
      <w:r>
        <w:rPr>
          <w:b w:val="0"/>
        </w:rPr>
        <w:t>regenerative</w:t>
      </w:r>
      <w:r>
        <w:rPr>
          <w:b w:val="0"/>
          <w:spacing w:val="-47"/>
        </w:rPr>
        <w:t> </w:t>
      </w:r>
      <w:r>
        <w:rPr>
          <w:b w:val="0"/>
        </w:rPr>
        <w:t>traits</w:t>
      </w:r>
      <w:r>
        <w:rPr>
          <w:b w:val="0"/>
          <w:spacing w:val="1"/>
        </w:rPr>
        <w:t> </w:t>
      </w:r>
      <w:r>
        <w:rPr>
          <w:b w:val="0"/>
        </w:rPr>
        <w:t>(seed</w:t>
      </w:r>
      <w:r>
        <w:rPr>
          <w:b w:val="0"/>
          <w:spacing w:val="1"/>
        </w:rPr>
        <w:t> </w:t>
      </w:r>
      <w:r>
        <w:rPr>
          <w:b w:val="0"/>
        </w:rPr>
        <w:t>weight, seed longevity</w:t>
      </w:r>
      <w:r>
        <w:rPr>
          <w:b w:val="0"/>
          <w:spacing w:val="1"/>
        </w:rPr>
        <w:t> </w:t>
      </w:r>
      <w:r>
        <w:rPr>
          <w:b w:val="0"/>
        </w:rPr>
        <w:t>index,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emergence</w:t>
      </w:r>
      <w:r>
        <w:rPr>
          <w:b w:val="0"/>
          <w:spacing w:val="1"/>
        </w:rPr>
        <w:t> </w:t>
      </w:r>
      <w:r>
        <w:rPr>
          <w:b w:val="0"/>
        </w:rPr>
        <w:t>time)</w:t>
      </w:r>
      <w:r>
        <w:rPr>
          <w:b w:val="0"/>
          <w:spacing w:val="1"/>
        </w:rPr>
        <w:t> </w:t>
      </w:r>
      <w:r>
        <w:rPr>
          <w:b w:val="0"/>
        </w:rPr>
        <w:t>decreased</w:t>
      </w:r>
      <w:r>
        <w:rPr>
          <w:b w:val="0"/>
          <w:spacing w:val="1"/>
        </w:rPr>
        <w:t> </w:t>
      </w:r>
      <w:r>
        <w:rPr>
          <w:b w:val="0"/>
        </w:rPr>
        <w:t>their</w:t>
      </w:r>
      <w:r>
        <w:rPr>
          <w:b w:val="0"/>
          <w:spacing w:val="1"/>
        </w:rPr>
        <w:t> </w:t>
      </w:r>
      <w:r>
        <w:rPr>
          <w:b w:val="0"/>
        </w:rPr>
        <w:t>diversity in wetter years (Fig. 4). In Mediterranean conditions water availability and</w:t>
      </w:r>
      <w:r>
        <w:rPr>
          <w:b w:val="0"/>
          <w:spacing w:val="1"/>
        </w:rPr>
        <w:t> </w:t>
      </w:r>
      <w:r>
        <w:rPr>
          <w:b w:val="0"/>
        </w:rPr>
        <w:t>frost</w:t>
      </w:r>
      <w:r>
        <w:rPr>
          <w:b w:val="0"/>
          <w:spacing w:val="-4"/>
        </w:rPr>
        <w:t> </w:t>
      </w:r>
      <w:r>
        <w:rPr>
          <w:b w:val="0"/>
        </w:rPr>
        <w:t>constraint</w:t>
      </w:r>
      <w:r>
        <w:rPr>
          <w:b w:val="0"/>
          <w:spacing w:val="-3"/>
        </w:rPr>
        <w:t> </w:t>
      </w:r>
      <w:r>
        <w:rPr>
          <w:b w:val="0"/>
        </w:rPr>
        <w:t>the</w:t>
      </w:r>
      <w:r>
        <w:rPr>
          <w:b w:val="0"/>
          <w:spacing w:val="-4"/>
        </w:rPr>
        <w:t> </w:t>
      </w:r>
      <w:r>
        <w:rPr>
          <w:b w:val="0"/>
        </w:rPr>
        <w:t>seed</w:t>
      </w:r>
      <w:r>
        <w:rPr>
          <w:b w:val="0"/>
          <w:spacing w:val="-2"/>
        </w:rPr>
        <w:t> </w:t>
      </w:r>
      <w:r>
        <w:rPr>
          <w:b w:val="0"/>
        </w:rPr>
        <w:t>germination</w:t>
      </w:r>
      <w:r>
        <w:rPr>
          <w:b w:val="0"/>
          <w:spacing w:val="-5"/>
        </w:rPr>
        <w:t> </w:t>
      </w:r>
      <w:r>
        <w:rPr>
          <w:b w:val="0"/>
        </w:rPr>
        <w:t>processes</w:t>
      </w:r>
      <w:r>
        <w:rPr>
          <w:b w:val="0"/>
          <w:spacing w:val="-4"/>
        </w:rPr>
        <w:t> </w:t>
      </w:r>
      <w:r>
        <w:rPr>
          <w:b w:val="0"/>
        </w:rPr>
        <w:t>and</w:t>
      </w:r>
      <w:r>
        <w:rPr>
          <w:b w:val="0"/>
          <w:spacing w:val="-5"/>
        </w:rPr>
        <w:t> </w:t>
      </w:r>
      <w:r>
        <w:rPr>
          <w:b w:val="0"/>
        </w:rPr>
        <w:t>the</w:t>
      </w:r>
      <w:r>
        <w:rPr>
          <w:b w:val="0"/>
          <w:spacing w:val="-4"/>
        </w:rPr>
        <w:t> </w:t>
      </w:r>
      <w:r>
        <w:rPr>
          <w:b w:val="0"/>
        </w:rPr>
        <w:t>subsequent</w:t>
      </w:r>
      <w:r>
        <w:rPr>
          <w:b w:val="0"/>
          <w:spacing w:val="-3"/>
        </w:rPr>
        <w:t> </w:t>
      </w:r>
      <w:r>
        <w:rPr>
          <w:b w:val="0"/>
        </w:rPr>
        <w:t>plant</w:t>
      </w:r>
      <w:r>
        <w:rPr>
          <w:b w:val="0"/>
          <w:spacing w:val="-6"/>
        </w:rPr>
        <w:t> </w:t>
      </w:r>
      <w:r>
        <w:rPr>
          <w:b w:val="0"/>
        </w:rPr>
        <w:t>growth,</w:t>
      </w:r>
      <w:r>
        <w:rPr>
          <w:b w:val="0"/>
          <w:spacing w:val="-4"/>
        </w:rPr>
        <w:t> </w:t>
      </w:r>
      <w:r>
        <w:rPr>
          <w:b w:val="0"/>
        </w:rPr>
        <w:t>of</w:t>
      </w:r>
      <w:r>
        <w:rPr>
          <w:b w:val="0"/>
          <w:spacing w:val="-47"/>
        </w:rPr>
        <w:t> </w:t>
      </w:r>
      <w:r>
        <w:rPr>
          <w:b w:val="0"/>
        </w:rPr>
        <w:t>both crops and weeds. Thus, in our study, years characterized by a relatively higher</w:t>
      </w:r>
      <w:r>
        <w:rPr>
          <w:b w:val="0"/>
          <w:spacing w:val="1"/>
        </w:rPr>
        <w:t> </w:t>
      </w:r>
      <w:r>
        <w:rPr>
          <w:b w:val="0"/>
        </w:rPr>
        <w:t>precipitation</w:t>
      </w:r>
      <w:r>
        <w:rPr>
          <w:b w:val="0"/>
          <w:spacing w:val="-10"/>
        </w:rPr>
        <w:t> </w:t>
      </w:r>
      <w:r>
        <w:rPr>
          <w:b w:val="0"/>
        </w:rPr>
        <w:t>and</w:t>
      </w:r>
      <w:r>
        <w:rPr>
          <w:b w:val="0"/>
          <w:spacing w:val="-10"/>
        </w:rPr>
        <w:t> </w:t>
      </w:r>
      <w:r>
        <w:rPr>
          <w:b w:val="0"/>
        </w:rPr>
        <w:t>temperature</w:t>
      </w:r>
      <w:r>
        <w:rPr>
          <w:b w:val="0"/>
          <w:spacing w:val="-11"/>
        </w:rPr>
        <w:t> </w:t>
      </w:r>
      <w:r>
        <w:rPr>
          <w:b w:val="0"/>
        </w:rPr>
        <w:t>in</w:t>
      </w:r>
      <w:r>
        <w:rPr>
          <w:b w:val="0"/>
          <w:spacing w:val="-8"/>
        </w:rPr>
        <w:t> </w:t>
      </w:r>
      <w:r>
        <w:rPr>
          <w:b w:val="0"/>
        </w:rPr>
        <w:t>winter</w:t>
      </w:r>
      <w:r>
        <w:rPr>
          <w:b w:val="0"/>
          <w:spacing w:val="-9"/>
        </w:rPr>
        <w:t> </w:t>
      </w:r>
      <w:r>
        <w:rPr>
          <w:b w:val="0"/>
        </w:rPr>
        <w:t>could</w:t>
      </w:r>
      <w:r>
        <w:rPr>
          <w:b w:val="0"/>
          <w:spacing w:val="-10"/>
        </w:rPr>
        <w:t> </w:t>
      </w:r>
      <w:r>
        <w:rPr>
          <w:b w:val="0"/>
        </w:rPr>
        <w:t>be</w:t>
      </w:r>
      <w:r>
        <w:rPr>
          <w:b w:val="0"/>
          <w:spacing w:val="-8"/>
        </w:rPr>
        <w:t> </w:t>
      </w:r>
      <w:r>
        <w:rPr>
          <w:b w:val="0"/>
        </w:rPr>
        <w:t>considered</w:t>
      </w:r>
      <w:r>
        <w:rPr>
          <w:b w:val="0"/>
          <w:spacing w:val="-8"/>
        </w:rPr>
        <w:t> </w:t>
      </w:r>
      <w:r>
        <w:rPr>
          <w:b w:val="0"/>
        </w:rPr>
        <w:t>“good</w:t>
      </w:r>
      <w:r>
        <w:rPr>
          <w:b w:val="0"/>
          <w:spacing w:val="-11"/>
        </w:rPr>
        <w:t> </w:t>
      </w:r>
      <w:r>
        <w:rPr>
          <w:b w:val="0"/>
        </w:rPr>
        <w:t>years”</w:t>
      </w:r>
      <w:r>
        <w:rPr>
          <w:b w:val="0"/>
          <w:spacing w:val="-7"/>
        </w:rPr>
        <w:t> </w:t>
      </w:r>
      <w:r>
        <w:rPr>
          <w:b w:val="0"/>
        </w:rPr>
        <w:t>in</w:t>
      </w:r>
      <w:r>
        <w:rPr>
          <w:b w:val="0"/>
          <w:spacing w:val="-10"/>
        </w:rPr>
        <w:t> </w:t>
      </w:r>
      <w:r>
        <w:rPr>
          <w:b w:val="0"/>
        </w:rPr>
        <w:t>terms</w:t>
      </w:r>
      <w:r>
        <w:rPr>
          <w:b w:val="0"/>
          <w:spacing w:val="-7"/>
        </w:rPr>
        <w:t> </w:t>
      </w:r>
      <w:r>
        <w:rPr>
          <w:b w:val="0"/>
        </w:rPr>
        <w:t>of</w:t>
      </w:r>
      <w:r>
        <w:rPr>
          <w:b w:val="0"/>
          <w:spacing w:val="-48"/>
        </w:rPr>
        <w:t> </w:t>
      </w:r>
      <w:r>
        <w:rPr>
          <w:b w:val="0"/>
        </w:rPr>
        <w:t>plant</w:t>
      </w:r>
      <w:r>
        <w:rPr>
          <w:b w:val="0"/>
          <w:spacing w:val="1"/>
        </w:rPr>
        <w:t> </w:t>
      </w:r>
      <w:r>
        <w:rPr>
          <w:b w:val="0"/>
        </w:rPr>
        <w:t>emergence.</w:t>
      </w:r>
      <w:r>
        <w:rPr>
          <w:b w:val="0"/>
          <w:spacing w:val="1"/>
        </w:rPr>
        <w:t> </w:t>
      </w:r>
      <w:r>
        <w:rPr>
          <w:b w:val="0"/>
        </w:rPr>
        <w:t>However,</w:t>
      </w:r>
      <w:r>
        <w:rPr>
          <w:b w:val="0"/>
          <w:spacing w:val="1"/>
        </w:rPr>
        <w:t> </w:t>
      </w:r>
      <w:r>
        <w:rPr>
          <w:b w:val="0"/>
        </w:rPr>
        <w:t>our</w:t>
      </w:r>
      <w:r>
        <w:rPr>
          <w:b w:val="0"/>
          <w:spacing w:val="1"/>
        </w:rPr>
        <w:t> </w:t>
      </w:r>
      <w:r>
        <w:rPr>
          <w:b w:val="0"/>
        </w:rPr>
        <w:t>results</w:t>
      </w:r>
      <w:r>
        <w:rPr>
          <w:b w:val="0"/>
          <w:spacing w:val="1"/>
        </w:rPr>
        <w:t> </w:t>
      </w:r>
      <w:r>
        <w:rPr>
          <w:b w:val="0"/>
        </w:rPr>
        <w:t>showed</w:t>
      </w:r>
      <w:r>
        <w:rPr>
          <w:b w:val="0"/>
          <w:spacing w:val="1"/>
        </w:rPr>
        <w:t> </w:t>
      </w:r>
      <w:r>
        <w:rPr>
          <w:b w:val="0"/>
        </w:rPr>
        <w:t>that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functional</w:t>
      </w:r>
      <w:r>
        <w:rPr>
          <w:b w:val="0"/>
          <w:spacing w:val="1"/>
        </w:rPr>
        <w:t> </w:t>
      </w:r>
      <w:r>
        <w:rPr>
          <w:b w:val="0"/>
        </w:rPr>
        <w:t>diversity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resource</w:t>
      </w:r>
      <w:r>
        <w:rPr>
          <w:b w:val="0"/>
          <w:spacing w:val="1"/>
        </w:rPr>
        <w:t> </w:t>
      </w:r>
      <w:r>
        <w:rPr>
          <w:b w:val="0"/>
        </w:rPr>
        <w:t>acquisition</w:t>
      </w:r>
      <w:r>
        <w:rPr>
          <w:b w:val="0"/>
          <w:spacing w:val="1"/>
        </w:rPr>
        <w:t> </w:t>
      </w:r>
      <w:r>
        <w:rPr>
          <w:b w:val="0"/>
        </w:rPr>
        <w:t>traits</w:t>
      </w:r>
      <w:r>
        <w:rPr>
          <w:b w:val="0"/>
          <w:spacing w:val="1"/>
        </w:rPr>
        <w:t> </w:t>
      </w:r>
      <w:r>
        <w:rPr>
          <w:b w:val="0"/>
        </w:rPr>
        <w:t>was</w:t>
      </w:r>
      <w:r>
        <w:rPr>
          <w:b w:val="0"/>
          <w:spacing w:val="1"/>
        </w:rPr>
        <w:t> </w:t>
      </w:r>
      <w:r>
        <w:rPr>
          <w:b w:val="0"/>
        </w:rPr>
        <w:t>higher</w:t>
      </w:r>
      <w:r>
        <w:rPr>
          <w:b w:val="0"/>
          <w:spacing w:val="1"/>
        </w:rPr>
        <w:t> </w:t>
      </w:r>
      <w:r>
        <w:rPr>
          <w:b w:val="0"/>
        </w:rPr>
        <w:t>under</w:t>
      </w:r>
      <w:r>
        <w:rPr>
          <w:b w:val="0"/>
          <w:spacing w:val="1"/>
        </w:rPr>
        <w:t> </w:t>
      </w:r>
      <w:r>
        <w:rPr>
          <w:b w:val="0"/>
        </w:rPr>
        <w:t>rainier</w:t>
      </w:r>
      <w:r>
        <w:rPr>
          <w:b w:val="0"/>
          <w:spacing w:val="1"/>
        </w:rPr>
        <w:t> </w:t>
      </w:r>
      <w:r>
        <w:rPr>
          <w:b w:val="0"/>
        </w:rPr>
        <w:t>conditions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showed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opposite relationship regarding regenerative traits. In this case species with small</w:t>
      </w:r>
      <w:r>
        <w:rPr>
          <w:b w:val="0"/>
          <w:spacing w:val="1"/>
        </w:rPr>
        <w:t> </w:t>
      </w:r>
      <w:r>
        <w:rPr>
          <w:b w:val="0"/>
          <w:spacing w:val="-1"/>
        </w:rPr>
        <w:t>seeds</w:t>
      </w:r>
      <w:r>
        <w:rPr>
          <w:b w:val="0"/>
          <w:spacing w:val="-8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more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numerous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seeds</w:t>
      </w:r>
      <w:r>
        <w:rPr>
          <w:b w:val="0"/>
          <w:spacing w:val="-8"/>
        </w:rPr>
        <w:t> </w:t>
      </w:r>
      <w:r>
        <w:rPr>
          <w:b w:val="0"/>
          <w:spacing w:val="-1"/>
        </w:rPr>
        <w:t>could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be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favoured</w:t>
      </w:r>
      <w:r>
        <w:rPr>
          <w:b w:val="0"/>
          <w:spacing w:val="-8"/>
        </w:rPr>
        <w:t> </w:t>
      </w:r>
      <w:r>
        <w:rPr>
          <w:b w:val="0"/>
          <w:spacing w:val="-1"/>
        </w:rPr>
        <w:t>due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to</w:t>
      </w:r>
      <w:r>
        <w:rPr>
          <w:b w:val="0"/>
          <w:spacing w:val="-9"/>
        </w:rPr>
        <w:t> </w:t>
      </w:r>
      <w:r>
        <w:rPr>
          <w:b w:val="0"/>
          <w:spacing w:val="-1"/>
        </w:rPr>
        <w:t>their</w:t>
      </w:r>
      <w:r>
        <w:rPr>
          <w:b w:val="0"/>
          <w:spacing w:val="-8"/>
        </w:rPr>
        <w:t> </w:t>
      </w:r>
      <w:r>
        <w:rPr>
          <w:b w:val="0"/>
        </w:rPr>
        <w:t>higher</w:t>
      </w:r>
      <w:r>
        <w:rPr>
          <w:b w:val="0"/>
          <w:spacing w:val="-9"/>
        </w:rPr>
        <w:t> </w:t>
      </w:r>
      <w:r>
        <w:rPr>
          <w:b w:val="0"/>
        </w:rPr>
        <w:t>ability</w:t>
      </w:r>
      <w:r>
        <w:rPr>
          <w:b w:val="0"/>
          <w:spacing w:val="-9"/>
        </w:rPr>
        <w:t> </w:t>
      </w:r>
      <w:r>
        <w:rPr>
          <w:b w:val="0"/>
        </w:rPr>
        <w:t>to</w:t>
      </w:r>
      <w:r>
        <w:rPr>
          <w:b w:val="0"/>
          <w:spacing w:val="-9"/>
        </w:rPr>
        <w:t> </w:t>
      </w:r>
      <w:r>
        <w:rPr>
          <w:b w:val="0"/>
        </w:rPr>
        <w:t>reach</w:t>
      </w:r>
      <w:r>
        <w:rPr>
          <w:b w:val="0"/>
          <w:spacing w:val="-47"/>
        </w:rPr>
        <w:t> </w:t>
      </w:r>
      <w:r>
        <w:rPr>
          <w:b w:val="0"/>
        </w:rPr>
        <w:t>everywhere,</w:t>
      </w:r>
      <w:r>
        <w:rPr>
          <w:b w:val="0"/>
          <w:spacing w:val="-3"/>
        </w:rPr>
        <w:t> </w:t>
      </w:r>
      <w:r>
        <w:rPr>
          <w:b w:val="0"/>
        </w:rPr>
        <w:t>their</w:t>
      </w:r>
      <w:r>
        <w:rPr>
          <w:b w:val="0"/>
          <w:spacing w:val="-2"/>
        </w:rPr>
        <w:t> </w:t>
      </w:r>
      <w:r>
        <w:rPr>
          <w:b w:val="0"/>
        </w:rPr>
        <w:t>promptly</w:t>
      </w:r>
      <w:r>
        <w:rPr>
          <w:b w:val="0"/>
          <w:spacing w:val="-5"/>
        </w:rPr>
        <w:t> </w:t>
      </w:r>
      <w:r>
        <w:rPr>
          <w:b w:val="0"/>
        </w:rPr>
        <w:t>germination</w:t>
      </w:r>
      <w:r>
        <w:rPr>
          <w:b w:val="0"/>
          <w:spacing w:val="-5"/>
        </w:rPr>
        <w:t> </w:t>
      </w:r>
      <w:r>
        <w:rPr>
          <w:b w:val="0"/>
        </w:rPr>
        <w:t>and</w:t>
      </w:r>
      <w:r>
        <w:rPr>
          <w:b w:val="0"/>
          <w:spacing w:val="-4"/>
        </w:rPr>
        <w:t> </w:t>
      </w:r>
      <w:r>
        <w:rPr>
          <w:b w:val="0"/>
        </w:rPr>
        <w:t>their</w:t>
      </w:r>
      <w:r>
        <w:rPr>
          <w:b w:val="0"/>
          <w:spacing w:val="-2"/>
        </w:rPr>
        <w:t> </w:t>
      </w:r>
      <w:r>
        <w:rPr>
          <w:b w:val="0"/>
        </w:rPr>
        <w:t>ability</w:t>
      </w:r>
      <w:r>
        <w:rPr>
          <w:b w:val="0"/>
          <w:spacing w:val="-2"/>
        </w:rPr>
        <w:t> </w:t>
      </w:r>
      <w:r>
        <w:rPr>
          <w:b w:val="0"/>
        </w:rPr>
        <w:t>to</w:t>
      </w:r>
      <w:r>
        <w:rPr>
          <w:b w:val="0"/>
          <w:spacing w:val="-7"/>
        </w:rPr>
        <w:t> </w:t>
      </w:r>
      <w:r>
        <w:rPr>
          <w:b w:val="0"/>
        </w:rPr>
        <w:t>cope</w:t>
      </w:r>
      <w:r>
        <w:rPr>
          <w:b w:val="0"/>
          <w:spacing w:val="-6"/>
        </w:rPr>
        <w:t> </w:t>
      </w:r>
      <w:r>
        <w:rPr>
          <w:b w:val="0"/>
        </w:rPr>
        <w:t>space.</w:t>
      </w:r>
      <w:r>
        <w:rPr>
          <w:b w:val="0"/>
          <w:spacing w:val="-5"/>
        </w:rPr>
        <w:t> </w:t>
      </w:r>
      <w:r>
        <w:rPr>
          <w:b w:val="0"/>
        </w:rPr>
        <w:t>On</w:t>
      </w:r>
      <w:r>
        <w:rPr>
          <w:b w:val="0"/>
          <w:spacing w:val="-5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other</w:t>
      </w:r>
      <w:r>
        <w:rPr>
          <w:b w:val="0"/>
          <w:spacing w:val="-47"/>
        </w:rPr>
        <w:t> </w:t>
      </w:r>
      <w:r>
        <w:rPr>
          <w:b w:val="0"/>
        </w:rPr>
        <w:t>hand, the lower diversity of regenerative traits under more benign conditions could</w:t>
      </w:r>
      <w:r>
        <w:rPr>
          <w:b w:val="0"/>
          <w:spacing w:val="1"/>
        </w:rPr>
        <w:t> </w:t>
      </w:r>
      <w:r>
        <w:rPr>
          <w:b w:val="0"/>
        </w:rPr>
        <w:t>suggest that the crop benefit from the more benign climatic conditions in a more</w:t>
      </w:r>
      <w:r>
        <w:rPr>
          <w:b w:val="0"/>
          <w:spacing w:val="1"/>
        </w:rPr>
        <w:t> </w:t>
      </w:r>
      <w:r>
        <w:rPr>
          <w:b w:val="0"/>
        </w:rPr>
        <w:t>efficient</w:t>
      </w:r>
      <w:r>
        <w:rPr>
          <w:b w:val="0"/>
          <w:spacing w:val="-2"/>
        </w:rPr>
        <w:t> </w:t>
      </w:r>
      <w:r>
        <w:rPr>
          <w:b w:val="0"/>
        </w:rPr>
        <w:t>way,</w:t>
      </w:r>
      <w:r>
        <w:rPr>
          <w:b w:val="0"/>
          <w:spacing w:val="-1"/>
        </w:rPr>
        <w:t> </w:t>
      </w:r>
      <w:r>
        <w:rPr>
          <w:b w:val="0"/>
        </w:rPr>
        <w:t>exerting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2"/>
        </w:rPr>
        <w:t> </w:t>
      </w:r>
      <w:r>
        <w:rPr>
          <w:b w:val="0"/>
        </w:rPr>
        <w:t>higher competitive</w:t>
      </w:r>
      <w:r>
        <w:rPr>
          <w:b w:val="0"/>
          <w:spacing w:val="-3"/>
        </w:rPr>
        <w:t> </w:t>
      </w:r>
      <w:r>
        <w:rPr>
          <w:b w:val="0"/>
        </w:rPr>
        <w:t>pressure</w:t>
      </w:r>
      <w:r>
        <w:rPr>
          <w:b w:val="0"/>
          <w:spacing w:val="-2"/>
        </w:rPr>
        <w:t> </w:t>
      </w:r>
      <w:r>
        <w:rPr>
          <w:b w:val="0"/>
        </w:rPr>
        <w:t>on</w:t>
      </w:r>
      <w:r>
        <w:rPr>
          <w:b w:val="0"/>
          <w:spacing w:val="-1"/>
        </w:rPr>
        <w:t> </w:t>
      </w:r>
      <w:r>
        <w:rPr>
          <w:b w:val="0"/>
        </w:rPr>
        <w:t>weeds.</w:t>
      </w:r>
    </w:p>
    <w:p>
      <w:pPr>
        <w:pStyle w:val="BodyText"/>
        <w:spacing w:before="5"/>
        <w:rPr>
          <w:b w:val="0"/>
          <w:sz w:val="16"/>
        </w:rPr>
      </w:pPr>
    </w:p>
    <w:p>
      <w:pPr>
        <w:pStyle w:val="BodyText"/>
        <w:spacing w:line="360" w:lineRule="auto" w:before="1"/>
        <w:ind w:left="118" w:right="110"/>
        <w:jc w:val="both"/>
        <w:rPr>
          <w:b w:val="0"/>
        </w:rPr>
      </w:pPr>
      <w:r>
        <w:rPr>
          <w:b w:val="0"/>
        </w:rPr>
        <w:t>Finally, after accounting for the effects of tillage and climatic factors, we did not</w:t>
      </w:r>
      <w:r>
        <w:rPr>
          <w:b w:val="0"/>
          <w:spacing w:val="1"/>
        </w:rPr>
        <w:t> </w:t>
      </w:r>
      <w:r>
        <w:rPr>
          <w:b w:val="0"/>
        </w:rPr>
        <w:t>observe any effects of crop type on the functional diversity of weed communities, as</w:t>
      </w:r>
      <w:r>
        <w:rPr>
          <w:b w:val="0"/>
          <w:spacing w:val="-47"/>
        </w:rPr>
        <w:t> </w:t>
      </w:r>
      <w:r>
        <w:rPr>
          <w:b w:val="0"/>
        </w:rPr>
        <w:t>others studies have highlighted (Gunton et al., 2011; Borgy et al., 2016). Cereals and</w:t>
      </w:r>
      <w:r>
        <w:rPr>
          <w:b w:val="0"/>
          <w:spacing w:val="1"/>
        </w:rPr>
        <w:t> </w:t>
      </w:r>
      <w:r>
        <w:rPr>
          <w:b w:val="0"/>
          <w:spacing w:val="-1"/>
        </w:rPr>
        <w:t>legumes</w:t>
      </w:r>
      <w:r>
        <w:rPr>
          <w:b w:val="0"/>
          <w:spacing w:val="-10"/>
        </w:rPr>
        <w:t> </w:t>
      </w:r>
      <w:r>
        <w:rPr>
          <w:b w:val="0"/>
        </w:rPr>
        <w:t>are</w:t>
      </w:r>
      <w:r>
        <w:rPr>
          <w:b w:val="0"/>
          <w:spacing w:val="-12"/>
        </w:rPr>
        <w:t> </w:t>
      </w:r>
      <w:r>
        <w:rPr>
          <w:b w:val="0"/>
        </w:rPr>
        <w:t>completely</w:t>
      </w:r>
      <w:r>
        <w:rPr>
          <w:b w:val="0"/>
          <w:spacing w:val="-10"/>
        </w:rPr>
        <w:t> </w:t>
      </w:r>
      <w:r>
        <w:rPr>
          <w:b w:val="0"/>
        </w:rPr>
        <w:t>different</w:t>
      </w:r>
      <w:r>
        <w:rPr>
          <w:b w:val="0"/>
          <w:spacing w:val="-10"/>
        </w:rPr>
        <w:t> </w:t>
      </w:r>
      <w:r>
        <w:rPr>
          <w:b w:val="0"/>
        </w:rPr>
        <w:t>from</w:t>
      </w:r>
      <w:r>
        <w:rPr>
          <w:b w:val="0"/>
          <w:spacing w:val="-10"/>
        </w:rPr>
        <w:t> </w:t>
      </w:r>
      <w:r>
        <w:rPr>
          <w:b w:val="0"/>
        </w:rPr>
        <w:t>a</w:t>
      </w:r>
      <w:r>
        <w:rPr>
          <w:b w:val="0"/>
          <w:spacing w:val="-11"/>
        </w:rPr>
        <w:t> </w:t>
      </w:r>
      <w:r>
        <w:rPr>
          <w:b w:val="0"/>
        </w:rPr>
        <w:t>functional</w:t>
      </w:r>
      <w:r>
        <w:rPr>
          <w:b w:val="0"/>
          <w:spacing w:val="-11"/>
        </w:rPr>
        <w:t> </w:t>
      </w:r>
      <w:r>
        <w:rPr>
          <w:b w:val="0"/>
        </w:rPr>
        <w:t>point</w:t>
      </w:r>
      <w:r>
        <w:rPr>
          <w:b w:val="0"/>
          <w:spacing w:val="-11"/>
        </w:rPr>
        <w:t> </w:t>
      </w:r>
      <w:r>
        <w:rPr>
          <w:b w:val="0"/>
        </w:rPr>
        <w:t>of</w:t>
      </w:r>
      <w:r>
        <w:rPr>
          <w:b w:val="0"/>
          <w:spacing w:val="-10"/>
        </w:rPr>
        <w:t> </w:t>
      </w:r>
      <w:r>
        <w:rPr>
          <w:b w:val="0"/>
        </w:rPr>
        <w:t>view,</w:t>
      </w:r>
      <w:r>
        <w:rPr>
          <w:b w:val="0"/>
          <w:spacing w:val="-9"/>
        </w:rPr>
        <w:t> </w:t>
      </w:r>
      <w:r>
        <w:rPr>
          <w:b w:val="0"/>
        </w:rPr>
        <w:t>and</w:t>
      </w:r>
      <w:r>
        <w:rPr>
          <w:b w:val="0"/>
          <w:spacing w:val="-10"/>
        </w:rPr>
        <w:t> </w:t>
      </w:r>
      <w:r>
        <w:rPr>
          <w:b w:val="0"/>
        </w:rPr>
        <w:t>they</w:t>
      </w:r>
      <w:r>
        <w:rPr>
          <w:b w:val="0"/>
          <w:spacing w:val="-10"/>
        </w:rPr>
        <w:t> </w:t>
      </w:r>
      <w:r>
        <w:rPr>
          <w:b w:val="0"/>
        </w:rPr>
        <w:t>could</w:t>
      </w:r>
      <w:r>
        <w:rPr>
          <w:b w:val="0"/>
          <w:spacing w:val="-12"/>
        </w:rPr>
        <w:t> </w:t>
      </w:r>
      <w:r>
        <w:rPr>
          <w:b w:val="0"/>
        </w:rPr>
        <w:t>have</w:t>
      </w:r>
      <w:r>
        <w:rPr>
          <w:b w:val="0"/>
          <w:spacing w:val="-48"/>
        </w:rPr>
        <w:t> </w:t>
      </w:r>
      <w:r>
        <w:rPr>
          <w:b w:val="0"/>
        </w:rPr>
        <w:t>benefited different weed designs. However, in our experiment both types of crops</w:t>
      </w:r>
      <w:r>
        <w:rPr>
          <w:b w:val="0"/>
          <w:spacing w:val="1"/>
        </w:rPr>
        <w:t> </w:t>
      </w:r>
      <w:r>
        <w:rPr>
          <w:b w:val="0"/>
        </w:rPr>
        <w:t>were rotated annually which may have prevented a consistent specific effect of each</w:t>
      </w:r>
      <w:r>
        <w:rPr>
          <w:b w:val="0"/>
          <w:spacing w:val="-47"/>
        </w:rPr>
        <w:t> </w:t>
      </w:r>
      <w:r>
        <w:rPr>
          <w:b w:val="0"/>
        </w:rPr>
        <w:t>crop</w:t>
      </w:r>
      <w:r>
        <w:rPr>
          <w:b w:val="0"/>
          <w:spacing w:val="-8"/>
        </w:rPr>
        <w:t> </w:t>
      </w:r>
      <w:r>
        <w:rPr>
          <w:b w:val="0"/>
        </w:rPr>
        <w:t>on</w:t>
      </w:r>
      <w:r>
        <w:rPr>
          <w:b w:val="0"/>
          <w:spacing w:val="-7"/>
        </w:rPr>
        <w:t> </w:t>
      </w:r>
      <w:r>
        <w:rPr>
          <w:b w:val="0"/>
        </w:rPr>
        <w:t>weeds.</w:t>
      </w:r>
      <w:r>
        <w:rPr>
          <w:b w:val="0"/>
          <w:spacing w:val="-6"/>
        </w:rPr>
        <w:t> </w:t>
      </w:r>
      <w:r>
        <w:rPr>
          <w:b w:val="0"/>
        </w:rPr>
        <w:t>Moreover,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8"/>
        </w:rPr>
        <w:t> </w:t>
      </w:r>
      <w:r>
        <w:rPr>
          <w:b w:val="0"/>
        </w:rPr>
        <w:t>coincidence</w:t>
      </w:r>
      <w:r>
        <w:rPr>
          <w:b w:val="0"/>
          <w:spacing w:val="-8"/>
        </w:rPr>
        <w:t> </w:t>
      </w:r>
      <w:r>
        <w:rPr>
          <w:b w:val="0"/>
        </w:rPr>
        <w:t>in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9"/>
        </w:rPr>
        <w:t> </w:t>
      </w:r>
      <w:r>
        <w:rPr>
          <w:b w:val="0"/>
        </w:rPr>
        <w:t>sowing</w:t>
      </w:r>
      <w:r>
        <w:rPr>
          <w:b w:val="0"/>
          <w:spacing w:val="-8"/>
        </w:rPr>
        <w:t> </w:t>
      </w:r>
      <w:r>
        <w:rPr>
          <w:b w:val="0"/>
        </w:rPr>
        <w:t>date</w:t>
      </w:r>
      <w:r>
        <w:rPr>
          <w:b w:val="0"/>
          <w:spacing w:val="-8"/>
        </w:rPr>
        <w:t> </w:t>
      </w:r>
      <w:r>
        <w:rPr>
          <w:b w:val="0"/>
        </w:rPr>
        <w:t>between</w:t>
      </w:r>
      <w:r>
        <w:rPr>
          <w:b w:val="0"/>
          <w:spacing w:val="-7"/>
        </w:rPr>
        <w:t> </w:t>
      </w:r>
      <w:r>
        <w:rPr>
          <w:b w:val="0"/>
        </w:rPr>
        <w:t>crops</w:t>
      </w:r>
      <w:r>
        <w:rPr>
          <w:b w:val="0"/>
          <w:spacing w:val="-6"/>
        </w:rPr>
        <w:t> </w:t>
      </w:r>
      <w:r>
        <w:rPr>
          <w:b w:val="0"/>
        </w:rPr>
        <w:t>and</w:t>
      </w:r>
      <w:r>
        <w:rPr>
          <w:b w:val="0"/>
          <w:spacing w:val="-8"/>
        </w:rPr>
        <w:t> </w:t>
      </w:r>
      <w:r>
        <w:rPr>
          <w:b w:val="0"/>
        </w:rPr>
        <w:t>the</w:t>
      </w:r>
      <w:r>
        <w:rPr>
          <w:b w:val="0"/>
          <w:spacing w:val="-47"/>
        </w:rPr>
        <w:t> </w:t>
      </w:r>
      <w:r>
        <w:rPr>
          <w:b w:val="0"/>
        </w:rPr>
        <w:t>early</w:t>
      </w:r>
      <w:r>
        <w:rPr>
          <w:b w:val="0"/>
          <w:spacing w:val="-10"/>
        </w:rPr>
        <w:t> </w:t>
      </w:r>
      <w:r>
        <w:rPr>
          <w:b w:val="0"/>
        </w:rPr>
        <w:t>stage</w:t>
      </w:r>
      <w:r>
        <w:rPr>
          <w:b w:val="0"/>
          <w:spacing w:val="-11"/>
        </w:rPr>
        <w:t> </w:t>
      </w:r>
      <w:r>
        <w:rPr>
          <w:b w:val="0"/>
        </w:rPr>
        <w:t>at</w:t>
      </w:r>
      <w:r>
        <w:rPr>
          <w:b w:val="0"/>
          <w:spacing w:val="-11"/>
        </w:rPr>
        <w:t> </w:t>
      </w:r>
      <w:r>
        <w:rPr>
          <w:b w:val="0"/>
        </w:rPr>
        <w:t>which</w:t>
      </w:r>
      <w:r>
        <w:rPr>
          <w:b w:val="0"/>
          <w:spacing w:val="-10"/>
        </w:rPr>
        <w:t> </w:t>
      </w:r>
      <w:r>
        <w:rPr>
          <w:b w:val="0"/>
        </w:rPr>
        <w:t>weeds</w:t>
      </w:r>
      <w:r>
        <w:rPr>
          <w:b w:val="0"/>
          <w:spacing w:val="-11"/>
        </w:rPr>
        <w:t> </w:t>
      </w:r>
      <w:r>
        <w:rPr>
          <w:b w:val="0"/>
        </w:rPr>
        <w:t>were</w:t>
      </w:r>
      <w:r>
        <w:rPr>
          <w:b w:val="0"/>
          <w:spacing w:val="-12"/>
        </w:rPr>
        <w:t> </w:t>
      </w:r>
      <w:r>
        <w:rPr>
          <w:b w:val="0"/>
        </w:rPr>
        <w:t>surveyed</w:t>
      </w:r>
      <w:r>
        <w:rPr>
          <w:b w:val="0"/>
          <w:spacing w:val="-11"/>
        </w:rPr>
        <w:t> </w:t>
      </w:r>
      <w:r>
        <w:rPr>
          <w:b w:val="0"/>
        </w:rPr>
        <w:t>could</w:t>
      </w:r>
      <w:r>
        <w:rPr>
          <w:b w:val="0"/>
          <w:spacing w:val="-12"/>
        </w:rPr>
        <w:t> </w:t>
      </w:r>
      <w:r>
        <w:rPr>
          <w:b w:val="0"/>
        </w:rPr>
        <w:t>have</w:t>
      </w:r>
      <w:r>
        <w:rPr>
          <w:b w:val="0"/>
          <w:spacing w:val="-11"/>
        </w:rPr>
        <w:t> </w:t>
      </w:r>
      <w:r>
        <w:rPr>
          <w:b w:val="0"/>
        </w:rPr>
        <w:t>reduced</w:t>
      </w:r>
      <w:r>
        <w:rPr>
          <w:b w:val="0"/>
          <w:spacing w:val="-10"/>
        </w:rPr>
        <w:t> </w:t>
      </w:r>
      <w:r>
        <w:rPr>
          <w:b w:val="0"/>
        </w:rPr>
        <w:t>the</w:t>
      </w:r>
      <w:r>
        <w:rPr>
          <w:b w:val="0"/>
          <w:spacing w:val="-11"/>
        </w:rPr>
        <w:t> </w:t>
      </w:r>
      <w:r>
        <w:rPr>
          <w:b w:val="0"/>
        </w:rPr>
        <w:t>crop-effects</w:t>
      </w:r>
      <w:r>
        <w:rPr>
          <w:b w:val="0"/>
          <w:spacing w:val="-10"/>
        </w:rPr>
        <w:t> </w:t>
      </w:r>
      <w:r>
        <w:rPr>
          <w:b w:val="0"/>
        </w:rPr>
        <w:t>on</w:t>
      </w:r>
      <w:r>
        <w:rPr>
          <w:b w:val="0"/>
          <w:spacing w:val="-12"/>
        </w:rPr>
        <w:t> </w:t>
      </w:r>
      <w:r>
        <w:rPr>
          <w:b w:val="0"/>
        </w:rPr>
        <w:t>the</w:t>
      </w:r>
      <w:r>
        <w:rPr>
          <w:b w:val="0"/>
          <w:spacing w:val="-47"/>
        </w:rPr>
        <w:t> </w:t>
      </w:r>
      <w:r>
        <w:rPr>
          <w:b w:val="0"/>
        </w:rPr>
        <w:t>weed community.</w:t>
      </w:r>
    </w:p>
    <w:p>
      <w:pPr>
        <w:spacing w:after="0" w:line="360" w:lineRule="auto"/>
        <w:jc w:val="both"/>
        <w:sectPr>
          <w:pgSz w:w="10320" w:h="14580"/>
          <w:pgMar w:header="0" w:footer="1012" w:top="1360" w:bottom="1200" w:left="1300" w:right="1300"/>
        </w:sectPr>
      </w:pPr>
    </w:p>
    <w:p>
      <w:pPr>
        <w:pStyle w:val="Heading5"/>
        <w:ind w:left="118"/>
        <w:rPr>
          <w:b w:val="0"/>
        </w:rPr>
      </w:pPr>
      <w:r>
        <w:rPr>
          <w:b w:val="0"/>
        </w:rPr>
        <w:t>Conclusions</w:t>
      </w:r>
    </w:p>
    <w:p>
      <w:pPr>
        <w:pStyle w:val="BodyText"/>
        <w:spacing w:line="360" w:lineRule="auto" w:before="157"/>
        <w:ind w:left="118" w:right="113" w:firstLine="50"/>
        <w:jc w:val="both"/>
        <w:rPr>
          <w:b w:val="0"/>
        </w:rPr>
      </w:pPr>
      <w:r>
        <w:rPr>
          <w:b w:val="0"/>
        </w:rPr>
        <w:t>In this work we show the importance of both management practices and climatic</w:t>
      </w:r>
      <w:r>
        <w:rPr>
          <w:b w:val="0"/>
          <w:spacing w:val="1"/>
        </w:rPr>
        <w:t> </w:t>
      </w:r>
      <w:r>
        <w:rPr>
          <w:b w:val="0"/>
        </w:rPr>
        <w:t>factors as drivers of functional structure of weed communities. We also show that</w:t>
      </w:r>
      <w:r>
        <w:rPr>
          <w:b w:val="0"/>
          <w:spacing w:val="1"/>
        </w:rPr>
        <w:t> </w:t>
      </w:r>
      <w:r>
        <w:rPr>
          <w:b w:val="0"/>
        </w:rPr>
        <w:t>traits related to germination and seedling emergence are the ones more nearly</w:t>
      </w:r>
      <w:r>
        <w:rPr>
          <w:b w:val="0"/>
          <w:spacing w:val="1"/>
        </w:rPr>
        <w:t> </w:t>
      </w:r>
      <w:r>
        <w:rPr>
          <w:b w:val="0"/>
        </w:rPr>
        <w:t>related to both</w:t>
      </w:r>
      <w:r>
        <w:rPr>
          <w:b w:val="0"/>
          <w:spacing w:val="1"/>
        </w:rPr>
        <w:t> </w:t>
      </w:r>
      <w:r>
        <w:rPr>
          <w:b w:val="0"/>
        </w:rPr>
        <w:t>types</w:t>
      </w:r>
      <w:r>
        <w:rPr>
          <w:b w:val="0"/>
          <w:spacing w:val="-2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factors.</w:t>
      </w:r>
    </w:p>
    <w:p>
      <w:pPr>
        <w:pStyle w:val="BodyText"/>
        <w:spacing w:line="360" w:lineRule="auto" w:before="160"/>
        <w:ind w:left="118" w:right="111"/>
        <w:jc w:val="both"/>
        <w:rPr>
          <w:b w:val="0"/>
        </w:rPr>
      </w:pP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three</w:t>
      </w:r>
      <w:r>
        <w:rPr>
          <w:b w:val="0"/>
          <w:spacing w:val="1"/>
        </w:rPr>
        <w:t> </w:t>
      </w:r>
      <w:r>
        <w:rPr>
          <w:b w:val="0"/>
        </w:rPr>
        <w:t>non-inversion</w:t>
      </w:r>
      <w:r>
        <w:rPr>
          <w:b w:val="0"/>
          <w:spacing w:val="1"/>
        </w:rPr>
        <w:t> </w:t>
      </w:r>
      <w:r>
        <w:rPr>
          <w:b w:val="0"/>
        </w:rPr>
        <w:t>tillage</w:t>
      </w:r>
      <w:r>
        <w:rPr>
          <w:b w:val="0"/>
          <w:spacing w:val="1"/>
        </w:rPr>
        <w:t> </w:t>
      </w:r>
      <w:r>
        <w:rPr>
          <w:b w:val="0"/>
        </w:rPr>
        <w:t>systems</w:t>
      </w:r>
      <w:r>
        <w:rPr>
          <w:b w:val="0"/>
          <w:spacing w:val="1"/>
        </w:rPr>
        <w:t> </w:t>
      </w:r>
      <w:r>
        <w:rPr>
          <w:b w:val="0"/>
        </w:rPr>
        <w:t>considered</w:t>
      </w:r>
      <w:r>
        <w:rPr>
          <w:b w:val="0"/>
          <w:spacing w:val="1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this</w:t>
      </w:r>
      <w:r>
        <w:rPr>
          <w:b w:val="0"/>
          <w:spacing w:val="1"/>
        </w:rPr>
        <w:t> </w:t>
      </w:r>
      <w:r>
        <w:rPr>
          <w:b w:val="0"/>
        </w:rPr>
        <w:t>work</w:t>
      </w:r>
      <w:r>
        <w:rPr>
          <w:b w:val="0"/>
          <w:spacing w:val="1"/>
        </w:rPr>
        <w:t> </w:t>
      </w:r>
      <w:r>
        <w:rPr>
          <w:b w:val="0"/>
        </w:rPr>
        <w:t>represented</w:t>
      </w:r>
      <w:r>
        <w:rPr>
          <w:b w:val="0"/>
          <w:spacing w:val="1"/>
        </w:rPr>
        <w:t> </w:t>
      </w:r>
      <w:r>
        <w:rPr>
          <w:b w:val="0"/>
        </w:rPr>
        <w:t>contrasting</w:t>
      </w:r>
      <w:r>
        <w:rPr>
          <w:b w:val="0"/>
          <w:spacing w:val="1"/>
        </w:rPr>
        <w:t> </w:t>
      </w:r>
      <w:r>
        <w:rPr>
          <w:b w:val="0"/>
        </w:rPr>
        <w:t>soil</w:t>
      </w:r>
      <w:r>
        <w:rPr>
          <w:b w:val="0"/>
          <w:spacing w:val="1"/>
        </w:rPr>
        <w:t> </w:t>
      </w:r>
      <w:r>
        <w:rPr>
          <w:b w:val="0"/>
        </w:rPr>
        <w:t>disturbance intensities</w:t>
      </w:r>
      <w:r>
        <w:rPr>
          <w:b w:val="0"/>
          <w:spacing w:val="1"/>
        </w:rPr>
        <w:t> </w:t>
      </w:r>
      <w:r>
        <w:rPr>
          <w:b w:val="0"/>
        </w:rPr>
        <w:t>that</w:t>
      </w:r>
      <w:r>
        <w:rPr>
          <w:b w:val="0"/>
          <w:spacing w:val="1"/>
        </w:rPr>
        <w:t> </w:t>
      </w:r>
      <w:r>
        <w:rPr>
          <w:b w:val="0"/>
        </w:rPr>
        <w:t>have</w:t>
      </w:r>
      <w:r>
        <w:rPr>
          <w:b w:val="0"/>
          <w:spacing w:val="1"/>
        </w:rPr>
        <w:t> </w:t>
      </w:r>
      <w:r>
        <w:rPr>
          <w:b w:val="0"/>
        </w:rPr>
        <w:t>influenced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dominant</w:t>
      </w:r>
      <w:r>
        <w:rPr>
          <w:b w:val="0"/>
          <w:spacing w:val="1"/>
        </w:rPr>
        <w:t> </w:t>
      </w:r>
      <w:r>
        <w:rPr>
          <w:b w:val="0"/>
        </w:rPr>
        <w:t>weed</w:t>
      </w:r>
      <w:r>
        <w:rPr>
          <w:b w:val="0"/>
          <w:spacing w:val="-47"/>
        </w:rPr>
        <w:t> </w:t>
      </w:r>
      <w:r>
        <w:rPr>
          <w:b w:val="0"/>
        </w:rPr>
        <w:t>attributes in each system.</w:t>
      </w:r>
      <w:r>
        <w:rPr>
          <w:b w:val="0"/>
          <w:spacing w:val="1"/>
        </w:rPr>
        <w:t> </w:t>
      </w:r>
      <w:r>
        <w:rPr>
          <w:b w:val="0"/>
        </w:rPr>
        <w:t>The main weed strategy that characterized the no-tillage</w:t>
      </w:r>
      <w:r>
        <w:rPr>
          <w:b w:val="0"/>
          <w:spacing w:val="1"/>
        </w:rPr>
        <w:t> </w:t>
      </w:r>
      <w:r>
        <w:rPr>
          <w:b w:val="0"/>
        </w:rPr>
        <w:t>system was the early emergence and the seeds without cover. This clearly separated</w:t>
      </w:r>
      <w:r>
        <w:rPr>
          <w:b w:val="0"/>
          <w:spacing w:val="-47"/>
        </w:rPr>
        <w:t> </w:t>
      </w:r>
      <w:r>
        <w:rPr>
          <w:b w:val="0"/>
        </w:rPr>
        <w:t>the no tillage system from the other two systems.</w:t>
      </w:r>
      <w:r>
        <w:rPr>
          <w:b w:val="0"/>
          <w:spacing w:val="1"/>
        </w:rPr>
        <w:t> </w:t>
      </w:r>
      <w:r>
        <w:rPr>
          <w:b w:val="0"/>
        </w:rPr>
        <w:t>In the same way, we also found</w:t>
      </w:r>
      <w:r>
        <w:rPr>
          <w:b w:val="0"/>
          <w:spacing w:val="1"/>
        </w:rPr>
        <w:t> </w:t>
      </w:r>
      <w:r>
        <w:rPr>
          <w:b w:val="0"/>
        </w:rPr>
        <w:t>that under warmer and rainier autumn-winter climatic conditions, those seed traits</w:t>
      </w:r>
      <w:r>
        <w:rPr>
          <w:b w:val="0"/>
          <w:spacing w:val="1"/>
        </w:rPr>
        <w:t> </w:t>
      </w:r>
      <w:r>
        <w:rPr>
          <w:b w:val="0"/>
        </w:rPr>
        <w:t>related to an earlier emergence were favoured. This reveals the importance of an</w:t>
      </w:r>
      <w:r>
        <w:rPr>
          <w:b w:val="0"/>
          <w:spacing w:val="1"/>
        </w:rPr>
        <w:t> </w:t>
      </w:r>
      <w:r>
        <w:rPr>
          <w:b w:val="0"/>
        </w:rPr>
        <w:t>early seedling establishment to counteract the competitive pressure exerted by the</w:t>
      </w:r>
      <w:r>
        <w:rPr>
          <w:b w:val="0"/>
          <w:spacing w:val="1"/>
        </w:rPr>
        <w:t> </w:t>
      </w:r>
      <w:r>
        <w:rPr>
          <w:b w:val="0"/>
        </w:rPr>
        <w:t>crop.</w:t>
      </w:r>
    </w:p>
    <w:p>
      <w:pPr>
        <w:pStyle w:val="BodyText"/>
        <w:spacing w:line="360" w:lineRule="auto" w:before="163"/>
        <w:ind w:left="118" w:right="114"/>
        <w:jc w:val="both"/>
        <w:rPr>
          <w:b w:val="0"/>
        </w:rPr>
      </w:pPr>
      <w:r>
        <w:rPr>
          <w:b w:val="0"/>
        </w:rPr>
        <w:t>Importantly, we want to highlight that none of the three studied tillage systems</w:t>
      </w:r>
      <w:r>
        <w:rPr>
          <w:b w:val="0"/>
          <w:spacing w:val="1"/>
        </w:rPr>
        <w:t> </w:t>
      </w:r>
      <w:r>
        <w:rPr>
          <w:b w:val="0"/>
        </w:rPr>
        <w:t>clearly outperformed the others in terms of functional diversity but each system</w:t>
      </w:r>
      <w:r>
        <w:rPr>
          <w:b w:val="0"/>
          <w:spacing w:val="1"/>
        </w:rPr>
        <w:t> </w:t>
      </w:r>
      <w:r>
        <w:rPr>
          <w:b w:val="0"/>
        </w:rPr>
        <w:t>favoured a certain trait syndrome. This result may have implications regarding the</w:t>
      </w:r>
      <w:r>
        <w:rPr>
          <w:b w:val="0"/>
          <w:spacing w:val="1"/>
        </w:rPr>
        <w:t> </w:t>
      </w:r>
      <w:r>
        <w:rPr>
          <w:b w:val="0"/>
        </w:rPr>
        <w:t>relationship between weed community structure and agroecosystem functioning in</w:t>
      </w:r>
      <w:r>
        <w:rPr>
          <w:b w:val="0"/>
          <w:spacing w:val="1"/>
        </w:rPr>
        <w:t> </w:t>
      </w:r>
      <w:r>
        <w:rPr>
          <w:b w:val="0"/>
        </w:rPr>
        <w:t>each</w:t>
      </w:r>
      <w:r>
        <w:rPr>
          <w:b w:val="0"/>
          <w:spacing w:val="-1"/>
        </w:rPr>
        <w:t> </w:t>
      </w:r>
      <w:r>
        <w:rPr>
          <w:b w:val="0"/>
        </w:rPr>
        <w:t>tillage</w:t>
      </w:r>
      <w:r>
        <w:rPr>
          <w:b w:val="0"/>
          <w:spacing w:val="-2"/>
        </w:rPr>
        <w:t> </w:t>
      </w:r>
      <w:r>
        <w:rPr>
          <w:b w:val="0"/>
        </w:rPr>
        <w:t>system.</w:t>
      </w:r>
    </w:p>
    <w:p>
      <w:pPr>
        <w:pStyle w:val="BodyText"/>
        <w:spacing w:line="360" w:lineRule="auto" w:before="158"/>
        <w:ind w:left="118" w:right="113"/>
        <w:jc w:val="both"/>
        <w:rPr>
          <w:b w:val="0"/>
        </w:rPr>
      </w:pPr>
      <w:r>
        <w:rPr>
          <w:b w:val="0"/>
        </w:rPr>
        <w:t>Finally, we also showed that in our conditions (Mediterranean climate) the inter-</w:t>
      </w:r>
      <w:r>
        <w:rPr>
          <w:b w:val="0"/>
          <w:spacing w:val="1"/>
        </w:rPr>
        <w:t> </w:t>
      </w:r>
      <w:r>
        <w:rPr>
          <w:b w:val="0"/>
        </w:rPr>
        <w:t>annual</w:t>
      </w:r>
      <w:r>
        <w:rPr>
          <w:b w:val="0"/>
          <w:spacing w:val="1"/>
        </w:rPr>
        <w:t> </w:t>
      </w:r>
      <w:r>
        <w:rPr>
          <w:b w:val="0"/>
        </w:rPr>
        <w:t>(climatic)</w:t>
      </w:r>
      <w:r>
        <w:rPr>
          <w:b w:val="0"/>
          <w:spacing w:val="1"/>
        </w:rPr>
        <w:t> </w:t>
      </w:r>
      <w:r>
        <w:rPr>
          <w:b w:val="0"/>
        </w:rPr>
        <w:t>variation</w:t>
      </w:r>
      <w:r>
        <w:rPr>
          <w:b w:val="0"/>
          <w:spacing w:val="1"/>
        </w:rPr>
        <w:t> </w:t>
      </w:r>
      <w:r>
        <w:rPr>
          <w:b w:val="0"/>
        </w:rPr>
        <w:t>remains</w:t>
      </w:r>
      <w:r>
        <w:rPr>
          <w:b w:val="0"/>
          <w:spacing w:val="1"/>
        </w:rPr>
        <w:t> </w:t>
      </w:r>
      <w:r>
        <w:rPr>
          <w:b w:val="0"/>
        </w:rPr>
        <w:t>as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main</w:t>
      </w:r>
      <w:r>
        <w:rPr>
          <w:b w:val="0"/>
          <w:spacing w:val="1"/>
        </w:rPr>
        <w:t> </w:t>
      </w:r>
      <w:r>
        <w:rPr>
          <w:b w:val="0"/>
        </w:rPr>
        <w:t>source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temporal</w:t>
      </w:r>
      <w:r>
        <w:rPr>
          <w:b w:val="0"/>
          <w:spacing w:val="1"/>
        </w:rPr>
        <w:t> </w:t>
      </w:r>
      <w:r>
        <w:rPr>
          <w:b w:val="0"/>
        </w:rPr>
        <w:t>niche</w:t>
      </w:r>
      <w:r>
        <w:rPr>
          <w:b w:val="0"/>
          <w:spacing w:val="1"/>
        </w:rPr>
        <w:t> </w:t>
      </w:r>
      <w:r>
        <w:rPr>
          <w:b w:val="0"/>
        </w:rPr>
        <w:t>differentiation</w:t>
      </w:r>
      <w:r>
        <w:rPr>
          <w:b w:val="0"/>
          <w:spacing w:val="-1"/>
        </w:rPr>
        <w:t> </w:t>
      </w:r>
      <w:r>
        <w:rPr>
          <w:b w:val="0"/>
        </w:rPr>
        <w:t>driving</w:t>
      </w:r>
      <w:r>
        <w:rPr>
          <w:b w:val="0"/>
          <w:spacing w:val="-1"/>
        </w:rPr>
        <w:t> </w:t>
      </w:r>
      <w:r>
        <w:rPr>
          <w:b w:val="0"/>
        </w:rPr>
        <w:t>the</w:t>
      </w:r>
      <w:r>
        <w:rPr>
          <w:b w:val="0"/>
          <w:spacing w:val="-3"/>
        </w:rPr>
        <w:t> </w:t>
      </w:r>
      <w:r>
        <w:rPr>
          <w:b w:val="0"/>
        </w:rPr>
        <w:t>functional</w:t>
      </w:r>
      <w:r>
        <w:rPr>
          <w:b w:val="0"/>
          <w:spacing w:val="-3"/>
        </w:rPr>
        <w:t> </w:t>
      </w:r>
      <w:r>
        <w:rPr>
          <w:b w:val="0"/>
        </w:rPr>
        <w:t>structure</w:t>
      </w:r>
      <w:r>
        <w:rPr>
          <w:b w:val="0"/>
          <w:spacing w:val="-1"/>
        </w:rPr>
        <w:t> </w:t>
      </w:r>
      <w:r>
        <w:rPr>
          <w:b w:val="0"/>
        </w:rPr>
        <w:t>of</w:t>
      </w:r>
      <w:r>
        <w:rPr>
          <w:b w:val="0"/>
          <w:spacing w:val="-2"/>
        </w:rPr>
        <w:t> </w:t>
      </w:r>
      <w:r>
        <w:rPr>
          <w:b w:val="0"/>
        </w:rPr>
        <w:t>weed communities.</w:t>
      </w:r>
    </w:p>
    <w:p>
      <w:pPr>
        <w:spacing w:after="0" w:line="360" w:lineRule="auto"/>
        <w:jc w:val="both"/>
        <w:sectPr>
          <w:pgSz w:w="10320" w:h="14580"/>
          <w:pgMar w:header="0" w:footer="1012" w:top="1360" w:bottom="1200" w:left="1300" w:right="13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16"/>
        </w:rPr>
      </w:pPr>
    </w:p>
    <w:p>
      <w:pPr>
        <w:pStyle w:val="BodyText"/>
        <w:ind w:left="118"/>
        <w:rPr>
          <w:b w:val="0"/>
        </w:rPr>
      </w:pPr>
      <w:r>
        <w:rPr>
          <w:b w:val="0"/>
        </w:rPr>
        <w:t>Funding</w:t>
      </w:r>
    </w:p>
    <w:p>
      <w:pPr>
        <w:pStyle w:val="BodyText"/>
        <w:spacing w:line="360" w:lineRule="auto" w:before="135"/>
        <w:ind w:left="118" w:right="111"/>
        <w:jc w:val="both"/>
        <w:rPr>
          <w:b w:val="0"/>
        </w:rPr>
      </w:pPr>
      <w:r>
        <w:rPr>
          <w:b w:val="0"/>
        </w:rPr>
        <w:t>This work has been funded by the Spanish Ministry of Economy and Competitiveness</w:t>
      </w:r>
      <w:r>
        <w:rPr>
          <w:b w:val="0"/>
          <w:spacing w:val="-47"/>
        </w:rPr>
        <w:t> </w:t>
      </w:r>
      <w:r>
        <w:rPr>
          <w:b w:val="0"/>
        </w:rPr>
        <w:t>funds</w:t>
      </w:r>
      <w:r>
        <w:rPr>
          <w:b w:val="0"/>
          <w:spacing w:val="1"/>
        </w:rPr>
        <w:t> </w:t>
      </w:r>
      <w:r>
        <w:rPr>
          <w:b w:val="0"/>
        </w:rPr>
        <w:t>(Projects</w:t>
      </w:r>
      <w:r>
        <w:rPr>
          <w:b w:val="0"/>
          <w:spacing w:val="1"/>
        </w:rPr>
        <w:t> </w:t>
      </w:r>
      <w:r>
        <w:rPr>
          <w:b w:val="0"/>
        </w:rPr>
        <w:t>AGL2002-04186-C03-01.03,</w:t>
      </w:r>
      <w:r>
        <w:rPr>
          <w:b w:val="0"/>
          <w:spacing w:val="1"/>
        </w:rPr>
        <w:t> </w:t>
      </w:r>
      <w:r>
        <w:rPr>
          <w:b w:val="0"/>
        </w:rPr>
        <w:t>AGL2007-65698-C03-01.03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-47"/>
        </w:rPr>
        <w:t> </w:t>
      </w:r>
      <w:r>
        <w:rPr>
          <w:b w:val="0"/>
        </w:rPr>
        <w:t>AGL2012-39929-C03-01).</w:t>
      </w:r>
    </w:p>
    <w:p>
      <w:pPr>
        <w:pStyle w:val="BodyText"/>
        <w:spacing w:line="267" w:lineRule="exact"/>
        <w:ind w:left="118"/>
        <w:rPr>
          <w:b w:val="0"/>
        </w:rPr>
      </w:pPr>
      <w:r>
        <w:rPr>
          <w:b w:val="0"/>
        </w:rPr>
        <w:t>Acknowledgments</w:t>
      </w:r>
    </w:p>
    <w:p>
      <w:pPr>
        <w:pStyle w:val="BodyText"/>
        <w:spacing w:line="360" w:lineRule="auto" w:before="134"/>
        <w:ind w:left="118" w:right="469"/>
        <w:rPr>
          <w:b w:val="0"/>
        </w:rPr>
      </w:pPr>
      <w:r>
        <w:rPr>
          <w:b w:val="0"/>
        </w:rPr>
        <w:t>The authors are very grateful to Andrés Bermejo Cuadrado and Noelia Rodríguez</w:t>
      </w:r>
      <w:r>
        <w:rPr>
          <w:b w:val="0"/>
          <w:spacing w:val="-47"/>
        </w:rPr>
        <w:t> </w:t>
      </w:r>
      <w:r>
        <w:rPr>
          <w:b w:val="0"/>
        </w:rPr>
        <w:t>Mayoral</w:t>
      </w:r>
      <w:r>
        <w:rPr>
          <w:b w:val="0"/>
          <w:spacing w:val="-2"/>
        </w:rPr>
        <w:t> </w:t>
      </w:r>
      <w:r>
        <w:rPr>
          <w:b w:val="0"/>
        </w:rPr>
        <w:t>for</w:t>
      </w:r>
      <w:r>
        <w:rPr>
          <w:b w:val="0"/>
          <w:spacing w:val="1"/>
        </w:rPr>
        <w:t> </w:t>
      </w:r>
      <w:r>
        <w:rPr>
          <w:b w:val="0"/>
        </w:rPr>
        <w:t>their valuable</w:t>
      </w:r>
      <w:r>
        <w:rPr>
          <w:b w:val="0"/>
          <w:spacing w:val="-1"/>
        </w:rPr>
        <w:t> </w:t>
      </w:r>
      <w:r>
        <w:rPr>
          <w:b w:val="0"/>
        </w:rPr>
        <w:t>collaboration in weed</w:t>
      </w:r>
      <w:r>
        <w:rPr>
          <w:b w:val="0"/>
          <w:spacing w:val="-2"/>
        </w:rPr>
        <w:t> </w:t>
      </w:r>
      <w:r>
        <w:rPr>
          <w:b w:val="0"/>
        </w:rPr>
        <w:t>surveys.</w:t>
      </w:r>
    </w:p>
    <w:p>
      <w:pPr>
        <w:pStyle w:val="BodyText"/>
        <w:rPr>
          <w:b w:val="0"/>
        </w:rPr>
      </w:pPr>
    </w:p>
    <w:p>
      <w:pPr>
        <w:pStyle w:val="BodyText"/>
        <w:spacing w:before="6"/>
        <w:rPr>
          <w:b w:val="0"/>
          <w:sz w:val="30"/>
        </w:rPr>
      </w:pPr>
    </w:p>
    <w:p>
      <w:pPr>
        <w:pStyle w:val="Heading5"/>
        <w:spacing w:before="0"/>
        <w:ind w:left="118"/>
        <w:rPr>
          <w:b w:val="0"/>
        </w:rPr>
      </w:pPr>
      <w:r>
        <w:rPr>
          <w:b w:val="0"/>
        </w:rPr>
        <w:t>References</w:t>
      </w:r>
    </w:p>
    <w:p>
      <w:pPr>
        <w:pStyle w:val="BodyText"/>
        <w:spacing w:before="2"/>
        <w:rPr>
          <w:b w:val="0"/>
          <w:sz w:val="29"/>
        </w:rPr>
      </w:pPr>
    </w:p>
    <w:p>
      <w:pPr>
        <w:spacing w:before="0"/>
        <w:ind w:left="459" w:right="113" w:hanging="341"/>
        <w:jc w:val="both"/>
        <w:rPr>
          <w:b w:val="0"/>
          <w:sz w:val="20"/>
        </w:rPr>
      </w:pPr>
      <w:r>
        <w:rPr>
          <w:b w:val="0"/>
          <w:sz w:val="20"/>
        </w:rPr>
        <w:t>Alarcón, R.,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Hernandez Plaza, E.M., Navarrete, L., Sánchez, M.J., Escudero, A., Hernanz, J.L.,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Sánchez-Giron, V., Sánchez, A.M., 2018. Effects of no-tillage and non-inversion tillage 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 community diversity and crop yield over nine years in a Mediterranean cereal-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legume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cropland.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Till. Res.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179,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54-72.</w:t>
      </w:r>
    </w:p>
    <w:p>
      <w:pPr>
        <w:spacing w:before="161"/>
        <w:ind w:left="459" w:right="115" w:hanging="341"/>
        <w:jc w:val="both"/>
        <w:rPr>
          <w:b w:val="0"/>
          <w:sz w:val="20"/>
        </w:rPr>
      </w:pPr>
      <w:r>
        <w:rPr>
          <w:b w:val="0"/>
          <w:sz w:val="20"/>
        </w:rPr>
        <w:t>Armengot,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L.,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Blanco-Moreno,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J.M.,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Bàrbieri,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Bocci,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G.,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Carlesi,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Aendekerk,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R.,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Berner,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Celette, F., Grosse, M., Huiting, H., Kranzler, A., Luik, A., Mäder, P., Peigné, J., Stoll, E.,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Delfosse, P., Sukkel, W., Surböck, A., Westaway, S., Sans, F.X., 2016. Tillage as a driver 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change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communities: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functional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perspective.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Agric.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Ecosyst.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Env.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222,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276-285.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459" w:right="114" w:hanging="341"/>
        <w:jc w:val="both"/>
        <w:rPr>
          <w:b w:val="0"/>
          <w:sz w:val="20"/>
        </w:rPr>
      </w:pPr>
      <w:r>
        <w:rPr>
          <w:b w:val="0"/>
          <w:sz w:val="20"/>
        </w:rPr>
        <w:t>Azcárate,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M.;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Sánchez,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M.;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Arqueros,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L.;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Peco,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2002.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Abundance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habitat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segregation in Mediterranean grassland species: the importance of seed weight. J.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Veg.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Sci.13,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159-166.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459" w:right="114" w:hanging="341"/>
        <w:jc w:val="both"/>
        <w:rPr>
          <w:b w:val="0"/>
          <w:sz w:val="20"/>
        </w:rPr>
      </w:pPr>
      <w:r>
        <w:rPr>
          <w:b w:val="0"/>
          <w:sz w:val="20"/>
        </w:rPr>
        <w:t>Bàrberi, P., Bocci, G., Carlesi, S., Armengot, L, Blanco-Moreno, J.M., Sans, F.X., 2017. Linking</w:t>
      </w:r>
      <w:r>
        <w:rPr>
          <w:b w:val="0"/>
          <w:spacing w:val="1"/>
          <w:sz w:val="20"/>
        </w:rPr>
        <w:t> </w:t>
      </w:r>
      <w:r>
        <w:rPr>
          <w:b w:val="0"/>
          <w:spacing w:val="-1"/>
          <w:sz w:val="20"/>
        </w:rPr>
        <w:t>species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traits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to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agroecosystem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services: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a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functional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analysis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of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weed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communities.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https//doi.org/10.1111/wre.1283.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459" w:right="112" w:hanging="341"/>
        <w:jc w:val="both"/>
        <w:rPr>
          <w:b w:val="0"/>
          <w:sz w:val="20"/>
        </w:rPr>
      </w:pPr>
      <w:r>
        <w:rPr>
          <w:b w:val="0"/>
          <w:sz w:val="20"/>
        </w:rPr>
        <w:t>Bates,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D.,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Maechler,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Bolker,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B.,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Walker,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2015.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Fitting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Linear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Mixed-Effects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Models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using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lme4.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Stat.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Soft.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67: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1-48.</w:t>
      </w:r>
      <w:r>
        <w:rPr>
          <w:b w:val="0"/>
          <w:spacing w:val="-1"/>
          <w:sz w:val="20"/>
        </w:rPr>
        <w:t> </w:t>
      </w:r>
      <w:hyperlink r:id="rId134">
        <w:r>
          <w:rPr>
            <w:b w:val="0"/>
            <w:sz w:val="20"/>
          </w:rPr>
          <w:t>doi:10.18637/jss.v067.i01.</w:t>
        </w:r>
      </w:hyperlink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459" w:right="121" w:hanging="341"/>
        <w:jc w:val="both"/>
        <w:rPr>
          <w:b w:val="0"/>
          <w:sz w:val="20"/>
        </w:rPr>
      </w:pPr>
      <w:r>
        <w:rPr>
          <w:b w:val="0"/>
          <w:sz w:val="20"/>
        </w:rPr>
        <w:t>Batlla, D., Benech-Arnold, R.L., 2014. Weed seed germination and the light environment: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Implications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management.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Biol. Manag.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14,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77-87.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459" w:right="116" w:hanging="341"/>
        <w:jc w:val="both"/>
        <w:rPr>
          <w:b w:val="0"/>
          <w:sz w:val="20"/>
        </w:rPr>
      </w:pPr>
      <w:r>
        <w:rPr>
          <w:b w:val="0"/>
          <w:sz w:val="20"/>
        </w:rPr>
        <w:t>Blanca,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G.,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Cabezudo,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B.,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Cueto,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Salazar,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C., Morales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Torres,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eds.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(2011).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Flora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Vascular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Andalucía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Oriental.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Universidades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Almeria,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Granada,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Jaen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y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Málaga.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Granada.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459" w:right="118" w:hanging="341"/>
        <w:jc w:val="both"/>
        <w:rPr>
          <w:b w:val="0"/>
          <w:sz w:val="20"/>
        </w:rPr>
      </w:pPr>
      <w:r>
        <w:rPr>
          <w:b w:val="0"/>
          <w:sz w:val="20"/>
        </w:rPr>
        <w:t>Borgy, B., Perronne,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R., Kohler, C., Grison, A.L., Amiaud,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Gaba, S., 2016.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Changes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functional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diversity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intraspecific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trait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variability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response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sequences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climate.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56: 102-113.</w:t>
      </w:r>
    </w:p>
    <w:p>
      <w:pPr>
        <w:spacing w:after="0"/>
        <w:jc w:val="both"/>
        <w:rPr>
          <w:sz w:val="20"/>
        </w:rPr>
        <w:sectPr>
          <w:pgSz w:w="10320" w:h="14580"/>
          <w:pgMar w:header="0" w:footer="1012" w:top="1360" w:bottom="1200" w:left="1300" w:right="1300"/>
        </w:sectPr>
      </w:pPr>
    </w:p>
    <w:p>
      <w:pPr>
        <w:spacing w:before="50"/>
        <w:ind w:left="459" w:right="111" w:hanging="341"/>
        <w:jc w:val="both"/>
        <w:rPr>
          <w:b w:val="0"/>
          <w:sz w:val="20"/>
        </w:rPr>
      </w:pPr>
      <w:r>
        <w:rPr>
          <w:b w:val="0"/>
          <w:sz w:val="20"/>
        </w:rPr>
        <w:t>Brooks ME, Kristensen K, van Benthem KJ, Magnusson A, Berg CW, Nielsen A, Skaug HJ,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Maechler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Bolker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BM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(2017).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“glmmTMB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Balances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Speed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Flexibility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Among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Packages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Zero-inflated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Generalized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Linear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Mixed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Modeling.”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R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Journal,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9(2),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378–</w:t>
      </w:r>
    </w:p>
    <w:p>
      <w:pPr>
        <w:spacing w:line="244" w:lineRule="exact" w:before="0"/>
        <w:ind w:left="459" w:right="0" w:firstLine="0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400.</w:t>
      </w:r>
      <w:r>
        <w:rPr>
          <w:b w:val="0"/>
          <w:spacing w:val="2"/>
          <w:sz w:val="20"/>
        </w:rPr>
        <w:t> </w:t>
      </w:r>
      <w:r>
        <w:rPr>
          <w:b w:val="0"/>
          <w:spacing w:val="-1"/>
          <w:sz w:val="20"/>
        </w:rPr>
        <w:t>https://journal.r-project.org/archive/2017/RJ-2017-066/index.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html.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0"/>
        <w:ind w:left="459" w:right="114" w:hanging="341"/>
        <w:jc w:val="both"/>
        <w:rPr>
          <w:b w:val="0"/>
          <w:sz w:val="20"/>
        </w:rPr>
      </w:pPr>
      <w:r>
        <w:rPr>
          <w:b w:val="0"/>
          <w:sz w:val="20"/>
        </w:rPr>
        <w:t>Carmona,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Mason,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N.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W.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H.,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Azcárate,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F.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&amp;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Peco,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B.,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2014.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Inter-annual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fluctuations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rainfall shift the functional structure of Mediterranean grasslands across gradients 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productivity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and disturbance. J.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Veg.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Sci.26,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538–551.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1"/>
        <w:ind w:left="459" w:right="114" w:hanging="341"/>
        <w:jc w:val="both"/>
        <w:rPr>
          <w:b w:val="0"/>
          <w:sz w:val="20"/>
        </w:rPr>
      </w:pPr>
      <w:r>
        <w:rPr>
          <w:b w:val="0"/>
          <w:sz w:val="20"/>
        </w:rPr>
        <w:t>Castroviejo, S. (Coord. Gen.). 1986-2012. </w:t>
      </w:r>
      <w:r>
        <w:rPr>
          <w:b w:val="0"/>
          <w:i/>
          <w:sz w:val="20"/>
        </w:rPr>
        <w:t>Flora ibérica. </w:t>
      </w:r>
      <w:r>
        <w:rPr>
          <w:b w:val="0"/>
          <w:sz w:val="20"/>
        </w:rPr>
        <w:t>1-8, 10-15, 17-18, 21. Real Jardín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Botánico,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CSIC,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Madrid.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459" w:right="122" w:hanging="341"/>
        <w:jc w:val="both"/>
        <w:rPr>
          <w:b w:val="0"/>
          <w:sz w:val="20"/>
        </w:rPr>
      </w:pPr>
      <w:r>
        <w:rPr>
          <w:b w:val="0"/>
          <w:sz w:val="20"/>
        </w:rPr>
        <w:t>Chauhan, B.S., Gill, G., Preston, C. 2006. Tillage system effects on weed ecology, herbicide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activity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persistence: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review.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Aust.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Exp.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Agric.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46,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1557-1570.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459" w:right="115" w:hanging="341"/>
        <w:jc w:val="both"/>
        <w:rPr>
          <w:b w:val="0"/>
          <w:sz w:val="20"/>
        </w:rPr>
      </w:pPr>
      <w:r>
        <w:rPr>
          <w:b w:val="0"/>
          <w:sz w:val="20"/>
        </w:rPr>
        <w:t>Chollet,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Rambal,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Fayolle,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Hubert,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D.,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Foulquie,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D.,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Garnier,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E.,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2014.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Combined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effects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climate,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resource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availability,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traits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biomass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produced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Mediterranean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rangeland.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Ecology,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95:737-748.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459" w:right="119" w:hanging="341"/>
        <w:jc w:val="both"/>
        <w:rPr>
          <w:b w:val="0"/>
          <w:sz w:val="20"/>
        </w:rPr>
      </w:pPr>
      <w:r>
        <w:rPr>
          <w:b w:val="0"/>
          <w:sz w:val="20"/>
        </w:rPr>
        <w:t>Colbach, N; Busset, H., Roger-Estrade, J., Caneill, J., 2014. Predictive modelling of weed seed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movement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response to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superficial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tools.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Till.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138,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1-8.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459" w:right="121" w:hanging="341"/>
        <w:jc w:val="both"/>
        <w:rPr>
          <w:b w:val="0"/>
          <w:sz w:val="20"/>
        </w:rPr>
      </w:pPr>
      <w:r>
        <w:rPr>
          <w:b w:val="0"/>
          <w:sz w:val="20"/>
        </w:rPr>
        <w:t>Dalling, J.W., Hubbell, S.P., 2002. Seed size, growth rate and gap microsite conditions as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determinants of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recruitment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success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pioneer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species.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Ecol.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90,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557-568.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1"/>
        <w:ind w:left="459" w:right="114" w:hanging="341"/>
        <w:jc w:val="both"/>
        <w:rPr>
          <w:b w:val="0"/>
          <w:sz w:val="20"/>
        </w:rPr>
      </w:pPr>
      <w:r>
        <w:rPr>
          <w:b w:val="0"/>
          <w:sz w:val="20"/>
        </w:rPr>
        <w:t>De Bello, F., Lavorel, S., Díaz, S., Harrington, R., Cornelissen, J.H.C., Bardgett, R.D., Berg, M.P.,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Cipriotti,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Feld,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C.K.,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Hering,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D.,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da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Silva,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P.M.,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Potts,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S.G.,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Sandin,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L.,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Sousa,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J.P.,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Storkey,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J., Wardle, D.A., Harrison, P.A., 2010. Towards an assessment of multiple ecosystem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processes and services via functional traits.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Biodivers. Conserv. 19, 2873-2893. DOI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10.1007/s10531-010-9850-9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459" w:right="116" w:hanging="341"/>
        <w:jc w:val="both"/>
        <w:rPr>
          <w:b w:val="0"/>
          <w:sz w:val="20"/>
        </w:rPr>
      </w:pPr>
      <w:r>
        <w:rPr>
          <w:b w:val="0"/>
          <w:sz w:val="20"/>
        </w:rPr>
        <w:t>De Bello, F., Carmona, C.P., Lepš, J., Szava-Kovats, R., Pärtel, M., 2016. Functional diversity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through the mean trait dissimilarity resolving shortcomings with existing paradigms 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algorithms.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Oecologia.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180,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933-940.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459" w:right="113" w:hanging="341"/>
        <w:jc w:val="both"/>
        <w:rPr>
          <w:b w:val="0"/>
          <w:sz w:val="20"/>
        </w:rPr>
      </w:pPr>
      <w:r>
        <w:rPr>
          <w:b w:val="0"/>
          <w:sz w:val="20"/>
        </w:rPr>
        <w:t>Donohue, K., Rubio de Casas, R., Burghardt, L., Kovach, K., Willis, C., 2010. Germination, post-</w:t>
      </w:r>
      <w:r>
        <w:rPr>
          <w:b w:val="0"/>
          <w:spacing w:val="-43"/>
          <w:sz w:val="20"/>
        </w:rPr>
        <w:t> </w:t>
      </w:r>
      <w:r>
        <w:rPr>
          <w:b w:val="0"/>
          <w:spacing w:val="-1"/>
          <w:sz w:val="20"/>
        </w:rPr>
        <w:t>germination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adaptation,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and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species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ecological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ranges.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Annu.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Rev.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Ecol.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Evol.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Syst.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41: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293-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319.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1"/>
        <w:ind w:left="459" w:right="122" w:hanging="341"/>
        <w:jc w:val="both"/>
        <w:rPr>
          <w:b w:val="0"/>
          <w:sz w:val="20"/>
        </w:rPr>
      </w:pPr>
      <w:r>
        <w:rPr>
          <w:b w:val="0"/>
          <w:sz w:val="20"/>
        </w:rPr>
        <w:t>Forcella,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Benech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Arnold,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R.L.;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Sanchez,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Ghersa,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C.M.,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2000.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Modeling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seedling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emergence.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Field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Crop.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Res.,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67,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123-139.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11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Fox,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Weisberg,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2011.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An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R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Companion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Applied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Regression,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Second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Edition,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Sage.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0"/>
        <w:ind w:left="459" w:right="113" w:hanging="341"/>
        <w:jc w:val="both"/>
        <w:rPr>
          <w:b w:val="0"/>
          <w:sz w:val="20"/>
        </w:rPr>
      </w:pPr>
      <w:r>
        <w:rPr>
          <w:b w:val="0"/>
          <w:sz w:val="20"/>
        </w:rPr>
        <w:t>Fried, G., Kazakou, E., Gaba, S., 2012. Trajectories of weed communities explained by traits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associated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with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species’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response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management</w:t>
      </w:r>
      <w:r>
        <w:rPr>
          <w:b w:val="0"/>
          <w:spacing w:val="-12"/>
          <w:sz w:val="20"/>
        </w:rPr>
        <w:t> </w:t>
      </w:r>
      <w:r>
        <w:rPr>
          <w:b w:val="0"/>
          <w:sz w:val="20"/>
        </w:rPr>
        <w:t>practices.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Agric.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Ecosyst.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Env.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158,</w:t>
      </w:r>
      <w:r>
        <w:rPr>
          <w:b w:val="0"/>
          <w:spacing w:val="-12"/>
          <w:sz w:val="20"/>
        </w:rPr>
        <w:t> </w:t>
      </w:r>
      <w:r>
        <w:rPr>
          <w:b w:val="0"/>
          <w:sz w:val="20"/>
        </w:rPr>
        <w:t>147-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155.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0"/>
        <w:ind w:left="459" w:right="113" w:hanging="341"/>
        <w:jc w:val="both"/>
        <w:rPr>
          <w:b w:val="0"/>
          <w:sz w:val="20"/>
        </w:rPr>
      </w:pPr>
      <w:r>
        <w:rPr>
          <w:b w:val="0"/>
          <w:sz w:val="20"/>
        </w:rPr>
        <w:t>Gaba,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Perronne,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R.,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Fried,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G.,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Gardarin,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Bretagnolle,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F.,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Biju,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L.,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Colbach,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N.,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Scordeau,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Fernández-Aparicio,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Gauvrit,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Gibot-Leclerc,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Guillemin,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J.P.,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Moreau,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D.,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Munier-</w:t>
      </w:r>
    </w:p>
    <w:p>
      <w:pPr>
        <w:spacing w:after="0"/>
        <w:jc w:val="both"/>
        <w:rPr>
          <w:sz w:val="20"/>
        </w:rPr>
        <w:sectPr>
          <w:pgSz w:w="10320" w:h="14580"/>
          <w:pgMar w:header="0" w:footer="1012" w:top="1360" w:bottom="1200" w:left="1300" w:right="1300"/>
        </w:sectPr>
      </w:pPr>
    </w:p>
    <w:p>
      <w:pPr>
        <w:spacing w:before="50"/>
        <w:ind w:left="459" w:right="103" w:firstLine="0"/>
        <w:jc w:val="left"/>
        <w:rPr>
          <w:b w:val="0"/>
          <w:sz w:val="20"/>
        </w:rPr>
      </w:pPr>
      <w:r>
        <w:rPr>
          <w:b w:val="0"/>
          <w:sz w:val="20"/>
        </w:rPr>
        <w:t>Jolain, N., Stribik, F., Reboud, X. 2017. Response and effect traits of arable weeds in agro-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ecosystems: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review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current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knowledge.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doi: 10.1111/wre.12245</w:t>
      </w:r>
    </w:p>
    <w:p>
      <w:pPr>
        <w:pStyle w:val="BodyText"/>
        <w:spacing w:before="2"/>
        <w:rPr>
          <w:b w:val="0"/>
          <w:sz w:val="16"/>
        </w:rPr>
      </w:pPr>
    </w:p>
    <w:p>
      <w:pPr>
        <w:spacing w:before="0"/>
        <w:ind w:left="459" w:right="118" w:hanging="341"/>
        <w:jc w:val="both"/>
        <w:rPr>
          <w:b w:val="0"/>
          <w:sz w:val="20"/>
        </w:rPr>
      </w:pPr>
      <w:r>
        <w:rPr>
          <w:b w:val="0"/>
          <w:sz w:val="20"/>
        </w:rPr>
        <w:t>Gardarin,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Colbach,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N.,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2015.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How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muchs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seed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dormancy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weeds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can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be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related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seed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traits? Weed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55,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14-25.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1"/>
        <w:ind w:left="459" w:right="114" w:hanging="341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Garnier,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E.,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Navas,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M.L.,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2012.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trait-based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approach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comparative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functional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ecology: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concepts, methods and applications for agroecology. A review. Agron. Sustain. Dev. 32,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365-399.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1"/>
        <w:ind w:left="11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Garnier,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E.,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Navas,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M.L.,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Grigulis,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K.,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2016.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Functional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Diversity.</w:t>
      </w:r>
      <w:r>
        <w:rPr>
          <w:b w:val="0"/>
          <w:spacing w:val="30"/>
          <w:sz w:val="20"/>
        </w:rPr>
        <w:t> </w:t>
      </w:r>
      <w:r>
        <w:rPr>
          <w:b w:val="0"/>
          <w:sz w:val="20"/>
        </w:rPr>
        <w:t>Oxford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University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Press.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0"/>
        <w:ind w:left="459" w:right="115" w:hanging="341"/>
        <w:jc w:val="both"/>
        <w:rPr>
          <w:b w:val="0"/>
          <w:sz w:val="20"/>
        </w:rPr>
      </w:pPr>
      <w:r>
        <w:rPr>
          <w:b w:val="0"/>
          <w:sz w:val="20"/>
        </w:rPr>
        <w:t>Gioria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Pyšek,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Osborne,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B.A.,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2016.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Timing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is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everything: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does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early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late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germination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favour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invasions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by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herbaceous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alien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plants?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35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Ecology.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Doi: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10.1093/jpe/rtw105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1"/>
        <w:ind w:left="459" w:right="114" w:hanging="341"/>
        <w:jc w:val="both"/>
        <w:rPr>
          <w:b w:val="0"/>
          <w:sz w:val="20"/>
        </w:rPr>
      </w:pPr>
      <w:r>
        <w:rPr>
          <w:b w:val="0"/>
          <w:sz w:val="20"/>
        </w:rPr>
        <w:t>Gulden,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R.H.,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Sikkema,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P.H.,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Hamill,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A.S.,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Tardif,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F.J.,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Swanton,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C.J.,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2010.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Glyphosate-Resistant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cropping systems 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Ontario: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Multivariate 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nominal trait-based 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community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structure.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Weed Sci.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58,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278-288.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118" w:right="0" w:firstLine="0"/>
        <w:jc w:val="left"/>
        <w:rPr>
          <w:b w:val="0"/>
          <w:sz w:val="20"/>
        </w:rPr>
      </w:pPr>
      <w:r>
        <w:rPr>
          <w:b w:val="0"/>
          <w:spacing w:val="-1"/>
          <w:sz w:val="20"/>
        </w:rPr>
        <w:t>Gruber,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S.,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Claupein,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W.,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2009.</w:t>
      </w:r>
      <w:r>
        <w:rPr>
          <w:b w:val="0"/>
          <w:spacing w:val="-7"/>
          <w:sz w:val="20"/>
        </w:rPr>
        <w:t> </w:t>
      </w:r>
      <w:r>
        <w:rPr>
          <w:b w:val="0"/>
          <w:spacing w:val="-1"/>
          <w:sz w:val="20"/>
        </w:rPr>
        <w:t>Effect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of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tillage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intensity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on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weed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infestation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in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organic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farming.</w:t>
      </w:r>
    </w:p>
    <w:p>
      <w:pPr>
        <w:spacing w:before="1"/>
        <w:ind w:left="459" w:right="0" w:firstLine="0"/>
        <w:jc w:val="left"/>
        <w:rPr>
          <w:b w:val="0"/>
          <w:sz w:val="20"/>
        </w:rPr>
      </w:pPr>
      <w:r>
        <w:rPr>
          <w:b w:val="0"/>
          <w:sz w:val="20"/>
        </w:rPr>
        <w:t>Soil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Till.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105: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104-105.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1"/>
        <w:ind w:left="459" w:right="115" w:hanging="341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Gunton,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R.,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Petit,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S.,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Gaba,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S.,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2011.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Functional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traits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relating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arable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communities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characteristics.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Veg.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Sci.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22,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541-550.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459" w:right="115" w:hanging="341"/>
        <w:jc w:val="both"/>
        <w:rPr>
          <w:b w:val="0"/>
          <w:sz w:val="20"/>
        </w:rPr>
      </w:pPr>
      <w:r>
        <w:rPr>
          <w:b w:val="0"/>
          <w:sz w:val="20"/>
        </w:rPr>
        <w:t>Heenan, D.P., Chan, K.Y., Knight, P.G., 2004. Long-term impact of rotation, tillage and stubble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management on the loss of soil organic carbon and nitrogen from a Chromic Luvisol. Soil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Till.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76,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59-68.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1"/>
        <w:ind w:left="459" w:right="115" w:hanging="341"/>
        <w:jc w:val="both"/>
        <w:rPr>
          <w:b w:val="0"/>
          <w:sz w:val="20"/>
        </w:rPr>
      </w:pPr>
      <w:r>
        <w:rPr>
          <w:b w:val="0"/>
          <w:sz w:val="20"/>
        </w:rPr>
        <w:t>Hernández-Plaza, E., Navarrete, L., González-Andújar, J.L., 2015. Intensity of soil disturbance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shapes response trait diversity of weed communities: The long-term Effects of different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systems.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Agric.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Ecosyst. Env.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207,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101-108.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1"/>
        <w:ind w:left="459" w:right="116" w:hanging="341"/>
        <w:jc w:val="both"/>
        <w:rPr>
          <w:b w:val="0"/>
          <w:sz w:val="20"/>
        </w:rPr>
      </w:pPr>
      <w:r>
        <w:rPr>
          <w:b w:val="0"/>
          <w:sz w:val="20"/>
        </w:rPr>
        <w:t>Hernanz,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J.L.,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Sánchez-Girón,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Navarrete,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2009.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carbon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sequestration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stratification in a cereal/leguminous crop rotation with three tillage systems in semiarid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conditions.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Agric.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Ecosyst.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Environ.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133,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114-122.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459" w:right="120" w:hanging="341"/>
        <w:jc w:val="both"/>
        <w:rPr>
          <w:b w:val="0"/>
          <w:sz w:val="20"/>
        </w:rPr>
      </w:pPr>
      <w:r>
        <w:rPr>
          <w:b w:val="0"/>
          <w:sz w:val="20"/>
        </w:rPr>
        <w:t>Hobbs, P.R., Sayre, K., Gupta, R., 2008. The role of conservation agriculture in sustainable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agriculture.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Phil.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Trans.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R.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Soc.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363,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543-555.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459" w:right="116" w:hanging="341"/>
        <w:jc w:val="both"/>
        <w:rPr>
          <w:b w:val="0"/>
          <w:sz w:val="20"/>
        </w:rPr>
      </w:pPr>
      <w:r>
        <w:rPr>
          <w:b w:val="0"/>
          <w:sz w:val="20"/>
        </w:rPr>
        <w:t>Hothorn, T., Bretz, F., Westfall, P., 2008. Simultaneous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Inference in General Parametric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Models. Biometrical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50,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346-363.</w:t>
      </w:r>
    </w:p>
    <w:p>
      <w:pPr>
        <w:spacing w:before="160"/>
        <w:ind w:left="459" w:right="112" w:hanging="341"/>
        <w:jc w:val="both"/>
        <w:rPr>
          <w:b w:val="0"/>
          <w:sz w:val="20"/>
        </w:rPr>
      </w:pPr>
      <w:r>
        <w:rPr>
          <w:b w:val="0"/>
          <w:sz w:val="20"/>
        </w:rPr>
        <w:t>Jiménez-Alfaro, B., Silveira, F. a. O., Fidelis, A., Poschlod, P., &amp; Commander, L. E., 2016. Seed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germination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traits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can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contribute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better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community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ecology.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Veg.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Sci.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27,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637–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645.</w:t>
      </w:r>
    </w:p>
    <w:p>
      <w:pPr>
        <w:spacing w:before="160"/>
        <w:ind w:left="459" w:right="115" w:hanging="341"/>
        <w:jc w:val="both"/>
        <w:rPr>
          <w:b w:val="0"/>
          <w:sz w:val="20"/>
        </w:rPr>
      </w:pPr>
      <w:r>
        <w:rPr>
          <w:b w:val="0"/>
          <w:sz w:val="20"/>
        </w:rPr>
        <w:t>Kikuzawa, K., Koyam, H., 1999. Scaling of soil water absorption by seeds: an experiment using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seed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analogues.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Seeds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Sci.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9,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171-178.</w:t>
      </w:r>
    </w:p>
    <w:p>
      <w:pPr>
        <w:spacing w:after="0"/>
        <w:jc w:val="both"/>
        <w:rPr>
          <w:sz w:val="20"/>
        </w:rPr>
        <w:sectPr>
          <w:pgSz w:w="10320" w:h="14580"/>
          <w:pgMar w:header="0" w:footer="1012" w:top="1360" w:bottom="1200" w:left="1300" w:right="1300"/>
        </w:sectPr>
      </w:pPr>
    </w:p>
    <w:p>
      <w:pPr>
        <w:spacing w:before="50"/>
        <w:ind w:left="459" w:right="116" w:hanging="341"/>
        <w:jc w:val="both"/>
        <w:rPr>
          <w:b w:val="0"/>
          <w:sz w:val="20"/>
        </w:rPr>
      </w:pPr>
      <w:r>
        <w:rPr>
          <w:b w:val="0"/>
          <w:sz w:val="20"/>
        </w:rPr>
        <w:t>Kleyer, M., et al., 2008. The LEDA Traitbase: A database of Life-history Traits of Northwest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European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Flora.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of Ecology.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96,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1266-1274.</w:t>
      </w:r>
    </w:p>
    <w:p>
      <w:pPr>
        <w:spacing w:before="159"/>
        <w:ind w:left="459" w:right="118" w:hanging="341"/>
        <w:jc w:val="both"/>
        <w:rPr>
          <w:b w:val="0"/>
          <w:sz w:val="20"/>
        </w:rPr>
      </w:pPr>
      <w:r>
        <w:rPr>
          <w:b w:val="0"/>
          <w:sz w:val="20"/>
        </w:rPr>
        <w:t>Laliberté, E., and P. Legendre, 2010. A distance-based framework for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measuring functional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diversity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from multiple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traits.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Ecology 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91,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299-305.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459" w:right="122" w:hanging="341"/>
        <w:jc w:val="both"/>
        <w:rPr>
          <w:b w:val="0"/>
          <w:sz w:val="20"/>
        </w:rPr>
      </w:pPr>
      <w:r>
        <w:rPr>
          <w:b w:val="0"/>
          <w:sz w:val="20"/>
        </w:rPr>
        <w:t>Laliberté, E., Legendre, P., and B. Shipley, 2014. FD: measuring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functional diversity from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multiple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traits,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other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tools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40"/>
          <w:sz w:val="20"/>
        </w:rPr>
        <w:t> </w:t>
      </w:r>
      <w:r>
        <w:rPr>
          <w:b w:val="0"/>
          <w:sz w:val="20"/>
        </w:rPr>
        <w:t>functional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ecology.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R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package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version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1.0-12.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459" w:right="121" w:hanging="341"/>
        <w:jc w:val="both"/>
        <w:rPr>
          <w:b w:val="0"/>
          <w:sz w:val="20"/>
        </w:rPr>
      </w:pPr>
      <w:r>
        <w:rPr>
          <w:b w:val="0"/>
          <w:sz w:val="20"/>
        </w:rPr>
        <w:t>Marshall, E.J.P., Brain, P., 1999. The horizontal movement of seeds in arable soil by different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soil cultivation methods.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Appl.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Ecol.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36,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443-454.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1"/>
        <w:ind w:left="459" w:right="114" w:hanging="341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Milberg,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P.,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Andersson,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L.,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Thompson,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K.,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2000.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Large-seeds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species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are</w:t>
      </w:r>
      <w:r>
        <w:rPr>
          <w:b w:val="0"/>
          <w:spacing w:val="-7"/>
          <w:sz w:val="20"/>
        </w:rPr>
        <w:t> </w:t>
      </w:r>
      <w:r>
        <w:rPr>
          <w:b w:val="0"/>
          <w:spacing w:val="-1"/>
          <w:sz w:val="20"/>
        </w:rPr>
        <w:t>less</w:t>
      </w:r>
      <w:r>
        <w:rPr>
          <w:b w:val="0"/>
          <w:spacing w:val="-6"/>
          <w:sz w:val="20"/>
        </w:rPr>
        <w:t> </w:t>
      </w:r>
      <w:r>
        <w:rPr>
          <w:b w:val="0"/>
          <w:spacing w:val="-1"/>
          <w:sz w:val="20"/>
        </w:rPr>
        <w:t>dependent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light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germination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than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small-seeded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ones.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Seed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Sci. Res.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10,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99-104.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11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Mohler,</w:t>
      </w:r>
      <w:r>
        <w:rPr>
          <w:b w:val="0"/>
          <w:spacing w:val="44"/>
          <w:sz w:val="20"/>
        </w:rPr>
        <w:t> </w:t>
      </w:r>
      <w:r>
        <w:rPr>
          <w:b w:val="0"/>
          <w:sz w:val="20"/>
        </w:rPr>
        <w:t>C.L.,</w:t>
      </w:r>
      <w:r>
        <w:rPr>
          <w:b w:val="0"/>
          <w:spacing w:val="44"/>
          <w:sz w:val="20"/>
        </w:rPr>
        <w:t> </w:t>
      </w:r>
      <w:r>
        <w:rPr>
          <w:b w:val="0"/>
          <w:sz w:val="20"/>
        </w:rPr>
        <w:t>1993.</w:t>
      </w:r>
      <w:r>
        <w:rPr>
          <w:b w:val="0"/>
          <w:spacing w:val="44"/>
          <w:sz w:val="20"/>
        </w:rPr>
        <w:t> </w:t>
      </w:r>
      <w:r>
        <w:rPr>
          <w:b w:val="0"/>
          <w:sz w:val="20"/>
        </w:rPr>
        <w:t>A  model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44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44"/>
          <w:sz w:val="20"/>
        </w:rPr>
        <w:t> </w:t>
      </w:r>
      <w:r>
        <w:rPr>
          <w:b w:val="0"/>
          <w:sz w:val="20"/>
        </w:rPr>
        <w:t>effects</w:t>
      </w:r>
      <w:r>
        <w:rPr>
          <w:b w:val="0"/>
          <w:spacing w:val="45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44"/>
          <w:sz w:val="20"/>
        </w:rPr>
        <w:t> </w:t>
      </w:r>
      <w:r>
        <w:rPr>
          <w:b w:val="0"/>
          <w:sz w:val="20"/>
        </w:rPr>
        <w:t>tillage  on</w:t>
      </w:r>
      <w:r>
        <w:rPr>
          <w:b w:val="0"/>
          <w:spacing w:val="46"/>
          <w:sz w:val="20"/>
        </w:rPr>
        <w:t> </w:t>
      </w:r>
      <w:r>
        <w:rPr>
          <w:b w:val="0"/>
          <w:sz w:val="20"/>
        </w:rPr>
        <w:t>emergence</w:t>
      </w:r>
      <w:r>
        <w:rPr>
          <w:b w:val="0"/>
          <w:spacing w:val="44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44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44"/>
          <w:sz w:val="20"/>
        </w:rPr>
        <w:t> </w:t>
      </w:r>
      <w:r>
        <w:rPr>
          <w:b w:val="0"/>
          <w:sz w:val="20"/>
        </w:rPr>
        <w:t>seedlings.</w:t>
      </w:r>
    </w:p>
    <w:p>
      <w:pPr>
        <w:spacing w:before="1"/>
        <w:ind w:left="459" w:right="0" w:firstLine="0"/>
        <w:jc w:val="left"/>
        <w:rPr>
          <w:b w:val="0"/>
          <w:sz w:val="20"/>
        </w:rPr>
      </w:pPr>
      <w:r>
        <w:rPr>
          <w:b w:val="0"/>
          <w:sz w:val="20"/>
        </w:rPr>
        <w:t>Ecological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Applications.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3,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53-73.</w:t>
      </w:r>
    </w:p>
    <w:p>
      <w:pPr>
        <w:pStyle w:val="BodyText"/>
        <w:spacing w:before="6"/>
        <w:rPr>
          <w:b w:val="0"/>
          <w:sz w:val="19"/>
        </w:rPr>
      </w:pPr>
    </w:p>
    <w:p>
      <w:pPr>
        <w:spacing w:before="0"/>
        <w:ind w:left="459" w:right="111" w:hanging="341"/>
        <w:jc w:val="both"/>
        <w:rPr>
          <w:b w:val="0"/>
          <w:sz w:val="20"/>
        </w:rPr>
      </w:pPr>
      <w:r>
        <w:rPr>
          <w:b w:val="0"/>
          <w:sz w:val="20"/>
        </w:rPr>
        <w:t>Nakagawa,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Shielzeth,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2013.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general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simple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method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obtaining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</w:t>
      </w:r>
      <w:r>
        <w:rPr>
          <w:b w:val="0"/>
          <w:sz w:val="20"/>
          <w:vertAlign w:val="superscript"/>
        </w:rPr>
        <w:t>2</w:t>
      </w:r>
      <w:r>
        <w:rPr>
          <w:b w:val="0"/>
          <w:spacing w:val="1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from</w:t>
      </w:r>
      <w:r>
        <w:rPr>
          <w:b w:val="0"/>
          <w:spacing w:val="1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generalized</w:t>
      </w:r>
      <w:r>
        <w:rPr>
          <w:b w:val="0"/>
          <w:spacing w:val="1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linear</w:t>
      </w:r>
      <w:r>
        <w:rPr>
          <w:b w:val="0"/>
          <w:spacing w:val="1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mixed-effects</w:t>
      </w:r>
      <w:r>
        <w:rPr>
          <w:b w:val="0"/>
          <w:spacing w:val="1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models.</w:t>
      </w:r>
      <w:r>
        <w:rPr>
          <w:b w:val="0"/>
          <w:spacing w:val="1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Methods</w:t>
      </w:r>
      <w:r>
        <w:rPr>
          <w:b w:val="0"/>
          <w:spacing w:val="1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Ecol.</w:t>
      </w:r>
      <w:r>
        <w:rPr>
          <w:b w:val="0"/>
          <w:spacing w:val="1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Evol.</w:t>
      </w:r>
      <w:r>
        <w:rPr>
          <w:b w:val="0"/>
          <w:spacing w:val="1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4,</w:t>
      </w:r>
      <w:r>
        <w:rPr>
          <w:b w:val="0"/>
          <w:spacing w:val="1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133-142.</w:t>
      </w:r>
      <w:r>
        <w:rPr>
          <w:b w:val="0"/>
          <w:spacing w:val="1"/>
          <w:sz w:val="20"/>
          <w:vertAlign w:val="baseline"/>
        </w:rPr>
        <w:t> </w:t>
      </w:r>
      <w:hyperlink r:id="rId135">
        <w:r>
          <w:rPr>
            <w:b w:val="0"/>
            <w:sz w:val="20"/>
            <w:vertAlign w:val="baseline"/>
          </w:rPr>
          <w:t>doi.org/10.1111/j.2041-210x.2012.00261.x</w:t>
        </w:r>
      </w:hyperlink>
    </w:p>
    <w:p>
      <w:pPr>
        <w:spacing w:before="161"/>
        <w:ind w:left="459" w:right="117" w:hanging="296"/>
        <w:jc w:val="both"/>
        <w:rPr>
          <w:b w:val="0"/>
          <w:sz w:val="20"/>
        </w:rPr>
      </w:pPr>
      <w:r>
        <w:rPr>
          <w:b w:val="0"/>
          <w:sz w:val="20"/>
        </w:rPr>
        <w:t>Navas,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M.L.,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2012.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Trait-based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approaches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unravelling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assembly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communities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their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impact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agro-ecosystem functioning.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Research.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52,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479-488.</w:t>
      </w:r>
    </w:p>
    <w:p>
      <w:pPr>
        <w:spacing w:before="159"/>
        <w:ind w:left="459" w:right="115" w:hanging="341"/>
        <w:jc w:val="both"/>
        <w:rPr>
          <w:b w:val="0"/>
          <w:sz w:val="20"/>
        </w:rPr>
      </w:pPr>
      <w:r>
        <w:rPr>
          <w:b w:val="0"/>
          <w:sz w:val="20"/>
        </w:rPr>
        <w:t>Peco, B.; Traba, J.; Levassor, C.; Sánchez, A. M.; Azcárate, F. M., 2003. Seed size, shape 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persistence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dry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Mediterranean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grass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scrubland.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Sci.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43"/>
          <w:sz w:val="20"/>
        </w:rPr>
        <w:t> </w:t>
      </w:r>
      <w:r>
        <w:rPr>
          <w:b w:val="0"/>
          <w:sz w:val="20"/>
        </w:rPr>
        <w:t>13,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87-95.</w:t>
      </w:r>
    </w:p>
    <w:p>
      <w:pPr>
        <w:spacing w:before="161"/>
        <w:ind w:left="459" w:right="114" w:hanging="341"/>
        <w:jc w:val="both"/>
        <w:rPr>
          <w:b w:val="0"/>
          <w:sz w:val="20"/>
        </w:rPr>
      </w:pPr>
      <w:r>
        <w:rPr>
          <w:b w:val="0"/>
          <w:sz w:val="20"/>
        </w:rPr>
        <w:t>Peralta, A.L.; Sánchez, A.M.; Luzuriaga, A.L., de Bello, F., Escudero, A., 2019. Evidence 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functional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species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sorting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rainfall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biotic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interactions: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community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monolith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experimental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approach.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Ecol.DOI: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10.1111/1365-2745.13210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459" w:right="115" w:hanging="341"/>
        <w:jc w:val="both"/>
        <w:rPr>
          <w:b w:val="0"/>
          <w:sz w:val="20"/>
        </w:rPr>
      </w:pPr>
      <w:r>
        <w:rPr>
          <w:b w:val="0"/>
          <w:sz w:val="20"/>
        </w:rPr>
        <w:t>Pescador,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D.S.,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Sánchez,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A.M.,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Luzuriaga,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A.L.,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Sierra-Almeida,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&amp;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Escudero,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2018.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Winter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is coming: plant freezing resistance as a key functional trait for the assembly of annual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Mediterranean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communities.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Annals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Bot.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121,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335-344.</w:t>
      </w:r>
    </w:p>
    <w:p>
      <w:pPr>
        <w:spacing w:before="161"/>
        <w:ind w:left="459" w:right="115" w:hanging="341"/>
        <w:jc w:val="both"/>
        <w:rPr>
          <w:b w:val="0"/>
          <w:sz w:val="20"/>
        </w:rPr>
      </w:pPr>
      <w:r>
        <w:rPr>
          <w:b w:val="0"/>
          <w:sz w:val="20"/>
        </w:rPr>
        <w:t>Pérez-Harguindeguy N., Díaz, S., Garnier, E., Lavorel, S., Porotyrt, H., Jaureguiberry, P., Bret-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Harte,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M.S.,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Cornwell,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W.K.,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Craine,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Gurbich,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D.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E.,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Urcelay,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Veneklaas,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E.J.,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Reich,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Pooter, L., Wright, I.J., Ray, R., Enrico, L., Pausas, J.G., de Vos, A.C., Buchmann, N., Funes,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Quétier,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F.,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Hodgson,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J.G.,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Thompson,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K.,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Morgna,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H.D.,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ter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Steege,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H.,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van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der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Heijden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M.G.A.,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Sack,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L.,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Bonder,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B.,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Poschlod,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Vaieretti,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M.V.,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Conti,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G.,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Staver,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A.C.,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Aquino,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Cornelissen,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J.H.C.,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1013.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New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handbook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standardised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measurement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functional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traits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worldwide.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Australian J.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Botany.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61,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167-234.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0"/>
        <w:ind w:left="459" w:right="122" w:hanging="341"/>
        <w:jc w:val="both"/>
        <w:rPr>
          <w:b w:val="0"/>
          <w:sz w:val="20"/>
        </w:rPr>
      </w:pPr>
      <w:r>
        <w:rPr>
          <w:b w:val="0"/>
          <w:sz w:val="20"/>
        </w:rPr>
        <w:t>R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Development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Core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Team,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2019.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R: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Language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Environment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Statistical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Computing.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R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Foundation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Statistical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Computing.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Vienna.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Austria.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http//</w:t>
      </w:r>
      <w:hyperlink r:id="rId67">
        <w:r>
          <w:rPr>
            <w:b w:val="0"/>
            <w:sz w:val="20"/>
          </w:rPr>
          <w:t>www.R-project.org/.</w:t>
        </w:r>
      </w:hyperlink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459" w:right="122" w:hanging="341"/>
        <w:jc w:val="both"/>
        <w:rPr>
          <w:b w:val="0"/>
          <w:sz w:val="20"/>
        </w:rPr>
      </w:pPr>
      <w:r>
        <w:rPr>
          <w:b w:val="0"/>
          <w:sz w:val="20"/>
        </w:rPr>
        <w:t>Royal Botanic Gardens Kew. (2015) Seed Information Database (SID). Version 7.1. Available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from:</w:t>
      </w:r>
      <w:r>
        <w:rPr>
          <w:b w:val="0"/>
          <w:spacing w:val="-1"/>
          <w:sz w:val="20"/>
        </w:rPr>
        <w:t> </w:t>
      </w:r>
      <w:hyperlink r:id="rId68">
        <w:r>
          <w:rPr>
            <w:b w:val="0"/>
            <w:sz w:val="20"/>
          </w:rPr>
          <w:t>http://data.kew.org/sid/ </w:t>
        </w:r>
      </w:hyperlink>
      <w:r>
        <w:rPr>
          <w:b w:val="0"/>
          <w:sz w:val="20"/>
        </w:rPr>
        <w:t>(November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2015).</w:t>
      </w:r>
    </w:p>
    <w:p>
      <w:pPr>
        <w:spacing w:after="0"/>
        <w:jc w:val="both"/>
        <w:rPr>
          <w:sz w:val="20"/>
        </w:rPr>
        <w:sectPr>
          <w:pgSz w:w="10320" w:h="14580"/>
          <w:pgMar w:header="0" w:footer="1012" w:top="1360" w:bottom="1200" w:left="1300" w:right="1300"/>
        </w:sectPr>
      </w:pPr>
    </w:p>
    <w:p>
      <w:pPr>
        <w:spacing w:before="50"/>
        <w:ind w:left="459" w:right="113" w:hanging="341"/>
        <w:jc w:val="both"/>
        <w:rPr>
          <w:b w:val="0"/>
          <w:sz w:val="20"/>
        </w:rPr>
      </w:pPr>
      <w:r>
        <w:rPr>
          <w:b w:val="0"/>
          <w:spacing w:val="-2"/>
          <w:sz w:val="20"/>
        </w:rPr>
        <w:t>Rubio</w:t>
      </w:r>
      <w:r>
        <w:rPr>
          <w:b w:val="0"/>
          <w:spacing w:val="-13"/>
          <w:sz w:val="20"/>
        </w:rPr>
        <w:t> </w:t>
      </w:r>
      <w:r>
        <w:rPr>
          <w:b w:val="0"/>
          <w:spacing w:val="-2"/>
          <w:sz w:val="20"/>
        </w:rPr>
        <w:t>de</w:t>
      </w:r>
      <w:r>
        <w:rPr>
          <w:b w:val="0"/>
          <w:spacing w:val="-10"/>
          <w:sz w:val="20"/>
        </w:rPr>
        <w:t> </w:t>
      </w:r>
      <w:r>
        <w:rPr>
          <w:b w:val="0"/>
          <w:spacing w:val="-2"/>
          <w:sz w:val="20"/>
        </w:rPr>
        <w:t>Casas,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R.,</w:t>
      </w:r>
      <w:r>
        <w:rPr>
          <w:b w:val="0"/>
          <w:spacing w:val="-13"/>
          <w:sz w:val="20"/>
        </w:rPr>
        <w:t> </w:t>
      </w:r>
      <w:r>
        <w:rPr>
          <w:b w:val="0"/>
          <w:spacing w:val="-1"/>
          <w:sz w:val="20"/>
        </w:rPr>
        <w:t>Willis,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C.G.,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Pearse,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W.D.,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Baskin,</w:t>
      </w:r>
      <w:r>
        <w:rPr>
          <w:b w:val="0"/>
          <w:spacing w:val="-13"/>
          <w:sz w:val="20"/>
        </w:rPr>
        <w:t> </w:t>
      </w:r>
      <w:r>
        <w:rPr>
          <w:b w:val="0"/>
          <w:spacing w:val="-1"/>
          <w:sz w:val="20"/>
        </w:rPr>
        <w:t>C.C.,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Baskin,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J.M.,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Cavender-Bares,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J.,</w:t>
      </w:r>
      <w:r>
        <w:rPr>
          <w:b w:val="0"/>
          <w:spacing w:val="-13"/>
          <w:sz w:val="20"/>
        </w:rPr>
        <w:t> </w:t>
      </w:r>
      <w:r>
        <w:rPr>
          <w:b w:val="0"/>
          <w:spacing w:val="-1"/>
          <w:sz w:val="20"/>
        </w:rPr>
        <w:t>2017.</w:t>
      </w:r>
      <w:r>
        <w:rPr>
          <w:b w:val="0"/>
          <w:sz w:val="20"/>
        </w:rPr>
        <w:t> Global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biogeography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seed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dormancy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is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determined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by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seasonality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seed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size: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case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study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the legumes.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New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Phytol.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214,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1527-1536.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459" w:right="116" w:hanging="341"/>
        <w:jc w:val="both"/>
        <w:rPr>
          <w:b w:val="0"/>
          <w:sz w:val="20"/>
        </w:rPr>
      </w:pPr>
      <w:r>
        <w:rPr>
          <w:b w:val="0"/>
          <w:sz w:val="20"/>
        </w:rPr>
        <w:t>Sánchez, A.M., Luzuriaga, A.L., Peralta, A.L., Escudero, A., 2014. Environmental control of</w:t>
      </w:r>
      <w:r>
        <w:rPr>
          <w:b w:val="0"/>
          <w:spacing w:val="1"/>
          <w:sz w:val="20"/>
        </w:rPr>
        <w:t> </w:t>
      </w:r>
      <w:r>
        <w:rPr>
          <w:b w:val="0"/>
          <w:spacing w:val="-1"/>
          <w:sz w:val="20"/>
        </w:rPr>
        <w:t>germination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in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semi-arid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Mediterranean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systems: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the</w:t>
      </w:r>
      <w:r>
        <w:rPr>
          <w:b w:val="0"/>
          <w:spacing w:val="-7"/>
          <w:sz w:val="20"/>
        </w:rPr>
        <w:t> </w:t>
      </w:r>
      <w:r>
        <w:rPr>
          <w:b w:val="0"/>
          <w:spacing w:val="-1"/>
          <w:sz w:val="20"/>
        </w:rPr>
        <w:t>case</w:t>
      </w:r>
      <w:r>
        <w:rPr>
          <w:b w:val="0"/>
          <w:spacing w:val="-7"/>
          <w:sz w:val="20"/>
        </w:rPr>
        <w:t> </w:t>
      </w:r>
      <w:r>
        <w:rPr>
          <w:b w:val="0"/>
          <w:spacing w:val="-1"/>
          <w:sz w:val="20"/>
        </w:rPr>
        <w:t>of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annuals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on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gypsum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soil.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Seed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Sc.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24,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247-256.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459" w:right="113" w:hanging="341"/>
        <w:jc w:val="both"/>
        <w:rPr>
          <w:b w:val="0"/>
          <w:sz w:val="20"/>
        </w:rPr>
      </w:pPr>
      <w:r>
        <w:rPr>
          <w:b w:val="0"/>
          <w:sz w:val="20"/>
        </w:rPr>
        <w:t>Shipley, B., De Bello, F., Cornelissen, J.H.C., Laliberté, E., Laughlin, D.C., Reich, P.B., 2016.</w:t>
      </w:r>
      <w:r>
        <w:rPr>
          <w:b w:val="0"/>
          <w:spacing w:val="1"/>
          <w:sz w:val="20"/>
        </w:rPr>
        <w:t> </w:t>
      </w:r>
      <w:r>
        <w:rPr>
          <w:b w:val="0"/>
          <w:spacing w:val="-1"/>
          <w:sz w:val="20"/>
        </w:rPr>
        <w:t>Reinforcing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loose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foundation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stones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in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trait-based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plant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ecology.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Oecologia.</w:t>
      </w:r>
      <w:r>
        <w:rPr>
          <w:b w:val="0"/>
          <w:spacing w:val="26"/>
          <w:sz w:val="20"/>
        </w:rPr>
        <w:t> </w:t>
      </w:r>
      <w:r>
        <w:rPr>
          <w:b w:val="0"/>
          <w:sz w:val="20"/>
        </w:rPr>
        <w:t>180,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923-931.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459" w:right="123" w:hanging="341"/>
        <w:jc w:val="both"/>
        <w:rPr>
          <w:b w:val="0"/>
          <w:sz w:val="20"/>
        </w:rPr>
      </w:pPr>
      <w:r>
        <w:rPr>
          <w:b w:val="0"/>
          <w:sz w:val="20"/>
        </w:rPr>
        <w:t>Spokas,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K.,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Forcella,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Archer,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Reicosky,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2007.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SeedChaser: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vertical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distribution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model.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Comput.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Electron.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Agric.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57,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62-71.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1"/>
        <w:ind w:left="459" w:right="117" w:hanging="341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Thompson,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K.,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Bakker,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J.P.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Bekker,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R.M.;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Hodgson,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J.G.;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1998.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Ecological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correlates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persistence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north-west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European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flora.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Ecol.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86,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163-169.</w:t>
      </w:r>
    </w:p>
    <w:p>
      <w:pPr>
        <w:spacing w:before="159"/>
        <w:ind w:left="459" w:right="122" w:hanging="341"/>
        <w:jc w:val="both"/>
        <w:rPr>
          <w:b w:val="0"/>
          <w:sz w:val="20"/>
        </w:rPr>
      </w:pPr>
      <w:r>
        <w:rPr>
          <w:b w:val="0"/>
          <w:sz w:val="20"/>
        </w:rPr>
        <w:t>Thompson, K., Band, S.R., Hodgson, J.G., 1993. Seed size and shape predict persistence in the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soil.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Funct.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Ecol.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7,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236-241.</w:t>
      </w:r>
    </w:p>
    <w:p>
      <w:pPr>
        <w:spacing w:before="160"/>
        <w:ind w:left="459" w:right="120" w:hanging="341"/>
        <w:jc w:val="both"/>
        <w:rPr>
          <w:b w:val="0"/>
          <w:sz w:val="20"/>
        </w:rPr>
      </w:pPr>
      <w:r>
        <w:rPr>
          <w:b w:val="0"/>
          <w:sz w:val="20"/>
        </w:rPr>
        <w:t>Weidlich,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E.W.A.,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von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Gilhaussen,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Delory,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B.M.,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Blossfeld,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Poorter,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H.,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Temperton,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V.M.,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2017. The importance of being first: exploring priority and diversity effects in a grassland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field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experiment.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Front.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Sci.</w:t>
      </w:r>
      <w:r>
        <w:rPr>
          <w:b w:val="0"/>
          <w:spacing w:val="-1"/>
          <w:sz w:val="20"/>
        </w:rPr>
        <w:t> </w:t>
      </w:r>
      <w:r>
        <w:rPr>
          <w:b w:val="0"/>
          <w:i/>
          <w:sz w:val="20"/>
        </w:rPr>
        <w:t>7</w:t>
      </w:r>
      <w:r>
        <w:rPr>
          <w:b w:val="0"/>
          <w:sz w:val="20"/>
        </w:rPr>
        <w:t>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2008.</w:t>
      </w:r>
      <w:r>
        <w:rPr>
          <w:b w:val="0"/>
          <w:spacing w:val="-3"/>
          <w:sz w:val="20"/>
        </w:rPr>
        <w:t> </w:t>
      </w:r>
      <w:hyperlink r:id="rId136">
        <w:r>
          <w:rPr>
            <w:b w:val="0"/>
            <w:sz w:val="20"/>
          </w:rPr>
          <w:t>http://doi.org/10.3389/fpls.2016.02008</w:t>
        </w:r>
      </w:hyperlink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459" w:right="118" w:hanging="341"/>
        <w:jc w:val="both"/>
        <w:rPr>
          <w:b w:val="0"/>
          <w:sz w:val="20"/>
        </w:rPr>
      </w:pPr>
      <w:r>
        <w:rPr>
          <w:b w:val="0"/>
          <w:sz w:val="20"/>
        </w:rPr>
        <w:t>Westoby, M., 1998. A leaf-height-seed (LHS) plant ecology strategy scheme. Plant Soil 199,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213–227.</w:t>
      </w:r>
    </w:p>
    <w:p>
      <w:pPr>
        <w:spacing w:after="0"/>
        <w:jc w:val="both"/>
        <w:rPr>
          <w:sz w:val="20"/>
        </w:rPr>
        <w:sectPr>
          <w:pgSz w:w="10320" w:h="14580"/>
          <w:pgMar w:header="0" w:footer="1012" w:top="1360" w:bottom="1200" w:left="1300" w:right="13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17"/>
        </w:rPr>
      </w:pPr>
    </w:p>
    <w:p>
      <w:pPr>
        <w:pStyle w:val="BodyText"/>
        <w:spacing w:line="417" w:lineRule="auto" w:before="1"/>
        <w:ind w:left="118" w:right="10856"/>
        <w:rPr>
          <w:b w:val="0"/>
        </w:rPr>
      </w:pPr>
      <w:r>
        <w:rPr>
          <w:b w:val="0"/>
          <w:spacing w:val="-2"/>
        </w:rPr>
        <w:t>Appendix </w:t>
      </w:r>
      <w:r>
        <w:rPr>
          <w:b w:val="0"/>
          <w:spacing w:val="-1"/>
        </w:rPr>
        <w:t>A</w:t>
      </w:r>
      <w:r>
        <w:rPr>
          <w:b w:val="0"/>
          <w:spacing w:val="-47"/>
        </w:rPr>
        <w:t> </w:t>
      </w:r>
      <w:r>
        <w:rPr>
          <w:b w:val="0"/>
        </w:rPr>
        <w:t>Table</w:t>
      </w:r>
      <w:r>
        <w:rPr>
          <w:b w:val="0"/>
          <w:spacing w:val="-5"/>
        </w:rPr>
        <w:t> </w:t>
      </w:r>
      <w:r>
        <w:rPr>
          <w:b w:val="0"/>
        </w:rPr>
        <w:t>A1</w:t>
      </w:r>
    </w:p>
    <w:p>
      <w:pPr>
        <w:pStyle w:val="BodyText"/>
        <w:tabs>
          <w:tab w:pos="9624" w:val="left" w:leader="none"/>
        </w:tabs>
        <w:spacing w:before="1"/>
        <w:ind w:left="118" w:right="114"/>
        <w:rPr>
          <w:b w:val="0"/>
        </w:rPr>
      </w:pPr>
      <w:r>
        <w:rPr>
          <w:b w:val="0"/>
          <w:spacing w:val="-1"/>
        </w:rPr>
        <w:t>Climatic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characterization</w:t>
      </w:r>
      <w:r>
        <w:rPr>
          <w:b w:val="0"/>
          <w:spacing w:val="-10"/>
        </w:rPr>
        <w:t> </w:t>
      </w:r>
      <w:r>
        <w:rPr>
          <w:b w:val="0"/>
        </w:rPr>
        <w:t>of</w:t>
      </w:r>
      <w:r>
        <w:rPr>
          <w:b w:val="0"/>
          <w:spacing w:val="-11"/>
        </w:rPr>
        <w:t> </w:t>
      </w:r>
      <w:r>
        <w:rPr>
          <w:b w:val="0"/>
        </w:rPr>
        <w:t>the</w:t>
      </w:r>
      <w:r>
        <w:rPr>
          <w:b w:val="0"/>
          <w:spacing w:val="-11"/>
        </w:rPr>
        <w:t> </w:t>
      </w:r>
      <w:r>
        <w:rPr>
          <w:b w:val="0"/>
        </w:rPr>
        <w:t>nine</w:t>
      </w:r>
      <w:r>
        <w:rPr>
          <w:b w:val="0"/>
          <w:spacing w:val="-11"/>
        </w:rPr>
        <w:t> </w:t>
      </w:r>
      <w:r>
        <w:rPr>
          <w:b w:val="0"/>
        </w:rPr>
        <w:t>crop</w:t>
      </w:r>
      <w:r>
        <w:rPr>
          <w:b w:val="0"/>
          <w:spacing w:val="-10"/>
        </w:rPr>
        <w:t> </w:t>
      </w:r>
      <w:r>
        <w:rPr>
          <w:b w:val="0"/>
        </w:rPr>
        <w:t>seasons</w:t>
      </w:r>
      <w:r>
        <w:rPr>
          <w:b w:val="0"/>
          <w:spacing w:val="-9"/>
        </w:rPr>
        <w:t> </w:t>
      </w:r>
      <w:r>
        <w:rPr>
          <w:b w:val="0"/>
        </w:rPr>
        <w:t>analysed.</w:t>
      </w:r>
      <w:r>
        <w:rPr>
          <w:b w:val="0"/>
          <w:spacing w:val="-9"/>
        </w:rPr>
        <w:t> </w:t>
      </w:r>
      <w:r>
        <w:rPr>
          <w:b w:val="0"/>
        </w:rPr>
        <w:t>In</w:t>
      </w:r>
      <w:r>
        <w:rPr>
          <w:b w:val="0"/>
          <w:spacing w:val="-10"/>
        </w:rPr>
        <w:t> </w:t>
      </w:r>
      <w:r>
        <w:rPr>
          <w:b w:val="0"/>
        </w:rPr>
        <w:t>each</w:t>
      </w:r>
      <w:r>
        <w:rPr>
          <w:b w:val="0"/>
          <w:spacing w:val="-10"/>
        </w:rPr>
        <w:t> </w:t>
      </w:r>
      <w:r>
        <w:rPr>
          <w:b w:val="0"/>
        </w:rPr>
        <w:t>case</w:t>
      </w:r>
      <w:r>
        <w:rPr>
          <w:b w:val="0"/>
          <w:spacing w:val="-11"/>
        </w:rPr>
        <w:t> </w:t>
      </w:r>
      <w:r>
        <w:rPr>
          <w:b w:val="0"/>
        </w:rPr>
        <w:t>the</w:t>
      </w:r>
      <w:r>
        <w:rPr>
          <w:b w:val="0"/>
          <w:spacing w:val="-11"/>
        </w:rPr>
        <w:t> </w:t>
      </w:r>
      <w:r>
        <w:rPr>
          <w:b w:val="0"/>
        </w:rPr>
        <w:t>period</w:t>
      </w:r>
      <w:r>
        <w:rPr>
          <w:b w:val="0"/>
          <w:spacing w:val="-11"/>
        </w:rPr>
        <w:t> </w:t>
      </w:r>
      <w:r>
        <w:rPr>
          <w:b w:val="0"/>
        </w:rPr>
        <w:t>considered</w:t>
      </w:r>
      <w:r>
        <w:rPr>
          <w:b w:val="0"/>
          <w:spacing w:val="-10"/>
        </w:rPr>
        <w:t> </w:t>
      </w:r>
      <w:r>
        <w:rPr>
          <w:b w:val="0"/>
        </w:rPr>
        <w:t>ranges</w:t>
      </w:r>
      <w:r>
        <w:rPr>
          <w:b w:val="0"/>
          <w:spacing w:val="-9"/>
        </w:rPr>
        <w:t> </w:t>
      </w:r>
      <w:r>
        <w:rPr>
          <w:b w:val="0"/>
        </w:rPr>
        <w:t>between</w:t>
      </w:r>
      <w:r>
        <w:rPr>
          <w:b w:val="0"/>
          <w:spacing w:val="-10"/>
        </w:rPr>
        <w:t> </w:t>
      </w:r>
      <w:r>
        <w:rPr>
          <w:b w:val="0"/>
        </w:rPr>
        <w:t>crop</w:t>
      </w:r>
      <w:r>
        <w:rPr>
          <w:b w:val="0"/>
          <w:spacing w:val="-12"/>
        </w:rPr>
        <w:t> </w:t>
      </w:r>
      <w:r>
        <w:rPr>
          <w:b w:val="0"/>
        </w:rPr>
        <w:t>sowing</w:t>
      </w:r>
      <w:r>
        <w:rPr>
          <w:b w:val="0"/>
          <w:spacing w:val="-10"/>
        </w:rPr>
        <w:t> </w:t>
      </w:r>
      <w:r>
        <w:rPr>
          <w:b w:val="0"/>
        </w:rPr>
        <w:t>and</w:t>
      </w:r>
      <w:r>
        <w:rPr>
          <w:b w:val="0"/>
          <w:spacing w:val="-10"/>
        </w:rPr>
        <w:t> </w:t>
      </w:r>
      <w:r>
        <w:rPr>
          <w:b w:val="0"/>
        </w:rPr>
        <w:t>weed</w:t>
      </w:r>
      <w:r>
        <w:rPr>
          <w:b w:val="0"/>
          <w:spacing w:val="1"/>
        </w:rPr>
        <w:t> </w:t>
      </w:r>
      <w:r>
        <w:rPr>
          <w:b w:val="0"/>
          <w:u w:val="single"/>
        </w:rPr>
        <w:t>sampling.</w:t>
        <w:tab/>
      </w:r>
    </w:p>
    <w:p>
      <w:pPr>
        <w:spacing w:after="0"/>
        <w:sectPr>
          <w:footerReference w:type="default" r:id="rId137"/>
          <w:pgSz w:w="14580" w:h="10320" w:orient="landscape"/>
          <w:pgMar w:footer="1012" w:header="0" w:top="940" w:bottom="1200" w:left="1300" w:right="1300"/>
        </w:sectPr>
      </w:pPr>
    </w:p>
    <w:p>
      <w:pPr>
        <w:pStyle w:val="BodyText"/>
        <w:tabs>
          <w:tab w:pos="1841" w:val="left" w:leader="none"/>
        </w:tabs>
        <w:spacing w:before="15"/>
        <w:ind w:left="226"/>
        <w:rPr>
          <w:b w:val="0"/>
        </w:rPr>
      </w:pPr>
      <w:r>
        <w:rPr/>
        <w:pict>
          <v:shape style="position:absolute;margin-left:70.559998pt;margin-top:16.163630pt;width:475.7pt;height:132.8pt;mso-position-horizontal-relative:page;mso-position-vertical-relative:paragraph;z-index:15760384" type="#_x0000_t202" id="docshape37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61"/>
                    <w:gridCol w:w="1544"/>
                    <w:gridCol w:w="1219"/>
                    <w:gridCol w:w="839"/>
                    <w:gridCol w:w="1165"/>
                    <w:gridCol w:w="798"/>
                    <w:gridCol w:w="699"/>
                    <w:gridCol w:w="720"/>
                    <w:gridCol w:w="1257"/>
                  </w:tblGrid>
                  <w:tr>
                    <w:trPr>
                      <w:trHeight w:val="225" w:hRule="atLeast"/>
                    </w:trPr>
                    <w:tc>
                      <w:tcPr>
                        <w:tcW w:w="126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4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481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sowing</w:t>
                        </w:r>
                      </w:p>
                    </w:tc>
                    <w:tc>
                      <w:tcPr>
                        <w:tcW w:w="121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90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sampling</w:t>
                        </w:r>
                      </w:p>
                    </w:tc>
                    <w:tc>
                      <w:tcPr>
                        <w:tcW w:w="8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6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288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n</w:t>
                        </w:r>
                        <w:r>
                          <w:rPr>
                            <w:b w:val="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 w:val="0"/>
                            <w:sz w:val="22"/>
                          </w:rPr>
                          <w:t>(mm)</w:t>
                        </w: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221" w:right="146"/>
                          <w:jc w:val="center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(⁰C)</w:t>
                        </w:r>
                      </w:p>
                    </w:tc>
                    <w:tc>
                      <w:tcPr>
                        <w:tcW w:w="69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81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(⁰C)</w:t>
                        </w:r>
                      </w:p>
                    </w:tc>
                    <w:tc>
                      <w:tcPr>
                        <w:tcW w:w="72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92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(⁰C)</w:t>
                        </w:r>
                      </w:p>
                    </w:tc>
                    <w:tc>
                      <w:tcPr>
                        <w:tcW w:w="12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94" w:right="190"/>
                          <w:jc w:val="center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(number)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126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115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2002-2003</w:t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311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29</w:t>
                        </w:r>
                        <w:r>
                          <w:rPr>
                            <w:b w:val="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 w:val="0"/>
                            <w:sz w:val="22"/>
                          </w:rPr>
                          <w:t>January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236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22</w:t>
                        </w:r>
                        <w:r>
                          <w:rPr>
                            <w:b w:val="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 w:val="0"/>
                            <w:sz w:val="22"/>
                          </w:rPr>
                          <w:t>April</w:t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275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83</w:t>
                        </w:r>
                      </w:p>
                    </w:tc>
                    <w:tc>
                      <w:tcPr>
                        <w:tcW w:w="116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358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125.9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222" w:right="146"/>
                          <w:jc w:val="center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15.5</w:t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209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2.5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221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9.0</w:t>
                        </w:r>
                      </w:p>
                    </w:tc>
                    <w:tc>
                      <w:tcPr>
                        <w:tcW w:w="125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194" w:right="188"/>
                          <w:jc w:val="center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15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2003-2004</w:t>
                        </w:r>
                      </w:p>
                    </w:tc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311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16</w:t>
                        </w:r>
                        <w:r>
                          <w:rPr>
                            <w:b w:val="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 w:val="0"/>
                            <w:sz w:val="22"/>
                          </w:rPr>
                          <w:t>January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236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12</w:t>
                        </w:r>
                        <w:r>
                          <w:rPr>
                            <w:b w:val="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 w:val="0"/>
                            <w:sz w:val="22"/>
                          </w:rPr>
                          <w:t>April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275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86</w:t>
                        </w:r>
                      </w:p>
                    </w:tc>
                    <w:tc>
                      <w:tcPr>
                        <w:tcW w:w="1165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358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145.7</w:t>
                        </w:r>
                      </w:p>
                    </w:tc>
                    <w:tc>
                      <w:tcPr>
                        <w:tcW w:w="798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222" w:right="146"/>
                          <w:jc w:val="center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11.4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209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0.3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221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5.8</w:t>
                        </w: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94" w:right="188"/>
                          <w:jc w:val="center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43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15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2004-2005</w:t>
                        </w:r>
                      </w:p>
                    </w:tc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91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15</w:t>
                        </w:r>
                        <w:r>
                          <w:rPr>
                            <w:b w:val="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 w:val="0"/>
                            <w:sz w:val="22"/>
                          </w:rPr>
                          <w:t>December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236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11</w:t>
                        </w:r>
                        <w:r>
                          <w:rPr>
                            <w:b w:val="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 w:val="0"/>
                            <w:sz w:val="22"/>
                          </w:rPr>
                          <w:t>April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220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117</w:t>
                        </w:r>
                      </w:p>
                    </w:tc>
                    <w:tc>
                      <w:tcPr>
                        <w:tcW w:w="1165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413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44.1</w:t>
                        </w:r>
                      </w:p>
                    </w:tc>
                    <w:tc>
                      <w:tcPr>
                        <w:tcW w:w="798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222" w:right="146"/>
                          <w:jc w:val="center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11.7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76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-1.8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221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4.9</w:t>
                        </w: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94" w:right="188"/>
                          <w:jc w:val="center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15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2005-2006</w:t>
                        </w:r>
                      </w:p>
                    </w:tc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84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29</w:t>
                        </w:r>
                        <w:r>
                          <w:rPr>
                            <w:b w:val="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 w:val="0"/>
                            <w:sz w:val="22"/>
                          </w:rPr>
                          <w:t>November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56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29</w:t>
                        </w:r>
                        <w:r>
                          <w:rPr>
                            <w:b w:val="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 w:val="0"/>
                            <w:sz w:val="22"/>
                          </w:rPr>
                          <w:t>March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220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120</w:t>
                        </w:r>
                      </w:p>
                    </w:tc>
                    <w:tc>
                      <w:tcPr>
                        <w:tcW w:w="1165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358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134.7</w:t>
                        </w:r>
                      </w:p>
                    </w:tc>
                    <w:tc>
                      <w:tcPr>
                        <w:tcW w:w="798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222" w:right="144"/>
                          <w:jc w:val="center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8.6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76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-2.2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221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3.2</w:t>
                        </w: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94" w:right="188"/>
                          <w:jc w:val="center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82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15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2006-2007</w:t>
                        </w:r>
                      </w:p>
                    </w:tc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91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28</w:t>
                        </w:r>
                        <w:r>
                          <w:rPr>
                            <w:b w:val="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 w:val="0"/>
                            <w:sz w:val="22"/>
                          </w:rPr>
                          <w:t>December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236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11</w:t>
                        </w:r>
                        <w:r>
                          <w:rPr>
                            <w:b w:val="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 w:val="0"/>
                            <w:sz w:val="22"/>
                          </w:rPr>
                          <w:t>April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220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104</w:t>
                        </w:r>
                      </w:p>
                    </w:tc>
                    <w:tc>
                      <w:tcPr>
                        <w:tcW w:w="1165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358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124.3</w:t>
                        </w:r>
                      </w:p>
                    </w:tc>
                    <w:tc>
                      <w:tcPr>
                        <w:tcW w:w="798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222" w:right="146"/>
                          <w:jc w:val="center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10.5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209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0.9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221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5.7</w:t>
                        </w: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94" w:right="188"/>
                          <w:jc w:val="center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41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15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2007-2008</w:t>
                        </w:r>
                      </w:p>
                    </w:tc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246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4</w:t>
                        </w:r>
                        <w:r>
                          <w:rPr>
                            <w:b w:val="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 w:val="0"/>
                            <w:sz w:val="22"/>
                          </w:rPr>
                          <w:t>December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56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11</w:t>
                        </w:r>
                        <w:r>
                          <w:rPr>
                            <w:b w:val="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 w:val="0"/>
                            <w:sz w:val="22"/>
                          </w:rPr>
                          <w:t>March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275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97</w:t>
                        </w:r>
                      </w:p>
                    </w:tc>
                    <w:tc>
                      <w:tcPr>
                        <w:tcW w:w="1165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413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70.2</w:t>
                        </w:r>
                      </w:p>
                    </w:tc>
                    <w:tc>
                      <w:tcPr>
                        <w:tcW w:w="798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222" w:right="146"/>
                          <w:jc w:val="center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11.5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209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0.0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221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5.8</w:t>
                        </w: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94" w:right="188"/>
                          <w:jc w:val="center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45</w:t>
                        </w: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5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2008-2009</w:t>
                        </w:r>
                      </w:p>
                    </w:tc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84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20</w:t>
                        </w:r>
                        <w:r>
                          <w:rPr>
                            <w:b w:val="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 w:val="0"/>
                            <w:sz w:val="22"/>
                          </w:rPr>
                          <w:t>November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56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16</w:t>
                        </w:r>
                        <w:r>
                          <w:rPr>
                            <w:b w:val="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 w:val="0"/>
                            <w:sz w:val="22"/>
                          </w:rPr>
                          <w:t>March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220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116</w:t>
                        </w:r>
                      </w:p>
                    </w:tc>
                    <w:tc>
                      <w:tcPr>
                        <w:tcW w:w="1165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358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159.3</w:t>
                        </w:r>
                      </w:p>
                    </w:tc>
                    <w:tc>
                      <w:tcPr>
                        <w:tcW w:w="798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222" w:right="144"/>
                          <w:jc w:val="center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9.5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76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-1.1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221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4.2</w:t>
                        </w: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94" w:right="188"/>
                          <w:jc w:val="center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73</w:t>
                        </w: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15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2009-2010</w:t>
                        </w:r>
                      </w:p>
                    </w:tc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91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10</w:t>
                        </w:r>
                        <w:r>
                          <w:rPr>
                            <w:b w:val="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 w:val="0"/>
                            <w:sz w:val="22"/>
                          </w:rPr>
                          <w:t>December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56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15</w:t>
                        </w:r>
                        <w:r>
                          <w:rPr>
                            <w:b w:val="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 w:val="0"/>
                            <w:sz w:val="22"/>
                          </w:rPr>
                          <w:t>March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275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95</w:t>
                        </w:r>
                      </w:p>
                    </w:tc>
                    <w:tc>
                      <w:tcPr>
                        <w:tcW w:w="1165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358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324.8</w:t>
                        </w:r>
                      </w:p>
                    </w:tc>
                    <w:tc>
                      <w:tcPr>
                        <w:tcW w:w="798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222" w:right="144"/>
                          <w:jc w:val="center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8.8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209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0.7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221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4.7</w:t>
                        </w: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94" w:right="188"/>
                          <w:jc w:val="center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37</w:t>
                        </w: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126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115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2010-2011</w:t>
                        </w:r>
                      </w:p>
                    </w:tc>
                    <w:tc>
                      <w:tcPr>
                        <w:tcW w:w="154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289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26</w:t>
                        </w:r>
                        <w:r>
                          <w:rPr>
                            <w:b w:val="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 w:val="0"/>
                            <w:sz w:val="22"/>
                          </w:rPr>
                          <w:t>October</w:t>
                        </w:r>
                      </w:p>
                    </w:tc>
                    <w:tc>
                      <w:tcPr>
                        <w:tcW w:w="121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156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31</w:t>
                        </w:r>
                        <w:r>
                          <w:rPr>
                            <w:b w:val="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 w:val="0"/>
                            <w:sz w:val="22"/>
                          </w:rPr>
                          <w:t>March</w:t>
                        </w:r>
                      </w:p>
                    </w:tc>
                    <w:tc>
                      <w:tcPr>
                        <w:tcW w:w="8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220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156</w:t>
                        </w:r>
                      </w:p>
                    </w:tc>
                    <w:tc>
                      <w:tcPr>
                        <w:tcW w:w="116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358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222.0</w:t>
                        </w:r>
                      </w:p>
                    </w:tc>
                    <w:tc>
                      <w:tcPr>
                        <w:tcW w:w="79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222" w:right="146"/>
                          <w:jc w:val="center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12.0</w:t>
                        </w:r>
                      </w:p>
                    </w:tc>
                    <w:tc>
                      <w:tcPr>
                        <w:tcW w:w="69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209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1.9</w:t>
                        </w:r>
                      </w:p>
                    </w:tc>
                    <w:tc>
                      <w:tcPr>
                        <w:tcW w:w="72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221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6.9</w:t>
                        </w:r>
                      </w:p>
                    </w:tc>
                    <w:tc>
                      <w:tcPr>
                        <w:tcW w:w="12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194" w:right="188"/>
                          <w:jc w:val="center"/>
                          <w:rPr>
                            <w:b w:val="0"/>
                            <w:sz w:val="22"/>
                          </w:rPr>
                        </w:pPr>
                        <w:r>
                          <w:rPr>
                            <w:b w:val="0"/>
                            <w:sz w:val="22"/>
                          </w:rPr>
                          <w:t>51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 w:val="0"/>
        </w:rPr>
        <w:t>Crop</w:t>
      </w:r>
      <w:r>
        <w:rPr>
          <w:b w:val="0"/>
          <w:spacing w:val="-9"/>
        </w:rPr>
        <w:t> </w:t>
      </w:r>
      <w:r>
        <w:rPr>
          <w:b w:val="0"/>
        </w:rPr>
        <w:t>season</w:t>
        <w:tab/>
      </w:r>
      <w:r>
        <w:rPr>
          <w:b w:val="0"/>
          <w:position w:val="13"/>
        </w:rPr>
        <w:t>Date</w:t>
      </w:r>
      <w:r>
        <w:rPr>
          <w:b w:val="0"/>
          <w:spacing w:val="-10"/>
          <w:position w:val="13"/>
        </w:rPr>
        <w:t> </w:t>
      </w:r>
      <w:r>
        <w:rPr>
          <w:b w:val="0"/>
          <w:position w:val="13"/>
        </w:rPr>
        <w:t>of</w:t>
      </w:r>
    </w:p>
    <w:p>
      <w:pPr>
        <w:pStyle w:val="BodyText"/>
        <w:spacing w:before="11"/>
        <w:ind w:left="226"/>
        <w:rPr>
          <w:b w:val="0"/>
        </w:rPr>
      </w:pPr>
      <w:r>
        <w:rPr/>
        <w:br w:type="column"/>
      </w:r>
      <w:r>
        <w:rPr>
          <w:b w:val="0"/>
          <w:spacing w:val="-1"/>
        </w:rPr>
        <w:t>Date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of</w:t>
      </w:r>
    </w:p>
    <w:p>
      <w:pPr>
        <w:pStyle w:val="BodyText"/>
        <w:tabs>
          <w:tab w:pos="929" w:val="left" w:leader="none"/>
          <w:tab w:pos="2363" w:val="left" w:leader="none"/>
        </w:tabs>
        <w:spacing w:before="11"/>
        <w:ind w:left="226"/>
        <w:rPr>
          <w:b w:val="0"/>
        </w:rPr>
      </w:pPr>
      <w:r>
        <w:rPr/>
        <w:br w:type="column"/>
      </w:r>
      <w:r>
        <w:rPr>
          <w:b w:val="0"/>
          <w:position w:val="-12"/>
        </w:rPr>
        <w:t>ND</w:t>
        <w:tab/>
      </w:r>
      <w:r>
        <w:rPr>
          <w:b w:val="0"/>
        </w:rPr>
        <w:t>Precipitatio</w:t>
        <w:tab/>
        <w:t>T</w:t>
      </w:r>
    </w:p>
    <w:p>
      <w:pPr>
        <w:pStyle w:val="BodyText"/>
        <w:tabs>
          <w:tab w:pos="853" w:val="left" w:leader="none"/>
        </w:tabs>
        <w:spacing w:before="11"/>
        <w:ind w:left="226"/>
        <w:rPr>
          <w:b w:val="0"/>
        </w:rPr>
      </w:pPr>
      <w:r>
        <w:rPr/>
        <w:br w:type="column"/>
      </w:r>
      <w:r>
        <w:rPr>
          <w:b w:val="0"/>
        </w:rPr>
        <w:t>t</w:t>
        <w:tab/>
        <w:t>tm</w:t>
      </w:r>
    </w:p>
    <w:p>
      <w:pPr>
        <w:pStyle w:val="BodyText"/>
        <w:spacing w:before="11"/>
        <w:ind w:left="226"/>
        <w:rPr>
          <w:b w:val="0"/>
        </w:rPr>
      </w:pPr>
      <w:r>
        <w:rPr/>
        <w:br w:type="column"/>
      </w:r>
      <w:r>
        <w:rPr>
          <w:b w:val="0"/>
          <w:spacing w:val="-3"/>
        </w:rPr>
        <w:t>Frost</w:t>
      </w:r>
      <w:r>
        <w:rPr>
          <w:b w:val="0"/>
          <w:spacing w:val="-6"/>
        </w:rPr>
        <w:t> </w:t>
      </w:r>
      <w:r>
        <w:rPr>
          <w:b w:val="0"/>
          <w:spacing w:val="-2"/>
        </w:rPr>
        <w:t>days</w:t>
      </w:r>
    </w:p>
    <w:p>
      <w:pPr>
        <w:spacing w:after="0"/>
        <w:sectPr>
          <w:type w:val="continuous"/>
          <w:pgSz w:w="14580" w:h="10320" w:orient="landscape"/>
          <w:pgMar w:header="0" w:footer="1012" w:top="680" w:bottom="280" w:left="1300" w:right="1300"/>
          <w:cols w:num="5" w:equalWidth="0">
            <w:col w:w="2517" w:space="435"/>
            <w:col w:w="902" w:space="306"/>
            <w:col w:w="2511" w:space="350"/>
            <w:col w:w="1141" w:space="162"/>
            <w:col w:w="3656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56"/>
        <w:ind w:left="118"/>
        <w:rPr>
          <w:b w:val="0"/>
        </w:rPr>
      </w:pPr>
      <w:r>
        <w:rPr>
          <w:b w:val="0"/>
          <w:spacing w:val="-1"/>
        </w:rPr>
        <w:t>ND:</w:t>
      </w:r>
      <w:r>
        <w:rPr>
          <w:b w:val="0"/>
          <w:spacing w:val="-10"/>
        </w:rPr>
        <w:t> </w:t>
      </w:r>
      <w:r>
        <w:rPr>
          <w:b w:val="0"/>
        </w:rPr>
        <w:t>Number</w:t>
      </w:r>
      <w:r>
        <w:rPr>
          <w:b w:val="0"/>
          <w:spacing w:val="-9"/>
        </w:rPr>
        <w:t> </w:t>
      </w:r>
      <w:r>
        <w:rPr>
          <w:b w:val="0"/>
        </w:rPr>
        <w:t>of</w:t>
      </w:r>
      <w:r>
        <w:rPr>
          <w:b w:val="0"/>
          <w:spacing w:val="-9"/>
        </w:rPr>
        <w:t> </w:t>
      </w:r>
      <w:r>
        <w:rPr>
          <w:b w:val="0"/>
        </w:rPr>
        <w:t>days</w:t>
      </w:r>
      <w:r>
        <w:rPr>
          <w:b w:val="0"/>
          <w:spacing w:val="-7"/>
        </w:rPr>
        <w:t> </w:t>
      </w:r>
      <w:r>
        <w:rPr>
          <w:b w:val="0"/>
        </w:rPr>
        <w:t>in</w:t>
      </w:r>
      <w:r>
        <w:rPr>
          <w:b w:val="0"/>
          <w:spacing w:val="-8"/>
        </w:rPr>
        <w:t> </w:t>
      </w:r>
      <w:r>
        <w:rPr>
          <w:b w:val="0"/>
        </w:rPr>
        <w:t>the</w:t>
      </w:r>
      <w:r>
        <w:rPr>
          <w:b w:val="0"/>
          <w:spacing w:val="-13"/>
        </w:rPr>
        <w:t> </w:t>
      </w:r>
      <w:r>
        <w:rPr>
          <w:b w:val="0"/>
        </w:rPr>
        <w:t>period</w:t>
      </w:r>
      <w:r>
        <w:rPr>
          <w:b w:val="0"/>
          <w:spacing w:val="-8"/>
        </w:rPr>
        <w:t> </w:t>
      </w:r>
      <w:r>
        <w:rPr>
          <w:b w:val="0"/>
        </w:rPr>
        <w:t>between</w:t>
      </w:r>
      <w:r>
        <w:rPr>
          <w:b w:val="0"/>
          <w:spacing w:val="-7"/>
        </w:rPr>
        <w:t> </w:t>
      </w:r>
      <w:r>
        <w:rPr>
          <w:b w:val="0"/>
        </w:rPr>
        <w:t>crop</w:t>
      </w:r>
      <w:r>
        <w:rPr>
          <w:b w:val="0"/>
          <w:spacing w:val="-9"/>
        </w:rPr>
        <w:t> </w:t>
      </w:r>
      <w:r>
        <w:rPr>
          <w:b w:val="0"/>
        </w:rPr>
        <w:t>sowing</w:t>
      </w:r>
      <w:r>
        <w:rPr>
          <w:b w:val="0"/>
          <w:spacing w:val="-7"/>
        </w:rPr>
        <w:t> </w:t>
      </w:r>
      <w:r>
        <w:rPr>
          <w:b w:val="0"/>
        </w:rPr>
        <w:t>and</w:t>
      </w:r>
      <w:r>
        <w:rPr>
          <w:b w:val="0"/>
          <w:spacing w:val="-9"/>
        </w:rPr>
        <w:t> </w:t>
      </w:r>
      <w:r>
        <w:rPr>
          <w:b w:val="0"/>
        </w:rPr>
        <w:t>weed</w:t>
      </w:r>
      <w:r>
        <w:rPr>
          <w:b w:val="0"/>
          <w:spacing w:val="-9"/>
        </w:rPr>
        <w:t> </w:t>
      </w:r>
      <w:r>
        <w:rPr>
          <w:b w:val="0"/>
        </w:rPr>
        <w:t>sampling;</w:t>
      </w:r>
      <w:r>
        <w:rPr>
          <w:b w:val="0"/>
          <w:spacing w:val="-9"/>
        </w:rPr>
        <w:t> </w:t>
      </w:r>
      <w:r>
        <w:rPr>
          <w:b w:val="0"/>
        </w:rPr>
        <w:t>T:</w:t>
      </w:r>
      <w:r>
        <w:rPr>
          <w:b w:val="0"/>
          <w:spacing w:val="-8"/>
        </w:rPr>
        <w:t> </w:t>
      </w:r>
      <w:r>
        <w:rPr>
          <w:b w:val="0"/>
        </w:rPr>
        <w:t>average</w:t>
      </w:r>
      <w:r>
        <w:rPr>
          <w:b w:val="0"/>
          <w:spacing w:val="-8"/>
        </w:rPr>
        <w:t> </w:t>
      </w:r>
      <w:r>
        <w:rPr>
          <w:b w:val="0"/>
        </w:rPr>
        <w:t>of</w:t>
      </w:r>
      <w:r>
        <w:rPr>
          <w:b w:val="0"/>
          <w:spacing w:val="-9"/>
        </w:rPr>
        <w:t> </w:t>
      </w:r>
      <w:r>
        <w:rPr>
          <w:b w:val="0"/>
        </w:rPr>
        <w:t>maximum</w:t>
      </w:r>
      <w:r>
        <w:rPr>
          <w:b w:val="0"/>
          <w:spacing w:val="-7"/>
        </w:rPr>
        <w:t> </w:t>
      </w:r>
      <w:r>
        <w:rPr>
          <w:b w:val="0"/>
        </w:rPr>
        <w:t>temperatures</w:t>
      </w:r>
      <w:r>
        <w:rPr>
          <w:b w:val="0"/>
          <w:spacing w:val="-8"/>
        </w:rPr>
        <w:t> </w:t>
      </w:r>
      <w:r>
        <w:rPr>
          <w:b w:val="0"/>
        </w:rPr>
        <w:t>in</w:t>
      </w:r>
      <w:r>
        <w:rPr>
          <w:b w:val="0"/>
          <w:spacing w:val="-9"/>
        </w:rPr>
        <w:t> </w:t>
      </w:r>
      <w:r>
        <w:rPr>
          <w:b w:val="0"/>
        </w:rPr>
        <w:t>ND;</w:t>
      </w:r>
      <w:r>
        <w:rPr>
          <w:b w:val="0"/>
          <w:spacing w:val="-7"/>
        </w:rPr>
        <w:t> </w:t>
      </w:r>
      <w:r>
        <w:rPr>
          <w:b w:val="0"/>
        </w:rPr>
        <w:t>t:</w:t>
      </w:r>
      <w:r>
        <w:rPr>
          <w:b w:val="0"/>
          <w:spacing w:val="-11"/>
        </w:rPr>
        <w:t> </w:t>
      </w:r>
      <w:r>
        <w:rPr>
          <w:b w:val="0"/>
        </w:rPr>
        <w:t>average</w:t>
      </w:r>
      <w:r>
        <w:rPr>
          <w:b w:val="0"/>
          <w:spacing w:val="-2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minimum temperatures in</w:t>
      </w:r>
      <w:r>
        <w:rPr>
          <w:b w:val="0"/>
          <w:spacing w:val="-3"/>
        </w:rPr>
        <w:t> </w:t>
      </w:r>
      <w:r>
        <w:rPr>
          <w:b w:val="0"/>
        </w:rPr>
        <w:t>ND,</w:t>
      </w:r>
      <w:r>
        <w:rPr>
          <w:b w:val="0"/>
          <w:spacing w:val="1"/>
        </w:rPr>
        <w:t> </w:t>
      </w:r>
      <w:r>
        <w:rPr>
          <w:b w:val="0"/>
        </w:rPr>
        <w:t>tm:</w:t>
      </w:r>
      <w:r>
        <w:rPr>
          <w:b w:val="0"/>
          <w:spacing w:val="-1"/>
        </w:rPr>
        <w:t> </w:t>
      </w:r>
      <w:r>
        <w:rPr>
          <w:b w:val="0"/>
        </w:rPr>
        <w:t>average</w:t>
      </w:r>
      <w:r>
        <w:rPr>
          <w:b w:val="0"/>
          <w:spacing w:val="-1"/>
        </w:rPr>
        <w:t> </w:t>
      </w:r>
      <w:r>
        <w:rPr>
          <w:b w:val="0"/>
        </w:rPr>
        <w:t>temperature</w:t>
      </w:r>
      <w:r>
        <w:rPr>
          <w:b w:val="0"/>
          <w:spacing w:val="-2"/>
        </w:rPr>
        <w:t> </w:t>
      </w:r>
      <w:r>
        <w:rPr>
          <w:b w:val="0"/>
        </w:rPr>
        <w:t>in</w:t>
      </w:r>
      <w:r>
        <w:rPr>
          <w:b w:val="0"/>
          <w:spacing w:val="-2"/>
        </w:rPr>
        <w:t> </w:t>
      </w:r>
      <w:r>
        <w:rPr>
          <w:b w:val="0"/>
        </w:rPr>
        <w:t>ND.</w:t>
      </w:r>
    </w:p>
    <w:p>
      <w:pPr>
        <w:spacing w:after="0"/>
        <w:sectPr>
          <w:type w:val="continuous"/>
          <w:pgSz w:w="14580" w:h="10320" w:orient="landscape"/>
          <w:pgMar w:header="0" w:footer="1012" w:top="680" w:bottom="280" w:left="1300" w:right="13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29"/>
        </w:rPr>
      </w:pPr>
    </w:p>
    <w:p>
      <w:pPr>
        <w:pStyle w:val="BodyText"/>
        <w:spacing w:before="57"/>
        <w:ind w:left="118" w:right="99"/>
        <w:jc w:val="both"/>
        <w:rPr>
          <w:b w:val="0"/>
        </w:rPr>
      </w:pPr>
      <w:r>
        <w:rPr/>
        <w:pict>
          <v:group style="position:absolute;margin-left:70.940163pt;margin-top:-87.362785pt;width:368.4pt;height:73.55pt;mso-position-horizontal-relative:page;mso-position-vertical-relative:paragraph;z-index:15760896" id="docshapegroup380" coordorigin="1419,-1747" coordsize="7368,1471">
            <v:shape style="position:absolute;left:1824;top:-1660;width:1976;height:943" id="docshape381" coordorigin="1824,-1660" coordsize="1976,943" path="m1824,-717l3800,-717m1824,-873l3800,-873m1824,-1031l3800,-1031m1824,-1188l3800,-1188m1824,-1346l3800,-1346m1824,-1503l3800,-1503m1824,-1660l3800,-1660e" filled="false" stroked="true" strokeweight=".243659pt" strokecolor="#d9d9d9">
              <v:path arrowok="t"/>
              <v:stroke dashstyle="solid"/>
            </v:shape>
            <v:rect style="position:absolute;left:1824;top:-1660;width:1976;height:1101" id="docshape382" filled="false" stroked="true" strokeweight=".243543pt" strokecolor="#000000">
              <v:stroke dashstyle="solid"/>
            </v:rect>
            <v:shape style="position:absolute;left:1876;top:-699;width:116;height:139" type="#_x0000_t75" id="docshape383" stroked="false">
              <v:imagedata r:id="rId139" o:title=""/>
            </v:shape>
            <v:shape style="position:absolute;left:2095;top:-780;width:116;height:221" type="#_x0000_t75" id="docshape384" stroked="false">
              <v:imagedata r:id="rId140" o:title=""/>
            </v:shape>
            <v:shape style="position:absolute;left:2315;top:-951;width:116;height:392" type="#_x0000_t75" id="docshape385" stroked="false">
              <v:imagedata r:id="rId141" o:title=""/>
            </v:shape>
            <v:shape style="position:absolute;left:2534;top:-956;width:116;height:396" type="#_x0000_t75" id="docshape386" stroked="false">
              <v:imagedata r:id="rId142" o:title=""/>
            </v:shape>
            <v:shape style="position:absolute;left:2754;top:-983;width:116;height:424" type="#_x0000_t75" id="docshape387" stroked="false">
              <v:imagedata r:id="rId143" o:title=""/>
            </v:shape>
            <v:shape style="position:absolute;left:2973;top:-1018;width:116;height:459" type="#_x0000_t75" id="docshape388" stroked="false">
              <v:imagedata r:id="rId144" o:title=""/>
            </v:shape>
            <v:shape style="position:absolute;left:3193;top:-1060;width:116;height:501" type="#_x0000_t75" id="docshape389" stroked="false">
              <v:imagedata r:id="rId145" o:title=""/>
            </v:shape>
            <v:shape style="position:absolute;left:3412;top:-1258;width:116;height:698" type="#_x0000_t75" id="docshape390" stroked="false">
              <v:imagedata r:id="rId146" o:title=""/>
            </v:shape>
            <v:shape style="position:absolute;left:3632;top:-1581;width:116;height:1022" type="#_x0000_t75" id="docshape391" stroked="false">
              <v:imagedata r:id="rId147" o:title=""/>
            </v:shape>
            <v:shape style="position:absolute;left:1876;top:-1581;width:1872;height:1022" id="docshape392" coordorigin="1876,-1581" coordsize="1872,1022" path="m1876,-698l1992,-698,1992,-559,1876,-559,1876,-698xm2096,-780l2211,-780,2211,-559,2096,-559,2096,-780xm2315,-950l2431,-950,2431,-559,2315,-559,2315,-950xm2535,-955l2650,-955,2650,-559,2535,-559,2535,-955xm2754,-983l2870,-983,2870,-559,2754,-559,2754,-983xm2974,-1018l3089,-1018,3089,-559,2974,-559,2974,-1018xm3193,-1060l3309,-1060,3309,-559,3193,-559,3193,-1060xm3413,-1257l3528,-1257,3528,-559,3413,-559,3413,-1257xm3632,-1581l3748,-1581,3748,-559,3632,-559,3632,-1581xe" filled="false" stroked="true" strokeweight=".243659pt" strokecolor="#000000">
              <v:path arrowok="t"/>
              <v:stroke dashstyle="solid"/>
            </v:shape>
            <v:line style="position:absolute" from="1824,-559" to="3800,-559" stroked="true" strokeweight=".243439pt" strokecolor="#000000">
              <v:stroke dashstyle="solid"/>
            </v:line>
            <v:shape style="position:absolute;left:1799;top:-482;width:143;height:136" type="#_x0000_t75" id="docshape393" stroked="false">
              <v:imagedata r:id="rId148" o:title=""/>
            </v:shape>
            <v:shape style="position:absolute;left:2019;top:-481;width:145;height:134" type="#_x0000_t75" id="docshape394" stroked="false">
              <v:imagedata r:id="rId149" o:title=""/>
            </v:shape>
            <v:shape style="position:absolute;left:2458;top:-479;width:143;height:133" type="#_x0000_t75" id="docshape395" stroked="false">
              <v:imagedata r:id="rId150" o:title=""/>
            </v:shape>
            <v:shape style="position:absolute;left:2238;top:-485;width:134;height:139" type="#_x0000_t75" id="docshape396" stroked="false">
              <v:imagedata r:id="rId151" o:title=""/>
            </v:shape>
            <v:shape style="position:absolute;left:2677;top:-483;width:144;height:137" type="#_x0000_t75" id="docshape397" stroked="false">
              <v:imagedata r:id="rId152" o:title=""/>
            </v:shape>
            <v:shape style="position:absolute;left:2897;top:-481;width:145;height:135" type="#_x0000_t75" id="docshape398" stroked="false">
              <v:imagedata r:id="rId153" o:title=""/>
            </v:shape>
            <v:shape style="position:absolute;left:3116;top:-479;width:141;height:133" type="#_x0000_t75" id="docshape399" stroked="false">
              <v:imagedata r:id="rId154" o:title=""/>
            </v:shape>
            <v:shape style="position:absolute;left:3336;top:-478;width:148;height:132" type="#_x0000_t75" id="docshape400" stroked="false">
              <v:imagedata r:id="rId155" o:title=""/>
            </v:shape>
            <v:shape style="position:absolute;left:3555;top:-480;width:143;height:134" type="#_x0000_t75" id="docshape401" stroked="false">
              <v:imagedata r:id="rId156" o:title=""/>
            </v:shape>
            <v:rect style="position:absolute;left:1421;top:-1744;width:2453;height:1462" id="docshape402" filled="false" stroked="true" strokeweight=".243554pt" strokecolor="#d9d9d9">
              <v:stroke dashstyle="solid"/>
            </v:rect>
            <v:shape style="position:absolute;left:4241;top:-1662;width:2017;height:991" id="docshape403" coordorigin="4241,-1661" coordsize="2017,991" path="m4241,-670l6257,-670m4241,-781l6257,-781m4241,-891l6257,-891m4241,-1001l6257,-1001m4241,-1111l6257,-1111m4241,-1221l6257,-1221m4241,-1331l6257,-1331m4241,-1441l6257,-1441m4241,-1552l6257,-1552m4241,-1661l6257,-1661e" filled="false" stroked="true" strokeweight=".243659pt" strokecolor="#d9d9d9">
              <v:path arrowok="t"/>
              <v:stroke dashstyle="solid"/>
            </v:shape>
            <v:rect style="position:absolute;left:4241;top:-1662;width:2017;height:1101" id="docshape404" filled="false" stroked="true" strokeweight=".24354pt" strokecolor="#000000">
              <v:stroke dashstyle="solid"/>
            </v:rect>
            <v:shape style="position:absolute;left:4294;top:-914;width:118;height:353" type="#_x0000_t75" id="docshape405" stroked="false">
              <v:imagedata r:id="rId157" o:title=""/>
            </v:shape>
            <v:shape style="position:absolute;left:4518;top:-1023;width:118;height:462" type="#_x0000_t75" id="docshape406" stroked="false">
              <v:imagedata r:id="rId158" o:title=""/>
            </v:shape>
            <v:shape style="position:absolute;left:4742;top:-1080;width:118;height:519" type="#_x0000_t75" id="docshape407" stroked="false">
              <v:imagedata r:id="rId159" o:title=""/>
            </v:shape>
            <v:shape style="position:absolute;left:4966;top:-1105;width:118;height:544" type="#_x0000_t75" id="docshape408" stroked="false">
              <v:imagedata r:id="rId160" o:title=""/>
            </v:shape>
            <v:shape style="position:absolute;left:5190;top:-1189;width:118;height:628" type="#_x0000_t75" id="docshape409" stroked="false">
              <v:imagedata r:id="rId161" o:title=""/>
            </v:shape>
            <v:shape style="position:absolute;left:5414;top:-1196;width:118;height:635" type="#_x0000_t75" id="docshape410" stroked="false">
              <v:imagedata r:id="rId162" o:title=""/>
            </v:shape>
            <v:shape style="position:absolute;left:5862;top:-1323;width:118;height:762" type="#_x0000_t75" id="docshape411" stroked="false">
              <v:imagedata r:id="rId163" o:title=""/>
            </v:shape>
            <v:shape style="position:absolute;left:5638;top:-1202;width:118;height:641" type="#_x0000_t75" id="docshape412" stroked="false">
              <v:imagedata r:id="rId164" o:title=""/>
            </v:shape>
            <v:shape style="position:absolute;left:6086;top:-1550;width:118;height:989" type="#_x0000_t75" id="docshape413" stroked="false">
              <v:imagedata r:id="rId165" o:title=""/>
            </v:shape>
            <v:shape style="position:absolute;left:4294;top:-1550;width:1910;height:989" id="docshape414" coordorigin="4295,-1549" coordsize="1910,989" path="m4295,-914l4413,-914,4413,-561,4295,-561,4295,-914xm4518,-1023l4636,-1023,4636,-561,4518,-561,4518,-1023xm4743,-1079l4861,-1079,4861,-561,4743,-561,4743,-1079xm4966,-1105l5084,-1105,5084,-561,4966,-561,4966,-1105xm5191,-1188l5309,-1188,5309,-561,5191,-561,5191,-1188xm5414,-1195l5532,-1195,5532,-561,5414,-561,5414,-1195xm5639,-1201l5757,-1201,5757,-561,5639,-561,5639,-1201xm5862,-1322l5980,-1322,5980,-561,5862,-561,5862,-1322xm6087,-1549l6205,-1549,6205,-561,6087,-561,6087,-1549xe" filled="false" stroked="true" strokeweight=".243659pt" strokecolor="#000000">
              <v:path arrowok="t"/>
              <v:stroke dashstyle="solid"/>
            </v:shape>
            <v:line style="position:absolute" from="4241,-561" to="6257,-561" stroked="true" strokeweight=".243439pt" strokecolor="#000000">
              <v:stroke dashstyle="solid"/>
            </v:line>
            <v:shape style="position:absolute;left:4219;top:-485;width:144;height:137" type="#_x0000_t75" id="docshape415" stroked="false">
              <v:imagedata r:id="rId166" o:title=""/>
            </v:shape>
            <v:shape style="position:absolute;left:4443;top:-481;width:141;height:133" type="#_x0000_t75" id="docshape416" stroked="false">
              <v:imagedata r:id="rId167" o:title=""/>
            </v:shape>
            <v:shape style="position:absolute;left:4667;top:-482;width:143;height:134" type="#_x0000_t75" id="docshape417" stroked="false">
              <v:imagedata r:id="rId168" o:title=""/>
            </v:shape>
            <v:shape style="position:absolute;left:4891;top:-484;width:143;height:136" type="#_x0000_t75" id="docshape418" stroked="false">
              <v:imagedata r:id="rId169" o:title=""/>
            </v:shape>
            <v:shape style="position:absolute;left:5115;top:-487;width:134;height:139" type="#_x0000_t75" id="docshape419" stroked="false">
              <v:imagedata r:id="rId170" o:title=""/>
            </v:shape>
            <v:shape style="position:absolute;left:5339;top:-482;width:145;height:134" type="#_x0000_t75" id="docshape420" stroked="false">
              <v:imagedata r:id="rId171" o:title=""/>
            </v:shape>
            <v:shape style="position:absolute;left:5563;top:-483;width:145;height:135" type="#_x0000_t75" id="docshape421" stroked="false">
              <v:imagedata r:id="rId172" o:title=""/>
            </v:shape>
            <v:shape style="position:absolute;left:5787;top:-480;width:148;height:132" type="#_x0000_t75" id="docshape422" stroked="false">
              <v:imagedata r:id="rId173" o:title=""/>
            </v:shape>
            <v:shape style="position:absolute;left:6011;top:-481;width:143;height:133" type="#_x0000_t75" id="docshape423" stroked="false">
              <v:imagedata r:id="rId174" o:title=""/>
            </v:shape>
            <v:rect style="position:absolute;left:3879;top:-1745;width:2453;height:1462" id="docshape424" filled="false" stroked="true" strokeweight=".243554pt" strokecolor="#d9d9d9">
              <v:stroke dashstyle="solid"/>
            </v:rect>
            <v:shape style="position:absolute;left:6693;top:-1658;width:2017;height:979" id="docshape425" coordorigin="6693,-1657" coordsize="2017,979" path="m6693,-679l8709,-679m6693,-801l8709,-801m6693,-923l8709,-923m6693,-1045l8709,-1045m6693,-1168l8709,-1168m6693,-1290l8709,-1290m6693,-1412l8709,-1412m6693,-1535l8709,-1535m6693,-1657l8709,-1657e" filled="false" stroked="true" strokeweight=".243659pt" strokecolor="#d9d9d9">
              <v:path arrowok="t"/>
              <v:stroke dashstyle="solid"/>
            </v:shape>
            <v:rect style="position:absolute;left:6693;top:-1658;width:2017;height:1102" id="docshape426" filled="false" stroked="true" strokeweight=".24354pt" strokecolor="#000000">
              <v:stroke dashstyle="solid"/>
            </v:rect>
            <v:shape style="position:absolute;left:6746;top:-862;width:118;height:306" type="#_x0000_t75" id="docshape427" stroked="false">
              <v:imagedata r:id="rId175" o:title=""/>
            </v:shape>
            <v:shape style="position:absolute;left:6970;top:-1009;width:118;height:453" type="#_x0000_t75" id="docshape428" stroked="false">
              <v:imagedata r:id="rId176" o:title=""/>
            </v:shape>
            <v:shape style="position:absolute;left:7194;top:-1058;width:118;height:502" type="#_x0000_t75" id="docshape429" stroked="false">
              <v:imagedata r:id="rId177" o:title=""/>
            </v:shape>
            <v:shape style="position:absolute;left:7418;top:-1082;width:118;height:526" type="#_x0000_t75" id="docshape430" stroked="false">
              <v:imagedata r:id="rId178" o:title=""/>
            </v:shape>
            <v:shape style="position:absolute;left:7642;top:-1107;width:118;height:551" type="#_x0000_t75" id="docshape431" stroked="false">
              <v:imagedata r:id="rId179" o:title=""/>
            </v:shape>
            <v:shape style="position:absolute;left:7866;top:-1181;width:118;height:624" type="#_x0000_t75" id="docshape432" stroked="false">
              <v:imagedata r:id="rId180" o:title=""/>
            </v:shape>
            <v:shape style="position:absolute;left:8090;top:-1450;width:118;height:894" type="#_x0000_t75" id="docshape433" stroked="false">
              <v:imagedata r:id="rId181" o:title=""/>
            </v:shape>
            <v:shape style="position:absolute;left:8314;top:-1535;width:118;height:979" type="#_x0000_t75" id="docshape434" stroked="false">
              <v:imagedata r:id="rId182" o:title=""/>
            </v:shape>
            <v:shape style="position:absolute;left:8538;top:-1559;width:118;height:1003" type="#_x0000_t75" id="docshape435" stroked="false">
              <v:imagedata r:id="rId183" o:title=""/>
            </v:shape>
            <v:shape style="position:absolute;left:6746;top:-1559;width:1910;height:1003" id="docshape436" coordorigin="6747,-1559" coordsize="1910,1003" path="m6747,-862l6865,-862,6865,-556,6747,-556,6747,-862xm6970,-1009l7088,-1009,7088,-556,6970,-556,6970,-1009xm7195,-1057l7313,-1057,7313,-556,7195,-556,7195,-1057xm7418,-1082l7536,-1082,7536,-556,7418,-556,7418,-1082xm7643,-1106l7760,-1106,7760,-556,7643,-556,7643,-1106xm7866,-1180l7984,-1180,7984,-556,7866,-556,7866,-1180xm8091,-1449l8208,-1449,8208,-556,8091,-556,8091,-1449xm8314,-1535l8432,-1535,8432,-556,8314,-556,8314,-1535xm8538,-1559l8656,-1559,8656,-556,8538,-556,8538,-1559xe" filled="false" stroked="true" strokeweight=".243659pt" strokecolor="#000000">
              <v:path arrowok="t"/>
              <v:stroke dashstyle="solid"/>
            </v:shape>
            <v:line style="position:absolute" from="6693,-556" to="8709,-556" stroked="true" strokeweight=".243439pt" strokecolor="#000000">
              <v:stroke dashstyle="solid"/>
            </v:line>
            <v:shape style="position:absolute;left:6671;top:-476;width:143;height:133" type="#_x0000_t75" id="docshape437" stroked="false">
              <v:imagedata r:id="rId184" o:title=""/>
            </v:shape>
            <v:shape style="position:absolute;left:6895;top:-477;width:143;height:134" type="#_x0000_t75" id="docshape438" stroked="false">
              <v:imagedata r:id="rId185" o:title=""/>
            </v:shape>
            <v:shape style="position:absolute;left:7118;top:-482;width:134;height:139" type="#_x0000_t75" id="docshape439" stroked="false">
              <v:imagedata r:id="rId186" o:title=""/>
            </v:shape>
            <v:shape style="position:absolute;left:7342;top:-478;width:145;height:135" type="#_x0000_t75" id="docshape440" stroked="false">
              <v:imagedata r:id="rId187" o:title=""/>
            </v:shape>
            <v:shape style="position:absolute;left:7566;top:-478;width:145;height:134" type="#_x0000_t75" id="docshape441" stroked="false">
              <v:imagedata r:id="rId188" o:title=""/>
            </v:shape>
            <v:shape style="position:absolute;left:7790;top:-475;width:148;height:132" type="#_x0000_t75" id="docshape442" stroked="false">
              <v:imagedata r:id="rId189" o:title=""/>
            </v:shape>
            <v:shape style="position:absolute;left:8014;top:-476;width:141;height:133" type="#_x0000_t75" id="docshape443" stroked="false">
              <v:imagedata r:id="rId190" o:title=""/>
            </v:shape>
            <v:shape style="position:absolute;left:8238;top:-479;width:143;height:136" type="#_x0000_t75" id="docshape444" stroked="false">
              <v:imagedata r:id="rId191" o:title=""/>
            </v:shape>
            <v:shape style="position:absolute;left:8462;top:-480;width:144;height:137" type="#_x0000_t75" id="docshape445" stroked="false">
              <v:imagedata r:id="rId192" o:title=""/>
            </v:shape>
            <v:rect style="position:absolute;left:6331;top:-1740;width:2453;height:1461" id="docshape446" filled="false" stroked="true" strokeweight=".243554pt" strokecolor="#d9d9d9">
              <v:stroke dashstyle="solid"/>
            </v:rect>
            <v:shape style="position:absolute;left:1625;top:-1698;width:144;height:554" type="#_x0000_t202" id="docshape447" filled="false" stroked="false">
              <v:textbox inset="0,0,0,0">
                <w:txbxContent>
                  <w:p>
                    <w:pPr>
                      <w:spacing w:line="82" w:lineRule="exact" w:before="0"/>
                      <w:ind w:left="0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44536A"/>
                        <w:sz w:val="8"/>
                      </w:rPr>
                      <w:t>350</w:t>
                    </w:r>
                  </w:p>
                  <w:p>
                    <w:pPr>
                      <w:spacing w:before="59"/>
                      <w:ind w:left="0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44536A"/>
                        <w:sz w:val="8"/>
                      </w:rPr>
                      <w:t>300</w:t>
                    </w:r>
                  </w:p>
                  <w:p>
                    <w:pPr>
                      <w:spacing w:before="60"/>
                      <w:ind w:left="0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44536A"/>
                        <w:sz w:val="8"/>
                      </w:rPr>
                      <w:t>250</w:t>
                    </w:r>
                  </w:p>
                  <w:p>
                    <w:pPr>
                      <w:spacing w:line="96" w:lineRule="exact" w:before="60"/>
                      <w:ind w:left="0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44536A"/>
                        <w:sz w:val="8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1927;top:-1643;width:152;height:276" type="#_x0000_t202" id="docshape448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Calibri"/>
                        <w:sz w:val="27"/>
                      </w:rPr>
                    </w:pPr>
                    <w:r>
                      <w:rPr>
                        <w:rFonts w:ascii="Calibri"/>
                        <w:w w:val="102"/>
                        <w:sz w:val="27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084;top:-1700;width:103;height:1183" type="#_x0000_t202" id="docshape449" filled="false" stroked="false">
              <v:textbox inset="0,0,0,0">
                <w:txbxContent>
                  <w:p>
                    <w:pPr>
                      <w:spacing w:line="82" w:lineRule="exact" w:before="0"/>
                      <w:ind w:left="0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z w:val="8"/>
                      </w:rPr>
                      <w:t>10</w:t>
                    </w:r>
                  </w:p>
                  <w:p>
                    <w:pPr>
                      <w:spacing w:before="12"/>
                      <w:ind w:left="41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w w:val="101"/>
                        <w:sz w:val="8"/>
                      </w:rPr>
                      <w:t>9</w:t>
                    </w:r>
                  </w:p>
                  <w:p>
                    <w:pPr>
                      <w:spacing w:before="13"/>
                      <w:ind w:left="41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w w:val="101"/>
                        <w:sz w:val="8"/>
                      </w:rPr>
                      <w:t>8</w:t>
                    </w:r>
                  </w:p>
                  <w:p>
                    <w:pPr>
                      <w:spacing w:before="12"/>
                      <w:ind w:left="41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w w:val="101"/>
                        <w:sz w:val="8"/>
                      </w:rPr>
                      <w:t>7</w:t>
                    </w:r>
                  </w:p>
                  <w:p>
                    <w:pPr>
                      <w:spacing w:before="13"/>
                      <w:ind w:left="41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w w:val="101"/>
                        <w:sz w:val="8"/>
                      </w:rPr>
                      <w:t>6</w:t>
                    </w:r>
                  </w:p>
                  <w:p>
                    <w:pPr>
                      <w:spacing w:before="12"/>
                      <w:ind w:left="41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w w:val="101"/>
                        <w:sz w:val="8"/>
                      </w:rPr>
                      <w:t>5</w:t>
                    </w:r>
                  </w:p>
                  <w:p>
                    <w:pPr>
                      <w:spacing w:before="13"/>
                      <w:ind w:left="41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w w:val="101"/>
                        <w:sz w:val="8"/>
                      </w:rPr>
                      <w:t>4</w:t>
                    </w:r>
                  </w:p>
                  <w:p>
                    <w:pPr>
                      <w:spacing w:before="12"/>
                      <w:ind w:left="41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w w:val="101"/>
                        <w:sz w:val="8"/>
                      </w:rPr>
                      <w:t>3</w:t>
                    </w:r>
                  </w:p>
                  <w:p>
                    <w:pPr>
                      <w:spacing w:before="13"/>
                      <w:ind w:left="41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w w:val="101"/>
                        <w:sz w:val="8"/>
                      </w:rPr>
                      <w:t>2</w:t>
                    </w:r>
                  </w:p>
                  <w:p>
                    <w:pPr>
                      <w:spacing w:before="12"/>
                      <w:ind w:left="41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w w:val="101"/>
                        <w:sz w:val="8"/>
                      </w:rPr>
                      <w:t>1</w:t>
                    </w:r>
                  </w:p>
                  <w:p>
                    <w:pPr>
                      <w:spacing w:line="96" w:lineRule="exact" w:before="13"/>
                      <w:ind w:left="41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w w:val="101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347;top:-1644;width:165;height:276" type="#_x0000_t202" id="docshape450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Calibri"/>
                        <w:sz w:val="27"/>
                      </w:rPr>
                    </w:pPr>
                    <w:r>
                      <w:rPr>
                        <w:rFonts w:ascii="Calibri"/>
                        <w:w w:val="102"/>
                        <w:sz w:val="27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6536;top:-1695;width:103;height:1183" type="#_x0000_t202" id="docshape451" filled="false" stroked="false">
              <v:textbox inset="0,0,0,0">
                <w:txbxContent>
                  <w:p>
                    <w:pPr>
                      <w:spacing w:line="82" w:lineRule="exact" w:before="0"/>
                      <w:ind w:left="0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44536A"/>
                        <w:sz w:val="8"/>
                      </w:rPr>
                      <w:t>90</w:t>
                    </w:r>
                  </w:p>
                  <w:p>
                    <w:pPr>
                      <w:spacing w:before="24"/>
                      <w:ind w:left="0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44536A"/>
                        <w:sz w:val="8"/>
                      </w:rPr>
                      <w:t>80</w:t>
                    </w:r>
                  </w:p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44536A"/>
                        <w:sz w:val="8"/>
                      </w:rPr>
                      <w:t>70</w:t>
                    </w:r>
                  </w:p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44536A"/>
                        <w:sz w:val="8"/>
                      </w:rPr>
                      <w:t>60</w:t>
                    </w:r>
                  </w:p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44536A"/>
                        <w:sz w:val="8"/>
                      </w:rPr>
                      <w:t>50</w:t>
                    </w:r>
                  </w:p>
                  <w:p>
                    <w:pPr>
                      <w:spacing w:before="24"/>
                      <w:ind w:left="0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44536A"/>
                        <w:sz w:val="8"/>
                      </w:rPr>
                      <w:t>40</w:t>
                    </w:r>
                  </w:p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44536A"/>
                        <w:sz w:val="8"/>
                      </w:rPr>
                      <w:t>30</w:t>
                    </w:r>
                  </w:p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44536A"/>
                        <w:sz w:val="8"/>
                      </w:rPr>
                      <w:t>20</w:t>
                    </w:r>
                  </w:p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44536A"/>
                        <w:sz w:val="8"/>
                      </w:rPr>
                      <w:t>10</w:t>
                    </w:r>
                  </w:p>
                  <w:p>
                    <w:pPr>
                      <w:spacing w:line="96" w:lineRule="exact" w:before="24"/>
                      <w:ind w:left="41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44536A"/>
                        <w:w w:val="101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767;top:-1644;width:137;height:276" type="#_x0000_t202" id="docshape45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Calibri"/>
                        <w:sz w:val="27"/>
                      </w:rPr>
                    </w:pPr>
                    <w:r>
                      <w:rPr>
                        <w:rFonts w:ascii="Calibri"/>
                        <w:w w:val="102"/>
                        <w:sz w:val="27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625;top:-1069;width:145;height:554" type="#_x0000_t202" id="docshape453" filled="false" stroked="false">
              <v:textbox inset="0,0,0,0">
                <w:txbxContent>
                  <w:p>
                    <w:pPr>
                      <w:spacing w:line="82" w:lineRule="exact" w:before="0"/>
                      <w:ind w:left="0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44536A"/>
                        <w:sz w:val="8"/>
                      </w:rPr>
                      <w:t>150</w:t>
                    </w:r>
                  </w:p>
                  <w:p>
                    <w:pPr>
                      <w:spacing w:before="59"/>
                      <w:ind w:left="0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44536A"/>
                        <w:sz w:val="8"/>
                      </w:rPr>
                      <w:t>100</w:t>
                    </w:r>
                  </w:p>
                  <w:p>
                    <w:pPr>
                      <w:spacing w:before="60"/>
                      <w:ind w:left="41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44536A"/>
                        <w:sz w:val="8"/>
                      </w:rPr>
                      <w:t>50</w:t>
                    </w:r>
                  </w:p>
                  <w:p>
                    <w:pPr>
                      <w:spacing w:line="96" w:lineRule="exact" w:before="60"/>
                      <w:ind w:left="82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44536A"/>
                        <w:w w:val="101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5.093971pt;margin-top:-71.871849pt;width:6.1pt;height:32.85pt;mso-position-horizontal-relative:page;mso-position-vertical-relative:paragraph;z-index:15761408" type="#_x0000_t202" id="docshape454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Calibri"/>
                      <w:sz w:val="8"/>
                    </w:rPr>
                  </w:pPr>
                  <w:r>
                    <w:rPr>
                      <w:rFonts w:ascii="Calibri"/>
                      <w:sz w:val="8"/>
                    </w:rPr>
                    <w:t>Precipitation</w:t>
                  </w:r>
                  <w:r>
                    <w:rPr>
                      <w:rFonts w:ascii="Calibri"/>
                      <w:spacing w:val="-3"/>
                      <w:sz w:val="8"/>
                    </w:rPr>
                    <w:t> </w:t>
                  </w:r>
                  <w:r>
                    <w:rPr>
                      <w:rFonts w:ascii="Calibri"/>
                      <w:sz w:val="8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033936pt;margin-top:-77.4534pt;width:6.1pt;height:43.85pt;mso-position-horizontal-relative:page;mso-position-vertical-relative:paragraph;z-index:15761920" type="#_x0000_t202" id="docshape455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Calibri" w:hAnsi="Calibri"/>
                      <w:sz w:val="8"/>
                    </w:rPr>
                  </w:pPr>
                  <w:r>
                    <w:rPr>
                      <w:rFonts w:ascii="Calibri" w:hAnsi="Calibri"/>
                      <w:sz w:val="8"/>
                    </w:rPr>
                    <w:t>average</w:t>
                  </w:r>
                  <w:r>
                    <w:rPr>
                      <w:rFonts w:ascii="Calibri" w:hAnsi="Calibri"/>
                      <w:spacing w:val="-2"/>
                      <w:sz w:val="8"/>
                    </w:rPr>
                    <w:t> </w:t>
                  </w:r>
                  <w:r>
                    <w:rPr>
                      <w:rFonts w:ascii="Calibri" w:hAnsi="Calibri"/>
                      <w:sz w:val="8"/>
                    </w:rPr>
                    <w:t>temperature</w:t>
                  </w:r>
                  <w:r>
                    <w:rPr>
                      <w:rFonts w:ascii="Calibri" w:hAnsi="Calibri"/>
                      <w:spacing w:val="-2"/>
                      <w:sz w:val="8"/>
                    </w:rPr>
                    <w:t> </w:t>
                  </w:r>
                  <w:r>
                    <w:rPr>
                      <w:rFonts w:ascii="Calibri" w:hAnsi="Calibri"/>
                      <w:sz w:val="8"/>
                    </w:rPr>
                    <w:t>(ºC)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630432pt;margin-top:-77.371048pt;width:6.1pt;height:44.2pt;mso-position-horizontal-relative:page;mso-position-vertical-relative:paragraph;z-index:15762432" type="#_x0000_t202" id="docshape456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Calibri"/>
                      <w:sz w:val="8"/>
                    </w:rPr>
                  </w:pPr>
                  <w:r>
                    <w:rPr>
                      <w:rFonts w:ascii="Calibri"/>
                      <w:color w:val="585858"/>
                      <w:sz w:val="8"/>
                    </w:rPr>
                    <w:t>Frost</w:t>
                  </w:r>
                  <w:r>
                    <w:rPr>
                      <w:rFonts w:ascii="Calibri"/>
                      <w:color w:val="585858"/>
                      <w:spacing w:val="16"/>
                      <w:sz w:val="8"/>
                    </w:rPr>
                    <w:t> </w:t>
                  </w:r>
                  <w:r>
                    <w:rPr>
                      <w:rFonts w:ascii="Calibri"/>
                      <w:color w:val="585858"/>
                      <w:sz w:val="8"/>
                    </w:rPr>
                    <w:t>days</w:t>
                  </w:r>
                  <w:r>
                    <w:rPr>
                      <w:rFonts w:ascii="Calibri"/>
                      <w:color w:val="585858"/>
                      <w:spacing w:val="-2"/>
                      <w:sz w:val="8"/>
                    </w:rPr>
                    <w:t> </w:t>
                  </w:r>
                  <w:r>
                    <w:rPr>
                      <w:rFonts w:ascii="Calibri"/>
                      <w:color w:val="585858"/>
                      <w:sz w:val="8"/>
                    </w:rPr>
                    <w:t>(number</w:t>
                  </w:r>
                  <w:r>
                    <w:rPr>
                      <w:rFonts w:ascii="Calibri"/>
                      <w:color w:val="585858"/>
                      <w:spacing w:val="-1"/>
                      <w:sz w:val="8"/>
                    </w:rPr>
                    <w:t> </w:t>
                  </w:r>
                  <w:r>
                    <w:rPr>
                      <w:rFonts w:ascii="Calibri"/>
                      <w:color w:val="585858"/>
                      <w:sz w:val="8"/>
                    </w:rPr>
                    <w:t>days)</w:t>
                  </w:r>
                </w:p>
              </w:txbxContent>
            </v:textbox>
            <w10:wrap type="none"/>
          </v:shape>
        </w:pict>
      </w:r>
      <w:r>
        <w:rPr>
          <w:b w:val="0"/>
        </w:rPr>
        <w:t>Figure</w:t>
      </w:r>
      <w:r>
        <w:rPr>
          <w:b w:val="0"/>
          <w:spacing w:val="1"/>
        </w:rPr>
        <w:t> </w:t>
      </w:r>
      <w:r>
        <w:rPr>
          <w:b w:val="0"/>
        </w:rPr>
        <w:t>A1.</w:t>
      </w:r>
      <w:r>
        <w:rPr>
          <w:b w:val="0"/>
          <w:spacing w:val="1"/>
        </w:rPr>
        <w:t> </w:t>
      </w:r>
      <w:r>
        <w:rPr>
          <w:b w:val="0"/>
        </w:rPr>
        <w:t>Ordination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nine</w:t>
      </w:r>
      <w:r>
        <w:rPr>
          <w:b w:val="0"/>
          <w:spacing w:val="1"/>
        </w:rPr>
        <w:t> </w:t>
      </w:r>
      <w:r>
        <w:rPr>
          <w:b w:val="0"/>
        </w:rPr>
        <w:t>crop</w:t>
      </w:r>
      <w:r>
        <w:rPr>
          <w:b w:val="0"/>
          <w:spacing w:val="1"/>
        </w:rPr>
        <w:t> </w:t>
      </w:r>
      <w:r>
        <w:rPr>
          <w:b w:val="0"/>
        </w:rPr>
        <w:t>seasons</w:t>
      </w:r>
      <w:r>
        <w:rPr>
          <w:b w:val="0"/>
          <w:spacing w:val="1"/>
        </w:rPr>
        <w:t> </w:t>
      </w:r>
      <w:r>
        <w:rPr>
          <w:b w:val="0"/>
        </w:rPr>
        <w:t>according</w:t>
      </w:r>
      <w:r>
        <w:rPr>
          <w:b w:val="0"/>
          <w:spacing w:val="1"/>
        </w:rPr>
        <w:t> </w:t>
      </w:r>
      <w:r>
        <w:rPr>
          <w:b w:val="0"/>
        </w:rPr>
        <w:t>to</w:t>
      </w:r>
      <w:r>
        <w:rPr>
          <w:b w:val="0"/>
          <w:spacing w:val="1"/>
        </w:rPr>
        <w:t> </w:t>
      </w:r>
      <w:r>
        <w:rPr>
          <w:b w:val="0"/>
        </w:rPr>
        <w:t>their</w:t>
      </w:r>
      <w:r>
        <w:rPr>
          <w:b w:val="0"/>
          <w:spacing w:val="1"/>
        </w:rPr>
        <w:t> </w:t>
      </w:r>
      <w:r>
        <w:rPr>
          <w:b w:val="0"/>
        </w:rPr>
        <w:t>values</w:t>
      </w:r>
      <w:r>
        <w:rPr>
          <w:b w:val="0"/>
          <w:spacing w:val="1"/>
        </w:rPr>
        <w:t> </w:t>
      </w:r>
      <w:r>
        <w:rPr>
          <w:b w:val="0"/>
        </w:rPr>
        <w:t>of:</w:t>
      </w:r>
      <w:r>
        <w:rPr>
          <w:b w:val="0"/>
          <w:spacing w:val="1"/>
        </w:rPr>
        <w:t> </w:t>
      </w:r>
      <w:r>
        <w:rPr>
          <w:b w:val="0"/>
        </w:rPr>
        <w:t>a)</w:t>
      </w:r>
      <w:r>
        <w:rPr>
          <w:b w:val="0"/>
          <w:spacing w:val="-47"/>
        </w:rPr>
        <w:t> </w:t>
      </w:r>
      <w:r>
        <w:rPr>
          <w:b w:val="0"/>
        </w:rPr>
        <w:t>precipitation, b) average temperature and c) number of frost days. In all cases, the</w:t>
      </w:r>
      <w:r>
        <w:rPr>
          <w:b w:val="0"/>
          <w:spacing w:val="1"/>
        </w:rPr>
        <w:t> </w:t>
      </w:r>
      <w:r>
        <w:rPr>
          <w:b w:val="0"/>
        </w:rPr>
        <w:t>period</w:t>
      </w:r>
      <w:r>
        <w:rPr>
          <w:b w:val="0"/>
          <w:spacing w:val="-1"/>
        </w:rPr>
        <w:t> </w:t>
      </w:r>
      <w:r>
        <w:rPr>
          <w:b w:val="0"/>
        </w:rPr>
        <w:t>considered ranges</w:t>
      </w:r>
      <w:r>
        <w:rPr>
          <w:b w:val="0"/>
          <w:spacing w:val="-3"/>
        </w:rPr>
        <w:t> </w:t>
      </w:r>
      <w:r>
        <w:rPr>
          <w:b w:val="0"/>
        </w:rPr>
        <w:t>from</w:t>
      </w:r>
      <w:r>
        <w:rPr>
          <w:b w:val="0"/>
          <w:spacing w:val="-1"/>
        </w:rPr>
        <w:t> </w:t>
      </w:r>
      <w:r>
        <w:rPr>
          <w:b w:val="0"/>
        </w:rPr>
        <w:t>crop</w:t>
      </w:r>
      <w:r>
        <w:rPr>
          <w:b w:val="0"/>
          <w:spacing w:val="-3"/>
        </w:rPr>
        <w:t> </w:t>
      </w:r>
      <w:r>
        <w:rPr>
          <w:b w:val="0"/>
        </w:rPr>
        <w:t>sowing</w:t>
      </w:r>
      <w:r>
        <w:rPr>
          <w:b w:val="0"/>
          <w:spacing w:val="-3"/>
        </w:rPr>
        <w:t> </w:t>
      </w:r>
      <w:r>
        <w:rPr>
          <w:b w:val="0"/>
        </w:rPr>
        <w:t>to</w:t>
      </w:r>
      <w:r>
        <w:rPr>
          <w:b w:val="0"/>
          <w:spacing w:val="-2"/>
        </w:rPr>
        <w:t> </w:t>
      </w:r>
      <w:r>
        <w:rPr>
          <w:b w:val="0"/>
        </w:rPr>
        <w:t>weed sampling.</w:t>
      </w:r>
    </w:p>
    <w:p>
      <w:pPr>
        <w:spacing w:after="0"/>
        <w:jc w:val="both"/>
        <w:sectPr>
          <w:footerReference w:type="default" r:id="rId138"/>
          <w:pgSz w:w="10320" w:h="14580"/>
          <w:pgMar w:footer="1144" w:header="0" w:top="1360" w:bottom="1340" w:left="1300" w:right="132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17"/>
        </w:rPr>
      </w:pPr>
    </w:p>
    <w:p>
      <w:pPr>
        <w:pStyle w:val="BodyText"/>
        <w:spacing w:before="1"/>
        <w:ind w:left="258"/>
        <w:rPr>
          <w:b w:val="0"/>
        </w:rPr>
      </w:pPr>
      <w:r>
        <w:rPr>
          <w:b w:val="0"/>
        </w:rPr>
        <w:t>Appendix</w:t>
      </w:r>
      <w:r>
        <w:rPr>
          <w:b w:val="0"/>
          <w:spacing w:val="-11"/>
        </w:rPr>
        <w:t> </w:t>
      </w:r>
      <w:r>
        <w:rPr>
          <w:b w:val="0"/>
        </w:rPr>
        <w:t>B</w:t>
      </w:r>
    </w:p>
    <w:p>
      <w:pPr>
        <w:pStyle w:val="BodyText"/>
        <w:spacing w:before="134"/>
        <w:ind w:left="258"/>
        <w:rPr>
          <w:b w:val="0"/>
        </w:rPr>
      </w:pPr>
      <w:r>
        <w:rPr>
          <w:b w:val="0"/>
        </w:rPr>
        <w:t>Table</w:t>
      </w:r>
      <w:r>
        <w:rPr>
          <w:b w:val="0"/>
          <w:spacing w:val="-7"/>
        </w:rPr>
        <w:t> </w:t>
      </w:r>
      <w:r>
        <w:rPr>
          <w:b w:val="0"/>
        </w:rPr>
        <w:t>B.1Weed</w:t>
      </w:r>
      <w:r>
        <w:rPr>
          <w:b w:val="0"/>
          <w:spacing w:val="-6"/>
        </w:rPr>
        <w:t> </w:t>
      </w:r>
      <w:r>
        <w:rPr>
          <w:b w:val="0"/>
        </w:rPr>
        <w:t>species</w:t>
      </w:r>
      <w:r>
        <w:rPr>
          <w:b w:val="0"/>
          <w:spacing w:val="-6"/>
        </w:rPr>
        <w:t> </w:t>
      </w:r>
      <w:r>
        <w:rPr>
          <w:b w:val="0"/>
        </w:rPr>
        <w:t>relative</w:t>
      </w:r>
      <w:r>
        <w:rPr>
          <w:b w:val="0"/>
          <w:spacing w:val="-5"/>
        </w:rPr>
        <w:t> </w:t>
      </w:r>
      <w:r>
        <w:rPr>
          <w:b w:val="0"/>
        </w:rPr>
        <w:t>abundance</w:t>
      </w:r>
      <w:r>
        <w:rPr>
          <w:b w:val="0"/>
          <w:spacing w:val="-6"/>
        </w:rPr>
        <w:t> </w:t>
      </w:r>
      <w:r>
        <w:rPr>
          <w:b w:val="0"/>
        </w:rPr>
        <w:t>observed</w:t>
      </w:r>
      <w:r>
        <w:rPr>
          <w:b w:val="0"/>
          <w:spacing w:val="-6"/>
        </w:rPr>
        <w:t> </w:t>
      </w:r>
      <w:r>
        <w:rPr>
          <w:b w:val="0"/>
        </w:rPr>
        <w:t>during</w:t>
      </w:r>
      <w:r>
        <w:rPr>
          <w:b w:val="0"/>
          <w:spacing w:val="-5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nine</w:t>
      </w:r>
      <w:r>
        <w:rPr>
          <w:b w:val="0"/>
          <w:spacing w:val="-7"/>
        </w:rPr>
        <w:t> </w:t>
      </w:r>
      <w:r>
        <w:rPr>
          <w:b w:val="0"/>
        </w:rPr>
        <w:t>years</w:t>
      </w:r>
      <w:r>
        <w:rPr>
          <w:b w:val="0"/>
          <w:spacing w:val="-6"/>
        </w:rPr>
        <w:t> </w:t>
      </w:r>
      <w:r>
        <w:rPr>
          <w:b w:val="0"/>
        </w:rPr>
        <w:t>study</w:t>
      </w:r>
      <w:r>
        <w:rPr>
          <w:b w:val="0"/>
          <w:spacing w:val="-5"/>
        </w:rPr>
        <w:t> </w:t>
      </w:r>
      <w:r>
        <w:rPr>
          <w:b w:val="0"/>
        </w:rPr>
        <w:t>period</w:t>
      </w:r>
      <w:r>
        <w:rPr>
          <w:b w:val="0"/>
          <w:spacing w:val="-4"/>
        </w:rPr>
        <w:t> </w:t>
      </w:r>
      <w:r>
        <w:rPr>
          <w:b w:val="0"/>
        </w:rPr>
        <w:t>and</w:t>
      </w:r>
      <w:r>
        <w:rPr>
          <w:b w:val="0"/>
          <w:spacing w:val="-7"/>
        </w:rPr>
        <w:t> </w:t>
      </w:r>
      <w:r>
        <w:rPr>
          <w:b w:val="0"/>
        </w:rPr>
        <w:t>mean</w:t>
      </w:r>
      <w:r>
        <w:rPr>
          <w:b w:val="0"/>
          <w:spacing w:val="-6"/>
        </w:rPr>
        <w:t> </w:t>
      </w:r>
      <w:r>
        <w:rPr>
          <w:b w:val="0"/>
        </w:rPr>
        <w:t>functional</w:t>
      </w:r>
      <w:r>
        <w:rPr>
          <w:b w:val="0"/>
          <w:spacing w:val="-6"/>
        </w:rPr>
        <w:t> </w:t>
      </w:r>
      <w:r>
        <w:rPr>
          <w:b w:val="0"/>
        </w:rPr>
        <w:t>trait</w:t>
      </w:r>
      <w:r>
        <w:rPr>
          <w:b w:val="0"/>
          <w:spacing w:val="-4"/>
        </w:rPr>
        <w:t> </w:t>
      </w:r>
      <w:r>
        <w:rPr>
          <w:b w:val="0"/>
        </w:rPr>
        <w:t>values.</w:t>
      </w:r>
    </w:p>
    <w:p>
      <w:pPr>
        <w:pStyle w:val="BodyText"/>
        <w:spacing w:before="6"/>
        <w:rPr>
          <w:b w:val="0"/>
          <w:sz w:val="11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4"/>
        <w:gridCol w:w="837"/>
        <w:gridCol w:w="1768"/>
        <w:gridCol w:w="1133"/>
        <w:gridCol w:w="1054"/>
        <w:gridCol w:w="1019"/>
        <w:gridCol w:w="776"/>
        <w:gridCol w:w="1146"/>
        <w:gridCol w:w="711"/>
        <w:gridCol w:w="603"/>
        <w:gridCol w:w="554"/>
      </w:tblGrid>
      <w:tr>
        <w:trPr>
          <w:trHeight w:val="250" w:hRule="atLeast"/>
        </w:trPr>
        <w:tc>
          <w:tcPr>
            <w:tcW w:w="5259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3809" w:val="left" w:leader="none"/>
              </w:tabs>
              <w:spacing w:line="228" w:lineRule="exact" w:before="2"/>
              <w:ind w:left="2810"/>
              <w:rPr>
                <w:b w:val="0"/>
                <w:sz w:val="14"/>
              </w:rPr>
            </w:pPr>
            <w:r>
              <w:rPr>
                <w:b w:val="0"/>
                <w:position w:val="8"/>
                <w:sz w:val="14"/>
              </w:rPr>
              <w:t>Relative</w:t>
              <w:tab/>
            </w:r>
            <w:r>
              <w:rPr>
                <w:b w:val="0"/>
                <w:sz w:val="14"/>
              </w:rPr>
              <w:t>Crop</w:t>
            </w:r>
            <w:r>
              <w:rPr>
                <w:b w:val="0"/>
                <w:spacing w:val="-5"/>
                <w:sz w:val="14"/>
              </w:rPr>
              <w:t> </w:t>
            </w:r>
            <w:r>
              <w:rPr>
                <w:b w:val="0"/>
                <w:sz w:val="14"/>
              </w:rPr>
              <w:t>in</w:t>
            </w:r>
            <w:r>
              <w:rPr>
                <w:b w:val="0"/>
                <w:spacing w:val="-4"/>
                <w:sz w:val="14"/>
              </w:rPr>
              <w:t> </w:t>
            </w:r>
            <w:r>
              <w:rPr>
                <w:b w:val="0"/>
                <w:sz w:val="14"/>
              </w:rPr>
              <w:t>which</w:t>
            </w:r>
            <w:r>
              <w:rPr>
                <w:b w:val="0"/>
                <w:spacing w:val="-7"/>
                <w:sz w:val="14"/>
              </w:rPr>
              <w:t> </w:t>
            </w:r>
            <w:r>
              <w:rPr>
                <w:b w:val="0"/>
                <w:sz w:val="14"/>
              </w:rPr>
              <w:t>it</w:t>
            </w:r>
            <w:r>
              <w:rPr>
                <w:b w:val="0"/>
                <w:spacing w:val="-4"/>
                <w:sz w:val="14"/>
              </w:rPr>
              <w:t> </w:t>
            </w:r>
            <w:r>
              <w:rPr>
                <w:b w:val="0"/>
                <w:sz w:val="14"/>
              </w:rPr>
              <w:t>was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8" w:lineRule="exact" w:before="82"/>
              <w:ind w:left="264" w:right="20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SLA</w:t>
            </w:r>
          </w:p>
        </w:tc>
        <w:tc>
          <w:tcPr>
            <w:tcW w:w="10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8" w:lineRule="exact" w:before="82"/>
              <w:ind w:left="180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PH</w:t>
            </w:r>
          </w:p>
        </w:tc>
        <w:tc>
          <w:tcPr>
            <w:tcW w:w="4809" w:type="dxa"/>
            <w:gridSpan w:val="6"/>
            <w:tcBorders>
              <w:top w:val="single" w:sz="4" w:space="0" w:color="000000"/>
            </w:tcBorders>
          </w:tcPr>
          <w:p>
            <w:pPr>
              <w:pStyle w:val="TableParagraph"/>
              <w:spacing w:line="148" w:lineRule="exact" w:before="82"/>
              <w:ind w:left="389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SW</w:t>
            </w:r>
          </w:p>
        </w:tc>
      </w:tr>
      <w:tr>
        <w:trPr>
          <w:trHeight w:val="235" w:hRule="atLeast"/>
        </w:trPr>
        <w:tc>
          <w:tcPr>
            <w:tcW w:w="26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7" w:type="dxa"/>
          </w:tcPr>
          <w:p>
            <w:pPr>
              <w:pStyle w:val="TableParagraph"/>
              <w:spacing w:line="89" w:lineRule="exact"/>
              <w:ind w:left="63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Abundance</w:t>
            </w:r>
          </w:p>
          <w:p>
            <w:pPr>
              <w:pStyle w:val="TableParagraph"/>
              <w:tabs>
                <w:tab w:pos="9597" w:val="left" w:leader="none"/>
              </w:tabs>
              <w:spacing w:line="126" w:lineRule="exact"/>
              <w:ind w:left="-2654" w:right="-8770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  <w:u w:val="single"/>
              </w:rPr>
              <w:t> </w:t>
            </w:r>
            <w:r>
              <w:rPr>
                <w:b w:val="0"/>
                <w:sz w:val="14"/>
                <w:u w:val="single"/>
              </w:rPr>
              <w:t>                                                                                           </w:t>
            </w:r>
            <w:r>
              <w:rPr>
                <w:b w:val="0"/>
                <w:spacing w:val="-3"/>
                <w:sz w:val="14"/>
                <w:u w:val="single"/>
              </w:rPr>
              <w:t> </w:t>
            </w:r>
            <w:r>
              <w:rPr>
                <w:b w:val="0"/>
                <w:sz w:val="14"/>
                <w:u w:val="single"/>
              </w:rPr>
              <w:t>(%)</w:t>
              <w:tab/>
            </w:r>
          </w:p>
        </w:tc>
        <w:tc>
          <w:tcPr>
            <w:tcW w:w="1768" w:type="dxa"/>
          </w:tcPr>
          <w:p>
            <w:pPr>
              <w:pStyle w:val="TableParagraph"/>
              <w:spacing w:before="4"/>
              <w:ind w:left="259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recorded</w:t>
            </w:r>
          </w:p>
        </w:tc>
        <w:tc>
          <w:tcPr>
            <w:tcW w:w="1133" w:type="dxa"/>
          </w:tcPr>
          <w:p>
            <w:pPr>
              <w:pStyle w:val="TableParagraph"/>
              <w:spacing w:before="4"/>
              <w:ind w:left="261" w:right="20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(mm</w:t>
            </w:r>
            <w:r>
              <w:rPr>
                <w:b w:val="0"/>
                <w:position w:val="4"/>
                <w:sz w:val="9"/>
              </w:rPr>
              <w:t>2</w:t>
            </w:r>
            <w:r>
              <w:rPr>
                <w:b w:val="0"/>
                <w:sz w:val="14"/>
              </w:rPr>
              <w:t>mg</w:t>
            </w:r>
            <w:r>
              <w:rPr>
                <w:b w:val="0"/>
                <w:position w:val="4"/>
                <w:sz w:val="9"/>
              </w:rPr>
              <w:t>-1</w:t>
            </w:r>
            <w:r>
              <w:rPr>
                <w:b w:val="0"/>
                <w:sz w:val="14"/>
              </w:rPr>
              <w:t>)</w:t>
            </w:r>
          </w:p>
        </w:tc>
        <w:tc>
          <w:tcPr>
            <w:tcW w:w="1054" w:type="dxa"/>
          </w:tcPr>
          <w:p>
            <w:pPr>
              <w:pStyle w:val="TableParagraph"/>
              <w:spacing w:before="4"/>
              <w:ind w:left="173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(cm)</w:t>
            </w:r>
          </w:p>
        </w:tc>
        <w:tc>
          <w:tcPr>
            <w:tcW w:w="1019" w:type="dxa"/>
          </w:tcPr>
          <w:p>
            <w:pPr>
              <w:pStyle w:val="TableParagraph"/>
              <w:spacing w:before="4"/>
              <w:ind w:left="114" w:right="172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(mg)</w:t>
            </w:r>
          </w:p>
        </w:tc>
        <w:tc>
          <w:tcPr>
            <w:tcW w:w="776" w:type="dxa"/>
          </w:tcPr>
          <w:p>
            <w:pPr>
              <w:pStyle w:val="TableParagraph"/>
              <w:spacing w:line="89" w:lineRule="exact"/>
              <w:ind w:left="120" w:right="267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LI</w:t>
            </w:r>
          </w:p>
        </w:tc>
        <w:tc>
          <w:tcPr>
            <w:tcW w:w="1146" w:type="dxa"/>
          </w:tcPr>
          <w:p>
            <w:pPr>
              <w:pStyle w:val="TableParagraph"/>
              <w:spacing w:line="89" w:lineRule="exact"/>
              <w:ind w:left="238" w:right="32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GH</w:t>
            </w:r>
          </w:p>
        </w:tc>
        <w:tc>
          <w:tcPr>
            <w:tcW w:w="711" w:type="dxa"/>
          </w:tcPr>
          <w:p>
            <w:pPr>
              <w:pStyle w:val="TableParagraph"/>
              <w:spacing w:line="89" w:lineRule="exact"/>
              <w:ind w:left="283" w:right="239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DS</w:t>
            </w:r>
          </w:p>
        </w:tc>
        <w:tc>
          <w:tcPr>
            <w:tcW w:w="603" w:type="dxa"/>
          </w:tcPr>
          <w:p>
            <w:pPr>
              <w:pStyle w:val="TableParagraph"/>
              <w:spacing w:line="89" w:lineRule="exact"/>
              <w:ind w:left="213" w:right="211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SC</w:t>
            </w:r>
          </w:p>
        </w:tc>
        <w:tc>
          <w:tcPr>
            <w:tcW w:w="554" w:type="dxa"/>
          </w:tcPr>
          <w:p>
            <w:pPr>
              <w:pStyle w:val="TableParagraph"/>
              <w:spacing w:line="89" w:lineRule="exact"/>
              <w:ind w:left="180" w:right="197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ET</w:t>
            </w:r>
          </w:p>
        </w:tc>
      </w:tr>
      <w:tr>
        <w:trPr>
          <w:trHeight w:val="218" w:hRule="atLeast"/>
        </w:trPr>
        <w:tc>
          <w:tcPr>
            <w:tcW w:w="2654" w:type="dxa"/>
          </w:tcPr>
          <w:p>
            <w:pPr>
              <w:pStyle w:val="TableParagraph"/>
              <w:spacing w:line="165" w:lineRule="exact" w:before="33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Adonis</w:t>
            </w:r>
            <w:r>
              <w:rPr>
                <w:b w:val="0"/>
                <w:i/>
                <w:spacing w:val="-4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flammea</w:t>
            </w:r>
            <w:r>
              <w:rPr>
                <w:b w:val="0"/>
                <w:i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Jacq.</w:t>
            </w:r>
          </w:p>
        </w:tc>
        <w:tc>
          <w:tcPr>
            <w:tcW w:w="837" w:type="dxa"/>
          </w:tcPr>
          <w:p>
            <w:pPr>
              <w:pStyle w:val="TableParagraph"/>
              <w:spacing w:line="165" w:lineRule="exact" w:before="33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0.07</w:t>
            </w:r>
          </w:p>
        </w:tc>
        <w:tc>
          <w:tcPr>
            <w:tcW w:w="1768" w:type="dxa"/>
          </w:tcPr>
          <w:p>
            <w:pPr>
              <w:pStyle w:val="TableParagraph"/>
              <w:spacing w:line="165" w:lineRule="exact" w:before="33"/>
              <w:ind w:left="259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Cer</w:t>
            </w:r>
          </w:p>
        </w:tc>
        <w:tc>
          <w:tcPr>
            <w:tcW w:w="1133" w:type="dxa"/>
          </w:tcPr>
          <w:p>
            <w:pPr>
              <w:pStyle w:val="TableParagraph"/>
              <w:spacing w:line="165" w:lineRule="exact" w:before="33"/>
              <w:ind w:left="263" w:right="20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13.9±3.3</w:t>
            </w:r>
          </w:p>
        </w:tc>
        <w:tc>
          <w:tcPr>
            <w:tcW w:w="1054" w:type="dxa"/>
          </w:tcPr>
          <w:p>
            <w:pPr>
              <w:pStyle w:val="TableParagraph"/>
              <w:spacing w:line="165" w:lineRule="exact" w:before="33"/>
              <w:ind w:left="176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50.52±4.1</w:t>
            </w:r>
          </w:p>
        </w:tc>
        <w:tc>
          <w:tcPr>
            <w:tcW w:w="1019" w:type="dxa"/>
          </w:tcPr>
          <w:p>
            <w:pPr>
              <w:pStyle w:val="TableParagraph"/>
              <w:spacing w:line="165" w:lineRule="exact" w:before="33"/>
              <w:ind w:left="116" w:right="172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9.43±0.51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line="165" w:lineRule="exact" w:before="33"/>
              <w:ind w:left="237" w:right="32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Erect</w:t>
            </w:r>
          </w:p>
        </w:tc>
        <w:tc>
          <w:tcPr>
            <w:tcW w:w="711" w:type="dxa"/>
          </w:tcPr>
          <w:p>
            <w:pPr>
              <w:pStyle w:val="TableParagraph"/>
              <w:spacing w:line="165" w:lineRule="exact" w:before="33"/>
              <w:ind w:left="40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spacing w:line="165" w:lineRule="exact" w:before="33"/>
              <w:ind w:left="3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65" w:lineRule="exact" w:before="33"/>
              <w:ind w:right="1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3</w:t>
            </w:r>
          </w:p>
        </w:tc>
      </w:tr>
      <w:tr>
        <w:trPr>
          <w:trHeight w:val="171" w:hRule="atLeast"/>
        </w:trPr>
        <w:tc>
          <w:tcPr>
            <w:tcW w:w="2654" w:type="dxa"/>
          </w:tcPr>
          <w:p>
            <w:pPr>
              <w:pStyle w:val="TableParagraph"/>
              <w:spacing w:line="152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Amaranthus</w:t>
            </w:r>
            <w:r>
              <w:rPr>
                <w:b w:val="0"/>
                <w:i/>
                <w:spacing w:val="-4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blitoides</w:t>
            </w:r>
            <w:r>
              <w:rPr>
                <w:b w:val="0"/>
                <w:i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S.Watson</w:t>
            </w:r>
          </w:p>
        </w:tc>
        <w:tc>
          <w:tcPr>
            <w:tcW w:w="837" w:type="dxa"/>
          </w:tcPr>
          <w:p>
            <w:pPr>
              <w:pStyle w:val="TableParagraph"/>
              <w:spacing w:line="152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4.25</w:t>
            </w:r>
          </w:p>
        </w:tc>
        <w:tc>
          <w:tcPr>
            <w:tcW w:w="1768" w:type="dxa"/>
          </w:tcPr>
          <w:p>
            <w:pPr>
              <w:pStyle w:val="TableParagraph"/>
              <w:spacing w:line="152" w:lineRule="exact"/>
              <w:ind w:left="254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Leg.</w:t>
            </w:r>
            <w:r>
              <w:rPr>
                <w:b w:val="0"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cer.</w:t>
            </w:r>
          </w:p>
        </w:tc>
        <w:tc>
          <w:tcPr>
            <w:tcW w:w="1133" w:type="dxa"/>
          </w:tcPr>
          <w:p>
            <w:pPr>
              <w:pStyle w:val="TableParagraph"/>
              <w:spacing w:line="152" w:lineRule="exact"/>
              <w:ind w:left="263" w:right="20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12.9±2.8</w:t>
            </w:r>
          </w:p>
        </w:tc>
        <w:tc>
          <w:tcPr>
            <w:tcW w:w="1054" w:type="dxa"/>
          </w:tcPr>
          <w:p>
            <w:pPr>
              <w:pStyle w:val="TableParagraph"/>
              <w:spacing w:line="152" w:lineRule="exact"/>
              <w:ind w:left="176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34.0±9.0</w:t>
            </w:r>
          </w:p>
        </w:tc>
        <w:tc>
          <w:tcPr>
            <w:tcW w:w="1019" w:type="dxa"/>
          </w:tcPr>
          <w:p>
            <w:pPr>
              <w:pStyle w:val="TableParagraph"/>
              <w:spacing w:line="152" w:lineRule="exact"/>
              <w:ind w:left="116" w:right="172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1.47±0.03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line="152" w:lineRule="exact"/>
              <w:ind w:left="237" w:right="32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Climbing</w:t>
            </w:r>
          </w:p>
        </w:tc>
        <w:tc>
          <w:tcPr>
            <w:tcW w:w="711" w:type="dxa"/>
          </w:tcPr>
          <w:p>
            <w:pPr>
              <w:pStyle w:val="TableParagraph"/>
              <w:spacing w:line="152" w:lineRule="exact"/>
              <w:ind w:left="40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spacing w:line="152" w:lineRule="exact"/>
              <w:ind w:left="3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/>
              <w:ind w:right="1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3</w:t>
            </w:r>
          </w:p>
        </w:tc>
      </w:tr>
      <w:tr>
        <w:trPr>
          <w:trHeight w:val="170" w:hRule="atLeast"/>
        </w:trPr>
        <w:tc>
          <w:tcPr>
            <w:tcW w:w="2654" w:type="dxa"/>
          </w:tcPr>
          <w:p>
            <w:pPr>
              <w:pStyle w:val="TableParagraph"/>
              <w:spacing w:line="150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Anacyclus</w:t>
            </w:r>
            <w:r>
              <w:rPr>
                <w:b w:val="0"/>
                <w:i/>
                <w:spacing w:val="-4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clavatus</w:t>
            </w:r>
            <w:r>
              <w:rPr>
                <w:b w:val="0"/>
                <w:i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(Desf.)</w:t>
            </w:r>
            <w:r>
              <w:rPr>
                <w:b w:val="0"/>
                <w:spacing w:val="-4"/>
                <w:sz w:val="14"/>
              </w:rPr>
              <w:t> </w:t>
            </w:r>
            <w:r>
              <w:rPr>
                <w:b w:val="0"/>
                <w:sz w:val="14"/>
              </w:rPr>
              <w:t>Pers.</w:t>
            </w:r>
          </w:p>
        </w:tc>
        <w:tc>
          <w:tcPr>
            <w:tcW w:w="837" w:type="dxa"/>
          </w:tcPr>
          <w:p>
            <w:pPr>
              <w:pStyle w:val="TableParagraph"/>
              <w:spacing w:line="150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8.49</w:t>
            </w:r>
          </w:p>
        </w:tc>
        <w:tc>
          <w:tcPr>
            <w:tcW w:w="1768" w:type="dxa"/>
          </w:tcPr>
          <w:p>
            <w:pPr>
              <w:pStyle w:val="TableParagraph"/>
              <w:spacing w:line="150" w:lineRule="exact"/>
              <w:ind w:left="254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Leg.</w:t>
            </w:r>
            <w:r>
              <w:rPr>
                <w:b w:val="0"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cer</w:t>
            </w:r>
          </w:p>
        </w:tc>
        <w:tc>
          <w:tcPr>
            <w:tcW w:w="1133" w:type="dxa"/>
          </w:tcPr>
          <w:p>
            <w:pPr>
              <w:pStyle w:val="TableParagraph"/>
              <w:spacing w:line="150" w:lineRule="exact"/>
              <w:ind w:left="263" w:right="20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20.60±4.3</w:t>
            </w:r>
          </w:p>
        </w:tc>
        <w:tc>
          <w:tcPr>
            <w:tcW w:w="1054" w:type="dxa"/>
          </w:tcPr>
          <w:p>
            <w:pPr>
              <w:pStyle w:val="TableParagraph"/>
              <w:spacing w:line="150" w:lineRule="exact"/>
              <w:ind w:left="176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48.2±6.4</w:t>
            </w:r>
          </w:p>
        </w:tc>
        <w:tc>
          <w:tcPr>
            <w:tcW w:w="1019" w:type="dxa"/>
          </w:tcPr>
          <w:p>
            <w:pPr>
              <w:pStyle w:val="TableParagraph"/>
              <w:spacing w:line="150" w:lineRule="exact"/>
              <w:ind w:left="116" w:right="172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0.65±0.04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line="150" w:lineRule="exact"/>
              <w:ind w:left="237" w:right="32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Climbing</w:t>
            </w:r>
          </w:p>
        </w:tc>
        <w:tc>
          <w:tcPr>
            <w:tcW w:w="711" w:type="dxa"/>
          </w:tcPr>
          <w:p>
            <w:pPr>
              <w:pStyle w:val="TableParagraph"/>
              <w:spacing w:line="150" w:lineRule="exact"/>
              <w:ind w:left="40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spacing w:line="150" w:lineRule="exact"/>
              <w:ind w:left="3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50" w:lineRule="exact"/>
              <w:ind w:right="1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</w:tr>
      <w:tr>
        <w:trPr>
          <w:trHeight w:val="168" w:hRule="atLeast"/>
        </w:trPr>
        <w:tc>
          <w:tcPr>
            <w:tcW w:w="2654" w:type="dxa"/>
          </w:tcPr>
          <w:p>
            <w:pPr>
              <w:pStyle w:val="TableParagraph"/>
              <w:spacing w:line="148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Asperugo</w:t>
            </w:r>
            <w:r>
              <w:rPr>
                <w:b w:val="0"/>
                <w:i/>
                <w:spacing w:val="-4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procumbens</w:t>
            </w:r>
            <w:r>
              <w:rPr>
                <w:b w:val="0"/>
                <w:i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L.</w:t>
            </w:r>
          </w:p>
        </w:tc>
        <w:tc>
          <w:tcPr>
            <w:tcW w:w="837" w:type="dxa"/>
          </w:tcPr>
          <w:p>
            <w:pPr>
              <w:pStyle w:val="TableParagraph"/>
              <w:spacing w:line="148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0.59</w:t>
            </w:r>
          </w:p>
        </w:tc>
        <w:tc>
          <w:tcPr>
            <w:tcW w:w="1768" w:type="dxa"/>
          </w:tcPr>
          <w:p>
            <w:pPr>
              <w:pStyle w:val="TableParagraph"/>
              <w:spacing w:line="148" w:lineRule="exact"/>
              <w:ind w:left="254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Leg.</w:t>
            </w:r>
            <w:r>
              <w:rPr>
                <w:b w:val="0"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cer</w:t>
            </w:r>
          </w:p>
        </w:tc>
        <w:tc>
          <w:tcPr>
            <w:tcW w:w="1133" w:type="dxa"/>
          </w:tcPr>
          <w:p>
            <w:pPr>
              <w:pStyle w:val="TableParagraph"/>
              <w:spacing w:line="148" w:lineRule="exact"/>
              <w:ind w:left="263" w:right="20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22.39±3.4</w:t>
            </w:r>
          </w:p>
        </w:tc>
        <w:tc>
          <w:tcPr>
            <w:tcW w:w="1054" w:type="dxa"/>
          </w:tcPr>
          <w:p>
            <w:pPr>
              <w:pStyle w:val="TableParagraph"/>
              <w:spacing w:line="148" w:lineRule="exact"/>
              <w:ind w:left="176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54.4±5.3</w:t>
            </w:r>
          </w:p>
        </w:tc>
        <w:tc>
          <w:tcPr>
            <w:tcW w:w="1019" w:type="dxa"/>
          </w:tcPr>
          <w:p>
            <w:pPr>
              <w:pStyle w:val="TableParagraph"/>
              <w:spacing w:line="148" w:lineRule="exact"/>
              <w:ind w:left="116" w:right="172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2.47±0.14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line="148" w:lineRule="exact"/>
              <w:ind w:left="237" w:right="32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Climbing</w:t>
            </w:r>
          </w:p>
        </w:tc>
        <w:tc>
          <w:tcPr>
            <w:tcW w:w="711" w:type="dxa"/>
          </w:tcPr>
          <w:p>
            <w:pPr>
              <w:pStyle w:val="TableParagraph"/>
              <w:spacing w:line="148" w:lineRule="exact"/>
              <w:ind w:left="40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spacing w:line="148" w:lineRule="exact"/>
              <w:ind w:left="3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48" w:lineRule="exact"/>
              <w:ind w:right="1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</w:tr>
      <w:tr>
        <w:trPr>
          <w:trHeight w:val="173" w:hRule="atLeast"/>
        </w:trPr>
        <w:tc>
          <w:tcPr>
            <w:tcW w:w="2654" w:type="dxa"/>
          </w:tcPr>
          <w:p>
            <w:pPr>
              <w:pStyle w:val="TableParagraph"/>
              <w:spacing w:line="154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Atriplex</w:t>
            </w:r>
            <w:r>
              <w:rPr>
                <w:b w:val="0"/>
                <w:i/>
                <w:spacing w:val="-2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patula</w:t>
            </w:r>
            <w:r>
              <w:rPr>
                <w:b w:val="0"/>
                <w:i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L.</w:t>
            </w:r>
          </w:p>
        </w:tc>
        <w:tc>
          <w:tcPr>
            <w:tcW w:w="837" w:type="dxa"/>
          </w:tcPr>
          <w:p>
            <w:pPr>
              <w:pStyle w:val="TableParagraph"/>
              <w:spacing w:line="154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4.05</w:t>
            </w:r>
          </w:p>
        </w:tc>
        <w:tc>
          <w:tcPr>
            <w:tcW w:w="1768" w:type="dxa"/>
          </w:tcPr>
          <w:p>
            <w:pPr>
              <w:pStyle w:val="TableParagraph"/>
              <w:spacing w:line="154" w:lineRule="exact"/>
              <w:ind w:left="254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Leg.</w:t>
            </w:r>
            <w:r>
              <w:rPr>
                <w:b w:val="0"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cer</w:t>
            </w:r>
          </w:p>
        </w:tc>
        <w:tc>
          <w:tcPr>
            <w:tcW w:w="1133" w:type="dxa"/>
          </w:tcPr>
          <w:p>
            <w:pPr>
              <w:pStyle w:val="TableParagraph"/>
              <w:spacing w:line="154" w:lineRule="exact"/>
              <w:ind w:left="263" w:right="20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16.23±2.4</w:t>
            </w:r>
          </w:p>
        </w:tc>
        <w:tc>
          <w:tcPr>
            <w:tcW w:w="1054" w:type="dxa"/>
          </w:tcPr>
          <w:p>
            <w:pPr>
              <w:pStyle w:val="TableParagraph"/>
              <w:spacing w:line="154" w:lineRule="exact"/>
              <w:ind w:left="176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40.1±16.0</w:t>
            </w:r>
          </w:p>
        </w:tc>
        <w:tc>
          <w:tcPr>
            <w:tcW w:w="1019" w:type="dxa"/>
          </w:tcPr>
          <w:p>
            <w:pPr>
              <w:pStyle w:val="TableParagraph"/>
              <w:spacing w:line="154" w:lineRule="exact"/>
              <w:ind w:left="114" w:right="172"/>
              <w:jc w:val="center"/>
              <w:rPr>
                <w:b w:val="0"/>
                <w:sz w:val="9"/>
              </w:rPr>
            </w:pPr>
            <w:r>
              <w:rPr>
                <w:b w:val="0"/>
                <w:sz w:val="14"/>
              </w:rPr>
              <w:t>1.43</w:t>
            </w:r>
            <w:r>
              <w:rPr>
                <w:b w:val="0"/>
                <w:position w:val="4"/>
                <w:sz w:val="9"/>
              </w:rPr>
              <w:t>3</w:t>
            </w:r>
          </w:p>
        </w:tc>
        <w:tc>
          <w:tcPr>
            <w:tcW w:w="776" w:type="dxa"/>
          </w:tcPr>
          <w:p>
            <w:pPr>
              <w:pStyle w:val="TableParagraph"/>
              <w:spacing w:line="154" w:lineRule="exact"/>
              <w:ind w:left="121" w:right="267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0.52</w:t>
            </w:r>
          </w:p>
        </w:tc>
        <w:tc>
          <w:tcPr>
            <w:tcW w:w="1146" w:type="dxa"/>
          </w:tcPr>
          <w:p>
            <w:pPr>
              <w:pStyle w:val="TableParagraph"/>
              <w:spacing w:line="154" w:lineRule="exact"/>
              <w:ind w:left="237" w:right="32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Erect</w:t>
            </w:r>
          </w:p>
        </w:tc>
        <w:tc>
          <w:tcPr>
            <w:tcW w:w="711" w:type="dxa"/>
          </w:tcPr>
          <w:p>
            <w:pPr>
              <w:pStyle w:val="TableParagraph"/>
              <w:spacing w:line="154" w:lineRule="exact"/>
              <w:ind w:left="40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spacing w:line="154" w:lineRule="exact"/>
              <w:ind w:left="3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54" w:lineRule="exact"/>
              <w:ind w:right="1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4</w:t>
            </w:r>
          </w:p>
        </w:tc>
      </w:tr>
      <w:tr>
        <w:trPr>
          <w:trHeight w:val="171" w:hRule="atLeast"/>
        </w:trPr>
        <w:tc>
          <w:tcPr>
            <w:tcW w:w="2654" w:type="dxa"/>
          </w:tcPr>
          <w:p>
            <w:pPr>
              <w:pStyle w:val="TableParagraph"/>
              <w:spacing w:line="152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Avena</w:t>
            </w:r>
            <w:r>
              <w:rPr>
                <w:b w:val="0"/>
                <w:i/>
                <w:spacing w:val="-3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sterilis</w:t>
            </w:r>
            <w:r>
              <w:rPr>
                <w:b w:val="0"/>
                <w:i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L.</w:t>
            </w:r>
          </w:p>
        </w:tc>
        <w:tc>
          <w:tcPr>
            <w:tcW w:w="837" w:type="dxa"/>
          </w:tcPr>
          <w:p>
            <w:pPr>
              <w:pStyle w:val="TableParagraph"/>
              <w:spacing w:line="152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4.05</w:t>
            </w:r>
          </w:p>
        </w:tc>
        <w:tc>
          <w:tcPr>
            <w:tcW w:w="1768" w:type="dxa"/>
          </w:tcPr>
          <w:p>
            <w:pPr>
              <w:pStyle w:val="TableParagraph"/>
              <w:spacing w:line="152" w:lineRule="exact"/>
              <w:ind w:left="254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Leg.</w:t>
            </w:r>
            <w:r>
              <w:rPr>
                <w:b w:val="0"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cer</w:t>
            </w:r>
          </w:p>
        </w:tc>
        <w:tc>
          <w:tcPr>
            <w:tcW w:w="1133" w:type="dxa"/>
          </w:tcPr>
          <w:p>
            <w:pPr>
              <w:pStyle w:val="TableParagraph"/>
              <w:spacing w:line="152" w:lineRule="exact"/>
              <w:ind w:left="263" w:right="20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20.63±2.9</w:t>
            </w:r>
          </w:p>
        </w:tc>
        <w:tc>
          <w:tcPr>
            <w:tcW w:w="1054" w:type="dxa"/>
          </w:tcPr>
          <w:p>
            <w:pPr>
              <w:pStyle w:val="TableParagraph"/>
              <w:spacing w:line="152" w:lineRule="exact"/>
              <w:ind w:left="176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82.9±7.2</w:t>
            </w:r>
          </w:p>
        </w:tc>
        <w:tc>
          <w:tcPr>
            <w:tcW w:w="1019" w:type="dxa"/>
          </w:tcPr>
          <w:p>
            <w:pPr>
              <w:pStyle w:val="TableParagraph"/>
              <w:spacing w:line="152" w:lineRule="exact"/>
              <w:ind w:left="116" w:right="172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25.02±2.05</w:t>
            </w:r>
          </w:p>
        </w:tc>
        <w:tc>
          <w:tcPr>
            <w:tcW w:w="776" w:type="dxa"/>
          </w:tcPr>
          <w:p>
            <w:pPr>
              <w:pStyle w:val="TableParagraph"/>
              <w:spacing w:line="152" w:lineRule="exact"/>
              <w:ind w:left="121" w:right="267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0.83</w:t>
            </w:r>
          </w:p>
        </w:tc>
        <w:tc>
          <w:tcPr>
            <w:tcW w:w="1146" w:type="dxa"/>
          </w:tcPr>
          <w:p>
            <w:pPr>
              <w:pStyle w:val="TableParagraph"/>
              <w:spacing w:line="152" w:lineRule="exact"/>
              <w:ind w:left="234" w:right="32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Rosulate</w:t>
            </w:r>
          </w:p>
        </w:tc>
        <w:tc>
          <w:tcPr>
            <w:tcW w:w="711" w:type="dxa"/>
          </w:tcPr>
          <w:p>
            <w:pPr>
              <w:pStyle w:val="TableParagraph"/>
              <w:spacing w:line="152" w:lineRule="exact"/>
              <w:ind w:left="40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spacing w:line="152" w:lineRule="exact"/>
              <w:ind w:left="3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/>
              <w:ind w:right="1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2654" w:type="dxa"/>
          </w:tcPr>
          <w:p>
            <w:pPr>
              <w:pStyle w:val="TableParagraph"/>
              <w:spacing w:line="150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Bromus</w:t>
            </w:r>
            <w:r>
              <w:rPr>
                <w:b w:val="0"/>
                <w:i/>
                <w:spacing w:val="-3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diandrus</w:t>
            </w:r>
            <w:r>
              <w:rPr>
                <w:b w:val="0"/>
                <w:i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Roth</w:t>
            </w:r>
          </w:p>
        </w:tc>
        <w:tc>
          <w:tcPr>
            <w:tcW w:w="837" w:type="dxa"/>
          </w:tcPr>
          <w:p>
            <w:pPr>
              <w:pStyle w:val="TableParagraph"/>
              <w:spacing w:line="150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0.46</w:t>
            </w:r>
          </w:p>
        </w:tc>
        <w:tc>
          <w:tcPr>
            <w:tcW w:w="1768" w:type="dxa"/>
          </w:tcPr>
          <w:p>
            <w:pPr>
              <w:pStyle w:val="TableParagraph"/>
              <w:spacing w:line="150" w:lineRule="exact"/>
              <w:ind w:left="254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Leg.</w:t>
            </w:r>
            <w:r>
              <w:rPr>
                <w:b w:val="0"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cer</w:t>
            </w:r>
          </w:p>
        </w:tc>
        <w:tc>
          <w:tcPr>
            <w:tcW w:w="1133" w:type="dxa"/>
          </w:tcPr>
          <w:p>
            <w:pPr>
              <w:pStyle w:val="TableParagraph"/>
              <w:spacing w:line="150" w:lineRule="exact"/>
              <w:ind w:left="263" w:right="20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26.40±5.5</w:t>
            </w:r>
          </w:p>
        </w:tc>
        <w:tc>
          <w:tcPr>
            <w:tcW w:w="1054" w:type="dxa"/>
          </w:tcPr>
          <w:p>
            <w:pPr>
              <w:pStyle w:val="TableParagraph"/>
              <w:spacing w:line="150" w:lineRule="exact"/>
              <w:ind w:left="176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55.4±8.5</w:t>
            </w:r>
          </w:p>
        </w:tc>
        <w:tc>
          <w:tcPr>
            <w:tcW w:w="1019" w:type="dxa"/>
          </w:tcPr>
          <w:p>
            <w:pPr>
              <w:pStyle w:val="TableParagraph"/>
              <w:spacing w:line="150" w:lineRule="exact"/>
              <w:ind w:left="116" w:right="172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8.58±0.98</w:t>
            </w:r>
          </w:p>
        </w:tc>
        <w:tc>
          <w:tcPr>
            <w:tcW w:w="776" w:type="dxa"/>
          </w:tcPr>
          <w:p>
            <w:pPr>
              <w:pStyle w:val="TableParagraph"/>
              <w:spacing w:line="150" w:lineRule="exact"/>
              <w:ind w:left="121" w:right="267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0.45</w:t>
            </w:r>
          </w:p>
        </w:tc>
        <w:tc>
          <w:tcPr>
            <w:tcW w:w="1146" w:type="dxa"/>
          </w:tcPr>
          <w:p>
            <w:pPr>
              <w:pStyle w:val="TableParagraph"/>
              <w:spacing w:line="150" w:lineRule="exact"/>
              <w:ind w:left="234" w:right="32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Rosulate</w:t>
            </w:r>
          </w:p>
        </w:tc>
        <w:tc>
          <w:tcPr>
            <w:tcW w:w="711" w:type="dxa"/>
          </w:tcPr>
          <w:p>
            <w:pPr>
              <w:pStyle w:val="TableParagraph"/>
              <w:spacing w:line="150" w:lineRule="exact"/>
              <w:ind w:left="40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spacing w:line="150" w:lineRule="exact"/>
              <w:ind w:left="3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50" w:lineRule="exact"/>
              <w:ind w:right="1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2654" w:type="dxa"/>
          </w:tcPr>
          <w:p>
            <w:pPr>
              <w:pStyle w:val="TableParagraph"/>
              <w:spacing w:line="150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Buglossoides</w:t>
            </w:r>
            <w:r>
              <w:rPr>
                <w:b w:val="0"/>
                <w:i/>
                <w:spacing w:val="-5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arvensis</w:t>
            </w:r>
            <w:r>
              <w:rPr>
                <w:b w:val="0"/>
                <w:i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(L.)L.M.</w:t>
            </w:r>
            <w:r>
              <w:rPr>
                <w:b w:val="0"/>
                <w:spacing w:val="-4"/>
                <w:sz w:val="14"/>
              </w:rPr>
              <w:t> </w:t>
            </w:r>
            <w:r>
              <w:rPr>
                <w:b w:val="0"/>
                <w:sz w:val="14"/>
              </w:rPr>
              <w:t>Johnst.</w:t>
            </w:r>
          </w:p>
        </w:tc>
        <w:tc>
          <w:tcPr>
            <w:tcW w:w="837" w:type="dxa"/>
          </w:tcPr>
          <w:p>
            <w:pPr>
              <w:pStyle w:val="TableParagraph"/>
              <w:spacing w:line="150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0.07</w:t>
            </w:r>
          </w:p>
        </w:tc>
        <w:tc>
          <w:tcPr>
            <w:tcW w:w="1768" w:type="dxa"/>
          </w:tcPr>
          <w:p>
            <w:pPr>
              <w:pStyle w:val="TableParagraph"/>
              <w:spacing w:line="150" w:lineRule="exact"/>
              <w:ind w:left="257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Cereals</w:t>
            </w:r>
          </w:p>
        </w:tc>
        <w:tc>
          <w:tcPr>
            <w:tcW w:w="1133" w:type="dxa"/>
          </w:tcPr>
          <w:p>
            <w:pPr>
              <w:pStyle w:val="TableParagraph"/>
              <w:spacing w:line="150" w:lineRule="exact"/>
              <w:ind w:left="263" w:right="20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13.3±1.7</w:t>
            </w:r>
          </w:p>
        </w:tc>
        <w:tc>
          <w:tcPr>
            <w:tcW w:w="1054" w:type="dxa"/>
          </w:tcPr>
          <w:p>
            <w:pPr>
              <w:pStyle w:val="TableParagraph"/>
              <w:spacing w:line="150" w:lineRule="exact"/>
              <w:ind w:left="176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25.04±6.2</w:t>
            </w:r>
          </w:p>
        </w:tc>
        <w:tc>
          <w:tcPr>
            <w:tcW w:w="1019" w:type="dxa"/>
          </w:tcPr>
          <w:p>
            <w:pPr>
              <w:pStyle w:val="TableParagraph"/>
              <w:spacing w:line="150" w:lineRule="exact"/>
              <w:ind w:left="116" w:right="172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5.18±0.31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line="150" w:lineRule="exact"/>
              <w:ind w:left="237" w:right="32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Erect</w:t>
            </w:r>
          </w:p>
        </w:tc>
        <w:tc>
          <w:tcPr>
            <w:tcW w:w="711" w:type="dxa"/>
          </w:tcPr>
          <w:p>
            <w:pPr>
              <w:pStyle w:val="TableParagraph"/>
              <w:spacing w:line="150" w:lineRule="exact"/>
              <w:ind w:left="40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spacing w:line="150" w:lineRule="exact"/>
              <w:ind w:left="3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50" w:lineRule="exact"/>
              <w:ind w:right="1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2654" w:type="dxa"/>
          </w:tcPr>
          <w:p>
            <w:pPr>
              <w:pStyle w:val="TableParagraph"/>
              <w:spacing w:line="150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Capsella</w:t>
            </w:r>
            <w:r>
              <w:rPr>
                <w:b w:val="0"/>
                <w:i/>
                <w:spacing w:val="-3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bursa-pastoris</w:t>
            </w:r>
            <w:r>
              <w:rPr>
                <w:b w:val="0"/>
                <w:i/>
                <w:spacing w:val="-5"/>
                <w:sz w:val="14"/>
              </w:rPr>
              <w:t> </w:t>
            </w:r>
            <w:r>
              <w:rPr>
                <w:b w:val="0"/>
                <w:sz w:val="14"/>
              </w:rPr>
              <w:t>(L.)</w:t>
            </w:r>
            <w:r>
              <w:rPr>
                <w:b w:val="0"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Medik.</w:t>
            </w:r>
          </w:p>
        </w:tc>
        <w:tc>
          <w:tcPr>
            <w:tcW w:w="837" w:type="dxa"/>
          </w:tcPr>
          <w:p>
            <w:pPr>
              <w:pStyle w:val="TableParagraph"/>
              <w:spacing w:line="150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0.91</w:t>
            </w:r>
          </w:p>
        </w:tc>
        <w:tc>
          <w:tcPr>
            <w:tcW w:w="1768" w:type="dxa"/>
          </w:tcPr>
          <w:p>
            <w:pPr>
              <w:pStyle w:val="TableParagraph"/>
              <w:spacing w:line="150" w:lineRule="exact"/>
              <w:ind w:left="254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Leg.</w:t>
            </w:r>
            <w:r>
              <w:rPr>
                <w:b w:val="0"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cer</w:t>
            </w:r>
          </w:p>
        </w:tc>
        <w:tc>
          <w:tcPr>
            <w:tcW w:w="1133" w:type="dxa"/>
          </w:tcPr>
          <w:p>
            <w:pPr>
              <w:pStyle w:val="TableParagraph"/>
              <w:spacing w:line="150" w:lineRule="exact"/>
              <w:ind w:left="263" w:right="20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30.46±6.4</w:t>
            </w:r>
          </w:p>
        </w:tc>
        <w:tc>
          <w:tcPr>
            <w:tcW w:w="1054" w:type="dxa"/>
          </w:tcPr>
          <w:p>
            <w:pPr>
              <w:pStyle w:val="TableParagraph"/>
              <w:spacing w:line="150" w:lineRule="exact"/>
              <w:ind w:left="176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38.9±9.9</w:t>
            </w:r>
          </w:p>
        </w:tc>
        <w:tc>
          <w:tcPr>
            <w:tcW w:w="1019" w:type="dxa"/>
          </w:tcPr>
          <w:p>
            <w:pPr>
              <w:pStyle w:val="TableParagraph"/>
              <w:spacing w:line="150" w:lineRule="exact"/>
              <w:ind w:left="116" w:right="172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0.10±0.01</w:t>
            </w:r>
          </w:p>
        </w:tc>
        <w:tc>
          <w:tcPr>
            <w:tcW w:w="776" w:type="dxa"/>
          </w:tcPr>
          <w:p>
            <w:pPr>
              <w:pStyle w:val="TableParagraph"/>
              <w:spacing w:line="150" w:lineRule="exact"/>
              <w:ind w:left="121" w:right="267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0.67</w:t>
            </w:r>
          </w:p>
        </w:tc>
        <w:tc>
          <w:tcPr>
            <w:tcW w:w="1146" w:type="dxa"/>
          </w:tcPr>
          <w:p>
            <w:pPr>
              <w:pStyle w:val="TableParagraph"/>
              <w:spacing w:line="150" w:lineRule="exact"/>
              <w:ind w:left="234" w:right="32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Rosulate</w:t>
            </w:r>
          </w:p>
        </w:tc>
        <w:tc>
          <w:tcPr>
            <w:tcW w:w="711" w:type="dxa"/>
          </w:tcPr>
          <w:p>
            <w:pPr>
              <w:pStyle w:val="TableParagraph"/>
              <w:spacing w:line="150" w:lineRule="exact"/>
              <w:ind w:left="40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spacing w:line="150" w:lineRule="exact"/>
              <w:ind w:left="3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554" w:type="dxa"/>
          </w:tcPr>
          <w:p>
            <w:pPr>
              <w:pStyle w:val="TableParagraph"/>
              <w:spacing w:line="150" w:lineRule="exact"/>
              <w:ind w:right="1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</w:tr>
      <w:tr>
        <w:trPr>
          <w:trHeight w:val="171" w:hRule="atLeast"/>
        </w:trPr>
        <w:tc>
          <w:tcPr>
            <w:tcW w:w="2654" w:type="dxa"/>
          </w:tcPr>
          <w:p>
            <w:pPr>
              <w:pStyle w:val="TableParagraph"/>
              <w:spacing w:line="152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Cardaria</w:t>
            </w:r>
            <w:r>
              <w:rPr>
                <w:b w:val="0"/>
                <w:i/>
                <w:spacing w:val="-4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draba</w:t>
            </w:r>
            <w:r>
              <w:rPr>
                <w:b w:val="0"/>
                <w:i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(L.)</w:t>
            </w:r>
            <w:r>
              <w:rPr>
                <w:b w:val="0"/>
                <w:spacing w:val="-4"/>
                <w:sz w:val="14"/>
              </w:rPr>
              <w:t> </w:t>
            </w:r>
            <w:r>
              <w:rPr>
                <w:b w:val="0"/>
                <w:sz w:val="14"/>
              </w:rPr>
              <w:t>Desv.</w:t>
            </w:r>
          </w:p>
        </w:tc>
        <w:tc>
          <w:tcPr>
            <w:tcW w:w="837" w:type="dxa"/>
          </w:tcPr>
          <w:p>
            <w:pPr>
              <w:pStyle w:val="TableParagraph"/>
              <w:spacing w:line="152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0.85</w:t>
            </w:r>
          </w:p>
        </w:tc>
        <w:tc>
          <w:tcPr>
            <w:tcW w:w="1768" w:type="dxa"/>
          </w:tcPr>
          <w:p>
            <w:pPr>
              <w:pStyle w:val="TableParagraph"/>
              <w:spacing w:line="152" w:lineRule="exact"/>
              <w:ind w:left="254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Leg.</w:t>
            </w:r>
            <w:r>
              <w:rPr>
                <w:b w:val="0"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cer</w:t>
            </w:r>
          </w:p>
        </w:tc>
        <w:tc>
          <w:tcPr>
            <w:tcW w:w="1133" w:type="dxa"/>
          </w:tcPr>
          <w:p>
            <w:pPr>
              <w:pStyle w:val="TableParagraph"/>
              <w:spacing w:line="152" w:lineRule="exact"/>
              <w:ind w:left="263" w:right="20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12.56±1.7</w:t>
            </w:r>
          </w:p>
        </w:tc>
        <w:tc>
          <w:tcPr>
            <w:tcW w:w="1054" w:type="dxa"/>
          </w:tcPr>
          <w:p>
            <w:pPr>
              <w:pStyle w:val="TableParagraph"/>
              <w:spacing w:line="152" w:lineRule="exact"/>
              <w:ind w:left="176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36.6±4.7</w:t>
            </w:r>
          </w:p>
        </w:tc>
        <w:tc>
          <w:tcPr>
            <w:tcW w:w="1019" w:type="dxa"/>
          </w:tcPr>
          <w:p>
            <w:pPr>
              <w:pStyle w:val="TableParagraph"/>
              <w:spacing w:line="152" w:lineRule="exact"/>
              <w:ind w:left="116" w:right="172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2.50±0.26</w:t>
            </w:r>
          </w:p>
        </w:tc>
        <w:tc>
          <w:tcPr>
            <w:tcW w:w="776" w:type="dxa"/>
          </w:tcPr>
          <w:p>
            <w:pPr>
              <w:pStyle w:val="TableParagraph"/>
              <w:spacing w:line="152" w:lineRule="exact"/>
              <w:ind w:left="121" w:right="267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0.43</w:t>
            </w:r>
          </w:p>
        </w:tc>
        <w:tc>
          <w:tcPr>
            <w:tcW w:w="1146" w:type="dxa"/>
          </w:tcPr>
          <w:p>
            <w:pPr>
              <w:pStyle w:val="TableParagraph"/>
              <w:spacing w:line="152" w:lineRule="exact"/>
              <w:ind w:left="237" w:right="32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Erect</w:t>
            </w:r>
          </w:p>
        </w:tc>
        <w:tc>
          <w:tcPr>
            <w:tcW w:w="711" w:type="dxa"/>
          </w:tcPr>
          <w:p>
            <w:pPr>
              <w:pStyle w:val="TableParagraph"/>
              <w:spacing w:line="152" w:lineRule="exact"/>
              <w:ind w:left="40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spacing w:line="152" w:lineRule="exact"/>
              <w:ind w:left="3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/>
              <w:ind w:right="1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</w:tr>
      <w:tr>
        <w:trPr>
          <w:trHeight w:val="171" w:hRule="atLeast"/>
        </w:trPr>
        <w:tc>
          <w:tcPr>
            <w:tcW w:w="2654" w:type="dxa"/>
          </w:tcPr>
          <w:p>
            <w:pPr>
              <w:pStyle w:val="TableParagraph"/>
              <w:spacing w:line="152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Carduus</w:t>
            </w:r>
            <w:r>
              <w:rPr>
                <w:b w:val="0"/>
                <w:i/>
                <w:spacing w:val="-2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bourgeanus</w:t>
            </w:r>
            <w:r>
              <w:rPr>
                <w:b w:val="0"/>
                <w:i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Boiss</w:t>
            </w:r>
            <w:r>
              <w:rPr>
                <w:b w:val="0"/>
                <w:spacing w:val="-4"/>
                <w:sz w:val="14"/>
              </w:rPr>
              <w:t> </w:t>
            </w:r>
            <w:r>
              <w:rPr>
                <w:b w:val="0"/>
                <w:sz w:val="14"/>
              </w:rPr>
              <w:t>&amp;</w:t>
            </w:r>
            <w:r>
              <w:rPr>
                <w:b w:val="0"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Reut.</w:t>
            </w:r>
          </w:p>
        </w:tc>
        <w:tc>
          <w:tcPr>
            <w:tcW w:w="837" w:type="dxa"/>
          </w:tcPr>
          <w:p>
            <w:pPr>
              <w:pStyle w:val="TableParagraph"/>
              <w:spacing w:line="152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0.07</w:t>
            </w:r>
          </w:p>
        </w:tc>
        <w:tc>
          <w:tcPr>
            <w:tcW w:w="1768" w:type="dxa"/>
          </w:tcPr>
          <w:p>
            <w:pPr>
              <w:pStyle w:val="TableParagraph"/>
              <w:spacing w:line="152" w:lineRule="exact"/>
              <w:ind w:left="257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Legumes</w:t>
            </w:r>
          </w:p>
        </w:tc>
        <w:tc>
          <w:tcPr>
            <w:tcW w:w="1133" w:type="dxa"/>
          </w:tcPr>
          <w:p>
            <w:pPr>
              <w:pStyle w:val="TableParagraph"/>
              <w:spacing w:line="152" w:lineRule="exact"/>
              <w:ind w:left="263" w:right="20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9.96±2.1</w:t>
            </w:r>
          </w:p>
        </w:tc>
        <w:tc>
          <w:tcPr>
            <w:tcW w:w="1054" w:type="dxa"/>
          </w:tcPr>
          <w:p>
            <w:pPr>
              <w:pStyle w:val="TableParagraph"/>
              <w:spacing w:line="152" w:lineRule="exact"/>
              <w:ind w:left="176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84.8±13.3</w:t>
            </w:r>
          </w:p>
        </w:tc>
        <w:tc>
          <w:tcPr>
            <w:tcW w:w="10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line="152" w:lineRule="exact"/>
              <w:ind w:left="234" w:right="32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Rosulate</w:t>
            </w:r>
          </w:p>
        </w:tc>
        <w:tc>
          <w:tcPr>
            <w:tcW w:w="711" w:type="dxa"/>
          </w:tcPr>
          <w:p>
            <w:pPr>
              <w:pStyle w:val="TableParagraph"/>
              <w:spacing w:line="152" w:lineRule="exact"/>
              <w:ind w:left="40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603" w:type="dxa"/>
          </w:tcPr>
          <w:p>
            <w:pPr>
              <w:pStyle w:val="TableParagraph"/>
              <w:spacing w:line="152" w:lineRule="exact"/>
              <w:ind w:left="3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/>
              <w:ind w:right="1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3</w:t>
            </w:r>
          </w:p>
        </w:tc>
      </w:tr>
      <w:tr>
        <w:trPr>
          <w:trHeight w:val="170" w:hRule="atLeast"/>
        </w:trPr>
        <w:tc>
          <w:tcPr>
            <w:tcW w:w="2654" w:type="dxa"/>
          </w:tcPr>
          <w:p>
            <w:pPr>
              <w:pStyle w:val="TableParagraph"/>
              <w:spacing w:line="151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Convolvulus</w:t>
            </w:r>
            <w:r>
              <w:rPr>
                <w:b w:val="0"/>
                <w:i/>
                <w:spacing w:val="-3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arvensis</w:t>
            </w:r>
            <w:r>
              <w:rPr>
                <w:b w:val="0"/>
                <w:i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L.</w:t>
            </w:r>
          </w:p>
        </w:tc>
        <w:tc>
          <w:tcPr>
            <w:tcW w:w="837" w:type="dxa"/>
          </w:tcPr>
          <w:p>
            <w:pPr>
              <w:pStyle w:val="TableParagraph"/>
              <w:spacing w:line="151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0.33</w:t>
            </w:r>
          </w:p>
        </w:tc>
        <w:tc>
          <w:tcPr>
            <w:tcW w:w="1768" w:type="dxa"/>
          </w:tcPr>
          <w:p>
            <w:pPr>
              <w:pStyle w:val="TableParagraph"/>
              <w:spacing w:line="151" w:lineRule="exact"/>
              <w:ind w:left="254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Leg.</w:t>
            </w:r>
            <w:r>
              <w:rPr>
                <w:b w:val="0"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cer</w:t>
            </w:r>
          </w:p>
        </w:tc>
        <w:tc>
          <w:tcPr>
            <w:tcW w:w="1133" w:type="dxa"/>
          </w:tcPr>
          <w:p>
            <w:pPr>
              <w:pStyle w:val="TableParagraph"/>
              <w:spacing w:line="151" w:lineRule="exact"/>
              <w:ind w:left="263" w:right="20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20.53±5.1</w:t>
            </w:r>
          </w:p>
        </w:tc>
        <w:tc>
          <w:tcPr>
            <w:tcW w:w="1054" w:type="dxa"/>
          </w:tcPr>
          <w:p>
            <w:pPr>
              <w:pStyle w:val="TableParagraph"/>
              <w:spacing w:line="151" w:lineRule="exact"/>
              <w:ind w:left="176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46.9±11.3</w:t>
            </w:r>
          </w:p>
        </w:tc>
        <w:tc>
          <w:tcPr>
            <w:tcW w:w="1019" w:type="dxa"/>
          </w:tcPr>
          <w:p>
            <w:pPr>
              <w:pStyle w:val="TableParagraph"/>
              <w:spacing w:line="151" w:lineRule="exact"/>
              <w:ind w:left="116" w:right="172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10.46±0.50</w:t>
            </w:r>
          </w:p>
        </w:tc>
        <w:tc>
          <w:tcPr>
            <w:tcW w:w="776" w:type="dxa"/>
          </w:tcPr>
          <w:p>
            <w:pPr>
              <w:pStyle w:val="TableParagraph"/>
              <w:spacing w:line="151" w:lineRule="exact"/>
              <w:ind w:left="121" w:right="267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0.10</w:t>
            </w:r>
          </w:p>
        </w:tc>
        <w:tc>
          <w:tcPr>
            <w:tcW w:w="1146" w:type="dxa"/>
          </w:tcPr>
          <w:p>
            <w:pPr>
              <w:pStyle w:val="TableParagraph"/>
              <w:spacing w:line="151" w:lineRule="exact"/>
              <w:ind w:left="237" w:right="32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Climbing</w:t>
            </w:r>
          </w:p>
        </w:tc>
        <w:tc>
          <w:tcPr>
            <w:tcW w:w="711" w:type="dxa"/>
          </w:tcPr>
          <w:p>
            <w:pPr>
              <w:pStyle w:val="TableParagraph"/>
              <w:spacing w:line="151" w:lineRule="exact"/>
              <w:ind w:left="40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spacing w:line="151" w:lineRule="exact"/>
              <w:ind w:left="3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554" w:type="dxa"/>
          </w:tcPr>
          <w:p>
            <w:pPr>
              <w:pStyle w:val="TableParagraph"/>
              <w:spacing w:line="151" w:lineRule="exact"/>
              <w:ind w:right="1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3</w:t>
            </w:r>
          </w:p>
        </w:tc>
      </w:tr>
      <w:tr>
        <w:trPr>
          <w:trHeight w:val="178" w:hRule="atLeast"/>
        </w:trPr>
        <w:tc>
          <w:tcPr>
            <w:tcW w:w="2654" w:type="dxa"/>
          </w:tcPr>
          <w:p>
            <w:pPr>
              <w:pStyle w:val="TableParagraph"/>
              <w:spacing w:line="158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Conyza</w:t>
            </w:r>
            <w:r>
              <w:rPr>
                <w:b w:val="0"/>
                <w:i/>
                <w:spacing w:val="-5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canadensis</w:t>
            </w:r>
            <w:r>
              <w:rPr>
                <w:b w:val="0"/>
                <w:i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(L.)</w:t>
            </w:r>
            <w:r>
              <w:rPr>
                <w:b w:val="0"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Cronq.</w:t>
            </w:r>
          </w:p>
        </w:tc>
        <w:tc>
          <w:tcPr>
            <w:tcW w:w="837" w:type="dxa"/>
          </w:tcPr>
          <w:p>
            <w:pPr>
              <w:pStyle w:val="TableParagraph"/>
              <w:spacing w:line="158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0.91</w:t>
            </w:r>
          </w:p>
        </w:tc>
        <w:tc>
          <w:tcPr>
            <w:tcW w:w="1768" w:type="dxa"/>
          </w:tcPr>
          <w:p>
            <w:pPr>
              <w:pStyle w:val="TableParagraph"/>
              <w:spacing w:line="158" w:lineRule="exact"/>
              <w:ind w:left="254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Leg.</w:t>
            </w:r>
            <w:r>
              <w:rPr>
                <w:b w:val="0"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cer</w:t>
            </w:r>
          </w:p>
        </w:tc>
        <w:tc>
          <w:tcPr>
            <w:tcW w:w="1133" w:type="dxa"/>
          </w:tcPr>
          <w:p>
            <w:pPr>
              <w:pStyle w:val="TableParagraph"/>
              <w:spacing w:line="158" w:lineRule="exact"/>
              <w:ind w:left="263" w:right="20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15.99±1.7</w:t>
            </w:r>
          </w:p>
        </w:tc>
        <w:tc>
          <w:tcPr>
            <w:tcW w:w="1054" w:type="dxa"/>
          </w:tcPr>
          <w:p>
            <w:pPr>
              <w:pStyle w:val="TableParagraph"/>
              <w:spacing w:line="158" w:lineRule="exact"/>
              <w:ind w:left="176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138.1±19.5</w:t>
            </w:r>
          </w:p>
        </w:tc>
        <w:tc>
          <w:tcPr>
            <w:tcW w:w="101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spacing w:line="158" w:lineRule="exact"/>
              <w:ind w:left="121" w:right="267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0.50</w:t>
            </w:r>
          </w:p>
        </w:tc>
        <w:tc>
          <w:tcPr>
            <w:tcW w:w="1146" w:type="dxa"/>
          </w:tcPr>
          <w:p>
            <w:pPr>
              <w:pStyle w:val="TableParagraph"/>
              <w:spacing w:line="158" w:lineRule="exact"/>
              <w:ind w:left="237" w:right="32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Erect</w:t>
            </w:r>
          </w:p>
        </w:tc>
        <w:tc>
          <w:tcPr>
            <w:tcW w:w="711" w:type="dxa"/>
          </w:tcPr>
          <w:p>
            <w:pPr>
              <w:pStyle w:val="TableParagraph"/>
              <w:spacing w:line="158" w:lineRule="exact"/>
              <w:ind w:left="40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603" w:type="dxa"/>
          </w:tcPr>
          <w:p>
            <w:pPr>
              <w:pStyle w:val="TableParagraph"/>
              <w:spacing w:line="158" w:lineRule="exact"/>
              <w:ind w:left="3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58" w:lineRule="exact"/>
              <w:ind w:right="1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</w:tr>
      <w:tr>
        <w:trPr>
          <w:trHeight w:val="176" w:hRule="atLeast"/>
        </w:trPr>
        <w:tc>
          <w:tcPr>
            <w:tcW w:w="2654" w:type="dxa"/>
          </w:tcPr>
          <w:p>
            <w:pPr>
              <w:pStyle w:val="TableParagraph"/>
              <w:spacing w:line="156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Chenopodium</w:t>
            </w:r>
            <w:r>
              <w:rPr>
                <w:b w:val="0"/>
                <w:i/>
                <w:spacing w:val="-5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album</w:t>
            </w:r>
            <w:r>
              <w:rPr>
                <w:b w:val="0"/>
                <w:i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L.</w:t>
            </w:r>
          </w:p>
        </w:tc>
        <w:tc>
          <w:tcPr>
            <w:tcW w:w="837" w:type="dxa"/>
          </w:tcPr>
          <w:p>
            <w:pPr>
              <w:pStyle w:val="TableParagraph"/>
              <w:spacing w:line="156" w:lineRule="exact"/>
              <w:ind w:left="216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10.78</w:t>
            </w:r>
          </w:p>
        </w:tc>
        <w:tc>
          <w:tcPr>
            <w:tcW w:w="1768" w:type="dxa"/>
          </w:tcPr>
          <w:p>
            <w:pPr>
              <w:pStyle w:val="TableParagraph"/>
              <w:spacing w:line="156" w:lineRule="exact"/>
              <w:ind w:left="279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Leg.</w:t>
            </w:r>
            <w:r>
              <w:rPr>
                <w:b w:val="0"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cer</w:t>
            </w:r>
          </w:p>
        </w:tc>
        <w:tc>
          <w:tcPr>
            <w:tcW w:w="1133" w:type="dxa"/>
          </w:tcPr>
          <w:p>
            <w:pPr>
              <w:pStyle w:val="TableParagraph"/>
              <w:spacing w:line="156" w:lineRule="exact"/>
              <w:ind w:left="274" w:right="15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15.87±1.9</w:t>
            </w:r>
          </w:p>
        </w:tc>
        <w:tc>
          <w:tcPr>
            <w:tcW w:w="1054" w:type="dxa"/>
          </w:tcPr>
          <w:p>
            <w:pPr>
              <w:pStyle w:val="TableParagraph"/>
              <w:spacing w:line="156" w:lineRule="exact"/>
              <w:ind w:left="205" w:right="11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71.3±7.3</w:t>
            </w:r>
          </w:p>
        </w:tc>
        <w:tc>
          <w:tcPr>
            <w:tcW w:w="1019" w:type="dxa"/>
          </w:tcPr>
          <w:p>
            <w:pPr>
              <w:pStyle w:val="TableParagraph"/>
              <w:spacing w:line="156" w:lineRule="exact"/>
              <w:ind w:left="144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0.73±0.03</w:t>
            </w:r>
          </w:p>
        </w:tc>
        <w:tc>
          <w:tcPr>
            <w:tcW w:w="776" w:type="dxa"/>
          </w:tcPr>
          <w:p>
            <w:pPr>
              <w:pStyle w:val="TableParagraph"/>
              <w:spacing w:line="156" w:lineRule="exact"/>
              <w:ind w:left="171" w:right="26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0.83</w:t>
            </w:r>
          </w:p>
        </w:tc>
        <w:tc>
          <w:tcPr>
            <w:tcW w:w="1146" w:type="dxa"/>
          </w:tcPr>
          <w:p>
            <w:pPr>
              <w:pStyle w:val="TableParagraph"/>
              <w:spacing w:line="156" w:lineRule="exact"/>
              <w:ind w:left="266" w:right="292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Erect</w:t>
            </w:r>
          </w:p>
        </w:tc>
        <w:tc>
          <w:tcPr>
            <w:tcW w:w="711" w:type="dxa"/>
          </w:tcPr>
          <w:p>
            <w:pPr>
              <w:pStyle w:val="TableParagraph"/>
              <w:spacing w:line="156" w:lineRule="exact"/>
              <w:ind w:left="9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spacing w:line="156" w:lineRule="exact"/>
              <w:ind w:left="61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56" w:lineRule="exact"/>
              <w:ind w:left="36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4</w:t>
            </w:r>
          </w:p>
        </w:tc>
      </w:tr>
      <w:tr>
        <w:trPr>
          <w:trHeight w:val="516" w:hRule="atLeast"/>
        </w:trPr>
        <w:tc>
          <w:tcPr>
            <w:tcW w:w="2654" w:type="dxa"/>
          </w:tcPr>
          <w:p>
            <w:pPr>
              <w:pStyle w:val="TableParagraph"/>
              <w:spacing w:line="160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Descurainia</w:t>
            </w:r>
            <w:r>
              <w:rPr>
                <w:b w:val="0"/>
                <w:i/>
                <w:spacing w:val="-4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sophia</w:t>
            </w:r>
            <w:r>
              <w:rPr>
                <w:b w:val="0"/>
                <w:i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(L.)</w:t>
            </w:r>
            <w:r>
              <w:rPr>
                <w:b w:val="0"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Webb.</w:t>
            </w:r>
            <w:r>
              <w:rPr>
                <w:b w:val="0"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ex Prantl</w:t>
            </w:r>
            <w:r>
              <w:rPr>
                <w:b w:val="0"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in</w:t>
            </w:r>
          </w:p>
          <w:p>
            <w:pPr>
              <w:pStyle w:val="TableParagraph"/>
              <w:spacing w:line="171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Engl</w:t>
            </w:r>
            <w:r>
              <w:rPr>
                <w:b w:val="0"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Prantl</w:t>
            </w:r>
          </w:p>
          <w:p>
            <w:pPr>
              <w:pStyle w:val="TableParagraph"/>
              <w:spacing w:line="164" w:lineRule="exact" w:before="2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Dittrichia</w:t>
            </w:r>
            <w:r>
              <w:rPr>
                <w:b w:val="0"/>
                <w:i/>
                <w:spacing w:val="-5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viscosa</w:t>
            </w:r>
            <w:r>
              <w:rPr>
                <w:b w:val="0"/>
                <w:i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(L.)</w:t>
            </w:r>
            <w:r>
              <w:rPr>
                <w:b w:val="0"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Greuter</w:t>
            </w:r>
          </w:p>
        </w:tc>
        <w:tc>
          <w:tcPr>
            <w:tcW w:w="837" w:type="dxa"/>
          </w:tcPr>
          <w:p>
            <w:pPr>
              <w:pStyle w:val="TableParagraph"/>
              <w:spacing w:line="160" w:lineRule="exact"/>
              <w:ind w:left="216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11.43</w:t>
            </w:r>
          </w:p>
          <w:p>
            <w:pPr>
              <w:pStyle w:val="TableParagraph"/>
              <w:spacing w:before="1"/>
              <w:rPr>
                <w:b w:val="0"/>
                <w:sz w:val="14"/>
              </w:rPr>
            </w:pPr>
          </w:p>
          <w:p>
            <w:pPr>
              <w:pStyle w:val="TableParagraph"/>
              <w:spacing w:line="164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0.07</w:t>
            </w:r>
          </w:p>
        </w:tc>
        <w:tc>
          <w:tcPr>
            <w:tcW w:w="1768" w:type="dxa"/>
          </w:tcPr>
          <w:p>
            <w:pPr>
              <w:pStyle w:val="TableParagraph"/>
              <w:spacing w:line="160" w:lineRule="exact"/>
              <w:ind w:left="279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Leg.</w:t>
            </w:r>
            <w:r>
              <w:rPr>
                <w:b w:val="0"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cer</w:t>
            </w:r>
          </w:p>
          <w:p>
            <w:pPr>
              <w:pStyle w:val="TableParagraph"/>
              <w:spacing w:before="1"/>
              <w:rPr>
                <w:b w:val="0"/>
                <w:sz w:val="14"/>
              </w:rPr>
            </w:pPr>
          </w:p>
          <w:p>
            <w:pPr>
              <w:pStyle w:val="TableParagraph"/>
              <w:spacing w:line="164" w:lineRule="exact"/>
              <w:ind w:left="283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Legumes</w:t>
            </w:r>
          </w:p>
        </w:tc>
        <w:tc>
          <w:tcPr>
            <w:tcW w:w="1133" w:type="dxa"/>
          </w:tcPr>
          <w:p>
            <w:pPr>
              <w:pStyle w:val="TableParagraph"/>
              <w:spacing w:line="160" w:lineRule="exact"/>
              <w:ind w:left="343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17.16±3.5</w:t>
            </w:r>
          </w:p>
          <w:p>
            <w:pPr>
              <w:pStyle w:val="TableParagraph"/>
              <w:spacing w:before="1"/>
              <w:rPr>
                <w:b w:val="0"/>
                <w:sz w:val="14"/>
              </w:rPr>
            </w:pPr>
          </w:p>
          <w:p>
            <w:pPr>
              <w:pStyle w:val="TableParagraph"/>
              <w:spacing w:line="164" w:lineRule="exact"/>
              <w:ind w:left="343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14.66±4.4</w:t>
            </w:r>
          </w:p>
        </w:tc>
        <w:tc>
          <w:tcPr>
            <w:tcW w:w="1054" w:type="dxa"/>
          </w:tcPr>
          <w:p>
            <w:pPr>
              <w:pStyle w:val="TableParagraph"/>
              <w:spacing w:line="160" w:lineRule="exact"/>
              <w:ind w:left="327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83.2±8.5</w:t>
            </w:r>
          </w:p>
          <w:p>
            <w:pPr>
              <w:pStyle w:val="TableParagraph"/>
              <w:spacing w:before="1"/>
              <w:rPr>
                <w:b w:val="0"/>
                <w:sz w:val="14"/>
              </w:rPr>
            </w:pPr>
          </w:p>
          <w:p>
            <w:pPr>
              <w:pStyle w:val="TableParagraph"/>
              <w:spacing w:line="164" w:lineRule="exact"/>
              <w:ind w:left="255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111.5±18.5</w:t>
            </w:r>
          </w:p>
        </w:tc>
        <w:tc>
          <w:tcPr>
            <w:tcW w:w="1019" w:type="dxa"/>
          </w:tcPr>
          <w:p>
            <w:pPr>
              <w:pStyle w:val="TableParagraph"/>
              <w:spacing w:line="160" w:lineRule="exact"/>
              <w:ind w:left="144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0.09±0.01</w:t>
            </w:r>
          </w:p>
        </w:tc>
        <w:tc>
          <w:tcPr>
            <w:tcW w:w="776" w:type="dxa"/>
          </w:tcPr>
          <w:p>
            <w:pPr>
              <w:pStyle w:val="TableParagraph"/>
              <w:spacing w:line="160" w:lineRule="exact"/>
              <w:ind w:left="171" w:right="262"/>
              <w:jc w:val="center"/>
              <w:rPr>
                <w:b w:val="0"/>
                <w:sz w:val="9"/>
              </w:rPr>
            </w:pPr>
            <w:r>
              <w:rPr>
                <w:b w:val="0"/>
                <w:sz w:val="14"/>
              </w:rPr>
              <w:t>0.67</w:t>
            </w:r>
            <w:r>
              <w:rPr>
                <w:b w:val="0"/>
                <w:position w:val="4"/>
                <w:sz w:val="9"/>
              </w:rPr>
              <w:t>4</w:t>
            </w:r>
          </w:p>
        </w:tc>
        <w:tc>
          <w:tcPr>
            <w:tcW w:w="1146" w:type="dxa"/>
          </w:tcPr>
          <w:p>
            <w:pPr>
              <w:pStyle w:val="TableParagraph"/>
              <w:spacing w:line="160" w:lineRule="exact"/>
              <w:ind w:left="266" w:right="292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Erect</w:t>
            </w:r>
          </w:p>
          <w:p>
            <w:pPr>
              <w:pStyle w:val="TableParagraph"/>
              <w:spacing w:before="1"/>
              <w:rPr>
                <w:b w:val="0"/>
                <w:sz w:val="14"/>
              </w:rPr>
            </w:pPr>
          </w:p>
          <w:p>
            <w:pPr>
              <w:pStyle w:val="TableParagraph"/>
              <w:spacing w:line="164" w:lineRule="exact"/>
              <w:ind w:left="266" w:right="292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Erect</w:t>
            </w:r>
          </w:p>
        </w:tc>
        <w:tc>
          <w:tcPr>
            <w:tcW w:w="711" w:type="dxa"/>
          </w:tcPr>
          <w:p>
            <w:pPr>
              <w:pStyle w:val="TableParagraph"/>
              <w:spacing w:line="160" w:lineRule="exact"/>
              <w:ind w:left="9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  <w:p>
            <w:pPr>
              <w:pStyle w:val="TableParagraph"/>
              <w:spacing w:before="1"/>
              <w:rPr>
                <w:b w:val="0"/>
                <w:sz w:val="14"/>
              </w:rPr>
            </w:pPr>
          </w:p>
          <w:p>
            <w:pPr>
              <w:pStyle w:val="TableParagraph"/>
              <w:spacing w:line="164" w:lineRule="exact"/>
              <w:ind w:left="9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603" w:type="dxa"/>
          </w:tcPr>
          <w:p>
            <w:pPr>
              <w:pStyle w:val="TableParagraph"/>
              <w:spacing w:line="160" w:lineRule="exact"/>
              <w:ind w:left="61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  <w:p>
            <w:pPr>
              <w:pStyle w:val="TableParagraph"/>
              <w:spacing w:before="1"/>
              <w:rPr>
                <w:b w:val="0"/>
                <w:sz w:val="14"/>
              </w:rPr>
            </w:pPr>
          </w:p>
          <w:p>
            <w:pPr>
              <w:pStyle w:val="TableParagraph"/>
              <w:spacing w:line="164" w:lineRule="exact"/>
              <w:ind w:left="61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60" w:lineRule="exact"/>
              <w:ind w:left="36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  <w:p>
            <w:pPr>
              <w:pStyle w:val="TableParagraph"/>
              <w:spacing w:before="1"/>
              <w:rPr>
                <w:b w:val="0"/>
                <w:sz w:val="14"/>
              </w:rPr>
            </w:pPr>
          </w:p>
          <w:p>
            <w:pPr>
              <w:pStyle w:val="TableParagraph"/>
              <w:spacing w:line="164" w:lineRule="exact"/>
              <w:ind w:left="36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4</w:t>
            </w:r>
          </w:p>
        </w:tc>
      </w:tr>
      <w:tr>
        <w:trPr>
          <w:trHeight w:val="170" w:hRule="atLeast"/>
        </w:trPr>
        <w:tc>
          <w:tcPr>
            <w:tcW w:w="2654" w:type="dxa"/>
          </w:tcPr>
          <w:p>
            <w:pPr>
              <w:pStyle w:val="TableParagraph"/>
              <w:spacing w:line="150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Epilobium</w:t>
            </w:r>
            <w:r>
              <w:rPr>
                <w:b w:val="0"/>
                <w:i/>
                <w:spacing w:val="-3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brachycarpum</w:t>
            </w:r>
            <w:r>
              <w:rPr>
                <w:b w:val="0"/>
                <w:i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C.</w:t>
            </w:r>
            <w:r>
              <w:rPr>
                <w:b w:val="0"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Presl</w:t>
            </w:r>
          </w:p>
        </w:tc>
        <w:tc>
          <w:tcPr>
            <w:tcW w:w="837" w:type="dxa"/>
          </w:tcPr>
          <w:p>
            <w:pPr>
              <w:pStyle w:val="TableParagraph"/>
              <w:spacing w:line="150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0.39</w:t>
            </w:r>
          </w:p>
        </w:tc>
        <w:tc>
          <w:tcPr>
            <w:tcW w:w="1768" w:type="dxa"/>
          </w:tcPr>
          <w:p>
            <w:pPr>
              <w:pStyle w:val="TableParagraph"/>
              <w:spacing w:line="150" w:lineRule="exact"/>
              <w:ind w:left="283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Legumes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spacing w:line="150" w:lineRule="exact"/>
              <w:ind w:left="144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0.20±0.00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line="150" w:lineRule="exact"/>
              <w:ind w:left="266" w:right="292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Erect</w:t>
            </w:r>
          </w:p>
        </w:tc>
        <w:tc>
          <w:tcPr>
            <w:tcW w:w="711" w:type="dxa"/>
          </w:tcPr>
          <w:p>
            <w:pPr>
              <w:pStyle w:val="TableParagraph"/>
              <w:spacing w:line="150" w:lineRule="exact"/>
              <w:ind w:left="9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603" w:type="dxa"/>
          </w:tcPr>
          <w:p>
            <w:pPr>
              <w:pStyle w:val="TableParagraph"/>
              <w:spacing w:line="150" w:lineRule="exact"/>
              <w:ind w:left="61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554" w:type="dxa"/>
          </w:tcPr>
          <w:p>
            <w:pPr>
              <w:pStyle w:val="TableParagraph"/>
              <w:spacing w:line="150" w:lineRule="exact"/>
              <w:ind w:left="36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4</w:t>
            </w:r>
          </w:p>
        </w:tc>
      </w:tr>
      <w:tr>
        <w:trPr>
          <w:trHeight w:val="170" w:hRule="atLeast"/>
        </w:trPr>
        <w:tc>
          <w:tcPr>
            <w:tcW w:w="2654" w:type="dxa"/>
          </w:tcPr>
          <w:p>
            <w:pPr>
              <w:pStyle w:val="TableParagraph"/>
              <w:spacing w:line="150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Fallopia</w:t>
            </w:r>
            <w:r>
              <w:rPr>
                <w:b w:val="0"/>
                <w:i/>
                <w:spacing w:val="-4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convolvulus</w:t>
            </w:r>
            <w:r>
              <w:rPr>
                <w:b w:val="0"/>
                <w:i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(L.)</w:t>
            </w:r>
            <w:r>
              <w:rPr>
                <w:b w:val="0"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Á. Löve</w:t>
            </w:r>
          </w:p>
        </w:tc>
        <w:tc>
          <w:tcPr>
            <w:tcW w:w="837" w:type="dxa"/>
          </w:tcPr>
          <w:p>
            <w:pPr>
              <w:pStyle w:val="TableParagraph"/>
              <w:spacing w:line="150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0.13</w:t>
            </w:r>
          </w:p>
        </w:tc>
        <w:tc>
          <w:tcPr>
            <w:tcW w:w="1768" w:type="dxa"/>
          </w:tcPr>
          <w:p>
            <w:pPr>
              <w:pStyle w:val="TableParagraph"/>
              <w:spacing w:line="150" w:lineRule="exact"/>
              <w:ind w:left="283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Legumes</w:t>
            </w:r>
          </w:p>
        </w:tc>
        <w:tc>
          <w:tcPr>
            <w:tcW w:w="1133" w:type="dxa"/>
          </w:tcPr>
          <w:p>
            <w:pPr>
              <w:pStyle w:val="TableParagraph"/>
              <w:spacing w:line="150" w:lineRule="exact"/>
              <w:ind w:left="274" w:right="15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17.86±3.3</w:t>
            </w:r>
          </w:p>
        </w:tc>
        <w:tc>
          <w:tcPr>
            <w:tcW w:w="1054" w:type="dxa"/>
          </w:tcPr>
          <w:p>
            <w:pPr>
              <w:pStyle w:val="TableParagraph"/>
              <w:spacing w:line="150" w:lineRule="exact"/>
              <w:ind w:left="205" w:right="11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44.0±12.3</w:t>
            </w:r>
          </w:p>
        </w:tc>
        <w:tc>
          <w:tcPr>
            <w:tcW w:w="1019" w:type="dxa"/>
          </w:tcPr>
          <w:p>
            <w:pPr>
              <w:pStyle w:val="TableParagraph"/>
              <w:spacing w:line="150" w:lineRule="exact"/>
              <w:ind w:left="144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7.09±0.30</w:t>
            </w:r>
          </w:p>
        </w:tc>
        <w:tc>
          <w:tcPr>
            <w:tcW w:w="776" w:type="dxa"/>
          </w:tcPr>
          <w:p>
            <w:pPr>
              <w:pStyle w:val="TableParagraph"/>
              <w:spacing w:line="150" w:lineRule="exact"/>
              <w:ind w:left="171" w:right="26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0.63</w:t>
            </w:r>
          </w:p>
        </w:tc>
        <w:tc>
          <w:tcPr>
            <w:tcW w:w="1146" w:type="dxa"/>
          </w:tcPr>
          <w:p>
            <w:pPr>
              <w:pStyle w:val="TableParagraph"/>
              <w:spacing w:line="150" w:lineRule="exact"/>
              <w:ind w:left="266" w:right="291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Climbing</w:t>
            </w:r>
          </w:p>
        </w:tc>
        <w:tc>
          <w:tcPr>
            <w:tcW w:w="711" w:type="dxa"/>
          </w:tcPr>
          <w:p>
            <w:pPr>
              <w:pStyle w:val="TableParagraph"/>
              <w:spacing w:line="150" w:lineRule="exact"/>
              <w:ind w:left="9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spacing w:line="150" w:lineRule="exact"/>
              <w:ind w:left="61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50" w:lineRule="exact"/>
              <w:ind w:left="36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3</w:t>
            </w:r>
          </w:p>
        </w:tc>
      </w:tr>
      <w:tr>
        <w:trPr>
          <w:trHeight w:val="170" w:hRule="atLeast"/>
        </w:trPr>
        <w:tc>
          <w:tcPr>
            <w:tcW w:w="2654" w:type="dxa"/>
          </w:tcPr>
          <w:p>
            <w:pPr>
              <w:pStyle w:val="TableParagraph"/>
              <w:spacing w:line="150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Fumaria</w:t>
            </w:r>
            <w:r>
              <w:rPr>
                <w:b w:val="0"/>
                <w:i/>
                <w:spacing w:val="-4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officinalis</w:t>
            </w:r>
            <w:r>
              <w:rPr>
                <w:b w:val="0"/>
                <w:i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L.</w:t>
            </w:r>
          </w:p>
        </w:tc>
        <w:tc>
          <w:tcPr>
            <w:tcW w:w="837" w:type="dxa"/>
          </w:tcPr>
          <w:p>
            <w:pPr>
              <w:pStyle w:val="TableParagraph"/>
              <w:spacing w:line="150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0.78</w:t>
            </w:r>
          </w:p>
        </w:tc>
        <w:tc>
          <w:tcPr>
            <w:tcW w:w="1768" w:type="dxa"/>
          </w:tcPr>
          <w:p>
            <w:pPr>
              <w:pStyle w:val="TableParagraph"/>
              <w:spacing w:line="150" w:lineRule="exact"/>
              <w:ind w:left="279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Leg.</w:t>
            </w:r>
            <w:r>
              <w:rPr>
                <w:b w:val="0"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cer</w:t>
            </w:r>
          </w:p>
        </w:tc>
        <w:tc>
          <w:tcPr>
            <w:tcW w:w="1133" w:type="dxa"/>
          </w:tcPr>
          <w:p>
            <w:pPr>
              <w:pStyle w:val="TableParagraph"/>
              <w:spacing w:line="150" w:lineRule="exact"/>
              <w:ind w:left="274" w:right="15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17.22±4.6</w:t>
            </w:r>
          </w:p>
        </w:tc>
        <w:tc>
          <w:tcPr>
            <w:tcW w:w="1054" w:type="dxa"/>
          </w:tcPr>
          <w:p>
            <w:pPr>
              <w:pStyle w:val="TableParagraph"/>
              <w:spacing w:line="150" w:lineRule="exact"/>
              <w:ind w:left="205" w:right="11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44.4±8.4</w:t>
            </w:r>
          </w:p>
        </w:tc>
        <w:tc>
          <w:tcPr>
            <w:tcW w:w="1019" w:type="dxa"/>
          </w:tcPr>
          <w:p>
            <w:pPr>
              <w:pStyle w:val="TableParagraph"/>
              <w:spacing w:line="150" w:lineRule="exact"/>
              <w:ind w:left="144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2.56±0.19</w:t>
            </w:r>
          </w:p>
        </w:tc>
        <w:tc>
          <w:tcPr>
            <w:tcW w:w="776" w:type="dxa"/>
          </w:tcPr>
          <w:p>
            <w:pPr>
              <w:pStyle w:val="TableParagraph"/>
              <w:spacing w:line="150" w:lineRule="exact"/>
              <w:ind w:left="171" w:right="26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0.61</w:t>
            </w:r>
          </w:p>
        </w:tc>
        <w:tc>
          <w:tcPr>
            <w:tcW w:w="1146" w:type="dxa"/>
          </w:tcPr>
          <w:p>
            <w:pPr>
              <w:pStyle w:val="TableParagraph"/>
              <w:spacing w:line="150" w:lineRule="exact"/>
              <w:ind w:left="266" w:right="291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Climbing</w:t>
            </w:r>
          </w:p>
        </w:tc>
        <w:tc>
          <w:tcPr>
            <w:tcW w:w="711" w:type="dxa"/>
          </w:tcPr>
          <w:p>
            <w:pPr>
              <w:pStyle w:val="TableParagraph"/>
              <w:spacing w:line="150" w:lineRule="exact"/>
              <w:ind w:left="9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spacing w:line="150" w:lineRule="exact"/>
              <w:ind w:left="61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50" w:lineRule="exact"/>
              <w:ind w:left="36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</w:tr>
      <w:tr>
        <w:trPr>
          <w:trHeight w:val="171" w:hRule="atLeast"/>
        </w:trPr>
        <w:tc>
          <w:tcPr>
            <w:tcW w:w="2654" w:type="dxa"/>
          </w:tcPr>
          <w:p>
            <w:pPr>
              <w:pStyle w:val="TableParagraph"/>
              <w:spacing w:line="152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Galium</w:t>
            </w:r>
            <w:r>
              <w:rPr>
                <w:b w:val="0"/>
                <w:i/>
                <w:spacing w:val="-4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tricornutum</w:t>
            </w:r>
            <w:r>
              <w:rPr>
                <w:b w:val="0"/>
                <w:i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Dandy</w:t>
            </w:r>
          </w:p>
        </w:tc>
        <w:tc>
          <w:tcPr>
            <w:tcW w:w="837" w:type="dxa"/>
          </w:tcPr>
          <w:p>
            <w:pPr>
              <w:pStyle w:val="TableParagraph"/>
              <w:spacing w:line="152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3.59</w:t>
            </w:r>
          </w:p>
        </w:tc>
        <w:tc>
          <w:tcPr>
            <w:tcW w:w="1768" w:type="dxa"/>
          </w:tcPr>
          <w:p>
            <w:pPr>
              <w:pStyle w:val="TableParagraph"/>
              <w:spacing w:line="152" w:lineRule="exact"/>
              <w:ind w:left="279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Leg.</w:t>
            </w:r>
            <w:r>
              <w:rPr>
                <w:b w:val="0"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cer</w:t>
            </w:r>
          </w:p>
        </w:tc>
        <w:tc>
          <w:tcPr>
            <w:tcW w:w="1133" w:type="dxa"/>
          </w:tcPr>
          <w:p>
            <w:pPr>
              <w:pStyle w:val="TableParagraph"/>
              <w:spacing w:line="152" w:lineRule="exact"/>
              <w:ind w:left="274" w:right="15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15.85±4.1</w:t>
            </w:r>
          </w:p>
        </w:tc>
        <w:tc>
          <w:tcPr>
            <w:tcW w:w="1054" w:type="dxa"/>
          </w:tcPr>
          <w:p>
            <w:pPr>
              <w:pStyle w:val="TableParagraph"/>
              <w:spacing w:line="152" w:lineRule="exact"/>
              <w:ind w:left="205" w:right="11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48.8±14.5</w:t>
            </w:r>
          </w:p>
        </w:tc>
        <w:tc>
          <w:tcPr>
            <w:tcW w:w="1019" w:type="dxa"/>
          </w:tcPr>
          <w:p>
            <w:pPr>
              <w:pStyle w:val="TableParagraph"/>
              <w:spacing w:line="152" w:lineRule="exact"/>
              <w:ind w:left="144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10.66±0.27</w:t>
            </w:r>
          </w:p>
        </w:tc>
        <w:tc>
          <w:tcPr>
            <w:tcW w:w="776" w:type="dxa"/>
          </w:tcPr>
          <w:p>
            <w:pPr>
              <w:pStyle w:val="TableParagraph"/>
              <w:spacing w:line="152" w:lineRule="exact"/>
              <w:ind w:left="171" w:right="26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0.00</w:t>
            </w:r>
          </w:p>
        </w:tc>
        <w:tc>
          <w:tcPr>
            <w:tcW w:w="1146" w:type="dxa"/>
          </w:tcPr>
          <w:p>
            <w:pPr>
              <w:pStyle w:val="TableParagraph"/>
              <w:spacing w:line="152" w:lineRule="exact"/>
              <w:ind w:left="266" w:right="291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Climbing</w:t>
            </w:r>
          </w:p>
        </w:tc>
        <w:tc>
          <w:tcPr>
            <w:tcW w:w="711" w:type="dxa"/>
          </w:tcPr>
          <w:p>
            <w:pPr>
              <w:pStyle w:val="TableParagraph"/>
              <w:spacing w:line="152" w:lineRule="exact"/>
              <w:ind w:left="9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spacing w:line="152" w:lineRule="exact"/>
              <w:ind w:left="61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/>
              <w:ind w:left="36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</w:tr>
      <w:tr>
        <w:trPr>
          <w:trHeight w:val="171" w:hRule="atLeast"/>
        </w:trPr>
        <w:tc>
          <w:tcPr>
            <w:tcW w:w="2654" w:type="dxa"/>
          </w:tcPr>
          <w:p>
            <w:pPr>
              <w:pStyle w:val="TableParagraph"/>
              <w:spacing w:line="152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Heliotropium</w:t>
            </w:r>
            <w:r>
              <w:rPr>
                <w:b w:val="0"/>
                <w:i/>
                <w:spacing w:val="-5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europaeum</w:t>
            </w:r>
            <w:r>
              <w:rPr>
                <w:b w:val="0"/>
                <w:i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L.</w:t>
            </w:r>
          </w:p>
        </w:tc>
        <w:tc>
          <w:tcPr>
            <w:tcW w:w="837" w:type="dxa"/>
          </w:tcPr>
          <w:p>
            <w:pPr>
              <w:pStyle w:val="TableParagraph"/>
              <w:spacing w:line="152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0.07</w:t>
            </w:r>
          </w:p>
        </w:tc>
        <w:tc>
          <w:tcPr>
            <w:tcW w:w="1768" w:type="dxa"/>
          </w:tcPr>
          <w:p>
            <w:pPr>
              <w:pStyle w:val="TableParagraph"/>
              <w:spacing w:line="152" w:lineRule="exact"/>
              <w:ind w:left="283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Legumes</w:t>
            </w:r>
            <w:r>
              <w:rPr>
                <w:b w:val="0"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4"/>
                <w:sz w:val="14"/>
              </w:rPr>
              <w:t> </w:t>
            </w:r>
            <w:r>
              <w:rPr>
                <w:b w:val="0"/>
                <w:sz w:val="14"/>
              </w:rPr>
              <w:t>cereals</w:t>
            </w:r>
          </w:p>
        </w:tc>
        <w:tc>
          <w:tcPr>
            <w:tcW w:w="1133" w:type="dxa"/>
          </w:tcPr>
          <w:p>
            <w:pPr>
              <w:pStyle w:val="TableParagraph"/>
              <w:spacing w:line="152" w:lineRule="exact"/>
              <w:ind w:left="274" w:right="15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10.61±1.0</w:t>
            </w:r>
          </w:p>
        </w:tc>
        <w:tc>
          <w:tcPr>
            <w:tcW w:w="1054" w:type="dxa"/>
          </w:tcPr>
          <w:p>
            <w:pPr>
              <w:pStyle w:val="TableParagraph"/>
              <w:spacing w:line="152" w:lineRule="exact"/>
              <w:ind w:left="205" w:right="11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18.9±8.7</w:t>
            </w:r>
          </w:p>
        </w:tc>
        <w:tc>
          <w:tcPr>
            <w:tcW w:w="1019" w:type="dxa"/>
          </w:tcPr>
          <w:p>
            <w:pPr>
              <w:pStyle w:val="TableParagraph"/>
              <w:spacing w:line="152" w:lineRule="exact"/>
              <w:ind w:left="144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1.02±0.03</w:t>
            </w:r>
          </w:p>
        </w:tc>
        <w:tc>
          <w:tcPr>
            <w:tcW w:w="776" w:type="dxa"/>
          </w:tcPr>
          <w:p>
            <w:pPr>
              <w:pStyle w:val="TableParagraph"/>
              <w:spacing w:line="152" w:lineRule="exact"/>
              <w:ind w:left="171" w:right="26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0.33</w:t>
            </w:r>
          </w:p>
        </w:tc>
        <w:tc>
          <w:tcPr>
            <w:tcW w:w="1146" w:type="dxa"/>
          </w:tcPr>
          <w:p>
            <w:pPr>
              <w:pStyle w:val="TableParagraph"/>
              <w:spacing w:line="152" w:lineRule="exact"/>
              <w:ind w:left="266" w:right="291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Climbing</w:t>
            </w:r>
          </w:p>
        </w:tc>
        <w:tc>
          <w:tcPr>
            <w:tcW w:w="711" w:type="dxa"/>
          </w:tcPr>
          <w:p>
            <w:pPr>
              <w:pStyle w:val="TableParagraph"/>
              <w:spacing w:line="152" w:lineRule="exact"/>
              <w:ind w:left="9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spacing w:line="152" w:lineRule="exact"/>
              <w:ind w:left="61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/>
              <w:ind w:left="36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4</w:t>
            </w:r>
          </w:p>
        </w:tc>
      </w:tr>
      <w:tr>
        <w:trPr>
          <w:trHeight w:val="170" w:hRule="atLeast"/>
        </w:trPr>
        <w:tc>
          <w:tcPr>
            <w:tcW w:w="2654" w:type="dxa"/>
          </w:tcPr>
          <w:p>
            <w:pPr>
              <w:pStyle w:val="TableParagraph"/>
              <w:spacing w:line="150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Helminthotheca</w:t>
            </w:r>
            <w:r>
              <w:rPr>
                <w:b w:val="0"/>
                <w:i/>
                <w:spacing w:val="-5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echioides</w:t>
            </w:r>
            <w:r>
              <w:rPr>
                <w:b w:val="0"/>
                <w:i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L.</w:t>
            </w:r>
          </w:p>
        </w:tc>
        <w:tc>
          <w:tcPr>
            <w:tcW w:w="837" w:type="dxa"/>
          </w:tcPr>
          <w:p>
            <w:pPr>
              <w:pStyle w:val="TableParagraph"/>
              <w:spacing w:line="150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0.13</w:t>
            </w:r>
          </w:p>
        </w:tc>
        <w:tc>
          <w:tcPr>
            <w:tcW w:w="1768" w:type="dxa"/>
          </w:tcPr>
          <w:p>
            <w:pPr>
              <w:pStyle w:val="TableParagraph"/>
              <w:spacing w:line="150" w:lineRule="exact"/>
              <w:ind w:left="283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Legumes</w:t>
            </w:r>
            <w:r>
              <w:rPr>
                <w:b w:val="0"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4"/>
                <w:sz w:val="14"/>
              </w:rPr>
              <w:t> </w:t>
            </w:r>
            <w:r>
              <w:rPr>
                <w:b w:val="0"/>
                <w:sz w:val="14"/>
              </w:rPr>
              <w:t>cereals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spacing w:line="150" w:lineRule="exact"/>
              <w:ind w:left="171" w:right="26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0.00</w:t>
            </w:r>
          </w:p>
        </w:tc>
        <w:tc>
          <w:tcPr>
            <w:tcW w:w="1146" w:type="dxa"/>
          </w:tcPr>
          <w:p>
            <w:pPr>
              <w:pStyle w:val="TableParagraph"/>
              <w:spacing w:line="150" w:lineRule="exact"/>
              <w:ind w:left="266" w:right="296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Rosulate</w:t>
            </w:r>
          </w:p>
        </w:tc>
        <w:tc>
          <w:tcPr>
            <w:tcW w:w="711" w:type="dxa"/>
          </w:tcPr>
          <w:p>
            <w:pPr>
              <w:pStyle w:val="TableParagraph"/>
              <w:spacing w:line="150" w:lineRule="exact"/>
              <w:ind w:left="9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603" w:type="dxa"/>
          </w:tcPr>
          <w:p>
            <w:pPr>
              <w:pStyle w:val="TableParagraph"/>
              <w:spacing w:line="150" w:lineRule="exact"/>
              <w:ind w:left="61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50" w:lineRule="exact"/>
              <w:ind w:left="36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3</w:t>
            </w:r>
          </w:p>
        </w:tc>
      </w:tr>
      <w:tr>
        <w:trPr>
          <w:trHeight w:val="170" w:hRule="atLeast"/>
        </w:trPr>
        <w:tc>
          <w:tcPr>
            <w:tcW w:w="2654" w:type="dxa"/>
          </w:tcPr>
          <w:p>
            <w:pPr>
              <w:pStyle w:val="TableParagraph"/>
              <w:spacing w:line="151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Hordeum</w:t>
            </w:r>
            <w:r>
              <w:rPr>
                <w:b w:val="0"/>
                <w:i/>
                <w:spacing w:val="-2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murinum</w:t>
            </w:r>
            <w:r>
              <w:rPr>
                <w:b w:val="0"/>
                <w:i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L.</w:t>
            </w:r>
          </w:p>
        </w:tc>
        <w:tc>
          <w:tcPr>
            <w:tcW w:w="837" w:type="dxa"/>
          </w:tcPr>
          <w:p>
            <w:pPr>
              <w:pStyle w:val="TableParagraph"/>
              <w:spacing w:line="151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0.78</w:t>
            </w:r>
          </w:p>
        </w:tc>
        <w:tc>
          <w:tcPr>
            <w:tcW w:w="1768" w:type="dxa"/>
          </w:tcPr>
          <w:p>
            <w:pPr>
              <w:pStyle w:val="TableParagraph"/>
              <w:spacing w:line="151" w:lineRule="exact"/>
              <w:ind w:left="283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Legumes</w:t>
            </w:r>
            <w:r>
              <w:rPr>
                <w:b w:val="0"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4"/>
                <w:sz w:val="14"/>
              </w:rPr>
              <w:t> </w:t>
            </w:r>
            <w:r>
              <w:rPr>
                <w:b w:val="0"/>
                <w:sz w:val="14"/>
              </w:rPr>
              <w:t>cereals</w:t>
            </w:r>
          </w:p>
        </w:tc>
        <w:tc>
          <w:tcPr>
            <w:tcW w:w="1133" w:type="dxa"/>
          </w:tcPr>
          <w:p>
            <w:pPr>
              <w:pStyle w:val="TableParagraph"/>
              <w:spacing w:line="151" w:lineRule="exact"/>
              <w:ind w:left="274" w:right="15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29.72±4.0</w:t>
            </w:r>
          </w:p>
        </w:tc>
        <w:tc>
          <w:tcPr>
            <w:tcW w:w="1054" w:type="dxa"/>
          </w:tcPr>
          <w:p>
            <w:pPr>
              <w:pStyle w:val="TableParagraph"/>
              <w:spacing w:line="151" w:lineRule="exact"/>
              <w:ind w:left="205" w:right="11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53.4±6.5</w:t>
            </w:r>
          </w:p>
        </w:tc>
        <w:tc>
          <w:tcPr>
            <w:tcW w:w="1019" w:type="dxa"/>
          </w:tcPr>
          <w:p>
            <w:pPr>
              <w:pStyle w:val="TableParagraph"/>
              <w:spacing w:line="151" w:lineRule="exact"/>
              <w:ind w:left="144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5.06±0.93</w:t>
            </w:r>
          </w:p>
        </w:tc>
        <w:tc>
          <w:tcPr>
            <w:tcW w:w="776" w:type="dxa"/>
          </w:tcPr>
          <w:p>
            <w:pPr>
              <w:pStyle w:val="TableParagraph"/>
              <w:spacing w:line="151" w:lineRule="exact"/>
              <w:ind w:left="171" w:right="26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0.20</w:t>
            </w:r>
          </w:p>
        </w:tc>
        <w:tc>
          <w:tcPr>
            <w:tcW w:w="1146" w:type="dxa"/>
          </w:tcPr>
          <w:p>
            <w:pPr>
              <w:pStyle w:val="TableParagraph"/>
              <w:spacing w:line="151" w:lineRule="exact"/>
              <w:ind w:left="266" w:right="296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Rosulate</w:t>
            </w:r>
          </w:p>
        </w:tc>
        <w:tc>
          <w:tcPr>
            <w:tcW w:w="711" w:type="dxa"/>
          </w:tcPr>
          <w:p>
            <w:pPr>
              <w:pStyle w:val="TableParagraph"/>
              <w:spacing w:line="151" w:lineRule="exact"/>
              <w:ind w:left="9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spacing w:line="151" w:lineRule="exact"/>
              <w:ind w:left="61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51" w:lineRule="exact"/>
              <w:ind w:left="36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</w:tr>
      <w:tr>
        <w:trPr>
          <w:trHeight w:val="168" w:hRule="atLeast"/>
        </w:trPr>
        <w:tc>
          <w:tcPr>
            <w:tcW w:w="2654" w:type="dxa"/>
          </w:tcPr>
          <w:p>
            <w:pPr>
              <w:pStyle w:val="TableParagraph"/>
              <w:spacing w:line="148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Hypecoum</w:t>
            </w:r>
            <w:r>
              <w:rPr>
                <w:b w:val="0"/>
                <w:i/>
                <w:spacing w:val="-5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imberbe</w:t>
            </w:r>
            <w:r>
              <w:rPr>
                <w:b w:val="0"/>
                <w:i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Sm.</w:t>
            </w:r>
          </w:p>
        </w:tc>
        <w:tc>
          <w:tcPr>
            <w:tcW w:w="837" w:type="dxa"/>
          </w:tcPr>
          <w:p>
            <w:pPr>
              <w:pStyle w:val="TableParagraph"/>
              <w:spacing w:line="148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0.59</w:t>
            </w:r>
          </w:p>
        </w:tc>
        <w:tc>
          <w:tcPr>
            <w:tcW w:w="1768" w:type="dxa"/>
          </w:tcPr>
          <w:p>
            <w:pPr>
              <w:pStyle w:val="TableParagraph"/>
              <w:spacing w:line="148" w:lineRule="exact"/>
              <w:ind w:left="283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Legumes</w:t>
            </w:r>
            <w:r>
              <w:rPr>
                <w:b w:val="0"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4"/>
                <w:sz w:val="14"/>
              </w:rPr>
              <w:t> </w:t>
            </w:r>
            <w:r>
              <w:rPr>
                <w:b w:val="0"/>
                <w:sz w:val="14"/>
              </w:rPr>
              <w:t>cereals</w:t>
            </w:r>
          </w:p>
        </w:tc>
        <w:tc>
          <w:tcPr>
            <w:tcW w:w="1133" w:type="dxa"/>
          </w:tcPr>
          <w:p>
            <w:pPr>
              <w:pStyle w:val="TableParagraph"/>
              <w:spacing w:line="148" w:lineRule="exact"/>
              <w:ind w:left="274" w:right="15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19.58±4.4</w:t>
            </w:r>
          </w:p>
        </w:tc>
        <w:tc>
          <w:tcPr>
            <w:tcW w:w="1054" w:type="dxa"/>
          </w:tcPr>
          <w:p>
            <w:pPr>
              <w:pStyle w:val="TableParagraph"/>
              <w:spacing w:line="148" w:lineRule="exact"/>
              <w:ind w:left="205" w:right="11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38.5±6.6</w:t>
            </w:r>
          </w:p>
        </w:tc>
        <w:tc>
          <w:tcPr>
            <w:tcW w:w="1019" w:type="dxa"/>
          </w:tcPr>
          <w:p>
            <w:pPr>
              <w:pStyle w:val="TableParagraph"/>
              <w:spacing w:line="148" w:lineRule="exact"/>
              <w:ind w:left="144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1.20±0.07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line="148" w:lineRule="exact"/>
              <w:ind w:left="266" w:right="291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Climbing</w:t>
            </w:r>
          </w:p>
        </w:tc>
        <w:tc>
          <w:tcPr>
            <w:tcW w:w="711" w:type="dxa"/>
          </w:tcPr>
          <w:p>
            <w:pPr>
              <w:pStyle w:val="TableParagraph"/>
              <w:spacing w:line="148" w:lineRule="exact"/>
              <w:ind w:left="9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spacing w:line="148" w:lineRule="exact"/>
              <w:ind w:left="61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48" w:lineRule="exact"/>
              <w:ind w:left="36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</w:tr>
      <w:tr>
        <w:trPr>
          <w:trHeight w:val="174" w:hRule="atLeast"/>
        </w:trPr>
        <w:tc>
          <w:tcPr>
            <w:tcW w:w="2654" w:type="dxa"/>
          </w:tcPr>
          <w:p>
            <w:pPr>
              <w:pStyle w:val="TableParagraph"/>
              <w:spacing w:line="154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Lactuca</w:t>
            </w:r>
            <w:r>
              <w:rPr>
                <w:b w:val="0"/>
                <w:i/>
                <w:spacing w:val="-4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serriola</w:t>
            </w:r>
            <w:r>
              <w:rPr>
                <w:b w:val="0"/>
                <w:i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L.</w:t>
            </w:r>
          </w:p>
        </w:tc>
        <w:tc>
          <w:tcPr>
            <w:tcW w:w="837" w:type="dxa"/>
          </w:tcPr>
          <w:p>
            <w:pPr>
              <w:pStyle w:val="TableParagraph"/>
              <w:spacing w:line="154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4.77</w:t>
            </w:r>
          </w:p>
        </w:tc>
        <w:tc>
          <w:tcPr>
            <w:tcW w:w="1768" w:type="dxa"/>
          </w:tcPr>
          <w:p>
            <w:pPr>
              <w:pStyle w:val="TableParagraph"/>
              <w:spacing w:line="154" w:lineRule="exact"/>
              <w:ind w:left="283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Legumes</w:t>
            </w:r>
            <w:r>
              <w:rPr>
                <w:b w:val="0"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4"/>
                <w:sz w:val="14"/>
              </w:rPr>
              <w:t> </w:t>
            </w:r>
            <w:r>
              <w:rPr>
                <w:b w:val="0"/>
                <w:sz w:val="14"/>
              </w:rPr>
              <w:t>cereals</w:t>
            </w:r>
          </w:p>
        </w:tc>
        <w:tc>
          <w:tcPr>
            <w:tcW w:w="1133" w:type="dxa"/>
          </w:tcPr>
          <w:p>
            <w:pPr>
              <w:pStyle w:val="TableParagraph"/>
              <w:spacing w:line="154" w:lineRule="exact"/>
              <w:ind w:left="274" w:right="15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30.50±3.9</w:t>
            </w:r>
          </w:p>
        </w:tc>
        <w:tc>
          <w:tcPr>
            <w:tcW w:w="1054" w:type="dxa"/>
          </w:tcPr>
          <w:p>
            <w:pPr>
              <w:pStyle w:val="TableParagraph"/>
              <w:spacing w:line="154" w:lineRule="exact"/>
              <w:ind w:left="205" w:right="11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102.6±17.1</w:t>
            </w:r>
          </w:p>
        </w:tc>
        <w:tc>
          <w:tcPr>
            <w:tcW w:w="1019" w:type="dxa"/>
          </w:tcPr>
          <w:p>
            <w:pPr>
              <w:pStyle w:val="TableParagraph"/>
              <w:spacing w:line="154" w:lineRule="exact"/>
              <w:ind w:left="144" w:right="144"/>
              <w:jc w:val="center"/>
              <w:rPr>
                <w:b w:val="0"/>
                <w:sz w:val="9"/>
              </w:rPr>
            </w:pPr>
            <w:r>
              <w:rPr>
                <w:b w:val="0"/>
                <w:sz w:val="14"/>
              </w:rPr>
              <w:t>0.58</w:t>
            </w:r>
            <w:r>
              <w:rPr>
                <w:b w:val="0"/>
                <w:position w:val="4"/>
                <w:sz w:val="9"/>
              </w:rPr>
              <w:t>3</w:t>
            </w:r>
          </w:p>
        </w:tc>
        <w:tc>
          <w:tcPr>
            <w:tcW w:w="776" w:type="dxa"/>
          </w:tcPr>
          <w:p>
            <w:pPr>
              <w:pStyle w:val="TableParagraph"/>
              <w:spacing w:line="154" w:lineRule="exact"/>
              <w:ind w:left="171" w:right="26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0.21</w:t>
            </w:r>
          </w:p>
        </w:tc>
        <w:tc>
          <w:tcPr>
            <w:tcW w:w="1146" w:type="dxa"/>
          </w:tcPr>
          <w:p>
            <w:pPr>
              <w:pStyle w:val="TableParagraph"/>
              <w:spacing w:line="154" w:lineRule="exact"/>
              <w:ind w:left="266" w:right="296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Rosulate</w:t>
            </w:r>
          </w:p>
        </w:tc>
        <w:tc>
          <w:tcPr>
            <w:tcW w:w="711" w:type="dxa"/>
          </w:tcPr>
          <w:p>
            <w:pPr>
              <w:pStyle w:val="TableParagraph"/>
              <w:spacing w:line="154" w:lineRule="exact"/>
              <w:ind w:left="9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603" w:type="dxa"/>
          </w:tcPr>
          <w:p>
            <w:pPr>
              <w:pStyle w:val="TableParagraph"/>
              <w:spacing w:line="154" w:lineRule="exact"/>
              <w:ind w:left="61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54" w:lineRule="exact"/>
              <w:ind w:left="36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</w:tr>
      <w:tr>
        <w:trPr>
          <w:trHeight w:val="171" w:hRule="atLeast"/>
        </w:trPr>
        <w:tc>
          <w:tcPr>
            <w:tcW w:w="2654" w:type="dxa"/>
          </w:tcPr>
          <w:p>
            <w:pPr>
              <w:pStyle w:val="TableParagraph"/>
              <w:spacing w:line="152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Lamium</w:t>
            </w:r>
            <w:r>
              <w:rPr>
                <w:b w:val="0"/>
                <w:i/>
                <w:spacing w:val="-4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amplexicaule</w:t>
            </w:r>
            <w:r>
              <w:rPr>
                <w:b w:val="0"/>
                <w:i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L.</w:t>
            </w:r>
          </w:p>
        </w:tc>
        <w:tc>
          <w:tcPr>
            <w:tcW w:w="837" w:type="dxa"/>
          </w:tcPr>
          <w:p>
            <w:pPr>
              <w:pStyle w:val="TableParagraph"/>
              <w:spacing w:line="152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3.66</w:t>
            </w:r>
          </w:p>
        </w:tc>
        <w:tc>
          <w:tcPr>
            <w:tcW w:w="1768" w:type="dxa"/>
          </w:tcPr>
          <w:p>
            <w:pPr>
              <w:pStyle w:val="TableParagraph"/>
              <w:spacing w:line="152" w:lineRule="exact"/>
              <w:ind w:left="283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Legumes</w:t>
            </w:r>
            <w:r>
              <w:rPr>
                <w:b w:val="0"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4"/>
                <w:sz w:val="14"/>
              </w:rPr>
              <w:t> </w:t>
            </w:r>
            <w:r>
              <w:rPr>
                <w:b w:val="0"/>
                <w:sz w:val="14"/>
              </w:rPr>
              <w:t>cereals</w:t>
            </w:r>
          </w:p>
        </w:tc>
        <w:tc>
          <w:tcPr>
            <w:tcW w:w="1133" w:type="dxa"/>
          </w:tcPr>
          <w:p>
            <w:pPr>
              <w:pStyle w:val="TableParagraph"/>
              <w:spacing w:line="152" w:lineRule="exact"/>
              <w:ind w:left="274" w:right="15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23.77±4.5</w:t>
            </w:r>
          </w:p>
        </w:tc>
        <w:tc>
          <w:tcPr>
            <w:tcW w:w="1054" w:type="dxa"/>
          </w:tcPr>
          <w:p>
            <w:pPr>
              <w:pStyle w:val="TableParagraph"/>
              <w:spacing w:line="152" w:lineRule="exact"/>
              <w:ind w:left="205" w:right="11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27.1±5.0</w:t>
            </w:r>
          </w:p>
        </w:tc>
        <w:tc>
          <w:tcPr>
            <w:tcW w:w="1019" w:type="dxa"/>
          </w:tcPr>
          <w:p>
            <w:pPr>
              <w:pStyle w:val="TableParagraph"/>
              <w:spacing w:line="152" w:lineRule="exact"/>
              <w:ind w:left="144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0.54±0.01</w:t>
            </w:r>
          </w:p>
        </w:tc>
        <w:tc>
          <w:tcPr>
            <w:tcW w:w="776" w:type="dxa"/>
          </w:tcPr>
          <w:p>
            <w:pPr>
              <w:pStyle w:val="TableParagraph"/>
              <w:spacing w:line="152" w:lineRule="exact"/>
              <w:ind w:left="171" w:right="26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0.55</w:t>
            </w:r>
          </w:p>
        </w:tc>
        <w:tc>
          <w:tcPr>
            <w:tcW w:w="1146" w:type="dxa"/>
          </w:tcPr>
          <w:p>
            <w:pPr>
              <w:pStyle w:val="TableParagraph"/>
              <w:spacing w:line="152" w:lineRule="exact"/>
              <w:ind w:left="266" w:right="296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Rosulate</w:t>
            </w:r>
          </w:p>
        </w:tc>
        <w:tc>
          <w:tcPr>
            <w:tcW w:w="711" w:type="dxa"/>
          </w:tcPr>
          <w:p>
            <w:pPr>
              <w:pStyle w:val="TableParagraph"/>
              <w:spacing w:line="152" w:lineRule="exact"/>
              <w:ind w:left="9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spacing w:line="152" w:lineRule="exact"/>
              <w:ind w:left="61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/>
              <w:ind w:left="36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</w:tr>
      <w:tr>
        <w:trPr>
          <w:trHeight w:val="170" w:hRule="atLeast"/>
        </w:trPr>
        <w:tc>
          <w:tcPr>
            <w:tcW w:w="2654" w:type="dxa"/>
          </w:tcPr>
          <w:p>
            <w:pPr>
              <w:pStyle w:val="TableParagraph"/>
              <w:spacing w:line="150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Lolium</w:t>
            </w:r>
            <w:r>
              <w:rPr>
                <w:b w:val="0"/>
                <w:i/>
                <w:spacing w:val="-5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rigidum </w:t>
            </w:r>
            <w:r>
              <w:rPr>
                <w:b w:val="0"/>
                <w:sz w:val="14"/>
              </w:rPr>
              <w:t>Gaudin</w:t>
            </w:r>
          </w:p>
        </w:tc>
        <w:tc>
          <w:tcPr>
            <w:tcW w:w="837" w:type="dxa"/>
          </w:tcPr>
          <w:p>
            <w:pPr>
              <w:pStyle w:val="TableParagraph"/>
              <w:spacing w:line="150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5.03</w:t>
            </w:r>
          </w:p>
        </w:tc>
        <w:tc>
          <w:tcPr>
            <w:tcW w:w="1768" w:type="dxa"/>
          </w:tcPr>
          <w:p>
            <w:pPr>
              <w:pStyle w:val="TableParagraph"/>
              <w:spacing w:line="150" w:lineRule="exact"/>
              <w:ind w:left="283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Legumes</w:t>
            </w:r>
            <w:r>
              <w:rPr>
                <w:b w:val="0"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4"/>
                <w:sz w:val="14"/>
              </w:rPr>
              <w:t> </w:t>
            </w:r>
            <w:r>
              <w:rPr>
                <w:b w:val="0"/>
                <w:sz w:val="14"/>
              </w:rPr>
              <w:t>cereals</w:t>
            </w:r>
          </w:p>
        </w:tc>
        <w:tc>
          <w:tcPr>
            <w:tcW w:w="1133" w:type="dxa"/>
          </w:tcPr>
          <w:p>
            <w:pPr>
              <w:pStyle w:val="TableParagraph"/>
              <w:spacing w:line="150" w:lineRule="exact"/>
              <w:ind w:left="274" w:right="15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21.72±3.8</w:t>
            </w:r>
          </w:p>
        </w:tc>
        <w:tc>
          <w:tcPr>
            <w:tcW w:w="1054" w:type="dxa"/>
          </w:tcPr>
          <w:p>
            <w:pPr>
              <w:pStyle w:val="TableParagraph"/>
              <w:spacing w:line="150" w:lineRule="exact"/>
              <w:ind w:left="205" w:right="11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46.0±6.8</w:t>
            </w:r>
          </w:p>
        </w:tc>
        <w:tc>
          <w:tcPr>
            <w:tcW w:w="1019" w:type="dxa"/>
          </w:tcPr>
          <w:p>
            <w:pPr>
              <w:pStyle w:val="TableParagraph"/>
              <w:spacing w:line="150" w:lineRule="exact"/>
              <w:ind w:left="144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3.54±0.28</w:t>
            </w:r>
          </w:p>
        </w:tc>
        <w:tc>
          <w:tcPr>
            <w:tcW w:w="776" w:type="dxa"/>
          </w:tcPr>
          <w:p>
            <w:pPr>
              <w:pStyle w:val="TableParagraph"/>
              <w:spacing w:line="150" w:lineRule="exact"/>
              <w:ind w:left="171" w:right="26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0.67</w:t>
            </w:r>
          </w:p>
        </w:tc>
        <w:tc>
          <w:tcPr>
            <w:tcW w:w="1146" w:type="dxa"/>
          </w:tcPr>
          <w:p>
            <w:pPr>
              <w:pStyle w:val="TableParagraph"/>
              <w:spacing w:line="150" w:lineRule="exact"/>
              <w:ind w:left="266" w:right="296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Rosulate</w:t>
            </w:r>
          </w:p>
        </w:tc>
        <w:tc>
          <w:tcPr>
            <w:tcW w:w="711" w:type="dxa"/>
          </w:tcPr>
          <w:p>
            <w:pPr>
              <w:pStyle w:val="TableParagraph"/>
              <w:spacing w:line="150" w:lineRule="exact"/>
              <w:ind w:left="9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spacing w:line="150" w:lineRule="exact"/>
              <w:ind w:left="61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50" w:lineRule="exact"/>
              <w:ind w:left="36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</w:tr>
      <w:tr>
        <w:trPr>
          <w:trHeight w:val="168" w:hRule="atLeast"/>
        </w:trPr>
        <w:tc>
          <w:tcPr>
            <w:tcW w:w="2654" w:type="dxa"/>
          </w:tcPr>
          <w:p>
            <w:pPr>
              <w:pStyle w:val="TableParagraph"/>
              <w:spacing w:line="148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Malva</w:t>
            </w:r>
            <w:r>
              <w:rPr>
                <w:b w:val="0"/>
                <w:i/>
                <w:spacing w:val="-4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sylvestris</w:t>
            </w:r>
            <w:r>
              <w:rPr>
                <w:b w:val="0"/>
                <w:i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L.</w:t>
            </w:r>
          </w:p>
        </w:tc>
        <w:tc>
          <w:tcPr>
            <w:tcW w:w="837" w:type="dxa"/>
          </w:tcPr>
          <w:p>
            <w:pPr>
              <w:pStyle w:val="TableParagraph"/>
              <w:spacing w:line="148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0.07</w:t>
            </w:r>
          </w:p>
        </w:tc>
        <w:tc>
          <w:tcPr>
            <w:tcW w:w="1768" w:type="dxa"/>
          </w:tcPr>
          <w:p>
            <w:pPr>
              <w:pStyle w:val="TableParagraph"/>
              <w:spacing w:line="148" w:lineRule="exact"/>
              <w:ind w:left="283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Legumes</w:t>
            </w:r>
            <w:r>
              <w:rPr>
                <w:b w:val="0"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4"/>
                <w:sz w:val="14"/>
              </w:rPr>
              <w:t> </w:t>
            </w:r>
            <w:r>
              <w:rPr>
                <w:b w:val="0"/>
                <w:sz w:val="14"/>
              </w:rPr>
              <w:t>cereals</w:t>
            </w:r>
          </w:p>
        </w:tc>
        <w:tc>
          <w:tcPr>
            <w:tcW w:w="1133" w:type="dxa"/>
          </w:tcPr>
          <w:p>
            <w:pPr>
              <w:pStyle w:val="TableParagraph"/>
              <w:spacing w:line="148" w:lineRule="exact"/>
              <w:ind w:left="274" w:right="15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13.58±1.8</w:t>
            </w:r>
          </w:p>
        </w:tc>
        <w:tc>
          <w:tcPr>
            <w:tcW w:w="1054" w:type="dxa"/>
          </w:tcPr>
          <w:p>
            <w:pPr>
              <w:pStyle w:val="TableParagraph"/>
              <w:spacing w:line="148" w:lineRule="exact"/>
              <w:ind w:left="205" w:right="11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32.4±12.0</w:t>
            </w:r>
          </w:p>
        </w:tc>
        <w:tc>
          <w:tcPr>
            <w:tcW w:w="1019" w:type="dxa"/>
          </w:tcPr>
          <w:p>
            <w:pPr>
              <w:pStyle w:val="TableParagraph"/>
              <w:spacing w:line="148" w:lineRule="exact"/>
              <w:ind w:left="144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1.22±0.04</w:t>
            </w:r>
          </w:p>
        </w:tc>
        <w:tc>
          <w:tcPr>
            <w:tcW w:w="776" w:type="dxa"/>
          </w:tcPr>
          <w:p>
            <w:pPr>
              <w:pStyle w:val="TableParagraph"/>
              <w:spacing w:line="148" w:lineRule="exact"/>
              <w:ind w:left="171" w:right="26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0.71</w:t>
            </w:r>
          </w:p>
        </w:tc>
        <w:tc>
          <w:tcPr>
            <w:tcW w:w="1146" w:type="dxa"/>
          </w:tcPr>
          <w:p>
            <w:pPr>
              <w:pStyle w:val="TableParagraph"/>
              <w:spacing w:line="148" w:lineRule="exact"/>
              <w:ind w:left="266" w:right="296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Rosulate</w:t>
            </w:r>
          </w:p>
        </w:tc>
        <w:tc>
          <w:tcPr>
            <w:tcW w:w="711" w:type="dxa"/>
          </w:tcPr>
          <w:p>
            <w:pPr>
              <w:pStyle w:val="TableParagraph"/>
              <w:spacing w:line="148" w:lineRule="exact"/>
              <w:ind w:left="9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spacing w:line="148" w:lineRule="exact"/>
              <w:ind w:left="61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48" w:lineRule="exact"/>
              <w:ind w:left="36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</w:tr>
      <w:tr>
        <w:trPr>
          <w:trHeight w:val="172" w:hRule="atLeast"/>
        </w:trPr>
        <w:tc>
          <w:tcPr>
            <w:tcW w:w="2654" w:type="dxa"/>
          </w:tcPr>
          <w:p>
            <w:pPr>
              <w:pStyle w:val="TableParagraph"/>
              <w:spacing w:line="153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Papaver</w:t>
            </w:r>
            <w:r>
              <w:rPr>
                <w:b w:val="0"/>
                <w:i/>
                <w:spacing w:val="-2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hybridum</w:t>
            </w:r>
            <w:r>
              <w:rPr>
                <w:b w:val="0"/>
                <w:i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L.</w:t>
            </w:r>
          </w:p>
        </w:tc>
        <w:tc>
          <w:tcPr>
            <w:tcW w:w="837" w:type="dxa"/>
          </w:tcPr>
          <w:p>
            <w:pPr>
              <w:pStyle w:val="TableParagraph"/>
              <w:spacing w:line="153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1.37</w:t>
            </w:r>
          </w:p>
        </w:tc>
        <w:tc>
          <w:tcPr>
            <w:tcW w:w="1768" w:type="dxa"/>
          </w:tcPr>
          <w:p>
            <w:pPr>
              <w:pStyle w:val="TableParagraph"/>
              <w:spacing w:line="153" w:lineRule="exact"/>
              <w:ind w:left="283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Legumes</w:t>
            </w:r>
            <w:r>
              <w:rPr>
                <w:b w:val="0"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4"/>
                <w:sz w:val="14"/>
              </w:rPr>
              <w:t> </w:t>
            </w:r>
            <w:r>
              <w:rPr>
                <w:b w:val="0"/>
                <w:sz w:val="14"/>
              </w:rPr>
              <w:t>cereals</w:t>
            </w:r>
          </w:p>
        </w:tc>
        <w:tc>
          <w:tcPr>
            <w:tcW w:w="1133" w:type="dxa"/>
          </w:tcPr>
          <w:p>
            <w:pPr>
              <w:pStyle w:val="TableParagraph"/>
              <w:spacing w:line="153" w:lineRule="exact"/>
              <w:ind w:left="274" w:right="15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21.69±8.3</w:t>
            </w:r>
          </w:p>
        </w:tc>
        <w:tc>
          <w:tcPr>
            <w:tcW w:w="1054" w:type="dxa"/>
          </w:tcPr>
          <w:p>
            <w:pPr>
              <w:pStyle w:val="TableParagraph"/>
              <w:spacing w:line="153" w:lineRule="exact"/>
              <w:ind w:left="205" w:right="11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49.8±7.7</w:t>
            </w:r>
          </w:p>
        </w:tc>
        <w:tc>
          <w:tcPr>
            <w:tcW w:w="1019" w:type="dxa"/>
          </w:tcPr>
          <w:p>
            <w:pPr>
              <w:pStyle w:val="TableParagraph"/>
              <w:spacing w:line="153" w:lineRule="exact"/>
              <w:ind w:left="144" w:right="144"/>
              <w:jc w:val="center"/>
              <w:rPr>
                <w:b w:val="0"/>
                <w:sz w:val="9"/>
              </w:rPr>
            </w:pPr>
            <w:r>
              <w:rPr>
                <w:b w:val="0"/>
                <w:sz w:val="14"/>
              </w:rPr>
              <w:t>0.116</w:t>
            </w:r>
            <w:r>
              <w:rPr>
                <w:b w:val="0"/>
                <w:position w:val="4"/>
                <w:sz w:val="9"/>
              </w:rPr>
              <w:t>3</w:t>
            </w:r>
          </w:p>
        </w:tc>
        <w:tc>
          <w:tcPr>
            <w:tcW w:w="776" w:type="dxa"/>
          </w:tcPr>
          <w:p>
            <w:pPr>
              <w:pStyle w:val="TableParagraph"/>
              <w:spacing w:line="153" w:lineRule="exact"/>
              <w:ind w:left="171" w:right="26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0.00</w:t>
            </w:r>
          </w:p>
        </w:tc>
        <w:tc>
          <w:tcPr>
            <w:tcW w:w="1146" w:type="dxa"/>
          </w:tcPr>
          <w:p>
            <w:pPr>
              <w:pStyle w:val="TableParagraph"/>
              <w:spacing w:line="153" w:lineRule="exact"/>
              <w:ind w:left="266" w:right="296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Rosulate</w:t>
            </w:r>
          </w:p>
        </w:tc>
        <w:tc>
          <w:tcPr>
            <w:tcW w:w="711" w:type="dxa"/>
          </w:tcPr>
          <w:p>
            <w:pPr>
              <w:pStyle w:val="TableParagraph"/>
              <w:spacing w:line="153" w:lineRule="exact"/>
              <w:ind w:left="9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spacing w:line="153" w:lineRule="exact"/>
              <w:ind w:left="61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554" w:type="dxa"/>
          </w:tcPr>
          <w:p>
            <w:pPr>
              <w:pStyle w:val="TableParagraph"/>
              <w:spacing w:line="153" w:lineRule="exact"/>
              <w:ind w:left="36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</w:tr>
      <w:tr>
        <w:trPr>
          <w:trHeight w:val="171" w:hRule="atLeast"/>
        </w:trPr>
        <w:tc>
          <w:tcPr>
            <w:tcW w:w="2654" w:type="dxa"/>
          </w:tcPr>
          <w:p>
            <w:pPr>
              <w:pStyle w:val="TableParagraph"/>
              <w:spacing w:line="152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Papaver</w:t>
            </w:r>
            <w:r>
              <w:rPr>
                <w:b w:val="0"/>
                <w:i/>
                <w:spacing w:val="-3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rhoeas</w:t>
            </w:r>
            <w:r>
              <w:rPr>
                <w:b w:val="0"/>
                <w:i/>
                <w:spacing w:val="-1"/>
                <w:sz w:val="14"/>
              </w:rPr>
              <w:t> </w:t>
            </w:r>
            <w:r>
              <w:rPr>
                <w:b w:val="0"/>
                <w:sz w:val="14"/>
              </w:rPr>
              <w:t>L.</w:t>
            </w:r>
          </w:p>
        </w:tc>
        <w:tc>
          <w:tcPr>
            <w:tcW w:w="837" w:type="dxa"/>
          </w:tcPr>
          <w:p>
            <w:pPr>
              <w:pStyle w:val="TableParagraph"/>
              <w:spacing w:line="152" w:lineRule="exact"/>
              <w:ind w:left="216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11.37</w:t>
            </w:r>
          </w:p>
        </w:tc>
        <w:tc>
          <w:tcPr>
            <w:tcW w:w="1768" w:type="dxa"/>
          </w:tcPr>
          <w:p>
            <w:pPr>
              <w:pStyle w:val="TableParagraph"/>
              <w:spacing w:line="152" w:lineRule="exact"/>
              <w:ind w:left="283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Legumes</w:t>
            </w:r>
            <w:r>
              <w:rPr>
                <w:b w:val="0"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4"/>
                <w:sz w:val="14"/>
              </w:rPr>
              <w:t> </w:t>
            </w:r>
            <w:r>
              <w:rPr>
                <w:b w:val="0"/>
                <w:sz w:val="14"/>
              </w:rPr>
              <w:t>cereals</w:t>
            </w:r>
          </w:p>
        </w:tc>
        <w:tc>
          <w:tcPr>
            <w:tcW w:w="1133" w:type="dxa"/>
          </w:tcPr>
          <w:p>
            <w:pPr>
              <w:pStyle w:val="TableParagraph"/>
              <w:spacing w:line="152" w:lineRule="exact"/>
              <w:ind w:left="274" w:right="15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32.07±6.5</w:t>
            </w:r>
          </w:p>
        </w:tc>
        <w:tc>
          <w:tcPr>
            <w:tcW w:w="1054" w:type="dxa"/>
          </w:tcPr>
          <w:p>
            <w:pPr>
              <w:pStyle w:val="TableParagraph"/>
              <w:spacing w:line="152" w:lineRule="exact"/>
              <w:ind w:left="205" w:right="11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52.5±6.4</w:t>
            </w:r>
          </w:p>
        </w:tc>
        <w:tc>
          <w:tcPr>
            <w:tcW w:w="1019" w:type="dxa"/>
          </w:tcPr>
          <w:p>
            <w:pPr>
              <w:pStyle w:val="TableParagraph"/>
              <w:spacing w:line="152" w:lineRule="exact"/>
              <w:ind w:left="144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0.08±0.00</w:t>
            </w:r>
          </w:p>
        </w:tc>
        <w:tc>
          <w:tcPr>
            <w:tcW w:w="776" w:type="dxa"/>
          </w:tcPr>
          <w:p>
            <w:pPr>
              <w:pStyle w:val="TableParagraph"/>
              <w:spacing w:line="152" w:lineRule="exact"/>
              <w:ind w:left="171" w:right="26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0.63</w:t>
            </w:r>
          </w:p>
        </w:tc>
        <w:tc>
          <w:tcPr>
            <w:tcW w:w="1146" w:type="dxa"/>
          </w:tcPr>
          <w:p>
            <w:pPr>
              <w:pStyle w:val="TableParagraph"/>
              <w:spacing w:line="152" w:lineRule="exact"/>
              <w:ind w:left="266" w:right="296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Rosulate</w:t>
            </w:r>
          </w:p>
        </w:tc>
        <w:tc>
          <w:tcPr>
            <w:tcW w:w="711" w:type="dxa"/>
          </w:tcPr>
          <w:p>
            <w:pPr>
              <w:pStyle w:val="TableParagraph"/>
              <w:spacing w:line="152" w:lineRule="exact"/>
              <w:ind w:left="9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spacing w:line="152" w:lineRule="exact"/>
              <w:ind w:left="61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/>
              <w:ind w:left="36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</w:tr>
      <w:tr>
        <w:trPr>
          <w:trHeight w:val="171" w:hRule="atLeast"/>
        </w:trPr>
        <w:tc>
          <w:tcPr>
            <w:tcW w:w="2654" w:type="dxa"/>
          </w:tcPr>
          <w:p>
            <w:pPr>
              <w:pStyle w:val="TableParagraph"/>
              <w:spacing w:line="152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Phalaris</w:t>
            </w:r>
            <w:r>
              <w:rPr>
                <w:b w:val="0"/>
                <w:i/>
                <w:spacing w:val="-3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minor</w:t>
            </w:r>
            <w:r>
              <w:rPr>
                <w:b w:val="0"/>
                <w:i/>
                <w:spacing w:val="-3"/>
                <w:sz w:val="14"/>
              </w:rPr>
              <w:t> </w:t>
            </w:r>
            <w:r>
              <w:rPr>
                <w:b w:val="0"/>
                <w:sz w:val="14"/>
              </w:rPr>
              <w:t>Retz.</w:t>
            </w:r>
          </w:p>
        </w:tc>
        <w:tc>
          <w:tcPr>
            <w:tcW w:w="837" w:type="dxa"/>
          </w:tcPr>
          <w:p>
            <w:pPr>
              <w:pStyle w:val="TableParagraph"/>
              <w:spacing w:line="152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1.24</w:t>
            </w:r>
          </w:p>
        </w:tc>
        <w:tc>
          <w:tcPr>
            <w:tcW w:w="1768" w:type="dxa"/>
          </w:tcPr>
          <w:p>
            <w:pPr>
              <w:pStyle w:val="TableParagraph"/>
              <w:spacing w:line="152" w:lineRule="exact"/>
              <w:ind w:left="283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Legumes</w:t>
            </w:r>
            <w:r>
              <w:rPr>
                <w:b w:val="0"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4"/>
                <w:sz w:val="14"/>
              </w:rPr>
              <w:t> </w:t>
            </w:r>
            <w:r>
              <w:rPr>
                <w:b w:val="0"/>
                <w:sz w:val="14"/>
              </w:rPr>
              <w:t>cereals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spacing w:line="152" w:lineRule="exact"/>
              <w:ind w:left="205" w:right="11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100.2±5.5</w:t>
            </w:r>
          </w:p>
        </w:tc>
        <w:tc>
          <w:tcPr>
            <w:tcW w:w="1019" w:type="dxa"/>
          </w:tcPr>
          <w:p>
            <w:pPr>
              <w:pStyle w:val="TableParagraph"/>
              <w:spacing w:line="152" w:lineRule="exact"/>
              <w:ind w:left="144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1.44±0.08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line="152" w:lineRule="exact"/>
              <w:ind w:left="266" w:right="29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Rosulate</w:t>
            </w:r>
          </w:p>
        </w:tc>
        <w:tc>
          <w:tcPr>
            <w:tcW w:w="711" w:type="dxa"/>
          </w:tcPr>
          <w:p>
            <w:pPr>
              <w:pStyle w:val="TableParagraph"/>
              <w:spacing w:line="152" w:lineRule="exact"/>
              <w:ind w:left="9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spacing w:line="152" w:lineRule="exact"/>
              <w:ind w:left="61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52" w:lineRule="exact"/>
              <w:ind w:left="36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</w:tr>
      <w:tr>
        <w:trPr>
          <w:trHeight w:val="167" w:hRule="atLeast"/>
        </w:trPr>
        <w:tc>
          <w:tcPr>
            <w:tcW w:w="2654" w:type="dxa"/>
          </w:tcPr>
          <w:p>
            <w:pPr>
              <w:pStyle w:val="TableParagraph"/>
              <w:spacing w:line="148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Polygonum</w:t>
            </w:r>
            <w:r>
              <w:rPr>
                <w:b w:val="0"/>
                <w:i/>
                <w:spacing w:val="-3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aviculare</w:t>
            </w:r>
            <w:r>
              <w:rPr>
                <w:b w:val="0"/>
                <w:i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L.</w:t>
            </w:r>
          </w:p>
        </w:tc>
        <w:tc>
          <w:tcPr>
            <w:tcW w:w="837" w:type="dxa"/>
          </w:tcPr>
          <w:p>
            <w:pPr>
              <w:pStyle w:val="TableParagraph"/>
              <w:spacing w:line="148" w:lineRule="exact"/>
              <w:ind w:left="216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11.76</w:t>
            </w:r>
          </w:p>
        </w:tc>
        <w:tc>
          <w:tcPr>
            <w:tcW w:w="1768" w:type="dxa"/>
          </w:tcPr>
          <w:p>
            <w:pPr>
              <w:pStyle w:val="TableParagraph"/>
              <w:spacing w:line="148" w:lineRule="exact"/>
              <w:ind w:left="283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Legumes</w:t>
            </w:r>
            <w:r>
              <w:rPr>
                <w:b w:val="0"/>
                <w:spacing w:val="-2"/>
                <w:sz w:val="14"/>
              </w:rPr>
              <w:t> </w:t>
            </w:r>
            <w:r>
              <w:rPr>
                <w:b w:val="0"/>
                <w:sz w:val="14"/>
              </w:rPr>
              <w:t>and</w:t>
            </w:r>
            <w:r>
              <w:rPr>
                <w:b w:val="0"/>
                <w:spacing w:val="-4"/>
                <w:sz w:val="14"/>
              </w:rPr>
              <w:t> </w:t>
            </w:r>
            <w:r>
              <w:rPr>
                <w:b w:val="0"/>
                <w:sz w:val="14"/>
              </w:rPr>
              <w:t>cereals</w:t>
            </w:r>
          </w:p>
        </w:tc>
        <w:tc>
          <w:tcPr>
            <w:tcW w:w="1133" w:type="dxa"/>
          </w:tcPr>
          <w:p>
            <w:pPr>
              <w:pStyle w:val="TableParagraph"/>
              <w:spacing w:line="148" w:lineRule="exact"/>
              <w:ind w:left="274" w:right="15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18.90±2.7</w:t>
            </w:r>
          </w:p>
        </w:tc>
        <w:tc>
          <w:tcPr>
            <w:tcW w:w="1054" w:type="dxa"/>
          </w:tcPr>
          <w:p>
            <w:pPr>
              <w:pStyle w:val="TableParagraph"/>
              <w:spacing w:line="148" w:lineRule="exact"/>
              <w:ind w:left="205" w:right="115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66.5±4.2</w:t>
            </w:r>
          </w:p>
        </w:tc>
        <w:tc>
          <w:tcPr>
            <w:tcW w:w="1019" w:type="dxa"/>
          </w:tcPr>
          <w:p>
            <w:pPr>
              <w:pStyle w:val="TableParagraph"/>
              <w:spacing w:line="148" w:lineRule="exact"/>
              <w:ind w:left="144" w:right="144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3.59±0.21</w:t>
            </w:r>
          </w:p>
        </w:tc>
        <w:tc>
          <w:tcPr>
            <w:tcW w:w="776" w:type="dxa"/>
          </w:tcPr>
          <w:p>
            <w:pPr>
              <w:pStyle w:val="TableParagraph"/>
              <w:spacing w:line="148" w:lineRule="exact"/>
              <w:ind w:left="171" w:right="26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0.57</w:t>
            </w:r>
          </w:p>
        </w:tc>
        <w:tc>
          <w:tcPr>
            <w:tcW w:w="1146" w:type="dxa"/>
          </w:tcPr>
          <w:p>
            <w:pPr>
              <w:pStyle w:val="TableParagraph"/>
              <w:spacing w:line="148" w:lineRule="exact"/>
              <w:ind w:left="266" w:right="291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Climbing</w:t>
            </w:r>
          </w:p>
        </w:tc>
        <w:tc>
          <w:tcPr>
            <w:tcW w:w="711" w:type="dxa"/>
          </w:tcPr>
          <w:p>
            <w:pPr>
              <w:pStyle w:val="TableParagraph"/>
              <w:spacing w:line="148" w:lineRule="exact"/>
              <w:ind w:left="9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spacing w:line="148" w:lineRule="exact"/>
              <w:ind w:left="61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48" w:lineRule="exact"/>
              <w:ind w:left="36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3</w:t>
            </w:r>
          </w:p>
        </w:tc>
      </w:tr>
      <w:tr>
        <w:trPr>
          <w:trHeight w:val="157" w:hRule="atLeast"/>
        </w:trPr>
        <w:tc>
          <w:tcPr>
            <w:tcW w:w="2654" w:type="dxa"/>
          </w:tcPr>
          <w:p>
            <w:pPr>
              <w:pStyle w:val="TableParagraph"/>
              <w:spacing w:line="137" w:lineRule="exact"/>
              <w:ind w:left="107"/>
              <w:rPr>
                <w:b w:val="0"/>
                <w:sz w:val="14"/>
              </w:rPr>
            </w:pPr>
            <w:r>
              <w:rPr>
                <w:b w:val="0"/>
                <w:i/>
                <w:sz w:val="14"/>
              </w:rPr>
              <w:t>Salsola</w:t>
            </w:r>
            <w:r>
              <w:rPr>
                <w:b w:val="0"/>
                <w:i/>
                <w:spacing w:val="-5"/>
                <w:sz w:val="14"/>
              </w:rPr>
              <w:t> </w:t>
            </w:r>
            <w:r>
              <w:rPr>
                <w:b w:val="0"/>
                <w:i/>
                <w:sz w:val="14"/>
              </w:rPr>
              <w:t>kali</w:t>
            </w:r>
            <w:r>
              <w:rPr>
                <w:b w:val="0"/>
                <w:i/>
                <w:spacing w:val="1"/>
                <w:sz w:val="14"/>
              </w:rPr>
              <w:t> </w:t>
            </w:r>
            <w:r>
              <w:rPr>
                <w:b w:val="0"/>
                <w:sz w:val="14"/>
              </w:rPr>
              <w:t>L.</w:t>
            </w:r>
          </w:p>
        </w:tc>
        <w:tc>
          <w:tcPr>
            <w:tcW w:w="837" w:type="dxa"/>
          </w:tcPr>
          <w:p>
            <w:pPr>
              <w:pStyle w:val="TableParagraph"/>
              <w:spacing w:line="137" w:lineRule="exact"/>
              <w:ind w:left="252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0.07</w:t>
            </w:r>
          </w:p>
        </w:tc>
        <w:tc>
          <w:tcPr>
            <w:tcW w:w="1768" w:type="dxa"/>
          </w:tcPr>
          <w:p>
            <w:pPr>
              <w:pStyle w:val="TableParagraph"/>
              <w:spacing w:line="137" w:lineRule="exact"/>
              <w:ind w:left="283" w:right="278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Legumes</w:t>
            </w:r>
          </w:p>
        </w:tc>
        <w:tc>
          <w:tcPr>
            <w:tcW w:w="1133" w:type="dxa"/>
          </w:tcPr>
          <w:p>
            <w:pPr>
              <w:pStyle w:val="TableParagraph"/>
              <w:spacing w:line="137" w:lineRule="exact"/>
              <w:ind w:left="274" w:right="160"/>
              <w:jc w:val="center"/>
              <w:rPr>
                <w:b w:val="0"/>
                <w:sz w:val="9"/>
              </w:rPr>
            </w:pPr>
            <w:r>
              <w:rPr>
                <w:b w:val="0"/>
                <w:sz w:val="14"/>
              </w:rPr>
              <w:t>20.49</w:t>
            </w:r>
            <w:r>
              <w:rPr>
                <w:b w:val="0"/>
                <w:position w:val="4"/>
                <w:sz w:val="9"/>
              </w:rPr>
              <w:t>1</w:t>
            </w:r>
          </w:p>
        </w:tc>
        <w:tc>
          <w:tcPr>
            <w:tcW w:w="1054" w:type="dxa"/>
          </w:tcPr>
          <w:p>
            <w:pPr>
              <w:pStyle w:val="TableParagraph"/>
              <w:spacing w:line="137" w:lineRule="exact"/>
              <w:ind w:left="205" w:right="118"/>
              <w:jc w:val="center"/>
              <w:rPr>
                <w:b w:val="0"/>
                <w:sz w:val="9"/>
              </w:rPr>
            </w:pPr>
            <w:r>
              <w:rPr>
                <w:b w:val="0"/>
                <w:sz w:val="14"/>
              </w:rPr>
              <w:t>55.7</w:t>
            </w:r>
            <w:r>
              <w:rPr>
                <w:b w:val="0"/>
                <w:position w:val="4"/>
                <w:sz w:val="9"/>
              </w:rPr>
              <w:t>2</w:t>
            </w:r>
          </w:p>
        </w:tc>
        <w:tc>
          <w:tcPr>
            <w:tcW w:w="10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spacing w:line="137" w:lineRule="exact"/>
              <w:ind w:left="171" w:right="260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0.25</w:t>
            </w:r>
          </w:p>
        </w:tc>
        <w:tc>
          <w:tcPr>
            <w:tcW w:w="1146" w:type="dxa"/>
          </w:tcPr>
          <w:p>
            <w:pPr>
              <w:pStyle w:val="TableParagraph"/>
              <w:spacing w:line="137" w:lineRule="exact"/>
              <w:ind w:left="266" w:right="296"/>
              <w:jc w:val="center"/>
              <w:rPr>
                <w:b w:val="0"/>
                <w:sz w:val="14"/>
              </w:rPr>
            </w:pPr>
            <w:r>
              <w:rPr>
                <w:b w:val="0"/>
                <w:sz w:val="14"/>
              </w:rPr>
              <w:t>Rosulate</w:t>
            </w:r>
          </w:p>
        </w:tc>
        <w:tc>
          <w:tcPr>
            <w:tcW w:w="711" w:type="dxa"/>
          </w:tcPr>
          <w:p>
            <w:pPr>
              <w:pStyle w:val="TableParagraph"/>
              <w:spacing w:line="137" w:lineRule="exact"/>
              <w:ind w:left="98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spacing w:line="137" w:lineRule="exact"/>
              <w:ind w:left="61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1</w:t>
            </w:r>
          </w:p>
        </w:tc>
        <w:tc>
          <w:tcPr>
            <w:tcW w:w="554" w:type="dxa"/>
          </w:tcPr>
          <w:p>
            <w:pPr>
              <w:pStyle w:val="TableParagraph"/>
              <w:spacing w:line="137" w:lineRule="exact"/>
              <w:ind w:left="36"/>
              <w:jc w:val="center"/>
              <w:rPr>
                <w:b w:val="0"/>
                <w:sz w:val="14"/>
              </w:rPr>
            </w:pPr>
            <w:r>
              <w:rPr>
                <w:b w:val="0"/>
                <w:w w:val="99"/>
                <w:sz w:val="14"/>
              </w:rPr>
              <w:t>4</w:t>
            </w:r>
          </w:p>
        </w:tc>
      </w:tr>
    </w:tbl>
    <w:p>
      <w:pPr>
        <w:spacing w:after="0" w:line="137" w:lineRule="exact"/>
        <w:jc w:val="center"/>
        <w:rPr>
          <w:sz w:val="14"/>
        </w:rPr>
        <w:sectPr>
          <w:footerReference w:type="default" r:id="rId193"/>
          <w:pgSz w:w="14580" w:h="10320" w:orient="landscape"/>
          <w:pgMar w:footer="1142" w:header="0" w:top="940" w:bottom="1340" w:left="1160" w:right="900"/>
          <w:pgNumType w:start="154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9"/>
        <w:rPr>
          <w:b w:val="0"/>
          <w:sz w:val="19"/>
        </w:rPr>
      </w:pPr>
    </w:p>
    <w:p>
      <w:pPr>
        <w:spacing w:before="71"/>
        <w:ind w:left="224" w:right="0" w:firstLine="0"/>
        <w:jc w:val="left"/>
        <w:rPr>
          <w:b w:val="0"/>
          <w:sz w:val="14"/>
        </w:rPr>
      </w:pPr>
      <w:r>
        <w:rPr>
          <w:b w:val="0"/>
          <w:sz w:val="14"/>
        </w:rPr>
        <w:t>Table</w:t>
      </w:r>
      <w:r>
        <w:rPr>
          <w:b w:val="0"/>
          <w:spacing w:val="-1"/>
          <w:sz w:val="14"/>
        </w:rPr>
        <w:t> </w:t>
      </w:r>
      <w:r>
        <w:rPr>
          <w:b w:val="0"/>
          <w:sz w:val="14"/>
        </w:rPr>
        <w:t>B1</w:t>
      </w:r>
      <w:r>
        <w:rPr>
          <w:b w:val="0"/>
          <w:spacing w:val="-3"/>
          <w:sz w:val="14"/>
        </w:rPr>
        <w:t> </w:t>
      </w:r>
      <w:r>
        <w:rPr>
          <w:b w:val="0"/>
          <w:sz w:val="14"/>
        </w:rPr>
        <w:t>(continue)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17"/>
        </w:rPr>
      </w:pPr>
    </w:p>
    <w:p>
      <w:pPr>
        <w:spacing w:before="71"/>
        <w:ind w:left="3057" w:right="0" w:firstLine="0"/>
        <w:jc w:val="left"/>
        <w:rPr>
          <w:b w:val="0"/>
          <w:sz w:val="14"/>
        </w:rPr>
      </w:pPr>
      <w:r>
        <w:rPr/>
        <w:pict>
          <v:shape style="position:absolute;margin-left:63.48pt;margin-top:-13.664966pt;width:614.550pt;height:121.3pt;mso-position-horizontal-relative:page;mso-position-vertical-relative:paragraph;z-index:15762944" type="#_x0000_t202" id="docshape45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09"/>
                    <w:gridCol w:w="863"/>
                    <w:gridCol w:w="1793"/>
                    <w:gridCol w:w="1133"/>
                    <w:gridCol w:w="1057"/>
                    <w:gridCol w:w="993"/>
                    <w:gridCol w:w="804"/>
                    <w:gridCol w:w="1118"/>
                    <w:gridCol w:w="745"/>
                    <w:gridCol w:w="601"/>
                    <w:gridCol w:w="571"/>
                  </w:tblGrid>
                  <w:tr>
                    <w:trPr>
                      <w:trHeight w:val="510" w:hRule="atLeast"/>
                    </w:trPr>
                    <w:tc>
                      <w:tcPr>
                        <w:tcW w:w="5265" w:type="dxa"/>
                        <w:gridSpan w:val="3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816" w:val="left" w:leader="none"/>
                          </w:tabs>
                          <w:spacing w:line="209" w:lineRule="exact" w:before="2"/>
                          <w:ind w:left="2817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position w:val="8"/>
                            <w:sz w:val="14"/>
                          </w:rPr>
                          <w:t>Relative</w:t>
                          <w:tab/>
                        </w:r>
                        <w:r>
                          <w:rPr>
                            <w:b w:val="0"/>
                            <w:sz w:val="14"/>
                          </w:rPr>
                          <w:t>Crop</w:t>
                        </w:r>
                        <w:r>
                          <w:rPr>
                            <w:b w:val="0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in</w:t>
                        </w:r>
                        <w:r>
                          <w:rPr>
                            <w:b w:val="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which</w:t>
                        </w:r>
                        <w:r>
                          <w:rPr>
                            <w:b w:val="0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it</w:t>
                        </w:r>
                        <w:r>
                          <w:rPr>
                            <w:b w:val="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was</w:t>
                        </w:r>
                      </w:p>
                      <w:p>
                        <w:pPr>
                          <w:pStyle w:val="TableParagraph"/>
                          <w:tabs>
                            <w:tab w:pos="2724" w:val="left" w:leader="none"/>
                            <w:tab w:pos="4119" w:val="left" w:leader="none"/>
                          </w:tabs>
                          <w:spacing w:line="163" w:lineRule="auto"/>
                          <w:ind w:left="115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Weeds</w:t>
                        </w:r>
                        <w:r>
                          <w:rPr>
                            <w:b w:val="0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species</w:t>
                        </w:r>
                        <w:r>
                          <w:rPr>
                            <w:b w:val="0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community</w:t>
                          <w:tab/>
                          <w:t>Abundance</w:t>
                          <w:tab/>
                        </w:r>
                        <w:r>
                          <w:rPr>
                            <w:b w:val="0"/>
                            <w:position w:val="-8"/>
                            <w:sz w:val="14"/>
                          </w:rPr>
                          <w:t>recorded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267" w:right="205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SLA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263" w:right="205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(mm</w:t>
                        </w:r>
                        <w:r>
                          <w:rPr>
                            <w:b w:val="0"/>
                            <w:position w:val="4"/>
                            <w:sz w:val="9"/>
                          </w:rPr>
                          <w:t>2</w:t>
                        </w:r>
                        <w:r>
                          <w:rPr>
                            <w:b w:val="0"/>
                            <w:sz w:val="14"/>
                          </w:rPr>
                          <w:t>mg</w:t>
                        </w:r>
                        <w:r>
                          <w:rPr>
                            <w:b w:val="0"/>
                            <w:position w:val="4"/>
                            <w:sz w:val="9"/>
                          </w:rPr>
                          <w:t>-1</w:t>
                        </w:r>
                        <w:r>
                          <w:rPr>
                            <w:b w:val="0"/>
                            <w:sz w:val="14"/>
                          </w:rPr>
                          <w:t>)</w:t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206" w:right="171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PH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204" w:right="175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(cm)</w:t>
                        </w:r>
                      </w:p>
                    </w:tc>
                    <w:tc>
                      <w:tcPr>
                        <w:tcW w:w="4832" w:type="dxa"/>
                        <w:gridSpan w:val="6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29" w:lineRule="exact" w:before="82"/>
                          <w:ind w:left="387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SW</w:t>
                        </w:r>
                      </w:p>
                      <w:p>
                        <w:pPr>
                          <w:pStyle w:val="TableParagraph"/>
                          <w:tabs>
                            <w:tab w:pos="1284" w:val="left" w:leader="none"/>
                            <w:tab w:pos="2238" w:val="left" w:leader="none"/>
                            <w:tab w:pos="3243" w:val="left" w:leader="none"/>
                            <w:tab w:pos="3884" w:val="left" w:leader="none"/>
                            <w:tab w:pos="4453" w:val="left" w:leader="none"/>
                          </w:tabs>
                          <w:spacing w:line="163" w:lineRule="auto"/>
                          <w:ind w:left="367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position w:val="-8"/>
                            <w:sz w:val="14"/>
                          </w:rPr>
                          <w:t>(mg)</w:t>
                          <w:tab/>
                        </w:r>
                        <w:r>
                          <w:rPr>
                            <w:b w:val="0"/>
                            <w:sz w:val="14"/>
                          </w:rPr>
                          <w:t>LI</w:t>
                          <w:tab/>
                          <w:t>GH</w:t>
                          <w:tab/>
                          <w:t>DS</w:t>
                          <w:tab/>
                          <w:t>SC</w:t>
                          <w:tab/>
                          <w:t>ET</w:t>
                        </w:r>
                      </w:p>
                    </w:tc>
                  </w:tr>
                  <w:tr>
                    <w:trPr>
                      <w:trHeight w:val="8" w:hRule="atLeast"/>
                    </w:trPr>
                    <w:tc>
                      <w:tcPr>
                        <w:tcW w:w="26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7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61" w:hRule="atLeast"/>
                    </w:trPr>
                    <w:tc>
                      <w:tcPr>
                        <w:tcW w:w="2609" w:type="dxa"/>
                      </w:tcPr>
                      <w:p>
                        <w:pPr>
                          <w:pStyle w:val="TableParagraph"/>
                          <w:spacing w:line="142" w:lineRule="exact"/>
                          <w:ind w:left="115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i/>
                            <w:sz w:val="14"/>
                          </w:rPr>
                          <w:t>Scorzonera</w:t>
                        </w:r>
                        <w:r>
                          <w:rPr>
                            <w:b w:val="0"/>
                            <w:i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4"/>
                          </w:rPr>
                          <w:t>laciniata</w:t>
                        </w:r>
                        <w:r>
                          <w:rPr>
                            <w:b w:val="0"/>
                            <w:i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L.</w:t>
                        </w:r>
                      </w:p>
                    </w:tc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spacing w:line="142" w:lineRule="exact"/>
                          <w:ind w:left="285" w:right="290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0.20</w:t>
                        </w:r>
                      </w:p>
                    </w:tc>
                    <w:tc>
                      <w:tcPr>
                        <w:tcW w:w="1793" w:type="dxa"/>
                      </w:tcPr>
                      <w:p>
                        <w:pPr>
                          <w:pStyle w:val="TableParagraph"/>
                          <w:spacing w:line="142" w:lineRule="exact"/>
                          <w:ind w:left="281" w:right="277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Cereals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142" w:lineRule="exact"/>
                          <w:ind w:left="266" w:right="205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12.28±2.2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line="142" w:lineRule="exact"/>
                          <w:ind w:left="206" w:right="174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37.8±9.7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line="142" w:lineRule="exact"/>
                          <w:ind w:left="151" w:right="184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3.71±0.34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spacing w:line="142" w:lineRule="exact"/>
                          <w:ind w:left="230" w:right="296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Rosulate</w:t>
                        </w:r>
                      </w:p>
                    </w:tc>
                    <w:tc>
                      <w:tcPr>
                        <w:tcW w:w="745" w:type="dxa"/>
                      </w:tcPr>
                      <w:p>
                        <w:pPr>
                          <w:pStyle w:val="TableParagraph"/>
                          <w:spacing w:line="142" w:lineRule="exact"/>
                          <w:ind w:left="364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spacing w:line="142" w:lineRule="exact"/>
                          <w:ind w:right="12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571" w:type="dxa"/>
                      </w:tcPr>
                      <w:p>
                        <w:pPr>
                          <w:pStyle w:val="TableParagraph"/>
                          <w:spacing w:line="142" w:lineRule="exact"/>
                          <w:ind w:right="51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2609" w:type="dxa"/>
                      </w:tcPr>
                      <w:p>
                        <w:pPr>
                          <w:pStyle w:val="TableParagraph"/>
                          <w:spacing w:line="151" w:lineRule="exact"/>
                          <w:ind w:left="115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i/>
                            <w:sz w:val="14"/>
                          </w:rPr>
                          <w:t>Senecio</w:t>
                        </w:r>
                        <w:r>
                          <w:rPr>
                            <w:b w:val="0"/>
                            <w:i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4"/>
                          </w:rPr>
                          <w:t>vulgaris</w:t>
                        </w:r>
                        <w:r>
                          <w:rPr>
                            <w:b w:val="0"/>
                            <w:i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L.</w:t>
                        </w:r>
                      </w:p>
                    </w:tc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spacing w:line="151" w:lineRule="exact"/>
                          <w:ind w:left="285" w:right="290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0.33</w:t>
                        </w:r>
                      </w:p>
                    </w:tc>
                    <w:tc>
                      <w:tcPr>
                        <w:tcW w:w="1793" w:type="dxa"/>
                      </w:tcPr>
                      <w:p>
                        <w:pPr>
                          <w:pStyle w:val="TableParagraph"/>
                          <w:spacing w:line="151" w:lineRule="exact"/>
                          <w:ind w:left="280" w:right="277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Legumes</w:t>
                        </w:r>
                        <w:r>
                          <w:rPr>
                            <w:b w:val="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and</w:t>
                        </w:r>
                        <w:r>
                          <w:rPr>
                            <w:b w:val="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cereals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151" w:lineRule="exact"/>
                          <w:ind w:left="266" w:right="205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19.47±5.0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line="151" w:lineRule="exact"/>
                          <w:ind w:left="206" w:right="174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26.3±5.3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line="151" w:lineRule="exact"/>
                          <w:ind w:left="151" w:right="184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0.27±0.03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line="151" w:lineRule="exact"/>
                          <w:ind w:left="215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0.55</w:t>
                        </w: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spacing w:line="151" w:lineRule="exact"/>
                          <w:ind w:left="230" w:right="296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Rosulate</w:t>
                        </w:r>
                      </w:p>
                    </w:tc>
                    <w:tc>
                      <w:tcPr>
                        <w:tcW w:w="745" w:type="dxa"/>
                      </w:tcPr>
                      <w:p>
                        <w:pPr>
                          <w:pStyle w:val="TableParagraph"/>
                          <w:spacing w:line="151" w:lineRule="exact"/>
                          <w:ind w:left="364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spacing w:line="151" w:lineRule="exact"/>
                          <w:ind w:right="12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571" w:type="dxa"/>
                      </w:tcPr>
                      <w:p>
                        <w:pPr>
                          <w:pStyle w:val="TableParagraph"/>
                          <w:spacing w:line="151" w:lineRule="exact"/>
                          <w:ind w:right="51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2609" w:type="dxa"/>
                      </w:tcPr>
                      <w:p>
                        <w:pPr>
                          <w:pStyle w:val="TableParagraph"/>
                          <w:spacing w:line="151" w:lineRule="exact"/>
                          <w:ind w:left="115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i/>
                            <w:sz w:val="14"/>
                          </w:rPr>
                          <w:t>Sisymbrium</w:t>
                        </w:r>
                        <w:r>
                          <w:rPr>
                            <w:b w:val="0"/>
                            <w:i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4"/>
                          </w:rPr>
                          <w:t>irio</w:t>
                        </w:r>
                        <w:r>
                          <w:rPr>
                            <w:b w:val="0"/>
                            <w:i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L.</w:t>
                        </w:r>
                      </w:p>
                    </w:tc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spacing w:line="151" w:lineRule="exact"/>
                          <w:ind w:left="285" w:right="290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0.20</w:t>
                        </w:r>
                      </w:p>
                    </w:tc>
                    <w:tc>
                      <w:tcPr>
                        <w:tcW w:w="1793" w:type="dxa"/>
                      </w:tcPr>
                      <w:p>
                        <w:pPr>
                          <w:pStyle w:val="TableParagraph"/>
                          <w:spacing w:line="151" w:lineRule="exact"/>
                          <w:ind w:left="280" w:right="277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Legumes</w:t>
                        </w:r>
                        <w:r>
                          <w:rPr>
                            <w:b w:val="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and</w:t>
                        </w:r>
                        <w:r>
                          <w:rPr>
                            <w:b w:val="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cereals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151" w:lineRule="exact"/>
                          <w:ind w:left="266" w:right="205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20.35±2.2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line="151" w:lineRule="exact"/>
                          <w:ind w:left="206" w:right="174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65.7±8.4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line="151" w:lineRule="exact"/>
                          <w:ind w:left="151" w:right="184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0.10±0.00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spacing w:line="151" w:lineRule="exact"/>
                          <w:ind w:left="230" w:right="296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Rosulate</w:t>
                        </w:r>
                      </w:p>
                    </w:tc>
                    <w:tc>
                      <w:tcPr>
                        <w:tcW w:w="745" w:type="dxa"/>
                      </w:tcPr>
                      <w:p>
                        <w:pPr>
                          <w:pStyle w:val="TableParagraph"/>
                          <w:spacing w:line="151" w:lineRule="exact"/>
                          <w:ind w:left="364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spacing w:line="151" w:lineRule="exact"/>
                          <w:ind w:right="12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71" w:type="dxa"/>
                      </w:tcPr>
                      <w:p>
                        <w:pPr>
                          <w:pStyle w:val="TableParagraph"/>
                          <w:spacing w:line="151" w:lineRule="exact"/>
                          <w:ind w:right="51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2609" w:type="dxa"/>
                      </w:tcPr>
                      <w:p>
                        <w:pPr>
                          <w:pStyle w:val="TableParagraph"/>
                          <w:spacing w:line="150" w:lineRule="exact"/>
                          <w:ind w:left="115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i/>
                            <w:sz w:val="14"/>
                          </w:rPr>
                          <w:t>Sonchus</w:t>
                        </w:r>
                        <w:r>
                          <w:rPr>
                            <w:b w:val="0"/>
                            <w:i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4"/>
                          </w:rPr>
                          <w:t>asper</w:t>
                        </w:r>
                        <w:r>
                          <w:rPr>
                            <w:b w:val="0"/>
                            <w:i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(L.)</w:t>
                        </w:r>
                        <w:r>
                          <w:rPr>
                            <w:b w:val="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Hill</w:t>
                        </w:r>
                      </w:p>
                    </w:tc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spacing w:line="150" w:lineRule="exact"/>
                          <w:ind w:left="285" w:right="290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0.07</w:t>
                        </w:r>
                      </w:p>
                    </w:tc>
                    <w:tc>
                      <w:tcPr>
                        <w:tcW w:w="1793" w:type="dxa"/>
                      </w:tcPr>
                      <w:p>
                        <w:pPr>
                          <w:pStyle w:val="TableParagraph"/>
                          <w:spacing w:line="150" w:lineRule="exact"/>
                          <w:ind w:left="281" w:right="277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Cereals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150" w:lineRule="exact"/>
                          <w:ind w:left="266" w:right="205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10.94±2.2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line="150" w:lineRule="exact"/>
                          <w:ind w:left="206" w:right="175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56.16±12.4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line="150" w:lineRule="exact"/>
                          <w:ind w:left="215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0.51</w:t>
                        </w: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spacing w:line="150" w:lineRule="exact"/>
                          <w:ind w:left="230" w:right="296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Rosulate</w:t>
                        </w:r>
                      </w:p>
                    </w:tc>
                    <w:tc>
                      <w:tcPr>
                        <w:tcW w:w="745" w:type="dxa"/>
                      </w:tcPr>
                      <w:p>
                        <w:pPr>
                          <w:pStyle w:val="TableParagraph"/>
                          <w:spacing w:line="150" w:lineRule="exact"/>
                          <w:ind w:left="364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spacing w:line="150" w:lineRule="exact"/>
                          <w:ind w:right="12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571" w:type="dxa"/>
                      </w:tcPr>
                      <w:p>
                        <w:pPr>
                          <w:pStyle w:val="TableParagraph"/>
                          <w:spacing w:line="150" w:lineRule="exact"/>
                          <w:ind w:right="51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2609" w:type="dxa"/>
                      </w:tcPr>
                      <w:p>
                        <w:pPr>
                          <w:pStyle w:val="TableParagraph"/>
                          <w:spacing w:line="149" w:lineRule="exact"/>
                          <w:ind w:left="115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i/>
                            <w:sz w:val="14"/>
                          </w:rPr>
                          <w:t>Sonchus</w:t>
                        </w:r>
                        <w:r>
                          <w:rPr>
                            <w:b w:val="0"/>
                            <w:i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4"/>
                          </w:rPr>
                          <w:t>oleraceus</w:t>
                        </w:r>
                        <w:r>
                          <w:rPr>
                            <w:b w:val="0"/>
                            <w:i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L.</w:t>
                        </w:r>
                      </w:p>
                    </w:tc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spacing w:line="149" w:lineRule="exact"/>
                          <w:ind w:left="285" w:right="290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0.65</w:t>
                        </w:r>
                      </w:p>
                    </w:tc>
                    <w:tc>
                      <w:tcPr>
                        <w:tcW w:w="1793" w:type="dxa"/>
                      </w:tcPr>
                      <w:p>
                        <w:pPr>
                          <w:pStyle w:val="TableParagraph"/>
                          <w:spacing w:line="149" w:lineRule="exact"/>
                          <w:ind w:left="294" w:right="262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Legumes</w:t>
                        </w:r>
                        <w:r>
                          <w:rPr>
                            <w:b w:val="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and</w:t>
                        </w:r>
                        <w:r>
                          <w:rPr>
                            <w:b w:val="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cereals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149" w:lineRule="exact"/>
                          <w:ind w:left="274" w:right="155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29.02±8.1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line="149" w:lineRule="exact"/>
                          <w:ind w:left="206" w:right="117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82.2±11.8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line="149" w:lineRule="exact"/>
                          <w:ind w:left="178" w:right="157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0.36±0.03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line="149" w:lineRule="exact"/>
                          <w:ind w:left="243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0.75</w:t>
                        </w: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spacing w:line="149" w:lineRule="exact"/>
                          <w:ind w:left="262" w:right="270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Rosulate</w:t>
                        </w:r>
                      </w:p>
                    </w:tc>
                    <w:tc>
                      <w:tcPr>
                        <w:tcW w:w="745" w:type="dxa"/>
                      </w:tcPr>
                      <w:p>
                        <w:pPr>
                          <w:pStyle w:val="TableParagraph"/>
                          <w:spacing w:line="149" w:lineRule="exact"/>
                          <w:ind w:left="393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spacing w:line="149" w:lineRule="exact"/>
                          <w:ind w:left="43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571" w:type="dxa"/>
                      </w:tcPr>
                      <w:p>
                        <w:pPr>
                          <w:pStyle w:val="TableParagraph"/>
                          <w:spacing w:line="149" w:lineRule="exact"/>
                          <w:ind w:left="4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71" w:hRule="atLeast"/>
                    </w:trPr>
                    <w:tc>
                      <w:tcPr>
                        <w:tcW w:w="2609" w:type="dxa"/>
                      </w:tcPr>
                      <w:p>
                        <w:pPr>
                          <w:pStyle w:val="TableParagraph"/>
                          <w:spacing w:line="152" w:lineRule="exact"/>
                          <w:ind w:left="115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i/>
                            <w:sz w:val="14"/>
                          </w:rPr>
                          <w:t>Trigonella</w:t>
                        </w:r>
                        <w:r>
                          <w:rPr>
                            <w:b w:val="0"/>
                            <w:i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4"/>
                          </w:rPr>
                          <w:t>polyceratia</w:t>
                        </w:r>
                        <w:r>
                          <w:rPr>
                            <w:b w:val="0"/>
                            <w:i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L.</w:t>
                        </w:r>
                      </w:p>
                    </w:tc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spacing w:line="152" w:lineRule="exact"/>
                          <w:ind w:left="285" w:right="290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0.26</w:t>
                        </w:r>
                      </w:p>
                    </w:tc>
                    <w:tc>
                      <w:tcPr>
                        <w:tcW w:w="1793" w:type="dxa"/>
                      </w:tcPr>
                      <w:p>
                        <w:pPr>
                          <w:pStyle w:val="TableParagraph"/>
                          <w:spacing w:line="152" w:lineRule="exact"/>
                          <w:ind w:left="294" w:right="262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Cereals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152" w:lineRule="exact"/>
                          <w:ind w:left="274" w:right="158"/>
                          <w:jc w:val="center"/>
                          <w:rPr>
                            <w:b w:val="0"/>
                            <w:sz w:val="9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21.81</w:t>
                        </w:r>
                        <w:r>
                          <w:rPr>
                            <w:b w:val="0"/>
                            <w:position w:val="4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line="152" w:lineRule="exact"/>
                          <w:ind w:left="206" w:right="119"/>
                          <w:jc w:val="center"/>
                          <w:rPr>
                            <w:b w:val="0"/>
                            <w:sz w:val="9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29.0</w:t>
                        </w:r>
                        <w:r>
                          <w:rPr>
                            <w:b w:val="0"/>
                            <w:position w:val="4"/>
                            <w:sz w:val="9"/>
                          </w:rPr>
                          <w:t>2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line="152" w:lineRule="exact"/>
                          <w:ind w:left="178" w:right="159"/>
                          <w:jc w:val="center"/>
                          <w:rPr>
                            <w:b w:val="0"/>
                            <w:sz w:val="9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2.30</w:t>
                        </w:r>
                        <w:r>
                          <w:rPr>
                            <w:b w:val="0"/>
                            <w:position w:val="4"/>
                            <w:sz w:val="9"/>
                          </w:rPr>
                          <w:t>3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spacing w:line="152" w:lineRule="exact"/>
                          <w:ind w:left="262" w:right="270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Rosulate</w:t>
                        </w:r>
                      </w:p>
                    </w:tc>
                    <w:tc>
                      <w:tcPr>
                        <w:tcW w:w="745" w:type="dxa"/>
                      </w:tcPr>
                      <w:p>
                        <w:pPr>
                          <w:pStyle w:val="TableParagraph"/>
                          <w:spacing w:line="152" w:lineRule="exact"/>
                          <w:ind w:left="393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spacing w:line="152" w:lineRule="exact"/>
                          <w:ind w:left="43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71" w:type="dxa"/>
                      </w:tcPr>
                      <w:p>
                        <w:pPr>
                          <w:pStyle w:val="TableParagraph"/>
                          <w:spacing w:line="152" w:lineRule="exact"/>
                          <w:ind w:left="4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2609" w:type="dxa"/>
                      </w:tcPr>
                      <w:p>
                        <w:pPr>
                          <w:pStyle w:val="TableParagraph"/>
                          <w:spacing w:line="150" w:lineRule="exact"/>
                          <w:ind w:left="115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i/>
                            <w:sz w:val="14"/>
                          </w:rPr>
                          <w:t>Urtica</w:t>
                        </w:r>
                        <w:r>
                          <w:rPr>
                            <w:b w:val="0"/>
                            <w:i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4"/>
                          </w:rPr>
                          <w:t>urens</w:t>
                        </w:r>
                        <w:r>
                          <w:rPr>
                            <w:b w:val="0"/>
                            <w:i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L.</w:t>
                        </w:r>
                      </w:p>
                    </w:tc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spacing w:line="150" w:lineRule="exact"/>
                          <w:ind w:left="285" w:right="290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0.20</w:t>
                        </w:r>
                      </w:p>
                    </w:tc>
                    <w:tc>
                      <w:tcPr>
                        <w:tcW w:w="1793" w:type="dxa"/>
                      </w:tcPr>
                      <w:p>
                        <w:pPr>
                          <w:pStyle w:val="TableParagraph"/>
                          <w:spacing w:line="150" w:lineRule="exact"/>
                          <w:ind w:left="294" w:right="261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Legumes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150" w:lineRule="exact"/>
                          <w:ind w:left="274" w:right="158"/>
                          <w:jc w:val="center"/>
                          <w:rPr>
                            <w:b w:val="0"/>
                            <w:sz w:val="9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21.00</w:t>
                        </w:r>
                        <w:r>
                          <w:rPr>
                            <w:b w:val="0"/>
                            <w:position w:val="4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line="150" w:lineRule="exact"/>
                          <w:ind w:left="206" w:right="119"/>
                          <w:jc w:val="center"/>
                          <w:rPr>
                            <w:b w:val="0"/>
                            <w:sz w:val="9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50.0</w:t>
                        </w:r>
                        <w:r>
                          <w:rPr>
                            <w:b w:val="0"/>
                            <w:position w:val="4"/>
                            <w:sz w:val="9"/>
                          </w:rPr>
                          <w:t>2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line="150" w:lineRule="exact"/>
                          <w:ind w:left="178" w:right="159"/>
                          <w:jc w:val="center"/>
                          <w:rPr>
                            <w:b w:val="0"/>
                            <w:sz w:val="9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0.52</w:t>
                        </w:r>
                        <w:r>
                          <w:rPr>
                            <w:b w:val="0"/>
                            <w:position w:val="4"/>
                            <w:sz w:val="9"/>
                          </w:rPr>
                          <w:t>3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line="150" w:lineRule="exact"/>
                          <w:ind w:left="243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0.95</w:t>
                        </w: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spacing w:line="150" w:lineRule="exact"/>
                          <w:ind w:left="262" w:right="267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Erect</w:t>
                        </w:r>
                      </w:p>
                    </w:tc>
                    <w:tc>
                      <w:tcPr>
                        <w:tcW w:w="745" w:type="dxa"/>
                      </w:tcPr>
                      <w:p>
                        <w:pPr>
                          <w:pStyle w:val="TableParagraph"/>
                          <w:spacing w:line="150" w:lineRule="exact"/>
                          <w:ind w:left="393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spacing w:line="150" w:lineRule="exact"/>
                          <w:ind w:left="43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571" w:type="dxa"/>
                      </w:tcPr>
                      <w:p>
                        <w:pPr>
                          <w:pStyle w:val="TableParagraph"/>
                          <w:spacing w:line="150" w:lineRule="exact"/>
                          <w:ind w:left="4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2609" w:type="dxa"/>
                      </w:tcPr>
                      <w:p>
                        <w:pPr>
                          <w:pStyle w:val="TableParagraph"/>
                          <w:spacing w:line="153" w:lineRule="exact"/>
                          <w:ind w:left="115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i/>
                            <w:sz w:val="14"/>
                          </w:rPr>
                          <w:t>Vaccaria</w:t>
                        </w:r>
                        <w:r>
                          <w:rPr>
                            <w:b w:val="0"/>
                            <w:i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4"/>
                          </w:rPr>
                          <w:t>hispanica</w:t>
                        </w:r>
                        <w:r>
                          <w:rPr>
                            <w:b w:val="0"/>
                            <w:i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(Mill.)</w:t>
                        </w:r>
                        <w:r>
                          <w:rPr>
                            <w:b w:val="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Rauschert.</w:t>
                        </w:r>
                      </w:p>
                    </w:tc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spacing w:line="153" w:lineRule="exact"/>
                          <w:ind w:left="285" w:right="290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0.07</w:t>
                        </w:r>
                      </w:p>
                    </w:tc>
                    <w:tc>
                      <w:tcPr>
                        <w:tcW w:w="1793" w:type="dxa"/>
                      </w:tcPr>
                      <w:p>
                        <w:pPr>
                          <w:pStyle w:val="TableParagraph"/>
                          <w:spacing w:line="153" w:lineRule="exact"/>
                          <w:ind w:left="294" w:right="262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Cereals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line="153" w:lineRule="exact"/>
                          <w:ind w:left="178" w:right="159"/>
                          <w:jc w:val="center"/>
                          <w:rPr>
                            <w:b w:val="0"/>
                            <w:sz w:val="9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5.10</w:t>
                        </w:r>
                        <w:r>
                          <w:rPr>
                            <w:b w:val="0"/>
                            <w:position w:val="4"/>
                            <w:sz w:val="9"/>
                          </w:rPr>
                          <w:t>3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line="153" w:lineRule="exact"/>
                          <w:ind w:left="243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1.00</w:t>
                        </w: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spacing w:line="153" w:lineRule="exact"/>
                          <w:ind w:left="262" w:right="267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Erect</w:t>
                        </w:r>
                      </w:p>
                    </w:tc>
                    <w:tc>
                      <w:tcPr>
                        <w:tcW w:w="745" w:type="dxa"/>
                      </w:tcPr>
                      <w:p>
                        <w:pPr>
                          <w:pStyle w:val="TableParagraph"/>
                          <w:spacing w:line="153" w:lineRule="exact"/>
                          <w:ind w:left="393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spacing w:line="153" w:lineRule="exact"/>
                          <w:ind w:left="43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71" w:type="dxa"/>
                      </w:tcPr>
                      <w:p>
                        <w:pPr>
                          <w:pStyle w:val="TableParagraph"/>
                          <w:spacing w:line="153" w:lineRule="exact"/>
                          <w:ind w:left="4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260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15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i/>
                            <w:sz w:val="14"/>
                          </w:rPr>
                          <w:t>Veronica</w:t>
                        </w:r>
                        <w:r>
                          <w:rPr>
                            <w:b w:val="0"/>
                            <w:i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sz w:val="14"/>
                          </w:rPr>
                          <w:t>hederifolia</w:t>
                        </w:r>
                        <w:r>
                          <w:rPr>
                            <w:b w:val="0"/>
                            <w:i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L.</w:t>
                        </w:r>
                      </w:p>
                    </w:tc>
                    <w:tc>
                      <w:tcPr>
                        <w:tcW w:w="86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85" w:right="290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4.90</w:t>
                        </w:r>
                      </w:p>
                    </w:tc>
                    <w:tc>
                      <w:tcPr>
                        <w:tcW w:w="179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94" w:right="262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Legumes</w:t>
                        </w:r>
                        <w:r>
                          <w:rPr>
                            <w:b w:val="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and</w:t>
                        </w:r>
                        <w:r>
                          <w:rPr>
                            <w:b w:val="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cereals</w:t>
                        </w:r>
                      </w:p>
                    </w:tc>
                    <w:tc>
                      <w:tcPr>
                        <w:tcW w:w="113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74" w:right="156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13.05±6.5</w:t>
                        </w:r>
                      </w:p>
                    </w:tc>
                    <w:tc>
                      <w:tcPr>
                        <w:tcW w:w="10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06" w:right="117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22.2±5.9</w:t>
                        </w:r>
                      </w:p>
                    </w:tc>
                    <w:tc>
                      <w:tcPr>
                        <w:tcW w:w="99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8" w:right="157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3.39±0.13</w:t>
                        </w:r>
                      </w:p>
                    </w:tc>
                    <w:tc>
                      <w:tcPr>
                        <w:tcW w:w="80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43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0.71</w:t>
                        </w:r>
                      </w:p>
                    </w:tc>
                    <w:tc>
                      <w:tcPr>
                        <w:tcW w:w="111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2" w:right="267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Climbing</w:t>
                        </w:r>
                      </w:p>
                    </w:tc>
                    <w:tc>
                      <w:tcPr>
                        <w:tcW w:w="74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93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6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3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7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99"/>
                            <w:sz w:val="1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260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1" w:lineRule="exact" w:before="1"/>
                          <w:ind w:left="115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Total</w:t>
                        </w:r>
                        <w:r>
                          <w:rPr>
                            <w:b w:val="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of</w:t>
                        </w:r>
                        <w:r>
                          <w:rPr>
                            <w:b w:val="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relative</w:t>
                        </w:r>
                        <w:r>
                          <w:rPr>
                            <w:b w:val="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abundance</w:t>
                        </w:r>
                        <w:r>
                          <w:rPr>
                            <w:b w:val="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sz w:val="14"/>
                          </w:rPr>
                          <w:t>considered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115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(%)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285" w:right="290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179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274" w:right="156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98.24</w:t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206" w:right="117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99.41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78" w:right="156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98.69</w:t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207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83.47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262" w:right="269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74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323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6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94" w:right="154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57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59" w:right="158"/>
                          <w:jc w:val="center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100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 w:val="0"/>
          <w:sz w:val="14"/>
        </w:rPr>
        <w:t>(%)</w:t>
      </w:r>
    </w:p>
    <w:p>
      <w:pPr>
        <w:pStyle w:val="BodyText"/>
        <w:rPr>
          <w:b w:val="0"/>
          <w:sz w:val="14"/>
        </w:rPr>
      </w:pPr>
    </w:p>
    <w:p>
      <w:pPr>
        <w:pStyle w:val="BodyText"/>
        <w:rPr>
          <w:b w:val="0"/>
          <w:sz w:val="14"/>
        </w:rPr>
      </w:pPr>
    </w:p>
    <w:p>
      <w:pPr>
        <w:pStyle w:val="BodyText"/>
        <w:rPr>
          <w:b w:val="0"/>
          <w:sz w:val="14"/>
        </w:rPr>
      </w:pPr>
    </w:p>
    <w:p>
      <w:pPr>
        <w:pStyle w:val="BodyText"/>
        <w:rPr>
          <w:b w:val="0"/>
          <w:sz w:val="14"/>
        </w:rPr>
      </w:pPr>
    </w:p>
    <w:p>
      <w:pPr>
        <w:pStyle w:val="BodyText"/>
        <w:rPr>
          <w:b w:val="0"/>
          <w:sz w:val="14"/>
        </w:rPr>
      </w:pPr>
    </w:p>
    <w:p>
      <w:pPr>
        <w:pStyle w:val="BodyText"/>
        <w:rPr>
          <w:b w:val="0"/>
          <w:sz w:val="14"/>
        </w:rPr>
      </w:pPr>
    </w:p>
    <w:p>
      <w:pPr>
        <w:pStyle w:val="BodyText"/>
        <w:rPr>
          <w:b w:val="0"/>
          <w:sz w:val="14"/>
        </w:rPr>
      </w:pPr>
    </w:p>
    <w:p>
      <w:pPr>
        <w:pStyle w:val="BodyText"/>
        <w:rPr>
          <w:b w:val="0"/>
          <w:sz w:val="14"/>
        </w:rPr>
      </w:pPr>
    </w:p>
    <w:p>
      <w:pPr>
        <w:pStyle w:val="BodyText"/>
        <w:rPr>
          <w:b w:val="0"/>
          <w:sz w:val="14"/>
        </w:rPr>
      </w:pPr>
    </w:p>
    <w:p>
      <w:pPr>
        <w:pStyle w:val="BodyText"/>
        <w:rPr>
          <w:b w:val="0"/>
          <w:sz w:val="14"/>
        </w:rPr>
      </w:pPr>
    </w:p>
    <w:p>
      <w:pPr>
        <w:pStyle w:val="BodyText"/>
        <w:spacing w:before="9"/>
        <w:rPr>
          <w:b w:val="0"/>
          <w:sz w:val="16"/>
        </w:rPr>
      </w:pPr>
    </w:p>
    <w:p>
      <w:pPr>
        <w:spacing w:before="0"/>
        <w:ind w:left="258" w:right="517" w:firstLine="0"/>
        <w:jc w:val="both"/>
        <w:rPr>
          <w:b w:val="0"/>
          <w:sz w:val="18"/>
        </w:rPr>
      </w:pPr>
      <w:r>
        <w:rPr>
          <w:b w:val="0"/>
          <w:position w:val="5"/>
          <w:sz w:val="12"/>
        </w:rPr>
        <w:t>1</w:t>
      </w:r>
      <w:r>
        <w:rPr>
          <w:b w:val="0"/>
          <w:sz w:val="18"/>
        </w:rPr>
        <w:t>Data from LEDA; </w:t>
      </w:r>
      <w:r>
        <w:rPr>
          <w:b w:val="0"/>
          <w:position w:val="5"/>
          <w:sz w:val="12"/>
        </w:rPr>
        <w:t>2</w:t>
      </w:r>
      <w:r>
        <w:rPr>
          <w:b w:val="0"/>
          <w:sz w:val="18"/>
        </w:rPr>
        <w:t>Data from Flora Ibérica; </w:t>
      </w:r>
      <w:r>
        <w:rPr>
          <w:b w:val="0"/>
          <w:position w:val="5"/>
          <w:sz w:val="12"/>
        </w:rPr>
        <w:t>3</w:t>
      </w:r>
      <w:r>
        <w:rPr>
          <w:b w:val="0"/>
          <w:sz w:val="18"/>
        </w:rPr>
        <w:t>Data from Kew Garden. </w:t>
      </w:r>
      <w:r>
        <w:rPr>
          <w:b w:val="0"/>
          <w:position w:val="5"/>
          <w:sz w:val="12"/>
        </w:rPr>
        <w:t>4 </w:t>
      </w:r>
      <w:r>
        <w:rPr>
          <w:b w:val="0"/>
          <w:sz w:val="18"/>
        </w:rPr>
        <w:t>Value estimated from own observation.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SLA: specific leaf area; PH: plant height; SW: seed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weight; LI: longevity index (0=all records transient to 1=all records persistent); GH: growth habit (rosulate, erect, climbing); DS: dispersal structures (0=without, 1=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with);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SC: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seed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cover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(0=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without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pericarp,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1=with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pericarp)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;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ET:emergence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time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(1=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January,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2=February,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3= March,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4=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April).</w:t>
      </w:r>
    </w:p>
    <w:p>
      <w:pPr>
        <w:spacing w:before="0"/>
        <w:ind w:left="258" w:right="512" w:firstLine="0"/>
        <w:jc w:val="both"/>
        <w:rPr>
          <w:b w:val="0"/>
          <w:sz w:val="18"/>
        </w:rPr>
      </w:pPr>
      <w:r>
        <w:rPr>
          <w:b w:val="0"/>
          <w:sz w:val="18"/>
        </w:rPr>
        <w:t>Relative abundance was calculated as the number of individuals for a given species within the community divided by the total number of individuals during the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experimental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period.</w:t>
      </w:r>
    </w:p>
    <w:p>
      <w:pPr>
        <w:spacing w:after="0"/>
        <w:jc w:val="both"/>
        <w:rPr>
          <w:sz w:val="18"/>
        </w:rPr>
        <w:sectPr>
          <w:pgSz w:w="14580" w:h="10320" w:orient="landscape"/>
          <w:pgMar w:header="0" w:footer="1142" w:top="940" w:bottom="1340" w:left="1160" w:right="900"/>
        </w:sectPr>
      </w:pPr>
    </w:p>
    <w:p>
      <w:pPr>
        <w:pStyle w:val="BodyText"/>
        <w:spacing w:before="4"/>
        <w:rPr>
          <w:b w:val="0"/>
          <w:sz w:val="16"/>
        </w:rPr>
      </w:pPr>
    </w:p>
    <w:p>
      <w:pPr>
        <w:spacing w:after="0"/>
        <w:rPr>
          <w:sz w:val="16"/>
        </w:rPr>
        <w:sectPr>
          <w:footerReference w:type="default" r:id="rId194"/>
          <w:pgSz w:w="10320" w:h="14580"/>
          <w:pgMar w:footer="0" w:header="0" w:top="1360" w:bottom="280" w:left="1280" w:right="1277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</w:rPr>
      </w:pPr>
    </w:p>
    <w:p>
      <w:pPr>
        <w:pStyle w:val="Heading1"/>
      </w:pPr>
      <w:r>
        <w:rPr/>
        <w:t>CAPÍTULO</w:t>
      </w:r>
      <w:r>
        <w:rPr>
          <w:spacing w:val="157"/>
        </w:rPr>
        <w:t> </w:t>
      </w:r>
      <w:r>
        <w:rPr/>
        <w:t>6</w:t>
      </w:r>
    </w:p>
    <w:p>
      <w:pPr>
        <w:pStyle w:val="Heading3"/>
        <w:spacing w:line="259" w:lineRule="auto"/>
        <w:ind w:left="599" w:right="266" w:hanging="106"/>
      </w:pPr>
      <w:r>
        <w:rPr/>
        <w:t>Manejo y diversidad de las comunidades arvenses en</w:t>
      </w:r>
      <w:r>
        <w:rPr>
          <w:spacing w:val="-67"/>
        </w:rPr>
        <w:t> </w:t>
      </w:r>
      <w:r>
        <w:rPr/>
        <w:t>las</w:t>
      </w:r>
      <w:r>
        <w:rPr>
          <w:spacing w:val="-4"/>
        </w:rPr>
        <w:t> </w:t>
      </w:r>
      <w:r>
        <w:rPr/>
        <w:t>estepas</w:t>
      </w:r>
      <w:r>
        <w:rPr>
          <w:spacing w:val="-5"/>
        </w:rPr>
        <w:t> </w:t>
      </w:r>
      <w:r>
        <w:rPr/>
        <w:t>cerealistas:</w:t>
      </w:r>
      <w:r>
        <w:rPr>
          <w:spacing w:val="-4"/>
        </w:rPr>
        <w:t> </w:t>
      </w:r>
      <w:r>
        <w:rPr/>
        <w:t>propuestas</w:t>
      </w:r>
      <w:r>
        <w:rPr>
          <w:spacing w:val="-3"/>
        </w:rPr>
        <w:t> </w:t>
      </w:r>
      <w:r>
        <w:rPr/>
        <w:t>para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gestión</w:t>
      </w:r>
    </w:p>
    <w:p>
      <w:pPr>
        <w:spacing w:line="390" w:lineRule="exact" w:before="0"/>
        <w:ind w:left="0" w:right="265" w:firstLine="0"/>
        <w:jc w:val="right"/>
        <w:rPr>
          <w:rFonts w:ascii="Candara Light"/>
          <w:sz w:val="32"/>
        </w:rPr>
      </w:pPr>
      <w:r>
        <w:rPr>
          <w:rFonts w:ascii="Candara Light"/>
          <w:sz w:val="32"/>
        </w:rPr>
        <w:t>sostenible</w:t>
      </w:r>
    </w:p>
    <w:p>
      <w:pPr>
        <w:pStyle w:val="BodyText"/>
        <w:rPr>
          <w:rFonts w:ascii="Candara Light"/>
          <w:sz w:val="20"/>
        </w:rPr>
      </w:pPr>
    </w:p>
    <w:p>
      <w:pPr>
        <w:pStyle w:val="BodyText"/>
        <w:rPr>
          <w:rFonts w:ascii="Candara Light"/>
          <w:sz w:val="20"/>
        </w:rPr>
      </w:pPr>
    </w:p>
    <w:p>
      <w:pPr>
        <w:pStyle w:val="BodyText"/>
        <w:spacing w:before="8"/>
        <w:rPr>
          <w:rFonts w:ascii="Candara Light"/>
          <w:sz w:val="21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965200</wp:posOffset>
            </wp:positionH>
            <wp:positionV relativeFrom="paragraph">
              <wp:posOffset>183527</wp:posOffset>
            </wp:positionV>
            <wp:extent cx="4592129" cy="2243328"/>
            <wp:effectExtent l="0" t="0" r="0" b="0"/>
            <wp:wrapTopAndBottom/>
            <wp:docPr id="55" name="image1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3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129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ndara Light"/>
          <w:sz w:val="21"/>
        </w:rPr>
        <w:sectPr>
          <w:footerReference w:type="default" r:id="rId195"/>
          <w:pgSz w:w="10320" w:h="14580"/>
          <w:pgMar w:footer="0" w:header="0" w:top="1360" w:bottom="280" w:left="1280" w:right="1277"/>
        </w:sectPr>
      </w:pPr>
    </w:p>
    <w:p>
      <w:pPr>
        <w:pStyle w:val="BodyText"/>
        <w:spacing w:before="4"/>
        <w:rPr>
          <w:rFonts w:ascii="Candara Light"/>
          <w:sz w:val="16"/>
        </w:rPr>
      </w:pPr>
    </w:p>
    <w:p>
      <w:pPr>
        <w:spacing w:after="0"/>
        <w:rPr>
          <w:rFonts w:ascii="Candara Light"/>
          <w:sz w:val="16"/>
        </w:rPr>
        <w:sectPr>
          <w:footerReference w:type="default" r:id="rId197"/>
          <w:pgSz w:w="10320" w:h="14580"/>
          <w:pgMar w:footer="0" w:header="0" w:top="1360" w:bottom="280" w:left="1280" w:right="1277"/>
        </w:sectPr>
      </w:pPr>
    </w:p>
    <w:p>
      <w:pPr>
        <w:pStyle w:val="BodyText"/>
        <w:spacing w:before="1"/>
        <w:rPr>
          <w:rFonts w:ascii="Candara Light"/>
        </w:rPr>
      </w:pPr>
    </w:p>
    <w:p>
      <w:pPr>
        <w:pStyle w:val="BodyText"/>
        <w:spacing w:before="56"/>
        <w:ind w:left="138"/>
        <w:rPr>
          <w:b w:val="0"/>
        </w:rPr>
      </w:pPr>
      <w:r>
        <w:rPr>
          <w:b w:val="0"/>
        </w:rPr>
        <w:t>Resumen:</w:t>
      </w:r>
    </w:p>
    <w:p>
      <w:pPr>
        <w:pStyle w:val="BodyText"/>
        <w:rPr>
          <w:b w:val="0"/>
        </w:rPr>
      </w:pPr>
    </w:p>
    <w:p>
      <w:pPr>
        <w:pStyle w:val="BodyText"/>
        <w:spacing w:line="276" w:lineRule="auto" w:before="147"/>
        <w:ind w:left="138" w:right="133"/>
        <w:jc w:val="both"/>
        <w:rPr>
          <w:b w:val="0"/>
        </w:rPr>
      </w:pP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término</w:t>
      </w:r>
      <w:r>
        <w:rPr>
          <w:b w:val="0"/>
          <w:spacing w:val="1"/>
        </w:rPr>
        <w:t> </w:t>
      </w:r>
      <w:r>
        <w:rPr>
          <w:b w:val="0"/>
        </w:rPr>
        <w:t>arvense</w:t>
      </w:r>
      <w:r>
        <w:rPr>
          <w:b w:val="0"/>
          <w:spacing w:val="1"/>
        </w:rPr>
        <w:t> </w:t>
      </w:r>
      <w:r>
        <w:rPr>
          <w:b w:val="0"/>
        </w:rPr>
        <w:t>designa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especies</w:t>
      </w:r>
      <w:r>
        <w:rPr>
          <w:b w:val="0"/>
          <w:spacing w:val="1"/>
        </w:rPr>
        <w:t> </w:t>
      </w:r>
      <w:r>
        <w:rPr>
          <w:b w:val="0"/>
        </w:rPr>
        <w:t>silvestres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crecen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campos</w:t>
      </w:r>
      <w:r>
        <w:rPr>
          <w:b w:val="0"/>
          <w:spacing w:val="1"/>
        </w:rPr>
        <w:t> </w:t>
      </w:r>
      <w:r>
        <w:rPr>
          <w:b w:val="0"/>
        </w:rPr>
        <w:t>agrícolas,</w:t>
      </w:r>
      <w:r>
        <w:rPr>
          <w:b w:val="0"/>
          <w:spacing w:val="-9"/>
        </w:rPr>
        <w:t> </w:t>
      </w:r>
      <w:r>
        <w:rPr>
          <w:b w:val="0"/>
        </w:rPr>
        <w:t>también</w:t>
      </w:r>
      <w:r>
        <w:rPr>
          <w:b w:val="0"/>
          <w:spacing w:val="-9"/>
        </w:rPr>
        <w:t> </w:t>
      </w:r>
      <w:r>
        <w:rPr>
          <w:b w:val="0"/>
        </w:rPr>
        <w:t>denominadas</w:t>
      </w:r>
      <w:r>
        <w:rPr>
          <w:b w:val="0"/>
          <w:spacing w:val="-9"/>
        </w:rPr>
        <w:t> </w:t>
      </w:r>
      <w:r>
        <w:rPr>
          <w:b w:val="0"/>
        </w:rPr>
        <w:t>“malas</w:t>
      </w:r>
      <w:r>
        <w:rPr>
          <w:b w:val="0"/>
          <w:spacing w:val="-8"/>
        </w:rPr>
        <w:t> </w:t>
      </w:r>
      <w:r>
        <w:rPr>
          <w:b w:val="0"/>
        </w:rPr>
        <w:t>hierbas”.</w:t>
      </w:r>
      <w:r>
        <w:rPr>
          <w:b w:val="0"/>
          <w:spacing w:val="33"/>
        </w:rPr>
        <w:t> </w:t>
      </w:r>
      <w:r>
        <w:rPr>
          <w:b w:val="0"/>
        </w:rPr>
        <w:t>En</w:t>
      </w:r>
      <w:r>
        <w:rPr>
          <w:b w:val="0"/>
          <w:spacing w:val="-9"/>
        </w:rPr>
        <w:t> </w:t>
      </w:r>
      <w:r>
        <w:rPr>
          <w:b w:val="0"/>
        </w:rPr>
        <w:t>cultivos</w:t>
      </w:r>
      <w:r>
        <w:rPr>
          <w:b w:val="0"/>
          <w:spacing w:val="-9"/>
        </w:rPr>
        <w:t> </w:t>
      </w:r>
      <w:r>
        <w:rPr>
          <w:b w:val="0"/>
        </w:rPr>
        <w:t>herbáceos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secano</w:t>
      </w:r>
      <w:r>
        <w:rPr>
          <w:b w:val="0"/>
          <w:spacing w:val="-11"/>
        </w:rPr>
        <w:t> </w:t>
      </w:r>
      <w:r>
        <w:rPr>
          <w:b w:val="0"/>
        </w:rPr>
        <w:t>se</w:t>
      </w:r>
      <w:r>
        <w:rPr>
          <w:b w:val="0"/>
          <w:spacing w:val="-48"/>
        </w:rPr>
        <w:t> </w:t>
      </w:r>
      <w:r>
        <w:rPr>
          <w:b w:val="0"/>
        </w:rPr>
        <w:t>han considerado una de las causas principales de reducción de cosechas, de ahí, la</w:t>
      </w:r>
      <w:r>
        <w:rPr>
          <w:b w:val="0"/>
          <w:spacing w:val="1"/>
        </w:rPr>
        <w:t> </w:t>
      </w:r>
      <w:r>
        <w:rPr>
          <w:b w:val="0"/>
        </w:rPr>
        <w:t>importancia histórica de dirigir las prácticas agrícolas a eliminarlas. Sin embargo, en</w:t>
      </w:r>
      <w:r>
        <w:rPr>
          <w:b w:val="0"/>
          <w:spacing w:val="1"/>
        </w:rPr>
        <w:t> </w:t>
      </w:r>
      <w:r>
        <w:rPr>
          <w:b w:val="0"/>
        </w:rPr>
        <w:t>ambientes</w:t>
      </w:r>
      <w:r>
        <w:rPr>
          <w:b w:val="0"/>
          <w:spacing w:val="-7"/>
        </w:rPr>
        <w:t> </w:t>
      </w:r>
      <w:r>
        <w:rPr>
          <w:b w:val="0"/>
        </w:rPr>
        <w:t>mediterráneos</w:t>
      </w:r>
      <w:r>
        <w:rPr>
          <w:b w:val="0"/>
          <w:spacing w:val="-7"/>
        </w:rPr>
        <w:t> </w:t>
      </w:r>
      <w:r>
        <w:rPr>
          <w:b w:val="0"/>
        </w:rPr>
        <w:t>son</w:t>
      </w:r>
      <w:r>
        <w:rPr>
          <w:b w:val="0"/>
          <w:spacing w:val="-5"/>
        </w:rPr>
        <w:t> </w:t>
      </w:r>
      <w:r>
        <w:rPr>
          <w:b w:val="0"/>
        </w:rPr>
        <w:t>escasos</w:t>
      </w:r>
      <w:r>
        <w:rPr>
          <w:b w:val="0"/>
          <w:spacing w:val="-6"/>
        </w:rPr>
        <w:t> </w:t>
      </w:r>
      <w:r>
        <w:rPr>
          <w:b w:val="0"/>
        </w:rPr>
        <w:t>los</w:t>
      </w:r>
      <w:r>
        <w:rPr>
          <w:b w:val="0"/>
          <w:spacing w:val="-5"/>
        </w:rPr>
        <w:t> </w:t>
      </w:r>
      <w:r>
        <w:rPr>
          <w:b w:val="0"/>
        </w:rPr>
        <w:t>estudios</w:t>
      </w:r>
      <w:r>
        <w:rPr>
          <w:b w:val="0"/>
          <w:spacing w:val="-5"/>
        </w:rPr>
        <w:t> </w:t>
      </w:r>
      <w:r>
        <w:rPr>
          <w:b w:val="0"/>
        </w:rPr>
        <w:t>que</w:t>
      </w:r>
      <w:r>
        <w:rPr>
          <w:b w:val="0"/>
          <w:spacing w:val="-8"/>
        </w:rPr>
        <w:t> </w:t>
      </w:r>
      <w:r>
        <w:rPr>
          <w:b w:val="0"/>
        </w:rPr>
        <w:t>documentan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</w:rPr>
        <w:t>relación</w:t>
      </w:r>
      <w:r>
        <w:rPr>
          <w:b w:val="0"/>
          <w:spacing w:val="-7"/>
        </w:rPr>
        <w:t> </w:t>
      </w:r>
      <w:r>
        <w:rPr>
          <w:b w:val="0"/>
        </w:rPr>
        <w:t>entre</w:t>
      </w:r>
      <w:r>
        <w:rPr>
          <w:b w:val="0"/>
          <w:spacing w:val="-48"/>
        </w:rPr>
        <w:t> </w:t>
      </w:r>
      <w:r>
        <w:rPr>
          <w:b w:val="0"/>
        </w:rPr>
        <w:t>prácticas</w:t>
      </w:r>
      <w:r>
        <w:rPr>
          <w:b w:val="0"/>
          <w:spacing w:val="1"/>
        </w:rPr>
        <w:t> </w:t>
      </w:r>
      <w:r>
        <w:rPr>
          <w:b w:val="0"/>
        </w:rPr>
        <w:t>agrícolas,</w:t>
      </w:r>
      <w:r>
        <w:rPr>
          <w:b w:val="0"/>
          <w:spacing w:val="1"/>
        </w:rPr>
        <w:t> </w:t>
      </w:r>
      <w:r>
        <w:rPr>
          <w:b w:val="0"/>
        </w:rPr>
        <w:t>rendimiento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cultivo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arvenses.</w:t>
      </w:r>
      <w:r>
        <w:rPr>
          <w:b w:val="0"/>
          <w:spacing w:val="1"/>
        </w:rPr>
        <w:t> </w:t>
      </w:r>
      <w:r>
        <w:rPr>
          <w:b w:val="0"/>
        </w:rPr>
        <w:t>Destacan</w:t>
      </w:r>
      <w:r>
        <w:rPr>
          <w:b w:val="0"/>
          <w:spacing w:val="1"/>
        </w:rPr>
        <w:t> </w:t>
      </w:r>
      <w:r>
        <w:rPr>
          <w:b w:val="0"/>
        </w:rPr>
        <w:t>algunos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cuestionan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eficacia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1"/>
        </w:rPr>
        <w:t> </w:t>
      </w:r>
      <w:r>
        <w:rPr>
          <w:b w:val="0"/>
        </w:rPr>
        <w:t>basadas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uso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insumos</w:t>
      </w:r>
      <w:r>
        <w:rPr>
          <w:b w:val="0"/>
          <w:spacing w:val="1"/>
        </w:rPr>
        <w:t> </w:t>
      </w:r>
      <w:r>
        <w:rPr>
          <w:b w:val="0"/>
        </w:rPr>
        <w:t>químicos, a la vez que ofrecen una imagen menos negativa de las arvenses. Al ser las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estepas</w:t>
      </w:r>
      <w:r>
        <w:rPr>
          <w:b w:val="0"/>
          <w:spacing w:val="-7"/>
        </w:rPr>
        <w:t> </w:t>
      </w:r>
      <w:r>
        <w:rPr>
          <w:b w:val="0"/>
          <w:spacing w:val="-1"/>
        </w:rPr>
        <w:t>cerealistas,</w:t>
      </w:r>
      <w:r>
        <w:rPr>
          <w:b w:val="0"/>
          <w:spacing w:val="-7"/>
        </w:rPr>
        <w:t> </w:t>
      </w:r>
      <w:r>
        <w:rPr>
          <w:b w:val="0"/>
        </w:rPr>
        <w:t>el</w:t>
      </w:r>
      <w:r>
        <w:rPr>
          <w:b w:val="0"/>
          <w:spacing w:val="-9"/>
        </w:rPr>
        <w:t> </w:t>
      </w:r>
      <w:r>
        <w:rPr>
          <w:b w:val="0"/>
        </w:rPr>
        <w:t>agrosistema</w:t>
      </w:r>
      <w:r>
        <w:rPr>
          <w:b w:val="0"/>
          <w:spacing w:val="-8"/>
        </w:rPr>
        <w:t> </w:t>
      </w:r>
      <w:r>
        <w:rPr>
          <w:b w:val="0"/>
        </w:rPr>
        <w:t>más</w:t>
      </w:r>
      <w:r>
        <w:rPr>
          <w:b w:val="0"/>
          <w:spacing w:val="-7"/>
        </w:rPr>
        <w:t> </w:t>
      </w:r>
      <w:r>
        <w:rPr>
          <w:b w:val="0"/>
        </w:rPr>
        <w:t>extendido</w:t>
      </w:r>
      <w:r>
        <w:rPr>
          <w:b w:val="0"/>
          <w:spacing w:val="-9"/>
        </w:rPr>
        <w:t> </w:t>
      </w:r>
      <w:r>
        <w:rPr>
          <w:b w:val="0"/>
        </w:rPr>
        <w:t>en</w:t>
      </w:r>
      <w:r>
        <w:rPr>
          <w:b w:val="0"/>
          <w:spacing w:val="-7"/>
        </w:rPr>
        <w:t> </w:t>
      </w:r>
      <w:r>
        <w:rPr>
          <w:b w:val="0"/>
        </w:rPr>
        <w:t>España</w:t>
      </w:r>
      <w:r>
        <w:rPr>
          <w:b w:val="0"/>
          <w:spacing w:val="-11"/>
        </w:rPr>
        <w:t> </w:t>
      </w:r>
      <w:r>
        <w:rPr>
          <w:b w:val="0"/>
        </w:rPr>
        <w:t>(6.5</w:t>
      </w:r>
      <w:r>
        <w:rPr>
          <w:b w:val="0"/>
          <w:spacing w:val="-9"/>
        </w:rPr>
        <w:t> </w:t>
      </w:r>
      <w:r>
        <w:rPr>
          <w:b w:val="0"/>
        </w:rPr>
        <w:t>Mha),</w:t>
      </w:r>
      <w:r>
        <w:rPr>
          <w:b w:val="0"/>
          <w:spacing w:val="-9"/>
        </w:rPr>
        <w:t> </w:t>
      </w:r>
      <w:r>
        <w:rPr>
          <w:b w:val="0"/>
        </w:rPr>
        <w:t>urge</w:t>
      </w:r>
      <w:r>
        <w:rPr>
          <w:b w:val="0"/>
          <w:spacing w:val="-11"/>
        </w:rPr>
        <w:t> </w:t>
      </w:r>
      <w:r>
        <w:rPr>
          <w:b w:val="0"/>
        </w:rPr>
        <w:t>clarificar</w:t>
      </w:r>
      <w:r>
        <w:rPr>
          <w:b w:val="0"/>
          <w:spacing w:val="-48"/>
        </w:rPr>
        <w:t> </w:t>
      </w:r>
      <w:r>
        <w:rPr>
          <w:b w:val="0"/>
        </w:rPr>
        <w:t>estas cuestiones. En este trabajo exponemos los conocimientos actuales sobre los</w:t>
      </w:r>
      <w:r>
        <w:rPr>
          <w:b w:val="0"/>
          <w:spacing w:val="1"/>
        </w:rPr>
        <w:t> </w:t>
      </w:r>
      <w:r>
        <w:rPr>
          <w:b w:val="0"/>
        </w:rPr>
        <w:t>efectos</w:t>
      </w:r>
      <w:r>
        <w:rPr>
          <w:b w:val="0"/>
          <w:spacing w:val="-5"/>
        </w:rPr>
        <w:t> </w:t>
      </w:r>
      <w:r>
        <w:rPr>
          <w:b w:val="0"/>
        </w:rPr>
        <w:t>que</w:t>
      </w:r>
      <w:r>
        <w:rPr>
          <w:b w:val="0"/>
          <w:spacing w:val="-6"/>
        </w:rPr>
        <w:t> </w:t>
      </w:r>
      <w:r>
        <w:rPr>
          <w:b w:val="0"/>
        </w:rPr>
        <w:t>las</w:t>
      </w:r>
      <w:r>
        <w:rPr>
          <w:b w:val="0"/>
          <w:spacing w:val="-6"/>
        </w:rPr>
        <w:t> </w:t>
      </w:r>
      <w:r>
        <w:rPr>
          <w:b w:val="0"/>
        </w:rPr>
        <w:t>prácticas</w:t>
      </w:r>
      <w:r>
        <w:rPr>
          <w:b w:val="0"/>
          <w:spacing w:val="-5"/>
        </w:rPr>
        <w:t> </w:t>
      </w:r>
      <w:r>
        <w:rPr>
          <w:b w:val="0"/>
        </w:rPr>
        <w:t>agrícolas</w:t>
      </w:r>
      <w:r>
        <w:rPr>
          <w:b w:val="0"/>
          <w:spacing w:val="-5"/>
        </w:rPr>
        <w:t> </w:t>
      </w:r>
      <w:r>
        <w:rPr>
          <w:b w:val="0"/>
        </w:rPr>
        <w:t>ejercen</w:t>
      </w:r>
      <w:r>
        <w:rPr>
          <w:b w:val="0"/>
          <w:spacing w:val="-5"/>
        </w:rPr>
        <w:t> </w:t>
      </w:r>
      <w:r>
        <w:rPr>
          <w:b w:val="0"/>
        </w:rPr>
        <w:t>en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-5"/>
        </w:rPr>
        <w:t> </w:t>
      </w:r>
      <w:r>
        <w:rPr>
          <w:b w:val="0"/>
        </w:rPr>
        <w:t>arvenses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los</w:t>
      </w:r>
      <w:r>
        <w:rPr>
          <w:b w:val="0"/>
          <w:spacing w:val="-5"/>
        </w:rPr>
        <w:t> </w:t>
      </w:r>
      <w:r>
        <w:rPr>
          <w:b w:val="0"/>
        </w:rPr>
        <w:t>sistemas</w:t>
      </w:r>
      <w:r>
        <w:rPr>
          <w:b w:val="0"/>
          <w:spacing w:val="-5"/>
        </w:rPr>
        <w:t> </w:t>
      </w:r>
      <w:r>
        <w:rPr>
          <w:b w:val="0"/>
        </w:rPr>
        <w:t>cerealistas.</w:t>
      </w:r>
      <w:r>
        <w:rPr>
          <w:b w:val="0"/>
          <w:spacing w:val="-47"/>
        </w:rPr>
        <w:t> </w:t>
      </w:r>
      <w:r>
        <w:rPr>
          <w:b w:val="0"/>
        </w:rPr>
        <w:t>Al mismo tiempo, señalamos la necesidad de nuevas investigaciones para cubrir los</w:t>
      </w:r>
      <w:r>
        <w:rPr>
          <w:b w:val="0"/>
          <w:spacing w:val="1"/>
        </w:rPr>
        <w:t> </w:t>
      </w:r>
      <w:r>
        <w:rPr>
          <w:b w:val="0"/>
        </w:rPr>
        <w:t>vacíos de información y facilitar, en un contexto sin herbicidas, el desarrollo de</w:t>
      </w:r>
      <w:r>
        <w:rPr>
          <w:b w:val="0"/>
          <w:spacing w:val="1"/>
        </w:rPr>
        <w:t> </w:t>
      </w:r>
      <w:r>
        <w:rPr>
          <w:b w:val="0"/>
        </w:rPr>
        <w:t>estrategias de manejo basadas en la recuperación de las rotaciones, la reducción del</w:t>
      </w:r>
      <w:r>
        <w:rPr>
          <w:b w:val="0"/>
          <w:spacing w:val="-47"/>
        </w:rPr>
        <w:t> </w:t>
      </w:r>
      <w:r>
        <w:rPr>
          <w:b w:val="0"/>
        </w:rPr>
        <w:t>laboreo</w:t>
      </w:r>
      <w:r>
        <w:rPr>
          <w:b w:val="0"/>
          <w:spacing w:val="-7"/>
        </w:rPr>
        <w:t> </w:t>
      </w:r>
      <w:r>
        <w:rPr>
          <w:b w:val="0"/>
        </w:rPr>
        <w:t>y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</w:rPr>
        <w:t>fertilización</w:t>
      </w:r>
      <w:r>
        <w:rPr>
          <w:b w:val="0"/>
          <w:spacing w:val="-6"/>
        </w:rPr>
        <w:t> </w:t>
      </w:r>
      <w:r>
        <w:rPr>
          <w:b w:val="0"/>
        </w:rPr>
        <w:t>orgánica,</w:t>
      </w:r>
      <w:r>
        <w:rPr>
          <w:b w:val="0"/>
          <w:spacing w:val="-5"/>
        </w:rPr>
        <w:t> </w:t>
      </w:r>
      <w:r>
        <w:rPr>
          <w:b w:val="0"/>
        </w:rPr>
        <w:t>con</w:t>
      </w:r>
      <w:r>
        <w:rPr>
          <w:b w:val="0"/>
          <w:spacing w:val="-6"/>
        </w:rPr>
        <w:t> </w:t>
      </w:r>
      <w:r>
        <w:rPr>
          <w:b w:val="0"/>
        </w:rPr>
        <w:t>el</w:t>
      </w:r>
      <w:r>
        <w:rPr>
          <w:b w:val="0"/>
          <w:spacing w:val="-6"/>
        </w:rPr>
        <w:t> </w:t>
      </w:r>
      <w:r>
        <w:rPr>
          <w:b w:val="0"/>
        </w:rPr>
        <w:t>objetivo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compatibilizar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rentabilidad</w:t>
      </w:r>
      <w:r>
        <w:rPr>
          <w:b w:val="0"/>
          <w:spacing w:val="-6"/>
        </w:rPr>
        <w:t> </w:t>
      </w:r>
      <w:r>
        <w:rPr>
          <w:b w:val="0"/>
        </w:rPr>
        <w:t>del</w:t>
      </w:r>
      <w:r>
        <w:rPr>
          <w:b w:val="0"/>
          <w:spacing w:val="-47"/>
        </w:rPr>
        <w:t> </w:t>
      </w:r>
      <w:r>
        <w:rPr>
          <w:b w:val="0"/>
        </w:rPr>
        <w:t>cultivo</w:t>
      </w:r>
      <w:r>
        <w:rPr>
          <w:b w:val="0"/>
          <w:spacing w:val="-2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-1"/>
        </w:rPr>
        <w:t> </w:t>
      </w:r>
      <w:r>
        <w:rPr>
          <w:b w:val="0"/>
        </w:rPr>
        <w:t>conservación de</w:t>
      </w:r>
      <w:r>
        <w:rPr>
          <w:b w:val="0"/>
          <w:spacing w:val="-4"/>
        </w:rPr>
        <w:t> </w:t>
      </w:r>
      <w:r>
        <w:rPr>
          <w:b w:val="0"/>
        </w:rPr>
        <w:t>la</w:t>
      </w:r>
      <w:r>
        <w:rPr>
          <w:b w:val="0"/>
          <w:spacing w:val="-1"/>
        </w:rPr>
        <w:t> </w:t>
      </w:r>
      <w:r>
        <w:rPr>
          <w:b w:val="0"/>
        </w:rPr>
        <w:t>biodiversidad.</w:t>
      </w:r>
    </w:p>
    <w:p>
      <w:pPr>
        <w:pStyle w:val="BodyText"/>
        <w:spacing w:before="1"/>
        <w:rPr>
          <w:b w:val="0"/>
          <w:sz w:val="23"/>
        </w:rPr>
      </w:pPr>
    </w:p>
    <w:p>
      <w:pPr>
        <w:pStyle w:val="BodyText"/>
        <w:ind w:left="138"/>
        <w:rPr>
          <w:b w:val="0"/>
        </w:rPr>
      </w:pPr>
      <w:r>
        <w:rPr>
          <w:b w:val="0"/>
          <w:color w:val="202020"/>
        </w:rPr>
        <w:t>Abstratc:</w:t>
      </w:r>
    </w:p>
    <w:p>
      <w:pPr>
        <w:pStyle w:val="BodyText"/>
        <w:rPr>
          <w:b w:val="0"/>
        </w:rPr>
      </w:pPr>
    </w:p>
    <w:p>
      <w:pPr>
        <w:pStyle w:val="BodyText"/>
        <w:spacing w:line="276" w:lineRule="auto" w:before="145"/>
        <w:ind w:left="138" w:right="134"/>
        <w:jc w:val="both"/>
        <w:rPr>
          <w:b w:val="0"/>
        </w:rPr>
      </w:pPr>
      <w:r>
        <w:rPr>
          <w:b w:val="0"/>
        </w:rPr>
        <w:t>The word weed is used to define the herbaceous plants that inhabit the cultivated</w:t>
      </w:r>
      <w:r>
        <w:rPr>
          <w:b w:val="0"/>
          <w:spacing w:val="1"/>
        </w:rPr>
        <w:t> </w:t>
      </w:r>
      <w:r>
        <w:rPr>
          <w:b w:val="0"/>
        </w:rPr>
        <w:t>fields. </w:t>
      </w:r>
      <w:r>
        <w:rPr>
          <w:b w:val="0"/>
          <w:color w:val="212121"/>
        </w:rPr>
        <w:t>In rainfed crops, weeds have been considered one of the main causes of yield</w:t>
      </w:r>
      <w:r>
        <w:rPr>
          <w:b w:val="0"/>
          <w:color w:val="212121"/>
          <w:spacing w:val="1"/>
        </w:rPr>
        <w:t> </w:t>
      </w:r>
      <w:r>
        <w:rPr>
          <w:b w:val="0"/>
          <w:color w:val="212121"/>
        </w:rPr>
        <w:t>loss.</w:t>
      </w:r>
      <w:r>
        <w:rPr>
          <w:b w:val="0"/>
          <w:color w:val="212121"/>
          <w:spacing w:val="-10"/>
        </w:rPr>
        <w:t> </w:t>
      </w:r>
      <w:r>
        <w:rPr>
          <w:b w:val="0"/>
          <w:color w:val="212121"/>
        </w:rPr>
        <w:t>However,</w:t>
      </w:r>
      <w:r>
        <w:rPr>
          <w:b w:val="0"/>
          <w:color w:val="212121"/>
          <w:spacing w:val="-6"/>
        </w:rPr>
        <w:t> </w:t>
      </w:r>
      <w:r>
        <w:rPr>
          <w:b w:val="0"/>
          <w:color w:val="212121"/>
        </w:rPr>
        <w:t>works</w:t>
      </w:r>
      <w:r>
        <w:rPr>
          <w:b w:val="0"/>
          <w:color w:val="212121"/>
          <w:spacing w:val="-9"/>
        </w:rPr>
        <w:t> </w:t>
      </w:r>
      <w:r>
        <w:rPr>
          <w:b w:val="0"/>
          <w:color w:val="212121"/>
        </w:rPr>
        <w:t>on</w:t>
      </w:r>
      <w:r>
        <w:rPr>
          <w:b w:val="0"/>
          <w:color w:val="212121"/>
          <w:spacing w:val="-9"/>
        </w:rPr>
        <w:t> </w:t>
      </w:r>
      <w:r>
        <w:rPr>
          <w:b w:val="0"/>
          <w:color w:val="212121"/>
        </w:rPr>
        <w:t>the</w:t>
      </w:r>
      <w:r>
        <w:rPr>
          <w:b w:val="0"/>
          <w:color w:val="212121"/>
          <w:spacing w:val="-9"/>
        </w:rPr>
        <w:t> </w:t>
      </w:r>
      <w:r>
        <w:rPr>
          <w:b w:val="0"/>
          <w:color w:val="212121"/>
        </w:rPr>
        <w:t>relationship</w:t>
      </w:r>
      <w:r>
        <w:rPr>
          <w:b w:val="0"/>
          <w:color w:val="212121"/>
          <w:spacing w:val="-10"/>
        </w:rPr>
        <w:t> </w:t>
      </w:r>
      <w:r>
        <w:rPr>
          <w:b w:val="0"/>
          <w:color w:val="212121"/>
        </w:rPr>
        <w:t>between</w:t>
      </w:r>
      <w:r>
        <w:rPr>
          <w:b w:val="0"/>
          <w:color w:val="212121"/>
          <w:spacing w:val="-10"/>
        </w:rPr>
        <w:t> </w:t>
      </w:r>
      <w:r>
        <w:rPr>
          <w:b w:val="0"/>
          <w:color w:val="212121"/>
        </w:rPr>
        <w:t>management</w:t>
      </w:r>
      <w:r>
        <w:rPr>
          <w:b w:val="0"/>
          <w:color w:val="212121"/>
          <w:spacing w:val="-9"/>
        </w:rPr>
        <w:t> </w:t>
      </w:r>
      <w:r>
        <w:rPr>
          <w:b w:val="0"/>
          <w:color w:val="212121"/>
        </w:rPr>
        <w:t>practices,</w:t>
      </w:r>
      <w:r>
        <w:rPr>
          <w:b w:val="0"/>
          <w:color w:val="212121"/>
          <w:spacing w:val="-9"/>
        </w:rPr>
        <w:t> </w:t>
      </w:r>
      <w:r>
        <w:rPr>
          <w:b w:val="0"/>
          <w:color w:val="212121"/>
        </w:rPr>
        <w:t>crop</w:t>
      </w:r>
      <w:r>
        <w:rPr>
          <w:b w:val="0"/>
          <w:color w:val="212121"/>
          <w:spacing w:val="-10"/>
        </w:rPr>
        <w:t> </w:t>
      </w:r>
      <w:r>
        <w:rPr>
          <w:b w:val="0"/>
          <w:color w:val="212121"/>
        </w:rPr>
        <w:t>yields</w:t>
      </w:r>
      <w:r>
        <w:rPr>
          <w:b w:val="0"/>
          <w:color w:val="212121"/>
          <w:spacing w:val="-47"/>
        </w:rPr>
        <w:t> </w:t>
      </w:r>
      <w:r>
        <w:rPr>
          <w:b w:val="0"/>
          <w:color w:val="212121"/>
        </w:rPr>
        <w:t>and weed communities in cereal steplands, are still scarce. Nonetheless, some of</w:t>
      </w:r>
      <w:r>
        <w:rPr>
          <w:b w:val="0"/>
          <w:color w:val="212121"/>
          <w:spacing w:val="1"/>
        </w:rPr>
        <w:t> </w:t>
      </w:r>
      <w:r>
        <w:rPr>
          <w:b w:val="0"/>
          <w:color w:val="212121"/>
        </w:rPr>
        <w:t>these works challenge the prevailing negative view on weeds, while questioning the</w:t>
      </w:r>
      <w:r>
        <w:rPr>
          <w:b w:val="0"/>
          <w:color w:val="212121"/>
          <w:spacing w:val="1"/>
        </w:rPr>
        <w:t> </w:t>
      </w:r>
      <w:r>
        <w:rPr>
          <w:b w:val="0"/>
          <w:color w:val="212121"/>
        </w:rPr>
        <w:t>efficacy of a weed management solely based on herbicide use. In Spain, the large</w:t>
      </w:r>
      <w:r>
        <w:rPr>
          <w:b w:val="0"/>
          <w:color w:val="212121"/>
          <w:spacing w:val="1"/>
        </w:rPr>
        <w:t> </w:t>
      </w:r>
      <w:r>
        <w:rPr>
          <w:b w:val="0"/>
          <w:color w:val="212121"/>
        </w:rPr>
        <w:t>extension</w:t>
      </w:r>
      <w:r>
        <w:rPr>
          <w:b w:val="0"/>
          <w:color w:val="212121"/>
          <w:spacing w:val="-6"/>
        </w:rPr>
        <w:t> </w:t>
      </w:r>
      <w:r>
        <w:rPr>
          <w:b w:val="0"/>
          <w:color w:val="212121"/>
        </w:rPr>
        <w:t>of</w:t>
      </w:r>
      <w:r>
        <w:rPr>
          <w:b w:val="0"/>
          <w:color w:val="212121"/>
          <w:spacing w:val="-5"/>
        </w:rPr>
        <w:t> </w:t>
      </w:r>
      <w:r>
        <w:rPr>
          <w:b w:val="0"/>
          <w:color w:val="212121"/>
        </w:rPr>
        <w:t>cereal</w:t>
      </w:r>
      <w:r>
        <w:rPr>
          <w:b w:val="0"/>
          <w:color w:val="212121"/>
          <w:spacing w:val="-6"/>
        </w:rPr>
        <w:t> </w:t>
      </w:r>
      <w:r>
        <w:rPr>
          <w:b w:val="0"/>
          <w:color w:val="212121"/>
        </w:rPr>
        <w:t>steplands</w:t>
      </w:r>
      <w:r>
        <w:rPr>
          <w:b w:val="0"/>
          <w:color w:val="212121"/>
          <w:spacing w:val="-5"/>
        </w:rPr>
        <w:t> </w:t>
      </w:r>
      <w:r>
        <w:rPr>
          <w:b w:val="0"/>
          <w:color w:val="212121"/>
        </w:rPr>
        <w:t>(6.5Mha)</w:t>
      </w:r>
      <w:r>
        <w:rPr>
          <w:b w:val="0"/>
          <w:color w:val="212121"/>
          <w:spacing w:val="-7"/>
        </w:rPr>
        <w:t> </w:t>
      </w:r>
      <w:r>
        <w:rPr>
          <w:b w:val="0"/>
          <w:color w:val="212121"/>
        </w:rPr>
        <w:t>made</w:t>
      </w:r>
      <w:r>
        <w:rPr>
          <w:b w:val="0"/>
          <w:color w:val="212121"/>
          <w:spacing w:val="-6"/>
        </w:rPr>
        <w:t> </w:t>
      </w:r>
      <w:r>
        <w:rPr>
          <w:b w:val="0"/>
          <w:color w:val="212121"/>
        </w:rPr>
        <w:t>the</w:t>
      </w:r>
      <w:r>
        <w:rPr>
          <w:b w:val="0"/>
          <w:color w:val="212121"/>
          <w:spacing w:val="-7"/>
        </w:rPr>
        <w:t> </w:t>
      </w:r>
      <w:r>
        <w:rPr>
          <w:b w:val="0"/>
          <w:color w:val="212121"/>
        </w:rPr>
        <w:t>management</w:t>
      </w:r>
      <w:r>
        <w:rPr>
          <w:b w:val="0"/>
          <w:color w:val="212121"/>
          <w:spacing w:val="-6"/>
        </w:rPr>
        <w:t> </w:t>
      </w:r>
      <w:r>
        <w:rPr>
          <w:b w:val="0"/>
          <w:color w:val="212121"/>
        </w:rPr>
        <w:t>of</w:t>
      </w:r>
      <w:r>
        <w:rPr>
          <w:b w:val="0"/>
          <w:color w:val="212121"/>
          <w:spacing w:val="-5"/>
        </w:rPr>
        <w:t> </w:t>
      </w:r>
      <w:r>
        <w:rPr>
          <w:b w:val="0"/>
          <w:color w:val="212121"/>
        </w:rPr>
        <w:t>its</w:t>
      </w:r>
      <w:r>
        <w:rPr>
          <w:b w:val="0"/>
          <w:color w:val="212121"/>
          <w:spacing w:val="-5"/>
        </w:rPr>
        <w:t> </w:t>
      </w:r>
      <w:r>
        <w:rPr>
          <w:b w:val="0"/>
          <w:color w:val="212121"/>
        </w:rPr>
        <w:t>weed</w:t>
      </w:r>
      <w:r>
        <w:rPr>
          <w:b w:val="0"/>
          <w:color w:val="212121"/>
          <w:spacing w:val="-5"/>
        </w:rPr>
        <w:t> </w:t>
      </w:r>
      <w:r>
        <w:rPr>
          <w:b w:val="0"/>
          <w:color w:val="212121"/>
        </w:rPr>
        <w:t>diversity</w:t>
      </w:r>
      <w:r>
        <w:rPr>
          <w:b w:val="0"/>
          <w:color w:val="212121"/>
          <w:spacing w:val="-6"/>
        </w:rPr>
        <w:t> </w:t>
      </w:r>
      <w:r>
        <w:rPr>
          <w:b w:val="0"/>
          <w:color w:val="212121"/>
        </w:rPr>
        <w:t>a</w:t>
      </w:r>
      <w:r>
        <w:rPr>
          <w:b w:val="0"/>
          <w:color w:val="212121"/>
          <w:spacing w:val="-47"/>
        </w:rPr>
        <w:t> </w:t>
      </w:r>
      <w:r>
        <w:rPr>
          <w:b w:val="0"/>
          <w:color w:val="212121"/>
        </w:rPr>
        <w:t>question of great relevance. In this study, we summarize the state of the art on the</w:t>
      </w:r>
      <w:r>
        <w:rPr>
          <w:b w:val="0"/>
          <w:color w:val="212121"/>
          <w:spacing w:val="1"/>
        </w:rPr>
        <w:t> </w:t>
      </w:r>
      <w:r>
        <w:rPr>
          <w:b w:val="0"/>
          <w:color w:val="212121"/>
        </w:rPr>
        <w:t>effects of management practices on weed communities of cereal steplands. We</w:t>
      </w:r>
      <w:r>
        <w:rPr>
          <w:b w:val="0"/>
          <w:color w:val="212121"/>
          <w:spacing w:val="1"/>
        </w:rPr>
        <w:t> </w:t>
      </w:r>
      <w:r>
        <w:rPr>
          <w:b w:val="0"/>
          <w:color w:val="212121"/>
        </w:rPr>
        <w:t>identify knowledge gaps, and point out new research to support the development of</w:t>
      </w:r>
      <w:r>
        <w:rPr>
          <w:b w:val="0"/>
          <w:color w:val="212121"/>
          <w:spacing w:val="-47"/>
        </w:rPr>
        <w:t> </w:t>
      </w:r>
      <w:r>
        <w:rPr>
          <w:b w:val="0"/>
          <w:color w:val="212121"/>
        </w:rPr>
        <w:t>management strategies based on the recovery</w:t>
      </w:r>
      <w:r>
        <w:rPr>
          <w:b w:val="0"/>
          <w:color w:val="212121"/>
          <w:spacing w:val="1"/>
        </w:rPr>
        <w:t> </w:t>
      </w:r>
      <w:r>
        <w:rPr>
          <w:b w:val="0"/>
          <w:color w:val="212121"/>
        </w:rPr>
        <w:t>of traditional crop rotations, the</w:t>
      </w:r>
      <w:r>
        <w:rPr>
          <w:b w:val="0"/>
          <w:color w:val="212121"/>
          <w:spacing w:val="1"/>
        </w:rPr>
        <w:t> </w:t>
      </w:r>
      <w:r>
        <w:rPr>
          <w:b w:val="0"/>
          <w:color w:val="212121"/>
        </w:rPr>
        <w:t>reduction of soil tillage and the use of organic fertilization. These will serve as the</w:t>
      </w:r>
      <w:r>
        <w:rPr>
          <w:b w:val="0"/>
          <w:color w:val="212121"/>
          <w:spacing w:val="1"/>
        </w:rPr>
        <w:t> </w:t>
      </w:r>
      <w:r>
        <w:rPr>
          <w:b w:val="0"/>
          <w:color w:val="212121"/>
        </w:rPr>
        <w:t>basis</w:t>
      </w:r>
      <w:r>
        <w:rPr>
          <w:b w:val="0"/>
          <w:color w:val="212121"/>
          <w:spacing w:val="-11"/>
        </w:rPr>
        <w:t> </w:t>
      </w:r>
      <w:r>
        <w:rPr>
          <w:b w:val="0"/>
          <w:color w:val="212121"/>
        </w:rPr>
        <w:t>for</w:t>
      </w:r>
      <w:r>
        <w:rPr>
          <w:b w:val="0"/>
          <w:color w:val="212121"/>
          <w:spacing w:val="-8"/>
        </w:rPr>
        <w:t> </w:t>
      </w:r>
      <w:r>
        <w:rPr>
          <w:b w:val="0"/>
          <w:color w:val="212121"/>
        </w:rPr>
        <w:t>the</w:t>
      </w:r>
      <w:r>
        <w:rPr>
          <w:b w:val="0"/>
          <w:color w:val="212121"/>
          <w:spacing w:val="-9"/>
        </w:rPr>
        <w:t> </w:t>
      </w:r>
      <w:r>
        <w:rPr>
          <w:b w:val="0"/>
          <w:color w:val="212121"/>
        </w:rPr>
        <w:t>design</w:t>
      </w:r>
      <w:r>
        <w:rPr>
          <w:b w:val="0"/>
          <w:color w:val="212121"/>
          <w:spacing w:val="-9"/>
        </w:rPr>
        <w:t> </w:t>
      </w:r>
      <w:r>
        <w:rPr>
          <w:b w:val="0"/>
          <w:color w:val="212121"/>
        </w:rPr>
        <w:t>of</w:t>
      </w:r>
      <w:r>
        <w:rPr>
          <w:b w:val="0"/>
          <w:color w:val="212121"/>
          <w:spacing w:val="-9"/>
        </w:rPr>
        <w:t> </w:t>
      </w:r>
      <w:r>
        <w:rPr>
          <w:b w:val="0"/>
          <w:color w:val="212121"/>
        </w:rPr>
        <w:t>management</w:t>
      </w:r>
      <w:r>
        <w:rPr>
          <w:b w:val="0"/>
          <w:color w:val="212121"/>
          <w:spacing w:val="-10"/>
        </w:rPr>
        <w:t> </w:t>
      </w:r>
      <w:r>
        <w:rPr>
          <w:b w:val="0"/>
          <w:color w:val="212121"/>
        </w:rPr>
        <w:t>strategies</w:t>
      </w:r>
      <w:r>
        <w:rPr>
          <w:b w:val="0"/>
          <w:color w:val="212121"/>
          <w:spacing w:val="-8"/>
        </w:rPr>
        <w:t> </w:t>
      </w:r>
      <w:r>
        <w:rPr>
          <w:b w:val="0"/>
          <w:color w:val="212121"/>
        </w:rPr>
        <w:t>that</w:t>
      </w:r>
      <w:r>
        <w:rPr>
          <w:b w:val="0"/>
          <w:color w:val="212121"/>
          <w:spacing w:val="-9"/>
        </w:rPr>
        <w:t> </w:t>
      </w:r>
      <w:r>
        <w:rPr>
          <w:b w:val="0"/>
          <w:color w:val="212121"/>
        </w:rPr>
        <w:t>permit</w:t>
      </w:r>
      <w:r>
        <w:rPr>
          <w:b w:val="0"/>
          <w:color w:val="212121"/>
          <w:spacing w:val="-10"/>
        </w:rPr>
        <w:t> </w:t>
      </w:r>
      <w:r>
        <w:rPr>
          <w:b w:val="0"/>
          <w:color w:val="212121"/>
        </w:rPr>
        <w:t>to</w:t>
      </w:r>
      <w:r>
        <w:rPr>
          <w:b w:val="0"/>
          <w:color w:val="212121"/>
          <w:spacing w:val="-11"/>
        </w:rPr>
        <w:t> </w:t>
      </w:r>
      <w:r>
        <w:rPr>
          <w:b w:val="0"/>
          <w:color w:val="212121"/>
        </w:rPr>
        <w:t>maintain</w:t>
      </w:r>
      <w:r>
        <w:rPr>
          <w:b w:val="0"/>
          <w:color w:val="212121"/>
          <w:spacing w:val="-9"/>
        </w:rPr>
        <w:t> </w:t>
      </w:r>
      <w:r>
        <w:rPr>
          <w:b w:val="0"/>
          <w:color w:val="212121"/>
        </w:rPr>
        <w:t>crop</w:t>
      </w:r>
      <w:r>
        <w:rPr>
          <w:b w:val="0"/>
          <w:color w:val="212121"/>
          <w:spacing w:val="-11"/>
        </w:rPr>
        <w:t> </w:t>
      </w:r>
      <w:r>
        <w:rPr>
          <w:b w:val="0"/>
          <w:color w:val="212121"/>
        </w:rPr>
        <w:t>yields</w:t>
      </w:r>
      <w:r>
        <w:rPr>
          <w:b w:val="0"/>
          <w:color w:val="212121"/>
          <w:spacing w:val="-11"/>
        </w:rPr>
        <w:t> </w:t>
      </w:r>
      <w:r>
        <w:rPr>
          <w:b w:val="0"/>
          <w:color w:val="212121"/>
        </w:rPr>
        <w:t>and</w:t>
      </w:r>
      <w:r>
        <w:rPr>
          <w:b w:val="0"/>
          <w:color w:val="212121"/>
          <w:spacing w:val="-47"/>
        </w:rPr>
        <w:t> </w:t>
      </w:r>
      <w:r>
        <w:rPr>
          <w:b w:val="0"/>
          <w:color w:val="212121"/>
        </w:rPr>
        <w:t>biodiversity.</w:t>
      </w:r>
    </w:p>
    <w:p>
      <w:pPr>
        <w:spacing w:after="0" w:line="276" w:lineRule="auto"/>
        <w:jc w:val="both"/>
        <w:sectPr>
          <w:footerReference w:type="default" r:id="rId198"/>
          <w:pgSz w:w="10320" w:h="14580"/>
          <w:pgMar w:footer="1142" w:header="0" w:top="1360" w:bottom="1340" w:left="1280" w:right="1280"/>
          <w:pgNumType w:start="159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5"/>
        </w:rPr>
      </w:pPr>
    </w:p>
    <w:p>
      <w:pPr>
        <w:pStyle w:val="BodyText"/>
        <w:spacing w:line="360" w:lineRule="auto" w:before="57"/>
        <w:ind w:left="138" w:right="139"/>
        <w:jc w:val="both"/>
        <w:rPr>
          <w:b w:val="0"/>
        </w:rPr>
      </w:pPr>
      <w:r>
        <w:rPr>
          <w:b w:val="0"/>
        </w:rPr>
        <w:t>Palabras</w:t>
      </w:r>
      <w:r>
        <w:rPr>
          <w:b w:val="0"/>
          <w:spacing w:val="1"/>
        </w:rPr>
        <w:t> </w:t>
      </w:r>
      <w:r>
        <w:rPr>
          <w:b w:val="0"/>
        </w:rPr>
        <w:t>clave:</w:t>
      </w:r>
      <w:r>
        <w:rPr>
          <w:b w:val="0"/>
          <w:spacing w:val="1"/>
        </w:rPr>
        <w:t> </w:t>
      </w:r>
      <w:r>
        <w:rPr>
          <w:b w:val="0"/>
        </w:rPr>
        <w:t>agroecosistemas;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arvenses,</w:t>
      </w:r>
      <w:r>
        <w:rPr>
          <w:b w:val="0"/>
          <w:spacing w:val="1"/>
        </w:rPr>
        <w:t> </w:t>
      </w:r>
      <w:r>
        <w:rPr>
          <w:b w:val="0"/>
        </w:rPr>
        <w:t>fertilización;</w:t>
      </w:r>
      <w:r>
        <w:rPr>
          <w:b w:val="0"/>
          <w:spacing w:val="1"/>
        </w:rPr>
        <w:t> </w:t>
      </w:r>
      <w:r>
        <w:rPr>
          <w:b w:val="0"/>
        </w:rPr>
        <w:t>laboreo;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-1"/>
        </w:rPr>
        <w:t> </w:t>
      </w:r>
      <w:r>
        <w:rPr>
          <w:b w:val="0"/>
        </w:rPr>
        <w:t>agrícolas; rotaciones</w:t>
      </w:r>
      <w:r>
        <w:rPr>
          <w:b w:val="0"/>
          <w:spacing w:val="-1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cultivo.</w:t>
      </w:r>
    </w:p>
    <w:p>
      <w:pPr>
        <w:pStyle w:val="BodyText"/>
        <w:spacing w:line="360" w:lineRule="auto"/>
        <w:ind w:left="138" w:right="138"/>
        <w:jc w:val="both"/>
        <w:rPr>
          <w:b w:val="0"/>
        </w:rPr>
      </w:pPr>
      <w:r>
        <w:rPr>
          <w:b w:val="0"/>
        </w:rPr>
        <w:t>Key words: agroecosystems; crop management practices; crop rotation; fertilization;</w:t>
      </w:r>
      <w:r>
        <w:rPr>
          <w:b w:val="0"/>
          <w:spacing w:val="-47"/>
        </w:rPr>
        <w:t> </w:t>
      </w:r>
      <w:r>
        <w:rPr>
          <w:b w:val="0"/>
        </w:rPr>
        <w:t>soil</w:t>
      </w:r>
      <w:r>
        <w:rPr>
          <w:b w:val="0"/>
          <w:spacing w:val="-3"/>
        </w:rPr>
        <w:t> </w:t>
      </w:r>
      <w:r>
        <w:rPr>
          <w:b w:val="0"/>
        </w:rPr>
        <w:t>tillage; weed</w:t>
      </w:r>
      <w:r>
        <w:rPr>
          <w:b w:val="0"/>
          <w:spacing w:val="1"/>
        </w:rPr>
        <w:t> </w:t>
      </w:r>
      <w:r>
        <w:rPr>
          <w:b w:val="0"/>
        </w:rPr>
        <w:t>diversity.</w:t>
      </w:r>
    </w:p>
    <w:p>
      <w:pPr>
        <w:pStyle w:val="BodyText"/>
        <w:rPr>
          <w:b w:val="0"/>
        </w:rPr>
      </w:pPr>
    </w:p>
    <w:p>
      <w:pPr>
        <w:pStyle w:val="Heading5"/>
        <w:spacing w:line="360" w:lineRule="auto" w:before="136"/>
        <w:ind w:left="138" w:right="133"/>
        <w:jc w:val="both"/>
        <w:rPr>
          <w:b w:val="0"/>
        </w:rPr>
      </w:pPr>
      <w:r>
        <w:rPr>
          <w:b w:val="0"/>
        </w:rPr>
        <w:t>Las plantas silvestres dentro de los campos de cultivo: las comunidades</w:t>
      </w:r>
      <w:r>
        <w:rPr>
          <w:b w:val="0"/>
          <w:spacing w:val="1"/>
        </w:rPr>
        <w:t> </w:t>
      </w:r>
      <w:r>
        <w:rPr>
          <w:b w:val="0"/>
        </w:rPr>
        <w:t>arvenses</w:t>
      </w:r>
    </w:p>
    <w:p>
      <w:pPr>
        <w:pStyle w:val="BodyText"/>
        <w:spacing w:line="360" w:lineRule="auto"/>
        <w:ind w:left="138" w:right="132"/>
        <w:jc w:val="both"/>
        <w:rPr>
          <w:b w:val="0"/>
        </w:rPr>
      </w:pPr>
      <w:r>
        <w:rPr>
          <w:b w:val="0"/>
        </w:rPr>
        <w:t>El</w:t>
      </w:r>
      <w:r>
        <w:rPr>
          <w:b w:val="0"/>
          <w:spacing w:val="-3"/>
        </w:rPr>
        <w:t> </w:t>
      </w:r>
      <w:r>
        <w:rPr>
          <w:b w:val="0"/>
        </w:rPr>
        <w:t>término</w:t>
      </w:r>
      <w:r>
        <w:rPr>
          <w:b w:val="0"/>
          <w:spacing w:val="-3"/>
        </w:rPr>
        <w:t> </w:t>
      </w:r>
      <w:r>
        <w:rPr>
          <w:b w:val="0"/>
        </w:rPr>
        <w:t>arvense</w:t>
      </w:r>
      <w:r>
        <w:rPr>
          <w:b w:val="0"/>
          <w:spacing w:val="-3"/>
        </w:rPr>
        <w:t> </w:t>
      </w:r>
      <w:r>
        <w:rPr>
          <w:b w:val="0"/>
        </w:rPr>
        <w:t>hace</w:t>
      </w:r>
      <w:r>
        <w:rPr>
          <w:b w:val="0"/>
          <w:spacing w:val="-6"/>
        </w:rPr>
        <w:t> </w:t>
      </w:r>
      <w:r>
        <w:rPr>
          <w:b w:val="0"/>
        </w:rPr>
        <w:t>referencia</w:t>
      </w:r>
      <w:r>
        <w:rPr>
          <w:b w:val="0"/>
          <w:spacing w:val="-3"/>
        </w:rPr>
        <w:t> </w:t>
      </w:r>
      <w:r>
        <w:rPr>
          <w:b w:val="0"/>
        </w:rPr>
        <w:t>a</w:t>
      </w:r>
      <w:r>
        <w:rPr>
          <w:b w:val="0"/>
          <w:spacing w:val="-2"/>
        </w:rPr>
        <w:t> </w:t>
      </w:r>
      <w:r>
        <w:rPr>
          <w:b w:val="0"/>
        </w:rPr>
        <w:t>las</w:t>
      </w:r>
      <w:r>
        <w:rPr>
          <w:b w:val="0"/>
          <w:spacing w:val="-6"/>
        </w:rPr>
        <w:t> </w:t>
      </w:r>
      <w:r>
        <w:rPr>
          <w:b w:val="0"/>
        </w:rPr>
        <w:t>plantas</w:t>
      </w:r>
      <w:r>
        <w:rPr>
          <w:b w:val="0"/>
          <w:spacing w:val="-3"/>
        </w:rPr>
        <w:t> </w:t>
      </w:r>
      <w:r>
        <w:rPr>
          <w:b w:val="0"/>
        </w:rPr>
        <w:t>silvestres</w:t>
      </w:r>
      <w:r>
        <w:rPr>
          <w:b w:val="0"/>
          <w:spacing w:val="-1"/>
        </w:rPr>
        <w:t> </w:t>
      </w:r>
      <w:r>
        <w:rPr>
          <w:b w:val="0"/>
        </w:rPr>
        <w:t>que</w:t>
      </w:r>
      <w:r>
        <w:rPr>
          <w:b w:val="0"/>
          <w:spacing w:val="-3"/>
        </w:rPr>
        <w:t> </w:t>
      </w:r>
      <w:r>
        <w:rPr>
          <w:b w:val="0"/>
        </w:rPr>
        <w:t>han</w:t>
      </w:r>
      <w:r>
        <w:rPr>
          <w:b w:val="0"/>
          <w:spacing w:val="-1"/>
        </w:rPr>
        <w:t> </w:t>
      </w:r>
      <w:r>
        <w:rPr>
          <w:b w:val="0"/>
        </w:rPr>
        <w:t>acompañado</w:t>
      </w:r>
      <w:r>
        <w:rPr>
          <w:b w:val="0"/>
          <w:spacing w:val="-1"/>
        </w:rPr>
        <w:t> </w:t>
      </w:r>
      <w:r>
        <w:rPr>
          <w:b w:val="0"/>
        </w:rPr>
        <w:t>a</w:t>
      </w:r>
      <w:r>
        <w:rPr>
          <w:b w:val="0"/>
          <w:spacing w:val="-6"/>
        </w:rPr>
        <w:t> </w:t>
      </w:r>
      <w:r>
        <w:rPr>
          <w:b w:val="0"/>
        </w:rPr>
        <w:t>los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cultivos</w:t>
      </w:r>
      <w:r>
        <w:rPr>
          <w:b w:val="0"/>
          <w:spacing w:val="-12"/>
        </w:rPr>
        <w:t> </w:t>
      </w:r>
      <w:r>
        <w:rPr>
          <w:b w:val="0"/>
        </w:rPr>
        <w:t>desde</w:t>
      </w:r>
      <w:r>
        <w:rPr>
          <w:b w:val="0"/>
          <w:spacing w:val="-12"/>
        </w:rPr>
        <w:t> </w:t>
      </w:r>
      <w:r>
        <w:rPr>
          <w:b w:val="0"/>
        </w:rPr>
        <w:t>el</w:t>
      </w:r>
      <w:r>
        <w:rPr>
          <w:b w:val="0"/>
          <w:spacing w:val="-12"/>
        </w:rPr>
        <w:t> </w:t>
      </w:r>
      <w:r>
        <w:rPr>
          <w:b w:val="0"/>
        </w:rPr>
        <w:t>origen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la</w:t>
      </w:r>
      <w:r>
        <w:rPr>
          <w:b w:val="0"/>
          <w:spacing w:val="-12"/>
        </w:rPr>
        <w:t> </w:t>
      </w:r>
      <w:r>
        <w:rPr>
          <w:b w:val="0"/>
        </w:rPr>
        <w:t>agricultura</w:t>
      </w:r>
      <w:r>
        <w:rPr>
          <w:b w:val="0"/>
          <w:spacing w:val="-12"/>
        </w:rPr>
        <w:t> </w:t>
      </w:r>
      <w:r>
        <w:rPr>
          <w:b w:val="0"/>
        </w:rPr>
        <w:t>(Guglielmini</w:t>
      </w:r>
      <w:r>
        <w:rPr>
          <w:b w:val="0"/>
          <w:spacing w:val="-12"/>
        </w:rPr>
        <w:t> </w:t>
      </w:r>
      <w:r>
        <w:rPr>
          <w:b w:val="0"/>
        </w:rPr>
        <w:t>et</w:t>
      </w:r>
      <w:r>
        <w:rPr>
          <w:b w:val="0"/>
          <w:spacing w:val="-12"/>
        </w:rPr>
        <w:t> </w:t>
      </w:r>
      <w:r>
        <w:rPr>
          <w:b w:val="0"/>
        </w:rPr>
        <w:t>al.</w:t>
      </w:r>
      <w:r>
        <w:rPr>
          <w:b w:val="0"/>
          <w:spacing w:val="-10"/>
        </w:rPr>
        <w:t> </w:t>
      </w:r>
      <w:r>
        <w:rPr>
          <w:b w:val="0"/>
        </w:rPr>
        <w:t>2007)</w:t>
      </w:r>
      <w:r>
        <w:rPr>
          <w:b w:val="0"/>
          <w:spacing w:val="-10"/>
        </w:rPr>
        <w:t> </w:t>
      </w:r>
      <w:r>
        <w:rPr>
          <w:b w:val="0"/>
        </w:rPr>
        <w:t>y</w:t>
      </w:r>
      <w:r>
        <w:rPr>
          <w:b w:val="0"/>
          <w:spacing w:val="-10"/>
        </w:rPr>
        <w:t> </w:t>
      </w:r>
      <w:r>
        <w:rPr>
          <w:b w:val="0"/>
        </w:rPr>
        <w:t>constituyen</w:t>
      </w:r>
      <w:r>
        <w:rPr>
          <w:b w:val="0"/>
          <w:spacing w:val="-11"/>
        </w:rPr>
        <w:t> </w:t>
      </w:r>
      <w:r>
        <w:rPr>
          <w:b w:val="0"/>
        </w:rPr>
        <w:t>un</w:t>
      </w:r>
      <w:r>
        <w:rPr>
          <w:b w:val="0"/>
          <w:spacing w:val="-11"/>
        </w:rPr>
        <w:t> </w:t>
      </w:r>
      <w:r>
        <w:rPr>
          <w:b w:val="0"/>
        </w:rPr>
        <w:t>tipo</w:t>
      </w:r>
      <w:r>
        <w:rPr>
          <w:b w:val="0"/>
          <w:spacing w:val="-48"/>
        </w:rPr>
        <w:t> </w:t>
      </w:r>
      <w:r>
        <w:rPr>
          <w:b w:val="0"/>
        </w:rPr>
        <w:t>particular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comunidades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plantas</w:t>
      </w:r>
      <w:r>
        <w:rPr>
          <w:b w:val="0"/>
          <w:spacing w:val="1"/>
        </w:rPr>
        <w:t> </w:t>
      </w:r>
      <w:r>
        <w:rPr>
          <w:b w:val="0"/>
        </w:rPr>
        <w:t>(Mahaut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al.</w:t>
      </w:r>
      <w:r>
        <w:rPr>
          <w:b w:val="0"/>
          <w:spacing w:val="1"/>
        </w:rPr>
        <w:t> </w:t>
      </w:r>
      <w:r>
        <w:rPr>
          <w:b w:val="0"/>
        </w:rPr>
        <w:t>2017)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pueden</w:t>
      </w:r>
      <w:r>
        <w:rPr>
          <w:b w:val="0"/>
          <w:spacing w:val="1"/>
        </w:rPr>
        <w:t> </w:t>
      </w:r>
      <w:r>
        <w:rPr>
          <w:b w:val="0"/>
        </w:rPr>
        <w:t>incluir</w:t>
      </w:r>
      <w:r>
        <w:rPr>
          <w:b w:val="0"/>
          <w:spacing w:val="1"/>
        </w:rPr>
        <w:t> </w:t>
      </w:r>
      <w:r>
        <w:rPr>
          <w:b w:val="0"/>
          <w:spacing w:val="-1"/>
        </w:rPr>
        <w:t>numerosos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taxones.</w:t>
      </w:r>
      <w:r>
        <w:rPr>
          <w:b w:val="0"/>
          <w:spacing w:val="-8"/>
        </w:rPr>
        <w:t> </w:t>
      </w:r>
      <w:r>
        <w:rPr>
          <w:b w:val="0"/>
          <w:spacing w:val="-1"/>
        </w:rPr>
        <w:t>Por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ejemplo,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cultivos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españoles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se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pueden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reconocer</w:t>
      </w:r>
      <w:r>
        <w:rPr>
          <w:b w:val="0"/>
          <w:spacing w:val="-11"/>
        </w:rPr>
        <w:t> </w:t>
      </w:r>
      <w:r>
        <w:rPr>
          <w:b w:val="0"/>
        </w:rPr>
        <w:t>hasta</w:t>
      </w:r>
      <w:r>
        <w:rPr>
          <w:b w:val="0"/>
          <w:spacing w:val="-48"/>
        </w:rPr>
        <w:t> </w:t>
      </w:r>
      <w:r>
        <w:rPr>
          <w:b w:val="0"/>
        </w:rPr>
        <w:t>2341 taxones arvenses diferentes, pertenecientes a 93 familias botánicas (Carretero</w:t>
      </w:r>
      <w:r>
        <w:rPr>
          <w:b w:val="0"/>
          <w:spacing w:val="1"/>
        </w:rPr>
        <w:t> </w:t>
      </w:r>
      <w:r>
        <w:rPr>
          <w:b w:val="0"/>
        </w:rPr>
        <w:t>2004).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familias</w:t>
      </w:r>
      <w:r>
        <w:rPr>
          <w:b w:val="0"/>
          <w:spacing w:val="1"/>
        </w:rPr>
        <w:t> </w:t>
      </w:r>
      <w:r>
        <w:rPr>
          <w:b w:val="0"/>
        </w:rPr>
        <w:t>más</w:t>
      </w:r>
      <w:r>
        <w:rPr>
          <w:b w:val="0"/>
          <w:spacing w:val="1"/>
        </w:rPr>
        <w:t> </w:t>
      </w:r>
      <w:r>
        <w:rPr>
          <w:b w:val="0"/>
        </w:rPr>
        <w:t>representativas</w:t>
      </w:r>
      <w:r>
        <w:rPr>
          <w:b w:val="0"/>
          <w:spacing w:val="1"/>
        </w:rPr>
        <w:t> </w:t>
      </w:r>
      <w:r>
        <w:rPr>
          <w:b w:val="0"/>
        </w:rPr>
        <w:t>son:</w:t>
      </w:r>
      <w:r>
        <w:rPr>
          <w:b w:val="0"/>
          <w:spacing w:val="1"/>
        </w:rPr>
        <w:t> </w:t>
      </w:r>
      <w:r>
        <w:rPr>
          <w:b w:val="0"/>
        </w:rPr>
        <w:t>Asteraceae,</w:t>
      </w:r>
      <w:r>
        <w:rPr>
          <w:b w:val="0"/>
          <w:spacing w:val="1"/>
        </w:rPr>
        <w:t> </w:t>
      </w:r>
      <w:r>
        <w:rPr>
          <w:b w:val="0"/>
        </w:rPr>
        <w:t>Brassicaceae,</w:t>
      </w:r>
      <w:r>
        <w:rPr>
          <w:b w:val="0"/>
          <w:spacing w:val="1"/>
        </w:rPr>
        <w:t> </w:t>
      </w:r>
      <w:r>
        <w:rPr>
          <w:b w:val="0"/>
        </w:rPr>
        <w:t>Chenopodiaceae, Poaceae, Papaveraceae, Polygonaceae y Rubiaceae. Esta flora es el</w:t>
      </w:r>
      <w:r>
        <w:rPr>
          <w:b w:val="0"/>
          <w:spacing w:val="-47"/>
        </w:rPr>
        <w:t> </w:t>
      </w:r>
      <w:r>
        <w:rPr>
          <w:b w:val="0"/>
        </w:rPr>
        <w:t>resultado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8"/>
        </w:rPr>
        <w:t> </w:t>
      </w:r>
      <w:r>
        <w:rPr>
          <w:b w:val="0"/>
        </w:rPr>
        <w:t>un</w:t>
      </w:r>
      <w:r>
        <w:rPr>
          <w:b w:val="0"/>
          <w:spacing w:val="-9"/>
        </w:rPr>
        <w:t> </w:t>
      </w:r>
      <w:r>
        <w:rPr>
          <w:b w:val="0"/>
        </w:rPr>
        <w:t>complejo</w:t>
      </w:r>
      <w:r>
        <w:rPr>
          <w:b w:val="0"/>
          <w:spacing w:val="-7"/>
        </w:rPr>
        <w:t> </w:t>
      </w:r>
      <w:r>
        <w:rPr>
          <w:b w:val="0"/>
        </w:rPr>
        <w:t>proceso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8"/>
        </w:rPr>
        <w:t> </w:t>
      </w:r>
      <w:r>
        <w:rPr>
          <w:b w:val="0"/>
        </w:rPr>
        <w:t>selección,</w:t>
      </w:r>
      <w:r>
        <w:rPr>
          <w:b w:val="0"/>
          <w:spacing w:val="-7"/>
        </w:rPr>
        <w:t> </w:t>
      </w:r>
      <w:r>
        <w:rPr>
          <w:b w:val="0"/>
        </w:rPr>
        <w:t>impuesto</w:t>
      </w:r>
      <w:r>
        <w:rPr>
          <w:b w:val="0"/>
          <w:spacing w:val="-7"/>
        </w:rPr>
        <w:t> </w:t>
      </w:r>
      <w:r>
        <w:rPr>
          <w:b w:val="0"/>
        </w:rPr>
        <w:t>por</w:t>
      </w:r>
      <w:r>
        <w:rPr>
          <w:b w:val="0"/>
          <w:spacing w:val="-7"/>
        </w:rPr>
        <w:t> </w:t>
      </w:r>
      <w:r>
        <w:rPr>
          <w:b w:val="0"/>
        </w:rPr>
        <w:t>las</w:t>
      </w:r>
      <w:r>
        <w:rPr>
          <w:b w:val="0"/>
          <w:spacing w:val="-7"/>
        </w:rPr>
        <w:t> </w:t>
      </w:r>
      <w:r>
        <w:rPr>
          <w:b w:val="0"/>
        </w:rPr>
        <w:t>prácticas</w:t>
      </w:r>
      <w:r>
        <w:rPr>
          <w:b w:val="0"/>
          <w:spacing w:val="-7"/>
        </w:rPr>
        <w:t> </w:t>
      </w:r>
      <w:r>
        <w:rPr>
          <w:b w:val="0"/>
        </w:rPr>
        <w:t>agrícolas</w:t>
      </w:r>
      <w:r>
        <w:rPr>
          <w:b w:val="0"/>
          <w:spacing w:val="-7"/>
        </w:rPr>
        <w:t> </w:t>
      </w:r>
      <w:r>
        <w:rPr>
          <w:b w:val="0"/>
        </w:rPr>
        <w:t>y</w:t>
      </w:r>
      <w:r>
        <w:rPr>
          <w:b w:val="0"/>
          <w:spacing w:val="-47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competencia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cultivo</w:t>
      </w:r>
      <w:r>
        <w:rPr>
          <w:b w:val="0"/>
          <w:spacing w:val="1"/>
        </w:rPr>
        <w:t> </w:t>
      </w:r>
      <w:r>
        <w:rPr>
          <w:b w:val="0"/>
        </w:rPr>
        <w:t>sobre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floras</w:t>
      </w:r>
      <w:r>
        <w:rPr>
          <w:b w:val="0"/>
          <w:spacing w:val="1"/>
        </w:rPr>
        <w:t> </w:t>
      </w:r>
      <w:r>
        <w:rPr>
          <w:b w:val="0"/>
        </w:rPr>
        <w:t>locales</w:t>
      </w:r>
      <w:r>
        <w:rPr>
          <w:b w:val="0"/>
          <w:spacing w:val="1"/>
        </w:rPr>
        <w:t> </w:t>
      </w:r>
      <w:r>
        <w:rPr>
          <w:b w:val="0"/>
        </w:rPr>
        <w:t>(Neve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al.</w:t>
      </w:r>
      <w:r>
        <w:rPr>
          <w:b w:val="0"/>
          <w:spacing w:val="1"/>
        </w:rPr>
        <w:t> </w:t>
      </w:r>
      <w:r>
        <w:rPr>
          <w:b w:val="0"/>
        </w:rPr>
        <w:t>2009).</w:t>
      </w:r>
      <w:r>
        <w:rPr>
          <w:b w:val="0"/>
          <w:spacing w:val="1"/>
        </w:rPr>
        <w:t> </w:t>
      </w:r>
      <w:r>
        <w:rPr>
          <w:b w:val="0"/>
        </w:rPr>
        <w:t>Como</w:t>
      </w:r>
      <w:r>
        <w:rPr>
          <w:b w:val="0"/>
          <w:spacing w:val="1"/>
        </w:rPr>
        <w:t> </w:t>
      </w:r>
      <w:r>
        <w:rPr>
          <w:b w:val="0"/>
          <w:spacing w:val="-1"/>
        </w:rPr>
        <w:t>consecuencia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este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proceso,</w:t>
      </w:r>
      <w:r>
        <w:rPr>
          <w:b w:val="0"/>
          <w:spacing w:val="-8"/>
        </w:rPr>
        <w:t> </w:t>
      </w:r>
      <w:r>
        <w:rPr>
          <w:b w:val="0"/>
          <w:spacing w:val="-1"/>
        </w:rPr>
        <w:t>las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especies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arvenses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presentan</w:t>
      </w:r>
      <w:r>
        <w:rPr>
          <w:b w:val="0"/>
          <w:spacing w:val="-9"/>
        </w:rPr>
        <w:t> </w:t>
      </w:r>
      <w:r>
        <w:rPr>
          <w:b w:val="0"/>
        </w:rPr>
        <w:t>un</w:t>
      </w:r>
      <w:r>
        <w:rPr>
          <w:b w:val="0"/>
          <w:spacing w:val="-6"/>
        </w:rPr>
        <w:t> </w:t>
      </w:r>
      <w:r>
        <w:rPr>
          <w:b w:val="0"/>
        </w:rPr>
        <w:t>síndrome</w:t>
      </w:r>
      <w:r>
        <w:rPr>
          <w:b w:val="0"/>
          <w:spacing w:val="-10"/>
        </w:rPr>
        <w:t> </w:t>
      </w:r>
      <w:r>
        <w:rPr>
          <w:b w:val="0"/>
        </w:rPr>
        <w:t>funcional</w:t>
      </w:r>
      <w:r>
        <w:rPr>
          <w:b w:val="0"/>
          <w:spacing w:val="-47"/>
        </w:rPr>
        <w:t> </w:t>
      </w:r>
      <w:r>
        <w:rPr>
          <w:b w:val="0"/>
        </w:rPr>
        <w:t>consistente,</w:t>
      </w:r>
      <w:r>
        <w:rPr>
          <w:b w:val="0"/>
          <w:spacing w:val="1"/>
        </w:rPr>
        <w:t> </w:t>
      </w:r>
      <w:r>
        <w:rPr>
          <w:b w:val="0"/>
        </w:rPr>
        <w:t>destacando</w:t>
      </w:r>
      <w:r>
        <w:rPr>
          <w:b w:val="0"/>
          <w:spacing w:val="1"/>
        </w:rPr>
        <w:t> </w:t>
      </w:r>
      <w:r>
        <w:rPr>
          <w:b w:val="0"/>
        </w:rPr>
        <w:t>como</w:t>
      </w:r>
      <w:r>
        <w:rPr>
          <w:b w:val="0"/>
          <w:spacing w:val="1"/>
        </w:rPr>
        <w:t> </w:t>
      </w:r>
      <w:r>
        <w:rPr>
          <w:b w:val="0"/>
        </w:rPr>
        <w:t>rasgos</w:t>
      </w:r>
      <w:r>
        <w:rPr>
          <w:b w:val="0"/>
          <w:spacing w:val="1"/>
        </w:rPr>
        <w:t> </w:t>
      </w:r>
      <w:r>
        <w:rPr>
          <w:b w:val="0"/>
        </w:rPr>
        <w:t>más</w:t>
      </w:r>
      <w:r>
        <w:rPr>
          <w:b w:val="0"/>
          <w:spacing w:val="1"/>
        </w:rPr>
        <w:t> </w:t>
      </w:r>
      <w:r>
        <w:rPr>
          <w:b w:val="0"/>
        </w:rPr>
        <w:t>comunes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elevada</w:t>
      </w:r>
      <w:r>
        <w:rPr>
          <w:b w:val="0"/>
          <w:spacing w:val="1"/>
        </w:rPr>
        <w:t> </w:t>
      </w:r>
      <w:r>
        <w:rPr>
          <w:b w:val="0"/>
        </w:rPr>
        <w:t>producción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</w:rPr>
        <w:t>semillas y un amplio período de germinación (Baker 1974). En cuanto a la forma de</w:t>
      </w:r>
      <w:r>
        <w:rPr>
          <w:b w:val="0"/>
          <w:spacing w:val="1"/>
        </w:rPr>
        <w:t> </w:t>
      </w:r>
      <w:r>
        <w:rPr>
          <w:b w:val="0"/>
        </w:rPr>
        <w:t>crecimiento de estas plantas, se pueden observar dos estrategias bien claras: una,</w:t>
      </w:r>
      <w:r>
        <w:rPr>
          <w:b w:val="0"/>
          <w:spacing w:val="1"/>
        </w:rPr>
        <w:t> </w:t>
      </w:r>
      <w:r>
        <w:rPr>
          <w:b w:val="0"/>
        </w:rPr>
        <w:t>crecimiento en altura y desarrollo rápido, y la otra, portes rastreros adaptados a</w:t>
      </w:r>
      <w:r>
        <w:rPr>
          <w:b w:val="0"/>
          <w:spacing w:val="1"/>
        </w:rPr>
        <w:t> </w:t>
      </w:r>
      <w:r>
        <w:rPr>
          <w:b w:val="0"/>
        </w:rPr>
        <w:t>condiciones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sombra</w:t>
      </w:r>
      <w:r>
        <w:rPr>
          <w:b w:val="0"/>
          <w:spacing w:val="-1"/>
        </w:rPr>
        <w:t> </w:t>
      </w:r>
      <w:r>
        <w:rPr>
          <w:b w:val="0"/>
        </w:rPr>
        <w:t>(Gunton</w:t>
      </w:r>
      <w:r>
        <w:rPr>
          <w:b w:val="0"/>
          <w:spacing w:val="-1"/>
        </w:rPr>
        <w:t> </w:t>
      </w:r>
      <w:r>
        <w:rPr>
          <w:b w:val="0"/>
        </w:rPr>
        <w:t>et al.</w:t>
      </w:r>
      <w:r>
        <w:rPr>
          <w:b w:val="0"/>
          <w:spacing w:val="-3"/>
        </w:rPr>
        <w:t> </w:t>
      </w:r>
      <w:r>
        <w:rPr>
          <w:b w:val="0"/>
        </w:rPr>
        <w:t>2011).</w:t>
      </w:r>
    </w:p>
    <w:p>
      <w:pPr>
        <w:pStyle w:val="BodyText"/>
        <w:spacing w:before="4"/>
        <w:rPr>
          <w:b w:val="0"/>
          <w:sz w:val="16"/>
        </w:rPr>
      </w:pPr>
    </w:p>
    <w:p>
      <w:pPr>
        <w:pStyle w:val="BodyText"/>
        <w:spacing w:line="360" w:lineRule="auto"/>
        <w:ind w:left="138" w:right="133"/>
        <w:jc w:val="both"/>
        <w:rPr>
          <w:b w:val="0"/>
        </w:rPr>
      </w:pPr>
      <w:r>
        <w:rPr>
          <w:b w:val="0"/>
        </w:rPr>
        <w:t>La interacción de las especies arvenses con el cultivo puede tener efectos negativos</w:t>
      </w:r>
      <w:r>
        <w:rPr>
          <w:b w:val="0"/>
          <w:spacing w:val="1"/>
        </w:rPr>
        <w:t> </w:t>
      </w:r>
      <w:r>
        <w:rPr>
          <w:b w:val="0"/>
        </w:rPr>
        <w:t>sobre sus rendimientos (Oerke 2006). Por este motivo, se las ha denominado “malas</w:t>
      </w:r>
      <w:r>
        <w:rPr>
          <w:b w:val="0"/>
          <w:spacing w:val="-47"/>
        </w:rPr>
        <w:t> </w:t>
      </w:r>
      <w:r>
        <w:rPr>
          <w:b w:val="0"/>
        </w:rPr>
        <w:t>hierbas”,</w:t>
      </w:r>
      <w:r>
        <w:rPr>
          <w:b w:val="0"/>
          <w:spacing w:val="-5"/>
        </w:rPr>
        <w:t> </w:t>
      </w:r>
      <w:r>
        <w:rPr>
          <w:b w:val="0"/>
        </w:rPr>
        <w:t>al</w:t>
      </w:r>
      <w:r>
        <w:rPr>
          <w:b w:val="0"/>
          <w:spacing w:val="-4"/>
        </w:rPr>
        <w:t> </w:t>
      </w:r>
      <w:r>
        <w:rPr>
          <w:b w:val="0"/>
        </w:rPr>
        <w:t>tiempo</w:t>
      </w:r>
      <w:r>
        <w:rPr>
          <w:b w:val="0"/>
          <w:spacing w:val="-5"/>
        </w:rPr>
        <w:t> </w:t>
      </w:r>
      <w:r>
        <w:rPr>
          <w:b w:val="0"/>
        </w:rPr>
        <w:t>que</w:t>
      </w:r>
      <w:r>
        <w:rPr>
          <w:b w:val="0"/>
          <w:spacing w:val="-4"/>
        </w:rPr>
        <w:t> </w:t>
      </w:r>
      <w:r>
        <w:rPr>
          <w:b w:val="0"/>
        </w:rPr>
        <w:t>buena</w:t>
      </w:r>
      <w:r>
        <w:rPr>
          <w:b w:val="0"/>
          <w:spacing w:val="-4"/>
        </w:rPr>
        <w:t> </w:t>
      </w:r>
      <w:r>
        <w:rPr>
          <w:b w:val="0"/>
        </w:rPr>
        <w:t>parte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</w:rPr>
        <w:t>investigación</w:t>
      </w:r>
      <w:r>
        <w:rPr>
          <w:b w:val="0"/>
          <w:spacing w:val="-3"/>
        </w:rPr>
        <w:t> </w:t>
      </w:r>
      <w:r>
        <w:rPr>
          <w:b w:val="0"/>
        </w:rPr>
        <w:t>agronómica</w:t>
      </w:r>
      <w:r>
        <w:rPr>
          <w:b w:val="0"/>
          <w:spacing w:val="-6"/>
        </w:rPr>
        <w:t> </w:t>
      </w:r>
      <w:r>
        <w:rPr>
          <w:b w:val="0"/>
        </w:rPr>
        <w:t>y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</w:rPr>
        <w:t>prácticas</w:t>
      </w:r>
      <w:r>
        <w:rPr>
          <w:b w:val="0"/>
          <w:spacing w:val="-48"/>
        </w:rPr>
        <w:t> </w:t>
      </w:r>
      <w:r>
        <w:rPr>
          <w:b w:val="0"/>
        </w:rPr>
        <w:t>agrícolas</w:t>
      </w:r>
      <w:r>
        <w:rPr>
          <w:b w:val="0"/>
          <w:spacing w:val="-6"/>
        </w:rPr>
        <w:t> </w:t>
      </w:r>
      <w:r>
        <w:rPr>
          <w:b w:val="0"/>
        </w:rPr>
        <w:t>se</w:t>
      </w:r>
      <w:r>
        <w:rPr>
          <w:b w:val="0"/>
          <w:spacing w:val="-6"/>
        </w:rPr>
        <w:t> </w:t>
      </w:r>
      <w:r>
        <w:rPr>
          <w:b w:val="0"/>
        </w:rPr>
        <w:t>han</w:t>
      </w:r>
      <w:r>
        <w:rPr>
          <w:b w:val="0"/>
          <w:spacing w:val="-6"/>
        </w:rPr>
        <w:t> </w:t>
      </w:r>
      <w:r>
        <w:rPr>
          <w:b w:val="0"/>
        </w:rPr>
        <w:t>centrado</w:t>
      </w:r>
      <w:r>
        <w:rPr>
          <w:b w:val="0"/>
          <w:spacing w:val="-4"/>
        </w:rPr>
        <w:t> </w:t>
      </w:r>
      <w:r>
        <w:rPr>
          <w:b w:val="0"/>
        </w:rPr>
        <w:t>en</w:t>
      </w:r>
      <w:r>
        <w:rPr>
          <w:b w:val="0"/>
          <w:spacing w:val="-6"/>
        </w:rPr>
        <w:t> </w:t>
      </w:r>
      <w:r>
        <w:rPr>
          <w:b w:val="0"/>
        </w:rPr>
        <w:t>el</w:t>
      </w:r>
      <w:r>
        <w:rPr>
          <w:b w:val="0"/>
          <w:spacing w:val="-6"/>
        </w:rPr>
        <w:t> </w:t>
      </w:r>
      <w:r>
        <w:rPr>
          <w:b w:val="0"/>
        </w:rPr>
        <w:t>control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su</w:t>
      </w:r>
      <w:r>
        <w:rPr>
          <w:b w:val="0"/>
          <w:spacing w:val="-6"/>
        </w:rPr>
        <w:t> </w:t>
      </w:r>
      <w:r>
        <w:rPr>
          <w:b w:val="0"/>
        </w:rPr>
        <w:t>abundancia.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hecho,</w:t>
      </w:r>
      <w:r>
        <w:rPr>
          <w:b w:val="0"/>
          <w:spacing w:val="-4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intensificación</w:t>
      </w:r>
    </w:p>
    <w:p>
      <w:pPr>
        <w:spacing w:after="0" w:line="360" w:lineRule="auto"/>
        <w:jc w:val="both"/>
        <w:sectPr>
          <w:pgSz w:w="10320" w:h="14580"/>
          <w:pgMar w:header="0" w:footer="1142" w:top="1360" w:bottom="1340" w:left="1280" w:right="1280"/>
        </w:sectPr>
      </w:pPr>
    </w:p>
    <w:p>
      <w:pPr>
        <w:pStyle w:val="BodyText"/>
        <w:spacing w:line="360" w:lineRule="auto" w:before="47"/>
        <w:ind w:left="138" w:right="134"/>
        <w:jc w:val="both"/>
        <w:rPr>
          <w:b w:val="0"/>
        </w:rPr>
      </w:pPr>
      <w:r>
        <w:rPr>
          <w:b w:val="0"/>
        </w:rPr>
        <w:t>de las prácticas agrícolas durante el último siglo, ha originado la pérdida de especies</w:t>
      </w:r>
      <w:r>
        <w:rPr>
          <w:b w:val="0"/>
          <w:spacing w:val="1"/>
        </w:rPr>
        <w:t> </w:t>
      </w:r>
      <w:r>
        <w:rPr>
          <w:b w:val="0"/>
          <w:spacing w:val="-1"/>
        </w:rPr>
        <w:t>arvenses,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mucho</w:t>
      </w:r>
      <w:r>
        <w:rPr>
          <w:b w:val="0"/>
          <w:spacing w:val="-8"/>
        </w:rPr>
        <w:t> </w:t>
      </w:r>
      <w:r>
        <w:rPr>
          <w:b w:val="0"/>
          <w:spacing w:val="-1"/>
        </w:rPr>
        <w:t>antes,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9"/>
        </w:rPr>
        <w:t> </w:t>
      </w:r>
      <w:r>
        <w:rPr>
          <w:b w:val="0"/>
          <w:spacing w:val="-1"/>
        </w:rPr>
        <w:t>conocer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su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papel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8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funcionamiento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los</w:t>
      </w:r>
      <w:r>
        <w:rPr>
          <w:b w:val="0"/>
          <w:spacing w:val="-10"/>
        </w:rPr>
        <w:t> </w:t>
      </w:r>
      <w:r>
        <w:rPr>
          <w:b w:val="0"/>
        </w:rPr>
        <w:t>agrosistemas</w:t>
      </w:r>
      <w:r>
        <w:rPr>
          <w:b w:val="0"/>
          <w:spacing w:val="-48"/>
        </w:rPr>
        <w:t> </w:t>
      </w:r>
      <w:r>
        <w:rPr>
          <w:b w:val="0"/>
        </w:rPr>
        <w:t>(Gaba et al. 2016; Storkey et al. 2012). En las últimas décadas, sin embargo, la</w:t>
      </w:r>
      <w:r>
        <w:rPr>
          <w:b w:val="0"/>
          <w:spacing w:val="1"/>
        </w:rPr>
        <w:t> </w:t>
      </w:r>
      <w:r>
        <w:rPr>
          <w:b w:val="0"/>
        </w:rPr>
        <w:t>conservación de la diversidad</w:t>
      </w:r>
      <w:r>
        <w:rPr>
          <w:b w:val="0"/>
          <w:spacing w:val="1"/>
        </w:rPr>
        <w:t> </w:t>
      </w:r>
      <w:r>
        <w:rPr>
          <w:b w:val="0"/>
        </w:rPr>
        <w:t>de las</w:t>
      </w:r>
      <w:r>
        <w:rPr>
          <w:b w:val="0"/>
          <w:spacing w:val="1"/>
        </w:rPr>
        <w:t> </w:t>
      </w:r>
      <w:r>
        <w:rPr>
          <w:b w:val="0"/>
        </w:rPr>
        <w:t>comunidades arvenses</w:t>
      </w:r>
      <w:r>
        <w:rPr>
          <w:b w:val="0"/>
          <w:spacing w:val="1"/>
        </w:rPr>
        <w:t> </w:t>
      </w:r>
      <w:r>
        <w:rPr>
          <w:b w:val="0"/>
        </w:rPr>
        <w:t>ha despertado</w:t>
      </w:r>
      <w:r>
        <w:rPr>
          <w:b w:val="0"/>
          <w:spacing w:val="1"/>
        </w:rPr>
        <w:t> </w:t>
      </w:r>
      <w:r>
        <w:rPr>
          <w:b w:val="0"/>
        </w:rPr>
        <w:t>gran</w:t>
      </w:r>
      <w:r>
        <w:rPr>
          <w:b w:val="0"/>
          <w:spacing w:val="1"/>
        </w:rPr>
        <w:t> </w:t>
      </w:r>
      <w:r>
        <w:rPr>
          <w:b w:val="0"/>
        </w:rPr>
        <w:t>interés (Bommarco et al. 2013). Más allá de su importancia intrínseca, las especies</w:t>
      </w:r>
      <w:r>
        <w:rPr>
          <w:b w:val="0"/>
          <w:spacing w:val="1"/>
        </w:rPr>
        <w:t> </w:t>
      </w:r>
      <w:r>
        <w:rPr>
          <w:b w:val="0"/>
        </w:rPr>
        <w:t>arvenses juegan un importante papel en el mantenimiento de otros organismos</w:t>
      </w:r>
      <w:r>
        <w:rPr>
          <w:b w:val="0"/>
          <w:spacing w:val="1"/>
        </w:rPr>
        <w:t> </w:t>
      </w:r>
      <w:r>
        <w:rPr>
          <w:b w:val="0"/>
        </w:rPr>
        <w:t>asociados</w:t>
      </w:r>
      <w:r>
        <w:rPr>
          <w:b w:val="0"/>
          <w:spacing w:val="-10"/>
        </w:rPr>
        <w:t> </w:t>
      </w:r>
      <w:r>
        <w:rPr>
          <w:b w:val="0"/>
        </w:rPr>
        <w:t>a</w:t>
      </w:r>
      <w:r>
        <w:rPr>
          <w:b w:val="0"/>
          <w:spacing w:val="-9"/>
        </w:rPr>
        <w:t> </w:t>
      </w:r>
      <w:r>
        <w:rPr>
          <w:b w:val="0"/>
        </w:rPr>
        <w:t>los</w:t>
      </w:r>
      <w:r>
        <w:rPr>
          <w:b w:val="0"/>
          <w:spacing w:val="-10"/>
        </w:rPr>
        <w:t> </w:t>
      </w:r>
      <w:r>
        <w:rPr>
          <w:b w:val="0"/>
        </w:rPr>
        <w:t>agrosistemas.</w:t>
      </w:r>
      <w:r>
        <w:rPr>
          <w:b w:val="0"/>
          <w:spacing w:val="-10"/>
        </w:rPr>
        <w:t> </w:t>
      </w:r>
      <w:r>
        <w:rPr>
          <w:b w:val="0"/>
        </w:rPr>
        <w:t>Así,</w:t>
      </w:r>
      <w:r>
        <w:rPr>
          <w:b w:val="0"/>
          <w:spacing w:val="-8"/>
        </w:rPr>
        <w:t> </w:t>
      </w:r>
      <w:r>
        <w:rPr>
          <w:b w:val="0"/>
        </w:rPr>
        <w:t>por</w:t>
      </w:r>
      <w:r>
        <w:rPr>
          <w:b w:val="0"/>
          <w:spacing w:val="-8"/>
        </w:rPr>
        <w:t> </w:t>
      </w:r>
      <w:r>
        <w:rPr>
          <w:b w:val="0"/>
        </w:rPr>
        <w:t>ejemplo,</w:t>
      </w:r>
      <w:r>
        <w:rPr>
          <w:b w:val="0"/>
          <w:spacing w:val="-8"/>
        </w:rPr>
        <w:t> </w:t>
      </w:r>
      <w:r>
        <w:rPr>
          <w:b w:val="0"/>
        </w:rPr>
        <w:t>la</w:t>
      </w:r>
      <w:r>
        <w:rPr>
          <w:b w:val="0"/>
          <w:spacing w:val="-12"/>
        </w:rPr>
        <w:t> </w:t>
      </w:r>
      <w:r>
        <w:rPr>
          <w:b w:val="0"/>
        </w:rPr>
        <w:t>presencia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comunidades</w:t>
      </w:r>
      <w:r>
        <w:rPr>
          <w:b w:val="0"/>
          <w:spacing w:val="-8"/>
        </w:rPr>
        <w:t> </w:t>
      </w:r>
      <w:r>
        <w:rPr>
          <w:b w:val="0"/>
        </w:rPr>
        <w:t>arvenses</w:t>
      </w:r>
      <w:r>
        <w:rPr>
          <w:b w:val="0"/>
          <w:spacing w:val="-47"/>
        </w:rPr>
        <w:t> </w:t>
      </w:r>
      <w:r>
        <w:rPr>
          <w:b w:val="0"/>
        </w:rPr>
        <w:t>diversas favorece la diversidad de los polinizadores (Bretagnolle y Gaba 2015) y sus</w:t>
      </w:r>
      <w:r>
        <w:rPr>
          <w:b w:val="0"/>
          <w:spacing w:val="1"/>
        </w:rPr>
        <w:t> </w:t>
      </w:r>
      <w:r>
        <w:rPr>
          <w:b w:val="0"/>
        </w:rPr>
        <w:t>semillas se incorporan a la red trófica, al alimentar artrópodos, aves (Guerrero et al.</w:t>
      </w:r>
      <w:r>
        <w:rPr>
          <w:b w:val="0"/>
          <w:spacing w:val="1"/>
        </w:rPr>
        <w:t> </w:t>
      </w:r>
      <w:r>
        <w:rPr>
          <w:b w:val="0"/>
        </w:rPr>
        <w:t>2010) y roedores (Fischer y Türke 2016). Pero, además, ya hay trabajos que señalan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diversidad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las</w:t>
      </w:r>
      <w:r>
        <w:rPr>
          <w:b w:val="0"/>
          <w:spacing w:val="-6"/>
        </w:rPr>
        <w:t> </w:t>
      </w:r>
      <w:r>
        <w:rPr>
          <w:b w:val="0"/>
        </w:rPr>
        <w:t>comunidades</w:t>
      </w:r>
      <w:r>
        <w:rPr>
          <w:b w:val="0"/>
          <w:spacing w:val="-3"/>
        </w:rPr>
        <w:t> </w:t>
      </w:r>
      <w:r>
        <w:rPr>
          <w:b w:val="0"/>
        </w:rPr>
        <w:t>arvenses</w:t>
      </w:r>
      <w:r>
        <w:rPr>
          <w:b w:val="0"/>
          <w:spacing w:val="-4"/>
        </w:rPr>
        <w:t> </w:t>
      </w:r>
      <w:r>
        <w:rPr>
          <w:b w:val="0"/>
        </w:rPr>
        <w:t>puede</w:t>
      </w:r>
      <w:r>
        <w:rPr>
          <w:b w:val="0"/>
          <w:spacing w:val="-4"/>
        </w:rPr>
        <w:t> </w:t>
      </w:r>
      <w:r>
        <w:rPr>
          <w:b w:val="0"/>
        </w:rPr>
        <w:t>redundar</w:t>
      </w:r>
      <w:r>
        <w:rPr>
          <w:b w:val="0"/>
          <w:spacing w:val="-3"/>
        </w:rPr>
        <w:t> </w:t>
      </w:r>
      <w:r>
        <w:rPr>
          <w:b w:val="0"/>
        </w:rPr>
        <w:t>en</w:t>
      </w:r>
      <w:r>
        <w:rPr>
          <w:b w:val="0"/>
          <w:spacing w:val="-3"/>
        </w:rPr>
        <w:t> </w:t>
      </w:r>
      <w:r>
        <w:rPr>
          <w:b w:val="0"/>
        </w:rPr>
        <w:t>el</w:t>
      </w:r>
      <w:r>
        <w:rPr>
          <w:b w:val="0"/>
          <w:spacing w:val="-5"/>
        </w:rPr>
        <w:t> </w:t>
      </w:r>
      <w:r>
        <w:rPr>
          <w:b w:val="0"/>
        </w:rPr>
        <w:t>mantenimiento</w:t>
      </w:r>
      <w:r>
        <w:rPr>
          <w:b w:val="0"/>
          <w:spacing w:val="-47"/>
        </w:rPr>
        <w:t> </w:t>
      </w:r>
      <w:r>
        <w:rPr>
          <w:b w:val="0"/>
        </w:rPr>
        <w:t>del</w:t>
      </w:r>
      <w:r>
        <w:rPr>
          <w:b w:val="0"/>
          <w:spacing w:val="-3"/>
        </w:rPr>
        <w:t> </w:t>
      </w:r>
      <w:r>
        <w:rPr>
          <w:b w:val="0"/>
        </w:rPr>
        <w:t>rendimiento</w:t>
      </w:r>
      <w:r>
        <w:rPr>
          <w:b w:val="0"/>
          <w:spacing w:val="-2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los</w:t>
      </w:r>
      <w:r>
        <w:rPr>
          <w:b w:val="0"/>
          <w:spacing w:val="-3"/>
        </w:rPr>
        <w:t> </w:t>
      </w:r>
      <w:r>
        <w:rPr>
          <w:b w:val="0"/>
        </w:rPr>
        <w:t>cultivos</w:t>
      </w:r>
      <w:r>
        <w:rPr>
          <w:b w:val="0"/>
          <w:spacing w:val="-1"/>
        </w:rPr>
        <w:t> </w:t>
      </w:r>
      <w:r>
        <w:rPr>
          <w:b w:val="0"/>
        </w:rPr>
        <w:t>(Storkey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2"/>
        </w:rPr>
        <w:t> </w:t>
      </w:r>
      <w:r>
        <w:rPr>
          <w:b w:val="0"/>
        </w:rPr>
        <w:t>Neve</w:t>
      </w:r>
      <w:r>
        <w:rPr>
          <w:b w:val="0"/>
          <w:spacing w:val="-2"/>
        </w:rPr>
        <w:t> </w:t>
      </w:r>
      <w:r>
        <w:rPr>
          <w:b w:val="0"/>
        </w:rPr>
        <w:t>2018;</w:t>
      </w:r>
      <w:r>
        <w:rPr>
          <w:b w:val="0"/>
          <w:spacing w:val="-1"/>
        </w:rPr>
        <w:t> </w:t>
      </w:r>
      <w:r>
        <w:rPr>
          <w:b w:val="0"/>
        </w:rPr>
        <w:t>Adeux</w:t>
      </w:r>
      <w:r>
        <w:rPr>
          <w:b w:val="0"/>
          <w:spacing w:val="-2"/>
        </w:rPr>
        <w:t> </w:t>
      </w:r>
      <w:r>
        <w:rPr>
          <w:b w:val="0"/>
        </w:rPr>
        <w:t>et</w:t>
      </w:r>
      <w:r>
        <w:rPr>
          <w:b w:val="0"/>
          <w:spacing w:val="-2"/>
        </w:rPr>
        <w:t> </w:t>
      </w:r>
      <w:r>
        <w:rPr>
          <w:b w:val="0"/>
        </w:rPr>
        <w:t>al.</w:t>
      </w:r>
      <w:r>
        <w:rPr>
          <w:b w:val="0"/>
          <w:spacing w:val="-2"/>
        </w:rPr>
        <w:t> </w:t>
      </w:r>
      <w:r>
        <w:rPr>
          <w:b w:val="0"/>
        </w:rPr>
        <w:t>2019).</w:t>
      </w:r>
    </w:p>
    <w:p>
      <w:pPr>
        <w:pStyle w:val="BodyText"/>
        <w:spacing w:before="4"/>
        <w:rPr>
          <w:b w:val="0"/>
          <w:sz w:val="16"/>
        </w:rPr>
      </w:pPr>
    </w:p>
    <w:p>
      <w:pPr>
        <w:pStyle w:val="BodyText"/>
        <w:spacing w:line="360" w:lineRule="auto" w:before="1"/>
        <w:ind w:left="138" w:right="133"/>
        <w:jc w:val="both"/>
        <w:rPr>
          <w:b w:val="0"/>
        </w:rPr>
      </w:pPr>
      <w:r>
        <w:rPr>
          <w:b w:val="0"/>
        </w:rPr>
        <w:t>Estos estudios rompen con la tradicional visión negativa de las plantas arvenses y,</w:t>
      </w:r>
      <w:r>
        <w:rPr>
          <w:b w:val="0"/>
          <w:spacing w:val="1"/>
        </w:rPr>
        <w:t> </w:t>
      </w:r>
      <w:r>
        <w:rPr>
          <w:b w:val="0"/>
        </w:rPr>
        <w:t>evidencian la necesidad de considerar el papel de diversos aspectos de la estructura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estas</w:t>
      </w:r>
      <w:r>
        <w:rPr>
          <w:b w:val="0"/>
          <w:spacing w:val="1"/>
        </w:rPr>
        <w:t> </w:t>
      </w:r>
      <w:r>
        <w:rPr>
          <w:b w:val="0"/>
        </w:rPr>
        <w:t>comunidades,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funcionamiento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provisión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servicios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agrosistemas.</w:t>
      </w:r>
      <w:r>
        <w:rPr>
          <w:b w:val="0"/>
          <w:spacing w:val="1"/>
        </w:rPr>
        <w:t> </w:t>
      </w:r>
      <w:r>
        <w:rPr>
          <w:b w:val="0"/>
        </w:rPr>
        <w:t>Esto</w:t>
      </w:r>
      <w:r>
        <w:rPr>
          <w:b w:val="0"/>
          <w:spacing w:val="1"/>
        </w:rPr>
        <w:t> </w:t>
      </w:r>
      <w:r>
        <w:rPr>
          <w:b w:val="0"/>
        </w:rPr>
        <w:t>incluye,</w:t>
      </w:r>
      <w:r>
        <w:rPr>
          <w:b w:val="0"/>
          <w:spacing w:val="1"/>
        </w:rPr>
        <w:t> </w:t>
      </w:r>
      <w:r>
        <w:rPr>
          <w:b w:val="0"/>
        </w:rPr>
        <w:t>necesariamente,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estudio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factores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condicionan la estructura de las comunidades arvenses y, entre ellos, de forma muy</w:t>
      </w:r>
      <w:r>
        <w:rPr>
          <w:b w:val="0"/>
          <w:spacing w:val="1"/>
        </w:rPr>
        <w:t> </w:t>
      </w:r>
      <w:r>
        <w:rPr>
          <w:b w:val="0"/>
          <w:spacing w:val="-1"/>
        </w:rPr>
        <w:t>destacada,</w:t>
      </w:r>
      <w:r>
        <w:rPr>
          <w:b w:val="0"/>
          <w:spacing w:val="-10"/>
        </w:rPr>
        <w:t> </w:t>
      </w:r>
      <w:r>
        <w:rPr>
          <w:b w:val="0"/>
        </w:rPr>
        <w:t>las</w:t>
      </w:r>
      <w:r>
        <w:rPr>
          <w:b w:val="0"/>
          <w:spacing w:val="-12"/>
        </w:rPr>
        <w:t> </w:t>
      </w:r>
      <w:r>
        <w:rPr>
          <w:b w:val="0"/>
        </w:rPr>
        <w:t>prácticas</w:t>
      </w:r>
      <w:r>
        <w:rPr>
          <w:b w:val="0"/>
          <w:spacing w:val="-10"/>
        </w:rPr>
        <w:t> </w:t>
      </w:r>
      <w:r>
        <w:rPr>
          <w:b w:val="0"/>
        </w:rPr>
        <w:t>agrícolas.</w:t>
      </w:r>
      <w:r>
        <w:rPr>
          <w:b w:val="0"/>
          <w:spacing w:val="-10"/>
        </w:rPr>
        <w:t> </w:t>
      </w:r>
      <w:r>
        <w:rPr>
          <w:b w:val="0"/>
        </w:rPr>
        <w:t>En</w:t>
      </w:r>
      <w:r>
        <w:rPr>
          <w:b w:val="0"/>
          <w:spacing w:val="-9"/>
        </w:rPr>
        <w:t> </w:t>
      </w:r>
      <w:r>
        <w:rPr>
          <w:b w:val="0"/>
        </w:rPr>
        <w:t>este</w:t>
      </w:r>
      <w:r>
        <w:rPr>
          <w:b w:val="0"/>
          <w:spacing w:val="-11"/>
        </w:rPr>
        <w:t> </w:t>
      </w:r>
      <w:r>
        <w:rPr>
          <w:b w:val="0"/>
        </w:rPr>
        <w:t>sentido,</w:t>
      </w:r>
      <w:r>
        <w:rPr>
          <w:b w:val="0"/>
          <w:spacing w:val="-10"/>
        </w:rPr>
        <w:t> </w:t>
      </w:r>
      <w:r>
        <w:rPr>
          <w:b w:val="0"/>
        </w:rPr>
        <w:t>es</w:t>
      </w:r>
      <w:r>
        <w:rPr>
          <w:b w:val="0"/>
          <w:spacing w:val="-10"/>
        </w:rPr>
        <w:t> </w:t>
      </w:r>
      <w:r>
        <w:rPr>
          <w:b w:val="0"/>
        </w:rPr>
        <w:t>importante</w:t>
      </w:r>
      <w:r>
        <w:rPr>
          <w:b w:val="0"/>
          <w:spacing w:val="-11"/>
        </w:rPr>
        <w:t> </w:t>
      </w:r>
      <w:r>
        <w:rPr>
          <w:b w:val="0"/>
        </w:rPr>
        <w:t>ampliar</w:t>
      </w:r>
      <w:r>
        <w:rPr>
          <w:b w:val="0"/>
          <w:spacing w:val="-10"/>
        </w:rPr>
        <w:t> </w:t>
      </w:r>
      <w:r>
        <w:rPr>
          <w:b w:val="0"/>
        </w:rPr>
        <w:t>el</w:t>
      </w:r>
      <w:r>
        <w:rPr>
          <w:b w:val="0"/>
          <w:spacing w:val="-11"/>
        </w:rPr>
        <w:t> </w:t>
      </w:r>
      <w:r>
        <w:rPr>
          <w:b w:val="0"/>
        </w:rPr>
        <w:t>análisis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48"/>
        </w:rPr>
        <w:t> </w:t>
      </w:r>
      <w:r>
        <w:rPr>
          <w:b w:val="0"/>
        </w:rPr>
        <w:t>los efectos de las prácticas agrícolas, desde un mero análisis de su influencia sobre la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abundancia,</w:t>
      </w:r>
      <w:r>
        <w:rPr>
          <w:b w:val="0"/>
          <w:spacing w:val="-10"/>
        </w:rPr>
        <w:t> </w:t>
      </w:r>
      <w:r>
        <w:rPr>
          <w:b w:val="0"/>
        </w:rPr>
        <w:t>hacia</w:t>
      </w:r>
      <w:r>
        <w:rPr>
          <w:b w:val="0"/>
          <w:spacing w:val="-11"/>
        </w:rPr>
        <w:t> </w:t>
      </w:r>
      <w:r>
        <w:rPr>
          <w:b w:val="0"/>
        </w:rPr>
        <w:t>otros</w:t>
      </w:r>
      <w:r>
        <w:rPr>
          <w:b w:val="0"/>
          <w:spacing w:val="-11"/>
        </w:rPr>
        <w:t> </w:t>
      </w:r>
      <w:r>
        <w:rPr>
          <w:b w:val="0"/>
        </w:rPr>
        <w:t>aspectos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las</w:t>
      </w:r>
      <w:r>
        <w:rPr>
          <w:b w:val="0"/>
          <w:spacing w:val="-9"/>
        </w:rPr>
        <w:t> </w:t>
      </w:r>
      <w:r>
        <w:rPr>
          <w:b w:val="0"/>
        </w:rPr>
        <w:t>comunidades</w:t>
      </w:r>
      <w:r>
        <w:rPr>
          <w:b w:val="0"/>
          <w:spacing w:val="-12"/>
        </w:rPr>
        <w:t> </w:t>
      </w:r>
      <w:r>
        <w:rPr>
          <w:b w:val="0"/>
        </w:rPr>
        <w:t>arvenses</w:t>
      </w:r>
      <w:r>
        <w:rPr>
          <w:b w:val="0"/>
          <w:spacing w:val="-9"/>
        </w:rPr>
        <w:t> </w:t>
      </w:r>
      <w:r>
        <w:rPr>
          <w:b w:val="0"/>
        </w:rPr>
        <w:t>como</w:t>
      </w:r>
      <w:r>
        <w:rPr>
          <w:b w:val="0"/>
          <w:spacing w:val="-12"/>
        </w:rPr>
        <w:t> </w:t>
      </w:r>
      <w:r>
        <w:rPr>
          <w:b w:val="0"/>
        </w:rPr>
        <w:t>su</w:t>
      </w:r>
      <w:r>
        <w:rPr>
          <w:b w:val="0"/>
          <w:spacing w:val="-12"/>
        </w:rPr>
        <w:t> </w:t>
      </w:r>
      <w:r>
        <w:rPr>
          <w:b w:val="0"/>
        </w:rPr>
        <w:t>composición,</w:t>
      </w:r>
      <w:r>
        <w:rPr>
          <w:b w:val="0"/>
          <w:spacing w:val="-47"/>
        </w:rPr>
        <w:t> </w:t>
      </w:r>
      <w:r>
        <w:rPr>
          <w:b w:val="0"/>
        </w:rPr>
        <w:t>su diversidad taxonómica (Mahn 1984; Topham y Lawson 1982) o su estructura</w:t>
      </w:r>
      <w:r>
        <w:rPr>
          <w:b w:val="0"/>
          <w:spacing w:val="1"/>
        </w:rPr>
        <w:t> </w:t>
      </w:r>
      <w:r>
        <w:rPr>
          <w:b w:val="0"/>
        </w:rPr>
        <w:t>funcional (Booth y Swaton 2002; Garnier et al. 2016). De esta forma, será posible</w:t>
      </w:r>
      <w:r>
        <w:rPr>
          <w:b w:val="0"/>
          <w:spacing w:val="1"/>
        </w:rPr>
        <w:t> </w:t>
      </w:r>
      <w:r>
        <w:rPr>
          <w:b w:val="0"/>
        </w:rPr>
        <w:t>identificar</w:t>
      </w:r>
      <w:r>
        <w:rPr>
          <w:b w:val="0"/>
          <w:spacing w:val="-9"/>
        </w:rPr>
        <w:t> </w:t>
      </w:r>
      <w:r>
        <w:rPr>
          <w:b w:val="0"/>
        </w:rPr>
        <w:t>los</w:t>
      </w:r>
      <w:r>
        <w:rPr>
          <w:b w:val="0"/>
          <w:spacing w:val="-11"/>
        </w:rPr>
        <w:t> </w:t>
      </w:r>
      <w:r>
        <w:rPr>
          <w:b w:val="0"/>
        </w:rPr>
        <w:t>factores</w:t>
      </w:r>
      <w:r>
        <w:rPr>
          <w:b w:val="0"/>
          <w:spacing w:val="-10"/>
        </w:rPr>
        <w:t> </w:t>
      </w:r>
      <w:r>
        <w:rPr>
          <w:b w:val="0"/>
        </w:rPr>
        <w:t>y</w:t>
      </w:r>
      <w:r>
        <w:rPr>
          <w:b w:val="0"/>
          <w:spacing w:val="-11"/>
        </w:rPr>
        <w:t> </w:t>
      </w:r>
      <w:r>
        <w:rPr>
          <w:b w:val="0"/>
        </w:rPr>
        <w:t>procesos</w:t>
      </w:r>
      <w:r>
        <w:rPr>
          <w:b w:val="0"/>
          <w:spacing w:val="-10"/>
        </w:rPr>
        <w:t> </w:t>
      </w:r>
      <w:r>
        <w:rPr>
          <w:b w:val="0"/>
        </w:rPr>
        <w:t>que</w:t>
      </w:r>
      <w:r>
        <w:rPr>
          <w:b w:val="0"/>
          <w:spacing w:val="-13"/>
        </w:rPr>
        <w:t> </w:t>
      </w:r>
      <w:r>
        <w:rPr>
          <w:b w:val="0"/>
        </w:rPr>
        <w:t>determinan</w:t>
      </w:r>
      <w:r>
        <w:rPr>
          <w:b w:val="0"/>
          <w:spacing w:val="-11"/>
        </w:rPr>
        <w:t> </w:t>
      </w:r>
      <w:r>
        <w:rPr>
          <w:b w:val="0"/>
        </w:rPr>
        <w:t>la</w:t>
      </w:r>
      <w:r>
        <w:rPr>
          <w:b w:val="0"/>
          <w:spacing w:val="-12"/>
        </w:rPr>
        <w:t> </w:t>
      </w:r>
      <w:r>
        <w:rPr>
          <w:b w:val="0"/>
        </w:rPr>
        <w:t>relación</w:t>
      </w:r>
      <w:r>
        <w:rPr>
          <w:b w:val="0"/>
          <w:spacing w:val="-9"/>
        </w:rPr>
        <w:t> </w:t>
      </w:r>
      <w:r>
        <w:rPr>
          <w:b w:val="0"/>
        </w:rPr>
        <w:t>entre</w:t>
      </w:r>
      <w:r>
        <w:rPr>
          <w:b w:val="0"/>
          <w:spacing w:val="-11"/>
        </w:rPr>
        <w:t> </w:t>
      </w:r>
      <w:r>
        <w:rPr>
          <w:b w:val="0"/>
        </w:rPr>
        <w:t>cultivo</w:t>
      </w:r>
      <w:r>
        <w:rPr>
          <w:b w:val="0"/>
          <w:spacing w:val="-9"/>
        </w:rPr>
        <w:t> </w:t>
      </w:r>
      <w:r>
        <w:rPr>
          <w:b w:val="0"/>
        </w:rPr>
        <w:t>y</w:t>
      </w:r>
      <w:r>
        <w:rPr>
          <w:b w:val="0"/>
          <w:spacing w:val="-9"/>
        </w:rPr>
        <w:t> </w:t>
      </w:r>
      <w:r>
        <w:rPr>
          <w:b w:val="0"/>
        </w:rPr>
        <w:t>arvenses.</w:t>
      </w:r>
      <w:r>
        <w:rPr>
          <w:b w:val="0"/>
          <w:spacing w:val="-47"/>
        </w:rPr>
        <w:t> </w:t>
      </w:r>
      <w:r>
        <w:rPr>
          <w:b w:val="0"/>
        </w:rPr>
        <w:t>Por ejemplo, se ha sugerido que comunidades arvenses, con atributos diferenciados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-12"/>
        </w:rPr>
        <w:t> </w:t>
      </w:r>
      <w:r>
        <w:rPr>
          <w:b w:val="0"/>
        </w:rPr>
        <w:t>los</w:t>
      </w:r>
      <w:r>
        <w:rPr>
          <w:b w:val="0"/>
          <w:spacing w:val="-9"/>
        </w:rPr>
        <w:t> </w:t>
      </w:r>
      <w:r>
        <w:rPr>
          <w:b w:val="0"/>
        </w:rPr>
        <w:t>del</w:t>
      </w:r>
      <w:r>
        <w:rPr>
          <w:b w:val="0"/>
          <w:spacing w:val="-12"/>
        </w:rPr>
        <w:t> </w:t>
      </w:r>
      <w:r>
        <w:rPr>
          <w:b w:val="0"/>
        </w:rPr>
        <w:t>cultivo,</w:t>
      </w:r>
      <w:r>
        <w:rPr>
          <w:b w:val="0"/>
          <w:spacing w:val="-10"/>
        </w:rPr>
        <w:t> </w:t>
      </w:r>
      <w:r>
        <w:rPr>
          <w:b w:val="0"/>
        </w:rPr>
        <w:t>podrían</w:t>
      </w:r>
      <w:r>
        <w:rPr>
          <w:b w:val="0"/>
          <w:spacing w:val="-12"/>
        </w:rPr>
        <w:t> </w:t>
      </w:r>
      <w:r>
        <w:rPr>
          <w:b w:val="0"/>
        </w:rPr>
        <w:t>permitir</w:t>
      </w:r>
      <w:r>
        <w:rPr>
          <w:b w:val="0"/>
          <w:spacing w:val="-9"/>
        </w:rPr>
        <w:t> </w:t>
      </w:r>
      <w:r>
        <w:rPr>
          <w:b w:val="0"/>
        </w:rPr>
        <w:t>el</w:t>
      </w:r>
      <w:r>
        <w:rPr>
          <w:b w:val="0"/>
          <w:spacing w:val="-12"/>
        </w:rPr>
        <w:t> </w:t>
      </w:r>
      <w:r>
        <w:rPr>
          <w:b w:val="0"/>
        </w:rPr>
        <w:t>mantenimiento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la</w:t>
      </w:r>
      <w:r>
        <w:rPr>
          <w:b w:val="0"/>
          <w:spacing w:val="-11"/>
        </w:rPr>
        <w:t> </w:t>
      </w:r>
      <w:r>
        <w:rPr>
          <w:b w:val="0"/>
        </w:rPr>
        <w:t>diversidad</w:t>
      </w:r>
      <w:r>
        <w:rPr>
          <w:b w:val="0"/>
          <w:spacing w:val="-11"/>
        </w:rPr>
        <w:t> </w:t>
      </w:r>
      <w:r>
        <w:rPr>
          <w:b w:val="0"/>
        </w:rPr>
        <w:t>sin</w:t>
      </w:r>
      <w:r>
        <w:rPr>
          <w:b w:val="0"/>
          <w:spacing w:val="-12"/>
        </w:rPr>
        <w:t> </w:t>
      </w:r>
      <w:r>
        <w:rPr>
          <w:b w:val="0"/>
        </w:rPr>
        <w:t>detrimento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48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cosecha</w:t>
      </w:r>
      <w:r>
        <w:rPr>
          <w:b w:val="0"/>
          <w:spacing w:val="-10"/>
        </w:rPr>
        <w:t> </w:t>
      </w:r>
      <w:r>
        <w:rPr>
          <w:b w:val="0"/>
        </w:rPr>
        <w:t>(Smith</w:t>
      </w:r>
      <w:r>
        <w:rPr>
          <w:b w:val="0"/>
          <w:spacing w:val="-11"/>
        </w:rPr>
        <w:t> </w:t>
      </w:r>
      <w:r>
        <w:rPr>
          <w:b w:val="0"/>
        </w:rPr>
        <w:t>et</w:t>
      </w:r>
      <w:r>
        <w:rPr>
          <w:b w:val="0"/>
          <w:spacing w:val="-8"/>
        </w:rPr>
        <w:t> </w:t>
      </w:r>
      <w:r>
        <w:rPr>
          <w:b w:val="0"/>
        </w:rPr>
        <w:t>al.</w:t>
      </w:r>
      <w:r>
        <w:rPr>
          <w:b w:val="0"/>
          <w:spacing w:val="-10"/>
        </w:rPr>
        <w:t> </w:t>
      </w:r>
      <w:r>
        <w:rPr>
          <w:b w:val="0"/>
        </w:rPr>
        <w:t>2010).</w:t>
      </w:r>
      <w:r>
        <w:rPr>
          <w:b w:val="0"/>
          <w:spacing w:val="-9"/>
        </w:rPr>
        <w:t> </w:t>
      </w:r>
      <w:r>
        <w:rPr>
          <w:b w:val="0"/>
        </w:rPr>
        <w:t>En</w:t>
      </w:r>
      <w:r>
        <w:rPr>
          <w:b w:val="0"/>
          <w:spacing w:val="-12"/>
        </w:rPr>
        <w:t> </w:t>
      </w:r>
      <w:r>
        <w:rPr>
          <w:b w:val="0"/>
        </w:rPr>
        <w:t>resumen,</w:t>
      </w:r>
      <w:r>
        <w:rPr>
          <w:b w:val="0"/>
          <w:spacing w:val="-10"/>
        </w:rPr>
        <w:t> </w:t>
      </w:r>
      <w:r>
        <w:rPr>
          <w:b w:val="0"/>
        </w:rPr>
        <w:t>establecer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relación</w:t>
      </w:r>
      <w:r>
        <w:rPr>
          <w:b w:val="0"/>
          <w:spacing w:val="-9"/>
        </w:rPr>
        <w:t> </w:t>
      </w:r>
      <w:r>
        <w:rPr>
          <w:b w:val="0"/>
        </w:rPr>
        <w:t>existente</w:t>
      </w:r>
      <w:r>
        <w:rPr>
          <w:b w:val="0"/>
          <w:spacing w:val="-10"/>
        </w:rPr>
        <w:t> </w:t>
      </w:r>
      <w:r>
        <w:rPr>
          <w:b w:val="0"/>
        </w:rPr>
        <w:t>entre</w:t>
      </w:r>
      <w:r>
        <w:rPr>
          <w:b w:val="0"/>
          <w:spacing w:val="-11"/>
        </w:rPr>
        <w:t> </w:t>
      </w:r>
      <w:r>
        <w:rPr>
          <w:b w:val="0"/>
        </w:rPr>
        <w:t>cada</w:t>
      </w:r>
      <w:r>
        <w:rPr>
          <w:b w:val="0"/>
          <w:spacing w:val="-47"/>
        </w:rPr>
        <w:t> </w:t>
      </w:r>
      <w:r>
        <w:rPr>
          <w:b w:val="0"/>
        </w:rPr>
        <w:t>práctica</w:t>
      </w:r>
      <w:r>
        <w:rPr>
          <w:b w:val="0"/>
          <w:spacing w:val="45"/>
        </w:rPr>
        <w:t> </w:t>
      </w:r>
      <w:r>
        <w:rPr>
          <w:b w:val="0"/>
        </w:rPr>
        <w:t>agrícola</w:t>
      </w:r>
      <w:r>
        <w:rPr>
          <w:b w:val="0"/>
          <w:spacing w:val="44"/>
        </w:rPr>
        <w:t> </w:t>
      </w:r>
      <w:r>
        <w:rPr>
          <w:b w:val="0"/>
        </w:rPr>
        <w:t>y</w:t>
      </w:r>
      <w:r>
        <w:rPr>
          <w:b w:val="0"/>
          <w:spacing w:val="44"/>
        </w:rPr>
        <w:t> </w:t>
      </w:r>
      <w:r>
        <w:rPr>
          <w:b w:val="0"/>
        </w:rPr>
        <w:t>la</w:t>
      </w:r>
      <w:r>
        <w:rPr>
          <w:b w:val="0"/>
          <w:spacing w:val="45"/>
        </w:rPr>
        <w:t> </w:t>
      </w:r>
      <w:r>
        <w:rPr>
          <w:b w:val="0"/>
        </w:rPr>
        <w:t>estructura</w:t>
      </w:r>
      <w:r>
        <w:rPr>
          <w:b w:val="0"/>
          <w:spacing w:val="43"/>
        </w:rPr>
        <w:t> </w:t>
      </w:r>
      <w:r>
        <w:rPr>
          <w:b w:val="0"/>
        </w:rPr>
        <w:t>de</w:t>
      </w:r>
      <w:r>
        <w:rPr>
          <w:b w:val="0"/>
          <w:spacing w:val="45"/>
        </w:rPr>
        <w:t> </w:t>
      </w:r>
      <w:r>
        <w:rPr>
          <w:b w:val="0"/>
        </w:rPr>
        <w:t>las</w:t>
      </w:r>
      <w:r>
        <w:rPr>
          <w:b w:val="0"/>
          <w:spacing w:val="44"/>
        </w:rPr>
        <w:t> </w:t>
      </w:r>
      <w:r>
        <w:rPr>
          <w:b w:val="0"/>
        </w:rPr>
        <w:t>comunidades</w:t>
      </w:r>
      <w:r>
        <w:rPr>
          <w:b w:val="0"/>
          <w:spacing w:val="46"/>
        </w:rPr>
        <w:t> </w:t>
      </w:r>
      <w:r>
        <w:rPr>
          <w:b w:val="0"/>
        </w:rPr>
        <w:t>arvenses,</w:t>
      </w:r>
      <w:r>
        <w:rPr>
          <w:b w:val="0"/>
          <w:spacing w:val="44"/>
        </w:rPr>
        <w:t> </w:t>
      </w:r>
      <w:r>
        <w:rPr>
          <w:b w:val="0"/>
        </w:rPr>
        <w:t>puede</w:t>
      </w:r>
      <w:r>
        <w:rPr>
          <w:b w:val="0"/>
          <w:spacing w:val="44"/>
        </w:rPr>
        <w:t> </w:t>
      </w:r>
      <w:r>
        <w:rPr>
          <w:b w:val="0"/>
        </w:rPr>
        <w:t>facilitar</w:t>
      </w:r>
      <w:r>
        <w:rPr>
          <w:b w:val="0"/>
          <w:spacing w:val="44"/>
        </w:rPr>
        <w:t> </w:t>
      </w:r>
      <w:r>
        <w:rPr>
          <w:b w:val="0"/>
        </w:rPr>
        <w:t>el</w:t>
      </w:r>
    </w:p>
    <w:p>
      <w:pPr>
        <w:spacing w:after="0" w:line="360" w:lineRule="auto"/>
        <w:jc w:val="both"/>
        <w:sectPr>
          <w:pgSz w:w="10320" w:h="14580"/>
          <w:pgMar w:header="0" w:footer="1142" w:top="1360" w:bottom="1340" w:left="1280" w:right="1280"/>
        </w:sectPr>
      </w:pPr>
    </w:p>
    <w:p>
      <w:pPr>
        <w:pStyle w:val="BodyText"/>
        <w:spacing w:line="360" w:lineRule="auto" w:before="47"/>
        <w:ind w:left="138" w:right="138"/>
        <w:jc w:val="both"/>
        <w:rPr>
          <w:b w:val="0"/>
        </w:rPr>
      </w:pPr>
      <w:r>
        <w:rPr>
          <w:b w:val="0"/>
        </w:rPr>
        <w:t>desarrollo de estrategias de manejo, orientadas a mantener comunidades arvenses</w:t>
      </w:r>
      <w:r>
        <w:rPr>
          <w:b w:val="0"/>
          <w:spacing w:val="1"/>
        </w:rPr>
        <w:t> </w:t>
      </w:r>
      <w:r>
        <w:rPr>
          <w:b w:val="0"/>
        </w:rPr>
        <w:t>diversas</w:t>
      </w:r>
      <w:r>
        <w:rPr>
          <w:b w:val="0"/>
          <w:spacing w:val="-1"/>
        </w:rPr>
        <w:t> </w:t>
      </w:r>
      <w:r>
        <w:rPr>
          <w:b w:val="0"/>
        </w:rPr>
        <w:t>y</w:t>
      </w:r>
      <w:r>
        <w:rPr>
          <w:b w:val="0"/>
          <w:spacing w:val="-1"/>
        </w:rPr>
        <w:t> </w:t>
      </w:r>
      <w:r>
        <w:rPr>
          <w:b w:val="0"/>
        </w:rPr>
        <w:t>rendimientos</w:t>
      </w:r>
      <w:r>
        <w:rPr>
          <w:b w:val="0"/>
          <w:spacing w:val="-2"/>
        </w:rPr>
        <w:t> </w:t>
      </w:r>
      <w:r>
        <w:rPr>
          <w:b w:val="0"/>
        </w:rPr>
        <w:t>sostenibles</w:t>
      </w:r>
    </w:p>
    <w:p>
      <w:pPr>
        <w:pStyle w:val="BodyText"/>
        <w:spacing w:before="5"/>
        <w:rPr>
          <w:b w:val="0"/>
          <w:sz w:val="16"/>
        </w:rPr>
      </w:pPr>
    </w:p>
    <w:p>
      <w:pPr>
        <w:pStyle w:val="BodyText"/>
        <w:spacing w:line="360" w:lineRule="auto"/>
        <w:ind w:left="138" w:right="131"/>
        <w:jc w:val="both"/>
        <w:rPr>
          <w:b w:val="0"/>
        </w:rPr>
      </w:pPr>
      <w:r>
        <w:rPr>
          <w:b w:val="0"/>
          <w:spacing w:val="-2"/>
        </w:rPr>
        <w:t>Esto</w:t>
      </w:r>
      <w:r>
        <w:rPr>
          <w:b w:val="0"/>
          <w:spacing w:val="-9"/>
        </w:rPr>
        <w:t> </w:t>
      </w:r>
      <w:r>
        <w:rPr>
          <w:b w:val="0"/>
          <w:spacing w:val="-1"/>
        </w:rPr>
        <w:t>es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especialmente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pertinente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8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momento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actual,</w:t>
      </w:r>
      <w:r>
        <w:rPr>
          <w:b w:val="0"/>
          <w:spacing w:val="-8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9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conviven</w:t>
      </w:r>
      <w:r>
        <w:rPr>
          <w:b w:val="0"/>
          <w:spacing w:val="-9"/>
        </w:rPr>
        <w:t> </w:t>
      </w:r>
      <w:r>
        <w:rPr>
          <w:b w:val="0"/>
          <w:spacing w:val="-1"/>
        </w:rPr>
        <w:t>diferentes</w:t>
      </w:r>
      <w:r>
        <w:rPr>
          <w:b w:val="0"/>
          <w:spacing w:val="-47"/>
        </w:rPr>
        <w:t> </w:t>
      </w:r>
      <w:r>
        <w:rPr>
          <w:b w:val="0"/>
        </w:rPr>
        <w:t>modelos de gestión relacionados con los importantes cambios experimentados en la</w:t>
      </w:r>
      <w:r>
        <w:rPr>
          <w:b w:val="0"/>
          <w:spacing w:val="-47"/>
        </w:rPr>
        <w:t> </w:t>
      </w:r>
      <w:r>
        <w:rPr>
          <w:b w:val="0"/>
        </w:rPr>
        <w:t>agricultura</w:t>
      </w:r>
      <w:r>
        <w:rPr>
          <w:b w:val="0"/>
          <w:spacing w:val="-5"/>
        </w:rPr>
        <w:t> </w:t>
      </w:r>
      <w:r>
        <w:rPr>
          <w:b w:val="0"/>
        </w:rPr>
        <w:t>a</w:t>
      </w:r>
      <w:r>
        <w:rPr>
          <w:b w:val="0"/>
          <w:spacing w:val="-6"/>
        </w:rPr>
        <w:t> </w:t>
      </w:r>
      <w:r>
        <w:rPr>
          <w:b w:val="0"/>
        </w:rPr>
        <w:t>lo</w:t>
      </w:r>
      <w:r>
        <w:rPr>
          <w:b w:val="0"/>
          <w:spacing w:val="-4"/>
        </w:rPr>
        <w:t> </w:t>
      </w:r>
      <w:r>
        <w:rPr>
          <w:b w:val="0"/>
        </w:rPr>
        <w:t>largo</w:t>
      </w:r>
      <w:r>
        <w:rPr>
          <w:b w:val="0"/>
          <w:spacing w:val="-6"/>
        </w:rPr>
        <w:t> </w:t>
      </w:r>
      <w:r>
        <w:rPr>
          <w:b w:val="0"/>
        </w:rPr>
        <w:t>del</w:t>
      </w:r>
      <w:r>
        <w:rPr>
          <w:b w:val="0"/>
          <w:spacing w:val="-6"/>
        </w:rPr>
        <w:t> </w:t>
      </w:r>
      <w:r>
        <w:rPr>
          <w:b w:val="0"/>
        </w:rPr>
        <w:t>pasado</w:t>
      </w:r>
      <w:r>
        <w:rPr>
          <w:b w:val="0"/>
          <w:spacing w:val="-5"/>
        </w:rPr>
        <w:t> </w:t>
      </w:r>
      <w:r>
        <w:rPr>
          <w:b w:val="0"/>
        </w:rPr>
        <w:t>siglo.</w:t>
      </w:r>
      <w:r>
        <w:rPr>
          <w:b w:val="0"/>
          <w:spacing w:val="-6"/>
        </w:rPr>
        <w:t> </w:t>
      </w:r>
      <w:r>
        <w:rPr>
          <w:b w:val="0"/>
        </w:rPr>
        <w:t>Entre</w:t>
      </w:r>
      <w:r>
        <w:rPr>
          <w:b w:val="0"/>
          <w:spacing w:val="-4"/>
        </w:rPr>
        <w:t> </w:t>
      </w:r>
      <w:r>
        <w:rPr>
          <w:b w:val="0"/>
        </w:rPr>
        <w:t>estos</w:t>
      </w:r>
      <w:r>
        <w:rPr>
          <w:b w:val="0"/>
          <w:spacing w:val="-5"/>
        </w:rPr>
        <w:t> </w:t>
      </w:r>
      <w:r>
        <w:rPr>
          <w:b w:val="0"/>
        </w:rPr>
        <w:t>cambios,</w:t>
      </w:r>
      <w:r>
        <w:rPr>
          <w:b w:val="0"/>
          <w:spacing w:val="-6"/>
        </w:rPr>
        <w:t> </w:t>
      </w:r>
      <w:r>
        <w:rPr>
          <w:b w:val="0"/>
        </w:rPr>
        <w:t>destacan</w:t>
      </w:r>
      <w:r>
        <w:rPr>
          <w:b w:val="0"/>
          <w:spacing w:val="-5"/>
        </w:rPr>
        <w:t> </w:t>
      </w:r>
      <w:r>
        <w:rPr>
          <w:b w:val="0"/>
        </w:rPr>
        <w:t>los</w:t>
      </w:r>
      <w:r>
        <w:rPr>
          <w:b w:val="0"/>
          <w:spacing w:val="-7"/>
        </w:rPr>
        <w:t> </w:t>
      </w:r>
      <w:r>
        <w:rPr>
          <w:b w:val="0"/>
        </w:rPr>
        <w:t>relacionados</w:t>
      </w:r>
      <w:r>
        <w:rPr>
          <w:b w:val="0"/>
          <w:spacing w:val="-47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introducción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insumos</w:t>
      </w:r>
      <w:r>
        <w:rPr>
          <w:b w:val="0"/>
          <w:spacing w:val="1"/>
        </w:rPr>
        <w:t> </w:t>
      </w:r>
      <w:r>
        <w:rPr>
          <w:b w:val="0"/>
        </w:rPr>
        <w:t>agrícolas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síntesis</w:t>
      </w:r>
      <w:r>
        <w:rPr>
          <w:b w:val="0"/>
          <w:spacing w:val="1"/>
        </w:rPr>
        <w:t> </w:t>
      </w:r>
      <w:r>
        <w:rPr>
          <w:b w:val="0"/>
        </w:rPr>
        <w:t>(fertilizantes</w:t>
      </w:r>
      <w:r>
        <w:rPr>
          <w:b w:val="0"/>
          <w:spacing w:val="1"/>
        </w:rPr>
        <w:t> </w:t>
      </w:r>
      <w:r>
        <w:rPr>
          <w:b w:val="0"/>
        </w:rPr>
        <w:t>químicos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herbicidas) y la mecanización de muchas de las faenas agrícolas. En el caso del</w:t>
      </w:r>
      <w:r>
        <w:rPr>
          <w:b w:val="0"/>
          <w:spacing w:val="1"/>
        </w:rPr>
        <w:t> </w:t>
      </w:r>
      <w:r>
        <w:rPr>
          <w:b w:val="0"/>
        </w:rPr>
        <w:t>laboreo, esta transformación agrícola facilitó el uso de arados más robustos que</w:t>
      </w:r>
      <w:r>
        <w:rPr>
          <w:b w:val="0"/>
          <w:spacing w:val="1"/>
        </w:rPr>
        <w:t> </w:t>
      </w:r>
      <w:r>
        <w:rPr>
          <w:b w:val="0"/>
        </w:rPr>
        <w:t>incrementaron la profundidad de las labores de volteo. La generalización de estas</w:t>
      </w:r>
      <w:r>
        <w:rPr>
          <w:b w:val="0"/>
          <w:spacing w:val="1"/>
        </w:rPr>
        <w:t> </w:t>
      </w:r>
      <w:r>
        <w:rPr>
          <w:b w:val="0"/>
        </w:rPr>
        <w:t>prácticas en los campos dio lugar a la llamada agricultura convencional (Gliessman</w:t>
      </w:r>
      <w:r>
        <w:rPr>
          <w:b w:val="0"/>
          <w:spacing w:val="1"/>
        </w:rPr>
        <w:t> </w:t>
      </w:r>
      <w:r>
        <w:rPr>
          <w:b w:val="0"/>
          <w:spacing w:val="-1"/>
        </w:rPr>
        <w:t>2002),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permitió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superar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parte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9"/>
        </w:rPr>
        <w:t> </w:t>
      </w:r>
      <w:r>
        <w:rPr>
          <w:b w:val="0"/>
          <w:spacing w:val="-1"/>
        </w:rPr>
        <w:t>las</w:t>
      </w:r>
      <w:r>
        <w:rPr>
          <w:b w:val="0"/>
          <w:spacing w:val="-8"/>
        </w:rPr>
        <w:t> </w:t>
      </w:r>
      <w:r>
        <w:rPr>
          <w:b w:val="0"/>
          <w:spacing w:val="-1"/>
        </w:rPr>
        <w:t>limitaciones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relacionadas</w:t>
      </w:r>
      <w:r>
        <w:rPr>
          <w:b w:val="0"/>
          <w:spacing w:val="-8"/>
        </w:rPr>
        <w:t> </w:t>
      </w:r>
      <w:r>
        <w:rPr>
          <w:b w:val="0"/>
        </w:rPr>
        <w:t>con</w:t>
      </w:r>
      <w:r>
        <w:rPr>
          <w:b w:val="0"/>
          <w:spacing w:val="-8"/>
        </w:rPr>
        <w:t> </w:t>
      </w:r>
      <w:r>
        <w:rPr>
          <w:b w:val="0"/>
        </w:rPr>
        <w:t>las</w:t>
      </w:r>
      <w:r>
        <w:rPr>
          <w:b w:val="0"/>
          <w:spacing w:val="-8"/>
        </w:rPr>
        <w:t> </w:t>
      </w:r>
      <w:r>
        <w:rPr>
          <w:b w:val="0"/>
        </w:rPr>
        <w:t>condiciones</w:t>
      </w:r>
      <w:r>
        <w:rPr>
          <w:b w:val="0"/>
          <w:spacing w:val="1"/>
        </w:rPr>
        <w:t> </w:t>
      </w:r>
      <w:r>
        <w:rPr>
          <w:b w:val="0"/>
        </w:rPr>
        <w:t>ambientales (clima y fertilidad de los suelos), dando lugar a la práctica desaparición</w:t>
      </w:r>
      <w:r>
        <w:rPr>
          <w:b w:val="0"/>
          <w:spacing w:val="1"/>
        </w:rPr>
        <w:t> </w:t>
      </w:r>
      <w:r>
        <w:rPr>
          <w:b w:val="0"/>
        </w:rPr>
        <w:t>de las tradicionales rotaciones y a su sustitución por monocultivo de cereales. Sin</w:t>
      </w:r>
      <w:r>
        <w:rPr>
          <w:b w:val="0"/>
          <w:spacing w:val="1"/>
        </w:rPr>
        <w:t> </w:t>
      </w:r>
      <w:r>
        <w:rPr>
          <w:b w:val="0"/>
        </w:rPr>
        <w:t>embargo, a finales del pasado siglo, la degradación de los agrosistemas, ocasionada</w:t>
      </w:r>
      <w:r>
        <w:rPr>
          <w:b w:val="0"/>
          <w:spacing w:val="1"/>
        </w:rPr>
        <w:t> </w:t>
      </w:r>
      <w:r>
        <w:rPr>
          <w:b w:val="0"/>
        </w:rPr>
        <w:t>por</w:t>
      </w:r>
      <w:r>
        <w:rPr>
          <w:b w:val="0"/>
          <w:spacing w:val="-8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agricultura</w:t>
      </w:r>
      <w:r>
        <w:rPr>
          <w:b w:val="0"/>
          <w:spacing w:val="-9"/>
        </w:rPr>
        <w:t> </w:t>
      </w:r>
      <w:r>
        <w:rPr>
          <w:b w:val="0"/>
        </w:rPr>
        <w:t>convencional</w:t>
      </w:r>
      <w:r>
        <w:rPr>
          <w:b w:val="0"/>
          <w:spacing w:val="-7"/>
        </w:rPr>
        <w:t> </w:t>
      </w:r>
      <w:r>
        <w:rPr>
          <w:b w:val="0"/>
        </w:rPr>
        <w:t>(Stoate</w:t>
      </w:r>
      <w:r>
        <w:rPr>
          <w:b w:val="0"/>
          <w:spacing w:val="-6"/>
        </w:rPr>
        <w:t> </w:t>
      </w:r>
      <w:r>
        <w:rPr>
          <w:b w:val="0"/>
        </w:rPr>
        <w:t>et</w:t>
      </w:r>
      <w:r>
        <w:rPr>
          <w:b w:val="0"/>
          <w:spacing w:val="-7"/>
        </w:rPr>
        <w:t> </w:t>
      </w:r>
      <w:r>
        <w:rPr>
          <w:b w:val="0"/>
        </w:rPr>
        <w:t>al.</w:t>
      </w:r>
      <w:r>
        <w:rPr>
          <w:b w:val="0"/>
          <w:spacing w:val="-8"/>
        </w:rPr>
        <w:t> </w:t>
      </w:r>
      <w:r>
        <w:rPr>
          <w:b w:val="0"/>
        </w:rPr>
        <w:t>2009),</w:t>
      </w:r>
      <w:r>
        <w:rPr>
          <w:b w:val="0"/>
          <w:spacing w:val="-8"/>
        </w:rPr>
        <w:t> </w:t>
      </w:r>
      <w:r>
        <w:rPr>
          <w:b w:val="0"/>
        </w:rPr>
        <w:t>favoreció</w:t>
      </w:r>
      <w:r>
        <w:rPr>
          <w:b w:val="0"/>
          <w:spacing w:val="-3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aparición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que</w:t>
      </w:r>
      <w:r>
        <w:rPr>
          <w:b w:val="0"/>
          <w:spacing w:val="-9"/>
        </w:rPr>
        <w:t> </w:t>
      </w:r>
      <w:r>
        <w:rPr>
          <w:b w:val="0"/>
        </w:rPr>
        <w:t>se</w:t>
      </w:r>
      <w:r>
        <w:rPr>
          <w:b w:val="0"/>
          <w:spacing w:val="-47"/>
        </w:rPr>
        <w:t> </w:t>
      </w:r>
      <w:r>
        <w:rPr>
          <w:b w:val="0"/>
        </w:rPr>
        <w:t>vino en llamar agricultura de conservación, centrada en evitar la erosión del suelo</w:t>
      </w:r>
      <w:r>
        <w:rPr>
          <w:b w:val="0"/>
          <w:spacing w:val="1"/>
        </w:rPr>
        <w:t> </w:t>
      </w:r>
      <w:r>
        <w:rPr>
          <w:b w:val="0"/>
        </w:rPr>
        <w:t>(Hobbs et al. 2008). Dentro del marco de la agricultura de conservación, se incluyen</w:t>
      </w:r>
      <w:r>
        <w:rPr>
          <w:b w:val="0"/>
          <w:spacing w:val="1"/>
        </w:rPr>
        <w:t> </w:t>
      </w:r>
      <w:r>
        <w:rPr>
          <w:b w:val="0"/>
        </w:rPr>
        <w:t>propuestas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manejo</w:t>
      </w:r>
      <w:r>
        <w:rPr>
          <w:b w:val="0"/>
          <w:spacing w:val="1"/>
        </w:rPr>
        <w:t> </w:t>
      </w:r>
      <w:r>
        <w:rPr>
          <w:b w:val="0"/>
        </w:rPr>
        <w:t>diversas,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van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eliminación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volteo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suelo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(prácticas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mínimo</w:t>
      </w:r>
      <w:r>
        <w:rPr>
          <w:b w:val="0"/>
          <w:spacing w:val="-8"/>
        </w:rPr>
        <w:t> </w:t>
      </w:r>
      <w:r>
        <w:rPr>
          <w:b w:val="0"/>
          <w:spacing w:val="-1"/>
        </w:rPr>
        <w:t>laboreo),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a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sustitución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del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arado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por</w:t>
      </w:r>
      <w:r>
        <w:rPr>
          <w:b w:val="0"/>
          <w:spacing w:val="-8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tratamientos</w:t>
      </w:r>
      <w:r>
        <w:rPr>
          <w:b w:val="0"/>
          <w:spacing w:val="-11"/>
        </w:rPr>
        <w:t> </w:t>
      </w:r>
      <w:r>
        <w:rPr>
          <w:b w:val="0"/>
        </w:rPr>
        <w:t>químicos</w:t>
      </w:r>
      <w:r>
        <w:rPr>
          <w:b w:val="0"/>
          <w:spacing w:val="-47"/>
        </w:rPr>
        <w:t> </w:t>
      </w:r>
      <w:r>
        <w:rPr>
          <w:b w:val="0"/>
        </w:rPr>
        <w:t>en presiembra (prácticas de no laboreo). Además, y en paralelo a las propuestas</w:t>
      </w:r>
      <w:r>
        <w:rPr>
          <w:b w:val="0"/>
          <w:spacing w:val="1"/>
        </w:rPr>
        <w:t> </w:t>
      </w:r>
      <w:r>
        <w:rPr>
          <w:b w:val="0"/>
          <w:spacing w:val="-1"/>
        </w:rPr>
        <w:t>anteriores,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surge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también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15"/>
        </w:rPr>
        <w:t> </w:t>
      </w:r>
      <w:r>
        <w:rPr>
          <w:b w:val="0"/>
          <w:spacing w:val="-1"/>
        </w:rPr>
        <w:t>agricultura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ecológica,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centrada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10"/>
        </w:rPr>
        <w:t> </w:t>
      </w:r>
      <w:r>
        <w:rPr>
          <w:b w:val="0"/>
        </w:rPr>
        <w:t>el</w:t>
      </w:r>
      <w:r>
        <w:rPr>
          <w:b w:val="0"/>
          <w:spacing w:val="-13"/>
        </w:rPr>
        <w:t> </w:t>
      </w:r>
      <w:r>
        <w:rPr>
          <w:b w:val="0"/>
        </w:rPr>
        <w:t>manejo</w:t>
      </w:r>
      <w:r>
        <w:rPr>
          <w:b w:val="0"/>
          <w:spacing w:val="-14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la</w:t>
      </w:r>
      <w:r>
        <w:rPr>
          <w:b w:val="0"/>
          <w:spacing w:val="-13"/>
        </w:rPr>
        <w:t> </w:t>
      </w:r>
      <w:r>
        <w:rPr>
          <w:b w:val="0"/>
        </w:rPr>
        <w:t>materia</w:t>
      </w:r>
      <w:r>
        <w:rPr>
          <w:b w:val="0"/>
          <w:spacing w:val="-47"/>
        </w:rPr>
        <w:t> </w:t>
      </w:r>
      <w:r>
        <w:rPr>
          <w:b w:val="0"/>
        </w:rPr>
        <w:t>orgánica del suelo y la biodiversidad, tanto silvestre como cultivada (Gabriel et al.,</w:t>
      </w:r>
      <w:r>
        <w:rPr>
          <w:b w:val="0"/>
          <w:spacing w:val="1"/>
        </w:rPr>
        <w:t> </w:t>
      </w:r>
      <w:r>
        <w:rPr>
          <w:b w:val="0"/>
        </w:rPr>
        <w:t>2013).</w:t>
      </w:r>
      <w:r>
        <w:rPr>
          <w:b w:val="0"/>
          <w:spacing w:val="1"/>
        </w:rPr>
        <w:t> </w:t>
      </w:r>
      <w:r>
        <w:rPr>
          <w:b w:val="0"/>
        </w:rPr>
        <w:t>Concretamente,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agroecología</w:t>
      </w:r>
      <w:r>
        <w:rPr>
          <w:b w:val="0"/>
          <w:spacing w:val="1"/>
        </w:rPr>
        <w:t> </w:t>
      </w:r>
      <w:r>
        <w:rPr>
          <w:b w:val="0"/>
        </w:rPr>
        <w:t>incorpora</w:t>
      </w:r>
      <w:r>
        <w:rPr>
          <w:b w:val="0"/>
          <w:spacing w:val="1"/>
        </w:rPr>
        <w:t> </w:t>
      </w:r>
      <w:r>
        <w:rPr>
          <w:b w:val="0"/>
        </w:rPr>
        <w:t>al</w:t>
      </w:r>
      <w:r>
        <w:rPr>
          <w:b w:val="0"/>
          <w:spacing w:val="1"/>
        </w:rPr>
        <w:t> </w:t>
      </w:r>
      <w:r>
        <w:rPr>
          <w:b w:val="0"/>
        </w:rPr>
        <w:t>manejo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cultivos</w:t>
      </w:r>
      <w:r>
        <w:rPr>
          <w:b w:val="0"/>
          <w:spacing w:val="-47"/>
        </w:rPr>
        <w:t> </w:t>
      </w:r>
      <w:r>
        <w:rPr>
          <w:b w:val="0"/>
        </w:rPr>
        <w:t>determinadas prácticas que, permiten la reducción del uso de energía y recursos,</w:t>
      </w:r>
      <w:r>
        <w:rPr>
          <w:b w:val="0"/>
          <w:spacing w:val="1"/>
        </w:rPr>
        <w:t> </w:t>
      </w:r>
      <w:r>
        <w:rPr>
          <w:b w:val="0"/>
        </w:rPr>
        <w:t>favorecen</w:t>
      </w:r>
      <w:r>
        <w:rPr>
          <w:b w:val="0"/>
          <w:spacing w:val="-5"/>
        </w:rPr>
        <w:t> </w:t>
      </w:r>
      <w:r>
        <w:rPr>
          <w:b w:val="0"/>
        </w:rPr>
        <w:t>los</w:t>
      </w:r>
      <w:r>
        <w:rPr>
          <w:b w:val="0"/>
          <w:spacing w:val="-7"/>
        </w:rPr>
        <w:t> </w:t>
      </w:r>
      <w:r>
        <w:rPr>
          <w:b w:val="0"/>
        </w:rPr>
        <w:t>mecanismos</w:t>
      </w:r>
      <w:r>
        <w:rPr>
          <w:b w:val="0"/>
          <w:spacing w:val="-9"/>
        </w:rPr>
        <w:t> </w:t>
      </w:r>
      <w:r>
        <w:rPr>
          <w:b w:val="0"/>
        </w:rPr>
        <w:t>homeostáticos</w:t>
      </w:r>
      <w:r>
        <w:rPr>
          <w:b w:val="0"/>
          <w:spacing w:val="-8"/>
        </w:rPr>
        <w:t> </w:t>
      </w:r>
      <w:r>
        <w:rPr>
          <w:b w:val="0"/>
        </w:rPr>
        <w:t>que</w:t>
      </w:r>
      <w:r>
        <w:rPr>
          <w:b w:val="0"/>
          <w:spacing w:val="-6"/>
        </w:rPr>
        <w:t> </w:t>
      </w:r>
      <w:r>
        <w:rPr>
          <w:b w:val="0"/>
        </w:rPr>
        <w:t>dan</w:t>
      </w:r>
      <w:r>
        <w:rPr>
          <w:b w:val="0"/>
          <w:spacing w:val="-7"/>
        </w:rPr>
        <w:t> </w:t>
      </w:r>
      <w:r>
        <w:rPr>
          <w:b w:val="0"/>
        </w:rPr>
        <w:t>estabilidad</w:t>
      </w:r>
      <w:r>
        <w:rPr>
          <w:b w:val="0"/>
          <w:spacing w:val="-6"/>
        </w:rPr>
        <w:t> </w:t>
      </w:r>
      <w:r>
        <w:rPr>
          <w:b w:val="0"/>
        </w:rPr>
        <w:t>al</w:t>
      </w:r>
      <w:r>
        <w:rPr>
          <w:b w:val="0"/>
          <w:spacing w:val="-6"/>
        </w:rPr>
        <w:t> </w:t>
      </w:r>
      <w:r>
        <w:rPr>
          <w:b w:val="0"/>
        </w:rPr>
        <w:t>sistema,</w:t>
      </w:r>
      <w:r>
        <w:rPr>
          <w:b w:val="0"/>
          <w:spacing w:val="-6"/>
        </w:rPr>
        <w:t> </w:t>
      </w:r>
      <w:r>
        <w:rPr>
          <w:b w:val="0"/>
        </w:rPr>
        <w:t>reducen</w:t>
      </w:r>
      <w:r>
        <w:rPr>
          <w:b w:val="0"/>
          <w:spacing w:val="-8"/>
        </w:rPr>
        <w:t> </w:t>
      </w:r>
      <w:r>
        <w:rPr>
          <w:b w:val="0"/>
        </w:rPr>
        <w:t>los</w:t>
      </w:r>
      <w:r>
        <w:rPr>
          <w:b w:val="0"/>
          <w:spacing w:val="-47"/>
        </w:rPr>
        <w:t> </w:t>
      </w:r>
      <w:r>
        <w:rPr>
          <w:b w:val="0"/>
        </w:rPr>
        <w:t>costes de producción y, aumentan la eficiencia y viabilidad económica de las fincas</w:t>
      </w:r>
      <w:r>
        <w:rPr>
          <w:b w:val="0"/>
          <w:spacing w:val="1"/>
        </w:rPr>
        <w:t> </w:t>
      </w:r>
      <w:r>
        <w:rPr>
          <w:b w:val="0"/>
        </w:rPr>
        <w:t>(Altieri,</w:t>
      </w:r>
      <w:r>
        <w:rPr>
          <w:b w:val="0"/>
          <w:spacing w:val="11"/>
        </w:rPr>
        <w:t> </w:t>
      </w:r>
      <w:r>
        <w:rPr>
          <w:b w:val="0"/>
        </w:rPr>
        <w:t>2018).</w:t>
      </w:r>
      <w:r>
        <w:rPr>
          <w:b w:val="0"/>
          <w:spacing w:val="10"/>
        </w:rPr>
        <w:t> </w:t>
      </w:r>
      <w:r>
        <w:rPr>
          <w:b w:val="0"/>
        </w:rPr>
        <w:t>Las</w:t>
      </w:r>
      <w:r>
        <w:rPr>
          <w:b w:val="0"/>
          <w:spacing w:val="11"/>
        </w:rPr>
        <w:t> </w:t>
      </w:r>
      <w:r>
        <w:rPr>
          <w:b w:val="0"/>
        </w:rPr>
        <w:t>diferencias</w:t>
      </w:r>
      <w:r>
        <w:rPr>
          <w:b w:val="0"/>
          <w:spacing w:val="12"/>
        </w:rPr>
        <w:t> </w:t>
      </w:r>
      <w:r>
        <w:rPr>
          <w:b w:val="0"/>
        </w:rPr>
        <w:t>entre</w:t>
      </w:r>
      <w:r>
        <w:rPr>
          <w:b w:val="0"/>
          <w:spacing w:val="10"/>
        </w:rPr>
        <w:t> </w:t>
      </w:r>
      <w:r>
        <w:rPr>
          <w:b w:val="0"/>
        </w:rPr>
        <w:t>los</w:t>
      </w:r>
      <w:r>
        <w:rPr>
          <w:b w:val="0"/>
          <w:spacing w:val="12"/>
        </w:rPr>
        <w:t> </w:t>
      </w:r>
      <w:r>
        <w:rPr>
          <w:b w:val="0"/>
        </w:rPr>
        <w:t>tres</w:t>
      </w:r>
      <w:r>
        <w:rPr>
          <w:b w:val="0"/>
          <w:spacing w:val="11"/>
        </w:rPr>
        <w:t> </w:t>
      </w:r>
      <w:r>
        <w:rPr>
          <w:b w:val="0"/>
        </w:rPr>
        <w:t>modelos</w:t>
      </w:r>
      <w:r>
        <w:rPr>
          <w:b w:val="0"/>
          <w:spacing w:val="10"/>
        </w:rPr>
        <w:t> </w:t>
      </w:r>
      <w:r>
        <w:rPr>
          <w:b w:val="0"/>
        </w:rPr>
        <w:t>productivos</w:t>
      </w:r>
      <w:r>
        <w:rPr>
          <w:b w:val="0"/>
          <w:spacing w:val="12"/>
        </w:rPr>
        <w:t> </w:t>
      </w:r>
      <w:r>
        <w:rPr>
          <w:b w:val="0"/>
        </w:rPr>
        <w:t>(convencional,</w:t>
      </w:r>
      <w:r>
        <w:rPr>
          <w:b w:val="0"/>
          <w:spacing w:val="9"/>
        </w:rPr>
        <w:t> </w:t>
      </w:r>
      <w:r>
        <w:rPr>
          <w:b w:val="0"/>
        </w:rPr>
        <w:t>de</w:t>
      </w:r>
    </w:p>
    <w:p>
      <w:pPr>
        <w:spacing w:after="0" w:line="360" w:lineRule="auto"/>
        <w:jc w:val="both"/>
        <w:sectPr>
          <w:pgSz w:w="10320" w:h="14580"/>
          <w:pgMar w:header="0" w:footer="1142" w:top="1360" w:bottom="1340" w:left="1280" w:right="1280"/>
        </w:sectPr>
      </w:pPr>
    </w:p>
    <w:p>
      <w:pPr>
        <w:pStyle w:val="BodyText"/>
        <w:spacing w:line="360" w:lineRule="auto" w:before="47"/>
        <w:ind w:left="138" w:right="143"/>
        <w:jc w:val="both"/>
        <w:rPr>
          <w:b w:val="0"/>
        </w:rPr>
      </w:pPr>
      <w:r>
        <w:rPr>
          <w:b w:val="0"/>
        </w:rPr>
        <w:t>conservación y ecológico) se deben a la especificidad de algunas prácticas agrícolas</w:t>
      </w:r>
      <w:r>
        <w:rPr>
          <w:b w:val="0"/>
          <w:spacing w:val="1"/>
        </w:rPr>
        <w:t> </w:t>
      </w:r>
      <w:r>
        <w:rPr>
          <w:b w:val="0"/>
        </w:rPr>
        <w:t>como</w:t>
      </w:r>
      <w:r>
        <w:rPr>
          <w:b w:val="0"/>
          <w:spacing w:val="-3"/>
        </w:rPr>
        <w:t> </w:t>
      </w:r>
      <w:r>
        <w:rPr>
          <w:b w:val="0"/>
        </w:rPr>
        <w:t>se</w:t>
      </w:r>
      <w:r>
        <w:rPr>
          <w:b w:val="0"/>
          <w:spacing w:val="-1"/>
        </w:rPr>
        <w:t> </w:t>
      </w:r>
      <w:r>
        <w:rPr>
          <w:b w:val="0"/>
        </w:rPr>
        <w:t>observa</w:t>
      </w:r>
      <w:r>
        <w:rPr>
          <w:b w:val="0"/>
          <w:spacing w:val="-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-1"/>
        </w:rPr>
        <w:t> </w:t>
      </w:r>
      <w:r>
        <w:rPr>
          <w:b w:val="0"/>
        </w:rPr>
        <w:t>tabla</w:t>
      </w:r>
      <w:r>
        <w:rPr>
          <w:b w:val="0"/>
          <w:spacing w:val="-4"/>
        </w:rPr>
        <w:t> </w:t>
      </w:r>
      <w:r>
        <w:rPr>
          <w:b w:val="0"/>
        </w:rPr>
        <w:t>1</w:t>
      </w:r>
      <w:r>
        <w:rPr>
          <w:b w:val="0"/>
          <w:spacing w:val="-1"/>
        </w:rPr>
        <w:t> </w:t>
      </w:r>
      <w:r>
        <w:rPr>
          <w:b w:val="0"/>
        </w:rPr>
        <w:t>y en la</w:t>
      </w:r>
      <w:r>
        <w:rPr>
          <w:b w:val="0"/>
          <w:spacing w:val="-4"/>
        </w:rPr>
        <w:t> </w:t>
      </w:r>
      <w:r>
        <w:rPr>
          <w:b w:val="0"/>
        </w:rPr>
        <w:t>figura</w:t>
      </w:r>
      <w:r>
        <w:rPr>
          <w:b w:val="0"/>
          <w:spacing w:val="-3"/>
        </w:rPr>
        <w:t> </w:t>
      </w:r>
      <w:r>
        <w:rPr>
          <w:b w:val="0"/>
        </w:rPr>
        <w:t>1.</w:t>
      </w:r>
    </w:p>
    <w:p>
      <w:pPr>
        <w:pStyle w:val="BodyText"/>
        <w:spacing w:before="6"/>
        <w:rPr>
          <w:b w:val="0"/>
          <w:sz w:val="14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900430</wp:posOffset>
            </wp:positionH>
            <wp:positionV relativeFrom="paragraph">
              <wp:posOffset>127594</wp:posOffset>
            </wp:positionV>
            <wp:extent cx="4654496" cy="3507295"/>
            <wp:effectExtent l="0" t="0" r="0" b="0"/>
            <wp:wrapTopAndBottom/>
            <wp:docPr id="57" name="image1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24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496" cy="350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 w:val="0"/>
          <w:sz w:val="29"/>
        </w:rPr>
      </w:pPr>
    </w:p>
    <w:p>
      <w:pPr>
        <w:spacing w:before="0"/>
        <w:ind w:left="138" w:right="132" w:firstLine="0"/>
        <w:jc w:val="both"/>
        <w:rPr>
          <w:b w:val="0"/>
          <w:sz w:val="18"/>
        </w:rPr>
      </w:pPr>
      <w:r>
        <w:rPr>
          <w:b w:val="0"/>
          <w:sz w:val="18"/>
        </w:rPr>
        <w:t>Figura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1.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Red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interrelaciones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existentes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en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un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agrosistema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entre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las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plantas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arvenses,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el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rendimiento</w:t>
      </w:r>
      <w:r>
        <w:rPr>
          <w:b w:val="0"/>
          <w:spacing w:val="-38"/>
          <w:sz w:val="18"/>
        </w:rPr>
        <w:t> </w:t>
      </w:r>
      <w:r>
        <w:rPr>
          <w:b w:val="0"/>
          <w:sz w:val="18"/>
        </w:rPr>
        <w:t>del cultivo, los condicionantes ambientales (clima y suelo) y el tipo de cultivo (especies, variedades y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rotación)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y su manejo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(herbicidas,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fertilizantes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y laboreo).</w:t>
      </w:r>
    </w:p>
    <w:p>
      <w:pPr>
        <w:pStyle w:val="BodyText"/>
        <w:spacing w:before="2"/>
        <w:rPr>
          <w:b w:val="0"/>
          <w:sz w:val="18"/>
        </w:rPr>
      </w:pPr>
    </w:p>
    <w:p>
      <w:pPr>
        <w:spacing w:before="0"/>
        <w:ind w:left="138" w:right="138" w:firstLine="0"/>
        <w:jc w:val="both"/>
        <w:rPr>
          <w:b w:val="0"/>
          <w:sz w:val="18"/>
        </w:rPr>
      </w:pPr>
      <w:r>
        <w:rPr>
          <w:b w:val="0"/>
          <w:sz w:val="18"/>
        </w:rPr>
        <w:t>Figure 1. Relationships among weeds, crop yield, environmental factors (climate and soil), crop type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(species, varieties, rotation in space and time) and management practices (herbicides, fertilizers and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tillage).</w:t>
      </w: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spacing w:line="360" w:lineRule="auto" w:before="156"/>
        <w:ind w:left="138" w:right="135"/>
        <w:jc w:val="both"/>
        <w:rPr>
          <w:b w:val="0"/>
        </w:rPr>
      </w:pPr>
      <w:r>
        <w:rPr/>
        <w:pict>
          <v:rect style="position:absolute;margin-left:69.503998pt;margin-top:128.969635pt;width:377.14pt;height:20.16pt;mso-position-horizontal-relative:page;mso-position-vertical-relative:paragraph;z-index:-21460992" id="docshape460" filled="true" fillcolor="#ffffff" stroked="false">
            <v:fill type="solid"/>
            <w10:wrap type="none"/>
          </v:rect>
        </w:pict>
      </w:r>
      <w:r>
        <w:rPr>
          <w:b w:val="0"/>
        </w:rPr>
        <w:t>Establecer la relación entre las prácticas agrícolas y la estructura de las comunidades</w:t>
      </w:r>
      <w:r>
        <w:rPr>
          <w:b w:val="0"/>
          <w:spacing w:val="-47"/>
        </w:rPr>
        <w:t> </w:t>
      </w:r>
      <w:r>
        <w:rPr>
          <w:b w:val="0"/>
        </w:rPr>
        <w:t>arvenses,</w:t>
      </w:r>
      <w:r>
        <w:rPr>
          <w:b w:val="0"/>
          <w:spacing w:val="-9"/>
        </w:rPr>
        <w:t> </w:t>
      </w:r>
      <w:r>
        <w:rPr>
          <w:b w:val="0"/>
        </w:rPr>
        <w:t>es</w:t>
      </w:r>
      <w:r>
        <w:rPr>
          <w:b w:val="0"/>
          <w:spacing w:val="-9"/>
        </w:rPr>
        <w:t> </w:t>
      </w:r>
      <w:r>
        <w:rPr>
          <w:b w:val="0"/>
        </w:rPr>
        <w:t>especialmente</w:t>
      </w:r>
      <w:r>
        <w:rPr>
          <w:b w:val="0"/>
          <w:spacing w:val="-11"/>
        </w:rPr>
        <w:t> </w:t>
      </w:r>
      <w:r>
        <w:rPr>
          <w:b w:val="0"/>
        </w:rPr>
        <w:t>apremiante</w:t>
      </w:r>
      <w:r>
        <w:rPr>
          <w:b w:val="0"/>
          <w:spacing w:val="-11"/>
        </w:rPr>
        <w:t> </w:t>
      </w:r>
      <w:r>
        <w:rPr>
          <w:b w:val="0"/>
        </w:rPr>
        <w:t>en</w:t>
      </w:r>
      <w:r>
        <w:rPr>
          <w:b w:val="0"/>
          <w:spacing w:val="-9"/>
        </w:rPr>
        <w:t> </w:t>
      </w:r>
      <w:r>
        <w:rPr>
          <w:b w:val="0"/>
        </w:rPr>
        <w:t>el</w:t>
      </w:r>
      <w:r>
        <w:rPr>
          <w:b w:val="0"/>
          <w:spacing w:val="-9"/>
        </w:rPr>
        <w:t> </w:t>
      </w:r>
      <w:r>
        <w:rPr>
          <w:b w:val="0"/>
        </w:rPr>
        <w:t>caso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los</w:t>
      </w:r>
      <w:r>
        <w:rPr>
          <w:b w:val="0"/>
          <w:spacing w:val="-9"/>
        </w:rPr>
        <w:t> </w:t>
      </w:r>
      <w:r>
        <w:rPr>
          <w:b w:val="0"/>
        </w:rPr>
        <w:t>agrosistemas</w:t>
      </w:r>
      <w:r>
        <w:rPr>
          <w:b w:val="0"/>
          <w:spacing w:val="-9"/>
        </w:rPr>
        <w:t> </w:t>
      </w:r>
      <w:r>
        <w:rPr>
          <w:b w:val="0"/>
        </w:rPr>
        <w:t>mediterráneos</w:t>
      </w:r>
      <w:r>
        <w:rPr>
          <w:b w:val="0"/>
          <w:spacing w:val="-47"/>
        </w:rPr>
        <w:t> </w:t>
      </w:r>
      <w:r>
        <w:rPr>
          <w:b w:val="0"/>
        </w:rPr>
        <w:t>semiáridos, en los que dominan los cultivos herbáceos de secano. Estos sistemas</w:t>
      </w:r>
      <w:r>
        <w:rPr>
          <w:b w:val="0"/>
          <w:spacing w:val="1"/>
        </w:rPr>
        <w:t> </w:t>
      </w:r>
      <w:r>
        <w:rPr>
          <w:b w:val="0"/>
        </w:rPr>
        <w:t>suponen alrededor del 50% de la tierra cultivada en España (MAPA, 2018) y ocupan</w:t>
      </w:r>
      <w:r>
        <w:rPr>
          <w:b w:val="0"/>
          <w:spacing w:val="1"/>
        </w:rPr>
        <w:t> </w:t>
      </w:r>
      <w:r>
        <w:rPr>
          <w:b w:val="0"/>
        </w:rPr>
        <w:t>alrededor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6.9</w:t>
      </w:r>
      <w:r>
        <w:rPr>
          <w:b w:val="0"/>
          <w:spacing w:val="1"/>
        </w:rPr>
        <w:t> </w:t>
      </w:r>
      <w:r>
        <w:rPr>
          <w:b w:val="0"/>
        </w:rPr>
        <w:t>Mha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Península</w:t>
      </w:r>
      <w:r>
        <w:rPr>
          <w:b w:val="0"/>
          <w:spacing w:val="1"/>
        </w:rPr>
        <w:t> </w:t>
      </w:r>
      <w:r>
        <w:rPr>
          <w:b w:val="0"/>
        </w:rPr>
        <w:t>Ibérica. Se</w:t>
      </w:r>
      <w:r>
        <w:rPr>
          <w:b w:val="0"/>
          <w:spacing w:val="1"/>
        </w:rPr>
        <w:t> </w:t>
      </w:r>
      <w:r>
        <w:rPr>
          <w:b w:val="0"/>
        </w:rPr>
        <w:t>trata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agrosistemas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desarrollan en regiones de baja precipitación anual (350-750 mm), con lluvias de</w:t>
      </w:r>
      <w:r>
        <w:rPr>
          <w:b w:val="0"/>
          <w:spacing w:val="1"/>
        </w:rPr>
        <w:t> </w:t>
      </w:r>
      <w:r>
        <w:rPr>
          <w:b w:val="0"/>
        </w:rPr>
        <w:t>marcado</w:t>
      </w:r>
      <w:r>
        <w:rPr>
          <w:b w:val="0"/>
          <w:spacing w:val="10"/>
        </w:rPr>
        <w:t> </w:t>
      </w:r>
      <w:r>
        <w:rPr>
          <w:b w:val="0"/>
        </w:rPr>
        <w:t>carácter</w:t>
      </w:r>
      <w:r>
        <w:rPr>
          <w:b w:val="0"/>
          <w:spacing w:val="13"/>
        </w:rPr>
        <w:t> </w:t>
      </w:r>
      <w:r>
        <w:rPr>
          <w:b w:val="0"/>
        </w:rPr>
        <w:t>estacional</w:t>
      </w:r>
      <w:r>
        <w:rPr>
          <w:b w:val="0"/>
          <w:spacing w:val="11"/>
        </w:rPr>
        <w:t> </w:t>
      </w:r>
      <w:r>
        <w:rPr>
          <w:b w:val="0"/>
        </w:rPr>
        <w:t>(otoño</w:t>
      </w:r>
      <w:r>
        <w:rPr>
          <w:b w:val="0"/>
          <w:spacing w:val="10"/>
        </w:rPr>
        <w:t> </w:t>
      </w:r>
      <w:r>
        <w:rPr>
          <w:b w:val="0"/>
        </w:rPr>
        <w:t>y</w:t>
      </w:r>
      <w:r>
        <w:rPr>
          <w:b w:val="0"/>
          <w:spacing w:val="11"/>
        </w:rPr>
        <w:t> </w:t>
      </w:r>
      <w:r>
        <w:rPr>
          <w:b w:val="0"/>
        </w:rPr>
        <w:t>primavera),</w:t>
      </w:r>
      <w:r>
        <w:rPr>
          <w:b w:val="0"/>
          <w:spacing w:val="13"/>
        </w:rPr>
        <w:t> </w:t>
      </w:r>
      <w:r>
        <w:rPr>
          <w:b w:val="0"/>
        </w:rPr>
        <w:t>que</w:t>
      </w:r>
      <w:r>
        <w:rPr>
          <w:b w:val="0"/>
          <w:spacing w:val="11"/>
        </w:rPr>
        <w:t> </w:t>
      </w:r>
      <w:r>
        <w:rPr>
          <w:b w:val="0"/>
        </w:rPr>
        <w:t>obligan</w:t>
      </w:r>
      <w:r>
        <w:rPr>
          <w:b w:val="0"/>
          <w:spacing w:val="13"/>
        </w:rPr>
        <w:t> </w:t>
      </w:r>
      <w:r>
        <w:rPr>
          <w:b w:val="0"/>
        </w:rPr>
        <w:t>a</w:t>
      </w:r>
      <w:r>
        <w:rPr>
          <w:b w:val="0"/>
          <w:spacing w:val="9"/>
        </w:rPr>
        <w:t> </w:t>
      </w:r>
      <w:r>
        <w:rPr>
          <w:b w:val="0"/>
        </w:rPr>
        <w:t>utilizar</w:t>
      </w:r>
      <w:r>
        <w:rPr>
          <w:b w:val="0"/>
          <w:spacing w:val="13"/>
        </w:rPr>
        <w:t> </w:t>
      </w:r>
      <w:r>
        <w:rPr>
          <w:b w:val="0"/>
        </w:rPr>
        <w:t>especies</w:t>
      </w:r>
      <w:r>
        <w:rPr>
          <w:b w:val="0"/>
          <w:spacing w:val="11"/>
        </w:rPr>
        <w:t> </w:t>
      </w:r>
      <w:r>
        <w:rPr>
          <w:b w:val="0"/>
        </w:rPr>
        <w:t>de</w:t>
      </w:r>
    </w:p>
    <w:p>
      <w:pPr>
        <w:spacing w:after="0" w:line="360" w:lineRule="auto"/>
        <w:jc w:val="both"/>
        <w:sectPr>
          <w:pgSz w:w="10320" w:h="14580"/>
          <w:pgMar w:header="0" w:footer="1142" w:top="1360" w:bottom="1340" w:left="1280" w:right="1280"/>
        </w:sectPr>
      </w:pPr>
    </w:p>
    <w:p>
      <w:pPr>
        <w:pStyle w:val="BodyText"/>
        <w:spacing w:line="360" w:lineRule="auto" w:before="47"/>
        <w:ind w:left="138" w:right="135"/>
        <w:jc w:val="both"/>
        <w:rPr>
          <w:b w:val="0"/>
        </w:rPr>
      </w:pPr>
      <w:r>
        <w:rPr>
          <w:b w:val="0"/>
        </w:rPr>
        <w:t>cultivo adaptadas a siembras otoño-invernales. Además, los suelos de cultivo suelen</w:t>
      </w:r>
      <w:r>
        <w:rPr>
          <w:b w:val="0"/>
          <w:spacing w:val="1"/>
        </w:rPr>
        <w:t> </w:t>
      </w:r>
      <w:r>
        <w:rPr>
          <w:b w:val="0"/>
        </w:rPr>
        <w:t>presentar muy bajo contenido en materia orgánica (inferior al 2%; Rodríguez 2009).</w:t>
      </w:r>
      <w:r>
        <w:rPr>
          <w:b w:val="0"/>
          <w:spacing w:val="1"/>
        </w:rPr>
        <w:t> </w:t>
      </w:r>
      <w:r>
        <w:rPr>
          <w:b w:val="0"/>
        </w:rPr>
        <w:t>En estas condiciones ambientales, los esquemas de manejo tradicionales estaban</w:t>
      </w:r>
      <w:r>
        <w:rPr>
          <w:b w:val="0"/>
          <w:spacing w:val="1"/>
        </w:rPr>
        <w:t> </w:t>
      </w:r>
      <w:r>
        <w:rPr>
          <w:b w:val="0"/>
        </w:rPr>
        <w:t>basados</w:t>
      </w:r>
      <w:r>
        <w:rPr>
          <w:b w:val="0"/>
          <w:spacing w:val="-2"/>
        </w:rPr>
        <w:t> </w:t>
      </w:r>
      <w:r>
        <w:rPr>
          <w:b w:val="0"/>
        </w:rPr>
        <w:t>en</w:t>
      </w:r>
      <w:r>
        <w:rPr>
          <w:b w:val="0"/>
          <w:spacing w:val="-2"/>
        </w:rPr>
        <w:t> </w:t>
      </w:r>
      <w:r>
        <w:rPr>
          <w:b w:val="0"/>
        </w:rPr>
        <w:t>una</w:t>
      </w:r>
      <w:r>
        <w:rPr>
          <w:b w:val="0"/>
          <w:spacing w:val="-2"/>
        </w:rPr>
        <w:t> </w:t>
      </w:r>
      <w:r>
        <w:rPr>
          <w:b w:val="0"/>
        </w:rPr>
        <w:t>alternancia</w:t>
      </w:r>
      <w:r>
        <w:rPr>
          <w:b w:val="0"/>
          <w:spacing w:val="-5"/>
        </w:rPr>
        <w:t> </w:t>
      </w:r>
      <w:r>
        <w:rPr>
          <w:b w:val="0"/>
        </w:rPr>
        <w:t>entre</w:t>
      </w:r>
      <w:r>
        <w:rPr>
          <w:b w:val="0"/>
          <w:spacing w:val="-3"/>
        </w:rPr>
        <w:t> </w:t>
      </w:r>
      <w:r>
        <w:rPr>
          <w:b w:val="0"/>
        </w:rPr>
        <w:t>el</w:t>
      </w:r>
      <w:r>
        <w:rPr>
          <w:b w:val="0"/>
          <w:spacing w:val="-4"/>
        </w:rPr>
        <w:t> </w:t>
      </w:r>
      <w:r>
        <w:rPr>
          <w:b w:val="0"/>
        </w:rPr>
        <w:t>cultivo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cereal</w:t>
      </w:r>
      <w:r>
        <w:rPr>
          <w:b w:val="0"/>
          <w:spacing w:val="-3"/>
        </w:rPr>
        <w:t> </w:t>
      </w:r>
      <w:r>
        <w:rPr>
          <w:b w:val="0"/>
        </w:rPr>
        <w:t>y</w:t>
      </w:r>
      <w:r>
        <w:rPr>
          <w:b w:val="0"/>
          <w:spacing w:val="2"/>
        </w:rPr>
        <w:t> </w:t>
      </w:r>
      <w:r>
        <w:rPr>
          <w:b w:val="0"/>
        </w:rPr>
        <w:t>el</w:t>
      </w:r>
      <w:r>
        <w:rPr>
          <w:b w:val="0"/>
          <w:spacing w:val="-3"/>
        </w:rPr>
        <w:t> </w:t>
      </w:r>
      <w:r>
        <w:rPr>
          <w:b w:val="0"/>
        </w:rPr>
        <w:t>barbecho</w:t>
      </w:r>
      <w:r>
        <w:rPr>
          <w:b w:val="0"/>
          <w:spacing w:val="-1"/>
        </w:rPr>
        <w:t> </w:t>
      </w:r>
      <w:r>
        <w:rPr>
          <w:b w:val="0"/>
        </w:rPr>
        <w:t>labrado</w:t>
      </w:r>
      <w:r>
        <w:rPr>
          <w:b w:val="0"/>
          <w:spacing w:val="-1"/>
        </w:rPr>
        <w:t> </w:t>
      </w:r>
      <w:r>
        <w:rPr>
          <w:b w:val="0"/>
        </w:rPr>
        <w:t>o</w:t>
      </w:r>
      <w:r>
        <w:rPr>
          <w:b w:val="0"/>
          <w:spacing w:val="-4"/>
        </w:rPr>
        <w:t> </w:t>
      </w:r>
      <w:r>
        <w:rPr>
          <w:b w:val="0"/>
        </w:rPr>
        <w:t>bien</w:t>
      </w:r>
      <w:r>
        <w:rPr>
          <w:b w:val="0"/>
          <w:spacing w:val="-1"/>
        </w:rPr>
        <w:t> </w:t>
      </w:r>
      <w:r>
        <w:rPr>
          <w:b w:val="0"/>
        </w:rPr>
        <w:t>en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una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rotación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cereal-leguminosa,</w:t>
      </w:r>
      <w:r>
        <w:rPr>
          <w:b w:val="0"/>
          <w:spacing w:val="-7"/>
        </w:rPr>
        <w:t> </w:t>
      </w:r>
      <w:r>
        <w:rPr>
          <w:b w:val="0"/>
          <w:spacing w:val="-1"/>
        </w:rPr>
        <w:t>cuando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las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condiciones</w:t>
      </w:r>
      <w:r>
        <w:rPr>
          <w:b w:val="0"/>
          <w:spacing w:val="-8"/>
        </w:rPr>
        <w:t> </w:t>
      </w:r>
      <w:r>
        <w:rPr>
          <w:b w:val="0"/>
          <w:spacing w:val="-1"/>
        </w:rPr>
        <w:t>edáficas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eran</w:t>
      </w:r>
      <w:r>
        <w:rPr>
          <w:b w:val="0"/>
          <w:spacing w:val="-10"/>
        </w:rPr>
        <w:t> </w:t>
      </w:r>
      <w:r>
        <w:rPr>
          <w:b w:val="0"/>
        </w:rPr>
        <w:t>más</w:t>
      </w:r>
      <w:r>
        <w:rPr>
          <w:b w:val="0"/>
          <w:spacing w:val="-9"/>
        </w:rPr>
        <w:t> </w:t>
      </w:r>
      <w:r>
        <w:rPr>
          <w:b w:val="0"/>
        </w:rPr>
        <w:t>favorables.</w:t>
      </w:r>
      <w:r>
        <w:rPr>
          <w:b w:val="0"/>
          <w:spacing w:val="-48"/>
        </w:rPr>
        <w:t> </w:t>
      </w:r>
      <w:r>
        <w:rPr>
          <w:b w:val="0"/>
        </w:rPr>
        <w:t>En</w:t>
      </w:r>
      <w:r>
        <w:rPr>
          <w:b w:val="0"/>
          <w:spacing w:val="-4"/>
        </w:rPr>
        <w:t> </w:t>
      </w:r>
      <w:r>
        <w:rPr>
          <w:b w:val="0"/>
        </w:rPr>
        <w:t>cualquier</w:t>
      </w:r>
      <w:r>
        <w:rPr>
          <w:b w:val="0"/>
          <w:spacing w:val="-3"/>
        </w:rPr>
        <w:t> </w:t>
      </w:r>
      <w:r>
        <w:rPr>
          <w:b w:val="0"/>
        </w:rPr>
        <w:t>caso,</w:t>
      </w:r>
      <w:r>
        <w:rPr>
          <w:b w:val="0"/>
          <w:spacing w:val="-3"/>
        </w:rPr>
        <w:t> </w:t>
      </w:r>
      <w:r>
        <w:rPr>
          <w:b w:val="0"/>
        </w:rPr>
        <w:t>el</w:t>
      </w:r>
      <w:r>
        <w:rPr>
          <w:b w:val="0"/>
          <w:spacing w:val="-6"/>
        </w:rPr>
        <w:t> </w:t>
      </w:r>
      <w:r>
        <w:rPr>
          <w:b w:val="0"/>
        </w:rPr>
        <w:t>cultivo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cereales</w:t>
      </w:r>
      <w:r>
        <w:rPr>
          <w:b w:val="0"/>
          <w:spacing w:val="-4"/>
        </w:rPr>
        <w:t> </w:t>
      </w:r>
      <w:r>
        <w:rPr>
          <w:b w:val="0"/>
        </w:rPr>
        <w:t>es</w:t>
      </w:r>
      <w:r>
        <w:rPr>
          <w:b w:val="0"/>
          <w:spacing w:val="-4"/>
        </w:rPr>
        <w:t> </w:t>
      </w:r>
      <w:r>
        <w:rPr>
          <w:b w:val="0"/>
        </w:rPr>
        <w:t>el</w:t>
      </w:r>
      <w:r>
        <w:rPr>
          <w:b w:val="0"/>
          <w:spacing w:val="-5"/>
        </w:rPr>
        <w:t> </w:t>
      </w:r>
      <w:r>
        <w:rPr>
          <w:b w:val="0"/>
        </w:rPr>
        <w:t>objeto</w:t>
      </w:r>
      <w:r>
        <w:rPr>
          <w:b w:val="0"/>
          <w:spacing w:val="-7"/>
        </w:rPr>
        <w:t> </w:t>
      </w:r>
      <w:r>
        <w:rPr>
          <w:b w:val="0"/>
        </w:rPr>
        <w:t>principal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todo</w:t>
      </w:r>
      <w:r>
        <w:rPr>
          <w:b w:val="0"/>
          <w:spacing w:val="-5"/>
        </w:rPr>
        <w:t> </w:t>
      </w:r>
      <w:r>
        <w:rPr>
          <w:b w:val="0"/>
        </w:rPr>
        <w:t>el</w:t>
      </w:r>
      <w:r>
        <w:rPr>
          <w:b w:val="0"/>
          <w:spacing w:val="-4"/>
        </w:rPr>
        <w:t> </w:t>
      </w:r>
      <w:r>
        <w:rPr>
          <w:b w:val="0"/>
        </w:rPr>
        <w:t>sistema</w:t>
      </w:r>
      <w:r>
        <w:rPr>
          <w:b w:val="0"/>
          <w:spacing w:val="-7"/>
        </w:rPr>
        <w:t> </w:t>
      </w:r>
      <w:r>
        <w:rPr>
          <w:b w:val="0"/>
        </w:rPr>
        <w:t>y,</w:t>
      </w:r>
      <w:r>
        <w:rPr>
          <w:b w:val="0"/>
          <w:spacing w:val="-8"/>
        </w:rPr>
        <w:t> </w:t>
      </w:r>
      <w:r>
        <w:rPr>
          <w:b w:val="0"/>
        </w:rPr>
        <w:t>en</w:t>
      </w:r>
      <w:r>
        <w:rPr>
          <w:b w:val="0"/>
          <w:spacing w:val="-47"/>
        </w:rPr>
        <w:t> </w:t>
      </w:r>
      <w:r>
        <w:rPr>
          <w:b w:val="0"/>
        </w:rPr>
        <w:t>adelante</w:t>
      </w:r>
      <w:r>
        <w:rPr>
          <w:b w:val="0"/>
          <w:spacing w:val="-3"/>
        </w:rPr>
        <w:t> </w:t>
      </w:r>
      <w:r>
        <w:rPr>
          <w:b w:val="0"/>
        </w:rPr>
        <w:t>nos</w:t>
      </w:r>
      <w:r>
        <w:rPr>
          <w:b w:val="0"/>
          <w:spacing w:val="-3"/>
        </w:rPr>
        <w:t> </w:t>
      </w:r>
      <w:r>
        <w:rPr>
          <w:b w:val="0"/>
        </w:rPr>
        <w:t>referiremos</w:t>
      </w:r>
      <w:r>
        <w:rPr>
          <w:b w:val="0"/>
          <w:spacing w:val="-1"/>
        </w:rPr>
        <w:t> </w:t>
      </w:r>
      <w:r>
        <w:rPr>
          <w:b w:val="0"/>
        </w:rPr>
        <w:t>a</w:t>
      </w:r>
      <w:r>
        <w:rPr>
          <w:b w:val="0"/>
          <w:spacing w:val="-3"/>
        </w:rPr>
        <w:t> </w:t>
      </w:r>
      <w:r>
        <w:rPr>
          <w:b w:val="0"/>
        </w:rPr>
        <w:t>ellos</w:t>
      </w:r>
      <w:r>
        <w:rPr>
          <w:b w:val="0"/>
          <w:spacing w:val="-2"/>
        </w:rPr>
        <w:t> </w:t>
      </w:r>
      <w:r>
        <w:rPr>
          <w:b w:val="0"/>
        </w:rPr>
        <w:t>como</w:t>
      </w:r>
      <w:r>
        <w:rPr>
          <w:b w:val="0"/>
          <w:spacing w:val="-3"/>
        </w:rPr>
        <w:t> </w:t>
      </w:r>
      <w:r>
        <w:rPr>
          <w:b w:val="0"/>
        </w:rPr>
        <w:t>sistemas</w:t>
      </w:r>
      <w:r>
        <w:rPr>
          <w:b w:val="0"/>
          <w:spacing w:val="-1"/>
        </w:rPr>
        <w:t> </w:t>
      </w:r>
      <w:r>
        <w:rPr>
          <w:b w:val="0"/>
        </w:rPr>
        <w:t>cerealistas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3"/>
        </w:rPr>
        <w:t> </w:t>
      </w:r>
      <w:r>
        <w:rPr>
          <w:b w:val="0"/>
        </w:rPr>
        <w:t>secano.</w:t>
      </w:r>
    </w:p>
    <w:p>
      <w:pPr>
        <w:pStyle w:val="BodyText"/>
        <w:spacing w:before="5"/>
        <w:rPr>
          <w:b w:val="0"/>
          <w:sz w:val="16"/>
        </w:rPr>
      </w:pPr>
    </w:p>
    <w:p>
      <w:pPr>
        <w:pStyle w:val="BodyText"/>
        <w:spacing w:line="360" w:lineRule="auto"/>
        <w:ind w:left="138" w:right="131"/>
        <w:jc w:val="both"/>
        <w:rPr>
          <w:b w:val="0"/>
        </w:rPr>
      </w:pPr>
      <w:r>
        <w:rPr>
          <w:b w:val="0"/>
          <w:spacing w:val="-1"/>
        </w:rPr>
        <w:t>La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flora</w:t>
      </w:r>
      <w:r>
        <w:rPr>
          <w:b w:val="0"/>
          <w:spacing w:val="-8"/>
        </w:rPr>
        <w:t> </w:t>
      </w:r>
      <w:r>
        <w:rPr>
          <w:b w:val="0"/>
          <w:spacing w:val="-1"/>
        </w:rPr>
        <w:t>arvense</w:t>
      </w:r>
      <w:r>
        <w:rPr>
          <w:b w:val="0"/>
          <w:spacing w:val="-9"/>
        </w:rPr>
        <w:t> </w:t>
      </w:r>
      <w:r>
        <w:rPr>
          <w:b w:val="0"/>
          <w:spacing w:val="-1"/>
        </w:rPr>
        <w:t>propia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estos</w:t>
      </w:r>
      <w:r>
        <w:rPr>
          <w:b w:val="0"/>
          <w:spacing w:val="-9"/>
        </w:rPr>
        <w:t> </w:t>
      </w:r>
      <w:r>
        <w:rPr>
          <w:b w:val="0"/>
        </w:rPr>
        <w:t>sistemas</w:t>
      </w:r>
      <w:r>
        <w:rPr>
          <w:b w:val="0"/>
          <w:spacing w:val="-10"/>
        </w:rPr>
        <w:t> </w:t>
      </w:r>
      <w:r>
        <w:rPr>
          <w:b w:val="0"/>
        </w:rPr>
        <w:t>está</w:t>
      </w:r>
      <w:r>
        <w:rPr>
          <w:b w:val="0"/>
          <w:spacing w:val="-11"/>
        </w:rPr>
        <w:t> </w:t>
      </w:r>
      <w:r>
        <w:rPr>
          <w:b w:val="0"/>
        </w:rPr>
        <w:t>representada</w:t>
      </w:r>
      <w:r>
        <w:rPr>
          <w:b w:val="0"/>
          <w:spacing w:val="-8"/>
        </w:rPr>
        <w:t> </w:t>
      </w:r>
      <w:r>
        <w:rPr>
          <w:b w:val="0"/>
        </w:rPr>
        <w:t>por</w:t>
      </w:r>
      <w:r>
        <w:rPr>
          <w:b w:val="0"/>
          <w:spacing w:val="-8"/>
        </w:rPr>
        <w:t> </w:t>
      </w:r>
      <w:r>
        <w:rPr>
          <w:b w:val="0"/>
        </w:rPr>
        <w:t>al</w:t>
      </w:r>
      <w:r>
        <w:rPr>
          <w:b w:val="0"/>
          <w:spacing w:val="-11"/>
        </w:rPr>
        <w:t> </w:t>
      </w:r>
      <w:r>
        <w:rPr>
          <w:b w:val="0"/>
        </w:rPr>
        <w:t>menos</w:t>
      </w:r>
      <w:r>
        <w:rPr>
          <w:b w:val="0"/>
          <w:spacing w:val="-9"/>
        </w:rPr>
        <w:t> </w:t>
      </w:r>
      <w:r>
        <w:rPr>
          <w:b w:val="0"/>
        </w:rPr>
        <w:t>435</w:t>
      </w:r>
      <w:r>
        <w:rPr>
          <w:b w:val="0"/>
          <w:spacing w:val="-8"/>
        </w:rPr>
        <w:t> </w:t>
      </w:r>
      <w:r>
        <w:rPr>
          <w:b w:val="0"/>
        </w:rPr>
        <w:t>taxones</w:t>
      </w:r>
      <w:r>
        <w:rPr>
          <w:b w:val="0"/>
          <w:spacing w:val="-47"/>
        </w:rPr>
        <w:t> </w:t>
      </w:r>
      <w:r>
        <w:rPr>
          <w:b w:val="0"/>
        </w:rPr>
        <w:t>diferentes</w:t>
      </w:r>
      <w:r>
        <w:rPr>
          <w:b w:val="0"/>
          <w:spacing w:val="1"/>
        </w:rPr>
        <w:t> </w:t>
      </w:r>
      <w:r>
        <w:rPr>
          <w:b w:val="0"/>
        </w:rPr>
        <w:t>(Solé-Senan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al.</w:t>
      </w:r>
      <w:r>
        <w:rPr>
          <w:b w:val="0"/>
          <w:spacing w:val="1"/>
        </w:rPr>
        <w:t> </w:t>
      </w:r>
      <w:r>
        <w:rPr>
          <w:b w:val="0"/>
        </w:rPr>
        <w:t>2014)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presenta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importante</w:t>
      </w:r>
      <w:r>
        <w:rPr>
          <w:b w:val="0"/>
          <w:spacing w:val="1"/>
        </w:rPr>
        <w:t> </w:t>
      </w:r>
      <w:r>
        <w:rPr>
          <w:b w:val="0"/>
        </w:rPr>
        <w:t>singularidad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-47"/>
        </w:rPr>
        <w:t> </w:t>
      </w:r>
      <w:r>
        <w:rPr>
          <w:b w:val="0"/>
        </w:rPr>
        <w:t>respecto a la flora arvense de regiones europeas más húmedas (Armengot et al.</w:t>
      </w:r>
      <w:r>
        <w:rPr>
          <w:b w:val="0"/>
          <w:spacing w:val="1"/>
        </w:rPr>
        <w:t> </w:t>
      </w:r>
      <w:r>
        <w:rPr>
          <w:b w:val="0"/>
        </w:rPr>
        <w:t>2012). Los cambios de manejo asociados a la agricultura convencional produjeron</w:t>
      </w:r>
      <w:r>
        <w:rPr>
          <w:b w:val="0"/>
          <w:spacing w:val="1"/>
        </w:rPr>
        <w:t> </w:t>
      </w:r>
      <w:r>
        <w:rPr>
          <w:b w:val="0"/>
        </w:rPr>
        <w:t>cambios en la frecuencia y abundancia de muchas de estas arvenses asociadas a los</w:t>
      </w:r>
      <w:r>
        <w:rPr>
          <w:b w:val="0"/>
          <w:spacing w:val="1"/>
        </w:rPr>
        <w:t> </w:t>
      </w:r>
      <w:r>
        <w:rPr>
          <w:b w:val="0"/>
        </w:rPr>
        <w:t>sistemas cerealistas de secano (Cirujeda et al. 2011; Rotchés-Ribalta et al. 2015a),</w:t>
      </w:r>
      <w:r>
        <w:rPr>
          <w:b w:val="0"/>
          <w:spacing w:val="1"/>
        </w:rPr>
        <w:t> </w:t>
      </w:r>
      <w:r>
        <w:rPr>
          <w:b w:val="0"/>
        </w:rPr>
        <w:t>hasta el grado de que muchas especies, antes abundantes, pasaron a considerarse</w:t>
      </w:r>
      <w:r>
        <w:rPr>
          <w:b w:val="0"/>
          <w:spacing w:val="1"/>
        </w:rPr>
        <w:t> </w:t>
      </w:r>
      <w:r>
        <w:rPr>
          <w:b w:val="0"/>
        </w:rPr>
        <w:t>raras (Chamorro et al., 2016). Sin embargo, la información disponible es insuficiente</w:t>
      </w:r>
      <w:r>
        <w:rPr>
          <w:b w:val="0"/>
          <w:spacing w:val="1"/>
        </w:rPr>
        <w:t> </w:t>
      </w:r>
      <w:r>
        <w:rPr>
          <w:b w:val="0"/>
        </w:rPr>
        <w:t>para identificar el alcance de la pérdida de taxones, en el tiempo transcurrido desde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intensificación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1"/>
        </w:rPr>
        <w:t> </w:t>
      </w:r>
      <w:r>
        <w:rPr>
          <w:b w:val="0"/>
        </w:rPr>
        <w:t>agrícolas</w:t>
      </w:r>
      <w:r>
        <w:rPr>
          <w:b w:val="0"/>
          <w:spacing w:val="1"/>
        </w:rPr>
        <w:t> </w:t>
      </w:r>
      <w:r>
        <w:rPr>
          <w:b w:val="0"/>
        </w:rPr>
        <w:t>(Sanz</w:t>
      </w:r>
      <w:r>
        <w:rPr>
          <w:b w:val="0"/>
          <w:spacing w:val="1"/>
        </w:rPr>
        <w:t> </w:t>
      </w:r>
      <w:r>
        <w:rPr>
          <w:b w:val="0"/>
        </w:rPr>
        <w:t>Elorza</w:t>
      </w:r>
      <w:r>
        <w:rPr>
          <w:b w:val="0"/>
          <w:spacing w:val="1"/>
        </w:rPr>
        <w:t> </w:t>
      </w:r>
      <w:r>
        <w:rPr>
          <w:b w:val="0"/>
        </w:rPr>
        <w:t>2009).</w:t>
      </w:r>
      <w:r>
        <w:rPr>
          <w:b w:val="0"/>
          <w:spacing w:val="1"/>
        </w:rPr>
        <w:t> </w:t>
      </w:r>
      <w:r>
        <w:rPr>
          <w:b w:val="0"/>
        </w:rPr>
        <w:t>Por</w:t>
      </w:r>
      <w:r>
        <w:rPr>
          <w:b w:val="0"/>
          <w:spacing w:val="1"/>
        </w:rPr>
        <w:t> </w:t>
      </w:r>
      <w:r>
        <w:rPr>
          <w:b w:val="0"/>
        </w:rPr>
        <w:t>ello,</w:t>
      </w:r>
      <w:r>
        <w:rPr>
          <w:b w:val="0"/>
          <w:spacing w:val="1"/>
        </w:rPr>
        <w:t> </w:t>
      </w:r>
      <w:r>
        <w:rPr>
          <w:b w:val="0"/>
        </w:rPr>
        <w:t>resulta</w:t>
      </w:r>
      <w:r>
        <w:rPr>
          <w:b w:val="0"/>
          <w:spacing w:val="1"/>
        </w:rPr>
        <w:t> </w:t>
      </w:r>
      <w:r>
        <w:rPr>
          <w:b w:val="0"/>
        </w:rPr>
        <w:t>prioritario el análisis de los efectos de las diferentes prácticas agrícolas señaladas</w:t>
      </w:r>
      <w:r>
        <w:rPr>
          <w:b w:val="0"/>
          <w:spacing w:val="1"/>
        </w:rPr>
        <w:t> </w:t>
      </w:r>
      <w:r>
        <w:rPr>
          <w:b w:val="0"/>
          <w:spacing w:val="-1"/>
        </w:rPr>
        <w:t>sobre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las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comunidades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arvenses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sistemas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cerealistas</w:t>
      </w:r>
      <w:r>
        <w:rPr>
          <w:b w:val="0"/>
          <w:spacing w:val="-14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secano.</w:t>
      </w:r>
      <w:r>
        <w:rPr>
          <w:b w:val="0"/>
          <w:spacing w:val="-12"/>
        </w:rPr>
        <w:t> </w:t>
      </w:r>
      <w:r>
        <w:rPr>
          <w:b w:val="0"/>
        </w:rPr>
        <w:t>Solo</w:t>
      </w:r>
      <w:r>
        <w:rPr>
          <w:b w:val="0"/>
          <w:spacing w:val="-12"/>
        </w:rPr>
        <w:t> </w:t>
      </w:r>
      <w:r>
        <w:rPr>
          <w:b w:val="0"/>
        </w:rPr>
        <w:t>así,</w:t>
      </w:r>
      <w:r>
        <w:rPr>
          <w:b w:val="0"/>
          <w:spacing w:val="-11"/>
        </w:rPr>
        <w:t> </w:t>
      </w:r>
      <w:r>
        <w:rPr>
          <w:b w:val="0"/>
        </w:rPr>
        <w:t>podremos</w:t>
      </w:r>
      <w:r>
        <w:rPr>
          <w:b w:val="0"/>
          <w:spacing w:val="-47"/>
        </w:rPr>
        <w:t> </w:t>
      </w:r>
      <w:r>
        <w:rPr>
          <w:b w:val="0"/>
        </w:rPr>
        <w:t>disponer de información objetiva para la elección de aquellas estrategias de manejo</w:t>
      </w:r>
      <w:r>
        <w:rPr>
          <w:b w:val="0"/>
          <w:spacing w:val="1"/>
        </w:rPr>
        <w:t> </w:t>
      </w:r>
      <w:r>
        <w:rPr>
          <w:b w:val="0"/>
        </w:rPr>
        <w:t>que garanticen la multifuncionalidad de estos agrosistemas (Altieri, 2018). En este</w:t>
      </w:r>
      <w:r>
        <w:rPr>
          <w:b w:val="0"/>
          <w:spacing w:val="1"/>
        </w:rPr>
        <w:t> </w:t>
      </w:r>
      <w:r>
        <w:rPr>
          <w:b w:val="0"/>
          <w:spacing w:val="-1"/>
        </w:rPr>
        <w:t>trabajo</w:t>
      </w:r>
      <w:r>
        <w:rPr>
          <w:b w:val="0"/>
          <w:spacing w:val="-9"/>
        </w:rPr>
        <w:t> </w:t>
      </w:r>
      <w:r>
        <w:rPr>
          <w:b w:val="0"/>
          <w:spacing w:val="-1"/>
        </w:rPr>
        <w:t>recabamos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información</w:t>
      </w:r>
      <w:r>
        <w:rPr>
          <w:b w:val="0"/>
          <w:spacing w:val="-8"/>
        </w:rPr>
        <w:t> </w:t>
      </w:r>
      <w:r>
        <w:rPr>
          <w:b w:val="0"/>
          <w:spacing w:val="-1"/>
        </w:rPr>
        <w:t>existente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9"/>
        </w:rPr>
        <w:t> </w:t>
      </w:r>
      <w:r>
        <w:rPr>
          <w:b w:val="0"/>
          <w:spacing w:val="-1"/>
        </w:rPr>
        <w:t>torno</w:t>
      </w:r>
      <w:r>
        <w:rPr>
          <w:b w:val="0"/>
          <w:spacing w:val="-9"/>
        </w:rPr>
        <w:t> </w:t>
      </w:r>
      <w:r>
        <w:rPr>
          <w:b w:val="0"/>
          <w:spacing w:val="-1"/>
        </w:rPr>
        <w:t>a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tres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cuestiones: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I)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¿Qué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efectos</w:t>
      </w:r>
      <w:r>
        <w:rPr>
          <w:b w:val="0"/>
          <w:spacing w:val="-47"/>
        </w:rPr>
        <w:t> </w:t>
      </w:r>
      <w:r>
        <w:rPr>
          <w:b w:val="0"/>
        </w:rPr>
        <w:t>ejercen</w:t>
      </w:r>
      <w:r>
        <w:rPr>
          <w:b w:val="0"/>
          <w:spacing w:val="1"/>
        </w:rPr>
        <w:t> </w:t>
      </w:r>
      <w:r>
        <w:rPr>
          <w:b w:val="0"/>
        </w:rPr>
        <w:t>cada una de</w:t>
      </w:r>
      <w:r>
        <w:rPr>
          <w:b w:val="0"/>
          <w:spacing w:val="1"/>
        </w:rPr>
        <w:t> </w:t>
      </w:r>
      <w:r>
        <w:rPr>
          <w:b w:val="0"/>
        </w:rPr>
        <w:t>las prácticas</w:t>
      </w:r>
      <w:r>
        <w:rPr>
          <w:b w:val="0"/>
          <w:spacing w:val="1"/>
        </w:rPr>
        <w:t> </w:t>
      </w:r>
      <w:r>
        <w:rPr>
          <w:b w:val="0"/>
        </w:rPr>
        <w:t>agrícolas sobre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abundancia, la riqueza y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diversidad de las comunidades arvenses en sistemas cerealistas de secano? II) ¿Qué</w:t>
      </w:r>
      <w:r>
        <w:rPr>
          <w:b w:val="0"/>
          <w:spacing w:val="1"/>
        </w:rPr>
        <w:t> </w:t>
      </w:r>
      <w:r>
        <w:rPr>
          <w:b w:val="0"/>
        </w:rPr>
        <w:t>atributos</w:t>
      </w:r>
      <w:r>
        <w:rPr>
          <w:b w:val="0"/>
          <w:spacing w:val="1"/>
        </w:rPr>
        <w:t> </w:t>
      </w:r>
      <w:r>
        <w:rPr>
          <w:b w:val="0"/>
        </w:rPr>
        <w:t>funcionales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ven</w:t>
      </w:r>
      <w:r>
        <w:rPr>
          <w:b w:val="0"/>
          <w:spacing w:val="1"/>
        </w:rPr>
        <w:t> </w:t>
      </w:r>
      <w:r>
        <w:rPr>
          <w:b w:val="0"/>
        </w:rPr>
        <w:t>favorecidos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cada</w:t>
      </w:r>
      <w:r>
        <w:rPr>
          <w:b w:val="0"/>
          <w:spacing w:val="1"/>
        </w:rPr>
        <w:t> </w:t>
      </w:r>
      <w:r>
        <w:rPr>
          <w:b w:val="0"/>
        </w:rPr>
        <w:t>práctica</w:t>
      </w:r>
      <w:r>
        <w:rPr>
          <w:b w:val="0"/>
          <w:spacing w:val="1"/>
        </w:rPr>
        <w:t> </w:t>
      </w:r>
      <w:r>
        <w:rPr>
          <w:b w:val="0"/>
        </w:rPr>
        <w:t>agrícola?</w:t>
      </w:r>
      <w:r>
        <w:rPr>
          <w:b w:val="0"/>
          <w:spacing w:val="1"/>
        </w:rPr>
        <w:t> </w:t>
      </w:r>
      <w:r>
        <w:rPr>
          <w:b w:val="0"/>
        </w:rPr>
        <w:t>III)</w:t>
      </w:r>
      <w:r>
        <w:rPr>
          <w:b w:val="0"/>
          <w:spacing w:val="1"/>
        </w:rPr>
        <w:t> </w:t>
      </w:r>
      <w:r>
        <w:rPr>
          <w:b w:val="0"/>
        </w:rPr>
        <w:t>¿Cómo</w:t>
      </w:r>
      <w:r>
        <w:rPr>
          <w:b w:val="0"/>
          <w:spacing w:val="1"/>
        </w:rPr>
        <w:t> </w:t>
      </w:r>
      <w:r>
        <w:rPr>
          <w:b w:val="0"/>
        </w:rPr>
        <w:t>contribuyen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cambios</w:t>
      </w:r>
      <w:r>
        <w:rPr>
          <w:b w:val="0"/>
          <w:spacing w:val="1"/>
        </w:rPr>
        <w:t> </w:t>
      </w:r>
      <w:r>
        <w:rPr>
          <w:b w:val="0"/>
        </w:rPr>
        <w:t>taxonómicos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funcionales</w:t>
      </w:r>
      <w:r>
        <w:rPr>
          <w:b w:val="0"/>
          <w:spacing w:val="1"/>
        </w:rPr>
        <w:t> </w:t>
      </w:r>
      <w:r>
        <w:rPr>
          <w:b w:val="0"/>
        </w:rPr>
        <w:t>previamente</w:t>
      </w:r>
      <w:r>
        <w:rPr>
          <w:b w:val="0"/>
          <w:spacing w:val="1"/>
        </w:rPr>
        <w:t> </w:t>
      </w:r>
      <w:r>
        <w:rPr>
          <w:b w:val="0"/>
        </w:rPr>
        <w:t>detectados</w:t>
      </w:r>
      <w:r>
        <w:rPr>
          <w:b w:val="0"/>
          <w:spacing w:val="1"/>
        </w:rPr>
        <w:t> </w:t>
      </w:r>
      <w:r>
        <w:rPr>
          <w:b w:val="0"/>
        </w:rPr>
        <w:t>al</w:t>
      </w:r>
      <w:r>
        <w:rPr>
          <w:b w:val="0"/>
          <w:spacing w:val="1"/>
        </w:rPr>
        <w:t> </w:t>
      </w:r>
      <w:r>
        <w:rPr>
          <w:b w:val="0"/>
        </w:rPr>
        <w:t>mantenimiento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rendimiento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cultivo?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1"/>
        </w:rPr>
        <w:t> </w:t>
      </w:r>
      <w:r>
        <w:rPr>
          <w:b w:val="0"/>
        </w:rPr>
        <w:t>ello,</w:t>
      </w:r>
      <w:r>
        <w:rPr>
          <w:b w:val="0"/>
          <w:spacing w:val="1"/>
        </w:rPr>
        <w:t> </w:t>
      </w:r>
      <w:r>
        <w:rPr>
          <w:b w:val="0"/>
        </w:rPr>
        <w:t>examinamos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efectos</w:t>
      </w:r>
      <w:r>
        <w:rPr>
          <w:b w:val="0"/>
          <w:spacing w:val="1"/>
        </w:rPr>
        <w:t> </w:t>
      </w:r>
      <w:r>
        <w:rPr>
          <w:b w:val="0"/>
        </w:rPr>
        <w:t>documentados</w:t>
      </w:r>
      <w:r>
        <w:rPr>
          <w:b w:val="0"/>
          <w:spacing w:val="11"/>
        </w:rPr>
        <w:t> </w:t>
      </w:r>
      <w:r>
        <w:rPr>
          <w:b w:val="0"/>
        </w:rPr>
        <w:t>en</w:t>
      </w:r>
      <w:r>
        <w:rPr>
          <w:b w:val="0"/>
          <w:spacing w:val="11"/>
        </w:rPr>
        <w:t> </w:t>
      </w:r>
      <w:r>
        <w:rPr>
          <w:b w:val="0"/>
        </w:rPr>
        <w:t>la</w:t>
      </w:r>
      <w:r>
        <w:rPr>
          <w:b w:val="0"/>
          <w:spacing w:val="9"/>
        </w:rPr>
        <w:t> </w:t>
      </w:r>
      <w:r>
        <w:rPr>
          <w:b w:val="0"/>
        </w:rPr>
        <w:t>literatura</w:t>
      </w:r>
      <w:r>
        <w:rPr>
          <w:b w:val="0"/>
          <w:spacing w:val="9"/>
        </w:rPr>
        <w:t> </w:t>
      </w:r>
      <w:r>
        <w:rPr>
          <w:b w:val="0"/>
        </w:rPr>
        <w:t>científica</w:t>
      </w:r>
      <w:r>
        <w:rPr>
          <w:b w:val="0"/>
          <w:spacing w:val="9"/>
        </w:rPr>
        <w:t> </w:t>
      </w:r>
      <w:r>
        <w:rPr>
          <w:b w:val="0"/>
        </w:rPr>
        <w:t>y</w:t>
      </w:r>
      <w:r>
        <w:rPr>
          <w:b w:val="0"/>
          <w:spacing w:val="11"/>
        </w:rPr>
        <w:t> </w:t>
      </w:r>
      <w:r>
        <w:rPr>
          <w:b w:val="0"/>
        </w:rPr>
        <w:t>técnica</w:t>
      </w:r>
      <w:r>
        <w:rPr>
          <w:b w:val="0"/>
          <w:spacing w:val="9"/>
        </w:rPr>
        <w:t> </w:t>
      </w:r>
      <w:r>
        <w:rPr>
          <w:b w:val="0"/>
        </w:rPr>
        <w:t>que,</w:t>
      </w:r>
      <w:r>
        <w:rPr>
          <w:b w:val="0"/>
          <w:spacing w:val="9"/>
        </w:rPr>
        <w:t> </w:t>
      </w:r>
      <w:r>
        <w:rPr>
          <w:b w:val="0"/>
        </w:rPr>
        <w:t>sobre</w:t>
      </w:r>
      <w:r>
        <w:rPr>
          <w:b w:val="0"/>
          <w:spacing w:val="9"/>
        </w:rPr>
        <w:t> </w:t>
      </w:r>
      <w:r>
        <w:rPr>
          <w:b w:val="0"/>
        </w:rPr>
        <w:t>las</w:t>
      </w:r>
      <w:r>
        <w:rPr>
          <w:b w:val="0"/>
          <w:spacing w:val="11"/>
        </w:rPr>
        <w:t> </w:t>
      </w:r>
      <w:r>
        <w:rPr>
          <w:b w:val="0"/>
        </w:rPr>
        <w:t>comunidades</w:t>
      </w:r>
    </w:p>
    <w:p>
      <w:pPr>
        <w:spacing w:after="0" w:line="360" w:lineRule="auto"/>
        <w:jc w:val="both"/>
        <w:sectPr>
          <w:pgSz w:w="10320" w:h="14580"/>
          <w:pgMar w:header="0" w:footer="1142" w:top="1360" w:bottom="1340" w:left="1280" w:right="1280"/>
        </w:sectPr>
      </w:pPr>
    </w:p>
    <w:p>
      <w:pPr>
        <w:pStyle w:val="BodyText"/>
        <w:spacing w:line="360" w:lineRule="auto" w:before="47"/>
        <w:ind w:left="138" w:right="135"/>
        <w:jc w:val="both"/>
        <w:rPr>
          <w:b w:val="0"/>
        </w:rPr>
      </w:pPr>
      <w:r>
        <w:rPr>
          <w:b w:val="0"/>
        </w:rPr>
        <w:t>arvenses</w:t>
      </w:r>
      <w:r>
        <w:rPr>
          <w:b w:val="0"/>
          <w:spacing w:val="-9"/>
        </w:rPr>
        <w:t> </w:t>
      </w:r>
      <w:r>
        <w:rPr>
          <w:b w:val="0"/>
        </w:rPr>
        <w:t>y</w:t>
      </w:r>
      <w:r>
        <w:rPr>
          <w:b w:val="0"/>
          <w:spacing w:val="-5"/>
        </w:rPr>
        <w:t> </w:t>
      </w:r>
      <w:r>
        <w:rPr>
          <w:b w:val="0"/>
        </w:rPr>
        <w:t>el</w:t>
      </w:r>
      <w:r>
        <w:rPr>
          <w:b w:val="0"/>
          <w:spacing w:val="-9"/>
        </w:rPr>
        <w:t> </w:t>
      </w:r>
      <w:r>
        <w:rPr>
          <w:b w:val="0"/>
        </w:rPr>
        <w:t>rendimiento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los</w:t>
      </w:r>
      <w:r>
        <w:rPr>
          <w:b w:val="0"/>
          <w:spacing w:val="-6"/>
        </w:rPr>
        <w:t> </w:t>
      </w:r>
      <w:r>
        <w:rPr>
          <w:b w:val="0"/>
        </w:rPr>
        <w:t>cultivos,</w:t>
      </w:r>
      <w:r>
        <w:rPr>
          <w:b w:val="0"/>
          <w:spacing w:val="-9"/>
        </w:rPr>
        <w:t> </w:t>
      </w:r>
      <w:r>
        <w:rPr>
          <w:b w:val="0"/>
        </w:rPr>
        <w:t>producen</w:t>
      </w:r>
      <w:r>
        <w:rPr>
          <w:b w:val="0"/>
          <w:spacing w:val="-6"/>
        </w:rPr>
        <w:t> </w:t>
      </w:r>
      <w:r>
        <w:rPr>
          <w:b w:val="0"/>
        </w:rPr>
        <w:t>las</w:t>
      </w:r>
      <w:r>
        <w:rPr>
          <w:b w:val="0"/>
          <w:spacing w:val="-10"/>
        </w:rPr>
        <w:t> </w:t>
      </w:r>
      <w:r>
        <w:rPr>
          <w:b w:val="0"/>
        </w:rPr>
        <w:t>principales</w:t>
      </w:r>
      <w:r>
        <w:rPr>
          <w:b w:val="0"/>
          <w:spacing w:val="-8"/>
        </w:rPr>
        <w:t> </w:t>
      </w:r>
      <w:r>
        <w:rPr>
          <w:b w:val="0"/>
        </w:rPr>
        <w:t>prácticas</w:t>
      </w:r>
      <w:r>
        <w:rPr>
          <w:b w:val="0"/>
          <w:spacing w:val="-7"/>
        </w:rPr>
        <w:t> </w:t>
      </w:r>
      <w:r>
        <w:rPr>
          <w:b w:val="0"/>
        </w:rPr>
        <w:t>agrícolas,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9"/>
        </w:rPr>
        <w:t> </w:t>
      </w:r>
      <w:r>
        <w:rPr>
          <w:b w:val="0"/>
          <w:spacing w:val="-1"/>
        </w:rPr>
        <w:t>sistemas</w:t>
      </w:r>
      <w:r>
        <w:rPr>
          <w:b w:val="0"/>
          <w:spacing w:val="-7"/>
        </w:rPr>
        <w:t> </w:t>
      </w:r>
      <w:r>
        <w:rPr>
          <w:b w:val="0"/>
          <w:spacing w:val="-1"/>
        </w:rPr>
        <w:t>cerealistas</w:t>
      </w:r>
      <w:r>
        <w:rPr>
          <w:b w:val="0"/>
          <w:spacing w:val="-7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secano</w:t>
      </w:r>
      <w:r>
        <w:rPr>
          <w:b w:val="0"/>
          <w:spacing w:val="-7"/>
        </w:rPr>
        <w:t> </w:t>
      </w:r>
      <w:r>
        <w:rPr>
          <w:b w:val="0"/>
          <w:spacing w:val="-1"/>
        </w:rPr>
        <w:t>mediterráneos.</w:t>
      </w:r>
      <w:r>
        <w:rPr>
          <w:b w:val="0"/>
          <w:spacing w:val="-7"/>
        </w:rPr>
        <w:t> </w:t>
      </w:r>
      <w:r>
        <w:rPr>
          <w:b w:val="0"/>
          <w:spacing w:val="-1"/>
        </w:rPr>
        <w:t>Con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esta</w:t>
      </w:r>
      <w:r>
        <w:rPr>
          <w:b w:val="0"/>
          <w:spacing w:val="-9"/>
        </w:rPr>
        <w:t> </w:t>
      </w:r>
      <w:r>
        <w:rPr>
          <w:b w:val="0"/>
          <w:spacing w:val="-1"/>
        </w:rPr>
        <w:t>información</w:t>
      </w:r>
      <w:r>
        <w:rPr>
          <w:b w:val="0"/>
          <w:spacing w:val="-10"/>
        </w:rPr>
        <w:t> </w:t>
      </w:r>
      <w:r>
        <w:rPr>
          <w:b w:val="0"/>
        </w:rPr>
        <w:t>valoramos,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una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manera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integral,</w:t>
      </w:r>
      <w:r>
        <w:rPr>
          <w:b w:val="0"/>
          <w:spacing w:val="-8"/>
        </w:rPr>
        <w:t> </w:t>
      </w:r>
      <w:r>
        <w:rPr>
          <w:b w:val="0"/>
          <w:spacing w:val="-1"/>
        </w:rPr>
        <w:t>las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ventajas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inconvenientes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distintos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sistemas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manejo</w:t>
      </w:r>
      <w:r>
        <w:rPr>
          <w:b w:val="0"/>
          <w:spacing w:val="-47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conviven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momento</w:t>
      </w:r>
      <w:r>
        <w:rPr>
          <w:b w:val="0"/>
          <w:spacing w:val="1"/>
        </w:rPr>
        <w:t> </w:t>
      </w:r>
      <w:r>
        <w:rPr>
          <w:b w:val="0"/>
        </w:rPr>
        <w:t>actual,</w:t>
      </w:r>
      <w:r>
        <w:rPr>
          <w:b w:val="0"/>
          <w:spacing w:val="1"/>
        </w:rPr>
        <w:t> </w:t>
      </w:r>
      <w:r>
        <w:rPr>
          <w:b w:val="0"/>
        </w:rPr>
        <w:t>identificamos</w:t>
      </w:r>
      <w:r>
        <w:rPr>
          <w:b w:val="0"/>
          <w:spacing w:val="1"/>
        </w:rPr>
        <w:t> </w:t>
      </w:r>
      <w:r>
        <w:rPr>
          <w:b w:val="0"/>
        </w:rPr>
        <w:t>lagunas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conocimiento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apuntamos</w:t>
      </w:r>
      <w:r>
        <w:rPr>
          <w:b w:val="0"/>
          <w:spacing w:val="1"/>
        </w:rPr>
        <w:t> </w:t>
      </w:r>
      <w:r>
        <w:rPr>
          <w:b w:val="0"/>
        </w:rPr>
        <w:t>aquellas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información</w:t>
      </w:r>
      <w:r>
        <w:rPr>
          <w:b w:val="0"/>
          <w:spacing w:val="1"/>
        </w:rPr>
        <w:t> </w:t>
      </w:r>
      <w:r>
        <w:rPr>
          <w:b w:val="0"/>
        </w:rPr>
        <w:t>disponible</w:t>
      </w:r>
      <w:r>
        <w:rPr>
          <w:b w:val="0"/>
          <w:spacing w:val="1"/>
        </w:rPr>
        <w:t> </w:t>
      </w:r>
      <w:r>
        <w:rPr>
          <w:b w:val="0"/>
        </w:rPr>
        <w:t>parecen</w:t>
      </w:r>
      <w:r>
        <w:rPr>
          <w:b w:val="0"/>
          <w:spacing w:val="1"/>
        </w:rPr>
        <w:t> </w:t>
      </w:r>
      <w:r>
        <w:rPr>
          <w:b w:val="0"/>
        </w:rPr>
        <w:t>más</w:t>
      </w:r>
      <w:r>
        <w:rPr>
          <w:b w:val="0"/>
          <w:spacing w:val="1"/>
        </w:rPr>
        <w:t> </w:t>
      </w:r>
      <w:r>
        <w:rPr>
          <w:b w:val="0"/>
        </w:rPr>
        <w:t>compatibles</w:t>
      </w:r>
      <w:r>
        <w:rPr>
          <w:b w:val="0"/>
          <w:spacing w:val="-1"/>
        </w:rPr>
        <w:t> </w:t>
      </w:r>
      <w:r>
        <w:rPr>
          <w:b w:val="0"/>
        </w:rPr>
        <w:t>con</w:t>
      </w:r>
      <w:r>
        <w:rPr>
          <w:b w:val="0"/>
          <w:spacing w:val="-3"/>
        </w:rPr>
        <w:t> </w:t>
      </w:r>
      <w:r>
        <w:rPr>
          <w:b w:val="0"/>
        </w:rPr>
        <w:t>la</w:t>
      </w:r>
      <w:r>
        <w:rPr>
          <w:b w:val="0"/>
          <w:spacing w:val="-1"/>
        </w:rPr>
        <w:t> </w:t>
      </w:r>
      <w:r>
        <w:rPr>
          <w:b w:val="0"/>
        </w:rPr>
        <w:t>sostenibilidad</w:t>
      </w:r>
      <w:r>
        <w:rPr>
          <w:b w:val="0"/>
          <w:spacing w:val="-1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estos</w:t>
      </w:r>
      <w:r>
        <w:rPr>
          <w:b w:val="0"/>
          <w:spacing w:val="-3"/>
        </w:rPr>
        <w:t> </w:t>
      </w:r>
      <w:r>
        <w:rPr>
          <w:b w:val="0"/>
        </w:rPr>
        <w:t>sistemas.</w:t>
      </w:r>
    </w:p>
    <w:p>
      <w:pPr>
        <w:pStyle w:val="BodyText"/>
        <w:spacing w:before="8"/>
        <w:rPr>
          <w:b w:val="0"/>
          <w:sz w:val="19"/>
        </w:rPr>
      </w:pPr>
    </w:p>
    <w:p>
      <w:pPr>
        <w:pStyle w:val="Heading5"/>
        <w:spacing w:line="360" w:lineRule="auto" w:before="1"/>
        <w:ind w:left="138"/>
        <w:rPr>
          <w:b w:val="0"/>
        </w:rPr>
      </w:pPr>
      <w:r>
        <w:rPr>
          <w:b w:val="0"/>
        </w:rPr>
        <w:t>Principales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1"/>
        </w:rPr>
        <w:t> </w:t>
      </w:r>
      <w:r>
        <w:rPr>
          <w:b w:val="0"/>
        </w:rPr>
        <w:t>agrícolas</w:t>
      </w:r>
      <w:r>
        <w:rPr>
          <w:b w:val="0"/>
          <w:spacing w:val="1"/>
        </w:rPr>
        <w:t> </w:t>
      </w:r>
      <w:r>
        <w:rPr>
          <w:b w:val="0"/>
        </w:rPr>
        <w:t>en sistemas</w:t>
      </w:r>
      <w:r>
        <w:rPr>
          <w:b w:val="0"/>
          <w:spacing w:val="1"/>
        </w:rPr>
        <w:t> </w:t>
      </w:r>
      <w:r>
        <w:rPr>
          <w:b w:val="0"/>
        </w:rPr>
        <w:t>cerealistas</w:t>
      </w:r>
      <w:r>
        <w:rPr>
          <w:b w:val="0"/>
          <w:spacing w:val="1"/>
        </w:rPr>
        <w:t> </w:t>
      </w:r>
      <w:r>
        <w:rPr>
          <w:b w:val="0"/>
        </w:rPr>
        <w:t>de secano y</w:t>
      </w:r>
      <w:r>
        <w:rPr>
          <w:b w:val="0"/>
          <w:spacing w:val="1"/>
        </w:rPr>
        <w:t> </w:t>
      </w:r>
      <w:r>
        <w:rPr>
          <w:b w:val="0"/>
        </w:rPr>
        <w:t>su</w:t>
      </w:r>
      <w:r>
        <w:rPr>
          <w:b w:val="0"/>
          <w:spacing w:val="-56"/>
        </w:rPr>
        <w:t> </w:t>
      </w:r>
      <w:r>
        <w:rPr>
          <w:b w:val="0"/>
        </w:rPr>
        <w:t>influencia</w:t>
      </w:r>
      <w:r>
        <w:rPr>
          <w:b w:val="0"/>
          <w:spacing w:val="-6"/>
        </w:rPr>
        <w:t> </w:t>
      </w:r>
      <w:r>
        <w:rPr>
          <w:b w:val="0"/>
        </w:rPr>
        <w:t>sobre</w:t>
      </w:r>
      <w:r>
        <w:rPr>
          <w:b w:val="0"/>
          <w:spacing w:val="-7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</w:rPr>
        <w:t>comunidades</w:t>
      </w:r>
      <w:r>
        <w:rPr>
          <w:b w:val="0"/>
          <w:spacing w:val="-5"/>
        </w:rPr>
        <w:t> </w:t>
      </w:r>
      <w:r>
        <w:rPr>
          <w:b w:val="0"/>
        </w:rPr>
        <w:t>arvenses</w:t>
      </w:r>
    </w:p>
    <w:p>
      <w:pPr>
        <w:pStyle w:val="BodyText"/>
        <w:spacing w:line="357" w:lineRule="auto" w:before="1"/>
        <w:ind w:left="138" w:right="4707"/>
        <w:rPr>
          <w:b w:val="0"/>
        </w:rPr>
      </w:pPr>
      <w:r>
        <w:rPr>
          <w:b w:val="0"/>
          <w:spacing w:val="-1"/>
        </w:rPr>
        <w:t>Manejo</w:t>
      </w:r>
      <w:r>
        <w:rPr>
          <w:b w:val="0"/>
          <w:spacing w:val="-9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8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7"/>
        </w:rPr>
        <w:t> </w:t>
      </w:r>
      <w:r>
        <w:rPr>
          <w:b w:val="0"/>
          <w:spacing w:val="-1"/>
        </w:rPr>
        <w:t>diversidad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cultivada</w:t>
      </w:r>
      <w:r>
        <w:rPr>
          <w:b w:val="0"/>
          <w:spacing w:val="-47"/>
        </w:rPr>
        <w:t> </w:t>
      </w:r>
      <w:r>
        <w:rPr>
          <w:b w:val="0"/>
          <w:u w:val="single"/>
        </w:rPr>
        <w:t>Las</w:t>
      </w:r>
      <w:r>
        <w:rPr>
          <w:b w:val="0"/>
          <w:spacing w:val="-2"/>
          <w:u w:val="single"/>
        </w:rPr>
        <w:t> </w:t>
      </w:r>
      <w:r>
        <w:rPr>
          <w:b w:val="0"/>
          <w:u w:val="single"/>
        </w:rPr>
        <w:t>rotaciones</w:t>
      </w:r>
      <w:r>
        <w:rPr>
          <w:b w:val="0"/>
          <w:spacing w:val="-3"/>
          <w:u w:val="single"/>
        </w:rPr>
        <w:t> </w:t>
      </w:r>
      <w:r>
        <w:rPr>
          <w:b w:val="0"/>
          <w:u w:val="single"/>
        </w:rPr>
        <w:t>de</w:t>
      </w:r>
      <w:r>
        <w:rPr>
          <w:b w:val="0"/>
          <w:spacing w:val="-2"/>
          <w:u w:val="single"/>
        </w:rPr>
        <w:t> </w:t>
      </w:r>
      <w:r>
        <w:rPr>
          <w:b w:val="0"/>
          <w:u w:val="single"/>
        </w:rPr>
        <w:t>cultivo</w:t>
      </w:r>
    </w:p>
    <w:p>
      <w:pPr>
        <w:pStyle w:val="BodyText"/>
        <w:spacing w:line="360" w:lineRule="auto" w:before="3"/>
        <w:ind w:left="138" w:right="132"/>
        <w:jc w:val="both"/>
        <w:rPr>
          <w:b w:val="0"/>
        </w:rPr>
      </w:pPr>
      <w:r>
        <w:rPr>
          <w:b w:val="0"/>
        </w:rPr>
        <w:t>La rotación de cultivos está orientada a optimizar los rendimientos, mediante la</w:t>
      </w:r>
      <w:r>
        <w:rPr>
          <w:b w:val="0"/>
          <w:spacing w:val="1"/>
        </w:rPr>
        <w:t> </w:t>
      </w:r>
      <w:r>
        <w:rPr>
          <w:b w:val="0"/>
        </w:rPr>
        <w:t>alternancia de especies de cultivo adaptadas a los requerimientos, tanto ecológicos</w:t>
      </w:r>
      <w:r>
        <w:rPr>
          <w:b w:val="0"/>
          <w:spacing w:val="1"/>
        </w:rPr>
        <w:t> </w:t>
      </w:r>
      <w:r>
        <w:rPr>
          <w:b w:val="0"/>
        </w:rPr>
        <w:t>como</w:t>
      </w:r>
      <w:r>
        <w:rPr>
          <w:b w:val="0"/>
          <w:spacing w:val="1"/>
        </w:rPr>
        <w:t> </w:t>
      </w:r>
      <w:r>
        <w:rPr>
          <w:b w:val="0"/>
        </w:rPr>
        <w:t>económicos,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cada</w:t>
      </w:r>
      <w:r>
        <w:rPr>
          <w:b w:val="0"/>
          <w:spacing w:val="1"/>
        </w:rPr>
        <w:t> </w:t>
      </w:r>
      <w:r>
        <w:rPr>
          <w:b w:val="0"/>
        </w:rPr>
        <w:t>contexto.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rotación</w:t>
      </w:r>
      <w:r>
        <w:rPr>
          <w:b w:val="0"/>
          <w:spacing w:val="1"/>
        </w:rPr>
        <w:t> </w:t>
      </w:r>
      <w:r>
        <w:rPr>
          <w:b w:val="0"/>
        </w:rPr>
        <w:t>favorece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incremento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-6"/>
        </w:rPr>
        <w:t> </w:t>
      </w:r>
      <w:r>
        <w:rPr>
          <w:b w:val="0"/>
        </w:rPr>
        <w:t>cultivada</w:t>
      </w:r>
      <w:r>
        <w:rPr>
          <w:b w:val="0"/>
          <w:spacing w:val="-6"/>
        </w:rPr>
        <w:t> </w:t>
      </w:r>
      <w:r>
        <w:rPr>
          <w:b w:val="0"/>
        </w:rPr>
        <w:t>del</w:t>
      </w:r>
      <w:r>
        <w:rPr>
          <w:b w:val="0"/>
          <w:spacing w:val="-7"/>
        </w:rPr>
        <w:t> </w:t>
      </w:r>
      <w:r>
        <w:rPr>
          <w:b w:val="0"/>
        </w:rPr>
        <w:t>agrosistema,</w:t>
      </w:r>
      <w:r>
        <w:rPr>
          <w:b w:val="0"/>
          <w:spacing w:val="-5"/>
        </w:rPr>
        <w:t> </w:t>
      </w:r>
      <w:r>
        <w:rPr>
          <w:b w:val="0"/>
        </w:rPr>
        <w:t>en</w:t>
      </w:r>
      <w:r>
        <w:rPr>
          <w:b w:val="0"/>
          <w:spacing w:val="-6"/>
        </w:rPr>
        <w:t> </w:t>
      </w:r>
      <w:r>
        <w:rPr>
          <w:b w:val="0"/>
        </w:rPr>
        <w:t>el</w:t>
      </w:r>
      <w:r>
        <w:rPr>
          <w:b w:val="0"/>
          <w:spacing w:val="-6"/>
        </w:rPr>
        <w:t> </w:t>
      </w:r>
      <w:r>
        <w:rPr>
          <w:b w:val="0"/>
        </w:rPr>
        <w:t>tiempo</w:t>
      </w:r>
      <w:r>
        <w:rPr>
          <w:b w:val="0"/>
          <w:spacing w:val="-9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</w:rPr>
        <w:t>en</w:t>
      </w:r>
      <w:r>
        <w:rPr>
          <w:b w:val="0"/>
          <w:spacing w:val="-9"/>
        </w:rPr>
        <w:t> </w:t>
      </w:r>
      <w:r>
        <w:rPr>
          <w:b w:val="0"/>
        </w:rPr>
        <w:t>el</w:t>
      </w:r>
      <w:r>
        <w:rPr>
          <w:b w:val="0"/>
          <w:spacing w:val="-7"/>
        </w:rPr>
        <w:t> </w:t>
      </w:r>
      <w:r>
        <w:rPr>
          <w:b w:val="0"/>
        </w:rPr>
        <w:t>espacio</w:t>
      </w:r>
      <w:r>
        <w:rPr>
          <w:b w:val="0"/>
          <w:spacing w:val="-7"/>
        </w:rPr>
        <w:t> </w:t>
      </w:r>
      <w:r>
        <w:rPr>
          <w:b w:val="0"/>
        </w:rPr>
        <w:t>y,</w:t>
      </w:r>
      <w:r>
        <w:rPr>
          <w:b w:val="0"/>
          <w:spacing w:val="-4"/>
        </w:rPr>
        <w:t> </w:t>
      </w:r>
      <w:r>
        <w:rPr>
          <w:b w:val="0"/>
        </w:rPr>
        <w:t>tradicionalmente</w:t>
      </w:r>
      <w:r>
        <w:rPr>
          <w:b w:val="0"/>
          <w:spacing w:val="-48"/>
        </w:rPr>
        <w:t> </w:t>
      </w:r>
      <w:r>
        <w:rPr>
          <w:b w:val="0"/>
        </w:rPr>
        <w:t>se ha reconocido como una práctica para reducir la abundancia de las especies</w:t>
      </w:r>
      <w:r>
        <w:rPr>
          <w:b w:val="0"/>
          <w:spacing w:val="1"/>
        </w:rPr>
        <w:t> </w:t>
      </w:r>
      <w:r>
        <w:rPr>
          <w:b w:val="0"/>
        </w:rPr>
        <w:t>arvenses.</w:t>
      </w:r>
      <w:r>
        <w:rPr>
          <w:b w:val="0"/>
          <w:spacing w:val="-8"/>
        </w:rPr>
        <w:t> </w:t>
      </w:r>
      <w:r>
        <w:rPr>
          <w:b w:val="0"/>
        </w:rPr>
        <w:t>Las</w:t>
      </w:r>
      <w:r>
        <w:rPr>
          <w:b w:val="0"/>
          <w:spacing w:val="-10"/>
        </w:rPr>
        <w:t> </w:t>
      </w:r>
      <w:r>
        <w:rPr>
          <w:b w:val="0"/>
        </w:rPr>
        <w:t>diferencias,</w:t>
      </w:r>
      <w:r>
        <w:rPr>
          <w:b w:val="0"/>
          <w:spacing w:val="-8"/>
        </w:rPr>
        <w:t> </w:t>
      </w:r>
      <w:r>
        <w:rPr>
          <w:b w:val="0"/>
        </w:rPr>
        <w:t>morfológicas,</w:t>
      </w:r>
      <w:r>
        <w:rPr>
          <w:b w:val="0"/>
          <w:spacing w:val="-9"/>
        </w:rPr>
        <w:t> </w:t>
      </w:r>
      <w:r>
        <w:rPr>
          <w:b w:val="0"/>
        </w:rPr>
        <w:t>fisiológicas</w:t>
      </w:r>
      <w:r>
        <w:rPr>
          <w:b w:val="0"/>
          <w:spacing w:val="-8"/>
        </w:rPr>
        <w:t> </w:t>
      </w:r>
      <w:r>
        <w:rPr>
          <w:b w:val="0"/>
        </w:rPr>
        <w:t>o</w:t>
      </w:r>
      <w:r>
        <w:rPr>
          <w:b w:val="0"/>
          <w:spacing w:val="-9"/>
        </w:rPr>
        <w:t> </w:t>
      </w:r>
      <w:r>
        <w:rPr>
          <w:b w:val="0"/>
        </w:rPr>
        <w:t>fenológicas,</w:t>
      </w:r>
      <w:r>
        <w:rPr>
          <w:b w:val="0"/>
          <w:spacing w:val="-7"/>
        </w:rPr>
        <w:t> </w:t>
      </w:r>
      <w:r>
        <w:rPr>
          <w:b w:val="0"/>
        </w:rPr>
        <w:t>entre</w:t>
      </w:r>
      <w:r>
        <w:rPr>
          <w:b w:val="0"/>
          <w:spacing w:val="-9"/>
        </w:rPr>
        <w:t> </w:t>
      </w:r>
      <w:r>
        <w:rPr>
          <w:b w:val="0"/>
        </w:rPr>
        <w:t>las</w:t>
      </w:r>
      <w:r>
        <w:rPr>
          <w:b w:val="0"/>
          <w:spacing w:val="-7"/>
        </w:rPr>
        <w:t> </w:t>
      </w:r>
      <w:r>
        <w:rPr>
          <w:b w:val="0"/>
        </w:rPr>
        <w:t>diferentes</w:t>
      </w:r>
      <w:r>
        <w:rPr>
          <w:b w:val="0"/>
          <w:spacing w:val="-48"/>
        </w:rPr>
        <w:t> </w:t>
      </w:r>
      <w:r>
        <w:rPr>
          <w:b w:val="0"/>
        </w:rPr>
        <w:t>especies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componen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rotación,</w:t>
      </w:r>
      <w:r>
        <w:rPr>
          <w:b w:val="0"/>
          <w:spacing w:val="1"/>
        </w:rPr>
        <w:t> </w:t>
      </w:r>
      <w:r>
        <w:rPr>
          <w:b w:val="0"/>
        </w:rPr>
        <w:t>influyen</w:t>
      </w:r>
      <w:r>
        <w:rPr>
          <w:b w:val="0"/>
          <w:spacing w:val="1"/>
        </w:rPr>
        <w:t> </w:t>
      </w:r>
      <w:r>
        <w:rPr>
          <w:b w:val="0"/>
        </w:rPr>
        <w:t>sobre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1"/>
        </w:rPr>
        <w:t> </w:t>
      </w:r>
      <w:r>
        <w:rPr>
          <w:b w:val="0"/>
        </w:rPr>
        <w:t>agrícolas</w:t>
      </w:r>
      <w:r>
        <w:rPr>
          <w:b w:val="0"/>
          <w:spacing w:val="1"/>
        </w:rPr>
        <w:t> </w:t>
      </w:r>
      <w:r>
        <w:rPr>
          <w:b w:val="0"/>
        </w:rPr>
        <w:t>determinando aspectos como las fechas de siembra y recolección o las dosis de</w:t>
      </w:r>
      <w:r>
        <w:rPr>
          <w:b w:val="0"/>
          <w:spacing w:val="1"/>
        </w:rPr>
        <w:t> </w:t>
      </w:r>
      <w:r>
        <w:rPr>
          <w:b w:val="0"/>
        </w:rPr>
        <w:t>siembra y de fertilización. Esta alternancia, contribuye a controlar las poblaciones de</w:t>
      </w:r>
      <w:r>
        <w:rPr>
          <w:b w:val="0"/>
          <w:spacing w:val="-47"/>
        </w:rPr>
        <w:t> </w:t>
      </w:r>
      <w:r>
        <w:rPr>
          <w:b w:val="0"/>
        </w:rPr>
        <w:t>las especies arvenses más dominantes (Koocheki et al. 2009, Liebman y Dyck 1993,</w:t>
      </w:r>
      <w:r>
        <w:rPr>
          <w:b w:val="0"/>
          <w:spacing w:val="1"/>
        </w:rPr>
        <w:t> </w:t>
      </w:r>
      <w:r>
        <w:rPr>
          <w:b w:val="0"/>
        </w:rPr>
        <w:t>Ruisi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al.</w:t>
      </w:r>
      <w:r>
        <w:rPr>
          <w:b w:val="0"/>
          <w:spacing w:val="1"/>
        </w:rPr>
        <w:t> </w:t>
      </w:r>
      <w:r>
        <w:rPr>
          <w:b w:val="0"/>
        </w:rPr>
        <w:t>2015)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también</w:t>
      </w:r>
      <w:r>
        <w:rPr>
          <w:b w:val="0"/>
          <w:spacing w:val="1"/>
        </w:rPr>
        <w:t> </w:t>
      </w:r>
      <w:r>
        <w:rPr>
          <w:b w:val="0"/>
        </w:rPr>
        <w:t>puede</w:t>
      </w:r>
      <w:r>
        <w:rPr>
          <w:b w:val="0"/>
          <w:spacing w:val="1"/>
        </w:rPr>
        <w:t> </w:t>
      </w:r>
      <w:r>
        <w:rPr>
          <w:b w:val="0"/>
        </w:rPr>
        <w:t>favorecer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comunidades</w:t>
      </w:r>
      <w:r>
        <w:rPr>
          <w:b w:val="0"/>
          <w:spacing w:val="-47"/>
        </w:rPr>
        <w:t> </w:t>
      </w:r>
      <w:r>
        <w:rPr>
          <w:b w:val="0"/>
        </w:rPr>
        <w:t>arvenses</w:t>
      </w:r>
      <w:r>
        <w:rPr>
          <w:b w:val="0"/>
          <w:spacing w:val="-3"/>
        </w:rPr>
        <w:t> </w:t>
      </w:r>
      <w:r>
        <w:rPr>
          <w:b w:val="0"/>
        </w:rPr>
        <w:t>(Murphy</w:t>
      </w:r>
      <w:r>
        <w:rPr>
          <w:b w:val="0"/>
          <w:spacing w:val="-1"/>
        </w:rPr>
        <w:t> </w:t>
      </w:r>
      <w:r>
        <w:rPr>
          <w:b w:val="0"/>
        </w:rPr>
        <w:t>et</w:t>
      </w:r>
      <w:r>
        <w:rPr>
          <w:b w:val="0"/>
          <w:spacing w:val="-1"/>
        </w:rPr>
        <w:t> </w:t>
      </w:r>
      <w:r>
        <w:rPr>
          <w:b w:val="0"/>
        </w:rPr>
        <w:t>al.</w:t>
      </w:r>
      <w:r>
        <w:rPr>
          <w:b w:val="0"/>
          <w:spacing w:val="-2"/>
        </w:rPr>
        <w:t> </w:t>
      </w:r>
      <w:r>
        <w:rPr>
          <w:b w:val="0"/>
        </w:rPr>
        <w:t>2006,</w:t>
      </w:r>
      <w:r>
        <w:rPr>
          <w:b w:val="0"/>
          <w:spacing w:val="1"/>
        </w:rPr>
        <w:t> </w:t>
      </w:r>
      <w:r>
        <w:rPr>
          <w:b w:val="0"/>
        </w:rPr>
        <w:t>Ruisi</w:t>
      </w:r>
      <w:r>
        <w:rPr>
          <w:b w:val="0"/>
          <w:spacing w:val="-2"/>
        </w:rPr>
        <w:t> </w:t>
      </w:r>
      <w:r>
        <w:rPr>
          <w:b w:val="0"/>
        </w:rPr>
        <w:t>et</w:t>
      </w:r>
      <w:r>
        <w:rPr>
          <w:b w:val="0"/>
          <w:spacing w:val="-2"/>
        </w:rPr>
        <w:t> </w:t>
      </w:r>
      <w:r>
        <w:rPr>
          <w:b w:val="0"/>
        </w:rPr>
        <w:t>al.</w:t>
      </w:r>
      <w:r>
        <w:rPr>
          <w:b w:val="0"/>
          <w:spacing w:val="-3"/>
        </w:rPr>
        <w:t> </w:t>
      </w:r>
      <w:r>
        <w:rPr>
          <w:b w:val="0"/>
        </w:rPr>
        <w:t>2015,</w:t>
      </w:r>
      <w:r>
        <w:rPr>
          <w:b w:val="0"/>
          <w:spacing w:val="-2"/>
        </w:rPr>
        <w:t> </w:t>
      </w:r>
      <w:r>
        <w:rPr>
          <w:b w:val="0"/>
        </w:rPr>
        <w:t>Ulber</w:t>
      </w:r>
      <w:r>
        <w:rPr>
          <w:b w:val="0"/>
          <w:spacing w:val="-2"/>
        </w:rPr>
        <w:t> </w:t>
      </w:r>
      <w:r>
        <w:rPr>
          <w:b w:val="0"/>
        </w:rPr>
        <w:t>et</w:t>
      </w:r>
      <w:r>
        <w:rPr>
          <w:b w:val="0"/>
          <w:spacing w:val="-1"/>
        </w:rPr>
        <w:t> </w:t>
      </w:r>
      <w:r>
        <w:rPr>
          <w:b w:val="0"/>
        </w:rPr>
        <w:t>al. 2009).</w:t>
      </w:r>
    </w:p>
    <w:p>
      <w:pPr>
        <w:spacing w:after="0" w:line="360" w:lineRule="auto"/>
        <w:jc w:val="both"/>
        <w:sectPr>
          <w:pgSz w:w="10320" w:h="14580"/>
          <w:pgMar w:header="0" w:footer="1142" w:top="1360" w:bottom="1340" w:left="1280" w:right="128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17"/>
        </w:rPr>
      </w:pPr>
    </w:p>
    <w:p>
      <w:pPr>
        <w:spacing w:line="480" w:lineRule="auto" w:before="0"/>
        <w:ind w:left="118" w:right="462" w:firstLine="0"/>
        <w:jc w:val="left"/>
        <w:rPr>
          <w:b w:val="0"/>
          <w:sz w:val="18"/>
        </w:rPr>
      </w:pPr>
      <w:r>
        <w:rPr/>
        <w:pict>
          <v:shape style="position:absolute;margin-left:70.920006pt;margin-top:45.64933pt;width:586.8pt;height:.5pt;mso-position-horizontal-relative:page;mso-position-vertical-relative:paragraph;z-index:-15692288;mso-wrap-distance-left:0;mso-wrap-distance-right:0" id="docshape462" coordorigin="1418,913" coordsize="11736,10" path="m6978,913l3876,913,3867,913,1418,913,1418,923,3867,923,3876,923,6978,923,6978,913xm13154,913l10367,913,10357,913,6987,913,6978,913,6978,923,6987,923,10357,923,10367,923,13154,923,13154,913xe" filled="true" fillcolor="#000000" stroked="false">
            <v:path arrowok="t"/>
            <v:fill type="solid"/>
            <w10:wrap type="topAndBottom"/>
          </v:shape>
        </w:pict>
      </w:r>
      <w:r>
        <w:rPr>
          <w:b w:val="0"/>
          <w:sz w:val="18"/>
        </w:rPr>
        <w:t>Tabla 1. Principales prácticas de manejo que se llevan a cabo en una finca de secano en condiciones de agricultura convencional, de conservación y ecológica.</w:t>
      </w:r>
      <w:r>
        <w:rPr>
          <w:b w:val="0"/>
          <w:spacing w:val="-38"/>
          <w:sz w:val="18"/>
        </w:rPr>
        <w:t> </w:t>
      </w:r>
      <w:r>
        <w:rPr>
          <w:b w:val="0"/>
          <w:sz w:val="18"/>
        </w:rPr>
        <w:t>Table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1.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Main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management practices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in arable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crop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drylands</w:t>
      </w:r>
      <w:r>
        <w:rPr>
          <w:b w:val="0"/>
          <w:spacing w:val="2"/>
          <w:sz w:val="18"/>
        </w:rPr>
        <w:t> </w:t>
      </w:r>
      <w:r>
        <w:rPr>
          <w:b w:val="0"/>
          <w:sz w:val="18"/>
        </w:rPr>
        <w:t>under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conventional,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conservation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and organic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farming.</w:t>
      </w:r>
    </w:p>
    <w:p>
      <w:pPr>
        <w:tabs>
          <w:tab w:pos="3340" w:val="left" w:leader="none"/>
          <w:tab w:pos="6489" w:val="left" w:leader="none"/>
          <w:tab w:pos="9794" w:val="left" w:leader="none"/>
        </w:tabs>
        <w:spacing w:before="59" w:after="84"/>
        <w:ind w:left="738" w:right="0" w:firstLine="0"/>
        <w:jc w:val="left"/>
        <w:rPr>
          <w:b w:val="0"/>
          <w:sz w:val="16"/>
        </w:rPr>
      </w:pPr>
      <w:r>
        <w:rPr>
          <w:b w:val="0"/>
          <w:sz w:val="16"/>
        </w:rPr>
        <w:t>Práctica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de</w:t>
      </w:r>
      <w:r>
        <w:rPr>
          <w:b w:val="0"/>
          <w:spacing w:val="-6"/>
          <w:sz w:val="16"/>
        </w:rPr>
        <w:t> </w:t>
      </w:r>
      <w:r>
        <w:rPr>
          <w:b w:val="0"/>
          <w:sz w:val="16"/>
        </w:rPr>
        <w:t>manejo</w:t>
        <w:tab/>
      </w:r>
      <w:r>
        <w:rPr>
          <w:b w:val="0"/>
          <w:spacing w:val="-1"/>
          <w:sz w:val="16"/>
        </w:rPr>
        <w:t>Agricultura</w:t>
      </w:r>
      <w:r>
        <w:rPr>
          <w:b w:val="0"/>
          <w:spacing w:val="-7"/>
          <w:sz w:val="16"/>
        </w:rPr>
        <w:t> </w:t>
      </w:r>
      <w:r>
        <w:rPr>
          <w:b w:val="0"/>
          <w:spacing w:val="-1"/>
          <w:sz w:val="16"/>
        </w:rPr>
        <w:t>convencional</w:t>
        <w:tab/>
        <w:t>Agricultura</w:t>
      </w:r>
      <w:r>
        <w:rPr>
          <w:b w:val="0"/>
          <w:spacing w:val="-8"/>
          <w:sz w:val="16"/>
        </w:rPr>
        <w:t> </w:t>
      </w:r>
      <w:r>
        <w:rPr>
          <w:b w:val="0"/>
          <w:spacing w:val="-1"/>
          <w:sz w:val="16"/>
        </w:rPr>
        <w:t>de</w:t>
      </w:r>
      <w:r>
        <w:rPr>
          <w:b w:val="0"/>
          <w:spacing w:val="-7"/>
          <w:sz w:val="16"/>
        </w:rPr>
        <w:t> </w:t>
      </w:r>
      <w:r>
        <w:rPr>
          <w:b w:val="0"/>
          <w:sz w:val="16"/>
        </w:rPr>
        <w:t>conservación</w:t>
        <w:tab/>
      </w:r>
      <w:r>
        <w:rPr>
          <w:b w:val="0"/>
          <w:spacing w:val="-1"/>
          <w:sz w:val="16"/>
        </w:rPr>
        <w:t>Agricultura</w:t>
      </w:r>
      <w:r>
        <w:rPr>
          <w:b w:val="0"/>
          <w:spacing w:val="-6"/>
          <w:sz w:val="16"/>
        </w:rPr>
        <w:t> </w:t>
      </w:r>
      <w:r>
        <w:rPr>
          <w:b w:val="0"/>
          <w:spacing w:val="-1"/>
          <w:sz w:val="16"/>
        </w:rPr>
        <w:t>ecológica</w:t>
      </w: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group style="width:587.5pt;height:17.55pt;mso-position-horizontal-relative:char;mso-position-vertical-relative:line" id="docshapegroup463" coordorigin="0,0" coordsize="11750,351">
            <v:rect style="position:absolute;left:14;top:9;width:11736;height:342" id="docshape464" filled="true" fillcolor="#d9d9d9" stroked="false">
              <v:fill type="solid"/>
            </v:rect>
            <v:rect style="position:absolute;left:14;top:0;width:2449;height:10" id="docshape465" filled="true" fillcolor="#000000" stroked="false">
              <v:fill type="solid"/>
            </v:rect>
            <v:shape style="position:absolute;left:14;top:9;width:2458;height:58" id="docshape466" coordorigin="14,10" coordsize="2458,58" path="m2472,10l2463,10,14,10,14,67,2463,67,2472,67,2472,10xe" filled="true" fillcolor="#d9d9d9" stroked="false">
              <v:path arrowok="t"/>
              <v:fill type="solid"/>
            </v:shape>
            <v:shape style="position:absolute;left:2462;top:0;width:3111;height:10" id="docshape467" coordorigin="2463,0" coordsize="3111,10" path="m5574,0l2472,0,2463,0,2463,10,2472,10,5574,10,5574,0xe" filled="true" fillcolor="#000000" stroked="false">
              <v:path arrowok="t"/>
              <v:fill type="solid"/>
            </v:shape>
            <v:shape style="position:absolute;left:2472;top:9;width:3111;height:58" id="docshape468" coordorigin="2472,10" coordsize="3111,58" path="m5574,10l2472,10,2472,67,5574,67,5574,10xm5583,10l5574,10,5574,67,5583,67,5583,10xe" filled="true" fillcolor="#d9d9d9" stroked="false">
              <v:path arrowok="t"/>
              <v:fill type="solid"/>
            </v:shape>
            <v:shape style="position:absolute;left:5573;top:0;width:3380;height:10" id="docshape469" coordorigin="5574,0" coordsize="3380,10" path="m8953,0l5583,0,5574,0,5574,10,5583,10,8953,10,8953,0xe" filled="true" fillcolor="#000000" stroked="false">
              <v:path arrowok="t"/>
              <v:fill type="solid"/>
            </v:shape>
            <v:shape style="position:absolute;left:5583;top:9;width:3380;height:58" id="docshape470" coordorigin="5583,10" coordsize="3380,58" path="m8963,10l8953,10,5583,10,5583,67,8953,67,8963,67,8963,10xe" filled="true" fillcolor="#d9d9d9" stroked="false">
              <v:path arrowok="t"/>
              <v:fill type="solid"/>
            </v:shape>
            <v:shape style="position:absolute;left:8953;top:0;width:2797;height:10" id="docshape471" coordorigin="8953,0" coordsize="2797,10" path="m11750,0l8963,0,8953,0,8953,10,8963,10,11750,10,11750,0xe" filled="true" fillcolor="#000000" stroked="false">
              <v:path arrowok="t"/>
              <v:fill type="solid"/>
            </v:shape>
            <v:shape style="position:absolute;left:14;top:9;width:11736;height:339" id="docshape472" coordorigin="14,10" coordsize="11736,339" path="m11750,10l8963,10,8963,67,11750,67,11750,10xm11750,291l14,291,14,349,11750,349,11750,291xe" filled="true" fillcolor="#d9d9d9" stroked="false">
              <v:path arrowok="t"/>
              <v:fill type="solid"/>
            </v:shape>
            <v:shape style="position:absolute;left:0;top:9;width:11750;height:342" type="#_x0000_t202" id="docshape473" filled="false" stroked="false">
              <v:textbox inset="0,0,0,0">
                <w:txbxContent>
                  <w:p>
                    <w:pPr>
                      <w:spacing w:before="59"/>
                      <w:ind w:left="2754" w:right="2739" w:firstLine="0"/>
                      <w:jc w:val="center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spacing w:val="-1"/>
                        <w:sz w:val="16"/>
                      </w:rPr>
                      <w:t>Manejo</w:t>
                    </w:r>
                    <w:r>
                      <w:rPr>
                        <w:b w:val="0"/>
                        <w:spacing w:val="-7"/>
                        <w:sz w:val="16"/>
                      </w:rPr>
                      <w:t> </w:t>
                    </w:r>
                    <w:r>
                      <w:rPr>
                        <w:b w:val="0"/>
                        <w:spacing w:val="-1"/>
                        <w:sz w:val="16"/>
                      </w:rPr>
                      <w:t>de</w:t>
                    </w:r>
                    <w:r>
                      <w:rPr>
                        <w:b w:val="0"/>
                        <w:spacing w:val="-7"/>
                        <w:sz w:val="16"/>
                      </w:rPr>
                      <w:t> </w:t>
                    </w:r>
                    <w:r>
                      <w:rPr>
                        <w:b w:val="0"/>
                        <w:spacing w:val="-1"/>
                        <w:sz w:val="16"/>
                      </w:rPr>
                      <w:t>la</w:t>
                    </w:r>
                    <w:r>
                      <w:rPr>
                        <w:b w:val="0"/>
                        <w:spacing w:val="-5"/>
                        <w:sz w:val="16"/>
                      </w:rPr>
                      <w:t> </w:t>
                    </w:r>
                    <w:r>
                      <w:rPr>
                        <w:b w:val="0"/>
                        <w:spacing w:val="-1"/>
                        <w:sz w:val="16"/>
                      </w:rPr>
                      <w:t>diversidad</w:t>
                    </w:r>
                    <w:r>
                      <w:rPr>
                        <w:b w:val="0"/>
                        <w:spacing w:val="-6"/>
                        <w:sz w:val="16"/>
                      </w:rPr>
                      <w:t> </w:t>
                    </w:r>
                    <w:r>
                      <w:rPr>
                        <w:b w:val="0"/>
                        <w:sz w:val="16"/>
                      </w:rPr>
                      <w:t>cultivada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200"/>
          <w:pgSz w:w="14580" w:h="10320" w:orient="landscape"/>
          <w:pgMar w:footer="1142" w:header="0" w:top="940" w:bottom="1340" w:left="1300" w:right="1300"/>
        </w:sectPr>
      </w:pPr>
    </w:p>
    <w:p>
      <w:pPr>
        <w:spacing w:line="278" w:lineRule="auto" w:before="22"/>
        <w:ind w:left="992" w:right="-7" w:hanging="766"/>
        <w:jc w:val="left"/>
        <w:rPr>
          <w:b w:val="0"/>
          <w:sz w:val="16"/>
        </w:rPr>
      </w:pPr>
      <w:r>
        <w:rPr>
          <w:b w:val="0"/>
          <w:sz w:val="16"/>
        </w:rPr>
        <w:t>Diseño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de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la rotación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y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elección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de</w:t>
      </w:r>
      <w:r>
        <w:rPr>
          <w:b w:val="0"/>
          <w:spacing w:val="-33"/>
          <w:sz w:val="16"/>
        </w:rPr>
        <w:t> </w:t>
      </w:r>
      <w:r>
        <w:rPr>
          <w:b w:val="0"/>
          <w:sz w:val="16"/>
        </w:rPr>
        <w:t>variedades</w:t>
      </w:r>
    </w:p>
    <w:p>
      <w:pPr>
        <w:spacing w:line="278" w:lineRule="auto" w:before="22"/>
        <w:ind w:left="474" w:right="-17" w:hanging="248"/>
        <w:jc w:val="left"/>
        <w:rPr>
          <w:b w:val="0"/>
          <w:sz w:val="16"/>
        </w:rPr>
      </w:pPr>
      <w:r>
        <w:rPr/>
        <w:br w:type="column"/>
      </w:r>
      <w:r>
        <w:rPr>
          <w:b w:val="0"/>
          <w:sz w:val="16"/>
        </w:rPr>
        <w:t>Monocultivo de cereal (en cambio debido a</w:t>
      </w:r>
      <w:r>
        <w:rPr>
          <w:b w:val="0"/>
          <w:spacing w:val="-34"/>
          <w:sz w:val="16"/>
        </w:rPr>
        <w:t> </w:t>
      </w:r>
      <w:r>
        <w:rPr>
          <w:b w:val="0"/>
          <w:sz w:val="16"/>
        </w:rPr>
        <w:t>la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política agraria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comunitaria (PAC)</w:t>
      </w:r>
    </w:p>
    <w:p>
      <w:pPr>
        <w:spacing w:line="278" w:lineRule="auto" w:before="22"/>
        <w:ind w:left="618" w:right="39" w:hanging="392"/>
        <w:jc w:val="left"/>
        <w:rPr>
          <w:b w:val="0"/>
          <w:sz w:val="16"/>
        </w:rPr>
      </w:pPr>
      <w:r>
        <w:rPr/>
        <w:br w:type="column"/>
      </w:r>
      <w:r>
        <w:rPr>
          <w:b w:val="0"/>
          <w:sz w:val="16"/>
        </w:rPr>
        <w:t>Como mínimo se ponen dos cultivos en rotación</w:t>
      </w:r>
      <w:r>
        <w:rPr>
          <w:b w:val="0"/>
          <w:spacing w:val="-35"/>
          <w:sz w:val="16"/>
        </w:rPr>
        <w:t> </w:t>
      </w:r>
      <w:r>
        <w:rPr>
          <w:b w:val="0"/>
          <w:sz w:val="16"/>
        </w:rPr>
        <w:t>(Cereal-leguminosa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o cereal-girasol)</w:t>
      </w:r>
    </w:p>
    <w:p>
      <w:pPr>
        <w:spacing w:line="278" w:lineRule="auto" w:before="22"/>
        <w:ind w:left="380" w:right="343" w:hanging="154"/>
        <w:jc w:val="left"/>
        <w:rPr>
          <w:b w:val="0"/>
          <w:sz w:val="16"/>
        </w:rPr>
      </w:pPr>
      <w:r>
        <w:rPr/>
        <w:br w:type="column"/>
      </w:r>
      <w:r>
        <w:rPr>
          <w:b w:val="0"/>
          <w:sz w:val="16"/>
        </w:rPr>
        <w:t>Cereal-leguminosa-girasol-barbecho</w:t>
      </w:r>
      <w:r>
        <w:rPr>
          <w:b w:val="0"/>
          <w:spacing w:val="-34"/>
          <w:sz w:val="16"/>
        </w:rPr>
        <w:t> </w:t>
      </w:r>
      <w:r>
        <w:rPr>
          <w:b w:val="0"/>
          <w:sz w:val="16"/>
        </w:rPr>
        <w:t>(son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rotaciones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más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complejas)</w:t>
      </w:r>
    </w:p>
    <w:p>
      <w:pPr>
        <w:spacing w:after="0" w:line="278" w:lineRule="auto"/>
        <w:jc w:val="left"/>
        <w:rPr>
          <w:sz w:val="16"/>
        </w:rPr>
        <w:sectPr>
          <w:type w:val="continuous"/>
          <w:pgSz w:w="14580" w:h="10320" w:orient="landscape"/>
          <w:pgMar w:header="0" w:footer="1142" w:top="680" w:bottom="280" w:left="1300" w:right="1300"/>
          <w:cols w:num="4" w:equalWidth="0">
            <w:col w:w="2458" w:space="40"/>
            <w:col w:w="3018" w:space="77"/>
            <w:col w:w="3360" w:space="111"/>
            <w:col w:w="2916"/>
          </w:cols>
        </w:sectPr>
      </w:pPr>
    </w:p>
    <w:p>
      <w:pPr>
        <w:pStyle w:val="BodyText"/>
        <w:spacing w:before="11"/>
        <w:rPr>
          <w:b w:val="0"/>
          <w:sz w:val="13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shape style="width:587.5pt;height:17.05pt;mso-position-horizontal-relative:char;mso-position-vertical-relative:line" type="#_x0000_t202" id="docshape474" filled="true" fillcolor="#d9d9d9" stroked="false">
            <w10:anchorlock/>
            <v:textbox inset="0,0,0,0">
              <w:txbxContent>
                <w:p>
                  <w:pPr>
                    <w:spacing w:before="59"/>
                    <w:ind w:left="2754" w:right="2739" w:firstLine="0"/>
                    <w:jc w:val="center"/>
                    <w:rPr>
                      <w:b w:val="0"/>
                      <w:color w:val="000000"/>
                      <w:sz w:val="16"/>
                    </w:rPr>
                  </w:pPr>
                  <w:r>
                    <w:rPr>
                      <w:b w:val="0"/>
                      <w:color w:val="000000"/>
                      <w:spacing w:val="-1"/>
                      <w:sz w:val="16"/>
                    </w:rPr>
                    <w:t>Preparación</w:t>
                  </w:r>
                  <w:r>
                    <w:rPr>
                      <w:b w:val="0"/>
                      <w:color w:val="000000"/>
                      <w:spacing w:val="-8"/>
                      <w:sz w:val="16"/>
                    </w:rPr>
                    <w:t> </w:t>
                  </w:r>
                  <w:r>
                    <w:rPr>
                      <w:b w:val="0"/>
                      <w:color w:val="000000"/>
                      <w:spacing w:val="-1"/>
                      <w:sz w:val="16"/>
                    </w:rPr>
                    <w:t>de</w:t>
                  </w:r>
                  <w:r>
                    <w:rPr>
                      <w:b w:val="0"/>
                      <w:color w:val="000000"/>
                      <w:spacing w:val="-6"/>
                      <w:sz w:val="16"/>
                    </w:rPr>
                    <w:t> </w:t>
                  </w:r>
                  <w:r>
                    <w:rPr>
                      <w:b w:val="0"/>
                      <w:color w:val="000000"/>
                      <w:spacing w:val="-1"/>
                      <w:sz w:val="16"/>
                    </w:rPr>
                    <w:t>lecho</w:t>
                  </w:r>
                  <w:r>
                    <w:rPr>
                      <w:b w:val="0"/>
                      <w:color w:val="000000"/>
                      <w:spacing w:val="-6"/>
                      <w:sz w:val="16"/>
                    </w:rPr>
                    <w:t> </w:t>
                  </w:r>
                  <w:r>
                    <w:rPr>
                      <w:b w:val="0"/>
                      <w:color w:val="000000"/>
                      <w:spacing w:val="-1"/>
                      <w:sz w:val="16"/>
                    </w:rPr>
                    <w:t>de</w:t>
                  </w:r>
                  <w:r>
                    <w:rPr>
                      <w:b w:val="0"/>
                      <w:color w:val="000000"/>
                      <w:spacing w:val="-5"/>
                      <w:sz w:val="16"/>
                    </w:rPr>
                    <w:t> </w:t>
                  </w:r>
                  <w:r>
                    <w:rPr>
                      <w:b w:val="0"/>
                      <w:color w:val="000000"/>
                      <w:spacing w:val="-1"/>
                      <w:sz w:val="16"/>
                    </w:rPr>
                    <w:t>siembra</w:t>
                  </w:r>
                  <w:r>
                    <w:rPr>
                      <w:b w:val="0"/>
                      <w:color w:val="000000"/>
                      <w:spacing w:val="-5"/>
                      <w:sz w:val="16"/>
                    </w:rPr>
                    <w:t> </w:t>
                  </w:r>
                  <w:r>
                    <w:rPr>
                      <w:b w:val="0"/>
                      <w:color w:val="000000"/>
                      <w:spacing w:val="-1"/>
                      <w:sz w:val="16"/>
                    </w:rPr>
                    <w:t>y</w:t>
                  </w:r>
                  <w:r>
                    <w:rPr>
                      <w:b w:val="0"/>
                      <w:color w:val="000000"/>
                      <w:spacing w:val="-5"/>
                      <w:sz w:val="16"/>
                    </w:rPr>
                    <w:t> </w:t>
                  </w:r>
                  <w:r>
                    <w:rPr>
                      <w:b w:val="0"/>
                      <w:color w:val="000000"/>
                      <w:spacing w:val="-1"/>
                      <w:sz w:val="16"/>
                    </w:rPr>
                    <w:t>control</w:t>
                  </w:r>
                  <w:r>
                    <w:rPr>
                      <w:b w:val="0"/>
                      <w:color w:val="000000"/>
                      <w:spacing w:val="-5"/>
                      <w:sz w:val="16"/>
                    </w:rPr>
                    <w:t> </w:t>
                  </w:r>
                  <w:r>
                    <w:rPr>
                      <w:b w:val="0"/>
                      <w:color w:val="000000"/>
                      <w:spacing w:val="-1"/>
                      <w:sz w:val="16"/>
                    </w:rPr>
                    <w:t>de</w:t>
                  </w:r>
                  <w:r>
                    <w:rPr>
                      <w:b w:val="0"/>
                      <w:color w:val="000000"/>
                      <w:spacing w:val="-6"/>
                      <w:sz w:val="16"/>
                    </w:rPr>
                    <w:t> </w:t>
                  </w:r>
                  <w:r>
                    <w:rPr>
                      <w:b w:val="0"/>
                      <w:color w:val="000000"/>
                      <w:spacing w:val="-1"/>
                      <w:sz w:val="16"/>
                    </w:rPr>
                    <w:t>la</w:t>
                  </w:r>
                  <w:r>
                    <w:rPr>
                      <w:b w:val="0"/>
                      <w:color w:val="000000"/>
                      <w:spacing w:val="-7"/>
                      <w:sz w:val="16"/>
                    </w:rPr>
                    <w:t> </w:t>
                  </w:r>
                  <w:r>
                    <w:rPr>
                      <w:b w:val="0"/>
                      <w:color w:val="000000"/>
                      <w:spacing w:val="-1"/>
                      <w:sz w:val="16"/>
                    </w:rPr>
                    <w:t>vegetación</w:t>
                  </w:r>
                  <w:r>
                    <w:rPr>
                      <w:b w:val="0"/>
                      <w:color w:val="000000"/>
                      <w:spacing w:val="-5"/>
                      <w:sz w:val="16"/>
                    </w:rPr>
                    <w:t> </w:t>
                  </w:r>
                  <w:r>
                    <w:rPr>
                      <w:b w:val="0"/>
                      <w:color w:val="000000"/>
                      <w:spacing w:val="-1"/>
                      <w:sz w:val="16"/>
                    </w:rPr>
                    <w:t>arvense</w:t>
                  </w:r>
                  <w:r>
                    <w:rPr>
                      <w:b w:val="0"/>
                      <w:color w:val="000000"/>
                      <w:spacing w:val="-5"/>
                      <w:sz w:val="16"/>
                    </w:rPr>
                    <w:t> </w:t>
                  </w:r>
                  <w:r>
                    <w:rPr>
                      <w:b w:val="0"/>
                      <w:color w:val="000000"/>
                      <w:spacing w:val="-1"/>
                      <w:sz w:val="16"/>
                    </w:rPr>
                    <w:t>con</w:t>
                  </w:r>
                  <w:r>
                    <w:rPr>
                      <w:b w:val="0"/>
                      <w:color w:val="000000"/>
                      <w:spacing w:val="-5"/>
                      <w:sz w:val="16"/>
                    </w:rPr>
                    <w:t> </w:t>
                  </w:r>
                  <w:r>
                    <w:rPr>
                      <w:b w:val="0"/>
                      <w:color w:val="000000"/>
                      <w:spacing w:val="-1"/>
                      <w:sz w:val="16"/>
                    </w:rPr>
                    <w:t>métodos</w:t>
                  </w:r>
                  <w:r>
                    <w:rPr>
                      <w:b w:val="0"/>
                      <w:color w:val="000000"/>
                      <w:spacing w:val="-3"/>
                      <w:sz w:val="16"/>
                    </w:rPr>
                    <w:t> </w:t>
                  </w:r>
                  <w:r>
                    <w:rPr>
                      <w:b w:val="0"/>
                      <w:color w:val="000000"/>
                      <w:sz w:val="16"/>
                    </w:rPr>
                    <w:t>químicos</w:t>
                  </w:r>
                  <w:r>
                    <w:rPr>
                      <w:b w:val="0"/>
                      <w:color w:val="000000"/>
                      <w:spacing w:val="-3"/>
                      <w:sz w:val="16"/>
                    </w:rPr>
                    <w:t> </w:t>
                  </w:r>
                  <w:r>
                    <w:rPr>
                      <w:b w:val="0"/>
                      <w:color w:val="000000"/>
                      <w:sz w:val="16"/>
                    </w:rPr>
                    <w:t>y</w:t>
                  </w:r>
                  <w:r>
                    <w:rPr>
                      <w:b w:val="0"/>
                      <w:color w:val="000000"/>
                      <w:spacing w:val="-7"/>
                      <w:sz w:val="16"/>
                    </w:rPr>
                    <w:t> </w:t>
                  </w:r>
                  <w:r>
                    <w:rPr>
                      <w:b w:val="0"/>
                      <w:color w:val="000000"/>
                      <w:sz w:val="16"/>
                    </w:rPr>
                    <w:t>físicos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4580" w:h="10320" w:orient="landscape"/>
          <w:pgMar w:header="0" w:footer="1142" w:top="680" w:bottom="280" w:left="1300" w:right="1300"/>
        </w:sectPr>
      </w:pPr>
    </w:p>
    <w:p>
      <w:pPr>
        <w:spacing w:line="278" w:lineRule="auto" w:before="37"/>
        <w:ind w:left="421" w:right="23" w:hanging="152"/>
        <w:jc w:val="left"/>
        <w:rPr>
          <w:b w:val="0"/>
          <w:sz w:val="16"/>
        </w:rPr>
      </w:pPr>
      <w:r>
        <w:rPr/>
        <w:pict>
          <v:shape style="position:absolute;margin-left:70.920006pt;margin-top:27.107185pt;width:586.8pt;height:.5pt;mso-position-horizontal-relative:page;mso-position-vertical-relative:paragraph;z-index:15768064" id="docshape475" coordorigin="1418,542" coordsize="11736,10" path="m6978,542l3876,542,3867,542,1418,542,1418,552,3867,552,3876,552,6978,552,6978,542xm13154,542l10367,542,10357,542,6987,542,6978,542,6978,552,6987,552,10357,552,10367,552,13154,552,13154,542xe" filled="true" fillcolor="#000000" stroked="false">
            <v:path arrowok="t"/>
            <v:fill type="solid"/>
            <w10:wrap type="none"/>
          </v:shape>
        </w:pict>
      </w:r>
      <w:r>
        <w:rPr>
          <w:b w:val="0"/>
          <w:sz w:val="16"/>
        </w:rPr>
        <w:t>Labor de alzada (se labra sobre el</w:t>
      </w:r>
      <w:r>
        <w:rPr>
          <w:b w:val="0"/>
          <w:spacing w:val="-34"/>
          <w:sz w:val="16"/>
        </w:rPr>
        <w:t> </w:t>
      </w:r>
      <w:r>
        <w:rPr>
          <w:b w:val="0"/>
          <w:sz w:val="16"/>
        </w:rPr>
        <w:t>rastrojo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del cultivo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anterior).</w:t>
      </w:r>
    </w:p>
    <w:p>
      <w:pPr>
        <w:tabs>
          <w:tab w:pos="2927" w:val="left" w:leader="none"/>
        </w:tabs>
        <w:spacing w:before="37"/>
        <w:ind w:left="270" w:right="0" w:firstLine="0"/>
        <w:jc w:val="left"/>
        <w:rPr>
          <w:b w:val="0"/>
          <w:sz w:val="16"/>
        </w:rPr>
      </w:pPr>
      <w:r>
        <w:rPr/>
        <w:br w:type="column"/>
      </w:r>
      <w:r>
        <w:rPr>
          <w:b w:val="0"/>
          <w:sz w:val="16"/>
        </w:rPr>
        <w:t>Laboreo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con vertedera (30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cm)</w:t>
        <w:tab/>
        <w:t>Mínimo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laboreo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con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aperos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de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labor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vertical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a 15</w:t>
      </w:r>
    </w:p>
    <w:p>
      <w:pPr>
        <w:spacing w:before="30"/>
        <w:ind w:left="3806" w:right="0" w:firstLine="0"/>
        <w:jc w:val="left"/>
        <w:rPr>
          <w:b w:val="0"/>
          <w:sz w:val="16"/>
        </w:rPr>
      </w:pPr>
      <w:r>
        <w:rPr>
          <w:b w:val="0"/>
          <w:sz w:val="16"/>
        </w:rPr>
        <w:t>cm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(chisel,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cultivador)</w:t>
      </w:r>
    </w:p>
    <w:p>
      <w:pPr>
        <w:spacing w:line="278" w:lineRule="auto" w:before="37"/>
        <w:ind w:left="258" w:right="0" w:firstLine="38"/>
        <w:jc w:val="left"/>
        <w:rPr>
          <w:b w:val="0"/>
          <w:sz w:val="16"/>
        </w:rPr>
      </w:pPr>
      <w:r>
        <w:rPr/>
        <w:br w:type="column"/>
      </w:r>
      <w:r>
        <w:rPr>
          <w:b w:val="0"/>
          <w:sz w:val="16"/>
        </w:rPr>
        <w:t>Mínimo laboreo con aperos de labor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vertical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(15-30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cm)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(chisel,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cultivador)</w:t>
      </w:r>
    </w:p>
    <w:p>
      <w:pPr>
        <w:spacing w:after="0" w:line="278" w:lineRule="auto"/>
        <w:jc w:val="left"/>
        <w:rPr>
          <w:sz w:val="16"/>
        </w:rPr>
        <w:sectPr>
          <w:type w:val="continuous"/>
          <w:pgSz w:w="14580" w:h="10320" w:orient="landscape"/>
          <w:pgMar w:header="0" w:footer="1142" w:top="680" w:bottom="280" w:left="1300" w:right="1300"/>
          <w:cols w:num="3" w:equalWidth="0">
            <w:col w:w="2453" w:space="405"/>
            <w:col w:w="6089" w:space="40"/>
            <w:col w:w="2993"/>
          </w:cols>
        </w:sectPr>
      </w:pPr>
    </w:p>
    <w:p>
      <w:pPr>
        <w:spacing w:line="273" w:lineRule="auto" w:before="120"/>
        <w:ind w:left="1083" w:right="24" w:hanging="639"/>
        <w:jc w:val="left"/>
        <w:rPr>
          <w:b w:val="0"/>
          <w:sz w:val="16"/>
        </w:rPr>
      </w:pPr>
      <w:r>
        <w:rPr/>
        <w:pict>
          <v:shape style="position:absolute;margin-left:70.920006pt;margin-top:31.277164pt;width:586.8pt;height:.5pt;mso-position-horizontal-relative:page;mso-position-vertical-relative:paragraph;z-index:15768576" id="docshape476" coordorigin="1418,626" coordsize="11736,10" path="m6978,626l3876,626,3867,626,1418,626,1418,635,3867,635,3876,635,6978,635,6978,626xm13154,626l10367,626,10357,626,6987,626,6978,626,6978,635,6987,635,10357,635,10367,635,13154,635,13154,626xe" filled="true" fillcolor="#000000" stroked="false">
            <v:path arrowok="t"/>
            <v:fill type="solid"/>
            <w10:wrap type="none"/>
          </v:shape>
        </w:pict>
      </w:r>
      <w:r>
        <w:rPr>
          <w:b w:val="0"/>
          <w:sz w:val="16"/>
        </w:rPr>
        <w:t>Aplicación herbicida en pre-</w:t>
      </w:r>
      <w:r>
        <w:rPr>
          <w:b w:val="0"/>
          <w:spacing w:val="-34"/>
          <w:sz w:val="16"/>
        </w:rPr>
        <w:t> </w:t>
      </w:r>
      <w:r>
        <w:rPr>
          <w:b w:val="0"/>
          <w:sz w:val="16"/>
        </w:rPr>
        <w:t>siembra</w:t>
      </w:r>
    </w:p>
    <w:p>
      <w:pPr>
        <w:tabs>
          <w:tab w:pos="2775" w:val="left" w:leader="none"/>
          <w:tab w:pos="6779" w:val="left" w:leader="none"/>
        </w:tabs>
        <w:spacing w:before="120"/>
        <w:ind w:left="445" w:right="0" w:firstLine="0"/>
        <w:jc w:val="left"/>
        <w:rPr>
          <w:b w:val="0"/>
          <w:sz w:val="16"/>
        </w:rPr>
      </w:pPr>
      <w:r>
        <w:rPr/>
        <w:br w:type="column"/>
      </w:r>
      <w:r>
        <w:rPr>
          <w:b w:val="0"/>
          <w:sz w:val="16"/>
        </w:rPr>
        <w:t>No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se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aplica</w:t>
        <w:tab/>
        <w:t>Aplicación de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glifosato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antes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de sembrar</w:t>
        <w:tab/>
        <w:t>No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se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aplica</w:t>
      </w:r>
    </w:p>
    <w:p>
      <w:pPr>
        <w:spacing w:after="0"/>
        <w:jc w:val="left"/>
        <w:rPr>
          <w:sz w:val="16"/>
        </w:rPr>
        <w:sectPr>
          <w:type w:val="continuous"/>
          <w:pgSz w:w="14580" w:h="10320" w:orient="landscape"/>
          <w:pgMar w:header="0" w:footer="1142" w:top="680" w:bottom="280" w:left="1300" w:right="1300"/>
          <w:cols w:num="2" w:equalWidth="0">
            <w:col w:w="2280" w:space="1011"/>
            <w:col w:w="8689"/>
          </w:cols>
        </w:sectPr>
      </w:pPr>
    </w:p>
    <w:p>
      <w:pPr>
        <w:spacing w:line="273" w:lineRule="auto" w:before="129"/>
        <w:ind w:left="373" w:right="30" w:firstLine="127"/>
        <w:jc w:val="left"/>
        <w:rPr>
          <w:b w:val="0"/>
          <w:sz w:val="16"/>
        </w:rPr>
      </w:pPr>
      <w:r>
        <w:rPr>
          <w:b w:val="0"/>
          <w:sz w:val="16"/>
        </w:rPr>
        <w:t>Labor secundaria a 15 cm.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Después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de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la labor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de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alzada.</w:t>
      </w:r>
    </w:p>
    <w:p>
      <w:pPr>
        <w:spacing w:line="273" w:lineRule="auto" w:before="129"/>
        <w:ind w:left="1348" w:right="422" w:hanging="975"/>
        <w:jc w:val="left"/>
        <w:rPr>
          <w:b w:val="0"/>
          <w:sz w:val="16"/>
        </w:rPr>
      </w:pPr>
      <w:r>
        <w:rPr/>
        <w:br w:type="column"/>
      </w:r>
      <w:r>
        <w:rPr>
          <w:b w:val="0"/>
          <w:sz w:val="16"/>
        </w:rPr>
        <w:t>En los tres sistemas agrícolas pueden utilizarse los aperos que no voltean el suelo: cultivador, cultichisel, chisel. La grada de discos (que</w:t>
      </w:r>
      <w:r>
        <w:rPr>
          <w:b w:val="0"/>
          <w:spacing w:val="-34"/>
          <w:sz w:val="16"/>
        </w:rPr>
        <w:t> </w:t>
      </w:r>
      <w:r>
        <w:rPr>
          <w:b w:val="0"/>
          <w:sz w:val="16"/>
        </w:rPr>
        <w:t>voltea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el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suelo)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se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utiliza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en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agricultura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convencional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y ecológica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pero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no en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agricultura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de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conservación.</w:t>
      </w:r>
    </w:p>
    <w:p>
      <w:pPr>
        <w:spacing w:after="0" w:line="273" w:lineRule="auto"/>
        <w:jc w:val="left"/>
        <w:rPr>
          <w:sz w:val="16"/>
        </w:rPr>
        <w:sectPr>
          <w:type w:val="continuous"/>
          <w:pgSz w:w="14580" w:h="10320" w:orient="landscape"/>
          <w:pgMar w:header="0" w:footer="1142" w:top="680" w:bottom="280" w:left="1300" w:right="1300"/>
          <w:cols w:num="2" w:equalWidth="0">
            <w:col w:w="2356" w:space="149"/>
            <w:col w:w="9475"/>
          </w:cols>
        </w:sectPr>
      </w:pPr>
    </w:p>
    <w:p>
      <w:pPr>
        <w:pStyle w:val="BodyText"/>
        <w:spacing w:before="11"/>
        <w:rPr>
          <w:b w:val="0"/>
          <w:sz w:val="4"/>
        </w:rPr>
      </w:pPr>
    </w:p>
    <w:p>
      <w:pPr>
        <w:pStyle w:val="BodyText"/>
        <w:spacing w:line="20" w:lineRule="exact"/>
        <w:ind w:left="118"/>
        <w:rPr>
          <w:sz w:val="2"/>
        </w:rPr>
      </w:pPr>
      <w:r>
        <w:rPr>
          <w:sz w:val="2"/>
        </w:rPr>
        <w:pict>
          <v:group style="width:586.8pt;height:.5pt;mso-position-horizontal-relative:char;mso-position-vertical-relative:line" id="docshapegroup477" coordorigin="0,0" coordsize="11736,10">
            <v:rect style="position:absolute;left:0;top:0;width:11736;height:10" id="docshape478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967" w:val="left" w:leader="none"/>
          <w:tab w:pos="9228" w:val="left" w:leader="none"/>
        </w:tabs>
        <w:spacing w:before="49"/>
        <w:ind w:left="433" w:right="0" w:firstLine="0"/>
        <w:jc w:val="left"/>
        <w:rPr>
          <w:b w:val="0"/>
          <w:sz w:val="16"/>
        </w:rPr>
      </w:pPr>
      <w:r>
        <w:rPr>
          <w:b w:val="0"/>
          <w:sz w:val="16"/>
        </w:rPr>
        <w:t>Escarda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de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post-emergencia</w:t>
        <w:tab/>
        <w:t>Herbicida</w:t>
      </w:r>
      <w:r>
        <w:rPr>
          <w:b w:val="0"/>
          <w:spacing w:val="-4"/>
          <w:sz w:val="16"/>
        </w:rPr>
        <w:t> </w:t>
      </w:r>
      <w:r>
        <w:rPr>
          <w:b w:val="0"/>
          <w:sz w:val="16"/>
        </w:rPr>
        <w:t>de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post-emergencia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para gramíneas,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para dicotiledóneas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o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mezcla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para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ambas</w:t>
        <w:tab/>
        <w:t>Escarda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física (rastra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de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púas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flexibles,</w:t>
      </w:r>
    </w:p>
    <w:p>
      <w:pPr>
        <w:spacing w:before="27"/>
        <w:ind w:left="9850" w:right="0" w:firstLine="0"/>
        <w:jc w:val="left"/>
        <w:rPr>
          <w:b w:val="0"/>
          <w:sz w:val="16"/>
        </w:rPr>
      </w:pPr>
      <w:r>
        <w:rPr>
          <w:b w:val="0"/>
          <w:sz w:val="16"/>
        </w:rPr>
        <w:t>arado entre</w:t>
      </w:r>
      <w:r>
        <w:rPr>
          <w:b w:val="0"/>
          <w:spacing w:val="-3"/>
          <w:sz w:val="16"/>
        </w:rPr>
        <w:t> </w:t>
      </w:r>
      <w:r>
        <w:rPr>
          <w:b w:val="0"/>
          <w:sz w:val="16"/>
        </w:rPr>
        <w:t>líneas)</w:t>
      </w:r>
    </w:p>
    <w:p>
      <w:pPr>
        <w:pStyle w:val="BodyText"/>
        <w:spacing w:before="11"/>
        <w:rPr>
          <w:b w:val="0"/>
          <w:sz w:val="6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8"/>
        <w:gridCol w:w="2085"/>
        <w:gridCol w:w="3976"/>
        <w:gridCol w:w="2940"/>
      </w:tblGrid>
      <w:tr>
        <w:trPr>
          <w:trHeight w:val="340" w:hRule="atLeast"/>
        </w:trPr>
        <w:tc>
          <w:tcPr>
            <w:tcW w:w="4833" w:type="dxa"/>
            <w:gridSpan w:val="2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6" w:type="dxa"/>
            <w:shd w:val="clear" w:color="auto" w:fill="D9D9D9"/>
          </w:tcPr>
          <w:p>
            <w:pPr>
              <w:pStyle w:val="TableParagraph"/>
              <w:spacing w:before="59"/>
              <w:ind w:left="205"/>
              <w:rPr>
                <w:b w:val="0"/>
                <w:sz w:val="16"/>
              </w:rPr>
            </w:pPr>
            <w:r>
              <w:rPr>
                <w:b w:val="0"/>
                <w:spacing w:val="-1"/>
                <w:sz w:val="16"/>
              </w:rPr>
              <w:t>Fertilización</w:t>
            </w:r>
            <w:r>
              <w:rPr>
                <w:b w:val="0"/>
                <w:spacing w:val="-7"/>
                <w:sz w:val="16"/>
              </w:rPr>
              <w:t> </w:t>
            </w:r>
            <w:r>
              <w:rPr>
                <w:b w:val="0"/>
                <w:sz w:val="16"/>
              </w:rPr>
              <w:t>de</w:t>
            </w:r>
            <w:r>
              <w:rPr>
                <w:b w:val="0"/>
                <w:spacing w:val="-7"/>
                <w:sz w:val="16"/>
              </w:rPr>
              <w:t> </w:t>
            </w:r>
            <w:r>
              <w:rPr>
                <w:b w:val="0"/>
                <w:sz w:val="16"/>
              </w:rPr>
              <w:t>los</w:t>
            </w:r>
            <w:r>
              <w:rPr>
                <w:b w:val="0"/>
                <w:spacing w:val="-8"/>
                <w:sz w:val="16"/>
              </w:rPr>
              <w:t> </w:t>
            </w:r>
            <w:r>
              <w:rPr>
                <w:b w:val="0"/>
                <w:sz w:val="16"/>
              </w:rPr>
              <w:t>cultivos</w:t>
            </w:r>
          </w:p>
        </w:tc>
        <w:tc>
          <w:tcPr>
            <w:tcW w:w="294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38" w:hRule="atLeast"/>
        </w:trPr>
        <w:tc>
          <w:tcPr>
            <w:tcW w:w="27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386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Fertilización</w:t>
            </w:r>
            <w:r>
              <w:rPr>
                <w:b w:val="0"/>
                <w:spacing w:val="-4"/>
                <w:sz w:val="16"/>
              </w:rPr>
              <w:t> </w:t>
            </w:r>
            <w:r>
              <w:rPr>
                <w:b w:val="0"/>
                <w:sz w:val="16"/>
              </w:rPr>
              <w:t>de sementera</w:t>
            </w:r>
          </w:p>
        </w:tc>
        <w:tc>
          <w:tcPr>
            <w:tcW w:w="20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640" w:right="186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Orgánica</w:t>
            </w:r>
            <w:r>
              <w:rPr>
                <w:b w:val="0"/>
                <w:spacing w:val="-2"/>
                <w:sz w:val="16"/>
              </w:rPr>
              <w:t> </w:t>
            </w:r>
            <w:r>
              <w:rPr>
                <w:b w:val="0"/>
                <w:sz w:val="16"/>
              </w:rPr>
              <w:t>y</w:t>
            </w:r>
            <w:r>
              <w:rPr>
                <w:b w:val="0"/>
                <w:spacing w:val="-2"/>
                <w:sz w:val="16"/>
              </w:rPr>
              <w:t> </w:t>
            </w:r>
            <w:r>
              <w:rPr>
                <w:b w:val="0"/>
                <w:sz w:val="16"/>
              </w:rPr>
              <w:t>química</w:t>
            </w:r>
          </w:p>
        </w:tc>
        <w:tc>
          <w:tcPr>
            <w:tcW w:w="39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818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Orgánica</w:t>
            </w:r>
            <w:r>
              <w:rPr>
                <w:b w:val="0"/>
                <w:spacing w:val="-2"/>
                <w:sz w:val="16"/>
              </w:rPr>
              <w:t> </w:t>
            </w:r>
            <w:r>
              <w:rPr>
                <w:b w:val="0"/>
                <w:sz w:val="16"/>
              </w:rPr>
              <w:t>y</w:t>
            </w:r>
            <w:r>
              <w:rPr>
                <w:b w:val="0"/>
                <w:spacing w:val="-2"/>
                <w:sz w:val="16"/>
              </w:rPr>
              <w:t> </w:t>
            </w:r>
            <w:r>
              <w:rPr>
                <w:b w:val="0"/>
                <w:sz w:val="16"/>
              </w:rPr>
              <w:t>química</w:t>
            </w:r>
          </w:p>
        </w:tc>
        <w:tc>
          <w:tcPr>
            <w:tcW w:w="2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939" w:right="7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Orgánica</w:t>
            </w:r>
          </w:p>
        </w:tc>
      </w:tr>
      <w:tr>
        <w:trPr>
          <w:trHeight w:val="251" w:hRule="atLeast"/>
        </w:trPr>
        <w:tc>
          <w:tcPr>
            <w:tcW w:w="27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3" w:lineRule="exact" w:before="58"/>
              <w:ind w:left="418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Fertilización</w:t>
            </w:r>
            <w:r>
              <w:rPr>
                <w:b w:val="0"/>
                <w:spacing w:val="-4"/>
                <w:sz w:val="16"/>
              </w:rPr>
              <w:t> </w:t>
            </w:r>
            <w:r>
              <w:rPr>
                <w:b w:val="0"/>
                <w:sz w:val="16"/>
              </w:rPr>
              <w:t>de</w:t>
            </w:r>
            <w:r>
              <w:rPr>
                <w:b w:val="0"/>
                <w:spacing w:val="-1"/>
                <w:sz w:val="16"/>
              </w:rPr>
              <w:t> </w:t>
            </w:r>
            <w:r>
              <w:rPr>
                <w:b w:val="0"/>
                <w:sz w:val="16"/>
              </w:rPr>
              <w:t>cobertera</w:t>
            </w:r>
          </w:p>
        </w:tc>
        <w:tc>
          <w:tcPr>
            <w:tcW w:w="20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3" w:lineRule="exact" w:before="58"/>
              <w:ind w:left="640" w:right="18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Química</w:t>
            </w:r>
          </w:p>
        </w:tc>
        <w:tc>
          <w:tcPr>
            <w:tcW w:w="39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3" w:lineRule="exact" w:before="58"/>
              <w:ind w:left="2164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Química</w:t>
            </w:r>
          </w:p>
        </w:tc>
        <w:tc>
          <w:tcPr>
            <w:tcW w:w="29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3" w:lineRule="exact" w:before="58"/>
              <w:ind w:left="942" w:right="795"/>
              <w:jc w:val="center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No</w:t>
            </w:r>
            <w:r>
              <w:rPr>
                <w:b w:val="0"/>
                <w:spacing w:val="-2"/>
                <w:sz w:val="16"/>
              </w:rPr>
              <w:t> </w:t>
            </w:r>
            <w:r>
              <w:rPr>
                <w:b w:val="0"/>
                <w:sz w:val="16"/>
              </w:rPr>
              <w:t>suele</w:t>
            </w:r>
            <w:r>
              <w:rPr>
                <w:b w:val="0"/>
                <w:spacing w:val="-1"/>
                <w:sz w:val="16"/>
              </w:rPr>
              <w:t> </w:t>
            </w:r>
            <w:r>
              <w:rPr>
                <w:b w:val="0"/>
                <w:sz w:val="16"/>
              </w:rPr>
              <w:t>aplicarse</w:t>
            </w:r>
          </w:p>
        </w:tc>
      </w:tr>
    </w:tbl>
    <w:p>
      <w:pPr>
        <w:pStyle w:val="BodyText"/>
        <w:spacing w:before="4"/>
        <w:rPr>
          <w:b w:val="0"/>
          <w:sz w:val="7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pict>
          <v:shape style="width:587.5pt;height:16.95pt;mso-position-horizontal-relative:char;mso-position-vertical-relative:line" type="#_x0000_t202" id="docshape479" filled="true" fillcolor="#d9d9d9" stroked="false">
            <w10:anchorlock/>
            <v:textbox inset="0,0,0,0">
              <w:txbxContent>
                <w:p>
                  <w:pPr>
                    <w:spacing w:before="59"/>
                    <w:ind w:left="2754" w:right="2739" w:firstLine="0"/>
                    <w:jc w:val="center"/>
                    <w:rPr>
                      <w:b w:val="0"/>
                      <w:color w:val="000000"/>
                      <w:sz w:val="16"/>
                    </w:rPr>
                  </w:pPr>
                  <w:r>
                    <w:rPr>
                      <w:b w:val="0"/>
                      <w:color w:val="000000"/>
                      <w:spacing w:val="-1"/>
                      <w:sz w:val="16"/>
                    </w:rPr>
                    <w:t>Mantenimiento</w:t>
                  </w:r>
                  <w:r>
                    <w:rPr>
                      <w:b w:val="0"/>
                      <w:color w:val="000000"/>
                      <w:spacing w:val="-8"/>
                      <w:sz w:val="16"/>
                    </w:rPr>
                    <w:t> </w:t>
                  </w:r>
                  <w:r>
                    <w:rPr>
                      <w:b w:val="0"/>
                      <w:color w:val="000000"/>
                      <w:spacing w:val="-1"/>
                      <w:sz w:val="16"/>
                    </w:rPr>
                    <w:t>del</w:t>
                  </w:r>
                  <w:r>
                    <w:rPr>
                      <w:b w:val="0"/>
                      <w:color w:val="000000"/>
                      <w:spacing w:val="-7"/>
                      <w:sz w:val="16"/>
                    </w:rPr>
                    <w:t> </w:t>
                  </w:r>
                  <w:r>
                    <w:rPr>
                      <w:b w:val="0"/>
                      <w:color w:val="000000"/>
                      <w:spacing w:val="-1"/>
                      <w:sz w:val="16"/>
                    </w:rPr>
                    <w:t>suelo</w:t>
                  </w:r>
                  <w:r>
                    <w:rPr>
                      <w:b w:val="0"/>
                      <w:color w:val="000000"/>
                      <w:spacing w:val="-6"/>
                      <w:sz w:val="16"/>
                    </w:rPr>
                    <w:t> </w:t>
                  </w:r>
                  <w:r>
                    <w:rPr>
                      <w:b w:val="0"/>
                      <w:color w:val="000000"/>
                      <w:spacing w:val="-1"/>
                      <w:sz w:val="16"/>
                    </w:rPr>
                    <w:t>después</w:t>
                  </w:r>
                  <w:r>
                    <w:rPr>
                      <w:b w:val="0"/>
                      <w:color w:val="000000"/>
                      <w:spacing w:val="-5"/>
                      <w:sz w:val="16"/>
                    </w:rPr>
                    <w:t> </w:t>
                  </w:r>
                  <w:r>
                    <w:rPr>
                      <w:b w:val="0"/>
                      <w:color w:val="000000"/>
                      <w:sz w:val="16"/>
                    </w:rPr>
                    <w:t>de</w:t>
                  </w:r>
                  <w:r>
                    <w:rPr>
                      <w:b w:val="0"/>
                      <w:color w:val="000000"/>
                      <w:spacing w:val="-6"/>
                      <w:sz w:val="16"/>
                    </w:rPr>
                    <w:t> </w:t>
                  </w:r>
                  <w:r>
                    <w:rPr>
                      <w:b w:val="0"/>
                      <w:color w:val="000000"/>
                      <w:sz w:val="16"/>
                    </w:rPr>
                    <w:t>la</w:t>
                  </w:r>
                  <w:r>
                    <w:rPr>
                      <w:b w:val="0"/>
                      <w:color w:val="000000"/>
                      <w:spacing w:val="-7"/>
                      <w:sz w:val="16"/>
                    </w:rPr>
                    <w:t> </w:t>
                  </w:r>
                  <w:r>
                    <w:rPr>
                      <w:b w:val="0"/>
                      <w:color w:val="000000"/>
                      <w:sz w:val="16"/>
                    </w:rPr>
                    <w:t>cosecha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4580" w:h="10320" w:orient="landscape"/>
          <w:pgMar w:header="0" w:footer="1142" w:top="680" w:bottom="280" w:left="1300" w:right="1300"/>
        </w:sectPr>
      </w:pPr>
    </w:p>
    <w:p>
      <w:pPr>
        <w:spacing w:line="273" w:lineRule="auto" w:before="37"/>
        <w:ind w:left="620" w:right="22" w:hanging="392"/>
        <w:jc w:val="left"/>
        <w:rPr>
          <w:b w:val="0"/>
          <w:sz w:val="16"/>
        </w:rPr>
      </w:pPr>
      <w:r>
        <w:rPr>
          <w:b w:val="0"/>
          <w:sz w:val="16"/>
        </w:rPr>
        <w:t>Manejo de la vegetación arvense y</w:t>
      </w:r>
      <w:r>
        <w:rPr>
          <w:b w:val="0"/>
          <w:spacing w:val="-34"/>
          <w:sz w:val="16"/>
        </w:rPr>
        <w:t> </w:t>
      </w:r>
      <w:r>
        <w:rPr>
          <w:b w:val="0"/>
          <w:sz w:val="16"/>
        </w:rPr>
        <w:t>residuos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de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la</w:t>
      </w:r>
      <w:r>
        <w:rPr>
          <w:b w:val="0"/>
          <w:spacing w:val="1"/>
          <w:sz w:val="16"/>
        </w:rPr>
        <w:t> </w:t>
      </w:r>
      <w:r>
        <w:rPr>
          <w:b w:val="0"/>
          <w:sz w:val="16"/>
        </w:rPr>
        <w:t>cosecha</w:t>
      </w:r>
    </w:p>
    <w:p>
      <w:pPr>
        <w:tabs>
          <w:tab w:pos="3423" w:val="left" w:leader="none"/>
          <w:tab w:pos="6218" w:val="left" w:leader="none"/>
        </w:tabs>
        <w:spacing w:line="273" w:lineRule="auto" w:before="37"/>
        <w:ind w:left="7036" w:right="462" w:hanging="6808"/>
        <w:jc w:val="left"/>
        <w:rPr>
          <w:b w:val="0"/>
          <w:sz w:val="16"/>
        </w:rPr>
      </w:pPr>
      <w:r>
        <w:rPr/>
        <w:br w:type="column"/>
      </w:r>
      <w:r>
        <w:rPr>
          <w:b w:val="0"/>
          <w:sz w:val="16"/>
        </w:rPr>
        <w:t>Barbecho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con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laboreo</w:t>
        <w:tab/>
        <w:t>Barbecho</w:t>
      </w:r>
      <w:r>
        <w:rPr>
          <w:b w:val="0"/>
          <w:spacing w:val="-1"/>
          <w:sz w:val="16"/>
        </w:rPr>
        <w:t> </w:t>
      </w:r>
      <w:r>
        <w:rPr>
          <w:b w:val="0"/>
          <w:sz w:val="16"/>
        </w:rPr>
        <w:t>con</w:t>
      </w:r>
      <w:r>
        <w:rPr>
          <w:b w:val="0"/>
          <w:spacing w:val="-2"/>
          <w:sz w:val="16"/>
        </w:rPr>
        <w:t> </w:t>
      </w:r>
      <w:r>
        <w:rPr>
          <w:b w:val="0"/>
          <w:sz w:val="16"/>
        </w:rPr>
        <w:t>herbicida</w:t>
        <w:tab/>
        <w:t>Barbecho con laboreo o cubierta</w:t>
      </w:r>
      <w:r>
        <w:rPr>
          <w:b w:val="0"/>
          <w:spacing w:val="-33"/>
          <w:sz w:val="16"/>
        </w:rPr>
        <w:t> </w:t>
      </w:r>
      <w:r>
        <w:rPr>
          <w:b w:val="0"/>
          <w:sz w:val="16"/>
        </w:rPr>
        <w:t>vegetal</w:t>
      </w:r>
    </w:p>
    <w:p>
      <w:pPr>
        <w:spacing w:after="0" w:line="273" w:lineRule="auto"/>
        <w:jc w:val="left"/>
        <w:rPr>
          <w:sz w:val="16"/>
        </w:rPr>
        <w:sectPr>
          <w:type w:val="continuous"/>
          <w:pgSz w:w="14580" w:h="10320" w:orient="landscape"/>
          <w:pgMar w:header="0" w:footer="1142" w:top="680" w:bottom="280" w:left="1300" w:right="1300"/>
          <w:cols w:num="2" w:equalWidth="0">
            <w:col w:w="2493" w:space="692"/>
            <w:col w:w="8795"/>
          </w:cols>
        </w:sectPr>
      </w:pPr>
    </w:p>
    <w:p>
      <w:pPr>
        <w:pStyle w:val="BodyText"/>
        <w:spacing w:before="3"/>
        <w:rPr>
          <w:b w:val="0"/>
          <w:sz w:val="7"/>
        </w:rPr>
      </w:pPr>
    </w:p>
    <w:p>
      <w:pPr>
        <w:pStyle w:val="BodyText"/>
        <w:spacing w:line="20" w:lineRule="exact"/>
        <w:ind w:left="104"/>
        <w:rPr>
          <w:sz w:val="2"/>
        </w:rPr>
      </w:pPr>
      <w:r>
        <w:rPr>
          <w:sz w:val="2"/>
        </w:rPr>
        <w:pict>
          <v:group style="width:587.5pt;height:.5pt;mso-position-horizontal-relative:char;mso-position-vertical-relative:line" id="docshapegroup480" coordorigin="0,0" coordsize="11750,10">
            <v:rect style="position:absolute;left:0;top:0;width:11750;height:10" id="docshape481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4580" w:h="10320" w:orient="landscape"/>
          <w:pgMar w:header="0" w:footer="1142" w:top="680" w:bottom="280" w:left="1300" w:right="1300"/>
        </w:sectPr>
      </w:pPr>
    </w:p>
    <w:p>
      <w:pPr>
        <w:pStyle w:val="BodyText"/>
        <w:spacing w:line="360" w:lineRule="auto" w:before="47"/>
        <w:ind w:left="118" w:right="472"/>
        <w:jc w:val="both"/>
        <w:rPr>
          <w:b w:val="0"/>
        </w:rPr>
      </w:pPr>
      <w:r>
        <w:rPr>
          <w:b w:val="0"/>
          <w:spacing w:val="-1"/>
        </w:rPr>
        <w:t>En</w:t>
      </w:r>
      <w:r>
        <w:rPr>
          <w:b w:val="0"/>
          <w:spacing w:val="-8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secanos</w:t>
      </w:r>
      <w:r>
        <w:rPr>
          <w:b w:val="0"/>
          <w:spacing w:val="-8"/>
        </w:rPr>
        <w:t> </w:t>
      </w:r>
      <w:r>
        <w:rPr>
          <w:b w:val="0"/>
          <w:spacing w:val="-1"/>
        </w:rPr>
        <w:t>cerealistas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mediterráneos,</w:t>
      </w:r>
      <w:r>
        <w:rPr>
          <w:b w:val="0"/>
          <w:spacing w:val="-8"/>
        </w:rPr>
        <w:t> </w:t>
      </w:r>
      <w:r>
        <w:rPr>
          <w:b w:val="0"/>
        </w:rPr>
        <w:t>el</w:t>
      </w:r>
      <w:r>
        <w:rPr>
          <w:b w:val="0"/>
          <w:spacing w:val="-10"/>
        </w:rPr>
        <w:t> </w:t>
      </w:r>
      <w:r>
        <w:rPr>
          <w:b w:val="0"/>
        </w:rPr>
        <w:t>diseño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las</w:t>
      </w:r>
      <w:r>
        <w:rPr>
          <w:b w:val="0"/>
          <w:spacing w:val="-8"/>
        </w:rPr>
        <w:t> </w:t>
      </w:r>
      <w:r>
        <w:rPr>
          <w:b w:val="0"/>
        </w:rPr>
        <w:t>rotaciones</w:t>
      </w:r>
      <w:r>
        <w:rPr>
          <w:b w:val="0"/>
          <w:spacing w:val="-8"/>
        </w:rPr>
        <w:t> </w:t>
      </w:r>
      <w:r>
        <w:rPr>
          <w:b w:val="0"/>
        </w:rPr>
        <w:t>está</w:t>
      </w:r>
      <w:r>
        <w:rPr>
          <w:b w:val="0"/>
          <w:spacing w:val="-10"/>
        </w:rPr>
        <w:t> </w:t>
      </w:r>
      <w:r>
        <w:rPr>
          <w:b w:val="0"/>
        </w:rPr>
        <w:t>limitado</w:t>
      </w:r>
      <w:r>
        <w:rPr>
          <w:b w:val="0"/>
          <w:spacing w:val="-10"/>
        </w:rPr>
        <w:t> </w:t>
      </w:r>
      <w:r>
        <w:rPr>
          <w:b w:val="0"/>
        </w:rPr>
        <w:t>por</w:t>
      </w:r>
      <w:r>
        <w:rPr>
          <w:b w:val="0"/>
          <w:spacing w:val="-48"/>
        </w:rPr>
        <w:t> </w:t>
      </w:r>
      <w:r>
        <w:rPr>
          <w:b w:val="0"/>
        </w:rPr>
        <w:t>la distribución estacional de las precipitaciones, principalmente otoñales, lo que</w:t>
      </w:r>
      <w:r>
        <w:rPr>
          <w:b w:val="0"/>
          <w:spacing w:val="1"/>
        </w:rPr>
        <w:t> </w:t>
      </w:r>
      <w:r>
        <w:rPr>
          <w:b w:val="0"/>
        </w:rPr>
        <w:t>obliga a realizar las siembras durante el período otoño-invernal y, prácticamente</w:t>
      </w:r>
      <w:r>
        <w:rPr>
          <w:b w:val="0"/>
          <w:spacing w:val="1"/>
        </w:rPr>
        <w:t> </w:t>
      </w:r>
      <w:r>
        <w:rPr>
          <w:b w:val="0"/>
        </w:rPr>
        <w:t>excluye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</w:rPr>
        <w:t>posibilidad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8"/>
        </w:rPr>
        <w:t> </w:t>
      </w:r>
      <w:r>
        <w:rPr>
          <w:b w:val="0"/>
        </w:rPr>
        <w:t>realizar</w:t>
      </w:r>
      <w:r>
        <w:rPr>
          <w:b w:val="0"/>
          <w:spacing w:val="-4"/>
        </w:rPr>
        <w:t> </w:t>
      </w:r>
      <w:r>
        <w:rPr>
          <w:b w:val="0"/>
        </w:rPr>
        <w:t>siembras</w:t>
      </w:r>
      <w:r>
        <w:rPr>
          <w:b w:val="0"/>
          <w:spacing w:val="-6"/>
        </w:rPr>
        <w:t> </w:t>
      </w:r>
      <w:r>
        <w:rPr>
          <w:b w:val="0"/>
        </w:rPr>
        <w:t>en</w:t>
      </w:r>
      <w:r>
        <w:rPr>
          <w:b w:val="0"/>
          <w:spacing w:val="-5"/>
        </w:rPr>
        <w:t> </w:t>
      </w:r>
      <w:r>
        <w:rPr>
          <w:b w:val="0"/>
        </w:rPr>
        <w:t>primavera-verano.</w:t>
      </w:r>
      <w:r>
        <w:rPr>
          <w:b w:val="0"/>
          <w:spacing w:val="-5"/>
        </w:rPr>
        <w:t> </w:t>
      </w:r>
      <w:r>
        <w:rPr>
          <w:b w:val="0"/>
        </w:rPr>
        <w:t>Esto</w:t>
      </w:r>
      <w:r>
        <w:rPr>
          <w:b w:val="0"/>
          <w:spacing w:val="-6"/>
        </w:rPr>
        <w:t> </w:t>
      </w:r>
      <w:r>
        <w:rPr>
          <w:b w:val="0"/>
        </w:rPr>
        <w:t>significa</w:t>
      </w:r>
      <w:r>
        <w:rPr>
          <w:b w:val="0"/>
          <w:spacing w:val="-7"/>
        </w:rPr>
        <w:t> </w:t>
      </w:r>
      <w:r>
        <w:rPr>
          <w:b w:val="0"/>
        </w:rPr>
        <w:t>que</w:t>
      </w:r>
      <w:r>
        <w:rPr>
          <w:b w:val="0"/>
          <w:spacing w:val="-8"/>
        </w:rPr>
        <w:t> </w:t>
      </w:r>
      <w:r>
        <w:rPr>
          <w:b w:val="0"/>
        </w:rPr>
        <w:t>los</w:t>
      </w:r>
      <w:r>
        <w:rPr>
          <w:b w:val="0"/>
          <w:spacing w:val="-47"/>
        </w:rPr>
        <w:t> </w:t>
      </w:r>
      <w:r>
        <w:rPr>
          <w:b w:val="0"/>
        </w:rPr>
        <w:t>cultivos</w:t>
      </w:r>
      <w:r>
        <w:rPr>
          <w:b w:val="0"/>
          <w:spacing w:val="-6"/>
        </w:rPr>
        <w:t> </w:t>
      </w:r>
      <w:r>
        <w:rPr>
          <w:b w:val="0"/>
        </w:rPr>
        <w:t>que</w:t>
      </w:r>
      <w:r>
        <w:rPr>
          <w:b w:val="0"/>
          <w:spacing w:val="-7"/>
        </w:rPr>
        <w:t> </w:t>
      </w:r>
      <w:r>
        <w:rPr>
          <w:b w:val="0"/>
        </w:rPr>
        <w:t>componen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rotación,</w:t>
      </w:r>
      <w:r>
        <w:rPr>
          <w:b w:val="0"/>
          <w:spacing w:val="-7"/>
        </w:rPr>
        <w:t> </w:t>
      </w:r>
      <w:r>
        <w:rPr>
          <w:b w:val="0"/>
        </w:rPr>
        <w:t>aunque</w:t>
      </w:r>
      <w:r>
        <w:rPr>
          <w:b w:val="0"/>
          <w:spacing w:val="-10"/>
        </w:rPr>
        <w:t> </w:t>
      </w:r>
      <w:r>
        <w:rPr>
          <w:b w:val="0"/>
        </w:rPr>
        <w:t>sean</w:t>
      </w:r>
      <w:r>
        <w:rPr>
          <w:b w:val="0"/>
          <w:spacing w:val="-7"/>
        </w:rPr>
        <w:t> </w:t>
      </w:r>
      <w:r>
        <w:rPr>
          <w:b w:val="0"/>
        </w:rPr>
        <w:t>diferentes</w:t>
      </w:r>
      <w:r>
        <w:rPr>
          <w:b w:val="0"/>
          <w:spacing w:val="-8"/>
        </w:rPr>
        <w:t> </w:t>
      </w:r>
      <w:r>
        <w:rPr>
          <w:b w:val="0"/>
        </w:rPr>
        <w:t>funcionalmente</w:t>
      </w:r>
      <w:r>
        <w:rPr>
          <w:b w:val="0"/>
          <w:spacing w:val="-7"/>
        </w:rPr>
        <w:t> </w:t>
      </w:r>
      <w:r>
        <w:rPr>
          <w:b w:val="0"/>
        </w:rPr>
        <w:t>como</w:t>
      </w:r>
      <w:r>
        <w:rPr>
          <w:b w:val="0"/>
          <w:spacing w:val="-8"/>
        </w:rPr>
        <w:t> </w:t>
      </w:r>
      <w:r>
        <w:rPr>
          <w:b w:val="0"/>
        </w:rPr>
        <w:t>los</w:t>
      </w:r>
      <w:r>
        <w:rPr>
          <w:b w:val="0"/>
          <w:spacing w:val="-47"/>
        </w:rPr>
        <w:t> </w:t>
      </w:r>
      <w:r>
        <w:rPr>
          <w:b w:val="0"/>
        </w:rPr>
        <w:t>cereales</w:t>
      </w:r>
      <w:r>
        <w:rPr>
          <w:b w:val="0"/>
          <w:spacing w:val="-2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</w:rPr>
        <w:t>leguminosas,</w:t>
      </w:r>
      <w:r>
        <w:rPr>
          <w:b w:val="0"/>
          <w:spacing w:val="-6"/>
        </w:rPr>
        <w:t> </w:t>
      </w:r>
      <w:r>
        <w:rPr>
          <w:b w:val="0"/>
        </w:rPr>
        <w:t>presentan</w:t>
      </w:r>
      <w:r>
        <w:rPr>
          <w:b w:val="0"/>
          <w:spacing w:val="-4"/>
        </w:rPr>
        <w:t> </w:t>
      </w:r>
      <w:r>
        <w:rPr>
          <w:b w:val="0"/>
        </w:rPr>
        <w:t>un</w:t>
      </w:r>
      <w:r>
        <w:rPr>
          <w:b w:val="0"/>
          <w:spacing w:val="-4"/>
        </w:rPr>
        <w:t> </w:t>
      </w:r>
      <w:r>
        <w:rPr>
          <w:b w:val="0"/>
        </w:rPr>
        <w:t>ciclo</w:t>
      </w:r>
      <w:r>
        <w:rPr>
          <w:b w:val="0"/>
          <w:spacing w:val="-5"/>
        </w:rPr>
        <w:t> </w:t>
      </w:r>
      <w:r>
        <w:rPr>
          <w:b w:val="0"/>
        </w:rPr>
        <w:t>biológico</w:t>
      </w:r>
      <w:r>
        <w:rPr>
          <w:b w:val="0"/>
          <w:spacing w:val="-3"/>
        </w:rPr>
        <w:t> </w:t>
      </w:r>
      <w:r>
        <w:rPr>
          <w:b w:val="0"/>
        </w:rPr>
        <w:t>similar,</w:t>
      </w:r>
      <w:r>
        <w:rPr>
          <w:b w:val="0"/>
          <w:spacing w:val="-2"/>
        </w:rPr>
        <w:t> </w:t>
      </w:r>
      <w:r>
        <w:rPr>
          <w:b w:val="0"/>
        </w:rPr>
        <w:t>lo</w:t>
      </w:r>
      <w:r>
        <w:rPr>
          <w:b w:val="0"/>
          <w:spacing w:val="-4"/>
        </w:rPr>
        <w:t> </w:t>
      </w:r>
      <w:r>
        <w:rPr>
          <w:b w:val="0"/>
        </w:rPr>
        <w:t>que</w:t>
      </w:r>
      <w:r>
        <w:rPr>
          <w:b w:val="0"/>
          <w:spacing w:val="-3"/>
        </w:rPr>
        <w:t> </w:t>
      </w:r>
      <w:r>
        <w:rPr>
          <w:b w:val="0"/>
        </w:rPr>
        <w:t>implica</w:t>
      </w:r>
      <w:r>
        <w:rPr>
          <w:b w:val="0"/>
          <w:spacing w:val="-6"/>
        </w:rPr>
        <w:t> </w:t>
      </w:r>
      <w:r>
        <w:rPr>
          <w:b w:val="0"/>
        </w:rPr>
        <w:t>que</w:t>
      </w:r>
      <w:r>
        <w:rPr>
          <w:b w:val="0"/>
          <w:spacing w:val="-5"/>
        </w:rPr>
        <w:t> </w:t>
      </w:r>
      <w:r>
        <w:rPr>
          <w:b w:val="0"/>
        </w:rPr>
        <w:t>su</w:t>
      </w:r>
      <w:r>
        <w:rPr>
          <w:b w:val="0"/>
          <w:spacing w:val="-48"/>
        </w:rPr>
        <w:t> </w:t>
      </w:r>
      <w:r>
        <w:rPr>
          <w:b w:val="0"/>
        </w:rPr>
        <w:t>interacción</w:t>
      </w:r>
      <w:r>
        <w:rPr>
          <w:b w:val="0"/>
          <w:spacing w:val="-8"/>
        </w:rPr>
        <w:t> </w:t>
      </w:r>
      <w:r>
        <w:rPr>
          <w:b w:val="0"/>
        </w:rPr>
        <w:t>con</w:t>
      </w:r>
      <w:r>
        <w:rPr>
          <w:b w:val="0"/>
          <w:spacing w:val="-7"/>
        </w:rPr>
        <w:t> </w:t>
      </w:r>
      <w:r>
        <w:rPr>
          <w:b w:val="0"/>
        </w:rPr>
        <w:t>las</w:t>
      </w:r>
      <w:r>
        <w:rPr>
          <w:b w:val="0"/>
          <w:spacing w:val="-9"/>
        </w:rPr>
        <w:t> </w:t>
      </w:r>
      <w:r>
        <w:rPr>
          <w:b w:val="0"/>
        </w:rPr>
        <w:t>arvenses</w:t>
      </w:r>
      <w:r>
        <w:rPr>
          <w:b w:val="0"/>
          <w:spacing w:val="-8"/>
        </w:rPr>
        <w:t> </w:t>
      </w:r>
      <w:r>
        <w:rPr>
          <w:b w:val="0"/>
        </w:rPr>
        <w:t>sea</w:t>
      </w:r>
      <w:r>
        <w:rPr>
          <w:b w:val="0"/>
          <w:spacing w:val="-10"/>
        </w:rPr>
        <w:t> </w:t>
      </w:r>
      <w:r>
        <w:rPr>
          <w:b w:val="0"/>
        </w:rPr>
        <w:t>bastante</w:t>
      </w:r>
      <w:r>
        <w:rPr>
          <w:b w:val="0"/>
          <w:spacing w:val="-8"/>
        </w:rPr>
        <w:t> </w:t>
      </w:r>
      <w:r>
        <w:rPr>
          <w:b w:val="0"/>
        </w:rPr>
        <w:t>homogénea.</w:t>
      </w:r>
      <w:r>
        <w:rPr>
          <w:b w:val="0"/>
          <w:spacing w:val="-9"/>
        </w:rPr>
        <w:t> </w:t>
      </w:r>
      <w:r>
        <w:rPr>
          <w:b w:val="0"/>
        </w:rPr>
        <w:t>Una</w:t>
      </w:r>
      <w:r>
        <w:rPr>
          <w:b w:val="0"/>
          <w:spacing w:val="-8"/>
        </w:rPr>
        <w:t> </w:t>
      </w:r>
      <w:r>
        <w:rPr>
          <w:b w:val="0"/>
        </w:rPr>
        <w:t>excepción</w:t>
      </w:r>
      <w:r>
        <w:rPr>
          <w:b w:val="0"/>
          <w:spacing w:val="-10"/>
        </w:rPr>
        <w:t> </w:t>
      </w:r>
      <w:r>
        <w:rPr>
          <w:b w:val="0"/>
        </w:rPr>
        <w:t>a</w:t>
      </w:r>
      <w:r>
        <w:rPr>
          <w:b w:val="0"/>
          <w:spacing w:val="-8"/>
        </w:rPr>
        <w:t> </w:t>
      </w:r>
      <w:r>
        <w:rPr>
          <w:b w:val="0"/>
        </w:rPr>
        <w:t>este</w:t>
      </w:r>
      <w:r>
        <w:rPr>
          <w:b w:val="0"/>
          <w:spacing w:val="-11"/>
        </w:rPr>
        <w:t> </w:t>
      </w:r>
      <w:r>
        <w:rPr>
          <w:b w:val="0"/>
        </w:rPr>
        <w:t>respecto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es</w:t>
      </w:r>
      <w:r>
        <w:rPr>
          <w:b w:val="0"/>
          <w:spacing w:val="-7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8"/>
        </w:rPr>
        <w:t> </w:t>
      </w:r>
      <w:r>
        <w:rPr>
          <w:b w:val="0"/>
          <w:spacing w:val="-1"/>
        </w:rPr>
        <w:t>rotación</w:t>
      </w:r>
      <w:r>
        <w:rPr>
          <w:b w:val="0"/>
          <w:spacing w:val="-8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cereal</w:t>
      </w:r>
      <w:r>
        <w:rPr>
          <w:b w:val="0"/>
          <w:spacing w:val="-8"/>
        </w:rPr>
        <w:t> </w:t>
      </w:r>
      <w:r>
        <w:rPr>
          <w:b w:val="0"/>
          <w:spacing w:val="-1"/>
        </w:rPr>
        <w:t>con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girasol,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dos</w:t>
      </w:r>
      <w:r>
        <w:rPr>
          <w:b w:val="0"/>
          <w:spacing w:val="-6"/>
        </w:rPr>
        <w:t> </w:t>
      </w:r>
      <w:r>
        <w:rPr>
          <w:b w:val="0"/>
          <w:spacing w:val="-1"/>
        </w:rPr>
        <w:t>cultivos</w:t>
      </w:r>
      <w:r>
        <w:rPr>
          <w:b w:val="0"/>
          <w:spacing w:val="-7"/>
        </w:rPr>
        <w:t> </w:t>
      </w:r>
      <w:r>
        <w:rPr>
          <w:b w:val="0"/>
        </w:rPr>
        <w:t>cuyo</w:t>
      </w:r>
      <w:r>
        <w:rPr>
          <w:b w:val="0"/>
          <w:spacing w:val="-11"/>
        </w:rPr>
        <w:t> </w:t>
      </w:r>
      <w:r>
        <w:rPr>
          <w:b w:val="0"/>
        </w:rPr>
        <w:t>desarrollo</w:t>
      </w:r>
      <w:r>
        <w:rPr>
          <w:b w:val="0"/>
          <w:spacing w:val="-10"/>
        </w:rPr>
        <w:t> </w:t>
      </w:r>
      <w:r>
        <w:rPr>
          <w:b w:val="0"/>
        </w:rPr>
        <w:t>vegetativo</w:t>
      </w:r>
      <w:r>
        <w:rPr>
          <w:b w:val="0"/>
          <w:spacing w:val="-7"/>
        </w:rPr>
        <w:t> </w:t>
      </w:r>
      <w:r>
        <w:rPr>
          <w:b w:val="0"/>
        </w:rPr>
        <w:t>se</w:t>
      </w:r>
      <w:r>
        <w:rPr>
          <w:b w:val="0"/>
          <w:spacing w:val="-9"/>
        </w:rPr>
        <w:t> </w:t>
      </w:r>
      <w:r>
        <w:rPr>
          <w:b w:val="0"/>
        </w:rPr>
        <w:t>produce</w:t>
      </w:r>
      <w:r>
        <w:rPr>
          <w:b w:val="0"/>
          <w:spacing w:val="-47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invierno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verano,</w:t>
      </w:r>
      <w:r>
        <w:rPr>
          <w:b w:val="0"/>
          <w:spacing w:val="1"/>
        </w:rPr>
        <w:t> </w:t>
      </w:r>
      <w:r>
        <w:rPr>
          <w:b w:val="0"/>
        </w:rPr>
        <w:t>respectivamente.</w:t>
      </w:r>
      <w:r>
        <w:rPr>
          <w:b w:val="0"/>
          <w:spacing w:val="1"/>
        </w:rPr>
        <w:t> </w:t>
      </w:r>
      <w:r>
        <w:rPr>
          <w:b w:val="0"/>
        </w:rPr>
        <w:t>Este</w:t>
      </w:r>
      <w:r>
        <w:rPr>
          <w:b w:val="0"/>
          <w:spacing w:val="1"/>
        </w:rPr>
        <w:t> </w:t>
      </w:r>
      <w:r>
        <w:rPr>
          <w:b w:val="0"/>
        </w:rPr>
        <w:t>hecho</w:t>
      </w:r>
      <w:r>
        <w:rPr>
          <w:b w:val="0"/>
          <w:spacing w:val="1"/>
        </w:rPr>
        <w:t> </w:t>
      </w:r>
      <w:r>
        <w:rPr>
          <w:b w:val="0"/>
        </w:rPr>
        <w:t>diferencia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comunidades</w:t>
      </w:r>
      <w:r>
        <w:rPr>
          <w:b w:val="0"/>
          <w:spacing w:val="1"/>
        </w:rPr>
        <w:t> </w:t>
      </w:r>
      <w:r>
        <w:rPr>
          <w:b w:val="0"/>
        </w:rPr>
        <w:t>arvenses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conviven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cada</w:t>
      </w:r>
      <w:r>
        <w:rPr>
          <w:b w:val="0"/>
          <w:spacing w:val="1"/>
        </w:rPr>
        <w:t> </w:t>
      </w:r>
      <w:r>
        <w:rPr>
          <w:b w:val="0"/>
        </w:rPr>
        <w:t>cultivo,</w:t>
      </w:r>
      <w:r>
        <w:rPr>
          <w:b w:val="0"/>
          <w:spacing w:val="1"/>
        </w:rPr>
        <w:t> </w:t>
      </w:r>
      <w:r>
        <w:rPr>
          <w:b w:val="0"/>
        </w:rPr>
        <w:t>pues</w:t>
      </w:r>
      <w:r>
        <w:rPr>
          <w:b w:val="0"/>
          <w:spacing w:val="1"/>
        </w:rPr>
        <w:t> </w:t>
      </w:r>
      <w:r>
        <w:rPr>
          <w:b w:val="0"/>
        </w:rPr>
        <w:t>están</w:t>
      </w:r>
      <w:r>
        <w:rPr>
          <w:b w:val="0"/>
          <w:spacing w:val="1"/>
        </w:rPr>
        <w:t> </w:t>
      </w:r>
      <w:r>
        <w:rPr>
          <w:b w:val="0"/>
        </w:rPr>
        <w:t>adaptadas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distintas</w:t>
      </w:r>
      <w:r>
        <w:rPr>
          <w:b w:val="0"/>
          <w:spacing w:val="1"/>
        </w:rPr>
        <w:t> </w:t>
      </w:r>
      <w:r>
        <w:rPr>
          <w:b w:val="0"/>
        </w:rPr>
        <w:t>condiciones de precipitación y temperatura. No obstante, ensayos que comparan</w:t>
      </w:r>
      <w:r>
        <w:rPr>
          <w:b w:val="0"/>
          <w:spacing w:val="1"/>
        </w:rPr>
        <w:t> </w:t>
      </w:r>
      <w:r>
        <w:rPr>
          <w:b w:val="0"/>
        </w:rPr>
        <w:t>fechas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siembra,</w:t>
      </w:r>
      <w:r>
        <w:rPr>
          <w:b w:val="0"/>
          <w:spacing w:val="-2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una</w:t>
      </w:r>
      <w:r>
        <w:rPr>
          <w:b w:val="0"/>
          <w:spacing w:val="-5"/>
        </w:rPr>
        <w:t> </w:t>
      </w:r>
      <w:r>
        <w:rPr>
          <w:b w:val="0"/>
        </w:rPr>
        <w:t>misma</w:t>
      </w:r>
      <w:r>
        <w:rPr>
          <w:b w:val="0"/>
          <w:spacing w:val="-4"/>
        </w:rPr>
        <w:t> </w:t>
      </w:r>
      <w:r>
        <w:rPr>
          <w:b w:val="0"/>
        </w:rPr>
        <w:t>especie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cultivo,</w:t>
      </w:r>
      <w:r>
        <w:rPr>
          <w:b w:val="0"/>
          <w:spacing w:val="-2"/>
        </w:rPr>
        <w:t> </w:t>
      </w:r>
      <w:r>
        <w:rPr>
          <w:b w:val="0"/>
        </w:rPr>
        <w:t>muestran</w:t>
      </w:r>
      <w:r>
        <w:rPr>
          <w:b w:val="0"/>
          <w:spacing w:val="-2"/>
        </w:rPr>
        <w:t> </w:t>
      </w:r>
      <w:r>
        <w:rPr>
          <w:b w:val="0"/>
        </w:rPr>
        <w:t>que</w:t>
      </w:r>
      <w:r>
        <w:rPr>
          <w:b w:val="0"/>
          <w:spacing w:val="-5"/>
        </w:rPr>
        <w:t> </w:t>
      </w:r>
      <w:r>
        <w:rPr>
          <w:b w:val="0"/>
        </w:rPr>
        <w:t>incluso</w:t>
      </w:r>
      <w:r>
        <w:rPr>
          <w:b w:val="0"/>
          <w:spacing w:val="-4"/>
        </w:rPr>
        <w:t> </w:t>
      </w:r>
      <w:r>
        <w:rPr>
          <w:b w:val="0"/>
        </w:rPr>
        <w:t>pequeñas</w:t>
      </w:r>
      <w:r>
        <w:rPr>
          <w:b w:val="0"/>
          <w:spacing w:val="-47"/>
        </w:rPr>
        <w:t> </w:t>
      </w:r>
      <w:r>
        <w:rPr>
          <w:b w:val="0"/>
        </w:rPr>
        <w:t>variaciones en dichas fechas pueden producir cambios en la abundancia y en la</w:t>
      </w:r>
      <w:r>
        <w:rPr>
          <w:b w:val="0"/>
          <w:spacing w:val="1"/>
        </w:rPr>
        <w:t> </w:t>
      </w:r>
      <w:r>
        <w:rPr>
          <w:b w:val="0"/>
        </w:rPr>
        <w:t>composición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las</w:t>
      </w:r>
      <w:r>
        <w:rPr>
          <w:b w:val="0"/>
          <w:spacing w:val="-6"/>
        </w:rPr>
        <w:t> </w:t>
      </w:r>
      <w:r>
        <w:rPr>
          <w:b w:val="0"/>
        </w:rPr>
        <w:t>comunidades</w:t>
      </w:r>
      <w:r>
        <w:rPr>
          <w:b w:val="0"/>
          <w:spacing w:val="-4"/>
        </w:rPr>
        <w:t> </w:t>
      </w:r>
      <w:r>
        <w:rPr>
          <w:b w:val="0"/>
        </w:rPr>
        <w:t>arvenses.</w:t>
      </w:r>
      <w:r>
        <w:rPr>
          <w:b w:val="0"/>
          <w:spacing w:val="-5"/>
        </w:rPr>
        <w:t> </w:t>
      </w:r>
      <w:r>
        <w:rPr>
          <w:b w:val="0"/>
        </w:rPr>
        <w:t>Por</w:t>
      </w:r>
      <w:r>
        <w:rPr>
          <w:b w:val="0"/>
          <w:spacing w:val="-6"/>
        </w:rPr>
        <w:t> </w:t>
      </w:r>
      <w:r>
        <w:rPr>
          <w:b w:val="0"/>
        </w:rPr>
        <w:t>ejemplo,</w:t>
      </w:r>
      <w:r>
        <w:rPr>
          <w:b w:val="0"/>
          <w:spacing w:val="-5"/>
        </w:rPr>
        <w:t> </w:t>
      </w:r>
      <w:r>
        <w:rPr>
          <w:b w:val="0"/>
        </w:rPr>
        <w:t>se</w:t>
      </w:r>
      <w:r>
        <w:rPr>
          <w:b w:val="0"/>
          <w:spacing w:val="-5"/>
        </w:rPr>
        <w:t> </w:t>
      </w:r>
      <w:r>
        <w:rPr>
          <w:b w:val="0"/>
        </w:rPr>
        <w:t>ha</w:t>
      </w:r>
      <w:r>
        <w:rPr>
          <w:b w:val="0"/>
          <w:spacing w:val="-6"/>
        </w:rPr>
        <w:t> </w:t>
      </w:r>
      <w:r>
        <w:rPr>
          <w:b w:val="0"/>
        </w:rPr>
        <w:t>observado</w:t>
      </w:r>
      <w:r>
        <w:rPr>
          <w:b w:val="0"/>
          <w:spacing w:val="-6"/>
        </w:rPr>
        <w:t> </w:t>
      </w:r>
      <w:r>
        <w:rPr>
          <w:b w:val="0"/>
        </w:rPr>
        <w:t>que</w:t>
      </w:r>
      <w:r>
        <w:rPr>
          <w:b w:val="0"/>
          <w:spacing w:val="-7"/>
        </w:rPr>
        <w:t> </w:t>
      </w:r>
      <w:r>
        <w:rPr>
          <w:b w:val="0"/>
        </w:rPr>
        <w:t>atrasar</w:t>
      </w:r>
      <w:r>
        <w:rPr>
          <w:b w:val="0"/>
          <w:spacing w:val="-47"/>
        </w:rPr>
        <w:t> </w:t>
      </w:r>
      <w:r>
        <w:rPr>
          <w:b w:val="0"/>
        </w:rPr>
        <w:t>la siembra de otoño a invierno reduce la abundancia de las arvenses más tempranas</w:t>
      </w:r>
      <w:r>
        <w:rPr>
          <w:b w:val="0"/>
          <w:spacing w:val="1"/>
        </w:rPr>
        <w:t> </w:t>
      </w:r>
      <w:r>
        <w:rPr>
          <w:b w:val="0"/>
        </w:rPr>
        <w:t>y, solo aquellas especies capaces de germinar al mismo tiempo que el cultivo son las</w:t>
      </w:r>
      <w:r>
        <w:rPr>
          <w:b w:val="0"/>
          <w:spacing w:val="1"/>
        </w:rPr>
        <w:t> </w:t>
      </w:r>
      <w:r>
        <w:rPr>
          <w:b w:val="0"/>
        </w:rPr>
        <w:t>más</w:t>
      </w:r>
      <w:r>
        <w:rPr>
          <w:b w:val="0"/>
          <w:spacing w:val="1"/>
        </w:rPr>
        <w:t> </w:t>
      </w:r>
      <w:r>
        <w:rPr>
          <w:b w:val="0"/>
        </w:rPr>
        <w:t>exitosas</w:t>
      </w:r>
      <w:r>
        <w:rPr>
          <w:b w:val="0"/>
          <w:spacing w:val="1"/>
        </w:rPr>
        <w:t> </w:t>
      </w:r>
      <w:r>
        <w:rPr>
          <w:b w:val="0"/>
        </w:rPr>
        <w:t>(Fuertes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al.</w:t>
      </w:r>
      <w:r>
        <w:rPr>
          <w:b w:val="0"/>
          <w:spacing w:val="1"/>
        </w:rPr>
        <w:t> </w:t>
      </w:r>
      <w:r>
        <w:rPr>
          <w:b w:val="0"/>
        </w:rPr>
        <w:t>2017).</w:t>
      </w:r>
      <w:r>
        <w:rPr>
          <w:b w:val="0"/>
          <w:spacing w:val="1"/>
        </w:rPr>
        <w:t> </w:t>
      </w:r>
      <w:r>
        <w:rPr>
          <w:b w:val="0"/>
        </w:rPr>
        <w:t>Por</w:t>
      </w:r>
      <w:r>
        <w:rPr>
          <w:b w:val="0"/>
          <w:spacing w:val="1"/>
        </w:rPr>
        <w:t> </w:t>
      </w:r>
      <w:r>
        <w:rPr>
          <w:b w:val="0"/>
        </w:rPr>
        <w:t>otra</w:t>
      </w:r>
      <w:r>
        <w:rPr>
          <w:b w:val="0"/>
          <w:spacing w:val="1"/>
        </w:rPr>
        <w:t> </w:t>
      </w:r>
      <w:r>
        <w:rPr>
          <w:b w:val="0"/>
        </w:rPr>
        <w:t>parte,</w:t>
      </w:r>
      <w:r>
        <w:rPr>
          <w:b w:val="0"/>
          <w:spacing w:val="1"/>
        </w:rPr>
        <w:t> </w:t>
      </w:r>
      <w:r>
        <w:rPr>
          <w:b w:val="0"/>
        </w:rPr>
        <w:t>diferencias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fecha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recolección</w:t>
      </w:r>
      <w:r>
        <w:rPr>
          <w:b w:val="0"/>
          <w:spacing w:val="-9"/>
        </w:rPr>
        <w:t> </w:t>
      </w:r>
      <w:r>
        <w:rPr>
          <w:b w:val="0"/>
        </w:rPr>
        <w:t>también</w:t>
      </w:r>
      <w:r>
        <w:rPr>
          <w:b w:val="0"/>
          <w:spacing w:val="-9"/>
        </w:rPr>
        <w:t> </w:t>
      </w:r>
      <w:r>
        <w:rPr>
          <w:b w:val="0"/>
        </w:rPr>
        <w:t>afectan</w:t>
      </w:r>
      <w:r>
        <w:rPr>
          <w:b w:val="0"/>
          <w:spacing w:val="-9"/>
        </w:rPr>
        <w:t> </w:t>
      </w:r>
      <w:r>
        <w:rPr>
          <w:b w:val="0"/>
        </w:rPr>
        <w:t>a</w:t>
      </w:r>
      <w:r>
        <w:rPr>
          <w:b w:val="0"/>
          <w:spacing w:val="-10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composición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comunidad.</w:t>
      </w:r>
      <w:r>
        <w:rPr>
          <w:b w:val="0"/>
          <w:spacing w:val="-8"/>
        </w:rPr>
        <w:t> </w:t>
      </w:r>
      <w:r>
        <w:rPr>
          <w:b w:val="0"/>
        </w:rPr>
        <w:t>En</w:t>
      </w:r>
      <w:r>
        <w:rPr>
          <w:b w:val="0"/>
          <w:spacing w:val="-8"/>
        </w:rPr>
        <w:t> </w:t>
      </w:r>
      <w:r>
        <w:rPr>
          <w:b w:val="0"/>
        </w:rPr>
        <w:t>este</w:t>
      </w:r>
      <w:r>
        <w:rPr>
          <w:b w:val="0"/>
          <w:spacing w:val="-11"/>
        </w:rPr>
        <w:t> </w:t>
      </w:r>
      <w:r>
        <w:rPr>
          <w:b w:val="0"/>
        </w:rPr>
        <w:t>sentido,</w:t>
      </w:r>
      <w:r>
        <w:rPr>
          <w:b w:val="0"/>
          <w:spacing w:val="-9"/>
        </w:rPr>
        <w:t> </w:t>
      </w:r>
      <w:r>
        <w:rPr>
          <w:b w:val="0"/>
        </w:rPr>
        <w:t>se</w:t>
      </w:r>
      <w:r>
        <w:rPr>
          <w:b w:val="0"/>
          <w:spacing w:val="-11"/>
        </w:rPr>
        <w:t> </w:t>
      </w:r>
      <w:r>
        <w:rPr>
          <w:b w:val="0"/>
        </w:rPr>
        <w:t>ha</w:t>
      </w:r>
      <w:r>
        <w:rPr>
          <w:b w:val="0"/>
          <w:spacing w:val="-47"/>
        </w:rPr>
        <w:t> </w:t>
      </w:r>
      <w:r>
        <w:rPr>
          <w:b w:val="0"/>
        </w:rPr>
        <w:t>observado que los cultivos forrajeros, recolectados durante el período de floración,</w:t>
      </w:r>
      <w:r>
        <w:rPr>
          <w:b w:val="0"/>
          <w:spacing w:val="1"/>
        </w:rPr>
        <w:t> </w:t>
      </w:r>
      <w:r>
        <w:rPr>
          <w:b w:val="0"/>
        </w:rPr>
        <w:t>favorecen</w:t>
      </w:r>
      <w:r>
        <w:rPr>
          <w:b w:val="0"/>
          <w:spacing w:val="-10"/>
        </w:rPr>
        <w:t> </w:t>
      </w:r>
      <w:r>
        <w:rPr>
          <w:b w:val="0"/>
        </w:rPr>
        <w:t>especies</w:t>
      </w:r>
      <w:r>
        <w:rPr>
          <w:b w:val="0"/>
          <w:spacing w:val="-9"/>
        </w:rPr>
        <w:t> </w:t>
      </w:r>
      <w:r>
        <w:rPr>
          <w:b w:val="0"/>
        </w:rPr>
        <w:t>arvenses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floración</w:t>
      </w:r>
      <w:r>
        <w:rPr>
          <w:b w:val="0"/>
          <w:spacing w:val="-9"/>
        </w:rPr>
        <w:t> </w:t>
      </w:r>
      <w:r>
        <w:rPr>
          <w:b w:val="0"/>
        </w:rPr>
        <w:t>temprana</w:t>
      </w:r>
      <w:r>
        <w:rPr>
          <w:b w:val="0"/>
          <w:spacing w:val="-10"/>
        </w:rPr>
        <w:t> </w:t>
      </w:r>
      <w:r>
        <w:rPr>
          <w:b w:val="0"/>
        </w:rPr>
        <w:t>que</w:t>
      </w:r>
      <w:r>
        <w:rPr>
          <w:b w:val="0"/>
          <w:spacing w:val="-11"/>
        </w:rPr>
        <w:t> </w:t>
      </w:r>
      <w:r>
        <w:rPr>
          <w:b w:val="0"/>
        </w:rPr>
        <w:t>pueden</w:t>
      </w:r>
      <w:r>
        <w:rPr>
          <w:b w:val="0"/>
          <w:spacing w:val="-10"/>
        </w:rPr>
        <w:t> </w:t>
      </w:r>
      <w:r>
        <w:rPr>
          <w:b w:val="0"/>
        </w:rPr>
        <w:t>fructificar</w:t>
      </w:r>
      <w:r>
        <w:rPr>
          <w:b w:val="0"/>
          <w:spacing w:val="-9"/>
        </w:rPr>
        <w:t> </w:t>
      </w:r>
      <w:r>
        <w:rPr>
          <w:b w:val="0"/>
        </w:rPr>
        <w:t>antes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la</w:t>
      </w:r>
      <w:r>
        <w:rPr>
          <w:b w:val="0"/>
          <w:spacing w:val="-47"/>
        </w:rPr>
        <w:t> </w:t>
      </w:r>
      <w:r>
        <w:rPr>
          <w:b w:val="0"/>
        </w:rPr>
        <w:t>fecha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recolección.</w:t>
      </w:r>
      <w:r>
        <w:rPr>
          <w:b w:val="0"/>
          <w:spacing w:val="-5"/>
        </w:rPr>
        <w:t> </w:t>
      </w:r>
      <w:r>
        <w:rPr>
          <w:b w:val="0"/>
        </w:rPr>
        <w:t>Esto</w:t>
      </w:r>
      <w:r>
        <w:rPr>
          <w:b w:val="0"/>
          <w:spacing w:val="-6"/>
        </w:rPr>
        <w:t> </w:t>
      </w:r>
      <w:r>
        <w:rPr>
          <w:b w:val="0"/>
        </w:rPr>
        <w:t>justifica</w:t>
      </w:r>
      <w:r>
        <w:rPr>
          <w:b w:val="0"/>
          <w:spacing w:val="-6"/>
        </w:rPr>
        <w:t> </w:t>
      </w:r>
      <w:r>
        <w:rPr>
          <w:b w:val="0"/>
        </w:rPr>
        <w:t>que </w:t>
      </w:r>
      <w:r>
        <w:rPr>
          <w:b w:val="0"/>
          <w:i/>
        </w:rPr>
        <w:t>Avena</w:t>
      </w:r>
      <w:r>
        <w:rPr>
          <w:b w:val="0"/>
          <w:i/>
          <w:spacing w:val="-5"/>
        </w:rPr>
        <w:t> </w:t>
      </w:r>
      <w:r>
        <w:rPr>
          <w:b w:val="0"/>
          <w:i/>
        </w:rPr>
        <w:t>sterilis</w:t>
      </w:r>
      <w:r>
        <w:rPr>
          <w:b w:val="0"/>
          <w:i/>
          <w:spacing w:val="-4"/>
        </w:rPr>
        <w:t> </w:t>
      </w:r>
      <w:r>
        <w:rPr>
          <w:b w:val="0"/>
        </w:rPr>
        <w:t>(especie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floración</w:t>
      </w:r>
      <w:r>
        <w:rPr>
          <w:b w:val="0"/>
          <w:spacing w:val="-3"/>
        </w:rPr>
        <w:t> </w:t>
      </w:r>
      <w:r>
        <w:rPr>
          <w:b w:val="0"/>
        </w:rPr>
        <w:t>temprana)</w:t>
      </w:r>
      <w:r>
        <w:rPr>
          <w:b w:val="0"/>
          <w:spacing w:val="-47"/>
        </w:rPr>
        <w:t> </w:t>
      </w:r>
      <w:r>
        <w:rPr>
          <w:b w:val="0"/>
        </w:rPr>
        <w:t>presentara mayor abundancia en rotaciones con veza forrajera, en los resultados</w:t>
      </w:r>
      <w:r>
        <w:rPr>
          <w:b w:val="0"/>
          <w:spacing w:val="1"/>
        </w:rPr>
        <w:t> </w:t>
      </w:r>
      <w:r>
        <w:rPr>
          <w:b w:val="0"/>
        </w:rPr>
        <w:t>obtenidos al comparar distintas rotaciones en manejo ecológico (Lacasta et al. 2017</w:t>
      </w:r>
      <w:r>
        <w:rPr>
          <w:b w:val="0"/>
          <w:spacing w:val="1"/>
        </w:rPr>
        <w:t> </w:t>
      </w:r>
      <w:r>
        <w:rPr>
          <w:b w:val="0"/>
        </w:rPr>
        <w:t>b).</w:t>
      </w:r>
    </w:p>
    <w:p>
      <w:pPr>
        <w:pStyle w:val="BodyText"/>
        <w:spacing w:before="5"/>
        <w:rPr>
          <w:b w:val="0"/>
          <w:sz w:val="16"/>
        </w:rPr>
      </w:pPr>
    </w:p>
    <w:p>
      <w:pPr>
        <w:pStyle w:val="BodyText"/>
        <w:spacing w:line="360" w:lineRule="auto"/>
        <w:ind w:left="118" w:right="475"/>
        <w:jc w:val="both"/>
        <w:rPr>
          <w:b w:val="0"/>
        </w:rPr>
      </w:pPr>
      <w:r>
        <w:rPr>
          <w:b w:val="0"/>
        </w:rPr>
        <w:t>No sólo la identidad de las especies incluidas en la rotación determina la estructura</w:t>
      </w:r>
      <w:r>
        <w:rPr>
          <w:b w:val="0"/>
          <w:spacing w:val="1"/>
        </w:rPr>
        <w:t> </w:t>
      </w:r>
      <w:r>
        <w:rPr>
          <w:b w:val="0"/>
        </w:rPr>
        <w:t>de las comunidades arvenses. La duración de la rotación y el lugar que ocupan los</w:t>
      </w:r>
      <w:r>
        <w:rPr>
          <w:b w:val="0"/>
          <w:spacing w:val="1"/>
        </w:rPr>
        <w:t> </w:t>
      </w:r>
      <w:r>
        <w:rPr>
          <w:b w:val="0"/>
          <w:spacing w:val="-1"/>
        </w:rPr>
        <w:t>diferentes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cultivos</w:t>
      </w:r>
      <w:r>
        <w:rPr>
          <w:b w:val="0"/>
          <w:spacing w:val="-9"/>
        </w:rPr>
        <w:t> </w:t>
      </w:r>
      <w:r>
        <w:rPr>
          <w:b w:val="0"/>
        </w:rPr>
        <w:t>en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12"/>
        </w:rPr>
        <w:t> </w:t>
      </w:r>
      <w:r>
        <w:rPr>
          <w:b w:val="0"/>
        </w:rPr>
        <w:t>misma,</w:t>
      </w:r>
      <w:r>
        <w:rPr>
          <w:b w:val="0"/>
          <w:spacing w:val="-11"/>
        </w:rPr>
        <w:t> </w:t>
      </w:r>
      <w:r>
        <w:rPr>
          <w:b w:val="0"/>
        </w:rPr>
        <w:t>también</w:t>
      </w:r>
      <w:r>
        <w:rPr>
          <w:b w:val="0"/>
          <w:spacing w:val="-11"/>
        </w:rPr>
        <w:t> </w:t>
      </w:r>
      <w:r>
        <w:rPr>
          <w:b w:val="0"/>
        </w:rPr>
        <w:t>producen</w:t>
      </w:r>
      <w:r>
        <w:rPr>
          <w:b w:val="0"/>
          <w:spacing w:val="-9"/>
        </w:rPr>
        <w:t> </w:t>
      </w:r>
      <w:r>
        <w:rPr>
          <w:b w:val="0"/>
        </w:rPr>
        <w:t>efectos</w:t>
      </w:r>
      <w:r>
        <w:rPr>
          <w:b w:val="0"/>
          <w:spacing w:val="-8"/>
        </w:rPr>
        <w:t> </w:t>
      </w:r>
      <w:r>
        <w:rPr>
          <w:b w:val="0"/>
        </w:rPr>
        <w:t>sobre</w:t>
      </w:r>
      <w:r>
        <w:rPr>
          <w:b w:val="0"/>
          <w:spacing w:val="-11"/>
        </w:rPr>
        <w:t> </w:t>
      </w:r>
      <w:r>
        <w:rPr>
          <w:b w:val="0"/>
        </w:rPr>
        <w:t>las</w:t>
      </w:r>
      <w:r>
        <w:rPr>
          <w:b w:val="0"/>
          <w:spacing w:val="-9"/>
        </w:rPr>
        <w:t> </w:t>
      </w:r>
      <w:r>
        <w:rPr>
          <w:b w:val="0"/>
        </w:rPr>
        <w:t>arvenses.</w:t>
      </w:r>
      <w:r>
        <w:rPr>
          <w:b w:val="0"/>
          <w:spacing w:val="-8"/>
        </w:rPr>
        <w:t> </w:t>
      </w:r>
      <w:r>
        <w:rPr>
          <w:b w:val="0"/>
        </w:rPr>
        <w:t>En</w:t>
      </w:r>
      <w:r>
        <w:rPr>
          <w:b w:val="0"/>
          <w:spacing w:val="-9"/>
        </w:rPr>
        <w:t> </w:t>
      </w:r>
      <w:r>
        <w:rPr>
          <w:b w:val="0"/>
        </w:rPr>
        <w:t>este</w:t>
      </w:r>
      <w:r>
        <w:rPr>
          <w:b w:val="0"/>
          <w:spacing w:val="-48"/>
        </w:rPr>
        <w:t> </w:t>
      </w:r>
      <w:r>
        <w:rPr>
          <w:b w:val="0"/>
        </w:rPr>
        <w:t>sentido,</w:t>
      </w:r>
      <w:r>
        <w:rPr>
          <w:b w:val="0"/>
          <w:spacing w:val="30"/>
        </w:rPr>
        <w:t> </w:t>
      </w:r>
      <w:r>
        <w:rPr>
          <w:b w:val="0"/>
        </w:rPr>
        <w:t>se</w:t>
      </w:r>
      <w:r>
        <w:rPr>
          <w:b w:val="0"/>
          <w:spacing w:val="31"/>
        </w:rPr>
        <w:t> </w:t>
      </w:r>
      <w:r>
        <w:rPr>
          <w:b w:val="0"/>
        </w:rPr>
        <w:t>ha</w:t>
      </w:r>
      <w:r>
        <w:rPr>
          <w:b w:val="0"/>
          <w:spacing w:val="32"/>
        </w:rPr>
        <w:t> </w:t>
      </w:r>
      <w:r>
        <w:rPr>
          <w:b w:val="0"/>
        </w:rPr>
        <w:t>observado,</w:t>
      </w:r>
      <w:r>
        <w:rPr>
          <w:b w:val="0"/>
          <w:spacing w:val="31"/>
        </w:rPr>
        <w:t> </w:t>
      </w:r>
      <w:r>
        <w:rPr>
          <w:b w:val="0"/>
        </w:rPr>
        <w:t>en</w:t>
      </w:r>
      <w:r>
        <w:rPr>
          <w:b w:val="0"/>
          <w:spacing w:val="33"/>
        </w:rPr>
        <w:t> </w:t>
      </w:r>
      <w:r>
        <w:rPr>
          <w:b w:val="0"/>
        </w:rPr>
        <w:t>condiciones</w:t>
      </w:r>
      <w:r>
        <w:rPr>
          <w:b w:val="0"/>
          <w:spacing w:val="31"/>
        </w:rPr>
        <w:t> </w:t>
      </w:r>
      <w:r>
        <w:rPr>
          <w:b w:val="0"/>
        </w:rPr>
        <w:t>oceánicas,</w:t>
      </w:r>
      <w:r>
        <w:rPr>
          <w:b w:val="0"/>
          <w:spacing w:val="31"/>
        </w:rPr>
        <w:t> </w:t>
      </w:r>
      <w:r>
        <w:rPr>
          <w:b w:val="0"/>
        </w:rPr>
        <w:t>que</w:t>
      </w:r>
      <w:r>
        <w:rPr>
          <w:b w:val="0"/>
          <w:spacing w:val="31"/>
        </w:rPr>
        <w:t> </w:t>
      </w:r>
      <w:r>
        <w:rPr>
          <w:b w:val="0"/>
        </w:rPr>
        <w:t>el</w:t>
      </w:r>
      <w:r>
        <w:rPr>
          <w:b w:val="0"/>
          <w:spacing w:val="31"/>
        </w:rPr>
        <w:t> </w:t>
      </w:r>
      <w:r>
        <w:rPr>
          <w:b w:val="0"/>
        </w:rPr>
        <w:t>orden</w:t>
      </w:r>
      <w:r>
        <w:rPr>
          <w:b w:val="0"/>
          <w:spacing w:val="33"/>
        </w:rPr>
        <w:t> </w:t>
      </w:r>
      <w:r>
        <w:rPr>
          <w:b w:val="0"/>
        </w:rPr>
        <w:t>de</w:t>
      </w:r>
      <w:r>
        <w:rPr>
          <w:b w:val="0"/>
          <w:spacing w:val="31"/>
        </w:rPr>
        <w:t> </w:t>
      </w:r>
      <w:r>
        <w:rPr>
          <w:b w:val="0"/>
        </w:rPr>
        <w:t>los</w:t>
      </w:r>
      <w:r>
        <w:rPr>
          <w:b w:val="0"/>
          <w:spacing w:val="33"/>
        </w:rPr>
        <w:t> </w:t>
      </w:r>
      <w:r>
        <w:rPr>
          <w:b w:val="0"/>
        </w:rPr>
        <w:t>cultivos</w:t>
      </w:r>
    </w:p>
    <w:p>
      <w:pPr>
        <w:spacing w:after="0" w:line="360" w:lineRule="auto"/>
        <w:jc w:val="both"/>
        <w:sectPr>
          <w:footerReference w:type="default" r:id="rId201"/>
          <w:pgSz w:w="10320" w:h="14580"/>
          <w:pgMar w:footer="1144" w:header="0" w:top="1360" w:bottom="1340" w:left="1300" w:right="940"/>
          <w:pgNumType w:start="167"/>
        </w:sectPr>
      </w:pPr>
    </w:p>
    <w:p>
      <w:pPr>
        <w:pStyle w:val="BodyText"/>
        <w:spacing w:line="360" w:lineRule="auto" w:before="47"/>
        <w:ind w:left="118" w:right="476"/>
        <w:jc w:val="both"/>
        <w:rPr>
          <w:b w:val="0"/>
        </w:rPr>
      </w:pPr>
      <w:r>
        <w:rPr>
          <w:b w:val="0"/>
        </w:rPr>
        <w:t>produce</w:t>
      </w:r>
      <w:r>
        <w:rPr>
          <w:b w:val="0"/>
          <w:spacing w:val="1"/>
        </w:rPr>
        <w:t> </w:t>
      </w:r>
      <w:r>
        <w:rPr>
          <w:b w:val="0"/>
        </w:rPr>
        <w:t>cambios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abundancia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arvenses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efecto</w:t>
      </w:r>
      <w:r>
        <w:rPr>
          <w:b w:val="0"/>
          <w:spacing w:val="1"/>
        </w:rPr>
        <w:t> </w:t>
      </w:r>
      <w:r>
        <w:rPr>
          <w:b w:val="0"/>
        </w:rPr>
        <w:t>sobre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cultivo</w:t>
      </w:r>
      <w:r>
        <w:rPr>
          <w:b w:val="0"/>
          <w:spacing w:val="1"/>
        </w:rPr>
        <w:t> </w:t>
      </w:r>
      <w:r>
        <w:rPr>
          <w:b w:val="0"/>
        </w:rPr>
        <w:t>siguiente y, por tanto, sobre el crecimiento del tamaño de la población (Bohan et al.</w:t>
      </w:r>
      <w:r>
        <w:rPr>
          <w:b w:val="0"/>
          <w:spacing w:val="1"/>
        </w:rPr>
        <w:t> </w:t>
      </w:r>
      <w:r>
        <w:rPr>
          <w:b w:val="0"/>
        </w:rPr>
        <w:t>2011; Mertens et al. 2002). Parte de los efectos sobre las arvenses, derivados del</w:t>
      </w:r>
      <w:r>
        <w:rPr>
          <w:b w:val="0"/>
          <w:spacing w:val="1"/>
        </w:rPr>
        <w:t> </w:t>
      </w:r>
      <w:r>
        <w:rPr>
          <w:b w:val="0"/>
        </w:rPr>
        <w:t>orden de los cultivos en la rotación, puede deberse a las diferencias funcionales de</w:t>
      </w:r>
      <w:r>
        <w:rPr>
          <w:b w:val="0"/>
          <w:spacing w:val="1"/>
        </w:rPr>
        <w:t> </w:t>
      </w:r>
      <w:r>
        <w:rPr>
          <w:b w:val="0"/>
        </w:rPr>
        <w:t>cada</w:t>
      </w:r>
      <w:r>
        <w:rPr>
          <w:b w:val="0"/>
          <w:spacing w:val="-8"/>
        </w:rPr>
        <w:t> </w:t>
      </w:r>
      <w:r>
        <w:rPr>
          <w:b w:val="0"/>
        </w:rPr>
        <w:t>cultivo,</w:t>
      </w:r>
      <w:r>
        <w:rPr>
          <w:b w:val="0"/>
          <w:spacing w:val="-6"/>
        </w:rPr>
        <w:t> </w:t>
      </w:r>
      <w:r>
        <w:rPr>
          <w:b w:val="0"/>
        </w:rPr>
        <w:t>por</w:t>
      </w:r>
      <w:r>
        <w:rPr>
          <w:b w:val="0"/>
          <w:spacing w:val="-7"/>
        </w:rPr>
        <w:t> </w:t>
      </w:r>
      <w:r>
        <w:rPr>
          <w:b w:val="0"/>
        </w:rPr>
        <w:t>ejemplo,</w:t>
      </w:r>
      <w:r>
        <w:rPr>
          <w:b w:val="0"/>
          <w:spacing w:val="-9"/>
        </w:rPr>
        <w:t> </w:t>
      </w:r>
      <w:r>
        <w:rPr>
          <w:b w:val="0"/>
        </w:rPr>
        <w:t>su</w:t>
      </w:r>
      <w:r>
        <w:rPr>
          <w:b w:val="0"/>
          <w:spacing w:val="-7"/>
        </w:rPr>
        <w:t> </w:t>
      </w:r>
      <w:r>
        <w:rPr>
          <w:b w:val="0"/>
        </w:rPr>
        <w:t>forma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8"/>
        </w:rPr>
        <w:t> </w:t>
      </w:r>
      <w:r>
        <w:rPr>
          <w:b w:val="0"/>
        </w:rPr>
        <w:t>crecimiento,</w:t>
      </w:r>
      <w:r>
        <w:rPr>
          <w:b w:val="0"/>
          <w:spacing w:val="-6"/>
        </w:rPr>
        <w:t> </w:t>
      </w:r>
      <w:r>
        <w:rPr>
          <w:b w:val="0"/>
        </w:rPr>
        <w:t>incluso</w:t>
      </w:r>
      <w:r>
        <w:rPr>
          <w:b w:val="0"/>
          <w:spacing w:val="-7"/>
        </w:rPr>
        <w:t> </w:t>
      </w:r>
      <w:r>
        <w:rPr>
          <w:b w:val="0"/>
        </w:rPr>
        <w:t>su</w:t>
      </w:r>
      <w:r>
        <w:rPr>
          <w:b w:val="0"/>
          <w:spacing w:val="-7"/>
        </w:rPr>
        <w:t> </w:t>
      </w:r>
      <w:r>
        <w:rPr>
          <w:b w:val="0"/>
        </w:rPr>
        <w:t>altura.</w:t>
      </w:r>
      <w:r>
        <w:rPr>
          <w:b w:val="0"/>
          <w:spacing w:val="-9"/>
        </w:rPr>
        <w:t> </w:t>
      </w:r>
      <w:r>
        <w:rPr>
          <w:b w:val="0"/>
        </w:rPr>
        <w:t>Así,</w:t>
      </w:r>
      <w:r>
        <w:rPr>
          <w:b w:val="0"/>
          <w:spacing w:val="-6"/>
        </w:rPr>
        <w:t> </w:t>
      </w:r>
      <w:r>
        <w:rPr>
          <w:b w:val="0"/>
        </w:rPr>
        <w:t>cultivos</w:t>
      </w:r>
      <w:r>
        <w:rPr>
          <w:b w:val="0"/>
          <w:spacing w:val="-8"/>
        </w:rPr>
        <w:t> </w:t>
      </w:r>
      <w:r>
        <w:rPr>
          <w:b w:val="0"/>
        </w:rPr>
        <w:t>con</w:t>
      </w:r>
      <w:r>
        <w:rPr>
          <w:b w:val="0"/>
          <w:spacing w:val="-47"/>
        </w:rPr>
        <w:t> </w:t>
      </w:r>
      <w:r>
        <w:rPr>
          <w:b w:val="0"/>
        </w:rPr>
        <w:t>estrategias</w:t>
      </w:r>
      <w:r>
        <w:rPr>
          <w:b w:val="0"/>
          <w:spacing w:val="1"/>
        </w:rPr>
        <w:t> </w:t>
      </w:r>
      <w:r>
        <w:rPr>
          <w:b w:val="0"/>
        </w:rPr>
        <w:t>competitivas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cuanto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captación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recursos</w:t>
      </w:r>
      <w:r>
        <w:rPr>
          <w:b w:val="0"/>
          <w:spacing w:val="1"/>
        </w:rPr>
        <w:t> </w:t>
      </w:r>
      <w:r>
        <w:rPr>
          <w:b w:val="0"/>
        </w:rPr>
        <w:t>reducen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posibilidades de éxito en la supervivencia de las arvenses. Concretamente, se ha</w:t>
      </w:r>
      <w:r>
        <w:rPr>
          <w:b w:val="0"/>
          <w:spacing w:val="1"/>
        </w:rPr>
        <w:t> </w:t>
      </w:r>
      <w:r>
        <w:rPr>
          <w:b w:val="0"/>
        </w:rPr>
        <w:t>observado</w:t>
      </w:r>
      <w:r>
        <w:rPr>
          <w:b w:val="0"/>
          <w:spacing w:val="-9"/>
        </w:rPr>
        <w:t> </w:t>
      </w:r>
      <w:r>
        <w:rPr>
          <w:b w:val="0"/>
        </w:rPr>
        <w:t>que</w:t>
      </w:r>
      <w:r>
        <w:rPr>
          <w:b w:val="0"/>
          <w:spacing w:val="-8"/>
        </w:rPr>
        <w:t> </w:t>
      </w:r>
      <w:r>
        <w:rPr>
          <w:b w:val="0"/>
        </w:rPr>
        <w:t>en</w:t>
      </w:r>
      <w:r>
        <w:rPr>
          <w:b w:val="0"/>
          <w:spacing w:val="-9"/>
        </w:rPr>
        <w:t> </w:t>
      </w:r>
      <w:r>
        <w:rPr>
          <w:b w:val="0"/>
        </w:rPr>
        <w:t>cultivos</w:t>
      </w:r>
      <w:r>
        <w:rPr>
          <w:b w:val="0"/>
          <w:spacing w:val="-9"/>
        </w:rPr>
        <w:t> </w:t>
      </w:r>
      <w:r>
        <w:rPr>
          <w:b w:val="0"/>
        </w:rPr>
        <w:t>altos</w:t>
      </w:r>
      <w:r>
        <w:rPr>
          <w:b w:val="0"/>
          <w:spacing w:val="-9"/>
        </w:rPr>
        <w:t> </w:t>
      </w:r>
      <w:r>
        <w:rPr>
          <w:b w:val="0"/>
        </w:rPr>
        <w:t>se</w:t>
      </w:r>
      <w:r>
        <w:rPr>
          <w:b w:val="0"/>
          <w:spacing w:val="-8"/>
        </w:rPr>
        <w:t> </w:t>
      </w:r>
      <w:r>
        <w:rPr>
          <w:b w:val="0"/>
        </w:rPr>
        <w:t>produce</w:t>
      </w:r>
      <w:r>
        <w:rPr>
          <w:b w:val="0"/>
          <w:spacing w:val="-11"/>
        </w:rPr>
        <w:t> </w:t>
      </w:r>
      <w:r>
        <w:rPr>
          <w:b w:val="0"/>
        </w:rPr>
        <w:t>la</w:t>
      </w:r>
      <w:r>
        <w:rPr>
          <w:b w:val="0"/>
          <w:spacing w:val="-11"/>
        </w:rPr>
        <w:t> </w:t>
      </w:r>
      <w:r>
        <w:rPr>
          <w:b w:val="0"/>
        </w:rPr>
        <w:t>reducción</w:t>
      </w:r>
      <w:r>
        <w:rPr>
          <w:b w:val="0"/>
          <w:spacing w:val="-8"/>
        </w:rPr>
        <w:t> </w:t>
      </w:r>
      <w:r>
        <w:rPr>
          <w:b w:val="0"/>
        </w:rPr>
        <w:t>del</w:t>
      </w:r>
      <w:r>
        <w:rPr>
          <w:b w:val="0"/>
          <w:spacing w:val="-11"/>
        </w:rPr>
        <w:t> </w:t>
      </w:r>
      <w:r>
        <w:rPr>
          <w:b w:val="0"/>
        </w:rPr>
        <w:t>tamaño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las</w:t>
      </w:r>
      <w:r>
        <w:rPr>
          <w:b w:val="0"/>
          <w:spacing w:val="-9"/>
        </w:rPr>
        <w:t> </w:t>
      </w:r>
      <w:r>
        <w:rPr>
          <w:b w:val="0"/>
        </w:rPr>
        <w:t>semillas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</w:rPr>
        <w:t>las arvenses (Gunton et al. 2011). Sin embargo, en condiciones mediterráneas no se</w:t>
      </w:r>
      <w:r>
        <w:rPr>
          <w:b w:val="0"/>
          <w:spacing w:val="1"/>
        </w:rPr>
        <w:t> </w:t>
      </w:r>
      <w:r>
        <w:rPr>
          <w:b w:val="0"/>
        </w:rPr>
        <w:t>han</w:t>
      </w:r>
      <w:r>
        <w:rPr>
          <w:b w:val="0"/>
          <w:spacing w:val="1"/>
        </w:rPr>
        <w:t> </w:t>
      </w:r>
      <w:r>
        <w:rPr>
          <w:b w:val="0"/>
        </w:rPr>
        <w:t>detectado</w:t>
      </w:r>
      <w:r>
        <w:rPr>
          <w:b w:val="0"/>
          <w:spacing w:val="1"/>
        </w:rPr>
        <w:t> </w:t>
      </w:r>
      <w:r>
        <w:rPr>
          <w:b w:val="0"/>
        </w:rPr>
        <w:t>efectos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tipo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cultivo</w:t>
      </w:r>
      <w:r>
        <w:rPr>
          <w:b w:val="0"/>
          <w:spacing w:val="1"/>
        </w:rPr>
        <w:t> </w:t>
      </w:r>
      <w:r>
        <w:rPr>
          <w:b w:val="0"/>
        </w:rPr>
        <w:t>sobre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estructura</w:t>
      </w:r>
      <w:r>
        <w:rPr>
          <w:b w:val="0"/>
          <w:spacing w:val="1"/>
        </w:rPr>
        <w:t> </w:t>
      </w:r>
      <w:r>
        <w:rPr>
          <w:b w:val="0"/>
        </w:rPr>
        <w:t>funcional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comunidades arvenses (Alarcón et al. 2019). En cambio, se ha observado que el tipo</w:t>
      </w:r>
      <w:r>
        <w:rPr>
          <w:b w:val="0"/>
          <w:spacing w:val="1"/>
        </w:rPr>
        <w:t> </w:t>
      </w:r>
      <w:r>
        <w:rPr>
          <w:b w:val="0"/>
        </w:rPr>
        <w:t>de cultivo puede tener efecto sobre la producción de semillas, lo que se traduce en</w:t>
      </w:r>
      <w:r>
        <w:rPr>
          <w:b w:val="0"/>
          <w:spacing w:val="1"/>
        </w:rPr>
        <w:t> </w:t>
      </w:r>
      <w:r>
        <w:rPr>
          <w:b w:val="0"/>
        </w:rPr>
        <w:t>un incremento de la abundancia de arvenses en el cultivo posterior (Alarcón et al.</w:t>
      </w:r>
      <w:r>
        <w:rPr>
          <w:b w:val="0"/>
          <w:spacing w:val="1"/>
        </w:rPr>
        <w:t> </w:t>
      </w:r>
      <w:r>
        <w:rPr>
          <w:b w:val="0"/>
        </w:rPr>
        <w:t>2018).</w:t>
      </w:r>
    </w:p>
    <w:p>
      <w:pPr>
        <w:pStyle w:val="BodyText"/>
        <w:spacing w:before="5"/>
        <w:rPr>
          <w:b w:val="0"/>
          <w:sz w:val="16"/>
        </w:rPr>
      </w:pPr>
    </w:p>
    <w:p>
      <w:pPr>
        <w:pStyle w:val="BodyText"/>
        <w:ind w:left="118"/>
        <w:rPr>
          <w:b w:val="0"/>
        </w:rPr>
      </w:pPr>
      <w:r>
        <w:rPr>
          <w:b w:val="0"/>
          <w:u w:val="single"/>
        </w:rPr>
        <w:t>La</w:t>
      </w:r>
      <w:r>
        <w:rPr>
          <w:b w:val="0"/>
          <w:spacing w:val="-4"/>
          <w:u w:val="single"/>
        </w:rPr>
        <w:t> </w:t>
      </w:r>
      <w:r>
        <w:rPr>
          <w:b w:val="0"/>
          <w:u w:val="single"/>
        </w:rPr>
        <w:t>elección</w:t>
      </w:r>
      <w:r>
        <w:rPr>
          <w:b w:val="0"/>
          <w:spacing w:val="-2"/>
          <w:u w:val="single"/>
        </w:rPr>
        <w:t> </w:t>
      </w:r>
      <w:r>
        <w:rPr>
          <w:b w:val="0"/>
          <w:u w:val="single"/>
        </w:rPr>
        <w:t>de</w:t>
      </w:r>
      <w:r>
        <w:rPr>
          <w:b w:val="0"/>
          <w:spacing w:val="-3"/>
          <w:u w:val="single"/>
        </w:rPr>
        <w:t> </w:t>
      </w:r>
      <w:r>
        <w:rPr>
          <w:b w:val="0"/>
          <w:u w:val="single"/>
        </w:rPr>
        <w:t>variedades</w:t>
      </w:r>
    </w:p>
    <w:p>
      <w:pPr>
        <w:pStyle w:val="BodyText"/>
        <w:spacing w:before="2"/>
        <w:rPr>
          <w:b w:val="0"/>
          <w:sz w:val="26"/>
        </w:rPr>
      </w:pPr>
    </w:p>
    <w:p>
      <w:pPr>
        <w:pStyle w:val="BodyText"/>
        <w:spacing w:line="360" w:lineRule="auto" w:before="56"/>
        <w:ind w:left="118" w:right="474"/>
        <w:jc w:val="both"/>
        <w:rPr>
          <w:b w:val="0"/>
        </w:rPr>
      </w:pPr>
      <w:r>
        <w:rPr>
          <w:b w:val="0"/>
        </w:rPr>
        <w:t>La variabilidad, fenotípica, fisiológica y morfológica, de las variedades de cultivo</w:t>
      </w:r>
      <w:r>
        <w:rPr>
          <w:b w:val="0"/>
          <w:spacing w:val="1"/>
        </w:rPr>
        <w:t> </w:t>
      </w:r>
      <w:r>
        <w:rPr>
          <w:b w:val="0"/>
          <w:spacing w:val="-1"/>
        </w:rPr>
        <w:t>permite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se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produzcan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interacciones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diferenciadas</w:t>
      </w:r>
      <w:r>
        <w:rPr>
          <w:b w:val="0"/>
          <w:spacing w:val="-14"/>
        </w:rPr>
        <w:t> </w:t>
      </w:r>
      <w:r>
        <w:rPr>
          <w:b w:val="0"/>
          <w:spacing w:val="-1"/>
        </w:rPr>
        <w:t>entre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las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arvenses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y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las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distintas</w:t>
      </w:r>
      <w:r>
        <w:rPr>
          <w:b w:val="0"/>
          <w:spacing w:val="-48"/>
        </w:rPr>
        <w:t> </w:t>
      </w:r>
      <w:r>
        <w:rPr>
          <w:b w:val="0"/>
        </w:rPr>
        <w:t>variedades de cultivo (Lemerle et al. 1996; Hoad et al. 2008). En este sentido, Drews</w:t>
      </w:r>
      <w:r>
        <w:rPr>
          <w:b w:val="0"/>
          <w:spacing w:val="1"/>
        </w:rPr>
        <w:t> </w:t>
      </w:r>
      <w:r>
        <w:rPr>
          <w:b w:val="0"/>
          <w:spacing w:val="-1"/>
        </w:rPr>
        <w:t>et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al.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(2009)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observaron</w:t>
      </w:r>
      <w:r>
        <w:rPr>
          <w:b w:val="0"/>
          <w:spacing w:val="-14"/>
        </w:rPr>
        <w:t> </w:t>
      </w:r>
      <w:r>
        <w:rPr>
          <w:b w:val="0"/>
          <w:spacing w:val="-1"/>
        </w:rPr>
        <w:t>que,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aumento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cobertura</w:t>
      </w:r>
      <w:r>
        <w:rPr>
          <w:b w:val="0"/>
          <w:spacing w:val="-15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las</w:t>
      </w:r>
      <w:r>
        <w:rPr>
          <w:b w:val="0"/>
          <w:spacing w:val="-11"/>
        </w:rPr>
        <w:t> </w:t>
      </w:r>
      <w:r>
        <w:rPr>
          <w:b w:val="0"/>
        </w:rPr>
        <w:t>plantas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trigo</w:t>
      </w:r>
      <w:r>
        <w:rPr>
          <w:b w:val="0"/>
          <w:spacing w:val="-12"/>
        </w:rPr>
        <w:t> </w:t>
      </w:r>
      <w:r>
        <w:rPr>
          <w:b w:val="0"/>
        </w:rPr>
        <w:t>implica</w:t>
      </w:r>
      <w:r>
        <w:rPr>
          <w:b w:val="0"/>
          <w:spacing w:val="-48"/>
        </w:rPr>
        <w:t> </w:t>
      </w:r>
      <w:r>
        <w:rPr>
          <w:b w:val="0"/>
        </w:rPr>
        <w:t>una disminución en la cobertura y biomasa de las arvenses, encontrando, además,</w:t>
      </w:r>
      <w:r>
        <w:rPr>
          <w:b w:val="0"/>
          <w:spacing w:val="1"/>
        </w:rPr>
        <w:t> </w:t>
      </w:r>
      <w:r>
        <w:rPr>
          <w:b w:val="0"/>
        </w:rPr>
        <w:t>una respuesta diferenciada entre variedades de trigo con diferentes fenotipos. En</w:t>
      </w:r>
      <w:r>
        <w:rPr>
          <w:b w:val="0"/>
          <w:spacing w:val="1"/>
        </w:rPr>
        <w:t> </w:t>
      </w:r>
      <w:r>
        <w:rPr>
          <w:b w:val="0"/>
        </w:rPr>
        <w:t>condiciones</w:t>
      </w:r>
      <w:r>
        <w:rPr>
          <w:b w:val="0"/>
          <w:spacing w:val="1"/>
        </w:rPr>
        <w:t> </w:t>
      </w:r>
      <w:r>
        <w:rPr>
          <w:b w:val="0"/>
        </w:rPr>
        <w:t>mediterráneas,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Lucas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al.</w:t>
      </w:r>
      <w:r>
        <w:rPr>
          <w:b w:val="0"/>
          <w:spacing w:val="1"/>
        </w:rPr>
        <w:t> </w:t>
      </w:r>
      <w:r>
        <w:rPr>
          <w:b w:val="0"/>
        </w:rPr>
        <w:t>(2003)</w:t>
      </w:r>
      <w:r>
        <w:rPr>
          <w:b w:val="0"/>
          <w:spacing w:val="1"/>
        </w:rPr>
        <w:t> </w:t>
      </w:r>
      <w:r>
        <w:rPr>
          <w:b w:val="0"/>
        </w:rPr>
        <w:t>también</w:t>
      </w:r>
      <w:r>
        <w:rPr>
          <w:b w:val="0"/>
          <w:spacing w:val="1"/>
        </w:rPr>
        <w:t> </w:t>
      </w:r>
      <w:r>
        <w:rPr>
          <w:b w:val="0"/>
        </w:rPr>
        <w:t>detectaron</w:t>
      </w:r>
      <w:r>
        <w:rPr>
          <w:b w:val="0"/>
          <w:spacing w:val="1"/>
        </w:rPr>
        <w:t> </w:t>
      </w:r>
      <w:r>
        <w:rPr>
          <w:b w:val="0"/>
        </w:rPr>
        <w:t>efectos</w:t>
      </w:r>
      <w:r>
        <w:rPr>
          <w:b w:val="0"/>
          <w:spacing w:val="1"/>
        </w:rPr>
        <w:t> </w:t>
      </w:r>
      <w:r>
        <w:rPr>
          <w:b w:val="0"/>
        </w:rPr>
        <w:t>diferenciados de tres cultivares de trigo sobre la abundancia de arvenses, asociados</w:t>
      </w:r>
      <w:r>
        <w:rPr>
          <w:b w:val="0"/>
          <w:spacing w:val="1"/>
        </w:rPr>
        <w:t> </w:t>
      </w:r>
      <w:r>
        <w:rPr>
          <w:b w:val="0"/>
        </w:rPr>
        <w:t>al</w:t>
      </w:r>
      <w:r>
        <w:rPr>
          <w:b w:val="0"/>
          <w:spacing w:val="-2"/>
        </w:rPr>
        <w:t> </w:t>
      </w:r>
      <w:r>
        <w:rPr>
          <w:b w:val="0"/>
        </w:rPr>
        <w:t>fenotipo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los cultivares.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300" w:right="940"/>
        </w:sectPr>
      </w:pPr>
    </w:p>
    <w:p>
      <w:pPr>
        <w:pStyle w:val="BodyText"/>
        <w:rPr>
          <w:b w:val="0"/>
          <w:sz w:val="20"/>
        </w:rPr>
      </w:pPr>
      <w:r>
        <w:rPr/>
        <w:pict>
          <v:shape style="position:absolute;margin-left:306.72229pt;margin-top:201.171783pt;width:77.650pt;height:15.85pt;mso-position-horizontal-relative:page;mso-position-vertical-relative:page;z-index:-21456384" type="#_x0000_t202" id="docshape483" filled="false" stroked="false">
            <v:textbox inset="0,0,0,0">
              <w:txbxContent>
                <w:p>
                  <w:pPr>
                    <w:tabs>
                      <w:tab w:pos="677" w:val="left" w:leader="none"/>
                      <w:tab w:pos="1379" w:val="left" w:leader="none"/>
                    </w:tabs>
                    <w:spacing w:line="146" w:lineRule="exact" w:before="0"/>
                    <w:ind w:left="0" w:right="0" w:firstLine="0"/>
                    <w:jc w:val="center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sz w:val="13"/>
                    </w:rPr>
                    <w:t>BE</w:t>
                    <w:tab/>
                    <w:t>MA</w:t>
                    <w:tab/>
                    <w:t>TE</w:t>
                  </w:r>
                </w:p>
                <w:p>
                  <w:pPr>
                    <w:spacing w:line="171" w:lineRule="exact" w:before="0"/>
                    <w:ind w:left="5" w:right="0" w:firstLine="0"/>
                    <w:jc w:val="center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sz w:val="15"/>
                    </w:rPr>
                    <w:t>CULTI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2.988831pt;margin-top:96.799622pt;width:8.450pt;height:84.95pt;mso-position-horizontal-relative:page;mso-position-vertical-relative:page;z-index:-21455360" type="#_x0000_t202" id="docshape484" filled="false" stroked="false">
            <v:textbox inset="0,0,0,0">
              <w:txbxContent>
                <w:p>
                  <w:pPr>
                    <w:spacing w:line="115" w:lineRule="auto" w:before="24"/>
                    <w:ind w:left="0" w:right="35" w:firstLine="0"/>
                    <w:jc w:val="left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sz w:val="15"/>
                    </w:rPr>
                    <w:t>o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sz w:val="15"/>
                    </w:rPr>
                    <w:t>v</w:t>
                  </w:r>
                </w:p>
                <w:p>
                  <w:pPr>
                    <w:spacing w:line="60" w:lineRule="auto" w:before="42"/>
                    <w:ind w:left="0" w:right="35" w:firstLine="0"/>
                    <w:jc w:val="left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sz w:val="15"/>
                    </w:rPr>
                    <w:t>ti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sz w:val="15"/>
                    </w:rPr>
                    <w:t>l</w:t>
                  </w:r>
                </w:p>
                <w:p>
                  <w:pPr>
                    <w:spacing w:line="120" w:lineRule="auto" w:before="14"/>
                    <w:ind w:left="0" w:right="0" w:firstLine="0"/>
                    <w:jc w:val="both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sz w:val="15"/>
                    </w:rPr>
                    <w:t>u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sz w:val="15"/>
                    </w:rPr>
                    <w:t>c</w:t>
                  </w:r>
                  <w:r>
                    <w:rPr>
                      <w:rFonts w:ascii="Arial"/>
                      <w:b/>
                      <w:spacing w:val="3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sz w:val="15"/>
                    </w:rPr>
                    <w:t>l</w:t>
                  </w:r>
                  <w:r>
                    <w:rPr>
                      <w:rFonts w:ascii="Arial"/>
                      <w:b/>
                      <w:spacing w:val="3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sz w:val="15"/>
                    </w:rPr>
                    <w:t>e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sz w:val="15"/>
                    </w:rPr>
                    <w:t>d</w:t>
                  </w:r>
                </w:p>
                <w:p>
                  <w:pPr>
                    <w:pStyle w:val="BodyText"/>
                    <w:spacing w:before="11"/>
                    <w:rPr>
                      <w:rFonts w:ascii="Arial"/>
                      <w:b/>
                      <w:sz w:val="7"/>
                    </w:rPr>
                  </w:pPr>
                </w:p>
                <w:p>
                  <w:pPr>
                    <w:spacing w:line="129" w:lineRule="auto" w:before="0"/>
                    <w:ind w:left="0" w:right="0" w:firstLine="0"/>
                    <w:jc w:val="left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sz w:val="15"/>
                    </w:rPr>
                    <w:t>to</w:t>
                  </w:r>
                  <w:r>
                    <w:rPr>
                      <w:rFonts w:ascii="Arial"/>
                      <w:b/>
                      <w:spacing w:val="-39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sz w:val="15"/>
                    </w:rPr>
                    <w:t>n</w:t>
                  </w:r>
                </w:p>
                <w:p>
                  <w:pPr>
                    <w:spacing w:line="60" w:lineRule="auto" w:before="30"/>
                    <w:ind w:left="0" w:right="43" w:firstLine="0"/>
                    <w:jc w:val="left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sz w:val="15"/>
                    </w:rPr>
                    <w:t>e</w:t>
                  </w:r>
                  <w:r>
                    <w:rPr>
                      <w:rFonts w:ascii="Arial"/>
                      <w:b/>
                      <w:spacing w:val="3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sz w:val="15"/>
                    </w:rPr>
                    <w:t>i</w:t>
                  </w:r>
                </w:p>
                <w:p>
                  <w:pPr>
                    <w:pStyle w:val="BodyText"/>
                    <w:rPr>
                      <w:rFonts w:ascii="Arial"/>
                      <w:b/>
                      <w:sz w:val="4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Arial"/>
                      <w:b/>
                      <w:sz w:val="3"/>
                    </w:rPr>
                  </w:pPr>
                </w:p>
                <w:p>
                  <w:pPr>
                    <w:spacing w:line="60" w:lineRule="auto" w:before="0"/>
                    <w:ind w:left="0" w:right="0" w:firstLine="0"/>
                    <w:jc w:val="left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sz w:val="15"/>
                    </w:rPr>
                    <w:t>m</w:t>
                  </w:r>
                  <w:r>
                    <w:rPr>
                      <w:rFonts w:ascii="Arial"/>
                      <w:b/>
                      <w:spacing w:val="-39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sz w:val="15"/>
                    </w:rPr>
                    <w:t>i</w:t>
                  </w:r>
                </w:p>
                <w:p>
                  <w:pPr>
                    <w:spacing w:line="132" w:lineRule="auto" w:before="5"/>
                    <w:ind w:left="0" w:right="0" w:firstLine="0"/>
                    <w:jc w:val="both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sz w:val="15"/>
                    </w:rPr>
                    <w:t>d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sz w:val="15"/>
                    </w:rPr>
                    <w:t>n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sz w:val="15"/>
                    </w:rPr>
                    <w:t>e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sz w:val="15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367523pt;margin-top:86.740585pt;width:10.9pt;height:108.85pt;mso-position-horizontal-relative:page;mso-position-vertical-relative:page;z-index:15771136" type="#_x0000_t202" id="docshape485" filled="false" stroked="false">
            <v:textbox inset="0,0,0,0" style="layout-flow:vertical;mso-layout-flow-alt:bottom-to-top">
              <w:txbxContent>
                <w:p>
                  <w:pPr>
                    <w:spacing w:line="201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sz w:val="17"/>
                    </w:rPr>
                    <w:t>Rendimiento</w:t>
                  </w:r>
                  <w:r>
                    <w:rPr>
                      <w:rFonts w:ascii="Calibri"/>
                      <w:b/>
                      <w:spacing w:val="-5"/>
                      <w:sz w:val="17"/>
                    </w:rPr>
                    <w:t> </w:t>
                  </w:r>
                  <w:r>
                    <w:rPr>
                      <w:rFonts w:ascii="Calibri"/>
                      <w:b/>
                      <w:sz w:val="17"/>
                    </w:rPr>
                    <w:t>del</w:t>
                  </w:r>
                  <w:r>
                    <w:rPr>
                      <w:rFonts w:ascii="Calibri"/>
                      <w:b/>
                      <w:spacing w:val="-6"/>
                      <w:sz w:val="17"/>
                    </w:rPr>
                    <w:t> </w:t>
                  </w:r>
                  <w:r>
                    <w:rPr>
                      <w:rFonts w:ascii="Calibri"/>
                      <w:b/>
                      <w:sz w:val="17"/>
                    </w:rPr>
                    <w:t>trigo</w:t>
                  </w:r>
                  <w:r>
                    <w:rPr>
                      <w:rFonts w:ascii="Calibri"/>
                      <w:b/>
                      <w:spacing w:val="-4"/>
                      <w:sz w:val="17"/>
                    </w:rPr>
                    <w:t> </w:t>
                  </w:r>
                  <w:r>
                    <w:rPr>
                      <w:rFonts w:ascii="Calibri"/>
                      <w:b/>
                      <w:sz w:val="17"/>
                    </w:rPr>
                    <w:t>(kg</w:t>
                  </w:r>
                  <w:r>
                    <w:rPr>
                      <w:rFonts w:ascii="Calibri"/>
                      <w:b/>
                      <w:spacing w:val="-5"/>
                      <w:sz w:val="17"/>
                    </w:rPr>
                    <w:t> </w:t>
                  </w:r>
                  <w:r>
                    <w:rPr>
                      <w:rFonts w:ascii="Calibri"/>
                      <w:b/>
                      <w:sz w:val="17"/>
                    </w:rPr>
                    <w:t>ha</w:t>
                  </w:r>
                  <w:r>
                    <w:rPr>
                      <w:rFonts w:ascii="Calibri"/>
                      <w:b/>
                      <w:sz w:val="17"/>
                      <w:vertAlign w:val="superscript"/>
                    </w:rPr>
                    <w:t>-1</w:t>
                  </w:r>
                  <w:r>
                    <w:rPr>
                      <w:rFonts w:ascii="Calibri"/>
                      <w:b/>
                      <w:sz w:val="17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23"/>
        </w:rPr>
      </w:pPr>
    </w:p>
    <w:p>
      <w:pPr>
        <w:spacing w:line="259" w:lineRule="auto" w:before="64"/>
        <w:ind w:left="118" w:right="474" w:firstLine="0"/>
        <w:jc w:val="both"/>
        <w:rPr>
          <w:b w:val="0"/>
          <w:sz w:val="18"/>
        </w:rPr>
      </w:pPr>
      <w:r>
        <w:rPr/>
        <w:pict>
          <v:shape style="position:absolute;margin-left:334.901855pt;margin-top:-18.964546pt;width:25.2pt;height:9.550pt;mso-position-horizontal-relative:page;mso-position-vertical-relative:paragraph;z-index:-21455872" type="#_x0000_t202" id="docshape486" filled="false" stroked="false">
            <v:textbox inset="0,0,0,0">
              <w:txbxContent>
                <w:p>
                  <w:pPr>
                    <w:spacing w:line="19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7"/>
                    </w:rPr>
                  </w:pPr>
                  <w:r>
                    <w:rPr>
                      <w:rFonts w:ascii="Arial"/>
                      <w:b/>
                      <w:sz w:val="17"/>
                    </w:rPr>
                    <w:t>CULTI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00.450417pt;margin-top:-278.768219pt;width:311.4pt;height:278.95pt;mso-position-horizontal-relative:page;mso-position-vertical-relative:paragraph;z-index:15770624" id="docshapegroup487" coordorigin="2009,-5575" coordsize="6228,5579">
            <v:line style="position:absolute" from="6224,-4822" to="6224,-5324" stroked="true" strokeweight=".179038pt" strokecolor="#000000">
              <v:stroke dashstyle="solid"/>
            </v:line>
            <v:line style="position:absolute" from="6224,-4339" to="6224,-3792" stroked="true" strokeweight=".179038pt" strokecolor="#000000">
              <v:stroke dashstyle="solid"/>
            </v:line>
            <v:rect style="position:absolute;left:5966;top:-4823;width:517;height:484" id="docshape488" filled="true" fillcolor="#00858a" stroked="false">
              <v:fill type="solid"/>
            </v:rect>
            <v:rect style="position:absolute;left:5966;top:-4823;width:517;height:484" id="docshape489" filled="false" stroked="true" strokeweight=".178825pt" strokecolor="#000000">
              <v:stroke dashstyle="solid"/>
            </v:rect>
            <v:line style="position:absolute" from="5966,-4676" to="6482,-4676" stroked="true" strokeweight=".53566pt" strokecolor="#000000">
              <v:stroke dashstyle="solid"/>
            </v:line>
            <v:shape style="position:absolute;left:6202;top:-4626;width:44;height:43" id="docshape490" coordorigin="6202,-4626" coordsize="44,43" path="m6224,-4626l6202,-4604,6224,-4583,6246,-4604,6224,-4626xe" filled="true" fillcolor="#8a0000" stroked="false">
              <v:path arrowok="t"/>
              <v:fill type="solid"/>
            </v:shape>
            <v:line style="position:absolute" from="6912,-4819" to="6912,-5241" stroked="true" strokeweight=".179038pt" strokecolor="#000000">
              <v:stroke dashstyle="solid"/>
            </v:line>
            <v:line style="position:absolute" from="6912,-3845" to="6912,-3162" stroked="true" strokeweight=".179038pt" strokecolor="#000000">
              <v:stroke dashstyle="solid"/>
            </v:line>
            <v:rect style="position:absolute;left:6654;top:-4819;width:517;height:974" id="docshape491" filled="true" fillcolor="#9acd31" stroked="false">
              <v:fill type="solid"/>
            </v:rect>
            <v:rect style="position:absolute;left:6654;top:-4819;width:517;height:974" id="docshape492" filled="false" stroked="true" strokeweight=".17895pt" strokecolor="#000000">
              <v:stroke dashstyle="solid"/>
            </v:rect>
            <v:line style="position:absolute" from="6654,-4203" to="7170,-4203" stroked="true" strokeweight=".53566pt" strokecolor="#000000">
              <v:stroke dashstyle="solid"/>
            </v:line>
            <v:shape style="position:absolute;left:6890;top:-4272;width:43;height:43" id="docshape493" coordorigin="6891,-4271" coordsize="43,43" path="m6912,-4271l6891,-4250,6912,-4228,6934,-4250,6912,-4271xe" filled="true" fillcolor="#8a0000" stroked="false">
              <v:path arrowok="t"/>
              <v:fill type="solid"/>
            </v:shape>
            <v:line style="position:absolute" from="7600,-4561" to="7600,-4826" stroked="true" strokeweight=".179038pt" strokecolor="#000000">
              <v:stroke dashstyle="solid"/>
            </v:line>
            <v:line style="position:absolute" from="7600,-3953" to="7600,-3638" stroked="true" strokeweight=".179038pt" strokecolor="#000000">
              <v:stroke dashstyle="solid"/>
            </v:line>
            <v:rect style="position:absolute;left:7342;top:-4562;width:517;height:609" id="docshape494" filled="true" fillcolor="#ffd600" stroked="false">
              <v:fill type="solid"/>
            </v:rect>
            <v:rect style="position:absolute;left:7342;top:-4562;width:517;height:609" id="docshape495" filled="false" stroked="true" strokeweight=".17887pt" strokecolor="#000000">
              <v:stroke dashstyle="solid"/>
            </v:rect>
            <v:line style="position:absolute" from="7342,-4232" to="7858,-4232" stroked="true" strokeweight=".53566pt" strokecolor="#000000">
              <v:stroke dashstyle="solid"/>
            </v:line>
            <v:shape style="position:absolute;left:7578;top:-4254;width:43;height:43" id="docshape496" coordorigin="7579,-4253" coordsize="43,43" path="m7600,-4253l7579,-4232,7600,-4210,7622,-4232,7600,-4253xe" filled="true" fillcolor="#8a0000" stroked="false">
              <v:path arrowok="t"/>
              <v:fill type="solid"/>
            </v:shape>
            <v:line style="position:absolute" from="5812,-3051" to="5812,-5431" stroked="true" strokeweight=".179038pt" strokecolor="#000000">
              <v:stroke dashstyle="solid"/>
            </v:line>
            <v:line style="position:absolute" from="5776,-3333" to="5812,-3333" stroked="true" strokeweight=".714298pt" strokecolor="#333333">
              <v:stroke dashstyle="solid"/>
            </v:line>
            <v:line style="position:absolute" from="5776,-3981" to="5812,-3981" stroked="true" strokeweight=".714298pt" strokecolor="#333333">
              <v:stroke dashstyle="solid"/>
            </v:line>
            <v:line style="position:absolute" from="5776,-4629" to="5812,-4629" stroked="true" strokeweight=".714298pt" strokecolor="#333333">
              <v:stroke dashstyle="solid"/>
            </v:line>
            <v:line style="position:absolute" from="5776,-5277" to="5812,-5277" stroked="true" strokeweight=".714298pt" strokecolor="#333333">
              <v:stroke dashstyle="solid"/>
            </v:line>
            <v:line style="position:absolute" from="5812,-3051" to="8012,-3051" stroked="true" strokeweight=".178638pt" strokecolor="#000000">
              <v:stroke dashstyle="solid"/>
            </v:line>
            <v:line style="position:absolute" from="6224,-3015" to="6224,-3051" stroked="true" strokeweight=".715896pt" strokecolor="#333333">
              <v:stroke dashstyle="solid"/>
            </v:line>
            <v:line style="position:absolute" from="6912,-3015" to="6912,-3051" stroked="true" strokeweight=".715896pt" strokecolor="#333333">
              <v:stroke dashstyle="solid"/>
            </v:line>
            <v:line style="position:absolute" from="7600,-3015" to="7600,-3051" stroked="true" strokeweight=".715896pt" strokecolor="#333333">
              <v:stroke dashstyle="solid"/>
            </v:line>
            <v:rect style="position:absolute;left:5286;top:-3014;width:2865;height:2868" id="docshape497" filled="true" fillcolor="#ffffff" stroked="false">
              <v:fill type="solid"/>
            </v:rect>
            <v:shape style="position:absolute;left:6241;top:-1731;width:26;height:27" id="docshape498" coordorigin="6242,-1731" coordsize="26,27" path="m6262,-1710l6247,-1710,6247,-1705,6262,-1705,6262,-1710xm6262,-1731l6247,-1731,6247,-1726,6262,-1726,6262,-1731xm6267,-1726l6242,-1726,6242,-1721,6242,-1715,6242,-1715,6242,-1710,6267,-1710,6267,-1715,6267,-1715,6267,-1721,6267,-1726xe" filled="true" fillcolor="#000000" stroked="false">
              <v:path arrowok="t"/>
              <v:fill type="solid"/>
            </v:shape>
            <v:shape style="position:absolute;left:6241;top:-1731;width:21;height:21" id="docshape499" coordorigin="6242,-1731" coordsize="21,21" path="m6242,-1721l6242,-1715,6247,-1710,6252,-1710,6257,-1710,6262,-1715,6262,-1721,6262,-1726,6257,-1731,6252,-1731,6247,-1731,6242,-1726,6242,-1721xe" filled="false" stroked="true" strokeweight=".258763pt" strokecolor="#000000">
              <v:path arrowok="t"/>
              <v:stroke dashstyle="solid"/>
            </v:shape>
            <v:shape style="position:absolute;left:6241;top:-1503;width:26;height:26" id="docshape500" coordorigin="6242,-1502" coordsize="26,26" path="m6262,-1502l6247,-1502,6247,-1497,6262,-1497,6262,-1502xm6267,-1487l6242,-1487,6242,-1482,6247,-1482,6247,-1476,6262,-1476,6262,-1482,6267,-1482,6267,-1487xm6267,-1497l6242,-1497,6242,-1492,6242,-1492,6242,-1487,6267,-1487,6267,-1492,6267,-1492,6267,-1497xe" filled="true" fillcolor="#000000" stroked="false">
              <v:path arrowok="t"/>
              <v:fill type="solid"/>
            </v:shape>
            <v:shape style="position:absolute;left:6241;top:-1503;width:21;height:21" id="docshape501" coordorigin="6242,-1502" coordsize="21,21" path="m6242,-1492l6242,-1487,6247,-1482,6252,-1482,6257,-1482,6262,-1487,6262,-1492,6262,-1497,6257,-1502,6252,-1502,6247,-1502,6242,-1497,6242,-1492xe" filled="false" stroked="true" strokeweight=".258761pt" strokecolor="#000000">
              <v:path arrowok="t"/>
              <v:stroke dashstyle="solid"/>
            </v:shape>
            <v:shape style="position:absolute;left:6241;top:-1596;width:26;height:26" id="docshape502" coordorigin="6242,-1596" coordsize="26,26" path="m6262,-1575l6247,-1575,6247,-1570,6262,-1570,6262,-1575xm6267,-1585l6242,-1585,6242,-1580,6242,-1580,6242,-1575,6267,-1575,6267,-1580,6267,-1580,6267,-1585xm6267,-1591l6262,-1591,6262,-1596,6247,-1596,6247,-1591,6242,-1591,6242,-1585,6267,-1585,6267,-1591xe" filled="true" fillcolor="#000000" stroked="false">
              <v:path arrowok="t"/>
              <v:fill type="solid"/>
            </v:shape>
            <v:shape style="position:absolute;left:6241;top:-1596;width:21;height:21" id="docshape503" coordorigin="6242,-1596" coordsize="21,21" path="m6242,-1585l6242,-1580,6247,-1575,6252,-1575,6257,-1575,6262,-1580,6262,-1585,6262,-1591,6257,-1596,6252,-1596,6247,-1596,6242,-1591,6242,-1585xe" filled="false" stroked="true" strokeweight=".258761pt" strokecolor="#000000">
              <v:path arrowok="t"/>
              <v:stroke dashstyle="solid"/>
            </v:shape>
            <v:line style="position:absolute" from="6252,-1009" to="6252,-1305" stroked="true" strokeweight=".259026pt" strokecolor="#000000">
              <v:stroke dashstyle="solid"/>
            </v:line>
            <v:line style="position:absolute" from="6252,-770" to="6252,-744" stroked="true" strokeweight=".259026pt" strokecolor="#000000">
              <v:stroke dashstyle="solid"/>
            </v:line>
            <v:rect style="position:absolute;left:5987;top:-1009;width:525;height:239" id="docshape504" filled="true" fillcolor="#00858a" stroked="false">
              <v:fill type="solid"/>
            </v:rect>
            <v:rect style="position:absolute;left:5987;top:-1009;width:524;height:239" id="docshape505" filled="false" stroked="true" strokeweight=".258587pt" strokecolor="#000000">
              <v:stroke dashstyle="solid"/>
            </v:rect>
            <v:line style="position:absolute" from="5987,-806" to="6511,-806" stroked="true" strokeweight=".516992pt" strokecolor="#000000">
              <v:stroke dashstyle="solid"/>
            </v:line>
            <v:shape style="position:absolute;left:6936;top:-1882;width:26;height:26" id="docshape506" coordorigin="6937,-1882" coordsize="26,26" path="m6958,-1882l6942,-1882,6942,-1876,6958,-1876,6958,-1882xm6963,-1866l6937,-1866,6937,-1861,6942,-1861,6942,-1856,6958,-1856,6958,-1861,6963,-1861,6963,-1866xm6963,-1876l6937,-1876,6937,-1871,6937,-1871,6937,-1866,6963,-1866,6963,-1871,6963,-1871,6963,-1876xe" filled="true" fillcolor="#000000" stroked="false">
              <v:path arrowok="t"/>
              <v:fill type="solid"/>
            </v:shape>
            <v:shape style="position:absolute;left:6936;top:-1882;width:21;height:21" id="docshape507" coordorigin="6937,-1882" coordsize="21,21" path="m6937,-1871l6937,-1866,6942,-1861,6947,-1861,6952,-1861,6958,-1866,6958,-1871,6958,-1876,6952,-1882,6947,-1882,6942,-1882,6937,-1876,6937,-1871xe" filled="false" stroked="true" strokeweight=".258761pt" strokecolor="#000000">
              <v:path arrowok="t"/>
              <v:stroke dashstyle="solid"/>
            </v:shape>
            <v:line style="position:absolute" from="6947,-1082" to="6947,-1482" stroked="true" strokeweight=".259026pt" strokecolor="#000000">
              <v:stroke dashstyle="solid"/>
            </v:line>
            <v:line style="position:absolute" from="6947,-765" to="6947,-744" stroked="true" strokeweight=".259026pt" strokecolor="#000000">
              <v:stroke dashstyle="solid"/>
            </v:line>
            <v:rect style="position:absolute;left:6687;top:-1082;width:525;height:317" id="docshape508" filled="true" fillcolor="#9acd31" stroked="false">
              <v:fill type="solid"/>
            </v:rect>
            <v:rect style="position:absolute;left:6687;top:-1082;width:525;height:317" id="docshape509" filled="false" stroked="true" strokeweight=".258638pt" strokecolor="#000000">
              <v:stroke dashstyle="solid"/>
            </v:rect>
            <v:line style="position:absolute" from="6688,-796" to="7212,-796" stroked="true" strokeweight=".516992pt" strokecolor="#000000">
              <v:stroke dashstyle="solid"/>
            </v:line>
            <v:shape style="position:absolute;left:7637;top:-2838;width:26;height:26" id="docshape510" coordorigin="7637,-2837" coordsize="26,26" path="m7658,-2837l7643,-2837,7643,-2832,7658,-2832,7658,-2837xm7663,-2822l7637,-2822,7637,-2817,7643,-2817,7643,-2811,7658,-2811,7658,-2817,7663,-2817,7663,-2822xm7663,-2832l7637,-2832,7637,-2827,7637,-2827,7637,-2822,7663,-2822,7663,-2827,7663,-2827,7663,-2832xe" filled="true" fillcolor="#000000" stroked="false">
              <v:path arrowok="t"/>
              <v:fill type="solid"/>
            </v:shape>
            <v:shape style="position:absolute;left:7637;top:-2838;width:21;height:21" id="docshape511" coordorigin="7637,-2837" coordsize="21,21" path="m7637,-2827l7637,-2822,7643,-2817,7648,-2817,7653,-2817,7658,-2822,7658,-2827,7658,-2832,7653,-2837,7648,-2837,7643,-2837,7637,-2832,7637,-2827xe" filled="false" stroked="true" strokeweight=".258761pt" strokecolor="#000000">
              <v:path arrowok="t"/>
              <v:stroke dashstyle="solid"/>
            </v:shape>
            <v:shape style="position:absolute;left:7637;top:-2163;width:26;height:26" id="docshape512" coordorigin="7637,-2162" coordsize="26,26" path="m7663,-2146l7637,-2146,7637,-2141,7643,-2141,7643,-2136,7658,-2136,7658,-2141,7663,-2141,7663,-2146xm7663,-2152l7637,-2152,7637,-2146,7663,-2146,7663,-2152xm7663,-2157l7658,-2157,7658,-2162,7643,-2162,7643,-2157,7637,-2157,7637,-2152,7663,-2152,7663,-2157xe" filled="true" fillcolor="#000000" stroked="false">
              <v:path arrowok="t"/>
              <v:fill type="solid"/>
            </v:shape>
            <v:shape style="position:absolute;left:7637;top:-2163;width:21;height:21" id="docshape513" coordorigin="7637,-2162" coordsize="21,21" path="m7637,-2152l7637,-2146,7643,-2141,7648,-2141,7653,-2141,7658,-2146,7658,-2152,7658,-2157,7653,-2162,7648,-2162,7643,-2162,7637,-2157,7637,-2152xe" filled="false" stroked="true" strokeweight=".258761pt" strokecolor="#000000">
              <v:path arrowok="t"/>
              <v:stroke dashstyle="solid"/>
            </v:shape>
            <v:line style="position:absolute" from="7648,-1284" to="7648,-1861" stroked="true" strokeweight=".259026pt" strokecolor="#000000">
              <v:stroke dashstyle="solid"/>
            </v:line>
            <v:line style="position:absolute" from="7648,-806" to="7648,-744" stroked="true" strokeweight=".259026pt" strokecolor="#000000">
              <v:stroke dashstyle="solid"/>
            </v:line>
            <v:rect style="position:absolute;left:7388;top:-1285;width:525;height:478" id="docshape514" filled="true" fillcolor="#ffd600" stroked="false">
              <v:fill type="solid"/>
            </v:rect>
            <v:rect style="position:absolute;left:7388;top:-1285;width:525;height:478" id="docshape515" filled="false" stroked="true" strokeweight=".258737pt" strokecolor="#000000">
              <v:stroke dashstyle="solid"/>
            </v:rect>
            <v:line style="position:absolute" from="7388,-905" to="7912,-905" stroked="true" strokeweight=".516992pt" strokecolor="#000000">
              <v:stroke dashstyle="solid"/>
            </v:line>
            <v:shape style="position:absolute;left:6926;top:-1108;width:748;height:198" id="docshape516" coordorigin="6926,-1108" coordsize="748,198" path="m6973,-936l6947,-962,6926,-936,6947,-910,6973,-936xm7674,-1087l7648,-1108,7622,-1087,7648,-1061,7674,-1087xe" filled="true" fillcolor="#8a0000" stroked="false">
              <v:path arrowok="t"/>
              <v:fill type="solid"/>
            </v:shape>
            <v:line style="position:absolute" from="5832,-640" to="5832,-2931" stroked="true" strokeweight=".259026pt" strokecolor="#000000">
              <v:stroke dashstyle="solid"/>
            </v:line>
            <v:line style="position:absolute" from="5785,-744" to="5832,-744" stroked="true" strokeweight=".258496pt" strokecolor="#333333">
              <v:stroke dashstyle="solid"/>
            </v:line>
            <v:line style="position:absolute" from="5785,-1357" to="5832,-1357" stroked="true" strokeweight=".258496pt" strokecolor="#333333">
              <v:stroke dashstyle="solid"/>
            </v:line>
            <v:line style="position:absolute" from="5785,-1975" to="5832,-1975" stroked="true" strokeweight=".258496pt" strokecolor="#333333">
              <v:stroke dashstyle="solid"/>
            </v:line>
            <v:line style="position:absolute" from="5785,-2593" to="5832,-2593" stroked="true" strokeweight=".258496pt" strokecolor="#333333">
              <v:stroke dashstyle="solid"/>
            </v:line>
            <v:line style="position:absolute" from="5832,-640" to="8068,-640" stroked="true" strokeweight=".258496pt" strokecolor="#000000">
              <v:stroke dashstyle="solid"/>
            </v:line>
            <v:line style="position:absolute" from="6252,-593" to="6252,-640" stroked="true" strokeweight=".259026pt" strokecolor="#333333">
              <v:stroke dashstyle="solid"/>
            </v:line>
            <v:line style="position:absolute" from="6947,-593" to="6947,-640" stroked="true" strokeweight=".259026pt" strokecolor="#333333">
              <v:stroke dashstyle="solid"/>
            </v:line>
            <v:line style="position:absolute" from="7648,-593" to="7648,-640" stroked="true" strokeweight=".259026pt" strokecolor="#333333">
              <v:stroke dashstyle="solid"/>
            </v:line>
            <v:rect style="position:absolute;left:6338;top:-368;width:1063;height:369" id="docshape517" filled="true" fillcolor="#ffffff" stroked="false">
              <v:fill type="solid"/>
            </v:rect>
            <v:shape style="position:absolute;left:2215;top:-2589;width:2832;height:2145" type="#_x0000_t75" id="docshape518" stroked="false">
              <v:imagedata r:id="rId202" o:title=""/>
            </v:shape>
            <v:line style="position:absolute" from="4218,-2277" to="3740,-2277" stroked="true" strokeweight=".20164pt" strokecolor="#ffffff">
              <v:stroke dashstyle="solid"/>
            </v:line>
            <v:line style="position:absolute" from="4218,-2277" to="5076,-2023" stroked="true" strokeweight=".840289pt" strokecolor="#ffffff">
              <v:stroke dashstyle="solid"/>
            </v:line>
            <v:line style="position:absolute" from="3712,-2265" to="5080,-390" stroked="true" strokeweight=".841145pt" strokecolor="#ffffff">
              <v:stroke dashstyle="solid"/>
            </v:line>
            <v:line style="position:absolute" from="3107,-2265" to="3647,-2265" stroked="true" strokeweight=".20164pt" strokecolor="#ffffff">
              <v:stroke dashstyle="solid"/>
            </v:line>
            <v:line style="position:absolute" from="3616,-2265" to="2248,-454" stroked="true" strokeweight=".841122pt" strokecolor="#ffffff">
              <v:stroke dashstyle="solid"/>
            </v:line>
            <v:line style="position:absolute" from="3136,-2277" to="2277,-1959" stroked="true" strokeweight=".840349pt" strokecolor="#ffffff">
              <v:stroke dashstyle="solid"/>
            </v:line>
            <v:line style="position:absolute" from="2245,-1959" to="2245,-466" stroked="true" strokeweight=".202pt" strokecolor="#ffffff">
              <v:stroke dashstyle="solid"/>
            </v:line>
            <v:rect style="position:absolute;left:2017;top:-5568;width:6211;height:5562" id="docshape519" filled="false" stroked="true" strokeweight=".80998pt" strokecolor="#000000">
              <v:stroke dashstyle="solid"/>
            </v:rect>
            <v:shape style="position:absolute;left:5122;top:-5414;width:384;height:4899" id="docshape520" coordorigin="5123,-5414" coordsize="384,4899" path="m5451,-5414l5123,-5414,5123,-3014,5451,-3014,5451,-5414xm5506,-2850l5177,-2850,5177,-515,5506,-515,5506,-2850xe" filled="true" fillcolor="#ffffff" stroked="false">
              <v:path arrowok="t"/>
              <v:fill type="solid"/>
            </v:shape>
            <v:shape style="position:absolute;left:2177;top:-5240;width:2822;height:2210" type="#_x0000_t75" id="docshape521" stroked="false">
              <v:imagedata r:id="rId203" o:title=""/>
            </v:shape>
            <v:shape style="position:absolute;left:5446;top:-5344;width:322;height:148" type="#_x0000_t202" id="docshape52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sz w:val="13"/>
                      </w:rPr>
                      <w:t>6000</w:t>
                    </w:r>
                  </w:p>
                </w:txbxContent>
              </v:textbox>
              <w10:wrap type="none"/>
            </v:shape>
            <v:shape style="position:absolute;left:7939;top:-5458;width:166;height:304" type="#_x0000_t202" id="docshape523" filled="false" stroked="false">
              <v:textbox inset="0,0,0,0">
                <w:txbxContent>
                  <w:p>
                    <w:pPr>
                      <w:spacing w:line="304" w:lineRule="exact" w:before="0"/>
                      <w:ind w:left="0" w:right="0" w:firstLine="0"/>
                      <w:jc w:val="left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w w:val="101"/>
                        <w:sz w:val="3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024;top:-5101;width:118;height:203" type="#_x0000_t202" id="docshape524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711;top:-5040;width:127;height:203" type="#_x0000_t202" id="docshape525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446;top:-4696;width:322;height:148" type="#_x0000_t202" id="docshape526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sz w:val="13"/>
                      </w:rPr>
                      <w:t>5000</w:t>
                    </w:r>
                  </w:p>
                </w:txbxContent>
              </v:textbox>
              <w10:wrap type="none"/>
            </v:shape>
            <v:shape style="position:absolute;left:7394;top:-4813;width:127;height:203" type="#_x0000_t202" id="docshape527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446;top:-4048;width:322;height:148" type="#_x0000_t202" id="docshape528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sz w:val="13"/>
                      </w:rPr>
                      <w:t>4000</w:t>
                    </w:r>
                  </w:p>
                </w:txbxContent>
              </v:textbox>
              <w10:wrap type="none"/>
            </v:shape>
            <v:shape style="position:absolute;left:5446;top:-3400;width:322;height:148" type="#_x0000_t202" id="docshape529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sz w:val="13"/>
                      </w:rPr>
                      <w:t>3000</w:t>
                    </w:r>
                  </w:p>
                </w:txbxContent>
              </v:textbox>
              <w10:wrap type="none"/>
            </v:shape>
            <v:shape style="position:absolute;left:5587;top:-2667;width:187;height:168" type="#_x0000_t202" id="docshape530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sz w:val="15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7959;top:-2779;width:180;height:304" type="#_x0000_t202" id="docshape531" filled="false" stroked="false">
              <v:textbox inset="0,0,0,0">
                <w:txbxContent>
                  <w:p>
                    <w:pPr>
                      <w:spacing w:line="303" w:lineRule="exact" w:before="0"/>
                      <w:ind w:left="0" w:right="0" w:firstLine="0"/>
                      <w:jc w:val="left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w w:val="101"/>
                        <w:sz w:val="3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587;top:-2049;width:187;height:168" type="#_x0000_t202" id="docshape53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sz w:val="15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2444;top:-1456;width:271;height:113" type="#_x0000_t202" id="docshape533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0"/>
                      </w:rPr>
                      <w:t>Texel</w:t>
                    </w:r>
                  </w:p>
                </w:txbxContent>
              </v:textbox>
              <w10:wrap type="none"/>
            </v:shape>
            <v:shape style="position:absolute;left:4608;top:-1393;width:373;height:113" type="#_x0000_t202" id="docshape534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0"/>
                      </w:rPr>
                      <w:t>Berdun</w:t>
                    </w:r>
                  </w:p>
                </w:txbxContent>
              </v:textbox>
              <w10:wrap type="none"/>
            </v:shape>
            <v:shape style="position:absolute;left:5587;top:-1431;width:187;height:168" type="#_x0000_t202" id="docshape535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sz w:val="15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547;top:-1537;width:118;height:203" type="#_x0000_t202" id="docshape536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140;top:-1205;width:127;height:203" type="#_x0000_t202" id="docshape537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6781;top:-1268;width:127;height:203" type="#_x0000_t202" id="docshape538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670;top:-818;width:104;height:168" type="#_x0000_t202" id="docshape539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0"/>
                        <w:sz w:val="15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987;top:-579;width:1865;height:516" type="#_x0000_t202" id="docshape540" filled="false" stroked="false">
              <v:textbox inset="0,0,0,0">
                <w:txbxContent>
                  <w:p>
                    <w:pPr>
                      <w:tabs>
                        <w:tab w:pos="736" w:val="left" w:leader="none"/>
                        <w:tab w:pos="1478" w:val="left" w:leader="none"/>
                      </w:tabs>
                      <w:spacing w:line="168" w:lineRule="exact" w:before="0"/>
                      <w:ind w:left="0" w:right="18" w:firstLine="0"/>
                      <w:jc w:val="center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sz w:val="15"/>
                      </w:rPr>
                      <w:t>Berdum</w:t>
                      <w:tab/>
                      <w:t>Marius</w:t>
                      <w:tab/>
                    </w:r>
                    <w:r>
                      <w:rPr>
                        <w:rFonts w:ascii="Arial"/>
                        <w:spacing w:val="-2"/>
                        <w:sz w:val="15"/>
                      </w:rPr>
                      <w:t>Texel</w:t>
                    </w:r>
                  </w:p>
                  <w:p>
                    <w:pPr>
                      <w:spacing w:line="241" w:lineRule="exact" w:before="106"/>
                      <w:ind w:left="0" w:right="99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Cultivares</w:t>
                    </w:r>
                  </w:p>
                </w:txbxContent>
              </v:textbox>
              <w10:wrap type="none"/>
            </v:shape>
            <v:shape style="position:absolute;left:3065;top:-837;width:1132;height:266" type="#_x0000_t202" id="docshape541" filled="true" fillcolor="#d5dce4" stroked="false">
              <v:textbox inset="0,0,0,0">
                <w:txbxContent>
                  <w:p>
                    <w:pPr>
                      <w:spacing w:before="68"/>
                      <w:ind w:left="121" w:right="0" w:firstLine="0"/>
                      <w:jc w:val="left"/>
                      <w:rPr>
                        <w:rFonts w:ascii="Calibri"/>
                        <w:color w:val="000000"/>
                        <w:sz w:val="11"/>
                      </w:rPr>
                    </w:pPr>
                    <w:r>
                      <w:rPr>
                        <w:rFonts w:ascii="Calibri"/>
                        <w:color w:val="000000"/>
                        <w:w w:val="105"/>
                        <w:sz w:val="11"/>
                      </w:rPr>
                      <w:t>Pasillo</w:t>
                    </w:r>
                    <w:r>
                      <w:rPr>
                        <w:rFonts w:ascii="Calibri"/>
                        <w:color w:val="000000"/>
                        <w:spacing w:val="8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Calibri"/>
                        <w:color w:val="000000"/>
                        <w:w w:val="105"/>
                        <w:sz w:val="11"/>
                      </w:rPr>
                      <w:t>sin</w:t>
                    </w:r>
                    <w:r>
                      <w:rPr>
                        <w:rFonts w:ascii="Calibri"/>
                        <w:color w:val="000000"/>
                        <w:spacing w:val="2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Calibri"/>
                        <w:color w:val="000000"/>
                        <w:w w:val="105"/>
                        <w:sz w:val="11"/>
                      </w:rPr>
                      <w:t>cultivo</w:t>
                    </w:r>
                  </w:p>
                </w:txbxContent>
              </v:textbox>
              <v:fill type="solid"/>
              <w10:wrap type="none"/>
            </v:shape>
            <v:shape style="position:absolute;left:4411;top:-1270;width:627;height:266" type="#_x0000_t202" id="docshape542" filled="true" fillcolor="#d5dce4" stroked="false">
              <v:textbox inset="0,0,0,0">
                <w:txbxContent>
                  <w:p>
                    <w:pPr>
                      <w:spacing w:before="69"/>
                      <w:ind w:left="122" w:right="0" w:firstLine="0"/>
                      <w:jc w:val="left"/>
                      <w:rPr>
                        <w:rFonts w:ascii="Calibri"/>
                        <w:color w:val="000000"/>
                        <w:sz w:val="11"/>
                      </w:rPr>
                    </w:pPr>
                    <w:r>
                      <w:rPr>
                        <w:rFonts w:ascii="Calibri"/>
                        <w:color w:val="000000"/>
                        <w:w w:val="105"/>
                        <w:sz w:val="11"/>
                      </w:rPr>
                      <w:t>Berdum</w:t>
                    </w:r>
                  </w:p>
                </w:txbxContent>
              </v:textbox>
              <v:fill type="solid"/>
              <w10:wrap type="none"/>
            </v:shape>
            <v:shape style="position:absolute;left:2339;top:-1369;width:501;height:268" type="#_x0000_t202" id="docshape543" filled="true" fillcolor="#d5dce4" stroked="false">
              <v:textbox inset="0,0,0,0">
                <w:txbxContent>
                  <w:p>
                    <w:pPr>
                      <w:spacing w:before="69"/>
                      <w:ind w:left="121" w:right="0" w:firstLine="0"/>
                      <w:jc w:val="left"/>
                      <w:rPr>
                        <w:rFonts w:ascii="Calibri"/>
                        <w:color w:val="000000"/>
                        <w:sz w:val="11"/>
                      </w:rPr>
                    </w:pPr>
                    <w:r>
                      <w:rPr>
                        <w:rFonts w:ascii="Calibri"/>
                        <w:color w:val="000000"/>
                        <w:w w:val="105"/>
                        <w:sz w:val="11"/>
                      </w:rPr>
                      <w:t>Texel</w:t>
                    </w:r>
                  </w:p>
                </w:txbxContent>
              </v:textbox>
              <v:fill type="solid"/>
              <w10:wrap type="none"/>
            </v:shape>
            <v:shape style="position:absolute;left:6225;top:-947;width:47;height:52" id="docshape544" coordorigin="6226,-946" coordsize="47,52" path="m6252,-946l6226,-921,6252,-895,6273,-921,6252,-946xe" filled="true" fillcolor="#8a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62.088837pt;margin-top:-132.294556pt;width:10.95pt;height:99.65pt;mso-position-horizontal-relative:page;mso-position-vertical-relative:paragraph;z-index:15771648" type="#_x0000_t202" id="docshape545" filled="false" stroked="false">
            <v:textbox inset="0,0,0,0" style="layout-flow:vertical;mso-layout-flow-alt:bottom-to-top">
              <w:txbxContent>
                <w:p>
                  <w:pPr>
                    <w:spacing w:line="202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sz w:val="17"/>
                    </w:rPr>
                    <w:t>Biomasa</w:t>
                  </w:r>
                  <w:r>
                    <w:rPr>
                      <w:rFonts w:ascii="Calibri"/>
                      <w:b/>
                      <w:spacing w:val="-7"/>
                      <w:sz w:val="17"/>
                    </w:rPr>
                    <w:t> </w:t>
                  </w:r>
                  <w:r>
                    <w:rPr>
                      <w:rFonts w:ascii="Calibri"/>
                      <w:b/>
                      <w:sz w:val="17"/>
                    </w:rPr>
                    <w:t>de</w:t>
                  </w:r>
                  <w:r>
                    <w:rPr>
                      <w:rFonts w:ascii="Calibri"/>
                      <w:b/>
                      <w:spacing w:val="-5"/>
                      <w:sz w:val="17"/>
                    </w:rPr>
                    <w:t> </w:t>
                  </w:r>
                  <w:r>
                    <w:rPr>
                      <w:rFonts w:ascii="Calibri"/>
                      <w:b/>
                      <w:sz w:val="17"/>
                    </w:rPr>
                    <w:t>arvenses</w:t>
                  </w:r>
                  <w:r>
                    <w:rPr>
                      <w:rFonts w:ascii="Calibri"/>
                      <w:b/>
                      <w:spacing w:val="-6"/>
                      <w:sz w:val="17"/>
                    </w:rPr>
                    <w:t> </w:t>
                  </w:r>
                  <w:r>
                    <w:rPr>
                      <w:rFonts w:ascii="Calibri"/>
                      <w:b/>
                      <w:sz w:val="17"/>
                    </w:rPr>
                    <w:t>(g</w:t>
                  </w:r>
                  <w:r>
                    <w:rPr>
                      <w:rFonts w:ascii="Calibri"/>
                      <w:b/>
                      <w:spacing w:val="-3"/>
                      <w:sz w:val="17"/>
                    </w:rPr>
                    <w:t> </w:t>
                  </w:r>
                  <w:r>
                    <w:rPr>
                      <w:rFonts w:ascii="Calibri"/>
                      <w:b/>
                      <w:sz w:val="17"/>
                    </w:rPr>
                    <w:t>m</w:t>
                  </w:r>
                  <w:r>
                    <w:rPr>
                      <w:rFonts w:ascii="Calibri"/>
                      <w:b/>
                      <w:sz w:val="17"/>
                      <w:vertAlign w:val="superscript"/>
                    </w:rPr>
                    <w:t>-2</w:t>
                  </w:r>
                  <w:r>
                    <w:rPr>
                      <w:rFonts w:ascii="Calibri"/>
                      <w:b/>
                      <w:sz w:val="17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6.479248pt;margin-top:-143.083344pt;width:11.6pt;height:107.95pt;mso-position-horizontal-relative:page;mso-position-vertical-relative:paragraph;z-index:15772160" type="#_x0000_t202" id="docshape546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7"/>
                    </w:rPr>
                  </w:pPr>
                  <w:r>
                    <w:rPr>
                      <w:rFonts w:ascii="Arial"/>
                      <w:b/>
                      <w:sz w:val="17"/>
                    </w:rPr>
                    <w:t>Biomasa</w:t>
                  </w:r>
                  <w:r>
                    <w:rPr>
                      <w:rFonts w:ascii="Arial"/>
                      <w:b/>
                      <w:spacing w:val="-7"/>
                      <w:sz w:val="17"/>
                    </w:rPr>
                    <w:t> </w:t>
                  </w:r>
                  <w:r>
                    <w:rPr>
                      <w:rFonts w:ascii="Arial"/>
                      <w:b/>
                      <w:sz w:val="17"/>
                    </w:rPr>
                    <w:t>de</w:t>
                  </w:r>
                  <w:r>
                    <w:rPr>
                      <w:rFonts w:ascii="Arial"/>
                      <w:b/>
                      <w:spacing w:val="-6"/>
                      <w:sz w:val="17"/>
                    </w:rPr>
                    <w:t> </w:t>
                  </w:r>
                  <w:r>
                    <w:rPr>
                      <w:rFonts w:ascii="Arial"/>
                      <w:b/>
                      <w:sz w:val="17"/>
                    </w:rPr>
                    <w:t>malas</w:t>
                  </w:r>
                  <w:r>
                    <w:rPr>
                      <w:rFonts w:ascii="Arial"/>
                      <w:b/>
                      <w:spacing w:val="-7"/>
                      <w:sz w:val="17"/>
                    </w:rPr>
                    <w:t> </w:t>
                  </w:r>
                  <w:r>
                    <w:rPr>
                      <w:rFonts w:ascii="Arial"/>
                      <w:b/>
                      <w:sz w:val="17"/>
                    </w:rPr>
                    <w:t>hierbas</w:t>
                  </w:r>
                </w:p>
              </w:txbxContent>
            </v:textbox>
            <w10:wrap type="none"/>
          </v:shape>
        </w:pict>
      </w:r>
      <w:r>
        <w:rPr>
          <w:b w:val="0"/>
          <w:sz w:val="18"/>
        </w:rPr>
        <w:t>Figura 2. Importancia de la elección de la variedad en: a) el rendimiento del cultivo y b) biomasa de la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vegetación arvense. Resultados de la evaluación de tres cultivares de trigo con diferente fenotipo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(</w:t>
      </w:r>
      <w:r>
        <w:rPr>
          <w:b w:val="0"/>
          <w:i/>
          <w:sz w:val="18"/>
        </w:rPr>
        <w:t>Berdum</w:t>
      </w:r>
      <w:r>
        <w:rPr>
          <w:b w:val="0"/>
          <w:i/>
          <w:spacing w:val="-2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porte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erecto</w:t>
      </w:r>
      <w:r>
        <w:rPr>
          <w:b w:val="0"/>
          <w:spacing w:val="-2"/>
          <w:sz w:val="18"/>
        </w:rPr>
        <w:t> </w:t>
      </w:r>
      <w:r>
        <w:rPr>
          <w:b w:val="0"/>
          <w:i/>
          <w:sz w:val="18"/>
        </w:rPr>
        <w:t>Marius</w:t>
      </w:r>
      <w:r>
        <w:rPr>
          <w:b w:val="0"/>
          <w:i/>
          <w:spacing w:val="-2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porte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intermedio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y</w:t>
      </w:r>
      <w:r>
        <w:rPr>
          <w:b w:val="0"/>
          <w:spacing w:val="-1"/>
          <w:sz w:val="18"/>
        </w:rPr>
        <w:t> </w:t>
      </w:r>
      <w:r>
        <w:rPr>
          <w:b w:val="0"/>
          <w:i/>
          <w:sz w:val="18"/>
        </w:rPr>
        <w:t>Texel</w:t>
      </w:r>
      <w:r>
        <w:rPr>
          <w:b w:val="0"/>
          <w:i/>
          <w:spacing w:val="-1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porte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rastrero).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Lucas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et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al.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(2004).</w:t>
      </w:r>
    </w:p>
    <w:p>
      <w:pPr>
        <w:spacing w:before="160"/>
        <w:ind w:left="118" w:right="0" w:firstLine="0"/>
        <w:jc w:val="both"/>
        <w:rPr>
          <w:b w:val="0"/>
          <w:sz w:val="18"/>
        </w:rPr>
      </w:pPr>
      <w:r>
        <w:rPr>
          <w:b w:val="0"/>
          <w:sz w:val="18"/>
        </w:rPr>
        <w:t>Figure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2. Crop yield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(a)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and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weed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biomass</w:t>
      </w:r>
      <w:r>
        <w:rPr>
          <w:b w:val="0"/>
          <w:spacing w:val="2"/>
          <w:sz w:val="18"/>
        </w:rPr>
        <w:t> </w:t>
      </w:r>
      <w:r>
        <w:rPr>
          <w:b w:val="0"/>
          <w:sz w:val="18"/>
        </w:rPr>
        <w:t>(b) observed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under</w:t>
      </w:r>
      <w:r>
        <w:rPr>
          <w:b w:val="0"/>
          <w:spacing w:val="3"/>
          <w:sz w:val="18"/>
        </w:rPr>
        <w:t> </w:t>
      </w:r>
      <w:r>
        <w:rPr>
          <w:b w:val="0"/>
          <w:sz w:val="18"/>
        </w:rPr>
        <w:t>different</w:t>
      </w:r>
      <w:r>
        <w:rPr>
          <w:b w:val="0"/>
          <w:spacing w:val="2"/>
          <w:sz w:val="18"/>
        </w:rPr>
        <w:t> </w:t>
      </w:r>
      <w:r>
        <w:rPr>
          <w:b w:val="0"/>
          <w:sz w:val="18"/>
        </w:rPr>
        <w:t>wheat</w:t>
      </w:r>
      <w:r>
        <w:rPr>
          <w:b w:val="0"/>
          <w:spacing w:val="2"/>
          <w:sz w:val="18"/>
        </w:rPr>
        <w:t> </w:t>
      </w:r>
      <w:r>
        <w:rPr>
          <w:b w:val="0"/>
          <w:sz w:val="18"/>
        </w:rPr>
        <w:t>varieties</w:t>
      </w:r>
      <w:r>
        <w:rPr>
          <w:b w:val="0"/>
          <w:spacing w:val="2"/>
          <w:sz w:val="18"/>
        </w:rPr>
        <w:t> </w:t>
      </w:r>
      <w:r>
        <w:rPr>
          <w:b w:val="0"/>
          <w:sz w:val="18"/>
        </w:rPr>
        <w:t>(</w:t>
      </w:r>
      <w:r>
        <w:rPr>
          <w:b w:val="0"/>
          <w:i/>
          <w:sz w:val="18"/>
        </w:rPr>
        <w:t>Berdum,</w:t>
      </w:r>
      <w:r>
        <w:rPr>
          <w:b w:val="0"/>
          <w:i/>
          <w:spacing w:val="1"/>
          <w:sz w:val="18"/>
        </w:rPr>
        <w:t> </w:t>
      </w:r>
      <w:r>
        <w:rPr>
          <w:b w:val="0"/>
          <w:sz w:val="18"/>
        </w:rPr>
        <w:t>erect;</w:t>
      </w:r>
    </w:p>
    <w:p>
      <w:pPr>
        <w:spacing w:before="15"/>
        <w:ind w:left="118" w:right="0" w:firstLine="0"/>
        <w:jc w:val="both"/>
        <w:rPr>
          <w:b w:val="0"/>
          <w:sz w:val="18"/>
        </w:rPr>
      </w:pPr>
      <w:r>
        <w:rPr>
          <w:b w:val="0"/>
          <w:i/>
          <w:sz w:val="18"/>
        </w:rPr>
        <w:t>Marius</w:t>
      </w:r>
      <w:r>
        <w:rPr>
          <w:b w:val="0"/>
          <w:i/>
          <w:spacing w:val="-3"/>
          <w:sz w:val="18"/>
        </w:rPr>
        <w:t> </w:t>
      </w:r>
      <w:r>
        <w:rPr>
          <w:b w:val="0"/>
          <w:sz w:val="18"/>
        </w:rPr>
        <w:t>intermediate;</w:t>
      </w:r>
      <w:r>
        <w:rPr>
          <w:b w:val="0"/>
          <w:spacing w:val="-1"/>
          <w:sz w:val="18"/>
        </w:rPr>
        <w:t> </w:t>
      </w:r>
      <w:r>
        <w:rPr>
          <w:b w:val="0"/>
          <w:i/>
          <w:sz w:val="18"/>
        </w:rPr>
        <w:t>Texel,</w:t>
      </w:r>
      <w:r>
        <w:rPr>
          <w:b w:val="0"/>
          <w:i/>
          <w:spacing w:val="-4"/>
          <w:sz w:val="18"/>
        </w:rPr>
        <w:t> </w:t>
      </w:r>
      <w:r>
        <w:rPr>
          <w:b w:val="0"/>
          <w:sz w:val="18"/>
        </w:rPr>
        <w:t>postrate).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Lucas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et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al.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(2004).</w:t>
      </w:r>
    </w:p>
    <w:p>
      <w:pPr>
        <w:pStyle w:val="BodyText"/>
        <w:spacing w:before="2"/>
        <w:rPr>
          <w:b w:val="0"/>
          <w:sz w:val="21"/>
        </w:rPr>
      </w:pPr>
    </w:p>
    <w:p>
      <w:pPr>
        <w:pStyle w:val="BodyText"/>
        <w:spacing w:line="360" w:lineRule="auto"/>
        <w:ind w:left="118" w:right="469"/>
        <w:jc w:val="both"/>
        <w:rPr>
          <w:b w:val="0"/>
        </w:rPr>
      </w:pPr>
      <w:r>
        <w:rPr>
          <w:b w:val="0"/>
        </w:rPr>
        <w:t>Estas diferencias indican que la elección de variedades de cultivo puede ser una</w:t>
      </w:r>
      <w:r>
        <w:rPr>
          <w:b w:val="0"/>
          <w:spacing w:val="1"/>
        </w:rPr>
        <w:t> </w:t>
      </w:r>
      <w:r>
        <w:rPr>
          <w:b w:val="0"/>
        </w:rPr>
        <w:t>práctica</w:t>
      </w:r>
      <w:r>
        <w:rPr>
          <w:b w:val="0"/>
          <w:spacing w:val="-7"/>
        </w:rPr>
        <w:t> </w:t>
      </w:r>
      <w:r>
        <w:rPr>
          <w:b w:val="0"/>
        </w:rPr>
        <w:t>eficaz</w:t>
      </w:r>
      <w:r>
        <w:rPr>
          <w:b w:val="0"/>
          <w:spacing w:val="-6"/>
        </w:rPr>
        <w:t> </w:t>
      </w:r>
      <w:r>
        <w:rPr>
          <w:b w:val="0"/>
        </w:rPr>
        <w:t>en</w:t>
      </w:r>
      <w:r>
        <w:rPr>
          <w:b w:val="0"/>
          <w:spacing w:val="-6"/>
        </w:rPr>
        <w:t> </w:t>
      </w:r>
      <w:r>
        <w:rPr>
          <w:b w:val="0"/>
        </w:rPr>
        <w:t>el</w:t>
      </w:r>
      <w:r>
        <w:rPr>
          <w:b w:val="0"/>
          <w:spacing w:val="-6"/>
        </w:rPr>
        <w:t> </w:t>
      </w:r>
      <w:r>
        <w:rPr>
          <w:b w:val="0"/>
        </w:rPr>
        <w:t>manejo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arvenses,</w:t>
      </w:r>
      <w:r>
        <w:rPr>
          <w:b w:val="0"/>
          <w:spacing w:val="-4"/>
        </w:rPr>
        <w:t> </w:t>
      </w:r>
      <w:r>
        <w:rPr>
          <w:b w:val="0"/>
        </w:rPr>
        <w:t>puesto</w:t>
      </w:r>
      <w:r>
        <w:rPr>
          <w:b w:val="0"/>
          <w:spacing w:val="-6"/>
        </w:rPr>
        <w:t> </w:t>
      </w:r>
      <w:r>
        <w:rPr>
          <w:b w:val="0"/>
        </w:rPr>
        <w:t>que</w:t>
      </w:r>
      <w:r>
        <w:rPr>
          <w:b w:val="0"/>
          <w:spacing w:val="-6"/>
        </w:rPr>
        <w:t> </w:t>
      </w:r>
      <w:r>
        <w:rPr>
          <w:b w:val="0"/>
        </w:rPr>
        <w:t>permiten</w:t>
      </w:r>
      <w:r>
        <w:rPr>
          <w:b w:val="0"/>
          <w:spacing w:val="-6"/>
        </w:rPr>
        <w:t> </w:t>
      </w:r>
      <w:r>
        <w:rPr>
          <w:b w:val="0"/>
        </w:rPr>
        <w:t>reducir</w:t>
      </w:r>
      <w:r>
        <w:rPr>
          <w:b w:val="0"/>
          <w:spacing w:val="-5"/>
        </w:rPr>
        <w:t> </w:t>
      </w:r>
      <w:r>
        <w:rPr>
          <w:b w:val="0"/>
        </w:rPr>
        <w:t>su</w:t>
      </w:r>
      <w:r>
        <w:rPr>
          <w:b w:val="0"/>
          <w:spacing w:val="-6"/>
        </w:rPr>
        <w:t> </w:t>
      </w:r>
      <w:r>
        <w:rPr>
          <w:b w:val="0"/>
        </w:rPr>
        <w:t>abundancia</w:t>
      </w:r>
      <w:r>
        <w:rPr>
          <w:b w:val="0"/>
          <w:spacing w:val="-47"/>
        </w:rPr>
        <w:t> </w:t>
      </w:r>
      <w:r>
        <w:rPr>
          <w:b w:val="0"/>
        </w:rPr>
        <w:t>(Fig. 2). Por este motivo, deberían realizarse evaluaciones agronómicas de cultivares</w:t>
      </w:r>
      <w:r>
        <w:rPr>
          <w:b w:val="0"/>
          <w:spacing w:val="1"/>
        </w:rPr>
        <w:t> </w:t>
      </w:r>
      <w:r>
        <w:rPr>
          <w:b w:val="0"/>
        </w:rPr>
        <w:t>para identificar la presión selectiva, que las diferentes variedades de un cultivo,</w:t>
      </w:r>
      <w:r>
        <w:rPr>
          <w:b w:val="0"/>
          <w:spacing w:val="1"/>
        </w:rPr>
        <w:t> </w:t>
      </w:r>
      <w:r>
        <w:rPr>
          <w:b w:val="0"/>
        </w:rPr>
        <w:t>ejercen sobre la abundancia de arvenses. De esta forma, el uso de variedades más</w:t>
      </w:r>
      <w:r>
        <w:rPr>
          <w:b w:val="0"/>
          <w:spacing w:val="1"/>
        </w:rPr>
        <w:t> </w:t>
      </w:r>
      <w:r>
        <w:rPr>
          <w:b w:val="0"/>
        </w:rPr>
        <w:t>competitivas podría evitar o reducir la necesidad de otras prácticas agrícolas con</w:t>
      </w:r>
      <w:r>
        <w:rPr>
          <w:b w:val="0"/>
          <w:spacing w:val="1"/>
        </w:rPr>
        <w:t> </w:t>
      </w:r>
      <w:r>
        <w:rPr>
          <w:b w:val="0"/>
        </w:rPr>
        <w:t>mayor impacto sobre la biodiversidad. Sin embargo, actualmente los ensayos de</w:t>
      </w:r>
      <w:r>
        <w:rPr>
          <w:b w:val="0"/>
          <w:spacing w:val="1"/>
        </w:rPr>
        <w:t> </w:t>
      </w:r>
      <w:r>
        <w:rPr>
          <w:b w:val="0"/>
        </w:rPr>
        <w:t>evaluación agronómica de la red estatal del Grupo para la Evaluación de Nuevas</w:t>
      </w:r>
      <w:r>
        <w:rPr>
          <w:b w:val="0"/>
          <w:spacing w:val="1"/>
        </w:rPr>
        <w:t> </w:t>
      </w:r>
      <w:r>
        <w:rPr>
          <w:b w:val="0"/>
        </w:rPr>
        <w:t>Variedades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Cultivos</w:t>
      </w:r>
      <w:r>
        <w:rPr>
          <w:b w:val="0"/>
          <w:spacing w:val="1"/>
        </w:rPr>
        <w:t> </w:t>
      </w:r>
      <w:r>
        <w:rPr>
          <w:b w:val="0"/>
        </w:rPr>
        <w:t>Extensivos</w:t>
      </w:r>
      <w:r>
        <w:rPr>
          <w:b w:val="0"/>
          <w:spacing w:val="1"/>
        </w:rPr>
        <w:t> </w:t>
      </w:r>
      <w:r>
        <w:rPr>
          <w:b w:val="0"/>
        </w:rPr>
        <w:t>(GENVCE),</w:t>
      </w:r>
      <w:r>
        <w:rPr>
          <w:b w:val="0"/>
          <w:spacing w:val="1"/>
        </w:rPr>
        <w:t> </w:t>
      </w:r>
      <w:r>
        <w:rPr>
          <w:b w:val="0"/>
        </w:rPr>
        <w:t>aunque</w:t>
      </w:r>
      <w:r>
        <w:rPr>
          <w:b w:val="0"/>
          <w:spacing w:val="1"/>
        </w:rPr>
        <w:t> </w:t>
      </w:r>
      <w:r>
        <w:rPr>
          <w:b w:val="0"/>
        </w:rPr>
        <w:t>evalúan</w:t>
      </w:r>
      <w:r>
        <w:rPr>
          <w:b w:val="0"/>
          <w:spacing w:val="1"/>
        </w:rPr>
        <w:t> </w:t>
      </w:r>
      <w:r>
        <w:rPr>
          <w:b w:val="0"/>
        </w:rPr>
        <w:t>aspectos</w:t>
      </w:r>
      <w:r>
        <w:rPr>
          <w:b w:val="0"/>
          <w:spacing w:val="1"/>
        </w:rPr>
        <w:t> </w:t>
      </w:r>
      <w:r>
        <w:rPr>
          <w:b w:val="0"/>
        </w:rPr>
        <w:t>morfo-</w:t>
      </w:r>
      <w:r>
        <w:rPr>
          <w:b w:val="0"/>
          <w:spacing w:val="1"/>
        </w:rPr>
        <w:t> </w:t>
      </w:r>
      <w:r>
        <w:rPr>
          <w:b w:val="0"/>
        </w:rPr>
        <w:t>funcionales de los cultivares (por ejemplo, el porte y la altura de las plantas), no</w:t>
      </w:r>
      <w:r>
        <w:rPr>
          <w:b w:val="0"/>
          <w:spacing w:val="1"/>
        </w:rPr>
        <w:t> </w:t>
      </w:r>
      <w:r>
        <w:rPr>
          <w:b w:val="0"/>
        </w:rPr>
        <w:t>consideran</w:t>
      </w:r>
      <w:r>
        <w:rPr>
          <w:b w:val="0"/>
          <w:spacing w:val="-7"/>
        </w:rPr>
        <w:t> </w:t>
      </w:r>
      <w:r>
        <w:rPr>
          <w:b w:val="0"/>
        </w:rPr>
        <w:t>su</w:t>
      </w:r>
      <w:r>
        <w:rPr>
          <w:b w:val="0"/>
          <w:spacing w:val="-3"/>
        </w:rPr>
        <w:t> </w:t>
      </w:r>
      <w:r>
        <w:rPr>
          <w:b w:val="0"/>
        </w:rPr>
        <w:t>efecto</w:t>
      </w:r>
      <w:r>
        <w:rPr>
          <w:b w:val="0"/>
          <w:spacing w:val="-6"/>
        </w:rPr>
        <w:t> </w:t>
      </w:r>
      <w:r>
        <w:rPr>
          <w:b w:val="0"/>
        </w:rPr>
        <w:t>sobre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</w:rPr>
        <w:t>vegetación</w:t>
      </w:r>
      <w:r>
        <w:rPr>
          <w:b w:val="0"/>
          <w:spacing w:val="-4"/>
        </w:rPr>
        <w:t> </w:t>
      </w:r>
      <w:r>
        <w:rPr>
          <w:b w:val="0"/>
        </w:rPr>
        <w:t>arvense</w:t>
      </w:r>
      <w:r>
        <w:rPr>
          <w:b w:val="0"/>
          <w:spacing w:val="-5"/>
        </w:rPr>
        <w:t> </w:t>
      </w:r>
      <w:r>
        <w:rPr>
          <w:b w:val="0"/>
        </w:rPr>
        <w:t>(GENVCE</w:t>
      </w:r>
      <w:r>
        <w:rPr>
          <w:b w:val="0"/>
          <w:spacing w:val="-5"/>
        </w:rPr>
        <w:t> </w:t>
      </w:r>
      <w:r>
        <w:rPr>
          <w:b w:val="0"/>
        </w:rPr>
        <w:t>2019).</w:t>
      </w:r>
      <w:r>
        <w:rPr>
          <w:b w:val="0"/>
          <w:spacing w:val="-3"/>
        </w:rPr>
        <w:t> </w:t>
      </w:r>
      <w:r>
        <w:rPr>
          <w:b w:val="0"/>
        </w:rPr>
        <w:t>Esto</w:t>
      </w:r>
      <w:r>
        <w:rPr>
          <w:b w:val="0"/>
          <w:spacing w:val="-6"/>
        </w:rPr>
        <w:t> </w:t>
      </w:r>
      <w:r>
        <w:rPr>
          <w:b w:val="0"/>
        </w:rPr>
        <w:t>mismo</w:t>
      </w:r>
      <w:r>
        <w:rPr>
          <w:b w:val="0"/>
          <w:spacing w:val="-6"/>
        </w:rPr>
        <w:t> </w:t>
      </w:r>
      <w:r>
        <w:rPr>
          <w:b w:val="0"/>
        </w:rPr>
        <w:t>ocurre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300" w:right="940"/>
        </w:sectPr>
      </w:pPr>
    </w:p>
    <w:p>
      <w:pPr>
        <w:pStyle w:val="BodyText"/>
        <w:spacing w:line="360" w:lineRule="auto" w:before="47"/>
        <w:ind w:left="118" w:right="472"/>
        <w:jc w:val="both"/>
        <w:rPr>
          <w:b w:val="0"/>
        </w:rPr>
      </w:pPr>
      <w:r>
        <w:rPr>
          <w:b w:val="0"/>
          <w:spacing w:val="-1"/>
        </w:rPr>
        <w:t>en los programas de mejora vegetal, siendo en especies leguminosas </w:t>
      </w:r>
      <w:r>
        <w:rPr>
          <w:b w:val="0"/>
        </w:rPr>
        <w:t>-por ejemplo,</w:t>
      </w:r>
      <w:r>
        <w:rPr>
          <w:b w:val="0"/>
          <w:spacing w:val="1"/>
        </w:rPr>
        <w:t> </w:t>
      </w:r>
      <w:r>
        <w:rPr>
          <w:b w:val="0"/>
        </w:rPr>
        <w:t>yeros, almortas, algarrobas, lentejas o garbanzos- más pronunciada la carencia de</w:t>
      </w:r>
      <w:r>
        <w:rPr>
          <w:b w:val="0"/>
          <w:spacing w:val="1"/>
        </w:rPr>
        <w:t> </w:t>
      </w:r>
      <w:r>
        <w:rPr>
          <w:b w:val="0"/>
        </w:rPr>
        <w:t>información</w:t>
      </w:r>
      <w:r>
        <w:rPr>
          <w:b w:val="0"/>
          <w:spacing w:val="-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este</w:t>
      </w:r>
      <w:r>
        <w:rPr>
          <w:b w:val="0"/>
          <w:spacing w:val="-1"/>
        </w:rPr>
        <w:t> </w:t>
      </w:r>
      <w:r>
        <w:rPr>
          <w:b w:val="0"/>
        </w:rPr>
        <w:t>sentido.</w:t>
      </w:r>
    </w:p>
    <w:p>
      <w:pPr>
        <w:pStyle w:val="BodyText"/>
        <w:spacing w:before="5"/>
        <w:rPr>
          <w:b w:val="0"/>
          <w:sz w:val="16"/>
        </w:rPr>
      </w:pPr>
    </w:p>
    <w:p>
      <w:pPr>
        <w:pStyle w:val="BodyText"/>
        <w:ind w:left="118"/>
        <w:jc w:val="both"/>
        <w:rPr>
          <w:b w:val="0"/>
        </w:rPr>
      </w:pPr>
      <w:r>
        <w:rPr>
          <w:b w:val="0"/>
          <w:spacing w:val="-1"/>
        </w:rPr>
        <w:t>Uso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7"/>
        </w:rPr>
        <w:t> </w:t>
      </w:r>
      <w:r>
        <w:rPr>
          <w:b w:val="0"/>
          <w:spacing w:val="-1"/>
        </w:rPr>
        <w:t>herbicidas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9"/>
        </w:rPr>
        <w:t> </w:t>
      </w:r>
      <w:r>
        <w:rPr>
          <w:b w:val="0"/>
          <w:spacing w:val="-1"/>
        </w:rPr>
        <w:t>síntesis</w:t>
      </w:r>
    </w:p>
    <w:p>
      <w:pPr>
        <w:pStyle w:val="BodyText"/>
        <w:spacing w:line="360" w:lineRule="auto" w:before="135"/>
        <w:ind w:left="118" w:right="473"/>
        <w:jc w:val="both"/>
        <w:rPr>
          <w:b w:val="0"/>
        </w:rPr>
      </w:pPr>
      <w:r>
        <w:rPr>
          <w:b w:val="0"/>
        </w:rPr>
        <w:t>Los herbicidas, como sustancias que están diseñadas para evitar el desarrollo de las</w:t>
      </w:r>
      <w:r>
        <w:rPr>
          <w:b w:val="0"/>
          <w:spacing w:val="1"/>
        </w:rPr>
        <w:t> </w:t>
      </w:r>
      <w:r>
        <w:rPr>
          <w:b w:val="0"/>
        </w:rPr>
        <w:t>plantas, afectan a las especies arvenses en función de sus propiedades químicas, del</w:t>
      </w:r>
      <w:r>
        <w:rPr>
          <w:b w:val="0"/>
          <w:spacing w:val="1"/>
        </w:rPr>
        <w:t> </w:t>
      </w:r>
      <w:r>
        <w:rPr>
          <w:b w:val="0"/>
        </w:rPr>
        <w:t>momento de</w:t>
      </w:r>
      <w:r>
        <w:rPr>
          <w:b w:val="0"/>
          <w:spacing w:val="1"/>
        </w:rPr>
        <w:t> </w:t>
      </w:r>
      <w:r>
        <w:rPr>
          <w:b w:val="0"/>
        </w:rPr>
        <w:t>aplicación, de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dosis, del modo de acción</w:t>
      </w:r>
      <w:r>
        <w:rPr>
          <w:b w:val="0"/>
          <w:spacing w:val="1"/>
        </w:rPr>
        <w:t> </w:t>
      </w:r>
      <w:r>
        <w:rPr>
          <w:b w:val="0"/>
        </w:rPr>
        <w:t>(sobre</w:t>
      </w:r>
      <w:r>
        <w:rPr>
          <w:b w:val="0"/>
          <w:spacing w:val="1"/>
        </w:rPr>
        <w:t> </w:t>
      </w:r>
      <w:r>
        <w:rPr>
          <w:b w:val="0"/>
        </w:rPr>
        <w:t>el fotosistema,</w:t>
      </w:r>
      <w:r>
        <w:rPr>
          <w:b w:val="0"/>
          <w:spacing w:val="1"/>
        </w:rPr>
        <w:t> </w:t>
      </w:r>
      <w:r>
        <w:rPr>
          <w:b w:val="0"/>
        </w:rPr>
        <w:t>inhibiendo la</w:t>
      </w:r>
      <w:r>
        <w:rPr>
          <w:b w:val="0"/>
          <w:spacing w:val="1"/>
        </w:rPr>
        <w:t> </w:t>
      </w:r>
      <w:r>
        <w:rPr>
          <w:b w:val="0"/>
        </w:rPr>
        <w:t>división</w:t>
      </w:r>
      <w:r>
        <w:rPr>
          <w:b w:val="0"/>
          <w:spacing w:val="1"/>
        </w:rPr>
        <w:t> </w:t>
      </w:r>
      <w:r>
        <w:rPr>
          <w:b w:val="0"/>
        </w:rPr>
        <w:t>celular</w:t>
      </w:r>
      <w:r>
        <w:rPr>
          <w:b w:val="0"/>
          <w:spacing w:val="1"/>
        </w:rPr>
        <w:t> </w:t>
      </w:r>
      <w:r>
        <w:rPr>
          <w:b w:val="0"/>
        </w:rPr>
        <w:t>o la</w:t>
      </w:r>
      <w:r>
        <w:rPr>
          <w:b w:val="0"/>
          <w:spacing w:val="1"/>
        </w:rPr>
        <w:t> </w:t>
      </w:r>
      <w:r>
        <w:rPr>
          <w:b w:val="0"/>
        </w:rPr>
        <w:t>actividad</w:t>
      </w:r>
      <w:r>
        <w:rPr>
          <w:b w:val="0"/>
          <w:spacing w:val="1"/>
        </w:rPr>
        <w:t> </w:t>
      </w:r>
      <w:r>
        <w:rPr>
          <w:b w:val="0"/>
        </w:rPr>
        <w:t>enzimática), de</w:t>
      </w:r>
      <w:r>
        <w:rPr>
          <w:b w:val="0"/>
          <w:spacing w:val="1"/>
        </w:rPr>
        <w:t> </w:t>
      </w:r>
      <w:r>
        <w:rPr>
          <w:b w:val="0"/>
        </w:rPr>
        <w:t>la persistencia en el</w:t>
      </w:r>
      <w:r>
        <w:rPr>
          <w:b w:val="0"/>
          <w:spacing w:val="1"/>
        </w:rPr>
        <w:t> </w:t>
      </w:r>
      <w:r>
        <w:rPr>
          <w:b w:val="0"/>
        </w:rPr>
        <w:t>ambiente, así como de la movilidad dentro de la planta (sistémicos o de contacto) y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especificidad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acción</w:t>
      </w:r>
      <w:r>
        <w:rPr>
          <w:b w:val="0"/>
          <w:spacing w:val="-9"/>
        </w:rPr>
        <w:t> </w:t>
      </w:r>
      <w:r>
        <w:rPr>
          <w:b w:val="0"/>
        </w:rPr>
        <w:t>(selectivos</w:t>
      </w:r>
      <w:r>
        <w:rPr>
          <w:b w:val="0"/>
          <w:spacing w:val="-7"/>
        </w:rPr>
        <w:t> </w:t>
      </w:r>
      <w:r>
        <w:rPr>
          <w:b w:val="0"/>
        </w:rPr>
        <w:t>o</w:t>
      </w:r>
      <w:r>
        <w:rPr>
          <w:b w:val="0"/>
          <w:spacing w:val="-9"/>
        </w:rPr>
        <w:t> </w:t>
      </w:r>
      <w:r>
        <w:rPr>
          <w:b w:val="0"/>
        </w:rPr>
        <w:t>no).</w:t>
      </w:r>
      <w:r>
        <w:rPr>
          <w:b w:val="0"/>
          <w:spacing w:val="-9"/>
        </w:rPr>
        <w:t> </w:t>
      </w:r>
      <w:r>
        <w:rPr>
          <w:b w:val="0"/>
        </w:rPr>
        <w:t>Desde</w:t>
      </w:r>
      <w:r>
        <w:rPr>
          <w:b w:val="0"/>
          <w:spacing w:val="-10"/>
        </w:rPr>
        <w:t> </w:t>
      </w:r>
      <w:r>
        <w:rPr>
          <w:b w:val="0"/>
        </w:rPr>
        <w:t>el</w:t>
      </w:r>
      <w:r>
        <w:rPr>
          <w:b w:val="0"/>
          <w:spacing w:val="-11"/>
        </w:rPr>
        <w:t> </w:t>
      </w:r>
      <w:r>
        <w:rPr>
          <w:b w:val="0"/>
        </w:rPr>
        <w:t>inicio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su</w:t>
      </w:r>
      <w:r>
        <w:rPr>
          <w:b w:val="0"/>
          <w:spacing w:val="-9"/>
        </w:rPr>
        <w:t> </w:t>
      </w:r>
      <w:r>
        <w:rPr>
          <w:b w:val="0"/>
        </w:rPr>
        <w:t>uso</w:t>
      </w:r>
      <w:r>
        <w:rPr>
          <w:b w:val="0"/>
          <w:spacing w:val="-8"/>
        </w:rPr>
        <w:t> </w:t>
      </w:r>
      <w:r>
        <w:rPr>
          <w:b w:val="0"/>
        </w:rPr>
        <w:t>en</w:t>
      </w:r>
      <w:r>
        <w:rPr>
          <w:b w:val="0"/>
          <w:spacing w:val="-9"/>
        </w:rPr>
        <w:t> </w:t>
      </w:r>
      <w:r>
        <w:rPr>
          <w:b w:val="0"/>
        </w:rPr>
        <w:t>los</w:t>
      </w:r>
      <w:r>
        <w:rPr>
          <w:b w:val="0"/>
          <w:spacing w:val="-10"/>
        </w:rPr>
        <w:t> </w:t>
      </w:r>
      <w:r>
        <w:rPr>
          <w:b w:val="0"/>
        </w:rPr>
        <w:t>secanos</w:t>
      </w:r>
      <w:r>
        <w:rPr>
          <w:b w:val="0"/>
          <w:spacing w:val="-47"/>
        </w:rPr>
        <w:t> </w:t>
      </w:r>
      <w:r>
        <w:rPr>
          <w:b w:val="0"/>
        </w:rPr>
        <w:t>mediterráneos,</w:t>
      </w:r>
      <w:r>
        <w:rPr>
          <w:b w:val="0"/>
          <w:spacing w:val="-4"/>
        </w:rPr>
        <w:t> </w:t>
      </w:r>
      <w:r>
        <w:rPr>
          <w:b w:val="0"/>
        </w:rPr>
        <w:t>durante</w:t>
      </w:r>
      <w:r>
        <w:rPr>
          <w:b w:val="0"/>
          <w:spacing w:val="-4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década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los</w:t>
      </w:r>
      <w:r>
        <w:rPr>
          <w:b w:val="0"/>
          <w:spacing w:val="-5"/>
        </w:rPr>
        <w:t> </w:t>
      </w:r>
      <w:r>
        <w:rPr>
          <w:b w:val="0"/>
        </w:rPr>
        <w:t>50</w:t>
      </w:r>
      <w:r>
        <w:rPr>
          <w:b w:val="0"/>
          <w:spacing w:val="-3"/>
        </w:rPr>
        <w:t> </w:t>
      </w:r>
      <w:r>
        <w:rPr>
          <w:b w:val="0"/>
        </w:rPr>
        <w:t>del</w:t>
      </w:r>
      <w:r>
        <w:rPr>
          <w:b w:val="0"/>
          <w:spacing w:val="-6"/>
        </w:rPr>
        <w:t> </w:t>
      </w:r>
      <w:r>
        <w:rPr>
          <w:b w:val="0"/>
        </w:rPr>
        <w:t>siglo</w:t>
      </w:r>
      <w:r>
        <w:rPr>
          <w:b w:val="0"/>
          <w:spacing w:val="-5"/>
        </w:rPr>
        <w:t> </w:t>
      </w:r>
      <w:r>
        <w:rPr>
          <w:b w:val="0"/>
        </w:rPr>
        <w:t>XX,</w:t>
      </w:r>
      <w:r>
        <w:rPr>
          <w:b w:val="0"/>
          <w:spacing w:val="-4"/>
        </w:rPr>
        <w:t> </w:t>
      </w:r>
      <w:r>
        <w:rPr>
          <w:b w:val="0"/>
        </w:rPr>
        <w:t>su</w:t>
      </w:r>
      <w:r>
        <w:rPr>
          <w:b w:val="0"/>
          <w:spacing w:val="-5"/>
        </w:rPr>
        <w:t> </w:t>
      </w:r>
      <w:r>
        <w:rPr>
          <w:b w:val="0"/>
        </w:rPr>
        <w:t>aplicación</w:t>
      </w:r>
      <w:r>
        <w:rPr>
          <w:b w:val="0"/>
          <w:spacing w:val="-5"/>
        </w:rPr>
        <w:t> </w:t>
      </w:r>
      <w:r>
        <w:rPr>
          <w:b w:val="0"/>
        </w:rPr>
        <w:t>se</w:t>
      </w:r>
      <w:r>
        <w:rPr>
          <w:b w:val="0"/>
          <w:spacing w:val="-4"/>
        </w:rPr>
        <w:t> </w:t>
      </w:r>
      <w:r>
        <w:rPr>
          <w:b w:val="0"/>
        </w:rPr>
        <w:t>ha</w:t>
      </w:r>
      <w:r>
        <w:rPr>
          <w:b w:val="0"/>
          <w:spacing w:val="-5"/>
        </w:rPr>
        <w:t> </w:t>
      </w:r>
      <w:r>
        <w:rPr>
          <w:b w:val="0"/>
        </w:rPr>
        <w:t>percibido</w:t>
      </w:r>
      <w:r>
        <w:rPr>
          <w:b w:val="0"/>
          <w:spacing w:val="-48"/>
        </w:rPr>
        <w:t> </w:t>
      </w:r>
      <w:r>
        <w:rPr>
          <w:b w:val="0"/>
        </w:rPr>
        <w:t>como</w:t>
      </w:r>
      <w:r>
        <w:rPr>
          <w:b w:val="0"/>
          <w:spacing w:val="-6"/>
        </w:rPr>
        <w:t> </w:t>
      </w:r>
      <w:r>
        <w:rPr>
          <w:b w:val="0"/>
        </w:rPr>
        <w:t>una</w:t>
      </w:r>
      <w:r>
        <w:rPr>
          <w:b w:val="0"/>
          <w:spacing w:val="-6"/>
        </w:rPr>
        <w:t> </w:t>
      </w:r>
      <w:r>
        <w:rPr>
          <w:b w:val="0"/>
        </w:rPr>
        <w:t>solución</w:t>
      </w:r>
      <w:r>
        <w:rPr>
          <w:b w:val="0"/>
          <w:spacing w:val="-5"/>
        </w:rPr>
        <w:t> </w:t>
      </w:r>
      <w:r>
        <w:rPr>
          <w:b w:val="0"/>
        </w:rPr>
        <w:t>eficaz</w:t>
      </w:r>
      <w:r>
        <w:rPr>
          <w:b w:val="0"/>
          <w:spacing w:val="-5"/>
        </w:rPr>
        <w:t> </w:t>
      </w:r>
      <w:r>
        <w:rPr>
          <w:b w:val="0"/>
        </w:rPr>
        <w:t>para</w:t>
      </w:r>
      <w:r>
        <w:rPr>
          <w:b w:val="0"/>
          <w:spacing w:val="-5"/>
        </w:rPr>
        <w:t> </w:t>
      </w:r>
      <w:r>
        <w:rPr>
          <w:b w:val="0"/>
        </w:rPr>
        <w:t>controlar</w:t>
      </w:r>
      <w:r>
        <w:rPr>
          <w:b w:val="0"/>
          <w:spacing w:val="-4"/>
        </w:rPr>
        <w:t> </w:t>
      </w:r>
      <w:r>
        <w:rPr>
          <w:b w:val="0"/>
        </w:rPr>
        <w:t>malas</w:t>
      </w:r>
      <w:r>
        <w:rPr>
          <w:b w:val="0"/>
          <w:spacing w:val="-5"/>
        </w:rPr>
        <w:t> </w:t>
      </w:r>
      <w:r>
        <w:rPr>
          <w:b w:val="0"/>
        </w:rPr>
        <w:t>hierbas</w:t>
      </w:r>
      <w:r>
        <w:rPr>
          <w:b w:val="0"/>
          <w:spacing w:val="-6"/>
        </w:rPr>
        <w:t> </w:t>
      </w:r>
      <w:r>
        <w:rPr>
          <w:b w:val="0"/>
        </w:rPr>
        <w:t>en</w:t>
      </w:r>
      <w:r>
        <w:rPr>
          <w:b w:val="0"/>
          <w:spacing w:val="-4"/>
        </w:rPr>
        <w:t> </w:t>
      </w:r>
      <w:r>
        <w:rPr>
          <w:b w:val="0"/>
        </w:rPr>
        <w:t>estos</w:t>
      </w:r>
      <w:r>
        <w:rPr>
          <w:b w:val="0"/>
          <w:spacing w:val="-4"/>
        </w:rPr>
        <w:t> </w:t>
      </w:r>
      <w:r>
        <w:rPr>
          <w:b w:val="0"/>
        </w:rPr>
        <w:t>sistemas</w:t>
      </w:r>
      <w:r>
        <w:rPr>
          <w:b w:val="0"/>
          <w:spacing w:val="-5"/>
        </w:rPr>
        <w:t> </w:t>
      </w:r>
      <w:r>
        <w:rPr>
          <w:b w:val="0"/>
        </w:rPr>
        <w:t>(Fernández-</w:t>
      </w:r>
      <w:r>
        <w:rPr>
          <w:b w:val="0"/>
          <w:spacing w:val="-47"/>
        </w:rPr>
        <w:t> </w:t>
      </w:r>
      <w:r>
        <w:rPr>
          <w:b w:val="0"/>
        </w:rPr>
        <w:t>Quintanilla y García Torres 1991). Ahora bien, la utilización generalizada de estos</w:t>
      </w:r>
      <w:r>
        <w:rPr>
          <w:b w:val="0"/>
          <w:spacing w:val="1"/>
        </w:rPr>
        <w:t> </w:t>
      </w:r>
      <w:r>
        <w:rPr>
          <w:b w:val="0"/>
        </w:rPr>
        <w:t>compuestos ha producido un importante impacto en las comunidades arvenses, al</w:t>
      </w:r>
      <w:r>
        <w:rPr>
          <w:b w:val="0"/>
          <w:spacing w:val="1"/>
        </w:rPr>
        <w:t> </w:t>
      </w:r>
      <w:r>
        <w:rPr>
          <w:b w:val="0"/>
        </w:rPr>
        <w:t>reducir</w:t>
      </w:r>
      <w:r>
        <w:rPr>
          <w:b w:val="0"/>
          <w:spacing w:val="1"/>
        </w:rPr>
        <w:t> </w:t>
      </w:r>
      <w:r>
        <w:rPr>
          <w:b w:val="0"/>
        </w:rPr>
        <w:t>localmente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poblaciones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muchas</w:t>
      </w:r>
      <w:r>
        <w:rPr>
          <w:b w:val="0"/>
          <w:spacing w:val="1"/>
        </w:rPr>
        <w:t> </w:t>
      </w:r>
      <w:r>
        <w:rPr>
          <w:b w:val="0"/>
        </w:rPr>
        <w:t>especies</w:t>
      </w:r>
      <w:r>
        <w:rPr>
          <w:b w:val="0"/>
          <w:spacing w:val="1"/>
        </w:rPr>
        <w:t> </w:t>
      </w:r>
      <w:r>
        <w:rPr>
          <w:b w:val="0"/>
        </w:rPr>
        <w:t>(Cirujeda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al.</w:t>
      </w:r>
      <w:r>
        <w:rPr>
          <w:b w:val="0"/>
          <w:spacing w:val="1"/>
        </w:rPr>
        <w:t> </w:t>
      </w:r>
      <w:r>
        <w:rPr>
          <w:b w:val="0"/>
        </w:rPr>
        <w:t>2011;</w:t>
      </w:r>
      <w:r>
        <w:rPr>
          <w:b w:val="0"/>
          <w:spacing w:val="1"/>
        </w:rPr>
        <w:t> </w:t>
      </w:r>
      <w:r>
        <w:rPr>
          <w:b w:val="0"/>
        </w:rPr>
        <w:t>Chamorro et al. 2016), ocasionando disminuciones drásticas en la riqueza de estas</w:t>
      </w:r>
      <w:r>
        <w:rPr>
          <w:b w:val="0"/>
          <w:spacing w:val="1"/>
        </w:rPr>
        <w:t> </w:t>
      </w:r>
      <w:r>
        <w:rPr>
          <w:b w:val="0"/>
        </w:rPr>
        <w:t>comunidades. Además, la reducción diferencial de especies, debida a la aplicación</w:t>
      </w:r>
      <w:r>
        <w:rPr>
          <w:b w:val="0"/>
          <w:spacing w:val="1"/>
        </w:rPr>
        <w:t> </w:t>
      </w:r>
      <w:r>
        <w:rPr>
          <w:b w:val="0"/>
        </w:rPr>
        <w:t>sucesiva de herbicidas selectivos, ha originado un cambio en la composición y la</w:t>
      </w:r>
      <w:r>
        <w:rPr>
          <w:b w:val="0"/>
          <w:spacing w:val="1"/>
        </w:rPr>
        <w:t> </w:t>
      </w:r>
      <w:r>
        <w:rPr>
          <w:b w:val="0"/>
        </w:rPr>
        <w:t>diversidad funcional de las comunidades arvenses. Por ejemplo, el uso de herbicidas</w:t>
      </w:r>
      <w:r>
        <w:rPr>
          <w:b w:val="0"/>
          <w:spacing w:val="1"/>
        </w:rPr>
        <w:t> </w:t>
      </w:r>
      <w:r>
        <w:rPr>
          <w:b w:val="0"/>
        </w:rPr>
        <w:t>dirigidos a la eliminación de especies dicotiledóneas ha dado lugar a comunidades</w:t>
      </w:r>
      <w:r>
        <w:rPr>
          <w:b w:val="0"/>
          <w:spacing w:val="1"/>
        </w:rPr>
        <w:t> </w:t>
      </w:r>
      <w:r>
        <w:rPr>
          <w:b w:val="0"/>
        </w:rPr>
        <w:t>arvenses</w:t>
      </w:r>
      <w:r>
        <w:rPr>
          <w:b w:val="0"/>
          <w:spacing w:val="-3"/>
        </w:rPr>
        <w:t> </w:t>
      </w:r>
      <w:r>
        <w:rPr>
          <w:b w:val="0"/>
        </w:rPr>
        <w:t>dominadas</w:t>
      </w:r>
      <w:r>
        <w:rPr>
          <w:b w:val="0"/>
          <w:spacing w:val="-5"/>
        </w:rPr>
        <w:t> </w:t>
      </w:r>
      <w:r>
        <w:rPr>
          <w:b w:val="0"/>
        </w:rPr>
        <w:t>por</w:t>
      </w:r>
      <w:r>
        <w:rPr>
          <w:b w:val="0"/>
          <w:spacing w:val="-2"/>
        </w:rPr>
        <w:t> </w:t>
      </w:r>
      <w:r>
        <w:rPr>
          <w:b w:val="0"/>
        </w:rPr>
        <w:t>gramíneas</w:t>
      </w:r>
      <w:r>
        <w:rPr>
          <w:b w:val="0"/>
          <w:spacing w:val="-3"/>
        </w:rPr>
        <w:t> </w:t>
      </w:r>
      <w:r>
        <w:rPr>
          <w:b w:val="0"/>
        </w:rPr>
        <w:t>(Mayerová</w:t>
      </w:r>
      <w:r>
        <w:rPr>
          <w:b w:val="0"/>
          <w:spacing w:val="-3"/>
        </w:rPr>
        <w:t> </w:t>
      </w:r>
      <w:r>
        <w:rPr>
          <w:b w:val="0"/>
        </w:rPr>
        <w:t>et</w:t>
      </w:r>
      <w:r>
        <w:rPr>
          <w:b w:val="0"/>
          <w:spacing w:val="-5"/>
        </w:rPr>
        <w:t> </w:t>
      </w:r>
      <w:r>
        <w:rPr>
          <w:b w:val="0"/>
        </w:rPr>
        <w:t>al.</w:t>
      </w:r>
      <w:r>
        <w:rPr>
          <w:b w:val="0"/>
          <w:spacing w:val="-2"/>
        </w:rPr>
        <w:t> </w:t>
      </w:r>
      <w:r>
        <w:rPr>
          <w:b w:val="0"/>
        </w:rPr>
        <w:t>2018;</w:t>
      </w:r>
      <w:r>
        <w:rPr>
          <w:b w:val="0"/>
          <w:spacing w:val="-3"/>
        </w:rPr>
        <w:t> </w:t>
      </w:r>
      <w:r>
        <w:rPr>
          <w:b w:val="0"/>
        </w:rPr>
        <w:t>Lacasta</w:t>
      </w:r>
      <w:r>
        <w:rPr>
          <w:b w:val="0"/>
          <w:spacing w:val="-4"/>
        </w:rPr>
        <w:t> </w:t>
      </w:r>
      <w:r>
        <w:rPr>
          <w:b w:val="0"/>
        </w:rPr>
        <w:t>et</w:t>
      </w:r>
      <w:r>
        <w:rPr>
          <w:b w:val="0"/>
          <w:spacing w:val="-4"/>
        </w:rPr>
        <w:t> </w:t>
      </w:r>
      <w:r>
        <w:rPr>
          <w:b w:val="0"/>
        </w:rPr>
        <w:t>al.</w:t>
      </w:r>
      <w:r>
        <w:rPr>
          <w:b w:val="0"/>
          <w:spacing w:val="-5"/>
        </w:rPr>
        <w:t> </w:t>
      </w:r>
      <w:r>
        <w:rPr>
          <w:b w:val="0"/>
        </w:rPr>
        <w:t>2017c).</w:t>
      </w:r>
    </w:p>
    <w:p>
      <w:pPr>
        <w:pStyle w:val="BodyText"/>
        <w:spacing w:line="360" w:lineRule="auto" w:before="161"/>
        <w:ind w:left="118" w:right="473"/>
        <w:jc w:val="both"/>
        <w:rPr>
          <w:b w:val="0"/>
        </w:rPr>
      </w:pPr>
      <w:r>
        <w:rPr>
          <w:b w:val="0"/>
        </w:rPr>
        <w:t>Adicionalmente</w:t>
      </w:r>
      <w:r>
        <w:rPr>
          <w:b w:val="0"/>
          <w:spacing w:val="-6"/>
        </w:rPr>
        <w:t> </w:t>
      </w:r>
      <w:r>
        <w:rPr>
          <w:b w:val="0"/>
        </w:rPr>
        <w:t>a</w:t>
      </w:r>
      <w:r>
        <w:rPr>
          <w:b w:val="0"/>
          <w:spacing w:val="-8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</w:rPr>
        <w:t>pérdida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8"/>
        </w:rPr>
        <w:t> </w:t>
      </w:r>
      <w:r>
        <w:rPr>
          <w:b w:val="0"/>
        </w:rPr>
        <w:t>biodiversidad,</w:t>
      </w:r>
      <w:r>
        <w:rPr>
          <w:b w:val="0"/>
          <w:spacing w:val="-6"/>
        </w:rPr>
        <w:t> </w:t>
      </w:r>
      <w:r>
        <w:rPr>
          <w:b w:val="0"/>
        </w:rPr>
        <w:t>los</w:t>
      </w:r>
      <w:r>
        <w:rPr>
          <w:b w:val="0"/>
          <w:spacing w:val="-6"/>
        </w:rPr>
        <w:t> </w:t>
      </w:r>
      <w:r>
        <w:rPr>
          <w:b w:val="0"/>
        </w:rPr>
        <w:t>herbicidas</w:t>
      </w:r>
      <w:r>
        <w:rPr>
          <w:b w:val="0"/>
          <w:spacing w:val="-7"/>
        </w:rPr>
        <w:t> </w:t>
      </w:r>
      <w:r>
        <w:rPr>
          <w:b w:val="0"/>
        </w:rPr>
        <w:t>son</w:t>
      </w:r>
      <w:r>
        <w:rPr>
          <w:b w:val="0"/>
          <w:spacing w:val="-9"/>
        </w:rPr>
        <w:t> </w:t>
      </w:r>
      <w:r>
        <w:rPr>
          <w:b w:val="0"/>
        </w:rPr>
        <w:t>responsables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8"/>
        </w:rPr>
        <w:t> </w:t>
      </w:r>
      <w:r>
        <w:rPr>
          <w:b w:val="0"/>
        </w:rPr>
        <w:t>la</w:t>
      </w:r>
      <w:r>
        <w:rPr>
          <w:b w:val="0"/>
          <w:spacing w:val="-47"/>
        </w:rPr>
        <w:t> </w:t>
      </w:r>
      <w:r>
        <w:rPr>
          <w:b w:val="0"/>
        </w:rPr>
        <w:t>aparición de resistencias en poblaciones arvenses. Los individuos resistentes, que</w:t>
      </w:r>
      <w:r>
        <w:rPr>
          <w:b w:val="0"/>
          <w:spacing w:val="1"/>
        </w:rPr>
        <w:t> </w:t>
      </w:r>
      <w:r>
        <w:rPr>
          <w:b w:val="0"/>
        </w:rPr>
        <w:t>permanecen</w:t>
      </w:r>
      <w:r>
        <w:rPr>
          <w:b w:val="0"/>
          <w:spacing w:val="1"/>
        </w:rPr>
        <w:t> </w:t>
      </w:r>
      <w:r>
        <w:rPr>
          <w:b w:val="0"/>
        </w:rPr>
        <w:t>vivos</w:t>
      </w:r>
      <w:r>
        <w:rPr>
          <w:b w:val="0"/>
          <w:spacing w:val="1"/>
        </w:rPr>
        <w:t> </w:t>
      </w:r>
      <w:r>
        <w:rPr>
          <w:b w:val="0"/>
        </w:rPr>
        <w:t>tras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aplicación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herbicidas,</w:t>
      </w:r>
      <w:r>
        <w:rPr>
          <w:b w:val="0"/>
          <w:spacing w:val="1"/>
        </w:rPr>
        <w:t> </w:t>
      </w:r>
      <w:r>
        <w:rPr>
          <w:b w:val="0"/>
        </w:rPr>
        <w:t>pueden</w:t>
      </w:r>
      <w:r>
        <w:rPr>
          <w:b w:val="0"/>
          <w:spacing w:val="1"/>
        </w:rPr>
        <w:t> </w:t>
      </w:r>
      <w:r>
        <w:rPr>
          <w:b w:val="0"/>
        </w:rPr>
        <w:t>producir</w:t>
      </w:r>
      <w:r>
        <w:rPr>
          <w:b w:val="0"/>
          <w:spacing w:val="1"/>
        </w:rPr>
        <w:t> </w:t>
      </w:r>
      <w:r>
        <w:rPr>
          <w:b w:val="0"/>
        </w:rPr>
        <w:t>semillas,</w:t>
      </w:r>
      <w:r>
        <w:rPr>
          <w:b w:val="0"/>
          <w:spacing w:val="1"/>
        </w:rPr>
        <w:t> </w:t>
      </w:r>
      <w:r>
        <w:rPr>
          <w:b w:val="0"/>
        </w:rPr>
        <w:t>e</w:t>
      </w:r>
      <w:r>
        <w:rPr>
          <w:b w:val="0"/>
          <w:spacing w:val="1"/>
        </w:rPr>
        <w:t> </w:t>
      </w:r>
      <w:r>
        <w:rPr>
          <w:b w:val="0"/>
        </w:rPr>
        <w:t>incrementar</w:t>
      </w:r>
      <w:r>
        <w:rPr>
          <w:b w:val="0"/>
          <w:spacing w:val="1"/>
        </w:rPr>
        <w:t> </w:t>
      </w:r>
      <w:r>
        <w:rPr>
          <w:b w:val="0"/>
        </w:rPr>
        <w:t>su</w:t>
      </w:r>
      <w:r>
        <w:rPr>
          <w:b w:val="0"/>
          <w:spacing w:val="1"/>
        </w:rPr>
        <w:t> </w:t>
      </w:r>
      <w:r>
        <w:rPr>
          <w:b w:val="0"/>
        </w:rPr>
        <w:t>densidad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generaciones</w:t>
      </w:r>
      <w:r>
        <w:rPr>
          <w:b w:val="0"/>
          <w:spacing w:val="1"/>
        </w:rPr>
        <w:t> </w:t>
      </w:r>
      <w:r>
        <w:rPr>
          <w:b w:val="0"/>
        </w:rPr>
        <w:t>posteriores</w:t>
      </w:r>
      <w:r>
        <w:rPr>
          <w:b w:val="0"/>
          <w:spacing w:val="1"/>
        </w:rPr>
        <w:t> </w:t>
      </w:r>
      <w:r>
        <w:rPr>
          <w:b w:val="0"/>
        </w:rPr>
        <w:t>(Powles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al.</w:t>
      </w:r>
      <w:r>
        <w:rPr>
          <w:b w:val="0"/>
          <w:spacing w:val="1"/>
        </w:rPr>
        <w:t> </w:t>
      </w:r>
      <w:r>
        <w:rPr>
          <w:b w:val="0"/>
        </w:rPr>
        <w:t>1996).</w:t>
      </w:r>
      <w:r>
        <w:rPr>
          <w:b w:val="0"/>
          <w:spacing w:val="1"/>
        </w:rPr>
        <w:t> </w:t>
      </w:r>
      <w:r>
        <w:rPr>
          <w:b w:val="0"/>
        </w:rPr>
        <w:t>Actualmente, a nivel mundial se han registrado resistencias en más de 100 especies</w:t>
      </w:r>
      <w:r>
        <w:rPr>
          <w:b w:val="0"/>
          <w:spacing w:val="1"/>
        </w:rPr>
        <w:t> </w:t>
      </w:r>
      <w:r>
        <w:rPr>
          <w:b w:val="0"/>
        </w:rPr>
        <w:t>diferentes,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pueden</w:t>
      </w:r>
      <w:r>
        <w:rPr>
          <w:b w:val="0"/>
          <w:spacing w:val="1"/>
        </w:rPr>
        <w:t> </w:t>
      </w:r>
      <w:r>
        <w:rPr>
          <w:b w:val="0"/>
        </w:rPr>
        <w:t>haber</w:t>
      </w:r>
      <w:r>
        <w:rPr>
          <w:b w:val="0"/>
          <w:spacing w:val="1"/>
        </w:rPr>
        <w:t> </w:t>
      </w:r>
      <w:r>
        <w:rPr>
          <w:b w:val="0"/>
        </w:rPr>
        <w:t>contribuido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cambios</w:t>
      </w:r>
      <w:r>
        <w:rPr>
          <w:b w:val="0"/>
          <w:spacing w:val="1"/>
        </w:rPr>
        <w:t> </w:t>
      </w:r>
      <w:r>
        <w:rPr>
          <w:b w:val="0"/>
        </w:rPr>
        <w:t>observados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composición</w:t>
      </w:r>
      <w:r>
        <w:rPr>
          <w:b w:val="0"/>
          <w:spacing w:val="45"/>
        </w:rPr>
        <w:t> </w:t>
      </w:r>
      <w:r>
        <w:rPr>
          <w:b w:val="0"/>
        </w:rPr>
        <w:t>de</w:t>
      </w:r>
      <w:r>
        <w:rPr>
          <w:b w:val="0"/>
          <w:spacing w:val="44"/>
        </w:rPr>
        <w:t> </w:t>
      </w:r>
      <w:r>
        <w:rPr>
          <w:b w:val="0"/>
        </w:rPr>
        <w:t>las</w:t>
      </w:r>
      <w:r>
        <w:rPr>
          <w:b w:val="0"/>
          <w:spacing w:val="46"/>
        </w:rPr>
        <w:t> </w:t>
      </w:r>
      <w:r>
        <w:rPr>
          <w:b w:val="0"/>
        </w:rPr>
        <w:t>comunidades</w:t>
      </w:r>
      <w:r>
        <w:rPr>
          <w:b w:val="0"/>
          <w:spacing w:val="46"/>
        </w:rPr>
        <w:t> </w:t>
      </w:r>
      <w:r>
        <w:rPr>
          <w:b w:val="0"/>
        </w:rPr>
        <w:t>arvenses</w:t>
      </w:r>
      <w:r>
        <w:rPr>
          <w:b w:val="0"/>
          <w:spacing w:val="46"/>
        </w:rPr>
        <w:t> </w:t>
      </w:r>
      <w:r>
        <w:rPr>
          <w:b w:val="0"/>
        </w:rPr>
        <w:t>donde</w:t>
      </w:r>
      <w:r>
        <w:rPr>
          <w:b w:val="0"/>
          <w:spacing w:val="41"/>
        </w:rPr>
        <w:t> </w:t>
      </w:r>
      <w:r>
        <w:rPr>
          <w:b w:val="0"/>
        </w:rPr>
        <w:t>aparecen</w:t>
      </w:r>
      <w:r>
        <w:rPr>
          <w:b w:val="0"/>
          <w:spacing w:val="46"/>
        </w:rPr>
        <w:t> </w:t>
      </w:r>
      <w:r>
        <w:rPr>
          <w:b w:val="0"/>
        </w:rPr>
        <w:t>y,</w:t>
      </w:r>
      <w:r>
        <w:rPr>
          <w:b w:val="0"/>
          <w:spacing w:val="46"/>
        </w:rPr>
        <w:t> </w:t>
      </w:r>
      <w:r>
        <w:rPr>
          <w:b w:val="0"/>
        </w:rPr>
        <w:t>a</w:t>
      </w:r>
      <w:r>
        <w:rPr>
          <w:b w:val="0"/>
          <w:spacing w:val="44"/>
        </w:rPr>
        <w:t> </w:t>
      </w:r>
      <w:r>
        <w:rPr>
          <w:b w:val="0"/>
        </w:rPr>
        <w:t>su</w:t>
      </w:r>
      <w:r>
        <w:rPr>
          <w:b w:val="0"/>
          <w:spacing w:val="43"/>
        </w:rPr>
        <w:t> </w:t>
      </w:r>
      <w:r>
        <w:rPr>
          <w:b w:val="0"/>
        </w:rPr>
        <w:t>posible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300" w:right="940"/>
        </w:sectPr>
      </w:pPr>
    </w:p>
    <w:p>
      <w:pPr>
        <w:pStyle w:val="BodyText"/>
        <w:spacing w:line="360" w:lineRule="auto" w:before="47"/>
        <w:ind w:left="118" w:right="469"/>
        <w:jc w:val="both"/>
        <w:rPr>
          <w:b w:val="0"/>
        </w:rPr>
      </w:pPr>
      <w:r>
        <w:rPr>
          <w:b w:val="0"/>
          <w:spacing w:val="-1"/>
        </w:rPr>
        <w:t>simplificación.</w:t>
      </w:r>
      <w:r>
        <w:rPr>
          <w:b w:val="0"/>
          <w:spacing w:val="-8"/>
        </w:rPr>
        <w:t> </w:t>
      </w:r>
      <w:r>
        <w:rPr>
          <w:b w:val="0"/>
          <w:spacing w:val="-1"/>
        </w:rPr>
        <w:t>Las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familias</w:t>
      </w:r>
      <w:r>
        <w:rPr>
          <w:b w:val="0"/>
          <w:spacing w:val="-7"/>
        </w:rPr>
        <w:t> </w:t>
      </w:r>
      <w:r>
        <w:rPr>
          <w:b w:val="0"/>
          <w:spacing w:val="-1"/>
        </w:rPr>
        <w:t>botánicas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mayor</w:t>
      </w:r>
      <w:r>
        <w:rPr>
          <w:b w:val="0"/>
          <w:spacing w:val="-9"/>
        </w:rPr>
        <w:t> </w:t>
      </w:r>
      <w:r>
        <w:rPr>
          <w:b w:val="0"/>
          <w:spacing w:val="-1"/>
        </w:rPr>
        <w:t>número</w:t>
      </w:r>
      <w:r>
        <w:rPr>
          <w:b w:val="0"/>
          <w:spacing w:val="-8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resistencias</w:t>
      </w:r>
      <w:r>
        <w:rPr>
          <w:b w:val="0"/>
          <w:spacing w:val="-7"/>
        </w:rPr>
        <w:t> </w:t>
      </w:r>
      <w:r>
        <w:rPr>
          <w:b w:val="0"/>
        </w:rPr>
        <w:t>han</w:t>
      </w:r>
      <w:r>
        <w:rPr>
          <w:b w:val="0"/>
          <w:spacing w:val="-12"/>
        </w:rPr>
        <w:t> </w:t>
      </w:r>
      <w:r>
        <w:rPr>
          <w:b w:val="0"/>
        </w:rPr>
        <w:t>mostrado</w:t>
      </w:r>
      <w:r>
        <w:rPr>
          <w:b w:val="0"/>
          <w:spacing w:val="-47"/>
        </w:rPr>
        <w:t> </w:t>
      </w:r>
      <w:r>
        <w:rPr>
          <w:b w:val="0"/>
        </w:rPr>
        <w:t>son</w:t>
      </w:r>
      <w:r>
        <w:rPr>
          <w:b w:val="0"/>
          <w:spacing w:val="-13"/>
        </w:rPr>
        <w:t> </w:t>
      </w:r>
      <w:r>
        <w:rPr>
          <w:b w:val="0"/>
        </w:rPr>
        <w:t>Poaceae,</w:t>
      </w:r>
      <w:r>
        <w:rPr>
          <w:b w:val="0"/>
          <w:spacing w:val="-9"/>
        </w:rPr>
        <w:t> </w:t>
      </w:r>
      <w:r>
        <w:rPr>
          <w:b w:val="0"/>
        </w:rPr>
        <w:t>Asteraceae,</w:t>
      </w:r>
      <w:r>
        <w:rPr>
          <w:b w:val="0"/>
          <w:spacing w:val="-10"/>
        </w:rPr>
        <w:t> </w:t>
      </w:r>
      <w:r>
        <w:rPr>
          <w:b w:val="0"/>
        </w:rPr>
        <w:t>Amaranthaceae</w:t>
      </w:r>
      <w:r>
        <w:rPr>
          <w:b w:val="0"/>
          <w:spacing w:val="-11"/>
        </w:rPr>
        <w:t> </w:t>
      </w:r>
      <w:r>
        <w:rPr>
          <w:b w:val="0"/>
        </w:rPr>
        <w:t>y</w:t>
      </w:r>
      <w:r>
        <w:rPr>
          <w:b w:val="0"/>
          <w:spacing w:val="-10"/>
        </w:rPr>
        <w:t> </w:t>
      </w:r>
      <w:r>
        <w:rPr>
          <w:b w:val="0"/>
        </w:rPr>
        <w:t>Brassicaceae</w:t>
      </w:r>
      <w:r>
        <w:rPr>
          <w:b w:val="0"/>
          <w:spacing w:val="-11"/>
        </w:rPr>
        <w:t> </w:t>
      </w:r>
      <w:r>
        <w:rPr>
          <w:b w:val="0"/>
        </w:rPr>
        <w:t>(Holt</w:t>
      </w:r>
      <w:r>
        <w:rPr>
          <w:b w:val="0"/>
          <w:spacing w:val="-11"/>
        </w:rPr>
        <w:t> </w:t>
      </w:r>
      <w:r>
        <w:rPr>
          <w:b w:val="0"/>
        </w:rPr>
        <w:t>et</w:t>
      </w:r>
      <w:r>
        <w:rPr>
          <w:b w:val="0"/>
          <w:spacing w:val="-11"/>
        </w:rPr>
        <w:t> </w:t>
      </w:r>
      <w:r>
        <w:rPr>
          <w:b w:val="0"/>
        </w:rPr>
        <w:t>al.</w:t>
      </w:r>
      <w:r>
        <w:rPr>
          <w:b w:val="0"/>
          <w:spacing w:val="-11"/>
        </w:rPr>
        <w:t> </w:t>
      </w:r>
      <w:r>
        <w:rPr>
          <w:b w:val="0"/>
        </w:rPr>
        <w:t>2013).</w:t>
      </w:r>
      <w:r>
        <w:rPr>
          <w:b w:val="0"/>
          <w:spacing w:val="-10"/>
        </w:rPr>
        <w:t> </w:t>
      </w:r>
      <w:r>
        <w:rPr>
          <w:b w:val="0"/>
        </w:rPr>
        <w:t>En</w:t>
      </w:r>
      <w:r>
        <w:rPr>
          <w:b w:val="0"/>
          <w:spacing w:val="-9"/>
        </w:rPr>
        <w:t> </w:t>
      </w:r>
      <w:r>
        <w:rPr>
          <w:b w:val="0"/>
        </w:rPr>
        <w:t>España</w:t>
      </w:r>
      <w:r>
        <w:rPr>
          <w:b w:val="0"/>
          <w:spacing w:val="-48"/>
        </w:rPr>
        <w:t> </w:t>
      </w:r>
      <w:r>
        <w:rPr>
          <w:b w:val="0"/>
        </w:rPr>
        <w:t>se</w:t>
      </w:r>
      <w:r>
        <w:rPr>
          <w:b w:val="0"/>
          <w:spacing w:val="-4"/>
        </w:rPr>
        <w:t> </w:t>
      </w:r>
      <w:r>
        <w:rPr>
          <w:b w:val="0"/>
        </w:rPr>
        <w:t>han</w:t>
      </w:r>
      <w:r>
        <w:rPr>
          <w:b w:val="0"/>
          <w:spacing w:val="-5"/>
        </w:rPr>
        <w:t> </w:t>
      </w:r>
      <w:r>
        <w:rPr>
          <w:b w:val="0"/>
        </w:rPr>
        <w:t>detectado</w:t>
      </w:r>
      <w:r>
        <w:rPr>
          <w:b w:val="0"/>
          <w:spacing w:val="-4"/>
        </w:rPr>
        <w:t> </w:t>
      </w:r>
      <w:r>
        <w:rPr>
          <w:b w:val="0"/>
        </w:rPr>
        <w:t>resistencias</w:t>
      </w:r>
      <w:r>
        <w:rPr>
          <w:b w:val="0"/>
          <w:spacing w:val="-2"/>
        </w:rPr>
        <w:t> </w:t>
      </w:r>
      <w:r>
        <w:rPr>
          <w:b w:val="0"/>
        </w:rPr>
        <w:t>en</w:t>
      </w:r>
      <w:r>
        <w:rPr>
          <w:b w:val="0"/>
          <w:spacing w:val="-5"/>
        </w:rPr>
        <w:t> </w:t>
      </w:r>
      <w:r>
        <w:rPr>
          <w:b w:val="0"/>
        </w:rPr>
        <w:t>cultivo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trigo</w:t>
      </w:r>
      <w:r>
        <w:rPr>
          <w:b w:val="0"/>
          <w:spacing w:val="-3"/>
        </w:rPr>
        <w:t> </w:t>
      </w:r>
      <w:r>
        <w:rPr>
          <w:b w:val="0"/>
        </w:rPr>
        <w:t>en</w:t>
      </w:r>
      <w:r>
        <w:rPr>
          <w:b w:val="0"/>
          <w:spacing w:val="-5"/>
        </w:rPr>
        <w:t> </w:t>
      </w:r>
      <w:r>
        <w:rPr>
          <w:b w:val="0"/>
        </w:rPr>
        <w:t>diferentes</w:t>
      </w:r>
      <w:r>
        <w:rPr>
          <w:b w:val="0"/>
          <w:spacing w:val="-2"/>
        </w:rPr>
        <w:t> </w:t>
      </w:r>
      <w:r>
        <w:rPr>
          <w:b w:val="0"/>
        </w:rPr>
        <w:t>poblaciones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2"/>
        </w:rPr>
        <w:t> </w:t>
      </w:r>
      <w:r>
        <w:rPr>
          <w:b w:val="0"/>
          <w:i/>
        </w:rPr>
        <w:t>Lolium</w:t>
      </w:r>
      <w:r>
        <w:rPr>
          <w:b w:val="0"/>
          <w:i/>
          <w:spacing w:val="-48"/>
        </w:rPr>
        <w:t> </w:t>
      </w:r>
      <w:r>
        <w:rPr>
          <w:b w:val="0"/>
          <w:i/>
        </w:rPr>
        <w:t>rigidum, Papaver rhoeas </w:t>
      </w:r>
      <w:r>
        <w:rPr>
          <w:b w:val="0"/>
        </w:rPr>
        <w:t>y </w:t>
      </w:r>
      <w:r>
        <w:rPr>
          <w:b w:val="0"/>
          <w:i/>
        </w:rPr>
        <w:t>Sinapis alba </w:t>
      </w:r>
      <w:r>
        <w:rPr>
          <w:b w:val="0"/>
        </w:rPr>
        <w:t>(Heap, 2019). Sin embargo, los estudios sobre</w:t>
      </w:r>
      <w:r>
        <w:rPr>
          <w:b w:val="0"/>
          <w:spacing w:val="-47"/>
        </w:rPr>
        <w:t> </w:t>
      </w:r>
      <w:r>
        <w:rPr>
          <w:b w:val="0"/>
        </w:rPr>
        <w:t>resistencias se fijan en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mecanismos</w:t>
      </w:r>
      <w:r>
        <w:rPr>
          <w:b w:val="0"/>
          <w:spacing w:val="1"/>
        </w:rPr>
        <w:t> </w:t>
      </w:r>
      <w:r>
        <w:rPr>
          <w:b w:val="0"/>
        </w:rPr>
        <w:t>implicados y</w:t>
      </w:r>
      <w:r>
        <w:rPr>
          <w:b w:val="0"/>
          <w:spacing w:val="1"/>
        </w:rPr>
        <w:t> </w:t>
      </w:r>
      <w:r>
        <w:rPr>
          <w:b w:val="0"/>
        </w:rPr>
        <w:t>en determinar poblaciones</w:t>
      </w:r>
      <w:r>
        <w:rPr>
          <w:b w:val="0"/>
          <w:spacing w:val="1"/>
        </w:rPr>
        <w:t> </w:t>
      </w:r>
      <w:r>
        <w:rPr>
          <w:b w:val="0"/>
        </w:rPr>
        <w:t>resistentes (Loureiro et al. 2017) pero, tras la aparición de las resistencias no hay</w:t>
      </w:r>
      <w:r>
        <w:rPr>
          <w:b w:val="0"/>
          <w:spacing w:val="1"/>
        </w:rPr>
        <w:t> </w:t>
      </w:r>
      <w:r>
        <w:rPr>
          <w:b w:val="0"/>
        </w:rPr>
        <w:t>estudios que evalúen específicamente la evolución de las comunidades (Neve et al.</w:t>
      </w:r>
      <w:r>
        <w:rPr>
          <w:b w:val="0"/>
          <w:spacing w:val="1"/>
        </w:rPr>
        <w:t> </w:t>
      </w:r>
      <w:r>
        <w:rPr>
          <w:b w:val="0"/>
        </w:rPr>
        <w:t>2009). Por otro lado, se ha demostrado que la aplicación de herbicidas no está</w:t>
      </w:r>
      <w:r>
        <w:rPr>
          <w:b w:val="0"/>
          <w:spacing w:val="1"/>
        </w:rPr>
        <w:t> </w:t>
      </w:r>
      <w:r>
        <w:rPr>
          <w:b w:val="0"/>
        </w:rPr>
        <w:t>relacionada con el incremento del rendimiento (Armengot et al. 2015; Lacasta et al.</w:t>
      </w:r>
      <w:r>
        <w:rPr>
          <w:b w:val="0"/>
          <w:spacing w:val="1"/>
        </w:rPr>
        <w:t> </w:t>
      </w:r>
      <w:r>
        <w:rPr>
          <w:b w:val="0"/>
        </w:rPr>
        <w:t>2017 a). Esto indica que la aplicación de herbicidas no mejora la eficiencia ecológica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-6"/>
        </w:rPr>
        <w:t> </w:t>
      </w:r>
      <w:r>
        <w:rPr>
          <w:b w:val="0"/>
        </w:rPr>
        <w:t>sistema,</w:t>
      </w:r>
      <w:r>
        <w:rPr>
          <w:b w:val="0"/>
          <w:spacing w:val="-7"/>
        </w:rPr>
        <w:t> </w:t>
      </w:r>
      <w:r>
        <w:rPr>
          <w:b w:val="0"/>
        </w:rPr>
        <w:t>por</w:t>
      </w:r>
      <w:r>
        <w:rPr>
          <w:b w:val="0"/>
          <w:spacing w:val="-6"/>
        </w:rPr>
        <w:t> </w:t>
      </w:r>
      <w:r>
        <w:rPr>
          <w:b w:val="0"/>
        </w:rPr>
        <w:t>lo</w:t>
      </w:r>
      <w:r>
        <w:rPr>
          <w:b w:val="0"/>
          <w:spacing w:val="-6"/>
        </w:rPr>
        <w:t> </w:t>
      </w:r>
      <w:r>
        <w:rPr>
          <w:b w:val="0"/>
        </w:rPr>
        <w:t>que</w:t>
      </w:r>
      <w:r>
        <w:rPr>
          <w:b w:val="0"/>
          <w:spacing w:val="-6"/>
        </w:rPr>
        <w:t> </w:t>
      </w:r>
      <w:r>
        <w:rPr>
          <w:b w:val="0"/>
        </w:rPr>
        <w:t>en</w:t>
      </w:r>
      <w:r>
        <w:rPr>
          <w:b w:val="0"/>
          <w:spacing w:val="-5"/>
        </w:rPr>
        <w:t> </w:t>
      </w:r>
      <w:r>
        <w:rPr>
          <w:b w:val="0"/>
        </w:rPr>
        <w:t>estos</w:t>
      </w:r>
      <w:r>
        <w:rPr>
          <w:b w:val="0"/>
          <w:spacing w:val="-7"/>
        </w:rPr>
        <w:t> </w:t>
      </w:r>
      <w:r>
        <w:rPr>
          <w:b w:val="0"/>
        </w:rPr>
        <w:t>sistemas</w:t>
      </w:r>
      <w:r>
        <w:rPr>
          <w:b w:val="0"/>
          <w:spacing w:val="-5"/>
        </w:rPr>
        <w:t> </w:t>
      </w:r>
      <w:r>
        <w:rPr>
          <w:b w:val="0"/>
        </w:rPr>
        <w:t>cerealistas</w:t>
      </w:r>
      <w:r>
        <w:rPr>
          <w:b w:val="0"/>
          <w:spacing w:val="-5"/>
        </w:rPr>
        <w:t> </w:t>
      </w:r>
      <w:r>
        <w:rPr>
          <w:b w:val="0"/>
        </w:rPr>
        <w:t>mediterráneos</w:t>
      </w:r>
      <w:r>
        <w:rPr>
          <w:b w:val="0"/>
          <w:spacing w:val="-5"/>
        </w:rPr>
        <w:t> </w:t>
      </w:r>
      <w:r>
        <w:rPr>
          <w:b w:val="0"/>
        </w:rPr>
        <w:t>no</w:t>
      </w:r>
      <w:r>
        <w:rPr>
          <w:b w:val="0"/>
          <w:spacing w:val="-7"/>
        </w:rPr>
        <w:t> </w:t>
      </w:r>
      <w:r>
        <w:rPr>
          <w:b w:val="0"/>
        </w:rPr>
        <w:t>puede</w:t>
      </w:r>
      <w:r>
        <w:rPr>
          <w:b w:val="0"/>
          <w:spacing w:val="-6"/>
        </w:rPr>
        <w:t> </w:t>
      </w:r>
      <w:r>
        <w:rPr>
          <w:b w:val="0"/>
        </w:rPr>
        <w:t>ser</w:t>
      </w:r>
      <w:r>
        <w:rPr>
          <w:b w:val="0"/>
          <w:spacing w:val="-7"/>
        </w:rPr>
        <w:t> </w:t>
      </w:r>
      <w:r>
        <w:rPr>
          <w:b w:val="0"/>
        </w:rPr>
        <w:t>una</w:t>
      </w:r>
      <w:r>
        <w:rPr>
          <w:b w:val="0"/>
          <w:spacing w:val="-47"/>
        </w:rPr>
        <w:t> </w:t>
      </w:r>
      <w:r>
        <w:rPr>
          <w:b w:val="0"/>
        </w:rPr>
        <w:t>práctica</w:t>
      </w:r>
      <w:r>
        <w:rPr>
          <w:b w:val="0"/>
          <w:spacing w:val="-2"/>
        </w:rPr>
        <w:t> </w:t>
      </w:r>
      <w:r>
        <w:rPr>
          <w:b w:val="0"/>
        </w:rPr>
        <w:t>aconsejable.</w:t>
      </w:r>
    </w:p>
    <w:p>
      <w:pPr>
        <w:pStyle w:val="BodyText"/>
        <w:spacing w:before="161"/>
        <w:ind w:left="118"/>
        <w:jc w:val="both"/>
        <w:rPr>
          <w:b w:val="0"/>
        </w:rPr>
      </w:pPr>
      <w:r>
        <w:rPr>
          <w:b w:val="0"/>
          <w:spacing w:val="-1"/>
        </w:rPr>
        <w:t>La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fertilización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los</w:t>
      </w:r>
      <w:r>
        <w:rPr>
          <w:b w:val="0"/>
          <w:spacing w:val="-12"/>
        </w:rPr>
        <w:t> </w:t>
      </w:r>
      <w:r>
        <w:rPr>
          <w:b w:val="0"/>
        </w:rPr>
        <w:t>cultivos</w:t>
      </w:r>
    </w:p>
    <w:p>
      <w:pPr>
        <w:pStyle w:val="BodyText"/>
        <w:spacing w:line="360" w:lineRule="auto" w:before="135"/>
        <w:ind w:left="118" w:right="468"/>
        <w:jc w:val="both"/>
        <w:rPr>
          <w:b w:val="0"/>
        </w:rPr>
      </w:pP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fertilización</w:t>
      </w:r>
      <w:r>
        <w:rPr>
          <w:b w:val="0"/>
          <w:spacing w:val="1"/>
        </w:rPr>
        <w:t> </w:t>
      </w:r>
      <w:r>
        <w:rPr>
          <w:b w:val="0"/>
        </w:rPr>
        <w:t>(fundamentalmente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N,</w:t>
      </w:r>
      <w:r>
        <w:rPr>
          <w:b w:val="0"/>
          <w:spacing w:val="1"/>
        </w:rPr>
        <w:t> </w:t>
      </w:r>
      <w:r>
        <w:rPr>
          <w:b w:val="0"/>
        </w:rPr>
        <w:t>P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K)</w:t>
      </w:r>
      <w:r>
        <w:rPr>
          <w:b w:val="0"/>
          <w:spacing w:val="1"/>
        </w:rPr>
        <w:t> </w:t>
      </w:r>
      <w:r>
        <w:rPr>
          <w:b w:val="0"/>
        </w:rPr>
        <w:t>aumenta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disponibilidad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nutrientes en el agrosistema y, se asocia al incremento en la producción de biomasa</w:t>
      </w:r>
      <w:r>
        <w:rPr>
          <w:b w:val="0"/>
          <w:spacing w:val="1"/>
        </w:rPr>
        <w:t> </w:t>
      </w:r>
      <w:r>
        <w:rPr>
          <w:b w:val="0"/>
        </w:rPr>
        <w:t>en el cultivo, pero también de algunas especies arvenses (Blackshaw et al. 2005;</w:t>
      </w:r>
      <w:r>
        <w:rPr>
          <w:b w:val="0"/>
          <w:spacing w:val="1"/>
        </w:rPr>
        <w:t> </w:t>
      </w:r>
      <w:r>
        <w:rPr>
          <w:b w:val="0"/>
        </w:rPr>
        <w:t>Chamorro et al. 2017; Andreasen et al. 2006). Un aumento de la fertilización se ha</w:t>
      </w:r>
      <w:r>
        <w:rPr>
          <w:b w:val="0"/>
          <w:spacing w:val="1"/>
        </w:rPr>
        <w:t> </w:t>
      </w:r>
      <w:r>
        <w:rPr>
          <w:b w:val="0"/>
        </w:rPr>
        <w:t>asociado,</w:t>
      </w:r>
      <w:r>
        <w:rPr>
          <w:b w:val="0"/>
          <w:spacing w:val="-4"/>
        </w:rPr>
        <w:t> </w:t>
      </w:r>
      <w:r>
        <w:rPr>
          <w:b w:val="0"/>
        </w:rPr>
        <w:t>igualmente,</w:t>
      </w:r>
      <w:r>
        <w:rPr>
          <w:b w:val="0"/>
          <w:spacing w:val="-4"/>
        </w:rPr>
        <w:t> </w:t>
      </w:r>
      <w:r>
        <w:rPr>
          <w:b w:val="0"/>
        </w:rPr>
        <w:t>con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</w:rPr>
        <w:t>pérdida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especies</w:t>
      </w:r>
      <w:r>
        <w:rPr>
          <w:b w:val="0"/>
          <w:spacing w:val="-5"/>
        </w:rPr>
        <w:t> </w:t>
      </w:r>
      <w:r>
        <w:rPr>
          <w:b w:val="0"/>
        </w:rPr>
        <w:t>arvenses</w:t>
      </w:r>
      <w:r>
        <w:rPr>
          <w:b w:val="0"/>
          <w:spacing w:val="-7"/>
        </w:rPr>
        <w:t> </w:t>
      </w:r>
      <w:r>
        <w:rPr>
          <w:b w:val="0"/>
        </w:rPr>
        <w:t>(Tilman</w:t>
      </w:r>
      <w:r>
        <w:rPr>
          <w:b w:val="0"/>
          <w:spacing w:val="-4"/>
        </w:rPr>
        <w:t> </w:t>
      </w:r>
      <w:r>
        <w:rPr>
          <w:b w:val="0"/>
        </w:rPr>
        <w:t>1987).</w:t>
      </w:r>
      <w:r>
        <w:rPr>
          <w:b w:val="0"/>
          <w:spacing w:val="-7"/>
        </w:rPr>
        <w:t> </w:t>
      </w:r>
      <w:r>
        <w:rPr>
          <w:b w:val="0"/>
        </w:rPr>
        <w:t>Además,</w:t>
      </w:r>
      <w:r>
        <w:rPr>
          <w:b w:val="0"/>
          <w:spacing w:val="-7"/>
        </w:rPr>
        <w:t> </w:t>
      </w:r>
      <w:r>
        <w:rPr>
          <w:b w:val="0"/>
        </w:rPr>
        <w:t>se</w:t>
      </w:r>
      <w:r>
        <w:rPr>
          <w:b w:val="0"/>
          <w:spacing w:val="-47"/>
        </w:rPr>
        <w:t> </w:t>
      </w:r>
      <w:r>
        <w:rPr>
          <w:b w:val="0"/>
        </w:rPr>
        <w:t>han detectado dificultades o incapacidad para germinar de algunas arvenses, debido</w:t>
      </w:r>
      <w:r>
        <w:rPr>
          <w:b w:val="0"/>
          <w:spacing w:val="-47"/>
        </w:rPr>
        <w:t> </w:t>
      </w:r>
      <w:r>
        <w:rPr>
          <w:b w:val="0"/>
        </w:rPr>
        <w:t>a los efectos negativos de algunos elementos sobre sus procesos de germinación</w:t>
      </w:r>
      <w:r>
        <w:rPr>
          <w:b w:val="0"/>
          <w:spacing w:val="1"/>
        </w:rPr>
        <w:t> </w:t>
      </w:r>
      <w:r>
        <w:rPr>
          <w:b w:val="0"/>
        </w:rPr>
        <w:t>(Sweeney et</w:t>
      </w:r>
      <w:r>
        <w:rPr>
          <w:b w:val="0"/>
          <w:spacing w:val="-2"/>
        </w:rPr>
        <w:t> </w:t>
      </w:r>
      <w:r>
        <w:rPr>
          <w:b w:val="0"/>
        </w:rPr>
        <w:t>al.</w:t>
      </w:r>
      <w:r>
        <w:rPr>
          <w:b w:val="0"/>
          <w:spacing w:val="-2"/>
        </w:rPr>
        <w:t> </w:t>
      </w:r>
      <w:r>
        <w:rPr>
          <w:b w:val="0"/>
        </w:rPr>
        <w:t>2008).</w:t>
      </w:r>
    </w:p>
    <w:p>
      <w:pPr>
        <w:pStyle w:val="BodyText"/>
        <w:spacing w:before="7"/>
        <w:rPr>
          <w:b w:val="0"/>
          <w:sz w:val="19"/>
        </w:rPr>
      </w:pPr>
    </w:p>
    <w:p>
      <w:pPr>
        <w:pStyle w:val="BodyText"/>
        <w:spacing w:line="360" w:lineRule="auto"/>
        <w:ind w:left="118" w:right="472"/>
        <w:jc w:val="both"/>
        <w:rPr>
          <w:b w:val="0"/>
        </w:rPr>
      </w:pPr>
      <w:r>
        <w:rPr>
          <w:b w:val="0"/>
        </w:rPr>
        <w:t>Por otro lado, el incremento de la producción primaria, ocasionada por la elevada</w:t>
      </w:r>
      <w:r>
        <w:rPr>
          <w:b w:val="0"/>
          <w:spacing w:val="1"/>
        </w:rPr>
        <w:t> </w:t>
      </w:r>
      <w:r>
        <w:rPr>
          <w:b w:val="0"/>
        </w:rPr>
        <w:t>disponibilidad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nutrientes,</w:t>
      </w:r>
      <w:r>
        <w:rPr>
          <w:b w:val="0"/>
          <w:spacing w:val="1"/>
        </w:rPr>
        <w:t> </w:t>
      </w:r>
      <w:r>
        <w:rPr>
          <w:b w:val="0"/>
        </w:rPr>
        <w:t>puede</w:t>
      </w:r>
      <w:r>
        <w:rPr>
          <w:b w:val="0"/>
          <w:spacing w:val="1"/>
        </w:rPr>
        <w:t> </w:t>
      </w:r>
      <w:r>
        <w:rPr>
          <w:b w:val="0"/>
        </w:rPr>
        <w:t>generar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reducción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radiación</w:t>
      </w:r>
      <w:r>
        <w:rPr>
          <w:b w:val="0"/>
          <w:spacing w:val="1"/>
        </w:rPr>
        <w:t> </w:t>
      </w:r>
      <w:r>
        <w:rPr>
          <w:b w:val="0"/>
        </w:rPr>
        <w:t>fotosintéticamente activa transmitida (a consecuencia de la sombra generada por el</w:t>
      </w:r>
      <w:r>
        <w:rPr>
          <w:b w:val="0"/>
          <w:spacing w:val="1"/>
        </w:rPr>
        <w:t> </w:t>
      </w:r>
      <w:r>
        <w:rPr>
          <w:b w:val="0"/>
        </w:rPr>
        <w:t>elevado</w:t>
      </w:r>
      <w:r>
        <w:rPr>
          <w:b w:val="0"/>
          <w:spacing w:val="1"/>
        </w:rPr>
        <w:t> </w:t>
      </w:r>
      <w:r>
        <w:rPr>
          <w:b w:val="0"/>
        </w:rPr>
        <w:t>desarrollo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plantas),</w:t>
      </w:r>
      <w:r>
        <w:rPr>
          <w:b w:val="0"/>
          <w:spacing w:val="1"/>
        </w:rPr>
        <w:t> </w:t>
      </w:r>
      <w:r>
        <w:rPr>
          <w:b w:val="0"/>
        </w:rPr>
        <w:t>lo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traduce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limitación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disponibilidad de luz para el desarrollo de las plantas (Harpole y Tilman, 2007). Esto</w:t>
      </w:r>
      <w:r>
        <w:rPr>
          <w:b w:val="0"/>
          <w:spacing w:val="1"/>
        </w:rPr>
        <w:t> </w:t>
      </w:r>
      <w:r>
        <w:rPr>
          <w:b w:val="0"/>
        </w:rPr>
        <w:t>explica</w:t>
      </w:r>
      <w:r>
        <w:rPr>
          <w:b w:val="0"/>
          <w:spacing w:val="1"/>
        </w:rPr>
        <w:t> </w:t>
      </w:r>
      <w:r>
        <w:rPr>
          <w:b w:val="0"/>
        </w:rPr>
        <w:t>que,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condiciones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elevada</w:t>
      </w:r>
      <w:r>
        <w:rPr>
          <w:b w:val="0"/>
          <w:spacing w:val="1"/>
        </w:rPr>
        <w:t> </w:t>
      </w:r>
      <w:r>
        <w:rPr>
          <w:b w:val="0"/>
        </w:rPr>
        <w:t>fertilización,</w:t>
      </w:r>
      <w:r>
        <w:rPr>
          <w:b w:val="0"/>
          <w:spacing w:val="1"/>
        </w:rPr>
        <w:t> </w:t>
      </w:r>
      <w:r>
        <w:rPr>
          <w:b w:val="0"/>
        </w:rPr>
        <w:t>determinados</w:t>
      </w:r>
      <w:r>
        <w:rPr>
          <w:b w:val="0"/>
          <w:spacing w:val="1"/>
        </w:rPr>
        <w:t> </w:t>
      </w:r>
      <w:r>
        <w:rPr>
          <w:b w:val="0"/>
        </w:rPr>
        <w:t>atributos</w:t>
      </w:r>
      <w:r>
        <w:rPr>
          <w:b w:val="0"/>
          <w:spacing w:val="1"/>
        </w:rPr>
        <w:t> </w:t>
      </w:r>
      <w:r>
        <w:rPr>
          <w:b w:val="0"/>
        </w:rPr>
        <w:t>relacionados</w:t>
      </w:r>
      <w:r>
        <w:rPr>
          <w:b w:val="0"/>
          <w:spacing w:val="-3"/>
        </w:rPr>
        <w:t> </w:t>
      </w:r>
      <w:r>
        <w:rPr>
          <w:b w:val="0"/>
        </w:rPr>
        <w:t>con</w:t>
      </w:r>
      <w:r>
        <w:rPr>
          <w:b w:val="0"/>
          <w:spacing w:val="-4"/>
        </w:rPr>
        <w:t> </w:t>
      </w:r>
      <w:r>
        <w:rPr>
          <w:b w:val="0"/>
        </w:rPr>
        <w:t>la</w:t>
      </w:r>
      <w:r>
        <w:rPr>
          <w:b w:val="0"/>
          <w:spacing w:val="-2"/>
        </w:rPr>
        <w:t> </w:t>
      </w:r>
      <w:r>
        <w:rPr>
          <w:b w:val="0"/>
        </w:rPr>
        <w:t>capacidad</w:t>
      </w:r>
      <w:r>
        <w:rPr>
          <w:b w:val="0"/>
          <w:spacing w:val="-2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vivir</w:t>
      </w:r>
      <w:r>
        <w:rPr>
          <w:b w:val="0"/>
          <w:spacing w:val="-2"/>
        </w:rPr>
        <w:t> </w:t>
      </w:r>
      <w:r>
        <w:rPr>
          <w:b w:val="0"/>
        </w:rPr>
        <w:t>en</w:t>
      </w:r>
      <w:r>
        <w:rPr>
          <w:b w:val="0"/>
          <w:spacing w:val="-1"/>
        </w:rPr>
        <w:t> </w:t>
      </w:r>
      <w:r>
        <w:rPr>
          <w:b w:val="0"/>
        </w:rPr>
        <w:t>ambientes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3"/>
        </w:rPr>
        <w:t> </w:t>
      </w:r>
      <w:r>
        <w:rPr>
          <w:b w:val="0"/>
        </w:rPr>
        <w:t>sombra</w:t>
      </w:r>
      <w:r>
        <w:rPr>
          <w:b w:val="0"/>
          <w:spacing w:val="-6"/>
        </w:rPr>
        <w:t> </w:t>
      </w:r>
      <w:r>
        <w:rPr>
          <w:b w:val="0"/>
        </w:rPr>
        <w:t>(plantas</w:t>
      </w:r>
      <w:r>
        <w:rPr>
          <w:b w:val="0"/>
          <w:spacing w:val="-3"/>
        </w:rPr>
        <w:t> </w:t>
      </w:r>
      <w:r>
        <w:rPr>
          <w:b w:val="0"/>
        </w:rPr>
        <w:t>altas</w:t>
      </w:r>
      <w:r>
        <w:rPr>
          <w:b w:val="0"/>
          <w:spacing w:val="-3"/>
        </w:rPr>
        <w:t> </w:t>
      </w:r>
      <w:r>
        <w:rPr>
          <w:b w:val="0"/>
        </w:rPr>
        <w:t>o</w:t>
      </w:r>
      <w:r>
        <w:rPr>
          <w:b w:val="0"/>
          <w:spacing w:val="-4"/>
        </w:rPr>
        <w:t> </w:t>
      </w:r>
      <w:r>
        <w:rPr>
          <w:b w:val="0"/>
        </w:rPr>
        <w:t>porte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300" w:right="940"/>
        </w:sectPr>
      </w:pPr>
    </w:p>
    <w:p>
      <w:pPr>
        <w:pStyle w:val="BodyText"/>
        <w:spacing w:line="360" w:lineRule="auto" w:before="47"/>
        <w:ind w:left="118" w:right="469"/>
        <w:jc w:val="both"/>
        <w:rPr>
          <w:b w:val="0"/>
        </w:rPr>
      </w:pPr>
      <w:r>
        <w:rPr/>
        <w:pict>
          <v:group style="position:absolute;margin-left:106.200119pt;margin-top:184.845627pt;width:298.25pt;height:198.4pt;mso-position-horizontal-relative:page;mso-position-vertical-relative:paragraph;z-index:15772672" id="docshapegroup547" coordorigin="2124,3697" coordsize="5965,3968">
            <v:shape style="position:absolute;left:3174;top:4849;width:4802;height:1003" id="docshape548" coordorigin="3175,4849" coordsize="4802,1003" path="m3175,5852l7976,5852m3175,4849l7976,4849e" filled="false" stroked="true" strokeweight=".358388pt" strokecolor="#858585">
              <v:path arrowok="t"/>
              <v:stroke dashstyle="solid"/>
            </v:shape>
            <v:shape style="position:absolute;left:3267;top:4187;width:3931;height:2675" type="#_x0000_t75" id="docshape549" stroked="false">
              <v:imagedata r:id="rId204" o:title=""/>
            </v:shape>
            <v:shape style="position:absolute;left:3328;top:4205;width:3853;height:2656" type="#_x0000_t75" id="docshape550" stroked="false">
              <v:imagedata r:id="rId205" o:title=""/>
            </v:shape>
            <v:shape style="position:absolute;left:3969;top:4653;width:2252;height:2208" type="#_x0000_t75" id="docshape551" stroked="false">
              <v:imagedata r:id="rId206" o:title=""/>
            </v:shape>
            <v:line style="position:absolute" from="3175,3845" to="7976,3845" stroked="true" strokeweight=".358217pt" strokecolor="#858585">
              <v:stroke dashstyle="solid"/>
            </v:line>
            <v:line style="position:absolute" from="3175,6855" to="3175,3845" stroked="true" strokeweight=".358559pt" strokecolor="#000000">
              <v:stroke dashstyle="solid"/>
            </v:line>
            <v:shape style="position:absolute;left:3116;top:3844;width:59;height:3011" id="docshape552" coordorigin="3116,3845" coordsize="59,3011" path="m3116,6855l3175,6855m3116,5852l3175,5852m3116,4849l3175,4849m3116,3845l3175,3845e" filled="false" stroked="true" strokeweight=".358388pt" strokecolor="#000000">
              <v:path arrowok="t"/>
              <v:stroke dashstyle="solid"/>
            </v:shape>
            <v:shape style="position:absolute;left:3174;top:6855;width:4802;height:45" id="docshape553" coordorigin="3175,6855" coordsize="4802,45" path="m3175,6855l7976,6855m3175,6855l3175,6899m4775,6855l4775,6899m6375,6855l6375,6899m7976,6855l7976,6899e" filled="false" stroked="true" strokeweight=".358388pt" strokecolor="#000000">
              <v:path arrowok="t"/>
              <v:stroke dashstyle="solid"/>
            </v:shape>
            <v:shape style="position:absolute;left:3809;top:7433;width:93;height:93" type="#_x0000_t75" id="docshape554" stroked="false">
              <v:imagedata r:id="rId207" o:title=""/>
            </v:shape>
            <v:shape style="position:absolute;left:5387;top:7433;width:93;height:93" type="#_x0000_t75" id="docshape555" stroked="false">
              <v:imagedata r:id="rId208" o:title=""/>
            </v:shape>
            <v:rect style="position:absolute;left:2127;top:3700;width:5957;height:3961" id="docshape556" filled="false" stroked="true" strokeweight=".358322pt" strokecolor="#000000">
              <v:stroke dashstyle="solid"/>
            </v:rect>
            <v:shape style="position:absolute;left:2908;top:3719;width:118;height:222" type="#_x0000_t202" id="docshape557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omic Sans MS"/>
                        <w:sz w:val="16"/>
                      </w:rPr>
                    </w:pPr>
                    <w:r>
                      <w:rPr>
                        <w:rFonts w:ascii="Comic Sans MS"/>
                        <w:w w:val="99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613;top:3879;width:102;height:222" type="#_x0000_t202" id="docshape558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omic Sans MS"/>
                        <w:sz w:val="16"/>
                      </w:rPr>
                    </w:pPr>
                    <w:r>
                      <w:rPr>
                        <w:rFonts w:ascii="Comic Sans MS"/>
                        <w:w w:val="99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5854;top:4393;width:102;height:222" type="#_x0000_t202" id="docshape559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omic Sans MS"/>
                        <w:sz w:val="16"/>
                      </w:rPr>
                    </w:pPr>
                    <w:r>
                      <w:rPr>
                        <w:rFonts w:ascii="Comic Sans MS"/>
                        <w:w w:val="99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2908;top:4722;width:118;height:222" type="#_x0000_t202" id="docshape560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omic Sans MS"/>
                        <w:sz w:val="16"/>
                      </w:rPr>
                    </w:pPr>
                    <w:r>
                      <w:rPr>
                        <w:rFonts w:ascii="Comic Sans MS"/>
                        <w:w w:val="99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933;top:5726;width:92;height:222" type="#_x0000_t202" id="docshape561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omic Sans MS"/>
                        <w:sz w:val="16"/>
                      </w:rPr>
                    </w:pPr>
                    <w:r>
                      <w:rPr>
                        <w:rFonts w:ascii="Comic Sans MS"/>
                        <w:w w:val="99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248;top:5734;width:115;height:222" type="#_x0000_t202" id="docshape56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omic Sans MS"/>
                        <w:sz w:val="16"/>
                      </w:rPr>
                    </w:pPr>
                    <w:r>
                      <w:rPr>
                        <w:rFonts w:ascii="Comic Sans MS"/>
                        <w:w w:val="99"/>
                        <w:sz w:val="16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6814;top:5585;width:102;height:222" type="#_x0000_t202" id="docshape563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omic Sans MS"/>
                        <w:sz w:val="16"/>
                      </w:rPr>
                    </w:pPr>
                    <w:r>
                      <w:rPr>
                        <w:rFonts w:ascii="Comic Sans MS"/>
                        <w:w w:val="99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5208;top:5877;width:115;height:222" type="#_x0000_t202" id="docshape564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omic Sans MS"/>
                        <w:sz w:val="16"/>
                      </w:rPr>
                    </w:pPr>
                    <w:r>
                      <w:rPr>
                        <w:rFonts w:ascii="Comic Sans MS"/>
                        <w:w w:val="99"/>
                        <w:sz w:val="16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2908;top:6729;width:118;height:222" type="#_x0000_t202" id="docshape565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omic Sans MS"/>
                        <w:sz w:val="16"/>
                      </w:rPr>
                    </w:pPr>
                    <w:r>
                      <w:rPr>
                        <w:rFonts w:ascii="Comic Sans MS"/>
                        <w:w w:val="99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28;top:6929;width:1314;height:140" type="#_x0000_t202" id="docshape566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i/>
                        <w:sz w:val="14"/>
                      </w:rPr>
                    </w:pPr>
                    <w:r>
                      <w:rPr>
                        <w:rFonts w:ascii="Calibri"/>
                        <w:b/>
                        <w:i/>
                        <w:sz w:val="14"/>
                      </w:rPr>
                      <w:t>Asperugo</w:t>
                    </w:r>
                    <w:r>
                      <w:rPr>
                        <w:rFonts w:ascii="Calibri"/>
                        <w:b/>
                        <w:i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sz w:val="14"/>
                      </w:rPr>
                      <w:t>procumbens</w:t>
                    </w:r>
                  </w:p>
                </w:txbxContent>
              </v:textbox>
              <w10:wrap type="none"/>
            </v:shape>
            <v:shape style="position:absolute;left:5047;top:6929;width:1077;height:140" type="#_x0000_t202" id="docshape567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i/>
                        <w:sz w:val="14"/>
                      </w:rPr>
                    </w:pPr>
                    <w:r>
                      <w:rPr>
                        <w:rFonts w:ascii="Calibri"/>
                        <w:b/>
                        <w:i/>
                        <w:sz w:val="14"/>
                      </w:rPr>
                      <w:t>Sonchus</w:t>
                    </w:r>
                    <w:r>
                      <w:rPr>
                        <w:rFonts w:ascii="Calibri"/>
                        <w:b/>
                        <w:i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sz w:val="14"/>
                      </w:rPr>
                      <w:t>oleraceus</w:t>
                    </w:r>
                  </w:p>
                </w:txbxContent>
              </v:textbox>
              <w10:wrap type="none"/>
            </v:shape>
            <v:shape style="position:absolute;left:6590;top:6589;width:1192;height:480" type="#_x0000_t202" id="docshape568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236" w:firstLine="0"/>
                      <w:jc w:val="right"/>
                      <w:rPr>
                        <w:rFonts w:ascii="Comic Sans MS"/>
                        <w:sz w:val="16"/>
                      </w:rPr>
                    </w:pPr>
                    <w:r>
                      <w:rPr>
                        <w:rFonts w:ascii="Comic Sans MS"/>
                        <w:w w:val="99"/>
                        <w:sz w:val="16"/>
                      </w:rPr>
                      <w:t>b</w:t>
                    </w:r>
                  </w:p>
                  <w:p>
                    <w:pPr>
                      <w:spacing w:line="168" w:lineRule="exact" w:before="89"/>
                      <w:ind w:left="0" w:right="0" w:firstLine="0"/>
                      <w:jc w:val="left"/>
                      <w:rPr>
                        <w:rFonts w:ascii="Calibri"/>
                        <w:b/>
                        <w:i/>
                        <w:sz w:val="14"/>
                      </w:rPr>
                    </w:pPr>
                    <w:r>
                      <w:rPr>
                        <w:rFonts w:ascii="Calibri"/>
                        <w:b/>
                        <w:i/>
                        <w:sz w:val="14"/>
                      </w:rPr>
                      <w:t>Veronica</w:t>
                    </w:r>
                    <w:r>
                      <w:rPr>
                        <w:rFonts w:ascii="Calibri"/>
                        <w:b/>
                        <w:i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sz w:val="14"/>
                      </w:rPr>
                      <w:t>hederifolia</w:t>
                    </w:r>
                  </w:p>
                </w:txbxContent>
              </v:textbox>
              <w10:wrap type="none"/>
            </v:shape>
            <v:shape style="position:absolute;left:3588;top:7349;width:3036;height:252" type="#_x0000_t202" id="docshape569" filled="false" stroked="true" strokeweight=".358219pt" strokecolor="#000000">
              <v:textbox inset="0,0,0,0">
                <w:txbxContent>
                  <w:p>
                    <w:pPr>
                      <w:tabs>
                        <w:tab w:pos="1922" w:val="left" w:leader="none"/>
                      </w:tabs>
                      <w:spacing w:before="17"/>
                      <w:ind w:left="344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Dosis</w:t>
                    </w:r>
                    <w:r>
                      <w:rPr>
                        <w:rFonts w:ascii="Calibri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convencional</w:t>
                      <w:tab/>
                      <w:t>Dosis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reducida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29.475647pt;margin-top:223.984665pt;width:11.75pt;height:94.9pt;mso-position-horizontal-relative:page;mso-position-vertical-relative:paragraph;z-index:15773184" type="#_x0000_t202" id="docshape570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entury Gothic"/>
                      <w:b/>
                      <w:sz w:val="16"/>
                    </w:rPr>
                  </w:pPr>
                  <w:r>
                    <w:rPr>
                      <w:rFonts w:ascii="Century Gothic"/>
                      <w:b/>
                      <w:sz w:val="16"/>
                    </w:rPr>
                    <w:t>Abundancia</w:t>
                  </w:r>
                  <w:r>
                    <w:rPr>
                      <w:rFonts w:ascii="Century Gothic"/>
                      <w:b/>
                      <w:spacing w:val="38"/>
                      <w:sz w:val="16"/>
                    </w:rPr>
                    <w:t> </w:t>
                  </w:r>
                  <w:r>
                    <w:rPr>
                      <w:rFonts w:ascii="Century Gothic"/>
                      <w:b/>
                      <w:sz w:val="16"/>
                    </w:rPr>
                    <w:t>relativa</w:t>
                  </w:r>
                  <w:r>
                    <w:rPr>
                      <w:rFonts w:ascii="Century Gothic"/>
                      <w:b/>
                      <w:spacing w:val="38"/>
                      <w:sz w:val="16"/>
                    </w:rPr>
                    <w:t> </w:t>
                  </w:r>
                  <w:r>
                    <w:rPr>
                      <w:rFonts w:ascii="Century Gothic"/>
                      <w:b/>
                      <w:sz w:val="16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b w:val="0"/>
        </w:rPr>
        <w:t>trepador)</w:t>
      </w:r>
      <w:r>
        <w:rPr>
          <w:b w:val="0"/>
          <w:spacing w:val="-4"/>
        </w:rPr>
        <w:t> </w:t>
      </w:r>
      <w:r>
        <w:rPr>
          <w:b w:val="0"/>
        </w:rPr>
        <w:t>sean</w:t>
      </w:r>
      <w:r>
        <w:rPr>
          <w:b w:val="0"/>
          <w:spacing w:val="-5"/>
        </w:rPr>
        <w:t> </w:t>
      </w:r>
      <w:r>
        <w:rPr>
          <w:b w:val="0"/>
        </w:rPr>
        <w:t>atributos</w:t>
      </w:r>
      <w:r>
        <w:rPr>
          <w:b w:val="0"/>
          <w:spacing w:val="-5"/>
        </w:rPr>
        <w:t> </w:t>
      </w:r>
      <w:r>
        <w:rPr>
          <w:b w:val="0"/>
        </w:rPr>
        <w:t>favorecidos.</w:t>
      </w:r>
      <w:r>
        <w:rPr>
          <w:b w:val="0"/>
          <w:spacing w:val="-2"/>
        </w:rPr>
        <w:t> </w:t>
      </w:r>
      <w:r>
        <w:rPr>
          <w:b w:val="0"/>
        </w:rPr>
        <w:t>En</w:t>
      </w:r>
      <w:r>
        <w:rPr>
          <w:b w:val="0"/>
          <w:spacing w:val="-3"/>
        </w:rPr>
        <w:t> </w:t>
      </w:r>
      <w:r>
        <w:rPr>
          <w:b w:val="0"/>
        </w:rPr>
        <w:t>este</w:t>
      </w:r>
      <w:r>
        <w:rPr>
          <w:b w:val="0"/>
          <w:spacing w:val="-4"/>
        </w:rPr>
        <w:t> </w:t>
      </w:r>
      <w:r>
        <w:rPr>
          <w:b w:val="0"/>
        </w:rPr>
        <w:t>sentido,</w:t>
      </w:r>
      <w:r>
        <w:rPr>
          <w:b w:val="0"/>
          <w:spacing w:val="-4"/>
        </w:rPr>
        <w:t> </w:t>
      </w:r>
      <w:r>
        <w:rPr>
          <w:b w:val="0"/>
        </w:rPr>
        <w:t>se</w:t>
      </w:r>
      <w:r>
        <w:rPr>
          <w:b w:val="0"/>
          <w:spacing w:val="-4"/>
        </w:rPr>
        <w:t> </w:t>
      </w:r>
      <w:r>
        <w:rPr>
          <w:b w:val="0"/>
        </w:rPr>
        <w:t>ha</w:t>
      </w:r>
      <w:r>
        <w:rPr>
          <w:b w:val="0"/>
          <w:spacing w:val="-5"/>
        </w:rPr>
        <w:t> </w:t>
      </w:r>
      <w:r>
        <w:rPr>
          <w:b w:val="0"/>
        </w:rPr>
        <w:t>observado</w:t>
      </w:r>
      <w:r>
        <w:rPr>
          <w:b w:val="0"/>
          <w:spacing w:val="-5"/>
        </w:rPr>
        <w:t> </w:t>
      </w:r>
      <w:r>
        <w:rPr>
          <w:b w:val="0"/>
        </w:rPr>
        <w:t>que</w:t>
      </w:r>
      <w:r>
        <w:rPr>
          <w:b w:val="0"/>
          <w:spacing w:val="-1"/>
        </w:rPr>
        <w:t> </w:t>
      </w:r>
      <w:r>
        <w:rPr>
          <w:b w:val="0"/>
          <w:i/>
        </w:rPr>
        <w:t>Asperugo</w:t>
      </w:r>
      <w:r>
        <w:rPr>
          <w:b w:val="0"/>
          <w:i/>
          <w:spacing w:val="-47"/>
        </w:rPr>
        <w:t> </w:t>
      </w:r>
      <w:r>
        <w:rPr>
          <w:b w:val="0"/>
          <w:i/>
        </w:rPr>
        <w:t>procumbens </w:t>
      </w:r>
      <w:r>
        <w:rPr>
          <w:b w:val="0"/>
        </w:rPr>
        <w:t>y </w:t>
      </w:r>
      <w:r>
        <w:rPr>
          <w:b w:val="0"/>
          <w:i/>
        </w:rPr>
        <w:t>Veronica hederifolia </w:t>
      </w:r>
      <w:r>
        <w:rPr>
          <w:b w:val="0"/>
        </w:rPr>
        <w:t>son más abundantes en condiciones de mayor</w:t>
      </w:r>
      <w:r>
        <w:rPr>
          <w:b w:val="0"/>
          <w:spacing w:val="1"/>
        </w:rPr>
        <w:t> </w:t>
      </w:r>
      <w:r>
        <w:rPr>
          <w:b w:val="0"/>
        </w:rPr>
        <w:t>dosis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fertilización</w:t>
      </w:r>
      <w:r>
        <w:rPr>
          <w:b w:val="0"/>
          <w:spacing w:val="-4"/>
        </w:rPr>
        <w:t> </w:t>
      </w:r>
      <w:r>
        <w:rPr>
          <w:b w:val="0"/>
        </w:rPr>
        <w:t>(Fig.</w:t>
      </w:r>
      <w:r>
        <w:rPr>
          <w:b w:val="0"/>
          <w:spacing w:val="-8"/>
        </w:rPr>
        <w:t> </w:t>
      </w:r>
      <w:r>
        <w:rPr>
          <w:b w:val="0"/>
        </w:rPr>
        <w:t>3;</w:t>
      </w:r>
      <w:r>
        <w:rPr>
          <w:b w:val="0"/>
          <w:spacing w:val="-9"/>
        </w:rPr>
        <w:t> </w:t>
      </w:r>
      <w:r>
        <w:rPr>
          <w:b w:val="0"/>
        </w:rPr>
        <w:t>Alarcón</w:t>
      </w:r>
      <w:r>
        <w:rPr>
          <w:b w:val="0"/>
          <w:spacing w:val="-7"/>
        </w:rPr>
        <w:t> </w:t>
      </w:r>
      <w:r>
        <w:rPr>
          <w:b w:val="0"/>
        </w:rPr>
        <w:t>et</w:t>
      </w:r>
      <w:r>
        <w:rPr>
          <w:b w:val="0"/>
          <w:spacing w:val="-7"/>
        </w:rPr>
        <w:t> </w:t>
      </w:r>
      <w:r>
        <w:rPr>
          <w:b w:val="0"/>
        </w:rPr>
        <w:t>al.</w:t>
      </w:r>
      <w:r>
        <w:rPr>
          <w:b w:val="0"/>
          <w:spacing w:val="-8"/>
        </w:rPr>
        <w:t> </w:t>
      </w:r>
      <w:r>
        <w:rPr>
          <w:b w:val="0"/>
        </w:rPr>
        <w:t>2017).</w:t>
      </w:r>
      <w:r>
        <w:rPr>
          <w:b w:val="0"/>
          <w:spacing w:val="-4"/>
        </w:rPr>
        <w:t> </w:t>
      </w:r>
      <w:r>
        <w:rPr>
          <w:b w:val="0"/>
        </w:rPr>
        <w:t>Por</w:t>
      </w:r>
      <w:r>
        <w:rPr>
          <w:b w:val="0"/>
          <w:spacing w:val="-6"/>
        </w:rPr>
        <w:t> </w:t>
      </w:r>
      <w:r>
        <w:rPr>
          <w:b w:val="0"/>
        </w:rPr>
        <w:t>el</w:t>
      </w:r>
      <w:r>
        <w:rPr>
          <w:b w:val="0"/>
          <w:spacing w:val="-7"/>
        </w:rPr>
        <w:t> </w:t>
      </w:r>
      <w:r>
        <w:rPr>
          <w:b w:val="0"/>
        </w:rPr>
        <w:t>contrario,</w:t>
      </w:r>
      <w:r>
        <w:rPr>
          <w:b w:val="0"/>
          <w:spacing w:val="-7"/>
        </w:rPr>
        <w:t> </w:t>
      </w:r>
      <w:r>
        <w:rPr>
          <w:b w:val="0"/>
        </w:rPr>
        <w:t>bajo</w:t>
      </w:r>
      <w:r>
        <w:rPr>
          <w:b w:val="0"/>
          <w:spacing w:val="-7"/>
        </w:rPr>
        <w:t> </w:t>
      </w:r>
      <w:r>
        <w:rPr>
          <w:b w:val="0"/>
        </w:rPr>
        <w:t>condiciones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</w:rPr>
        <w:t>reducida disponibilidad de nutrientes, la producción de biomasa es menor (tanto de</w:t>
      </w:r>
      <w:r>
        <w:rPr>
          <w:b w:val="0"/>
          <w:spacing w:val="1"/>
        </w:rPr>
        <w:t> </w:t>
      </w:r>
      <w:r>
        <w:rPr>
          <w:b w:val="0"/>
        </w:rPr>
        <w:t>las arvenses como del cultivo), lo que puede favorecer una mayor diversidad de</w:t>
      </w:r>
      <w:r>
        <w:rPr>
          <w:b w:val="0"/>
          <w:spacing w:val="1"/>
        </w:rPr>
        <w:t> </w:t>
      </w:r>
      <w:r>
        <w:rPr>
          <w:b w:val="0"/>
        </w:rPr>
        <w:t>arvenses con estrategias orientadas a la optimización de la captación y uso de los</w:t>
      </w:r>
      <w:r>
        <w:rPr>
          <w:b w:val="0"/>
          <w:spacing w:val="1"/>
        </w:rPr>
        <w:t> </w:t>
      </w:r>
      <w:r>
        <w:rPr>
          <w:b w:val="0"/>
        </w:rPr>
        <w:t>nutrientes (Hernández-Plaza et al. datos no publicados). Esto es coherente con el</w:t>
      </w:r>
      <w:r>
        <w:rPr>
          <w:b w:val="0"/>
          <w:spacing w:val="1"/>
        </w:rPr>
        <w:t> </w:t>
      </w:r>
      <w:r>
        <w:rPr>
          <w:b w:val="0"/>
        </w:rPr>
        <w:t>hecho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que,</w:t>
      </w:r>
      <w:r>
        <w:rPr>
          <w:b w:val="0"/>
          <w:spacing w:val="-11"/>
        </w:rPr>
        <w:t> </w:t>
      </w:r>
      <w:r>
        <w:rPr>
          <w:b w:val="0"/>
        </w:rPr>
        <w:t>desaparezcan</w:t>
      </w:r>
      <w:r>
        <w:rPr>
          <w:b w:val="0"/>
          <w:spacing w:val="-9"/>
        </w:rPr>
        <w:t> </w:t>
      </w:r>
      <w:r>
        <w:rPr>
          <w:b w:val="0"/>
        </w:rPr>
        <w:t>las</w:t>
      </w:r>
      <w:r>
        <w:rPr>
          <w:b w:val="0"/>
          <w:spacing w:val="-11"/>
        </w:rPr>
        <w:t> </w:t>
      </w:r>
      <w:r>
        <w:rPr>
          <w:b w:val="0"/>
        </w:rPr>
        <w:t>leguminosas</w:t>
      </w:r>
      <w:r>
        <w:rPr>
          <w:b w:val="0"/>
          <w:spacing w:val="-9"/>
        </w:rPr>
        <w:t> </w:t>
      </w:r>
      <w:r>
        <w:rPr>
          <w:b w:val="0"/>
        </w:rPr>
        <w:t>en</w:t>
      </w:r>
      <w:r>
        <w:rPr>
          <w:b w:val="0"/>
          <w:spacing w:val="-11"/>
        </w:rPr>
        <w:t> </w:t>
      </w:r>
      <w:r>
        <w:rPr>
          <w:b w:val="0"/>
        </w:rPr>
        <w:t>lugares</w:t>
      </w:r>
      <w:r>
        <w:rPr>
          <w:b w:val="0"/>
          <w:spacing w:val="-10"/>
        </w:rPr>
        <w:t> </w:t>
      </w:r>
      <w:r>
        <w:rPr>
          <w:b w:val="0"/>
        </w:rPr>
        <w:t>enriquecidos</w:t>
      </w:r>
      <w:r>
        <w:rPr>
          <w:b w:val="0"/>
          <w:spacing w:val="-9"/>
        </w:rPr>
        <w:t> </w:t>
      </w:r>
      <w:r>
        <w:rPr>
          <w:b w:val="0"/>
        </w:rPr>
        <w:t>en</w:t>
      </w:r>
      <w:r>
        <w:rPr>
          <w:b w:val="0"/>
          <w:spacing w:val="-12"/>
        </w:rPr>
        <w:t> </w:t>
      </w:r>
      <w:r>
        <w:rPr>
          <w:b w:val="0"/>
        </w:rPr>
        <w:t>nitrógeno</w:t>
      </w:r>
      <w:r>
        <w:rPr>
          <w:b w:val="0"/>
          <w:spacing w:val="-10"/>
        </w:rPr>
        <w:t> </w:t>
      </w:r>
      <w:r>
        <w:rPr>
          <w:b w:val="0"/>
        </w:rPr>
        <w:t>en</w:t>
      </w:r>
      <w:r>
        <w:rPr>
          <w:b w:val="0"/>
          <w:spacing w:val="-48"/>
        </w:rPr>
        <w:t> </w:t>
      </w:r>
      <w:r>
        <w:rPr>
          <w:b w:val="0"/>
        </w:rPr>
        <w:t>los</w:t>
      </w:r>
      <w:r>
        <w:rPr>
          <w:b w:val="0"/>
          <w:spacing w:val="-3"/>
        </w:rPr>
        <w:t> </w:t>
      </w:r>
      <w:r>
        <w:rPr>
          <w:b w:val="0"/>
        </w:rPr>
        <w:t>que</w:t>
      </w:r>
      <w:r>
        <w:rPr>
          <w:b w:val="0"/>
          <w:spacing w:val="-3"/>
        </w:rPr>
        <w:t> </w:t>
      </w:r>
      <w:r>
        <w:rPr>
          <w:b w:val="0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capacidad</w:t>
      </w:r>
      <w:r>
        <w:rPr>
          <w:b w:val="0"/>
          <w:spacing w:val="-2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fijar</w:t>
      </w:r>
      <w:r>
        <w:rPr>
          <w:b w:val="0"/>
          <w:spacing w:val="-5"/>
        </w:rPr>
        <w:t> </w:t>
      </w:r>
      <w:r>
        <w:rPr>
          <w:b w:val="0"/>
        </w:rPr>
        <w:t>este</w:t>
      </w:r>
      <w:r>
        <w:rPr>
          <w:b w:val="0"/>
          <w:spacing w:val="-3"/>
        </w:rPr>
        <w:t> </w:t>
      </w:r>
      <w:r>
        <w:rPr>
          <w:b w:val="0"/>
        </w:rPr>
        <w:t>elemento</w:t>
      </w:r>
      <w:r>
        <w:rPr>
          <w:b w:val="0"/>
          <w:spacing w:val="-3"/>
        </w:rPr>
        <w:t> </w:t>
      </w:r>
      <w:r>
        <w:rPr>
          <w:b w:val="0"/>
        </w:rPr>
        <w:t>no</w:t>
      </w:r>
      <w:r>
        <w:rPr>
          <w:b w:val="0"/>
          <w:spacing w:val="-4"/>
        </w:rPr>
        <w:t> </w:t>
      </w:r>
      <w:r>
        <w:rPr>
          <w:b w:val="0"/>
        </w:rPr>
        <w:t>confiere</w:t>
      </w:r>
      <w:r>
        <w:rPr>
          <w:b w:val="0"/>
          <w:spacing w:val="-5"/>
        </w:rPr>
        <w:t> </w:t>
      </w:r>
      <w:r>
        <w:rPr>
          <w:b w:val="0"/>
        </w:rPr>
        <w:t>una</w:t>
      </w:r>
      <w:r>
        <w:rPr>
          <w:b w:val="0"/>
          <w:spacing w:val="-3"/>
        </w:rPr>
        <w:t> </w:t>
      </w:r>
      <w:r>
        <w:rPr>
          <w:b w:val="0"/>
        </w:rPr>
        <w:t>ventaja</w:t>
      </w:r>
      <w:r>
        <w:rPr>
          <w:b w:val="0"/>
          <w:spacing w:val="-4"/>
        </w:rPr>
        <w:t> </w:t>
      </w:r>
      <w:r>
        <w:rPr>
          <w:b w:val="0"/>
        </w:rPr>
        <w:t>sobre</w:t>
      </w:r>
      <w:r>
        <w:rPr>
          <w:b w:val="0"/>
          <w:spacing w:val="-3"/>
        </w:rPr>
        <w:t> </w:t>
      </w:r>
      <w:r>
        <w:rPr>
          <w:b w:val="0"/>
        </w:rPr>
        <w:t>el</w:t>
      </w:r>
      <w:r>
        <w:rPr>
          <w:b w:val="0"/>
          <w:spacing w:val="-6"/>
        </w:rPr>
        <w:t> </w:t>
      </w:r>
      <w:r>
        <w:rPr>
          <w:b w:val="0"/>
        </w:rPr>
        <w:t>resto.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spacing w:line="254" w:lineRule="auto" w:before="152"/>
        <w:ind w:left="118" w:right="473" w:firstLine="0"/>
        <w:jc w:val="both"/>
        <w:rPr>
          <w:b w:val="0"/>
          <w:sz w:val="18"/>
        </w:rPr>
      </w:pPr>
      <w:r>
        <w:rPr>
          <w:b w:val="0"/>
          <w:sz w:val="18"/>
        </w:rPr>
        <w:t>Figura 3. Efecto de la fertilización sobre la vegetación arvense. Diferencias en la abundancia relativa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(medida como porcentaje de la abundancia de cada especie en relación a la abundancia total de la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comunidad)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tres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especies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arvenses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en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parcelas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sometidas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a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dos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dosis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fertilizante: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dosis</w:t>
      </w:r>
      <w:r>
        <w:rPr>
          <w:b w:val="0"/>
          <w:spacing w:val="1"/>
          <w:sz w:val="18"/>
        </w:rPr>
        <w:t> </w:t>
      </w:r>
      <w:r>
        <w:rPr>
          <w:b w:val="0"/>
          <w:position w:val="2"/>
          <w:sz w:val="18"/>
        </w:rPr>
        <w:t>convencional</w:t>
      </w:r>
      <w:r>
        <w:rPr>
          <w:b w:val="0"/>
          <w:spacing w:val="-6"/>
          <w:position w:val="2"/>
          <w:sz w:val="18"/>
        </w:rPr>
        <w:t> </w:t>
      </w:r>
      <w:r>
        <w:rPr>
          <w:b w:val="0"/>
          <w:position w:val="2"/>
          <w:sz w:val="18"/>
        </w:rPr>
        <w:t>en</w:t>
      </w:r>
      <w:r>
        <w:rPr>
          <w:b w:val="0"/>
          <w:spacing w:val="-6"/>
          <w:position w:val="2"/>
          <w:sz w:val="18"/>
        </w:rPr>
        <w:t> </w:t>
      </w:r>
      <w:r>
        <w:rPr>
          <w:b w:val="0"/>
          <w:position w:val="2"/>
          <w:sz w:val="18"/>
        </w:rPr>
        <w:t>verde</w:t>
      </w:r>
      <w:r>
        <w:rPr>
          <w:b w:val="0"/>
          <w:spacing w:val="-6"/>
          <w:position w:val="2"/>
          <w:sz w:val="18"/>
        </w:rPr>
        <w:t> </w:t>
      </w:r>
      <w:r>
        <w:rPr>
          <w:b w:val="0"/>
          <w:position w:val="2"/>
          <w:sz w:val="18"/>
        </w:rPr>
        <w:t>(32</w:t>
      </w:r>
      <w:r>
        <w:rPr>
          <w:b w:val="0"/>
          <w:spacing w:val="-6"/>
          <w:position w:val="2"/>
          <w:sz w:val="18"/>
        </w:rPr>
        <w:t> </w:t>
      </w:r>
      <w:r>
        <w:rPr>
          <w:b w:val="0"/>
          <w:position w:val="2"/>
          <w:sz w:val="18"/>
        </w:rPr>
        <w:t>kg</w:t>
      </w:r>
      <w:r>
        <w:rPr>
          <w:b w:val="0"/>
          <w:spacing w:val="-5"/>
          <w:position w:val="2"/>
          <w:sz w:val="18"/>
        </w:rPr>
        <w:t> </w:t>
      </w:r>
      <w:r>
        <w:rPr>
          <w:b w:val="0"/>
          <w:position w:val="2"/>
          <w:sz w:val="18"/>
        </w:rPr>
        <w:t>ha</w:t>
      </w:r>
      <w:r>
        <w:rPr>
          <w:b w:val="0"/>
          <w:position w:val="2"/>
          <w:sz w:val="18"/>
          <w:vertAlign w:val="superscript"/>
        </w:rPr>
        <w:t>-1</w:t>
      </w:r>
      <w:r>
        <w:rPr>
          <w:b w:val="0"/>
          <w:spacing w:val="-5"/>
          <w:position w:val="2"/>
          <w:sz w:val="18"/>
          <w:vertAlign w:val="baseline"/>
        </w:rPr>
        <w:t> </w:t>
      </w:r>
      <w:r>
        <w:rPr>
          <w:b w:val="0"/>
          <w:position w:val="2"/>
          <w:sz w:val="18"/>
          <w:vertAlign w:val="baseline"/>
        </w:rPr>
        <w:t>de</w:t>
      </w:r>
      <w:r>
        <w:rPr>
          <w:b w:val="0"/>
          <w:spacing w:val="-6"/>
          <w:position w:val="2"/>
          <w:sz w:val="18"/>
          <w:vertAlign w:val="baseline"/>
        </w:rPr>
        <w:t> </w:t>
      </w:r>
      <w:r>
        <w:rPr>
          <w:b w:val="0"/>
          <w:position w:val="2"/>
          <w:sz w:val="18"/>
          <w:vertAlign w:val="baseline"/>
        </w:rPr>
        <w:t>N,</w:t>
      </w:r>
      <w:r>
        <w:rPr>
          <w:b w:val="0"/>
          <w:spacing w:val="-7"/>
          <w:position w:val="2"/>
          <w:sz w:val="18"/>
          <w:vertAlign w:val="baseline"/>
        </w:rPr>
        <w:t> </w:t>
      </w:r>
      <w:r>
        <w:rPr>
          <w:b w:val="0"/>
          <w:position w:val="2"/>
          <w:sz w:val="18"/>
          <w:vertAlign w:val="baseline"/>
        </w:rPr>
        <w:t>P</w:t>
      </w:r>
      <w:r>
        <w:rPr>
          <w:b w:val="0"/>
          <w:sz w:val="12"/>
          <w:vertAlign w:val="baseline"/>
        </w:rPr>
        <w:t>2</w:t>
      </w:r>
      <w:r>
        <w:rPr>
          <w:b w:val="0"/>
          <w:position w:val="2"/>
          <w:sz w:val="18"/>
          <w:vertAlign w:val="baseline"/>
        </w:rPr>
        <w:t>O</w:t>
      </w:r>
      <w:r>
        <w:rPr>
          <w:b w:val="0"/>
          <w:sz w:val="12"/>
          <w:vertAlign w:val="baseline"/>
        </w:rPr>
        <w:t>5</w:t>
      </w:r>
      <w:r>
        <w:rPr>
          <w:b w:val="0"/>
          <w:spacing w:val="6"/>
          <w:sz w:val="12"/>
          <w:vertAlign w:val="baseline"/>
        </w:rPr>
        <w:t> </w:t>
      </w:r>
      <w:r>
        <w:rPr>
          <w:b w:val="0"/>
          <w:position w:val="2"/>
          <w:sz w:val="18"/>
          <w:vertAlign w:val="baseline"/>
        </w:rPr>
        <w:t>y</w:t>
      </w:r>
      <w:r>
        <w:rPr>
          <w:b w:val="0"/>
          <w:spacing w:val="-4"/>
          <w:position w:val="2"/>
          <w:sz w:val="18"/>
          <w:vertAlign w:val="baseline"/>
        </w:rPr>
        <w:t> </w:t>
      </w:r>
      <w:r>
        <w:rPr>
          <w:b w:val="0"/>
          <w:position w:val="2"/>
          <w:sz w:val="18"/>
          <w:vertAlign w:val="baseline"/>
        </w:rPr>
        <w:t>K</w:t>
      </w:r>
      <w:r>
        <w:rPr>
          <w:b w:val="0"/>
          <w:sz w:val="12"/>
          <w:vertAlign w:val="baseline"/>
        </w:rPr>
        <w:t>2</w:t>
      </w:r>
      <w:r>
        <w:rPr>
          <w:b w:val="0"/>
          <w:position w:val="2"/>
          <w:sz w:val="18"/>
          <w:vertAlign w:val="baseline"/>
        </w:rPr>
        <w:t>O</w:t>
      </w:r>
      <w:r>
        <w:rPr>
          <w:b w:val="0"/>
          <w:spacing w:val="-6"/>
          <w:position w:val="2"/>
          <w:sz w:val="18"/>
          <w:vertAlign w:val="baseline"/>
        </w:rPr>
        <w:t> </w:t>
      </w:r>
      <w:r>
        <w:rPr>
          <w:b w:val="0"/>
          <w:position w:val="2"/>
          <w:sz w:val="18"/>
          <w:vertAlign w:val="baseline"/>
        </w:rPr>
        <w:t>en</w:t>
      </w:r>
      <w:r>
        <w:rPr>
          <w:b w:val="0"/>
          <w:spacing w:val="-4"/>
          <w:position w:val="2"/>
          <w:sz w:val="18"/>
          <w:vertAlign w:val="baseline"/>
        </w:rPr>
        <w:t> </w:t>
      </w:r>
      <w:r>
        <w:rPr>
          <w:b w:val="0"/>
          <w:position w:val="2"/>
          <w:sz w:val="18"/>
          <w:vertAlign w:val="baseline"/>
        </w:rPr>
        <w:t>sementera</w:t>
      </w:r>
      <w:r>
        <w:rPr>
          <w:b w:val="0"/>
          <w:spacing w:val="-7"/>
          <w:position w:val="2"/>
          <w:sz w:val="18"/>
          <w:vertAlign w:val="baseline"/>
        </w:rPr>
        <w:t> </w:t>
      </w:r>
      <w:r>
        <w:rPr>
          <w:b w:val="0"/>
          <w:position w:val="2"/>
          <w:sz w:val="18"/>
          <w:vertAlign w:val="baseline"/>
        </w:rPr>
        <w:t>y</w:t>
      </w:r>
      <w:r>
        <w:rPr>
          <w:b w:val="0"/>
          <w:spacing w:val="-4"/>
          <w:position w:val="2"/>
          <w:sz w:val="18"/>
          <w:vertAlign w:val="baseline"/>
        </w:rPr>
        <w:t> </w:t>
      </w:r>
      <w:r>
        <w:rPr>
          <w:b w:val="0"/>
          <w:position w:val="2"/>
          <w:sz w:val="18"/>
          <w:vertAlign w:val="baseline"/>
        </w:rPr>
        <w:t>36</w:t>
      </w:r>
      <w:r>
        <w:rPr>
          <w:b w:val="0"/>
          <w:spacing w:val="-6"/>
          <w:position w:val="2"/>
          <w:sz w:val="18"/>
          <w:vertAlign w:val="baseline"/>
        </w:rPr>
        <w:t> </w:t>
      </w:r>
      <w:r>
        <w:rPr>
          <w:b w:val="0"/>
          <w:position w:val="2"/>
          <w:sz w:val="18"/>
          <w:vertAlign w:val="baseline"/>
        </w:rPr>
        <w:t>kg</w:t>
      </w:r>
      <w:r>
        <w:rPr>
          <w:b w:val="0"/>
          <w:spacing w:val="-8"/>
          <w:position w:val="2"/>
          <w:sz w:val="18"/>
          <w:vertAlign w:val="baseline"/>
        </w:rPr>
        <w:t> </w:t>
      </w:r>
      <w:r>
        <w:rPr>
          <w:b w:val="0"/>
          <w:position w:val="2"/>
          <w:sz w:val="18"/>
          <w:vertAlign w:val="baseline"/>
        </w:rPr>
        <w:t>ha</w:t>
      </w:r>
      <w:r>
        <w:rPr>
          <w:b w:val="0"/>
          <w:position w:val="2"/>
          <w:sz w:val="18"/>
          <w:vertAlign w:val="superscript"/>
        </w:rPr>
        <w:t>-1</w:t>
      </w:r>
      <w:r>
        <w:rPr>
          <w:b w:val="0"/>
          <w:spacing w:val="-6"/>
          <w:position w:val="2"/>
          <w:sz w:val="18"/>
          <w:vertAlign w:val="baseline"/>
        </w:rPr>
        <w:t> </w:t>
      </w:r>
      <w:r>
        <w:rPr>
          <w:b w:val="0"/>
          <w:position w:val="2"/>
          <w:sz w:val="18"/>
          <w:vertAlign w:val="baseline"/>
        </w:rPr>
        <w:t>de</w:t>
      </w:r>
      <w:r>
        <w:rPr>
          <w:b w:val="0"/>
          <w:spacing w:val="-4"/>
          <w:position w:val="2"/>
          <w:sz w:val="18"/>
          <w:vertAlign w:val="baseline"/>
        </w:rPr>
        <w:t> </w:t>
      </w:r>
      <w:r>
        <w:rPr>
          <w:b w:val="0"/>
          <w:position w:val="2"/>
          <w:sz w:val="18"/>
          <w:vertAlign w:val="baseline"/>
        </w:rPr>
        <w:t>nitrógeno</w:t>
      </w:r>
      <w:r>
        <w:rPr>
          <w:b w:val="0"/>
          <w:spacing w:val="-7"/>
          <w:position w:val="2"/>
          <w:sz w:val="18"/>
          <w:vertAlign w:val="baseline"/>
        </w:rPr>
        <w:t> </w:t>
      </w:r>
      <w:r>
        <w:rPr>
          <w:b w:val="0"/>
          <w:position w:val="2"/>
          <w:sz w:val="18"/>
          <w:vertAlign w:val="baseline"/>
        </w:rPr>
        <w:t>en</w:t>
      </w:r>
      <w:r>
        <w:rPr>
          <w:b w:val="0"/>
          <w:spacing w:val="-6"/>
          <w:position w:val="2"/>
          <w:sz w:val="18"/>
          <w:vertAlign w:val="baseline"/>
        </w:rPr>
        <w:t> </w:t>
      </w:r>
      <w:r>
        <w:rPr>
          <w:b w:val="0"/>
          <w:position w:val="2"/>
          <w:sz w:val="18"/>
          <w:vertAlign w:val="baseline"/>
        </w:rPr>
        <w:t>cobertera)</w:t>
      </w:r>
      <w:r>
        <w:rPr>
          <w:b w:val="0"/>
          <w:spacing w:val="1"/>
          <w:position w:val="2"/>
          <w:sz w:val="18"/>
          <w:vertAlign w:val="baseline"/>
        </w:rPr>
        <w:t> </w:t>
      </w:r>
      <w:r>
        <w:rPr>
          <w:b w:val="0"/>
          <w:sz w:val="18"/>
          <w:vertAlign w:val="baseline"/>
        </w:rPr>
        <w:t>y dosis reducida en amarillo (el 50% de la convencional). Datos muestreados en 2016 sobre cultivo de</w:t>
      </w:r>
      <w:r>
        <w:rPr>
          <w:b w:val="0"/>
          <w:spacing w:val="1"/>
          <w:sz w:val="18"/>
          <w:vertAlign w:val="baseline"/>
        </w:rPr>
        <w:t> </w:t>
      </w:r>
      <w:r>
        <w:rPr>
          <w:b w:val="0"/>
          <w:sz w:val="18"/>
          <w:vertAlign w:val="baseline"/>
        </w:rPr>
        <w:t>trigo, en un ensayo con una rotación de leguminosa cereal de cuatro años de duración (2013-2016)</w:t>
      </w:r>
      <w:r>
        <w:rPr>
          <w:b w:val="0"/>
          <w:spacing w:val="1"/>
          <w:sz w:val="18"/>
          <w:vertAlign w:val="baseline"/>
        </w:rPr>
        <w:t> </w:t>
      </w:r>
      <w:r>
        <w:rPr>
          <w:b w:val="0"/>
          <w:sz w:val="18"/>
          <w:vertAlign w:val="baseline"/>
        </w:rPr>
        <w:t>(Alarcón</w:t>
      </w:r>
      <w:r>
        <w:rPr>
          <w:b w:val="0"/>
          <w:spacing w:val="-2"/>
          <w:sz w:val="18"/>
          <w:vertAlign w:val="baseline"/>
        </w:rPr>
        <w:t> </w:t>
      </w:r>
      <w:r>
        <w:rPr>
          <w:b w:val="0"/>
          <w:sz w:val="18"/>
          <w:vertAlign w:val="baseline"/>
        </w:rPr>
        <w:t>et al.</w:t>
      </w:r>
      <w:r>
        <w:rPr>
          <w:b w:val="0"/>
          <w:spacing w:val="-1"/>
          <w:sz w:val="18"/>
          <w:vertAlign w:val="baseline"/>
        </w:rPr>
        <w:t> </w:t>
      </w:r>
      <w:r>
        <w:rPr>
          <w:b w:val="0"/>
          <w:sz w:val="18"/>
          <w:vertAlign w:val="baseline"/>
        </w:rPr>
        <w:t>2017).</w:t>
      </w:r>
    </w:p>
    <w:p>
      <w:pPr>
        <w:pStyle w:val="BodyText"/>
        <w:spacing w:before="11"/>
        <w:rPr>
          <w:b w:val="0"/>
          <w:sz w:val="13"/>
        </w:rPr>
      </w:pPr>
    </w:p>
    <w:p>
      <w:pPr>
        <w:spacing w:line="252" w:lineRule="auto" w:before="0"/>
        <w:ind w:left="118" w:right="470" w:firstLine="0"/>
        <w:jc w:val="both"/>
        <w:rPr>
          <w:b w:val="0"/>
          <w:sz w:val="18"/>
        </w:rPr>
      </w:pPr>
      <w:r>
        <w:rPr>
          <w:b w:val="0"/>
          <w:sz w:val="18"/>
        </w:rPr>
        <w:t>Figure 3. Fertilization effect on weed vegetation. Relative abundance of three weed species under two</w:t>
      </w:r>
      <w:r>
        <w:rPr>
          <w:b w:val="0"/>
          <w:spacing w:val="1"/>
          <w:sz w:val="18"/>
        </w:rPr>
        <w:t> </w:t>
      </w:r>
      <w:r>
        <w:rPr>
          <w:b w:val="0"/>
          <w:position w:val="2"/>
          <w:sz w:val="18"/>
        </w:rPr>
        <w:t>fertilization intensities: in green colour conventional dosis (32 kg ha</w:t>
      </w:r>
      <w:r>
        <w:rPr>
          <w:b w:val="0"/>
          <w:position w:val="2"/>
          <w:sz w:val="18"/>
          <w:vertAlign w:val="superscript"/>
        </w:rPr>
        <w:t>-1</w:t>
      </w:r>
      <w:r>
        <w:rPr>
          <w:b w:val="0"/>
          <w:position w:val="2"/>
          <w:sz w:val="18"/>
          <w:vertAlign w:val="baseline"/>
        </w:rPr>
        <w:t> N, P</w:t>
      </w:r>
      <w:r>
        <w:rPr>
          <w:b w:val="0"/>
          <w:sz w:val="12"/>
          <w:vertAlign w:val="baseline"/>
        </w:rPr>
        <w:t>2</w:t>
      </w:r>
      <w:r>
        <w:rPr>
          <w:b w:val="0"/>
          <w:position w:val="2"/>
          <w:sz w:val="18"/>
          <w:vertAlign w:val="baseline"/>
        </w:rPr>
        <w:t>O</w:t>
      </w:r>
      <w:r>
        <w:rPr>
          <w:b w:val="0"/>
          <w:sz w:val="12"/>
          <w:vertAlign w:val="baseline"/>
        </w:rPr>
        <w:t>5</w:t>
      </w:r>
      <w:r>
        <w:rPr>
          <w:b w:val="0"/>
          <w:spacing w:val="1"/>
          <w:sz w:val="12"/>
          <w:vertAlign w:val="baseline"/>
        </w:rPr>
        <w:t> </w:t>
      </w:r>
      <w:r>
        <w:rPr>
          <w:b w:val="0"/>
          <w:position w:val="2"/>
          <w:sz w:val="18"/>
          <w:vertAlign w:val="baseline"/>
        </w:rPr>
        <w:t>y K</w:t>
      </w:r>
      <w:r>
        <w:rPr>
          <w:b w:val="0"/>
          <w:sz w:val="12"/>
          <w:vertAlign w:val="baseline"/>
        </w:rPr>
        <w:t>2</w:t>
      </w:r>
      <w:r>
        <w:rPr>
          <w:b w:val="0"/>
          <w:position w:val="2"/>
          <w:sz w:val="18"/>
          <w:vertAlign w:val="baseline"/>
        </w:rPr>
        <w:t>O applied at planting</w:t>
      </w:r>
      <w:r>
        <w:rPr>
          <w:b w:val="0"/>
          <w:spacing w:val="1"/>
          <w:position w:val="2"/>
          <w:sz w:val="18"/>
          <w:vertAlign w:val="baseline"/>
        </w:rPr>
        <w:t> </w:t>
      </w:r>
      <w:r>
        <w:rPr>
          <w:b w:val="0"/>
          <w:sz w:val="18"/>
          <w:vertAlign w:val="baseline"/>
        </w:rPr>
        <w:t>time and 36 kg N ha</w:t>
      </w:r>
      <w:r>
        <w:rPr>
          <w:b w:val="0"/>
          <w:position w:val="5"/>
          <w:sz w:val="12"/>
          <w:vertAlign w:val="baseline"/>
        </w:rPr>
        <w:t>-1 </w:t>
      </w:r>
      <w:r>
        <w:rPr>
          <w:b w:val="0"/>
          <w:sz w:val="18"/>
          <w:vertAlign w:val="baseline"/>
        </w:rPr>
        <w:t>at mid-tillering); in yellow, 50% reduction on conventional dosis. Data recorded</w:t>
      </w:r>
      <w:r>
        <w:rPr>
          <w:b w:val="0"/>
          <w:spacing w:val="1"/>
          <w:sz w:val="18"/>
          <w:vertAlign w:val="baseline"/>
        </w:rPr>
        <w:t> </w:t>
      </w:r>
      <w:r>
        <w:rPr>
          <w:b w:val="0"/>
          <w:sz w:val="18"/>
          <w:vertAlign w:val="baseline"/>
        </w:rPr>
        <w:t>from the wheat cultivated in 2016, in a legume-cereal rotation during a four-year period (2013-2016)</w:t>
      </w:r>
      <w:r>
        <w:rPr>
          <w:b w:val="0"/>
          <w:spacing w:val="1"/>
          <w:sz w:val="18"/>
          <w:vertAlign w:val="baseline"/>
        </w:rPr>
        <w:t> </w:t>
      </w:r>
      <w:r>
        <w:rPr>
          <w:b w:val="0"/>
          <w:sz w:val="18"/>
          <w:vertAlign w:val="baseline"/>
        </w:rPr>
        <w:t>(Alarcón</w:t>
      </w:r>
      <w:r>
        <w:rPr>
          <w:b w:val="0"/>
          <w:spacing w:val="-2"/>
          <w:sz w:val="18"/>
          <w:vertAlign w:val="baseline"/>
        </w:rPr>
        <w:t> </w:t>
      </w:r>
      <w:r>
        <w:rPr>
          <w:b w:val="0"/>
          <w:sz w:val="18"/>
          <w:vertAlign w:val="baseline"/>
        </w:rPr>
        <w:t>et al.</w:t>
      </w:r>
      <w:r>
        <w:rPr>
          <w:b w:val="0"/>
          <w:spacing w:val="-1"/>
          <w:sz w:val="18"/>
          <w:vertAlign w:val="baseline"/>
        </w:rPr>
        <w:t> </w:t>
      </w:r>
      <w:r>
        <w:rPr>
          <w:b w:val="0"/>
          <w:sz w:val="18"/>
          <w:vertAlign w:val="baseline"/>
        </w:rPr>
        <w:t>2017).</w:t>
      </w:r>
    </w:p>
    <w:p>
      <w:pPr>
        <w:spacing w:after="0" w:line="252" w:lineRule="auto"/>
        <w:jc w:val="both"/>
        <w:rPr>
          <w:sz w:val="18"/>
        </w:rPr>
        <w:sectPr>
          <w:pgSz w:w="10320" w:h="14580"/>
          <w:pgMar w:header="0" w:footer="1144" w:top="1360" w:bottom="1340" w:left="1300" w:right="940"/>
        </w:sectPr>
      </w:pPr>
    </w:p>
    <w:p>
      <w:pPr>
        <w:pStyle w:val="BodyText"/>
        <w:spacing w:line="360" w:lineRule="auto" w:before="47"/>
        <w:ind w:left="118" w:right="471"/>
        <w:jc w:val="both"/>
        <w:rPr>
          <w:b w:val="0"/>
        </w:rPr>
      </w:pPr>
      <w:r>
        <w:rPr/>
        <w:pict>
          <v:group style="position:absolute;margin-left:98.900055pt;margin-top:221.839249pt;width:306.95pt;height:226.4pt;mso-position-horizontal-relative:page;mso-position-vertical-relative:paragraph;z-index:-21451776" id="docshapegroup571" coordorigin="1978,4437" coordsize="6139,4528">
            <v:rect style="position:absolute;left:1982;top:4441;width:6073;height:4520" id="docshape572" filled="false" stroked="true" strokeweight=".427201pt" strokecolor="#000000">
              <v:stroke dashstyle="solid"/>
            </v:rect>
            <v:shape style="position:absolute;left:5029;top:4441;width:2590;height:2010" id="docshape573" coordorigin="5029,4441" coordsize="2590,2010" path="m7268,6320l7251,6321,7237,6328,7226,6340,7220,6356,7222,6373,7229,6387,7241,6398,7257,6403,7619,6450,7612,6433,7527,6433,7404,6337,7268,6320xm7404,6337l7527,6433,7541,6415,7514,6415,7487,6348,7404,6337xm7443,6086l7427,6089,7413,6098,7404,6111,7400,6127,7404,6144,7455,6271,7579,6366,7527,6433,7612,6433,7482,6112,7472,6098,7459,6089,7443,6086xm7487,6348l7514,6415,7558,6357,7487,6348xm7455,6271l7487,6348,7558,6357,7514,6415,7541,6415,7579,6366,7455,6271xm5081,4441l5029,4508,7404,6337,7487,6348,7455,6271,5081,4441xe" filled="true" fillcolor="#212a35" stroked="false">
              <v:path arrowok="t"/>
              <v:fill type="solid"/>
            </v:shape>
            <v:shape style="position:absolute;left:5480;top:6798;width:2419;height:1826" type="#_x0000_t75" id="docshape574" stroked="false">
              <v:imagedata r:id="rId209" o:title=""/>
            </v:shape>
            <v:shape style="position:absolute;left:5491;top:6809;width:2358;height:1766" type="#_x0000_t75" id="docshape575" stroked="false">
              <v:imagedata r:id="rId210" o:title=""/>
            </v:shape>
            <v:shape style="position:absolute;left:3817;top:5512;width:2432;height:1841" type="#_x0000_t75" id="docshape576" stroked="false">
              <v:imagedata r:id="rId211" o:title=""/>
            </v:shape>
            <v:shape style="position:absolute;left:3835;top:5530;width:2357;height:1767" type="#_x0000_t75" id="docshape577" stroked="false">
              <v:imagedata r:id="rId212" o:title=""/>
            </v:shape>
            <v:shape style="position:absolute;left:2099;top:4732;width:2218;height:1841" type="#_x0000_t75" id="docshape578" stroked="false">
              <v:imagedata r:id="rId213" o:title=""/>
            </v:shape>
            <v:shape style="position:absolute;left:2117;top:4750;width:2143;height:1767" type="#_x0000_t75" id="docshape579" stroked="false">
              <v:imagedata r:id="rId214" o:title=""/>
            </v:shape>
            <v:shape style="position:absolute;left:6412;top:7665;width:1701;height:1293" id="docshape580" coordorigin="6412,7666" coordsize="1701,1293" path="m7138,7666l7039,7967,6756,7845,6809,8159,6512,8099,6632,8380,6412,8465,6621,8619,6504,8839,6798,8709,6814,8854,6974,8745,7031,8903,7173,8736,7296,8929,7388,8723,7610,8959,7573,8654,7730,8657,7718,8489,8112,8478,7785,8282,8012,8124,7695,8166,7924,7803,7553,7963,7533,7742,7293,7989,7138,7666xe" filled="true" fillcolor="#ffc000" stroked="false">
              <v:path arrowok="t"/>
              <v:fill type="solid"/>
            </v:shape>
            <v:shape style="position:absolute;left:6412;top:7665;width:1701;height:1293" id="docshape581" coordorigin="6412,7666" coordsize="1701,1293" path="m7553,7963l7924,7803,7695,8166,8012,8124,7785,8282,8112,8478,7718,8489,7730,8657,7573,8654,7610,8959,7388,8723,7296,8929,7173,8736,7031,8903,6974,8745,6814,8854,6798,8709,6504,8839,6621,8619,6412,8465,6632,8380,6512,8099,6809,8159,6756,7845,7039,7967,7138,7666,7293,7989,7533,7742,7553,7963xe" filled="false" stroked="true" strokeweight=".445002pt" strokecolor="#41709c">
              <v:path arrowok="t"/>
              <v:stroke dashstyle="solid"/>
            </v:shape>
            <v:shape style="position:absolute;left:2202;top:8377;width:2349;height:260" id="docshape582" coordorigin="2203,8378" coordsize="2349,260" path="m4552,8378l3270,8378,2203,8378,2203,8638,3270,8638,4552,8638,4552,8378xe" filled="true" fillcolor="#e7e7e7" stroked="false">
              <v:path arrowok="t"/>
              <v:fill type="solid"/>
            </v:shape>
            <v:line style="position:absolute" from="2203,7858" to="4552,7858" stroked="true" strokeweight=".889839pt" strokecolor="#000000">
              <v:stroke dashstyle="solid"/>
            </v:line>
            <v:line style="position:absolute" from="2203,7410" to="4552,7410" stroked="true" strokeweight=".889839pt" strokecolor="#000000">
              <v:stroke dashstyle="solid"/>
            </v:line>
            <v:line style="position:absolute" from="2203,8638" to="4552,8638" stroked="true" strokeweight=".889839pt" strokecolor="#000000">
              <v:stroke dashstyle="solid"/>
            </v:line>
            <v:shape style="position:absolute;left:2266;top:8180;width:527;height:161" type="#_x0000_t202" id="docshape583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Mínimo</w:t>
                    </w:r>
                  </w:p>
                </w:txbxContent>
              </v:textbox>
              <w10:wrap type="none"/>
            </v:shape>
            <v:shape style="position:absolute;left:3335;top:8180;width:183;height:161" type="#_x0000_t202" id="docshape584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6886;top:8208;width:874;height:372" type="#_x0000_t202" id="docshape585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C00000"/>
                        <w:sz w:val="16"/>
                      </w:rPr>
                      <w:t>Herbicida</w:t>
                    </w:r>
                    <w:r>
                      <w:rPr>
                        <w:rFonts w:ascii="Arial"/>
                        <w:color w:val="C0000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C00000"/>
                        <w:sz w:val="16"/>
                      </w:rPr>
                      <w:t>pre-siembra</w:t>
                    </w:r>
                  </w:p>
                </w:txbxContent>
              </v:textbox>
              <w10:wrap type="none"/>
            </v:shape>
            <v:shape style="position:absolute;left:2202;top:7866;width:2349;height:252" type="#_x0000_t202" id="docshape586" filled="true" fillcolor="#e7e7e7" stroked="false">
              <v:textbox inset="0,0,0,0">
                <w:txbxContent>
                  <w:p>
                    <w:pPr>
                      <w:spacing w:before="21"/>
                      <w:ind w:left="64" w:right="0" w:firstLine="0"/>
                      <w:jc w:val="left"/>
                      <w:rPr>
                        <w:rFonts w:ascii="Calibri"/>
                        <w:color w:val="000000"/>
                        <w:sz w:val="16"/>
                      </w:rPr>
                    </w:pPr>
                    <w:r>
                      <w:rPr>
                        <w:rFonts w:ascii="Calibri"/>
                        <w:color w:val="000000"/>
                        <w:spacing w:val="-1"/>
                        <w:sz w:val="16"/>
                      </w:rPr>
                      <w:t>Convencional</w:t>
                    </w:r>
                    <w:r>
                      <w:rPr>
                        <w:rFonts w:ascii="Calibri"/>
                        <w:color w:val="000000"/>
                        <w:spacing w:val="61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000000"/>
                        <w:spacing w:val="61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000000"/>
                        <w:sz w:val="16"/>
                      </w:rPr>
                      <w:t>30</w:t>
                    </w:r>
                    <w:r>
                      <w:rPr>
                        <w:rFonts w:ascii="Calibri"/>
                        <w:color w:val="000000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000000"/>
                        <w:sz w:val="16"/>
                      </w:rPr>
                      <w:t>(volteo)</w:t>
                    </w:r>
                  </w:p>
                </w:txbxContent>
              </v:textbox>
              <v:fill type="solid"/>
              <w10:wrap type="none"/>
            </v:shape>
            <v:shape style="position:absolute;left:2202;top:7418;width:2349;height:431" type="#_x0000_t202" id="docshape587" filled="true" fillcolor="#212a35" stroked="false">
              <v:textbox inset="0,0,0,0">
                <w:txbxContent>
                  <w:p>
                    <w:pPr>
                      <w:tabs>
                        <w:tab w:pos="1132" w:val="left" w:leader="none"/>
                      </w:tabs>
                      <w:spacing w:line="237" w:lineRule="auto" w:before="22"/>
                      <w:ind w:left="64" w:right="187" w:firstLine="0"/>
                      <w:jc w:val="left"/>
                      <w:rPr>
                        <w:rFonts w:ascii="Calibri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6"/>
                      </w:rPr>
                      <w:t>Sistema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16"/>
                      </w:rPr>
                      <w:t>de</w:t>
                      <w:tab/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sz w:val="16"/>
                      </w:rPr>
                      <w:t>Profundidad </w:t>
                    </w:r>
                    <w:r>
                      <w:rPr>
                        <w:rFonts w:ascii="Calibri"/>
                        <w:b/>
                        <w:color w:val="FFFFFF"/>
                        <w:sz w:val="16"/>
                      </w:rPr>
                      <w:t>de</w:t>
                    </w:r>
                    <w:r>
                      <w:rPr>
                        <w:rFonts w:ascii="Calibri"/>
                        <w:b/>
                        <w:color w:val="FFFFFF"/>
                        <w:spacing w:val="-33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16"/>
                      </w:rPr>
                      <w:t>laboreo</w:t>
                      <w:tab/>
                      <w:t>laboreo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16"/>
                      </w:rPr>
                      <w:t>(cm)</w:t>
                    </w:r>
                  </w:p>
                </w:txbxContent>
              </v:textbox>
              <v:fill type="solid"/>
              <w10:wrap type="none"/>
            </v:shape>
            <v:shape style="position:absolute;left:2202;top:8377;width:2349;height:252" type="#_x0000_t202" id="docshape588" filled="false" stroked="false">
              <v:textbox inset="0,0,0,0">
                <w:txbxContent>
                  <w:p>
                    <w:pPr>
                      <w:tabs>
                        <w:tab w:pos="1132" w:val="left" w:leader="none"/>
                      </w:tabs>
                      <w:spacing w:before="30"/>
                      <w:ind w:left="64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No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laboreo</w:t>
                      <w:tab/>
                      <w:t>0</w:t>
                    </w:r>
                  </w:p>
                </w:txbxContent>
              </v:textbox>
              <w10:wrap type="none"/>
            </v:shape>
            <v:shape style="position:absolute;left:6824;top:6809;width:1024;height:302" type="#_x0000_t202" id="docshape589" filled="true" fillcolor="#ffffff" stroked="true" strokeweight=".42715pt" strokecolor="#ffc000">
              <v:textbox inset="0,0,0,0">
                <w:txbxContent>
                  <w:p>
                    <w:pPr>
                      <w:spacing w:before="31"/>
                      <w:ind w:left="60" w:right="0" w:firstLine="0"/>
                      <w:jc w:val="left"/>
                      <w:rPr>
                        <w:rFonts w:ascii="Calibri"/>
                        <w:color w:val="000000"/>
                        <w:sz w:val="19"/>
                      </w:rPr>
                    </w:pPr>
                    <w:r>
                      <w:rPr>
                        <w:rFonts w:ascii="Calibri"/>
                        <w:color w:val="000000"/>
                        <w:w w:val="105"/>
                        <w:sz w:val="19"/>
                      </w:rPr>
                      <w:t>No</w:t>
                    </w:r>
                    <w:r>
                      <w:rPr>
                        <w:rFonts w:ascii="Calibri"/>
                        <w:color w:val="000000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color w:val="000000"/>
                        <w:w w:val="105"/>
                        <w:sz w:val="19"/>
                      </w:rPr>
                      <w:t>laboreo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270;top:5528;width:922;height:303" type="#_x0000_t202" id="docshape590" filled="true" fillcolor="#ffffff" stroked="true" strokeweight=".427153pt" strokecolor="#ffc000">
              <v:textbox inset="0,0,0,0">
                <w:txbxContent>
                  <w:p>
                    <w:pPr>
                      <w:spacing w:before="31"/>
                      <w:ind w:left="60" w:right="0" w:firstLine="0"/>
                      <w:jc w:val="left"/>
                      <w:rPr>
                        <w:rFonts w:ascii="Calibri" w:hAnsi="Calibri"/>
                        <w:color w:val="000000"/>
                        <w:sz w:val="19"/>
                      </w:rPr>
                    </w:pPr>
                    <w:r>
                      <w:rPr>
                        <w:rFonts w:ascii="Calibri" w:hAnsi="Calibri"/>
                        <w:color w:val="000000"/>
                        <w:w w:val="105"/>
                        <w:sz w:val="19"/>
                      </w:rPr>
                      <w:t>L.</w:t>
                    </w:r>
                    <w:r>
                      <w:rPr>
                        <w:rFonts w:ascii="Calibri" w:hAnsi="Calibri"/>
                        <w:color w:val="000000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color w:val="000000"/>
                        <w:w w:val="105"/>
                        <w:sz w:val="19"/>
                      </w:rPr>
                      <w:t>mínimo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903;top:4747;width:1358;height:303" type="#_x0000_t202" id="docshape591" filled="true" fillcolor="#ffffff" stroked="true" strokeweight=".427144pt" strokecolor="#ffc000">
              <v:textbox inset="0,0,0,0">
                <w:txbxContent>
                  <w:p>
                    <w:pPr>
                      <w:spacing w:before="31"/>
                      <w:ind w:left="60" w:right="0" w:firstLine="0"/>
                      <w:jc w:val="left"/>
                      <w:rPr>
                        <w:rFonts w:ascii="Calibri"/>
                        <w:color w:val="000000"/>
                        <w:sz w:val="19"/>
                      </w:rPr>
                    </w:pPr>
                    <w:r>
                      <w:rPr>
                        <w:rFonts w:ascii="Calibri"/>
                        <w:color w:val="000000"/>
                        <w:spacing w:val="-1"/>
                        <w:w w:val="105"/>
                        <w:sz w:val="19"/>
                      </w:rPr>
                      <w:t>L.</w:t>
                    </w:r>
                    <w:r>
                      <w:rPr>
                        <w:rFonts w:ascii="Calibri"/>
                        <w:color w:val="000000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color w:val="000000"/>
                        <w:spacing w:val="-1"/>
                        <w:w w:val="105"/>
                        <w:sz w:val="19"/>
                      </w:rPr>
                      <w:t>convencional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104;top:4585;width:1787;height:496" type="#_x0000_t202" id="docshape592" filled="true" fillcolor="#212a35" stroked="true" strokeweight=".427149pt" strokecolor="#aeabab">
              <v:textbox inset="0,0,0,0">
                <w:txbxContent>
                  <w:p>
                    <w:pPr>
                      <w:spacing w:line="232" w:lineRule="auto" w:before="26"/>
                      <w:ind w:left="60" w:right="0" w:firstLine="0"/>
                      <w:jc w:val="left"/>
                      <w:rPr>
                        <w:rFonts w:ascii="Century Gothic" w:hAnsi="Century Gothic"/>
                        <w:color w:val="000000"/>
                        <w:sz w:val="18"/>
                      </w:rPr>
                    </w:pPr>
                    <w:r>
                      <w:rPr>
                        <w:rFonts w:ascii="Century Gothic" w:hAnsi="Century Gothic"/>
                        <w:color w:val="FFFFFF"/>
                        <w:sz w:val="18"/>
                      </w:rPr>
                      <w:t>Gradiente de</w:t>
                    </w:r>
                    <w:r>
                      <w:rPr>
                        <w:rFonts w:ascii="Century Gothic" w:hAnsi="Century Gothic"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2"/>
                        <w:sz w:val="18"/>
                      </w:rPr>
                      <w:t>perturbación</w:t>
                    </w:r>
                    <w:r>
                      <w:rPr>
                        <w:rFonts w:ascii="Century Gothic" w:hAnsi="Century Gothic"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entury Gothic" w:hAnsi="Century Gothic"/>
                        <w:color w:val="FFFFFF"/>
                        <w:spacing w:val="-1"/>
                        <w:sz w:val="18"/>
                      </w:rPr>
                      <w:t>física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b w:val="0"/>
        </w:rPr>
        <w:t>Respecto</w:t>
      </w:r>
      <w:r>
        <w:rPr>
          <w:b w:val="0"/>
          <w:spacing w:val="-6"/>
        </w:rPr>
        <w:t> </w:t>
      </w:r>
      <w:r>
        <w:rPr>
          <w:b w:val="0"/>
        </w:rPr>
        <w:t>al</w:t>
      </w:r>
      <w:r>
        <w:rPr>
          <w:b w:val="0"/>
          <w:spacing w:val="-6"/>
        </w:rPr>
        <w:t> </w:t>
      </w:r>
      <w:r>
        <w:rPr>
          <w:b w:val="0"/>
        </w:rPr>
        <w:t>efecto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8"/>
        </w:rPr>
        <w:t> </w:t>
      </w:r>
      <w:r>
        <w:rPr>
          <w:b w:val="0"/>
        </w:rPr>
        <w:t>fertilización</w:t>
      </w:r>
      <w:r>
        <w:rPr>
          <w:b w:val="0"/>
          <w:spacing w:val="-5"/>
        </w:rPr>
        <w:t> </w:t>
      </w:r>
      <w:r>
        <w:rPr>
          <w:b w:val="0"/>
        </w:rPr>
        <w:t>orgánica</w:t>
      </w:r>
      <w:r>
        <w:rPr>
          <w:b w:val="0"/>
          <w:spacing w:val="-5"/>
        </w:rPr>
        <w:t> </w:t>
      </w:r>
      <w:r>
        <w:rPr>
          <w:b w:val="0"/>
        </w:rPr>
        <w:t>sobre</w:t>
      </w:r>
      <w:r>
        <w:rPr>
          <w:b w:val="0"/>
          <w:spacing w:val="-9"/>
        </w:rPr>
        <w:t> </w:t>
      </w:r>
      <w:r>
        <w:rPr>
          <w:b w:val="0"/>
        </w:rPr>
        <w:t>las</w:t>
      </w:r>
      <w:r>
        <w:rPr>
          <w:b w:val="0"/>
          <w:spacing w:val="-6"/>
        </w:rPr>
        <w:t> </w:t>
      </w:r>
      <w:r>
        <w:rPr>
          <w:b w:val="0"/>
        </w:rPr>
        <w:t>arvenses</w:t>
      </w:r>
      <w:r>
        <w:rPr>
          <w:b w:val="0"/>
          <w:spacing w:val="-7"/>
        </w:rPr>
        <w:t> </w:t>
      </w:r>
      <w:r>
        <w:rPr>
          <w:b w:val="0"/>
        </w:rPr>
        <w:t>se</w:t>
      </w:r>
      <w:r>
        <w:rPr>
          <w:b w:val="0"/>
          <w:spacing w:val="-6"/>
        </w:rPr>
        <w:t> </w:t>
      </w:r>
      <w:r>
        <w:rPr>
          <w:b w:val="0"/>
        </w:rPr>
        <w:t>ha</w:t>
      </w:r>
      <w:r>
        <w:rPr>
          <w:b w:val="0"/>
          <w:spacing w:val="-7"/>
        </w:rPr>
        <w:t> </w:t>
      </w:r>
      <w:r>
        <w:rPr>
          <w:b w:val="0"/>
        </w:rPr>
        <w:t>observado</w:t>
      </w:r>
      <w:r>
        <w:rPr>
          <w:b w:val="0"/>
          <w:spacing w:val="-6"/>
        </w:rPr>
        <w:t> </w:t>
      </w:r>
      <w:r>
        <w:rPr>
          <w:b w:val="0"/>
        </w:rPr>
        <w:t>que</w:t>
      </w:r>
      <w:r>
        <w:rPr>
          <w:b w:val="0"/>
          <w:spacing w:val="-47"/>
        </w:rPr>
        <w:t> </w:t>
      </w:r>
      <w:r>
        <w:rPr>
          <w:b w:val="0"/>
        </w:rPr>
        <w:t>este tipo</w:t>
      </w:r>
      <w:r>
        <w:rPr>
          <w:b w:val="0"/>
          <w:spacing w:val="1"/>
        </w:rPr>
        <w:t> </w:t>
      </w:r>
      <w:r>
        <w:rPr>
          <w:b w:val="0"/>
        </w:rPr>
        <w:t>de fertilización</w:t>
      </w:r>
      <w:r>
        <w:rPr>
          <w:b w:val="0"/>
          <w:spacing w:val="1"/>
        </w:rPr>
        <w:t> </w:t>
      </w:r>
      <w:r>
        <w:rPr>
          <w:b w:val="0"/>
        </w:rPr>
        <w:t>afecta a la fenología de las</w:t>
      </w:r>
      <w:r>
        <w:rPr>
          <w:b w:val="0"/>
          <w:spacing w:val="1"/>
        </w:rPr>
        <w:t> </w:t>
      </w:r>
      <w:r>
        <w:rPr>
          <w:b w:val="0"/>
        </w:rPr>
        <w:t>comunidades</w:t>
      </w:r>
      <w:r>
        <w:rPr>
          <w:b w:val="0"/>
          <w:spacing w:val="1"/>
        </w:rPr>
        <w:t> </w:t>
      </w:r>
      <w:r>
        <w:rPr>
          <w:b w:val="0"/>
        </w:rPr>
        <w:t>arvenses, en</w:t>
      </w:r>
      <w:r>
        <w:rPr>
          <w:b w:val="0"/>
          <w:spacing w:val="1"/>
        </w:rPr>
        <w:t> </w:t>
      </w:r>
      <w:r>
        <w:rPr>
          <w:b w:val="0"/>
        </w:rPr>
        <w:t>concreto, retrasa la fecha de floración (Rotchés-Ribalta et al. 2015 b), lo que puede</w:t>
      </w:r>
      <w:r>
        <w:rPr>
          <w:b w:val="0"/>
          <w:spacing w:val="1"/>
        </w:rPr>
        <w:t> </w:t>
      </w:r>
      <w:r>
        <w:rPr>
          <w:b w:val="0"/>
        </w:rPr>
        <w:t>afectar</w:t>
      </w:r>
      <w:r>
        <w:rPr>
          <w:b w:val="0"/>
          <w:spacing w:val="-5"/>
        </w:rPr>
        <w:t> </w:t>
      </w:r>
      <w:r>
        <w:rPr>
          <w:b w:val="0"/>
        </w:rPr>
        <w:t>a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</w:rPr>
        <w:t>composición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</w:rPr>
        <w:t>comunidad</w:t>
      </w:r>
      <w:r>
        <w:rPr>
          <w:b w:val="0"/>
          <w:spacing w:val="-5"/>
        </w:rPr>
        <w:t> </w:t>
      </w:r>
      <w:r>
        <w:rPr>
          <w:b w:val="0"/>
        </w:rPr>
        <w:t>al</w:t>
      </w:r>
      <w:r>
        <w:rPr>
          <w:b w:val="0"/>
          <w:spacing w:val="-7"/>
        </w:rPr>
        <w:t> </w:t>
      </w:r>
      <w:r>
        <w:rPr>
          <w:b w:val="0"/>
        </w:rPr>
        <w:t>reducir</w:t>
      </w:r>
      <w:r>
        <w:rPr>
          <w:b w:val="0"/>
          <w:spacing w:val="-5"/>
        </w:rPr>
        <w:t> </w:t>
      </w:r>
      <w:r>
        <w:rPr>
          <w:b w:val="0"/>
        </w:rPr>
        <w:t>el</w:t>
      </w:r>
      <w:r>
        <w:rPr>
          <w:b w:val="0"/>
          <w:spacing w:val="-6"/>
        </w:rPr>
        <w:t> </w:t>
      </w:r>
      <w:r>
        <w:rPr>
          <w:b w:val="0"/>
        </w:rPr>
        <w:t>período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fructificación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las</w:t>
      </w:r>
      <w:r>
        <w:rPr>
          <w:b w:val="0"/>
          <w:spacing w:val="-47"/>
        </w:rPr>
        <w:t> </w:t>
      </w:r>
      <w:r>
        <w:rPr>
          <w:b w:val="0"/>
        </w:rPr>
        <w:t>especies</w:t>
      </w:r>
      <w:r>
        <w:rPr>
          <w:b w:val="0"/>
          <w:spacing w:val="-7"/>
        </w:rPr>
        <w:t> </w:t>
      </w:r>
      <w:r>
        <w:rPr>
          <w:b w:val="0"/>
        </w:rPr>
        <w:t>afectadas.</w:t>
      </w:r>
      <w:r>
        <w:rPr>
          <w:b w:val="0"/>
          <w:spacing w:val="-8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información</w:t>
      </w:r>
      <w:r>
        <w:rPr>
          <w:b w:val="0"/>
          <w:spacing w:val="-8"/>
        </w:rPr>
        <w:t> </w:t>
      </w:r>
      <w:r>
        <w:rPr>
          <w:b w:val="0"/>
        </w:rPr>
        <w:t>sobre</w:t>
      </w:r>
      <w:r>
        <w:rPr>
          <w:b w:val="0"/>
          <w:spacing w:val="-7"/>
        </w:rPr>
        <w:t> </w:t>
      </w:r>
      <w:r>
        <w:rPr>
          <w:b w:val="0"/>
        </w:rPr>
        <w:t>los</w:t>
      </w:r>
      <w:r>
        <w:rPr>
          <w:b w:val="0"/>
          <w:spacing w:val="-8"/>
        </w:rPr>
        <w:t> </w:t>
      </w:r>
      <w:r>
        <w:rPr>
          <w:b w:val="0"/>
        </w:rPr>
        <w:t>efectos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fertilización</w:t>
      </w:r>
      <w:r>
        <w:rPr>
          <w:b w:val="0"/>
          <w:spacing w:val="-6"/>
        </w:rPr>
        <w:t> </w:t>
      </w:r>
      <w:r>
        <w:rPr>
          <w:b w:val="0"/>
        </w:rPr>
        <w:t>orgánica</w:t>
      </w:r>
      <w:r>
        <w:rPr>
          <w:b w:val="0"/>
          <w:spacing w:val="-7"/>
        </w:rPr>
        <w:t> </w:t>
      </w:r>
      <w:r>
        <w:rPr>
          <w:b w:val="0"/>
        </w:rPr>
        <w:t>en</w:t>
      </w:r>
      <w:r>
        <w:rPr>
          <w:b w:val="0"/>
          <w:spacing w:val="-6"/>
        </w:rPr>
        <w:t> </w:t>
      </w:r>
      <w:r>
        <w:rPr>
          <w:b w:val="0"/>
        </w:rPr>
        <w:t>las</w:t>
      </w:r>
      <w:r>
        <w:rPr>
          <w:b w:val="0"/>
          <w:spacing w:val="-48"/>
        </w:rPr>
        <w:t> </w:t>
      </w:r>
      <w:r>
        <w:rPr>
          <w:b w:val="0"/>
        </w:rPr>
        <w:t>arvenses es escasa, sobre todo, sería interesante ahondar en las posibilidades que</w:t>
      </w:r>
      <w:r>
        <w:rPr>
          <w:b w:val="0"/>
          <w:spacing w:val="1"/>
        </w:rPr>
        <w:t> </w:t>
      </w:r>
      <w:r>
        <w:rPr>
          <w:b w:val="0"/>
        </w:rPr>
        <w:t>ofrecen los abonados verdes. Se han estudiado como un cultivo más de la rotación y,</w:t>
      </w:r>
      <w:r>
        <w:rPr>
          <w:b w:val="0"/>
          <w:spacing w:val="-48"/>
        </w:rPr>
        <w:t> </w:t>
      </w:r>
      <w:r>
        <w:rPr>
          <w:b w:val="0"/>
        </w:rPr>
        <w:t>en este sentido, los efectos sobre las arvenses son los mismos que tiene un cultivo</w:t>
      </w:r>
      <w:r>
        <w:rPr>
          <w:b w:val="0"/>
          <w:spacing w:val="1"/>
        </w:rPr>
        <w:t> </w:t>
      </w:r>
      <w:r>
        <w:rPr>
          <w:b w:val="0"/>
        </w:rPr>
        <w:t>forrajero (Lacasta et al. 2017 b). Sin embargo, sería importante conocer su efecto</w:t>
      </w:r>
      <w:r>
        <w:rPr>
          <w:b w:val="0"/>
          <w:spacing w:val="1"/>
        </w:rPr>
        <w:t> </w:t>
      </w:r>
      <w:r>
        <w:rPr>
          <w:b w:val="0"/>
        </w:rPr>
        <w:t>sobre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arvenses</w:t>
      </w:r>
      <w:r>
        <w:rPr>
          <w:b w:val="0"/>
          <w:spacing w:val="1"/>
        </w:rPr>
        <w:t> </w:t>
      </w:r>
      <w:r>
        <w:rPr>
          <w:b w:val="0"/>
        </w:rPr>
        <w:t>debido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cambios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producen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disponibilidad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nutriente</w:t>
      </w:r>
      <w:r>
        <w:rPr>
          <w:b w:val="0"/>
          <w:spacing w:val="-2"/>
        </w:rPr>
        <w:t> </w:t>
      </w:r>
      <w:r>
        <w:rPr>
          <w:b w:val="0"/>
        </w:rPr>
        <w:t>en el</w:t>
      </w:r>
      <w:r>
        <w:rPr>
          <w:b w:val="0"/>
          <w:spacing w:val="-1"/>
        </w:rPr>
        <w:t> </w:t>
      </w:r>
      <w:r>
        <w:rPr>
          <w:b w:val="0"/>
        </w:rPr>
        <w:t>agrosistema.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8"/>
        <w:rPr>
          <w:b w:val="0"/>
          <w:sz w:val="32"/>
        </w:rPr>
      </w:pPr>
    </w:p>
    <w:p>
      <w:pPr>
        <w:spacing w:line="432" w:lineRule="auto" w:before="0"/>
        <w:ind w:left="118" w:right="1189" w:firstLine="0"/>
        <w:jc w:val="both"/>
        <w:rPr>
          <w:b w:val="0"/>
          <w:sz w:val="18"/>
        </w:rPr>
      </w:pPr>
      <w:r>
        <w:rPr>
          <w:b w:val="0"/>
          <w:sz w:val="18"/>
        </w:rPr>
        <w:t>Figura 4. Diferentes sistemas de laboreo: laboreo convencional, laboreo mínimo y no laboreo.</w:t>
      </w:r>
      <w:r>
        <w:rPr>
          <w:b w:val="0"/>
          <w:spacing w:val="-38"/>
          <w:sz w:val="18"/>
        </w:rPr>
        <w:t> </w:t>
      </w:r>
      <w:r>
        <w:rPr>
          <w:b w:val="0"/>
          <w:sz w:val="18"/>
        </w:rPr>
        <w:t>Figure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4.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Position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different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tillage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systems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along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a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gradient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soil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perturbation</w:t>
      </w:r>
    </w:p>
    <w:p>
      <w:pPr>
        <w:pStyle w:val="BodyText"/>
        <w:spacing w:before="5"/>
        <w:rPr>
          <w:b w:val="0"/>
          <w:sz w:val="14"/>
        </w:rPr>
      </w:pPr>
    </w:p>
    <w:p>
      <w:pPr>
        <w:pStyle w:val="BodyText"/>
        <w:ind w:left="118"/>
        <w:jc w:val="both"/>
        <w:rPr>
          <w:b w:val="0"/>
        </w:rPr>
      </w:pPr>
      <w:r>
        <w:rPr>
          <w:b w:val="0"/>
        </w:rPr>
        <w:t>El</w:t>
      </w:r>
      <w:r>
        <w:rPr>
          <w:b w:val="0"/>
          <w:spacing w:val="-9"/>
        </w:rPr>
        <w:t> </w:t>
      </w:r>
      <w:r>
        <w:rPr>
          <w:b w:val="0"/>
        </w:rPr>
        <w:t>laboreo</w:t>
      </w:r>
    </w:p>
    <w:p>
      <w:pPr>
        <w:pStyle w:val="BodyText"/>
        <w:spacing w:line="360" w:lineRule="auto" w:before="135"/>
        <w:ind w:left="118" w:right="470"/>
        <w:jc w:val="both"/>
        <w:rPr>
          <w:b w:val="0"/>
        </w:rPr>
      </w:pPr>
      <w:r>
        <w:rPr>
          <w:b w:val="0"/>
        </w:rPr>
        <w:t>El laboreo es la práctica agrícola que se realiza previamente a la siembra, con el</w:t>
      </w:r>
      <w:r>
        <w:rPr>
          <w:b w:val="0"/>
          <w:spacing w:val="1"/>
        </w:rPr>
        <w:t> </w:t>
      </w:r>
      <w:r>
        <w:rPr>
          <w:b w:val="0"/>
        </w:rPr>
        <w:t>objetivo de eliminar la vegetación arvense establecida. En función del tipo de apero</w:t>
      </w:r>
      <w:r>
        <w:rPr>
          <w:b w:val="0"/>
          <w:spacing w:val="1"/>
        </w:rPr>
        <w:t> </w:t>
      </w:r>
      <w:r>
        <w:rPr>
          <w:b w:val="0"/>
        </w:rPr>
        <w:t>utilizado,</w:t>
      </w:r>
      <w:r>
        <w:rPr>
          <w:b w:val="0"/>
          <w:spacing w:val="10"/>
        </w:rPr>
        <w:t> </w:t>
      </w:r>
      <w:r>
        <w:rPr>
          <w:b w:val="0"/>
        </w:rPr>
        <w:t>de</w:t>
      </w:r>
      <w:r>
        <w:rPr>
          <w:b w:val="0"/>
          <w:spacing w:val="6"/>
        </w:rPr>
        <w:t> </w:t>
      </w:r>
      <w:r>
        <w:rPr>
          <w:b w:val="0"/>
        </w:rPr>
        <w:t>la</w:t>
      </w:r>
      <w:r>
        <w:rPr>
          <w:b w:val="0"/>
          <w:spacing w:val="8"/>
        </w:rPr>
        <w:t> </w:t>
      </w:r>
      <w:r>
        <w:rPr>
          <w:b w:val="0"/>
        </w:rPr>
        <w:t>profundidad</w:t>
      </w:r>
      <w:r>
        <w:rPr>
          <w:b w:val="0"/>
          <w:spacing w:val="7"/>
        </w:rPr>
        <w:t> </w:t>
      </w:r>
      <w:r>
        <w:rPr>
          <w:b w:val="0"/>
        </w:rPr>
        <w:t>de</w:t>
      </w:r>
      <w:r>
        <w:rPr>
          <w:b w:val="0"/>
          <w:spacing w:val="8"/>
        </w:rPr>
        <w:t> </w:t>
      </w:r>
      <w:r>
        <w:rPr>
          <w:b w:val="0"/>
        </w:rPr>
        <w:t>la</w:t>
      </w:r>
      <w:r>
        <w:rPr>
          <w:b w:val="0"/>
          <w:spacing w:val="8"/>
        </w:rPr>
        <w:t> </w:t>
      </w:r>
      <w:r>
        <w:rPr>
          <w:b w:val="0"/>
        </w:rPr>
        <w:t>labor</w:t>
      </w:r>
      <w:r>
        <w:rPr>
          <w:b w:val="0"/>
          <w:spacing w:val="7"/>
        </w:rPr>
        <w:t> </w:t>
      </w:r>
      <w:r>
        <w:rPr>
          <w:b w:val="0"/>
        </w:rPr>
        <w:t>y</w:t>
      </w:r>
      <w:r>
        <w:rPr>
          <w:b w:val="0"/>
          <w:spacing w:val="7"/>
        </w:rPr>
        <w:t> </w:t>
      </w:r>
      <w:r>
        <w:rPr>
          <w:b w:val="0"/>
        </w:rPr>
        <w:t>de</w:t>
      </w:r>
      <w:r>
        <w:rPr>
          <w:b w:val="0"/>
          <w:spacing w:val="8"/>
        </w:rPr>
        <w:t> </w:t>
      </w:r>
      <w:r>
        <w:rPr>
          <w:b w:val="0"/>
        </w:rPr>
        <w:t>la</w:t>
      </w:r>
      <w:r>
        <w:rPr>
          <w:b w:val="0"/>
          <w:spacing w:val="6"/>
        </w:rPr>
        <w:t> </w:t>
      </w:r>
      <w:r>
        <w:rPr>
          <w:b w:val="0"/>
        </w:rPr>
        <w:t>inversión</w:t>
      </w:r>
      <w:r>
        <w:rPr>
          <w:b w:val="0"/>
          <w:spacing w:val="9"/>
        </w:rPr>
        <w:t> </w:t>
      </w:r>
      <w:r>
        <w:rPr>
          <w:b w:val="0"/>
        </w:rPr>
        <w:t>o</w:t>
      </w:r>
      <w:r>
        <w:rPr>
          <w:b w:val="0"/>
          <w:spacing w:val="6"/>
        </w:rPr>
        <w:t> </w:t>
      </w:r>
      <w:r>
        <w:rPr>
          <w:b w:val="0"/>
        </w:rPr>
        <w:t>no</w:t>
      </w:r>
      <w:r>
        <w:rPr>
          <w:b w:val="0"/>
          <w:spacing w:val="7"/>
        </w:rPr>
        <w:t> </w:t>
      </w:r>
      <w:r>
        <w:rPr>
          <w:b w:val="0"/>
        </w:rPr>
        <w:t>de</w:t>
      </w:r>
      <w:r>
        <w:rPr>
          <w:b w:val="0"/>
          <w:spacing w:val="6"/>
        </w:rPr>
        <w:t> </w:t>
      </w:r>
      <w:r>
        <w:rPr>
          <w:b w:val="0"/>
        </w:rPr>
        <w:t>las</w:t>
      </w:r>
      <w:r>
        <w:rPr>
          <w:b w:val="0"/>
          <w:spacing w:val="10"/>
        </w:rPr>
        <w:t> </w:t>
      </w:r>
      <w:r>
        <w:rPr>
          <w:b w:val="0"/>
        </w:rPr>
        <w:t>capas</w:t>
      </w:r>
      <w:r>
        <w:rPr>
          <w:b w:val="0"/>
          <w:spacing w:val="7"/>
        </w:rPr>
        <w:t> </w:t>
      </w:r>
      <w:r>
        <w:rPr>
          <w:b w:val="0"/>
        </w:rPr>
        <w:t>del</w:t>
      </w:r>
      <w:r>
        <w:rPr>
          <w:b w:val="0"/>
          <w:spacing w:val="5"/>
        </w:rPr>
        <w:t> </w:t>
      </w:r>
      <w:r>
        <w:rPr>
          <w:b w:val="0"/>
        </w:rPr>
        <w:t>suelo,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300" w:right="940"/>
        </w:sectPr>
      </w:pPr>
    </w:p>
    <w:p>
      <w:pPr>
        <w:pStyle w:val="BodyText"/>
        <w:spacing w:line="360" w:lineRule="auto" w:before="47"/>
        <w:ind w:left="118" w:right="472"/>
        <w:jc w:val="both"/>
        <w:rPr>
          <w:b w:val="0"/>
        </w:rPr>
      </w:pPr>
      <w:r>
        <w:rPr>
          <w:b w:val="0"/>
          <w:spacing w:val="-1"/>
        </w:rPr>
        <w:t>se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habla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de: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laboreo</w:t>
      </w:r>
      <w:r>
        <w:rPr>
          <w:b w:val="0"/>
          <w:spacing w:val="-10"/>
        </w:rPr>
        <w:t> </w:t>
      </w:r>
      <w:r>
        <w:rPr>
          <w:b w:val="0"/>
        </w:rPr>
        <w:t>convencional</w:t>
      </w:r>
      <w:r>
        <w:rPr>
          <w:b w:val="0"/>
          <w:spacing w:val="-10"/>
        </w:rPr>
        <w:t> </w:t>
      </w:r>
      <w:r>
        <w:rPr>
          <w:b w:val="0"/>
        </w:rPr>
        <w:t>cuando</w:t>
      </w:r>
      <w:r>
        <w:rPr>
          <w:b w:val="0"/>
          <w:spacing w:val="-12"/>
        </w:rPr>
        <w:t> </w:t>
      </w:r>
      <w:r>
        <w:rPr>
          <w:b w:val="0"/>
        </w:rPr>
        <w:t>se</w:t>
      </w:r>
      <w:r>
        <w:rPr>
          <w:b w:val="0"/>
          <w:spacing w:val="-12"/>
        </w:rPr>
        <w:t> </w:t>
      </w:r>
      <w:r>
        <w:rPr>
          <w:b w:val="0"/>
        </w:rPr>
        <w:t>produce</w:t>
      </w:r>
      <w:r>
        <w:rPr>
          <w:b w:val="0"/>
          <w:spacing w:val="-11"/>
        </w:rPr>
        <w:t> </w:t>
      </w:r>
      <w:r>
        <w:rPr>
          <w:b w:val="0"/>
        </w:rPr>
        <w:t>inversión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las</w:t>
      </w:r>
      <w:r>
        <w:rPr>
          <w:b w:val="0"/>
          <w:spacing w:val="-9"/>
        </w:rPr>
        <w:t> </w:t>
      </w:r>
      <w:r>
        <w:rPr>
          <w:b w:val="0"/>
        </w:rPr>
        <w:t>capas</w:t>
      </w:r>
      <w:r>
        <w:rPr>
          <w:b w:val="0"/>
          <w:spacing w:val="-9"/>
        </w:rPr>
        <w:t> </w:t>
      </w:r>
      <w:r>
        <w:rPr>
          <w:b w:val="0"/>
        </w:rPr>
        <w:t>del</w:t>
      </w:r>
      <w:r>
        <w:rPr>
          <w:b w:val="0"/>
          <w:spacing w:val="-11"/>
        </w:rPr>
        <w:t> </w:t>
      </w:r>
      <w:r>
        <w:rPr>
          <w:b w:val="0"/>
        </w:rPr>
        <w:t>suelo,</w:t>
      </w:r>
      <w:r>
        <w:rPr>
          <w:b w:val="0"/>
          <w:spacing w:val="-47"/>
        </w:rPr>
        <w:t> </w:t>
      </w:r>
      <w:r>
        <w:rPr>
          <w:b w:val="0"/>
        </w:rPr>
        <w:t>laboreo mínimo cuando no se produce inversión del suelo y no laboreo cuando se</w:t>
      </w:r>
      <w:r>
        <w:rPr>
          <w:b w:val="0"/>
          <w:spacing w:val="1"/>
        </w:rPr>
        <w:t> </w:t>
      </w:r>
      <w:r>
        <w:rPr>
          <w:b w:val="0"/>
        </w:rPr>
        <w:t>sustituye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labranza</w:t>
      </w:r>
      <w:r>
        <w:rPr>
          <w:b w:val="0"/>
          <w:spacing w:val="-9"/>
        </w:rPr>
        <w:t> </w:t>
      </w:r>
      <w:r>
        <w:rPr>
          <w:b w:val="0"/>
        </w:rPr>
        <w:t>por</w:t>
      </w:r>
      <w:r>
        <w:rPr>
          <w:b w:val="0"/>
          <w:spacing w:val="-7"/>
        </w:rPr>
        <w:t> </w:t>
      </w:r>
      <w:r>
        <w:rPr>
          <w:b w:val="0"/>
        </w:rPr>
        <w:t>una</w:t>
      </w:r>
      <w:r>
        <w:rPr>
          <w:b w:val="0"/>
          <w:spacing w:val="-9"/>
        </w:rPr>
        <w:t> </w:t>
      </w:r>
      <w:r>
        <w:rPr>
          <w:b w:val="0"/>
        </w:rPr>
        <w:t>aplicación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herbicidas</w:t>
      </w:r>
      <w:r>
        <w:rPr>
          <w:b w:val="0"/>
          <w:spacing w:val="-7"/>
        </w:rPr>
        <w:t> </w:t>
      </w:r>
      <w:r>
        <w:rPr>
          <w:b w:val="0"/>
        </w:rPr>
        <w:t>previa</w:t>
      </w:r>
      <w:r>
        <w:rPr>
          <w:b w:val="0"/>
          <w:spacing w:val="-9"/>
        </w:rPr>
        <w:t> </w:t>
      </w:r>
      <w:r>
        <w:rPr>
          <w:b w:val="0"/>
        </w:rPr>
        <w:t>a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siembra</w:t>
      </w:r>
      <w:r>
        <w:rPr>
          <w:b w:val="0"/>
          <w:spacing w:val="-8"/>
        </w:rPr>
        <w:t> </w:t>
      </w:r>
      <w:r>
        <w:rPr>
          <w:b w:val="0"/>
        </w:rPr>
        <w:t>(Tabla</w:t>
      </w:r>
      <w:r>
        <w:rPr>
          <w:b w:val="0"/>
          <w:spacing w:val="-9"/>
        </w:rPr>
        <w:t> </w:t>
      </w:r>
      <w:r>
        <w:rPr>
          <w:b w:val="0"/>
        </w:rPr>
        <w:t>1,</w:t>
      </w:r>
      <w:r>
        <w:rPr>
          <w:b w:val="0"/>
          <w:spacing w:val="-9"/>
        </w:rPr>
        <w:t> </w:t>
      </w:r>
      <w:r>
        <w:rPr>
          <w:b w:val="0"/>
        </w:rPr>
        <w:t>Fig.</w:t>
      </w:r>
      <w:r>
        <w:rPr>
          <w:b w:val="0"/>
          <w:spacing w:val="-47"/>
        </w:rPr>
        <w:t> </w:t>
      </w:r>
      <w:r>
        <w:rPr>
          <w:b w:val="0"/>
        </w:rPr>
        <w:t>4).</w:t>
      </w:r>
      <w:r>
        <w:rPr>
          <w:b w:val="0"/>
          <w:spacing w:val="-6"/>
        </w:rPr>
        <w:t> </w:t>
      </w:r>
      <w:r>
        <w:rPr>
          <w:b w:val="0"/>
        </w:rPr>
        <w:t>En</w:t>
      </w:r>
      <w:r>
        <w:rPr>
          <w:b w:val="0"/>
          <w:spacing w:val="-6"/>
        </w:rPr>
        <w:t> </w:t>
      </w:r>
      <w:r>
        <w:rPr>
          <w:b w:val="0"/>
        </w:rPr>
        <w:t>cualquier</w:t>
      </w:r>
      <w:r>
        <w:rPr>
          <w:b w:val="0"/>
          <w:spacing w:val="-5"/>
        </w:rPr>
        <w:t> </w:t>
      </w:r>
      <w:r>
        <w:rPr>
          <w:b w:val="0"/>
        </w:rPr>
        <w:t>caso,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</w:rPr>
        <w:t>práctica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labrar</w:t>
      </w:r>
      <w:r>
        <w:rPr>
          <w:b w:val="0"/>
          <w:spacing w:val="-6"/>
        </w:rPr>
        <w:t> </w:t>
      </w:r>
      <w:r>
        <w:rPr>
          <w:b w:val="0"/>
        </w:rPr>
        <w:t>o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aplicación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herbicidas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presiembra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otorgan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una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ventaja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temporal</w:t>
      </w:r>
      <w:r>
        <w:rPr>
          <w:b w:val="0"/>
          <w:spacing w:val="-12"/>
        </w:rPr>
        <w:t> </w:t>
      </w:r>
      <w:r>
        <w:rPr>
          <w:b w:val="0"/>
        </w:rPr>
        <w:t>a</w:t>
      </w:r>
      <w:r>
        <w:rPr>
          <w:b w:val="0"/>
          <w:spacing w:val="-13"/>
        </w:rPr>
        <w:t> </w:t>
      </w:r>
      <w:r>
        <w:rPr>
          <w:b w:val="0"/>
        </w:rPr>
        <w:t>las</w:t>
      </w:r>
      <w:r>
        <w:rPr>
          <w:b w:val="0"/>
          <w:spacing w:val="-11"/>
        </w:rPr>
        <w:t> </w:t>
      </w:r>
      <w:r>
        <w:rPr>
          <w:b w:val="0"/>
        </w:rPr>
        <w:t>plantas</w:t>
      </w:r>
      <w:r>
        <w:rPr>
          <w:b w:val="0"/>
          <w:spacing w:val="-10"/>
        </w:rPr>
        <w:t> </w:t>
      </w:r>
      <w:r>
        <w:rPr>
          <w:b w:val="0"/>
        </w:rPr>
        <w:t>del</w:t>
      </w:r>
      <w:r>
        <w:rPr>
          <w:b w:val="0"/>
          <w:spacing w:val="-13"/>
        </w:rPr>
        <w:t> </w:t>
      </w:r>
      <w:r>
        <w:rPr>
          <w:b w:val="0"/>
        </w:rPr>
        <w:t>cultivo,</w:t>
      </w:r>
      <w:r>
        <w:rPr>
          <w:b w:val="0"/>
          <w:spacing w:val="-11"/>
        </w:rPr>
        <w:t> </w:t>
      </w:r>
      <w:r>
        <w:rPr>
          <w:b w:val="0"/>
        </w:rPr>
        <w:t>que</w:t>
      </w:r>
      <w:r>
        <w:rPr>
          <w:b w:val="0"/>
          <w:spacing w:val="-12"/>
        </w:rPr>
        <w:t> </w:t>
      </w:r>
      <w:r>
        <w:rPr>
          <w:b w:val="0"/>
        </w:rPr>
        <w:t>alcanzan</w:t>
      </w:r>
      <w:r>
        <w:rPr>
          <w:b w:val="0"/>
          <w:spacing w:val="-11"/>
        </w:rPr>
        <w:t> </w:t>
      </w:r>
      <w:r>
        <w:rPr>
          <w:b w:val="0"/>
        </w:rPr>
        <w:t>así</w:t>
      </w:r>
      <w:r>
        <w:rPr>
          <w:b w:val="0"/>
          <w:spacing w:val="-13"/>
        </w:rPr>
        <w:t> </w:t>
      </w:r>
      <w:r>
        <w:rPr>
          <w:b w:val="0"/>
        </w:rPr>
        <w:t>mayor</w:t>
      </w:r>
      <w:r>
        <w:rPr>
          <w:b w:val="0"/>
          <w:spacing w:val="-10"/>
        </w:rPr>
        <w:t> </w:t>
      </w:r>
      <w:r>
        <w:rPr>
          <w:b w:val="0"/>
        </w:rPr>
        <w:t>tamaño</w:t>
      </w:r>
      <w:r>
        <w:rPr>
          <w:b w:val="0"/>
          <w:spacing w:val="-48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</w:rPr>
        <w:t>se</w:t>
      </w:r>
      <w:r>
        <w:rPr>
          <w:b w:val="0"/>
          <w:spacing w:val="-8"/>
        </w:rPr>
        <w:t> </w:t>
      </w:r>
      <w:r>
        <w:rPr>
          <w:b w:val="0"/>
        </w:rPr>
        <w:t>establece</w:t>
      </w:r>
      <w:r>
        <w:rPr>
          <w:b w:val="0"/>
          <w:spacing w:val="-6"/>
        </w:rPr>
        <w:t> </w:t>
      </w:r>
      <w:r>
        <w:rPr>
          <w:b w:val="0"/>
        </w:rPr>
        <w:t>una</w:t>
      </w:r>
      <w:r>
        <w:rPr>
          <w:b w:val="0"/>
          <w:spacing w:val="-5"/>
        </w:rPr>
        <w:t> </w:t>
      </w:r>
      <w:r>
        <w:rPr>
          <w:b w:val="0"/>
        </w:rPr>
        <w:t>competencia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tipo</w:t>
      </w:r>
      <w:r>
        <w:rPr>
          <w:b w:val="0"/>
          <w:spacing w:val="-4"/>
        </w:rPr>
        <w:t> </w:t>
      </w:r>
      <w:r>
        <w:rPr>
          <w:b w:val="0"/>
        </w:rPr>
        <w:t>asimétrico</w:t>
      </w:r>
      <w:r>
        <w:rPr>
          <w:b w:val="0"/>
          <w:spacing w:val="-4"/>
        </w:rPr>
        <w:t> </w:t>
      </w:r>
      <w:r>
        <w:rPr>
          <w:b w:val="0"/>
        </w:rPr>
        <w:t>con</w:t>
      </w:r>
      <w:r>
        <w:rPr>
          <w:b w:val="0"/>
          <w:spacing w:val="-6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</w:rPr>
        <w:t>especies</w:t>
      </w:r>
      <w:r>
        <w:rPr>
          <w:b w:val="0"/>
          <w:spacing w:val="-4"/>
        </w:rPr>
        <w:t> </w:t>
      </w:r>
      <w:r>
        <w:rPr>
          <w:b w:val="0"/>
        </w:rPr>
        <w:t>arvenses</w:t>
      </w:r>
      <w:r>
        <w:rPr>
          <w:b w:val="0"/>
          <w:spacing w:val="-6"/>
        </w:rPr>
        <w:t> </w:t>
      </w:r>
      <w:r>
        <w:rPr>
          <w:b w:val="0"/>
        </w:rPr>
        <w:t>(Weiner</w:t>
      </w:r>
      <w:r>
        <w:rPr>
          <w:b w:val="0"/>
          <w:spacing w:val="-48"/>
        </w:rPr>
        <w:t> </w:t>
      </w:r>
      <w:r>
        <w:rPr>
          <w:b w:val="0"/>
        </w:rPr>
        <w:t>y Damgaard</w:t>
      </w:r>
      <w:r>
        <w:rPr>
          <w:b w:val="0"/>
          <w:spacing w:val="-1"/>
        </w:rPr>
        <w:t> </w:t>
      </w:r>
      <w:r>
        <w:rPr>
          <w:b w:val="0"/>
        </w:rPr>
        <w:t>2006).</w:t>
      </w:r>
    </w:p>
    <w:p>
      <w:pPr>
        <w:pStyle w:val="BodyText"/>
        <w:spacing w:before="9"/>
        <w:rPr>
          <w:b w:val="0"/>
          <w:sz w:val="19"/>
        </w:rPr>
      </w:pPr>
    </w:p>
    <w:p>
      <w:pPr>
        <w:pStyle w:val="BodyText"/>
        <w:spacing w:line="360" w:lineRule="auto"/>
        <w:ind w:left="118" w:right="471"/>
        <w:jc w:val="both"/>
        <w:rPr>
          <w:b w:val="0"/>
        </w:rPr>
      </w:pPr>
      <w:r>
        <w:rPr>
          <w:b w:val="0"/>
        </w:rPr>
        <w:t>Por otro lado, las perturbaciones producidas por el laboreo sobre el suelo producen</w:t>
      </w:r>
      <w:r>
        <w:rPr>
          <w:b w:val="0"/>
          <w:spacing w:val="1"/>
        </w:rPr>
        <w:t> </w:t>
      </w:r>
      <w:r>
        <w:rPr>
          <w:b w:val="0"/>
        </w:rPr>
        <w:t>un</w:t>
      </w:r>
      <w:r>
        <w:rPr>
          <w:b w:val="0"/>
          <w:spacing w:val="-6"/>
        </w:rPr>
        <w:t> </w:t>
      </w:r>
      <w:r>
        <w:rPr>
          <w:b w:val="0"/>
        </w:rPr>
        <w:t>efecto</w:t>
      </w:r>
      <w:r>
        <w:rPr>
          <w:b w:val="0"/>
          <w:spacing w:val="-8"/>
        </w:rPr>
        <w:t> </w:t>
      </w:r>
      <w:r>
        <w:rPr>
          <w:b w:val="0"/>
        </w:rPr>
        <w:t>diferenciado</w:t>
      </w:r>
      <w:r>
        <w:rPr>
          <w:b w:val="0"/>
          <w:spacing w:val="-8"/>
        </w:rPr>
        <w:t> </w:t>
      </w:r>
      <w:r>
        <w:rPr>
          <w:b w:val="0"/>
        </w:rPr>
        <w:t>sobre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</w:rPr>
        <w:t>distribución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los</w:t>
      </w:r>
      <w:r>
        <w:rPr>
          <w:b w:val="0"/>
          <w:spacing w:val="-7"/>
        </w:rPr>
        <w:t> </w:t>
      </w:r>
      <w:r>
        <w:rPr>
          <w:b w:val="0"/>
        </w:rPr>
        <w:t>propágulos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las</w:t>
      </w:r>
      <w:r>
        <w:rPr>
          <w:b w:val="0"/>
          <w:spacing w:val="-5"/>
        </w:rPr>
        <w:t> </w:t>
      </w:r>
      <w:r>
        <w:rPr>
          <w:b w:val="0"/>
        </w:rPr>
        <w:t>arvenses</w:t>
      </w:r>
      <w:r>
        <w:rPr>
          <w:b w:val="0"/>
          <w:spacing w:val="-7"/>
        </w:rPr>
        <w:t> </w:t>
      </w:r>
      <w:r>
        <w:rPr>
          <w:b w:val="0"/>
        </w:rPr>
        <w:t>(Fig.</w:t>
      </w:r>
      <w:r>
        <w:rPr>
          <w:b w:val="0"/>
          <w:spacing w:val="-7"/>
        </w:rPr>
        <w:t> </w:t>
      </w:r>
      <w:r>
        <w:rPr>
          <w:b w:val="0"/>
        </w:rPr>
        <w:t>1).</w:t>
      </w:r>
      <w:r>
        <w:rPr>
          <w:b w:val="0"/>
          <w:spacing w:val="-48"/>
        </w:rPr>
        <w:t> </w:t>
      </w:r>
      <w:r>
        <w:rPr>
          <w:b w:val="0"/>
        </w:rPr>
        <w:t>En no laboreo, la mayor parte de las semillas arvenses permanecen en la superficie,</w:t>
      </w:r>
      <w:r>
        <w:rPr>
          <w:b w:val="0"/>
          <w:spacing w:val="1"/>
        </w:rPr>
        <w:t> </w:t>
      </w:r>
      <w:r>
        <w:rPr>
          <w:b w:val="0"/>
        </w:rPr>
        <w:t>mientras</w:t>
      </w:r>
      <w:r>
        <w:rPr>
          <w:b w:val="0"/>
          <w:spacing w:val="1"/>
        </w:rPr>
        <w:t> </w:t>
      </w:r>
      <w:r>
        <w:rPr>
          <w:b w:val="0"/>
        </w:rPr>
        <w:t>que,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sistemas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mínimo</w:t>
      </w:r>
      <w:r>
        <w:rPr>
          <w:b w:val="0"/>
          <w:spacing w:val="1"/>
        </w:rPr>
        <w:t> </w:t>
      </w:r>
      <w:r>
        <w:rPr>
          <w:b w:val="0"/>
        </w:rPr>
        <w:t>laboreo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localizan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primeros</w:t>
      </w:r>
      <w:r>
        <w:rPr>
          <w:b w:val="0"/>
          <w:spacing w:val="1"/>
        </w:rPr>
        <w:t> </w:t>
      </w:r>
      <w:r>
        <w:rPr>
          <w:b w:val="0"/>
        </w:rPr>
        <w:t>centímetros. Por el contrario, después del laboreo convencional, la mayor parte de</w:t>
      </w:r>
      <w:r>
        <w:rPr>
          <w:b w:val="0"/>
          <w:spacing w:val="1"/>
        </w:rPr>
        <w:t> </w:t>
      </w:r>
      <w:r>
        <w:rPr>
          <w:b w:val="0"/>
        </w:rPr>
        <w:t>los propágulos son enterrados en profundidad (Chauhan et al. 2006; Spokas et al.</w:t>
      </w:r>
      <w:r>
        <w:rPr>
          <w:b w:val="0"/>
          <w:spacing w:val="1"/>
        </w:rPr>
        <w:t> </w:t>
      </w:r>
      <w:r>
        <w:rPr>
          <w:b w:val="0"/>
        </w:rPr>
        <w:t>2007; Marshall y Brain 1999). Las semillas que permanecen en la superficie del suelo</w:t>
      </w:r>
      <w:r>
        <w:rPr>
          <w:b w:val="0"/>
          <w:spacing w:val="-47"/>
        </w:rPr>
        <w:t> </w:t>
      </w:r>
      <w:r>
        <w:rPr>
          <w:b w:val="0"/>
        </w:rPr>
        <w:t>(como ocurre en no laboreo) están expuestas a depredación, comprometiendo la</w:t>
      </w:r>
      <w:r>
        <w:rPr>
          <w:b w:val="0"/>
          <w:spacing w:val="1"/>
        </w:rPr>
        <w:t> </w:t>
      </w:r>
      <w:r>
        <w:rPr>
          <w:b w:val="0"/>
        </w:rPr>
        <w:t>regeneración de las especies más depredadas. Así, estrategias como producir un</w:t>
      </w:r>
      <w:r>
        <w:rPr>
          <w:b w:val="0"/>
          <w:spacing w:val="1"/>
        </w:rPr>
        <w:t> </w:t>
      </w:r>
      <w:r>
        <w:rPr>
          <w:b w:val="0"/>
        </w:rPr>
        <w:t>elevado número de semillas pequeñas puede paliar los efectos de una elevada tasa</w:t>
      </w:r>
      <w:r>
        <w:rPr>
          <w:b w:val="0"/>
          <w:spacing w:val="1"/>
        </w:rPr>
        <w:t> </w:t>
      </w:r>
      <w:r>
        <w:rPr>
          <w:b w:val="0"/>
        </w:rPr>
        <w:t>de depredación, mientras que, la producción de pocas semillas de mayor tamaño</w:t>
      </w:r>
      <w:r>
        <w:rPr>
          <w:b w:val="0"/>
          <w:spacing w:val="1"/>
        </w:rPr>
        <w:t> </w:t>
      </w:r>
      <w:r>
        <w:rPr>
          <w:b w:val="0"/>
        </w:rPr>
        <w:t>puede ser penalizada. En esta línea, se ha observado que el tamaño de semilla en las</w:t>
      </w:r>
      <w:r>
        <w:rPr>
          <w:b w:val="0"/>
          <w:spacing w:val="-47"/>
        </w:rPr>
        <w:t> </w:t>
      </w:r>
      <w:r>
        <w:rPr>
          <w:b w:val="0"/>
        </w:rPr>
        <w:t>comunidades arvenses, expresado como la media ponderada por las abundancias de</w:t>
      </w:r>
      <w:r>
        <w:rPr>
          <w:b w:val="0"/>
          <w:spacing w:val="-47"/>
        </w:rPr>
        <w:t> </w:t>
      </w:r>
      <w:r>
        <w:rPr>
          <w:b w:val="0"/>
        </w:rPr>
        <w:t>cada especie (CWM), es menor en parcelas de no laboreo que en aquellas sometidas</w:t>
      </w:r>
      <w:r>
        <w:rPr>
          <w:b w:val="0"/>
          <w:spacing w:val="-47"/>
        </w:rPr>
        <w:t> </w:t>
      </w:r>
      <w:r>
        <w:rPr>
          <w:b w:val="0"/>
        </w:rPr>
        <w:t>a laboreo mínimo o convencional (Hernández-Plaza et al. 2015; Alarcón et al. datos</w:t>
      </w:r>
      <w:r>
        <w:rPr>
          <w:b w:val="0"/>
          <w:spacing w:val="1"/>
        </w:rPr>
        <w:t> </w:t>
      </w:r>
      <w:r>
        <w:rPr>
          <w:b w:val="0"/>
        </w:rPr>
        <w:t>no publicados, Fig. 5). Más aún, los cambios de composición relacionados con el tipo</w:t>
      </w:r>
      <w:r>
        <w:rPr>
          <w:b w:val="0"/>
          <w:spacing w:val="-47"/>
        </w:rPr>
        <w:t> </w:t>
      </w:r>
      <w:r>
        <w:rPr>
          <w:b w:val="0"/>
        </w:rPr>
        <w:t>de laboreo (Alarcón et al. 2018; Armengot et al. 2015) parecen estar mediados, en</w:t>
      </w:r>
      <w:r>
        <w:rPr>
          <w:b w:val="0"/>
          <w:spacing w:val="1"/>
        </w:rPr>
        <w:t> </w:t>
      </w:r>
      <w:r>
        <w:rPr>
          <w:b w:val="0"/>
        </w:rPr>
        <w:t>mayor medida, por efectos sobre caracteres relacionados con la regeneración de las</w:t>
      </w:r>
      <w:r>
        <w:rPr>
          <w:b w:val="0"/>
          <w:spacing w:val="1"/>
        </w:rPr>
        <w:t> </w:t>
      </w:r>
      <w:r>
        <w:rPr>
          <w:b w:val="0"/>
        </w:rPr>
        <w:t>arvenses, (por ejemplo, fecha de emergencia, presencia o no de cubiertas en las</w:t>
      </w:r>
      <w:r>
        <w:rPr>
          <w:b w:val="0"/>
          <w:spacing w:val="1"/>
        </w:rPr>
        <w:t> </w:t>
      </w:r>
      <w:r>
        <w:rPr>
          <w:b w:val="0"/>
        </w:rPr>
        <w:t>semillas o presencia de estructuras de dispersión), que por efectos sobre caracteres</w:t>
      </w:r>
      <w:r>
        <w:rPr>
          <w:b w:val="0"/>
          <w:spacing w:val="1"/>
        </w:rPr>
        <w:t> </w:t>
      </w:r>
      <w:r>
        <w:rPr>
          <w:b w:val="0"/>
        </w:rPr>
        <w:t>asociados</w:t>
      </w:r>
      <w:r>
        <w:rPr>
          <w:b w:val="0"/>
          <w:spacing w:val="-8"/>
        </w:rPr>
        <w:t> </w:t>
      </w:r>
      <w:r>
        <w:rPr>
          <w:b w:val="0"/>
        </w:rPr>
        <w:t>a</w:t>
      </w:r>
      <w:r>
        <w:rPr>
          <w:b w:val="0"/>
          <w:spacing w:val="-7"/>
        </w:rPr>
        <w:t> </w:t>
      </w:r>
      <w:r>
        <w:rPr>
          <w:b w:val="0"/>
        </w:rPr>
        <w:t>adquisición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recursos</w:t>
      </w:r>
      <w:r>
        <w:rPr>
          <w:b w:val="0"/>
          <w:spacing w:val="-6"/>
        </w:rPr>
        <w:t> </w:t>
      </w:r>
      <w:r>
        <w:rPr>
          <w:b w:val="0"/>
        </w:rPr>
        <w:t>(Alarcón</w:t>
      </w:r>
      <w:r>
        <w:rPr>
          <w:b w:val="0"/>
          <w:spacing w:val="-7"/>
        </w:rPr>
        <w:t> </w:t>
      </w:r>
      <w:r>
        <w:rPr>
          <w:b w:val="0"/>
        </w:rPr>
        <w:t>et</w:t>
      </w:r>
      <w:r>
        <w:rPr>
          <w:b w:val="0"/>
          <w:spacing w:val="-7"/>
        </w:rPr>
        <w:t> </w:t>
      </w:r>
      <w:r>
        <w:rPr>
          <w:b w:val="0"/>
        </w:rPr>
        <w:t>al.</w:t>
      </w:r>
      <w:r>
        <w:rPr>
          <w:b w:val="0"/>
          <w:spacing w:val="-7"/>
        </w:rPr>
        <w:t> </w:t>
      </w:r>
      <w:r>
        <w:rPr>
          <w:b w:val="0"/>
        </w:rPr>
        <w:t>2019).</w:t>
      </w:r>
      <w:r>
        <w:rPr>
          <w:b w:val="0"/>
          <w:spacing w:val="-8"/>
        </w:rPr>
        <w:t> </w:t>
      </w:r>
      <w:r>
        <w:rPr>
          <w:b w:val="0"/>
        </w:rPr>
        <w:t>Por</w:t>
      </w:r>
      <w:r>
        <w:rPr>
          <w:b w:val="0"/>
          <w:spacing w:val="-7"/>
        </w:rPr>
        <w:t> </w:t>
      </w:r>
      <w:r>
        <w:rPr>
          <w:b w:val="0"/>
        </w:rPr>
        <w:t>ejemplo,</w:t>
      </w:r>
      <w:r>
        <w:rPr>
          <w:b w:val="0"/>
          <w:spacing w:val="-7"/>
        </w:rPr>
        <w:t> </w:t>
      </w:r>
      <w:r>
        <w:rPr>
          <w:b w:val="0"/>
        </w:rPr>
        <w:t>en</w:t>
      </w:r>
      <w:r>
        <w:rPr>
          <w:b w:val="0"/>
          <w:spacing w:val="-7"/>
        </w:rPr>
        <w:t> </w:t>
      </w:r>
      <w:r>
        <w:rPr>
          <w:b w:val="0"/>
        </w:rPr>
        <w:t>no</w:t>
      </w:r>
      <w:r>
        <w:rPr>
          <w:b w:val="0"/>
          <w:spacing w:val="-8"/>
        </w:rPr>
        <w:t> </w:t>
      </w:r>
      <w:r>
        <w:rPr>
          <w:b w:val="0"/>
        </w:rPr>
        <w:t>laboreo,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300" w:right="940"/>
        </w:sectPr>
      </w:pPr>
    </w:p>
    <w:p>
      <w:pPr>
        <w:pStyle w:val="BodyText"/>
        <w:spacing w:line="360" w:lineRule="auto" w:before="47"/>
        <w:ind w:left="118"/>
        <w:rPr>
          <w:b w:val="0"/>
        </w:rPr>
      </w:pPr>
      <w:r>
        <w:rPr>
          <w:b w:val="0"/>
        </w:rPr>
        <w:t>en</w:t>
      </w:r>
      <w:r>
        <w:rPr>
          <w:b w:val="0"/>
          <w:spacing w:val="5"/>
        </w:rPr>
        <w:t> </w:t>
      </w:r>
      <w:r>
        <w:rPr>
          <w:b w:val="0"/>
        </w:rPr>
        <w:t>contraste</w:t>
      </w:r>
      <w:r>
        <w:rPr>
          <w:b w:val="0"/>
          <w:spacing w:val="5"/>
        </w:rPr>
        <w:t> </w:t>
      </w:r>
      <w:r>
        <w:rPr>
          <w:b w:val="0"/>
        </w:rPr>
        <w:t>con</w:t>
      </w:r>
      <w:r>
        <w:rPr>
          <w:b w:val="0"/>
          <w:spacing w:val="4"/>
        </w:rPr>
        <w:t> </w:t>
      </w:r>
      <w:r>
        <w:rPr>
          <w:b w:val="0"/>
        </w:rPr>
        <w:t>sistemas</w:t>
      </w:r>
      <w:r>
        <w:rPr>
          <w:b w:val="0"/>
          <w:spacing w:val="7"/>
        </w:rPr>
        <w:t> </w:t>
      </w:r>
      <w:r>
        <w:rPr>
          <w:b w:val="0"/>
        </w:rPr>
        <w:t>labrados,</w:t>
      </w:r>
      <w:r>
        <w:rPr>
          <w:b w:val="0"/>
          <w:spacing w:val="4"/>
        </w:rPr>
        <w:t> </w:t>
      </w:r>
      <w:r>
        <w:rPr>
          <w:b w:val="0"/>
        </w:rPr>
        <w:t>se</w:t>
      </w:r>
      <w:r>
        <w:rPr>
          <w:b w:val="0"/>
          <w:spacing w:val="5"/>
        </w:rPr>
        <w:t> </w:t>
      </w:r>
      <w:r>
        <w:rPr>
          <w:b w:val="0"/>
        </w:rPr>
        <w:t>favorecen</w:t>
      </w:r>
      <w:r>
        <w:rPr>
          <w:b w:val="0"/>
          <w:spacing w:val="6"/>
        </w:rPr>
        <w:t> </w:t>
      </w:r>
      <w:r>
        <w:rPr>
          <w:b w:val="0"/>
        </w:rPr>
        <w:t>especies</w:t>
      </w:r>
      <w:r>
        <w:rPr>
          <w:b w:val="0"/>
          <w:spacing w:val="6"/>
        </w:rPr>
        <w:t> </w:t>
      </w:r>
      <w:r>
        <w:rPr>
          <w:b w:val="0"/>
        </w:rPr>
        <w:t>arvenses</w:t>
      </w:r>
      <w:r>
        <w:rPr>
          <w:b w:val="0"/>
          <w:spacing w:val="7"/>
        </w:rPr>
        <w:t> </w:t>
      </w:r>
      <w:r>
        <w:rPr>
          <w:b w:val="0"/>
        </w:rPr>
        <w:t>con</w:t>
      </w:r>
      <w:r>
        <w:rPr>
          <w:b w:val="0"/>
          <w:spacing w:val="6"/>
        </w:rPr>
        <w:t> </w:t>
      </w:r>
      <w:r>
        <w:rPr>
          <w:b w:val="0"/>
        </w:rPr>
        <w:t>semillas</w:t>
      </w:r>
      <w:r>
        <w:rPr>
          <w:b w:val="0"/>
          <w:spacing w:val="6"/>
        </w:rPr>
        <w:t> </w:t>
      </w:r>
      <w:r>
        <w:rPr>
          <w:b w:val="0"/>
        </w:rPr>
        <w:t>sin</w:t>
      </w:r>
      <w:r>
        <w:rPr>
          <w:b w:val="0"/>
          <w:spacing w:val="-46"/>
        </w:rPr>
        <w:t> </w:t>
      </w:r>
      <w:r>
        <w:rPr>
          <w:b w:val="0"/>
        </w:rPr>
        <w:t>cubiertas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2"/>
        </w:rPr>
        <w:t> </w:t>
      </w:r>
      <w:r>
        <w:rPr>
          <w:b w:val="0"/>
        </w:rPr>
        <w:t>fecha</w:t>
      </w:r>
      <w:r>
        <w:rPr>
          <w:b w:val="0"/>
          <w:spacing w:val="-1"/>
        </w:rPr>
        <w:t> </w:t>
      </w:r>
      <w:r>
        <w:rPr>
          <w:b w:val="0"/>
        </w:rPr>
        <w:t>de</w:t>
      </w:r>
      <w:r>
        <w:rPr>
          <w:b w:val="0"/>
          <w:spacing w:val="-3"/>
        </w:rPr>
        <w:t> </w:t>
      </w:r>
      <w:r>
        <w:rPr>
          <w:b w:val="0"/>
        </w:rPr>
        <w:t>germinación</w:t>
      </w:r>
      <w:r>
        <w:rPr>
          <w:b w:val="0"/>
          <w:spacing w:val="-1"/>
        </w:rPr>
        <w:t> </w:t>
      </w:r>
      <w:r>
        <w:rPr>
          <w:b w:val="0"/>
        </w:rPr>
        <w:t>más</w:t>
      </w:r>
      <w:r>
        <w:rPr>
          <w:b w:val="0"/>
          <w:spacing w:val="-3"/>
        </w:rPr>
        <w:t> </w:t>
      </w:r>
      <w:r>
        <w:rPr>
          <w:b w:val="0"/>
        </w:rPr>
        <w:t>temprana</w:t>
      </w:r>
      <w:r>
        <w:rPr>
          <w:b w:val="0"/>
          <w:spacing w:val="-4"/>
        </w:rPr>
        <w:t> </w:t>
      </w:r>
      <w:r>
        <w:rPr>
          <w:b w:val="0"/>
        </w:rPr>
        <w:t>(Alarcón</w:t>
      </w:r>
      <w:r>
        <w:rPr>
          <w:b w:val="0"/>
          <w:spacing w:val="-1"/>
        </w:rPr>
        <w:t> </w:t>
      </w:r>
      <w:r>
        <w:rPr>
          <w:b w:val="0"/>
        </w:rPr>
        <w:t>et</w:t>
      </w:r>
      <w:r>
        <w:rPr>
          <w:b w:val="0"/>
          <w:spacing w:val="-1"/>
        </w:rPr>
        <w:t> </w:t>
      </w:r>
      <w:r>
        <w:rPr>
          <w:b w:val="0"/>
        </w:rPr>
        <w:t>al.</w:t>
      </w:r>
      <w:r>
        <w:rPr>
          <w:b w:val="0"/>
          <w:spacing w:val="-4"/>
        </w:rPr>
        <w:t> </w:t>
      </w:r>
      <w:r>
        <w:rPr>
          <w:b w:val="0"/>
        </w:rPr>
        <w:t>2019).</w:t>
      </w:r>
    </w:p>
    <w:p>
      <w:pPr>
        <w:pStyle w:val="BodyText"/>
        <w:rPr>
          <w:b w:val="0"/>
        </w:rPr>
      </w:pPr>
    </w:p>
    <w:p>
      <w:pPr>
        <w:tabs>
          <w:tab w:pos="3097" w:val="left" w:leader="none"/>
          <w:tab w:pos="5793" w:val="left" w:leader="none"/>
        </w:tabs>
        <w:spacing w:before="63"/>
        <w:ind w:left="523" w:right="0" w:firstLine="0"/>
        <w:jc w:val="left"/>
        <w:rPr>
          <w:rFonts w:ascii="Calibri"/>
          <w:sz w:val="23"/>
        </w:rPr>
      </w:pPr>
      <w:r>
        <w:rPr/>
        <w:pict>
          <v:rect style="position:absolute;margin-left:192.81813pt;margin-top:-1.424202pt;width:12.779179pt;height:130.198912pt;mso-position-horizontal-relative:page;mso-position-vertical-relative:paragraph;z-index:-21437952" id="docshape593" filled="true" fillcolor="#ffffff" stroked="false">
            <v:fill type="solid"/>
            <w10:wrap type="none"/>
          </v:rect>
        </w:pict>
      </w:r>
      <w:r>
        <w:rPr/>
        <w:pict>
          <v:shape style="position:absolute;margin-left:194.633621pt;margin-top:3.62364pt;width:9.450pt;height:121.5pt;mso-position-horizontal-relative:page;mso-position-vertical-relative:paragraph;z-index:-21434368" type="#_x0000_t202" id="docshape594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/>
                      <w:b/>
                      <w:sz w:val="13"/>
                    </w:rPr>
                  </w:pPr>
                  <w:r>
                    <w:rPr>
                      <w:rFonts w:ascii="Arial" w:hAnsi="Arial"/>
                      <w:b/>
                      <w:sz w:val="13"/>
                    </w:rPr>
                    <w:t>CWM</w:t>
                  </w:r>
                  <w:r>
                    <w:rPr>
                      <w:rFonts w:ascii="Arial" w:hAnsi="Arial"/>
                      <w:b/>
                      <w:spacing w:val="3"/>
                      <w:sz w:val="13"/>
                    </w:rPr>
                    <w:t> </w:t>
                  </w:r>
                  <w:r>
                    <w:rPr>
                      <w:rFonts w:ascii="Arial" w:hAnsi="Arial"/>
                      <w:b/>
                      <w:sz w:val="13"/>
                    </w:rPr>
                    <w:t>área</w:t>
                  </w:r>
                  <w:r>
                    <w:rPr>
                      <w:rFonts w:ascii="Arial" w:hAnsi="Arial"/>
                      <w:b/>
                      <w:spacing w:val="2"/>
                      <w:sz w:val="13"/>
                    </w:rPr>
                    <w:t> </w:t>
                  </w:r>
                  <w:r>
                    <w:rPr>
                      <w:rFonts w:ascii="Arial" w:hAnsi="Arial"/>
                      <w:b/>
                      <w:sz w:val="13"/>
                    </w:rPr>
                    <w:t>foliar</w:t>
                  </w:r>
                  <w:r>
                    <w:rPr>
                      <w:rFonts w:ascii="Arial" w:hAnsi="Arial"/>
                      <w:b/>
                      <w:spacing w:val="2"/>
                      <w:sz w:val="13"/>
                    </w:rPr>
                    <w:t> </w:t>
                  </w:r>
                  <w:r>
                    <w:rPr>
                      <w:rFonts w:ascii="Arial" w:hAnsi="Arial"/>
                      <w:b/>
                      <w:sz w:val="13"/>
                    </w:rPr>
                    <w:t>específica</w:t>
                  </w:r>
                  <w:r>
                    <w:rPr>
                      <w:rFonts w:ascii="Arial" w:hAnsi="Arial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Arial" w:hAnsi="Arial"/>
                      <w:b/>
                      <w:sz w:val="13"/>
                    </w:rPr>
                    <w:t>(mm</w:t>
                  </w:r>
                  <w:r>
                    <w:rPr>
                      <w:rFonts w:ascii="Arial" w:hAnsi="Arial"/>
                      <w:b/>
                      <w:position w:val="4"/>
                      <w:sz w:val="9"/>
                    </w:rPr>
                    <w:t>2</w:t>
                  </w:r>
                  <w:r>
                    <w:rPr>
                      <w:rFonts w:ascii="Arial" w:hAnsi="Arial"/>
                      <w:b/>
                      <w:spacing w:val="14"/>
                      <w:position w:val="4"/>
                      <w:sz w:val="9"/>
                    </w:rPr>
                    <w:t> </w:t>
                  </w:r>
                  <w:r>
                    <w:rPr>
                      <w:rFonts w:ascii="Arial" w:hAnsi="Arial"/>
                      <w:b/>
                      <w:sz w:val="13"/>
                    </w:rPr>
                    <w:t>mg</w:t>
                  </w:r>
                  <w:r>
                    <w:rPr>
                      <w:rFonts w:ascii="Arial" w:hAnsi="Arial"/>
                      <w:b/>
                      <w:position w:val="4"/>
                      <w:sz w:val="9"/>
                    </w:rPr>
                    <w:t>-1</w:t>
                  </w:r>
                  <w:r>
                    <w:rPr>
                      <w:rFonts w:ascii="Arial" w:hAnsi="Arial"/>
                      <w:b/>
                      <w:sz w:val="13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position w:val="1"/>
          <w:sz w:val="23"/>
        </w:rPr>
        <w:t>a</w:t>
        <w:tab/>
      </w:r>
      <w:r>
        <w:rPr>
          <w:rFonts w:ascii="Calibri"/>
          <w:sz w:val="24"/>
        </w:rPr>
        <w:t>b</w:t>
        <w:tab/>
      </w:r>
      <w:r>
        <w:rPr>
          <w:rFonts w:ascii="Calibri"/>
          <w:position w:val="-2"/>
          <w:sz w:val="23"/>
        </w:rPr>
        <w:t>c</w:t>
      </w:r>
    </w:p>
    <w:p>
      <w:pPr>
        <w:tabs>
          <w:tab w:pos="2815" w:val="left" w:leader="none"/>
        </w:tabs>
        <w:spacing w:before="24"/>
        <w:ind w:left="365" w:right="0" w:firstLine="0"/>
        <w:jc w:val="left"/>
        <w:rPr>
          <w:rFonts w:ascii="Arial"/>
          <w:sz w:val="11"/>
        </w:rPr>
      </w:pPr>
      <w:r>
        <w:rPr/>
        <w:pict>
          <v:shape style="position:absolute;margin-left:195.834457pt;margin-top:6.670272pt;width:7.5pt;height:84.05pt;mso-position-horizontal-relative:page;mso-position-vertical-relative:paragraph;z-index:-21444608" type="#_x0000_t202" id="docshape595" filled="false" stroked="false">
            <v:textbox inset="0,0,0,0">
              <w:txbxContent>
                <w:p>
                  <w:pPr>
                    <w:spacing w:line="117" w:lineRule="auto" w:before="14"/>
                    <w:ind w:left="0" w:right="0" w:firstLine="0"/>
                    <w:jc w:val="left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w w:val="105"/>
                      <w:sz w:val="13"/>
                    </w:rPr>
                    <w:t>a</w:t>
                  </w:r>
                  <w:r>
                    <w:rPr>
                      <w:rFonts w:ascii="Arial"/>
                      <w:b/>
                      <w:spacing w:val="1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3"/>
                    </w:rPr>
                    <w:t>c</w:t>
                  </w:r>
                </w:p>
                <w:p>
                  <w:pPr>
                    <w:spacing w:line="57" w:lineRule="auto" w:before="39"/>
                    <w:ind w:left="0" w:right="26" w:firstLine="0"/>
                    <w:jc w:val="left"/>
                    <w:rPr>
                      <w:rFonts w:ascii="Arial" w:hAnsi="Arial"/>
                      <w:b/>
                      <w:sz w:val="13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fi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í</w:t>
                  </w:r>
                </w:p>
                <w:p>
                  <w:pPr>
                    <w:spacing w:line="124" w:lineRule="auto" w:before="3"/>
                    <w:ind w:left="0" w:right="0" w:firstLine="0"/>
                    <w:jc w:val="both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w w:val="105"/>
                      <w:sz w:val="13"/>
                    </w:rPr>
                    <w:t>c</w:t>
                  </w:r>
                  <w:r>
                    <w:rPr>
                      <w:rFonts w:ascii="Arial"/>
                      <w:b/>
                      <w:spacing w:val="1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3"/>
                    </w:rPr>
                    <w:t>e</w:t>
                  </w:r>
                  <w:r>
                    <w:rPr>
                      <w:rFonts w:ascii="Arial"/>
                      <w:b/>
                      <w:spacing w:val="1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3"/>
                    </w:rPr>
                    <w:t>p</w:t>
                  </w:r>
                  <w:r>
                    <w:rPr>
                      <w:rFonts w:ascii="Arial"/>
                      <w:b/>
                      <w:spacing w:val="1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3"/>
                    </w:rPr>
                    <w:t>s</w:t>
                  </w:r>
                  <w:r>
                    <w:rPr>
                      <w:rFonts w:ascii="Arial"/>
                      <w:b/>
                      <w:spacing w:val="1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3"/>
                    </w:rPr>
                    <w:t>e</w:t>
                  </w:r>
                  <w:r>
                    <w:rPr>
                      <w:rFonts w:ascii="Arial"/>
                      <w:b/>
                      <w:spacing w:val="1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3"/>
                    </w:rPr>
                    <w:t>r</w:t>
                  </w:r>
                </w:p>
                <w:p>
                  <w:pPr>
                    <w:spacing w:line="57" w:lineRule="auto" w:before="30"/>
                    <w:ind w:left="0" w:right="0" w:firstLine="0"/>
                    <w:jc w:val="both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w w:val="105"/>
                      <w:sz w:val="13"/>
                    </w:rPr>
                    <w:t>a</w:t>
                  </w:r>
                  <w:r>
                    <w:rPr>
                      <w:rFonts w:ascii="Arial"/>
                      <w:b/>
                      <w:spacing w:val="1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3"/>
                    </w:rPr>
                    <w:t>i</w:t>
                  </w:r>
                  <w:r>
                    <w:rPr>
                      <w:rFonts w:ascii="Arial"/>
                      <w:b/>
                      <w:spacing w:val="37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3"/>
                    </w:rPr>
                    <w:t>l</w:t>
                  </w:r>
                </w:p>
                <w:p>
                  <w:pPr>
                    <w:spacing w:line="128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w w:val="105"/>
                      <w:sz w:val="13"/>
                    </w:rPr>
                    <w:t>fo</w:t>
                  </w:r>
                </w:p>
                <w:p>
                  <w:pPr>
                    <w:spacing w:line="105" w:lineRule="auto" w:before="49"/>
                    <w:ind w:left="0" w:right="0" w:firstLine="0"/>
                    <w:jc w:val="both"/>
                    <w:rPr>
                      <w:rFonts w:ascii="Arial" w:hAnsi="Arial"/>
                      <w:b/>
                      <w:sz w:val="13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a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e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r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á</w:t>
                  </w:r>
                </w:p>
                <w:p>
                  <w:pPr>
                    <w:spacing w:line="180" w:lineRule="auto" w:before="44"/>
                    <w:ind w:left="0" w:right="0" w:firstLine="0"/>
                    <w:jc w:val="both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w w:val="105"/>
                      <w:sz w:val="13"/>
                    </w:rPr>
                    <w:t>M</w:t>
                  </w:r>
                  <w:r>
                    <w:rPr>
                      <w:rFonts w:ascii="Arial"/>
                      <w:b/>
                      <w:spacing w:val="-36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3"/>
                    </w:rPr>
                    <w:t>W</w:t>
                  </w:r>
                  <w:r>
                    <w:rPr>
                      <w:rFonts w:ascii="Arial"/>
                      <w:b/>
                      <w:spacing w:val="-36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3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75.559448pt;margin-top:3.360312pt;width:20.75pt;height:20.8pt;mso-position-horizontal-relative:page;mso-position-vertical-relative:paragraph;z-index:-21441024" id="docshapegroup596" coordorigin="5511,67" coordsize="415,416">
            <v:line style="position:absolute" from="5721,246" to="5721,145" stroked="true" strokeweight=".202855pt" strokecolor="#000000">
              <v:stroke dashstyle="solid"/>
            </v:line>
            <v:line style="position:absolute" from="5721,344" to="5721,483" stroked="true" strokeweight=".202855pt" strokecolor="#000000">
              <v:stroke dashstyle="solid"/>
            </v:line>
            <v:rect style="position:absolute;left:5513;top:246;width:411;height:98" id="docshape597" filled="true" fillcolor="#ffd600" stroked="false">
              <v:fill type="solid"/>
            </v:rect>
            <v:rect style="position:absolute;left:5513;top:246;width:411;height:98" id="docshape598" filled="false" stroked="true" strokeweight=".202638pt" strokecolor="#000000">
              <v:stroke dashstyle="solid"/>
            </v:rect>
            <v:line style="position:absolute" from="5513,283" to="5924,283" stroked="true" strokeweight=".405252pt" strokecolor="#000000">
              <v:stroke dashstyle="solid"/>
            </v:line>
            <v:shape style="position:absolute;left:5700;top:303;width:37;height:41" id="docshape599" coordorigin="5700,303" coordsize="37,41" path="m5721,303l5700,324,5721,344,5737,324,5721,303xe" filled="true" fillcolor="#8a0000" stroked="false">
              <v:path arrowok="t"/>
              <v:fill type="solid"/>
            </v:shape>
            <v:shape style="position:absolute;left:5511;top:67;width:415;height:416" type="#_x0000_t202" id="docshape600" filled="false" stroked="false">
              <v:textbox inset="0,0,0,0">
                <w:txbxContent>
                  <w:p>
                    <w:pPr>
                      <w:spacing w:line="162" w:lineRule="exact" w:before="0"/>
                      <w:ind w:left="69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9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3.487091pt;margin-top:1.572994pt;width:222.55pt;height:109.05pt;mso-position-horizontal-relative:page;mso-position-vertical-relative:paragraph;z-index:-21440512" id="docshapegroup601" coordorigin="4270,31" coordsize="4451,2181">
            <v:line style="position:absolute" from="4306,1847" to="4306,63" stroked="true" strokeweight=".202855pt" strokecolor="#000000">
              <v:stroke dashstyle="solid"/>
            </v:line>
            <v:line style="position:absolute" from="4270,1696" to="4306,1696" stroked="true" strokeweight=".202626pt" strokecolor="#333333">
              <v:stroke dashstyle="solid"/>
            </v:line>
            <v:line style="position:absolute" from="4270,1171" to="4306,1171" stroked="true" strokeweight=".202626pt" strokecolor="#333333">
              <v:stroke dashstyle="solid"/>
            </v:line>
            <v:line style="position:absolute" from="4270,650" to="4306,650" stroked="true" strokeweight=".202626pt" strokecolor="#333333">
              <v:stroke dashstyle="solid"/>
            </v:line>
            <v:line style="position:absolute" from="4270,128" to="4306,128" stroked="true" strokeweight=".202626pt" strokecolor="#333333">
              <v:stroke dashstyle="solid"/>
            </v:line>
            <v:line style="position:absolute" from="4306,1847" to="6046,1847" stroked="true" strokeweight=".202626pt" strokecolor="#000000">
              <v:stroke dashstyle="solid"/>
            </v:line>
            <v:line style="position:absolute" from="4631,1847" to="4631,1876" stroked="true" strokeweight=".202855pt" strokecolor="#333333">
              <v:stroke dashstyle="solid"/>
            </v:line>
            <v:shape style="position:absolute;left:5175;top:1846;width:545;height:28" id="docshape602" coordorigin="5176,1847" coordsize="545,28" path="m5176,1847l5176,1875m5721,1847l5721,1865e" filled="false" stroked="true" strokeweight=".202855pt" strokecolor="#333333">
              <v:path arrowok="t"/>
              <v:stroke dashstyle="solid"/>
            </v:shape>
            <v:shape style="position:absolute;left:4423;top:1865;width:1499;height:298" id="docshape603" coordorigin="4423,1865" coordsize="1499,298" path="m4796,1876l4423,1876,4423,2163,4796,2163,4796,1876xm5404,1875l4977,1875,4977,2161,5404,2161,5404,1875xm5922,1865l5555,1865,5555,2154,5922,2154,5922,1865xe" filled="true" fillcolor="#ffffff" stroked="false">
              <v:path arrowok="t"/>
              <v:fill type="solid"/>
            </v:shape>
            <v:line style="position:absolute" from="6981,1814" to="6981,31" stroked="true" strokeweight=".202855pt" strokecolor="#000000">
              <v:stroke dashstyle="solid"/>
            </v:line>
            <v:line style="position:absolute" from="6945,1342" to="6981,1342" stroked="true" strokeweight=".202489pt" strokecolor="#333333">
              <v:stroke dashstyle="solid"/>
            </v:line>
            <v:line style="position:absolute" from="6945,849" to="6981,849" stroked="true" strokeweight=".202489pt" strokecolor="#333333">
              <v:stroke dashstyle="solid"/>
            </v:line>
            <v:line style="position:absolute" from="6945,353" to="6981,353" stroked="true" strokeweight=".202489pt" strokecolor="#333333">
              <v:stroke dashstyle="solid"/>
            </v:line>
            <v:line style="position:absolute" from="6981,1814" to="8720,1814" stroked="true" strokeweight=".202489pt" strokecolor="#000000">
              <v:stroke dashstyle="solid"/>
            </v:line>
            <v:shape style="position:absolute;left:7306;top:1813;width:1090;height:22" id="docshape604" coordorigin="7306,1814" coordsize="1090,22" path="m7306,1814l7306,1835m7851,1814l7851,1835m8395,1814l8395,1824e" filled="false" stroked="true" strokeweight=".202855pt" strokecolor="#333333">
              <v:path arrowok="t"/>
              <v:stroke dashstyle="solid"/>
            </v:shape>
            <v:shape style="position:absolute;left:4935;top:1823;width:3680;height:389" id="docshape605" coordorigin="4936,1824" coordsize="3680,389" path="m8616,1824l8250,1824,8250,2103,8054,2103,8054,1835,7652,1835,7652,2103,7492,2103,7492,1835,7117,1835,7117,2103,4936,2103,4936,2212,8250,2212,8250,2112,8616,2112,8616,1824xe" filled="true" fillcolor="#ffffff" stroked="false">
              <v:path arrowok="t"/>
              <v:fill type="solid"/>
            </v:shape>
            <v:shape style="position:absolute;left:6790;top:295;width:151;height:1121" type="#_x0000_t202" id="docshape606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65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2"/>
                      </w:rPr>
                    </w:pPr>
                  </w:p>
                  <w:p>
                    <w:pPr>
                      <w:spacing w:before="94"/>
                      <w:ind w:left="0" w:right="0" w:firstLine="0"/>
                      <w:jc w:val="lef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60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2"/>
                      </w:rPr>
                    </w:pPr>
                  </w:p>
                  <w:p>
                    <w:pPr>
                      <w:spacing w:before="90"/>
                      <w:ind w:left="0" w:right="0" w:firstLine="0"/>
                      <w:jc w:val="lef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55</w:t>
                    </w:r>
                  </w:p>
                </w:txbxContent>
              </v:textbox>
              <w10:wrap type="none"/>
            </v:shape>
            <v:shape style="position:absolute;left:4518;top:1954;width:168;height:159" type="#_x0000_t202" id="docshape607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LC</w:t>
                    </w:r>
                  </w:p>
                </w:txbxContent>
              </v:textbox>
              <w10:wrap type="none"/>
            </v:shape>
            <v:shape style="position:absolute;left:5072;top:1943;width:771;height:168" type="#_x0000_t202" id="docshape608" filled="false" stroked="false">
              <v:textbox inset="0,0,0,0">
                <w:txbxContent>
                  <w:p>
                    <w:pPr>
                      <w:tabs>
                        <w:tab w:pos="578" w:val="left" w:leader="none"/>
                      </w:tabs>
                      <w:spacing w:line="16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LM</w:t>
                      <w:tab/>
                    </w:r>
                    <w:r>
                      <w:rPr>
                        <w:rFonts w:ascii="Calibri"/>
                        <w:b/>
                        <w:position w:val="1"/>
                        <w:sz w:val="16"/>
                      </w:rPr>
                      <w:t>NL</w:t>
                    </w:r>
                  </w:p>
                </w:txbxContent>
              </v:textbox>
              <w10:wrap type="none"/>
            </v:shape>
            <v:shape style="position:absolute;left:7214;top:1903;width:1326;height:170" type="#_x0000_t202" id="docshape609" filled="false" stroked="false">
              <v:textbox inset="0,0,0,0">
                <w:txbxContent>
                  <w:p>
                    <w:pPr>
                      <w:tabs>
                        <w:tab w:pos="534" w:val="left" w:leader="none"/>
                        <w:tab w:pos="1132" w:val="left" w:leader="none"/>
                      </w:tabs>
                      <w:spacing w:line="16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LC</w:t>
                      <w:tab/>
                      <w:t>LM</w:t>
                      <w:tab/>
                    </w:r>
                    <w:r>
                      <w:rPr>
                        <w:rFonts w:ascii="Calibri"/>
                        <w:b/>
                        <w:position w:val="1"/>
                        <w:sz w:val="16"/>
                      </w:rPr>
                      <w:t>NL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5.054413pt;margin-top:7.46899pt;width:20.55pt;height:63.3pt;mso-position-horizontal-relative:page;mso-position-vertical-relative:paragraph;z-index:15785472" id="docshapegroup610" coordorigin="7101,149" coordsize="411,1266">
            <v:line style="position:absolute" from="7306,666" to="7306,149" stroked="true" strokeweight=".202855pt" strokecolor="#000000">
              <v:stroke dashstyle="solid"/>
            </v:line>
            <v:line style="position:absolute" from="7306,1150" to="7306,1415" stroked="true" strokeweight=".202855pt" strokecolor="#000000">
              <v:stroke dashstyle="solid"/>
            </v:line>
            <v:rect style="position:absolute;left:7103;top:666;width:407;height:485" id="docshape611" filled="true" fillcolor="#00858a" stroked="false">
              <v:fill type="solid"/>
            </v:rect>
            <v:rect style="position:absolute;left:7103;top:666;width:407;height:485" id="docshape612" filled="false" stroked="true" strokeweight=".202704pt" strokecolor="#000000">
              <v:stroke dashstyle="solid"/>
            </v:rect>
            <v:line style="position:absolute" from="7103,943" to="7510,943" stroked="true" strokeweight=".404978pt" strokecolor="#000000">
              <v:stroke dashstyle="solid"/>
            </v:line>
            <v:shape style="position:absolute;left:7286;top:894;width:41;height:37" id="docshape613" coordorigin="7286,894" coordsize="41,37" path="m7306,894l7286,910,7306,931,7327,910,7306,894xe" filled="true" fillcolor="#8a0000" stroked="false">
              <v:path arrowok="t"/>
              <v:fill type="solid"/>
            </v:shape>
            <v:shape style="position:absolute;left:7101;top:149;width:411;height:1266" type="#_x0000_t202" id="docshape614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 w:val="0"/>
                        <w:sz w:val="17"/>
                      </w:rPr>
                    </w:pPr>
                  </w:p>
                  <w:p>
                    <w:pPr>
                      <w:spacing w:before="0"/>
                      <w:ind w:left="85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9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2.036011pt;margin-top:5.132905pt;width:1.150pt;height:1.150pt;mso-position-horizontal-relative:page;mso-position-vertical-relative:paragraph;z-index:15785984" id="docshapegroup615" coordorigin="7841,103" coordsize="23,23">
            <v:shape style="position:absolute;left:7842;top:104;width:21;height:21" id="docshape616" coordorigin="7843,105" coordsize="21,21" path="m7859,105l7847,105,7847,109,7859,109,7859,105xm7863,117l7843,117,7843,121,7847,121,7847,125,7859,125,7859,121,7863,121,7863,117xm7863,109l7843,109,7843,113,7843,113,7843,117,7863,117,7863,113,7863,113,7863,109xe" filled="true" fillcolor="#000000" stroked="false">
              <v:path arrowok="t"/>
              <v:fill type="solid"/>
            </v:shape>
            <v:shape style="position:absolute;left:7842;top:104;width:17;height:17" id="docshape617" coordorigin="7843,105" coordsize="17,17" path="m7843,113l7843,117,7847,121,7851,121,7855,121,7859,117,7859,113,7859,109,7855,105,7851,105,7847,105,7843,109,7843,113xe" filled="false" stroked="true" strokeweight=".202672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95.786476pt;margin-top:5.132904pt;width:21.35pt;height:78.650pt;mso-position-horizontal-relative:page;mso-position-vertical-relative:paragraph;z-index:-21437440" id="docshapegroup618" coordorigin="1916,103" coordsize="427,1573">
            <v:shape style="position:absolute;left:2121;top:116;width:21;height:21" id="docshape619" coordorigin="2121,117" coordsize="21,21" path="m2141,129l2121,129,2121,133,2125,133,2125,137,2137,137,2137,133,2141,133,2141,129xm2141,125l2121,125,2121,129,2141,129,2141,125xm2141,121l2137,121,2137,117,2125,117,2125,121,2121,121,2121,125,2141,125,2141,121xe" filled="true" fillcolor="#000000" stroked="false">
              <v:path arrowok="t"/>
              <v:fill type="solid"/>
            </v:shape>
            <v:shape style="position:absolute;left:2121;top:116;width:17;height:17" id="docshape620" coordorigin="2121,117" coordsize="17,17" path="m2121,125l2121,129,2125,133,2129,133,2133,133,2137,129,2137,125,2137,121,2133,117,2129,117,2125,117,2121,121,2121,125xe" filled="false" stroked="true" strokeweight=".202673pt" strokecolor="#000000">
              <v:path arrowok="t"/>
              <v:stroke dashstyle="solid"/>
            </v:shape>
            <v:shape style="position:absolute;left:2121;top:104;width:21;height:21" id="docshape621" coordorigin="2121,105" coordsize="21,21" path="m2137,105l2125,105,2125,109,2137,109,2137,105xm2141,117l2121,117,2121,121,2125,121,2125,125,2137,125,2137,121,2141,121,2141,117xm2141,109l2121,109,2121,113,2121,113,2121,117,2141,117,2141,113,2141,113,2141,109xe" filled="true" fillcolor="#000000" stroked="false">
              <v:path arrowok="t"/>
              <v:fill type="solid"/>
            </v:shape>
            <v:shape style="position:absolute;left:2121;top:104;width:17;height:17" id="docshape622" coordorigin="2121,105" coordsize="17,17" path="m2121,113l2121,117,2125,121,2129,121,2133,121,2137,117,2137,113,2137,109,2133,105,2129,105,2125,105,2121,109,2121,113xe" filled="false" stroked="true" strokeweight=".202673pt" strokecolor="#000000">
              <v:path arrowok="t"/>
              <v:stroke dashstyle="solid"/>
            </v:shape>
            <v:line style="position:absolute" from="2129,935" to="2129,202" stroked="true" strokeweight=".202855pt" strokecolor="#000000">
              <v:stroke dashstyle="solid"/>
            </v:line>
            <v:line style="position:absolute" from="2129,1476" to="2129,1675" stroked="true" strokeweight=".202855pt" strokecolor="#000000">
              <v:stroke dashstyle="solid"/>
            </v:line>
            <v:rect style="position:absolute;left:1917;top:934;width:423;height:542" id="docshape623" filled="true" fillcolor="#00858a" stroked="false">
              <v:fill type="solid"/>
            </v:rect>
            <v:rect style="position:absolute;left:1917;top:934;width:423;height:542" id="docshape624" filled="false" stroked="true" strokeweight=".202716pt" strokecolor="#000000">
              <v:stroke dashstyle="solid"/>
            </v:rect>
            <v:line style="position:absolute" from="1918,1256" to="2340,1256" stroked="true" strokeweight=".404978pt" strokecolor="#000000">
              <v:stroke dashstyle="solid"/>
            </v:line>
            <v:shape style="position:absolute;left:2108;top:1117;width:41;height:41" id="docshape625" coordorigin="2109,1118" coordsize="41,41" path="m2129,1118l2109,1138,2129,1159,2149,1138,2129,1118xe" filled="true" fillcolor="#8a0000" stroked="false">
              <v:path arrowok="t"/>
              <v:fill type="solid"/>
            </v:shape>
            <v:shape style="position:absolute;left:1980;top:789;width:97;height:159" type="#_x0000_t202" id="docshape626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9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7.761406pt;margin-top:1.572994pt;width:92.05pt;height:109.05pt;mso-position-horizontal-relative:page;mso-position-vertical-relative:paragraph;z-index:-21435392" id="docshapegroup627" coordorigin="1755,31" coordsize="1841,2181">
            <v:line style="position:absolute" from="1792,1814" to="1792,31" stroked="true" strokeweight=".202855pt" strokecolor="#000000">
              <v:stroke dashstyle="solid"/>
            </v:line>
            <v:line style="position:absolute" from="1755,1781" to="1792,1781" stroked="true" strokeweight=".202489pt" strokecolor="#333333">
              <v:stroke dashstyle="solid"/>
            </v:line>
            <v:line style="position:absolute" from="1755,1212" to="1792,1212" stroked="true" strokeweight=".202489pt" strokecolor="#333333">
              <v:stroke dashstyle="solid"/>
            </v:line>
            <v:line style="position:absolute" from="1755,646" to="1792,646" stroked="true" strokeweight=".202489pt" strokecolor="#333333">
              <v:stroke dashstyle="solid"/>
            </v:line>
            <v:line style="position:absolute" from="1755,80" to="1792,80" stroked="true" strokeweight=".202489pt" strokecolor="#333333">
              <v:stroke dashstyle="solid"/>
            </v:line>
            <v:line style="position:absolute" from="1792,1814" to="3596,1814" stroked="true" strokeweight=".202489pt" strokecolor="#000000">
              <v:stroke dashstyle="solid"/>
            </v:line>
            <v:shape style="position:absolute;left:2129;top:1813;width:1130;height:33" id="docshape628" coordorigin="2129,1814" coordsize="1130,33" path="m2129,1814l2129,1837m2694,1814l2694,1844m3259,1814l3259,1846e" filled="false" stroked="true" strokeweight=".202855pt" strokecolor="#333333">
              <v:path arrowok="t"/>
              <v:stroke dashstyle="solid"/>
            </v:shape>
            <v:shape style="position:absolute;left:1932;top:1836;width:1526;height:376" id="docshape629" coordorigin="1932,1837" coordsize="1526,376" path="m2307,1837l1932,1837,1932,2125,2307,2125,2307,1837xm3025,2104l2886,2104,2886,1844,2485,1844,2485,2104,2485,2133,2485,2212,3025,2212,3025,2104xm3458,1846l3093,1846,3093,2135,3458,2135,3458,1846xe" filled="true" fillcolor="#ffffff" stroked="false">
              <v:path arrowok="t"/>
              <v:fill type="solid"/>
            </v:shape>
            <v:shape style="position:absolute;left:2027;top:1915;width:168;height:159" type="#_x0000_t202" id="docshape630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LC</w:t>
                    </w:r>
                  </w:p>
                </w:txbxContent>
              </v:textbox>
              <w10:wrap type="none"/>
            </v:shape>
            <v:shape style="position:absolute;left:2580;top:1923;width:225;height:159" type="#_x0000_t202" id="docshape631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LM</w:t>
                    </w:r>
                  </w:p>
                </w:txbxContent>
              </v:textbox>
              <w10:wrap type="none"/>
            </v:shape>
            <v:shape style="position:absolute;left:3188;top:1924;width:193;height:159" type="#_x0000_t202" id="docshape63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NL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2.360718pt;margin-top:8.977902pt;width:9.5pt;height:76.4pt;mso-position-horizontal-relative:page;mso-position-vertical-relative:paragraph;z-index:15790592" type="#_x0000_t202" id="docshape633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sz w:val="13"/>
                    </w:rPr>
                    <w:t>CWM</w:t>
                  </w:r>
                  <w:r>
                    <w:rPr>
                      <w:rFonts w:ascii="Arial"/>
                      <w:b/>
                      <w:spacing w:val="8"/>
                      <w:sz w:val="13"/>
                    </w:rPr>
                    <w:t> </w:t>
                  </w:r>
                  <w:r>
                    <w:rPr>
                      <w:rFonts w:ascii="Arial"/>
                      <w:b/>
                      <w:sz w:val="13"/>
                    </w:rPr>
                    <w:t>peso</w:t>
                  </w:r>
                  <w:r>
                    <w:rPr>
                      <w:rFonts w:ascii="Arial"/>
                      <w:b/>
                      <w:spacing w:val="5"/>
                      <w:sz w:val="13"/>
                    </w:rPr>
                    <w:t> </w:t>
                  </w:r>
                  <w:r>
                    <w:rPr>
                      <w:rFonts w:ascii="Arial"/>
                      <w:b/>
                      <w:sz w:val="13"/>
                    </w:rPr>
                    <w:t>semilla</w:t>
                  </w:r>
                  <w:r>
                    <w:rPr>
                      <w:rFonts w:ascii="Arial"/>
                      <w:b/>
                      <w:spacing w:val="3"/>
                      <w:sz w:val="13"/>
                    </w:rPr>
                    <w:t> </w:t>
                  </w:r>
                  <w:r>
                    <w:rPr>
                      <w:rFonts w:ascii="Arial"/>
                      <w:b/>
                      <w:sz w:val="13"/>
                    </w:rPr>
                    <w:t>(mg)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579285pt;margin-top:1.176104pt;width:9.5pt;height:92.35pt;mso-position-horizontal-relative:page;mso-position-vertical-relative:paragraph;z-index:15791616" type="#_x0000_t202" id="docshape634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spacing w:val="-2"/>
                      <w:w w:val="105"/>
                      <w:sz w:val="13"/>
                    </w:rPr>
                    <w:t>CWM</w:t>
                  </w:r>
                  <w:r>
                    <w:rPr>
                      <w:rFonts w:ascii="Arial"/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3"/>
                    </w:rPr>
                    <w:t>altura</w:t>
                  </w:r>
                  <w:r>
                    <w:rPr>
                      <w:rFonts w:ascii="Arial"/>
                      <w:b/>
                      <w:spacing w:val="-8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3"/>
                    </w:rPr>
                    <w:t>de</w:t>
                  </w:r>
                  <w:r>
                    <w:rPr>
                      <w:rFonts w:ascii="Arial"/>
                      <w:b/>
                      <w:spacing w:val="-8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3"/>
                    </w:rPr>
                    <w:t>la</w:t>
                  </w:r>
                  <w:r>
                    <w:rPr>
                      <w:rFonts w:ascii="Arial"/>
                      <w:b/>
                      <w:spacing w:val="-8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3"/>
                    </w:rPr>
                    <w:t>planta</w:t>
                  </w:r>
                  <w:r>
                    <w:rPr>
                      <w:rFonts w:ascii="Arial"/>
                      <w:b/>
                      <w:spacing w:val="-8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3"/>
                    </w:rPr>
                    <w:t>(cm)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105"/>
          <w:position w:val="5"/>
          <w:sz w:val="11"/>
        </w:rPr>
        <w:t>3</w:t>
        <w:tab/>
      </w:r>
      <w:r>
        <w:rPr>
          <w:rFonts w:ascii="Arial"/>
          <w:w w:val="105"/>
          <w:sz w:val="11"/>
        </w:rPr>
        <w:t>32</w:t>
      </w:r>
    </w:p>
    <w:p>
      <w:pPr>
        <w:pStyle w:val="BodyText"/>
        <w:spacing w:line="23" w:lineRule="exact"/>
        <w:ind w:left="1382"/>
        <w:rPr>
          <w:rFonts w:ascii="Arial"/>
          <w:sz w:val="2"/>
        </w:rPr>
      </w:pPr>
      <w:r>
        <w:rPr/>
        <w:pict>
          <v:group style="position:absolute;margin-left:221.309555pt;margin-top:5.613829pt;width:20.55pt;height:73.1pt;mso-position-horizontal-relative:page;mso-position-vertical-relative:paragraph;z-index:-21442560" id="docshapegroup635" coordorigin="4426,112" coordsize="411,1462">
            <v:line style="position:absolute" from="4631,511" to="4631,112" stroked="true" strokeweight=".202855pt" strokecolor="#000000">
              <v:stroke dashstyle="solid"/>
            </v:line>
            <v:line style="position:absolute" from="4631,1081" to="4631,1574" stroked="true" strokeweight=".202855pt" strokecolor="#000000">
              <v:stroke dashstyle="solid"/>
            </v:line>
            <v:rect style="position:absolute;left:4428;top:511;width:407;height:571" id="docshape636" filled="true" fillcolor="#00858a" stroked="false">
              <v:fill type="solid"/>
            </v:rect>
            <v:rect style="position:absolute;left:4428;top:511;width:407;height:571" id="docshape637" filled="false" stroked="true" strokeweight=".202778pt" strokecolor="#000000">
              <v:stroke dashstyle="solid"/>
            </v:rect>
            <v:line style="position:absolute" from="4428,699" to="4835,699" stroked="true" strokeweight=".405252pt" strokecolor="#000000">
              <v:stroke dashstyle="solid"/>
            </v:line>
            <v:shape style="position:absolute;left:4611;top:784;width:41;height:37" id="docshape638" coordorigin="4611,784" coordsize="41,37" path="m4631,784l4611,800,4631,821,4652,800,4631,784xe" filled="true" fillcolor="#8a0000" stroked="false">
              <v:path arrowok="t"/>
              <v:fill type="solid"/>
            </v:shape>
            <v:shape style="position:absolute;left:4426;top:112;width:411;height:1462" type="#_x0000_t202" id="docshape639" filled="false" stroked="false">
              <v:textbox inset="0,0,0,0">
                <w:txbxContent>
                  <w:p>
                    <w:pPr>
                      <w:spacing w:before="124"/>
                      <w:ind w:left="92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9"/>
                        <w:sz w:val="16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48.534775pt;margin-top:8.060098pt;width:20.55pt;height:51.95pt;mso-position-horizontal-relative:page;mso-position-vertical-relative:paragraph;z-index:-21441536" id="docshapegroup640" coordorigin="4971,161" coordsize="411,1039">
            <v:line style="position:absolute" from="5176,487" to="5176,161" stroked="true" strokeweight=".202855pt" strokecolor="#000000">
              <v:stroke dashstyle="solid"/>
            </v:line>
            <v:line style="position:absolute" from="5176,890" to="5176,1200" stroked="true" strokeweight=".202855pt" strokecolor="#000000">
              <v:stroke dashstyle="solid"/>
            </v:line>
            <v:rect style="position:absolute;left:4972;top:486;width:407;height:404" id="docshape641" filled="true" fillcolor="#9acd31" stroked="false">
              <v:fill type="solid"/>
            </v:rect>
            <v:rect style="position:absolute;left:4972;top:486;width:407;height:404" id="docshape642" filled="false" stroked="true" strokeweight=".20274pt" strokecolor="#000000">
              <v:stroke dashstyle="solid"/>
            </v:rect>
            <v:line style="position:absolute" from="4973,686" to="5379,686" stroked="true" strokeweight=".405252pt" strokecolor="#000000">
              <v:stroke dashstyle="solid"/>
            </v:line>
            <v:shape style="position:absolute;left:5155;top:694;width:41;height:37" id="docshape643" coordorigin="5156,695" coordsize="41,37" path="m5176,695l5156,711,5176,731,5196,711,5176,695xe" filled="true" fillcolor="#8a0000" stroked="false">
              <v:path arrowok="t"/>
              <v:fill type="solid"/>
            </v:shape>
            <v:shape style="position:absolute;left:4970;top:161;width:411;height:1039" type="#_x0000_t202" id="docshape644" filled="false" stroked="false">
              <v:textbox inset="0,0,0,0">
                <w:txbxContent>
                  <w:p>
                    <w:pPr>
                      <w:spacing w:before="80"/>
                      <w:ind w:left="105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9"/>
                        <w:sz w:val="16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24.032516pt;margin-top:20.696653pt;width:21.35pt;height:53.35pt;mso-position-horizontal-relative:page;mso-position-vertical-relative:paragraph;z-index:-21436928" id="docshapegroup645" coordorigin="2481,414" coordsize="427,1067">
            <v:line style="position:absolute" from="2694,971" to="2694,414" stroked="true" strokeweight=".202855pt" strokecolor="#000000">
              <v:stroke dashstyle="solid"/>
            </v:line>
            <v:line style="position:absolute" from="2694,1350" to="2694,1480" stroked="true" strokeweight=".202855pt" strokecolor="#000000">
              <v:stroke dashstyle="solid"/>
            </v:line>
            <v:rect style="position:absolute;left:2482;top:971;width:423;height:379" id="docshape646" filled="true" fillcolor="#9acd31" stroked="false">
              <v:fill type="solid"/>
            </v:rect>
            <v:rect style="position:absolute;left:2482;top:971;width:423;height:379" id="docshape647" filled="false" stroked="true" strokeweight=".202652pt" strokecolor="#000000">
              <v:stroke dashstyle="solid"/>
            </v:rect>
            <v:line style="position:absolute" from="2483,1191" to="2905,1191" stroked="true" strokeweight=".404978pt" strokecolor="#000000">
              <v:stroke dashstyle="solid"/>
            </v:line>
            <v:shape style="position:absolute;left:2673;top:1085;width:41;height:41" id="docshape648" coordorigin="2674,1085" coordsize="41,41" path="m2694,1085l2674,1106,2694,1126,2714,1106,2694,1085xe" filled="true" fillcolor="#8a0000" stroked="false">
              <v:path arrowok="t"/>
              <v:fill type="solid"/>
            </v:shape>
            <v:shape style="position:absolute;left:2480;top:413;width:427;height:1067" type="#_x0000_t202" id="docshape64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 w:val="0"/>
                        <w:sz w:val="16"/>
                      </w:rPr>
                    </w:pPr>
                  </w:p>
                  <w:p>
                    <w:pPr>
                      <w:spacing w:line="240" w:lineRule="auto" w:before="11"/>
                      <w:rPr>
                        <w:b w:val="0"/>
                        <w:sz w:val="11"/>
                      </w:rPr>
                    </w:pPr>
                  </w:p>
                  <w:p>
                    <w:pPr>
                      <w:spacing w:before="0"/>
                      <w:ind w:left="57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9"/>
                        <w:sz w:val="16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2.435776pt;margin-top:23.037094pt;width:1.150pt;height:1.150pt;mso-position-horizontal-relative:page;mso-position-vertical-relative:paragraph;z-index:-21436416" id="docshapegroup650" coordorigin="3249,461" coordsize="23,23">
            <v:shape style="position:absolute;left:3250;top:462;width:21;height:21" id="docshape651" coordorigin="3251,463" coordsize="21,21" path="m3271,475l3251,475,3251,479,3255,479,3255,483,3267,483,3267,479,3271,479,3271,475xm3271,471l3251,471,3251,475,3271,475,3271,471xm3271,467l3267,467,3267,463,3255,463,3255,467,3251,467,3251,471,3271,471,3271,467xe" filled="true" fillcolor="#000000" stroked="false">
              <v:path arrowok="t"/>
              <v:fill type="solid"/>
            </v:shape>
            <v:shape style="position:absolute;left:3250;top:462;width:17;height:17" id="docshape652" coordorigin="3251,463" coordsize="17,17" path="m3251,471l3251,475,3255,479,3259,479,3263,479,3267,475,3267,471,3267,467,3263,463,3259,463,3255,463,3251,467,3251,471xe" filled="false" stroked="true" strokeweight=".202673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sz w:val="2"/>
        </w:rPr>
        <w:pict>
          <v:group style="width:1.150pt;height:1.150pt;mso-position-horizontal-relative:char;mso-position-vertical-relative:line" id="docshapegroup653" coordorigin="0,0" coordsize="23,23">
            <v:shape style="position:absolute;left:2;top:2;width:21;height:21" id="docshape654" coordorigin="2,2" coordsize="21,21" path="m22,14l2,14,2,18,6,18,6,22,18,22,18,18,22,18,22,14xm22,10l2,10,2,14,22,14,22,10xm22,6l18,6,18,2,6,2,6,6,2,6,2,10,22,10,22,6xe" filled="true" fillcolor="#000000" stroked="false">
              <v:path arrowok="t"/>
              <v:fill type="solid"/>
            </v:shape>
            <v:shape style="position:absolute;left:2;top:2;width:17;height:17" id="docshape655" coordorigin="2,2" coordsize="17,17" path="m2,10l2,14,6,18,10,18,14,18,18,14,18,10,18,6,14,2,10,2,6,2,2,6,2,10xe" filled="false" stroked="true" strokeweight=".202671pt" strokecolor="#000000">
              <v:path arrowok="t"/>
              <v:stroke dashstyle="solid"/>
            </v:shap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4"/>
        <w:rPr>
          <w:rFonts w:ascii="Arial"/>
          <w:sz w:val="10"/>
        </w:rPr>
      </w:pPr>
      <w:r>
        <w:rPr/>
        <w:pict>
          <v:group style="position:absolute;margin-left:134.18663pt;margin-top:7.215301pt;width:1.150pt;height:1.150pt;mso-position-horizontal-relative:page;mso-position-vertical-relative:paragraph;z-index:-15682560;mso-wrap-distance-left:0;mso-wrap-distance-right:0" id="docshapegroup656" coordorigin="2684,144" coordsize="23,23">
            <v:shape style="position:absolute;left:2685;top:146;width:21;height:21" id="docshape657" coordorigin="2686,146" coordsize="21,21" path="m2702,163l2690,163,2690,167,2702,167,2702,163xm2706,159l2686,159,2686,163,2706,163,2706,159xm2706,150l2702,150,2702,146,2690,146,2690,150,2686,150,2686,154,2686,159,2706,159,2706,154,2706,150xe" filled="true" fillcolor="#000000" stroked="false">
              <v:path arrowok="t"/>
              <v:fill type="solid"/>
            </v:shape>
            <v:shape style="position:absolute;left:2685;top:146;width:17;height:17" id="docshape658" coordorigin="2686,146" coordsize="17,17" path="m2686,154l2686,159,2690,163,2694,163,2698,163,2702,159,2702,154,2702,150,2698,146,2694,146,2690,146,2686,150,2686,154xe" filled="false" stroked="true" strokeweight=".202672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85.517487pt;margin-top:17.738371pt;width:1.150pt;height:1.150pt;mso-position-horizontal-relative:page;mso-position-vertical-relative:paragraph;z-index:-15682048;mso-wrap-distance-left:0;mso-wrap-distance-right:0" id="docshapegroup659" coordorigin="5710,355" coordsize="23,23">
            <v:shape style="position:absolute;left:5712;top:356;width:21;height:21" id="docshape660" coordorigin="5712,357" coordsize="21,21" path="m5733,369l5712,369,5712,373,5716,373,5716,377,5729,377,5729,373,5733,373,5733,369xm5733,365l5712,365,5712,369,5733,369,5733,365xm5733,361l5729,361,5729,357,5716,357,5716,361,5712,361,5712,365,5733,365,5733,361xe" filled="true" fillcolor="#000000" stroked="false">
              <v:path arrowok="t"/>
              <v:fill type="solid"/>
            </v:shape>
            <v:shape style="position:absolute;left:5712;top:356;width:17;height:17" id="docshape661" coordorigin="5712,357" coordsize="17,17" path="m5712,365l5712,369,5716,373,5721,373,5725,373,5729,369,5729,365,5729,361,5725,357,5721,357,5716,357,5712,361,5712,365xe" filled="false" stroked="true" strokeweight=".202741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2"/>
        <w:rPr>
          <w:rFonts w:ascii="Arial"/>
          <w:sz w:val="14"/>
        </w:rPr>
      </w:pPr>
    </w:p>
    <w:p>
      <w:pPr>
        <w:tabs>
          <w:tab w:pos="2815" w:val="left" w:leader="none"/>
        </w:tabs>
        <w:spacing w:line="122" w:lineRule="exact" w:before="0" w:after="31"/>
        <w:ind w:left="365" w:right="0" w:firstLine="0"/>
        <w:jc w:val="left"/>
        <w:rPr>
          <w:rFonts w:ascii="Arial"/>
          <w:sz w:val="11"/>
        </w:rPr>
      </w:pPr>
      <w:r>
        <w:rPr>
          <w:rFonts w:ascii="Arial"/>
          <w:w w:val="105"/>
          <w:sz w:val="11"/>
        </w:rPr>
        <w:t>2</w:t>
        <w:tab/>
        <w:t>28</w:t>
      </w:r>
    </w:p>
    <w:p>
      <w:pPr>
        <w:pStyle w:val="BodyText"/>
        <w:spacing w:line="23" w:lineRule="exact"/>
        <w:ind w:left="4409"/>
        <w:rPr>
          <w:rFonts w:ascii="Arial"/>
          <w:sz w:val="2"/>
        </w:rPr>
      </w:pPr>
      <w:r>
        <w:rPr>
          <w:rFonts w:ascii="Arial"/>
          <w:sz w:val="2"/>
        </w:rPr>
        <w:pict>
          <v:group style="width:1.150pt;height:1.150pt;mso-position-horizontal-relative:char;mso-position-vertical-relative:line" id="docshapegroup662" coordorigin="0,0" coordsize="23,23">
            <v:shape style="position:absolute;left:2;top:2;width:21;height:21" id="docshape663" coordorigin="2,2" coordsize="21,21" path="m18,18l6,18,6,22,18,22,18,18xm22,10l2,10,2,14,2,14,2,18,22,18,22,14,22,14,22,10xm22,6l18,6,18,2,6,2,6,6,2,6,2,10,22,10,22,6xe" filled="true" fillcolor="#000000" stroked="false">
              <v:path arrowok="t"/>
              <v:fill type="solid"/>
            </v:shape>
            <v:shape style="position:absolute;left:2;top:2;width:17;height:17" id="docshape664" coordorigin="2,2" coordsize="17,17" path="m2,10l2,14,6,18,10,18,14,18,18,14,18,10,18,6,14,2,10,2,6,2,2,6,2,10xe" filled="false" stroked="true" strokeweight=".202741pt" strokecolor="#000000">
              <v:path arrowok="t"/>
              <v:stroke dashstyle="solid"/>
            </v:shape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sz w:val="4"/>
        </w:rPr>
      </w:pPr>
      <w:r>
        <w:rPr/>
        <w:pict>
          <v:group style="position:absolute;margin-left:419.262329pt;margin-top:3.595021pt;width:1.150pt;height:1.150pt;mso-position-horizontal-relative:page;mso-position-vertical-relative:paragraph;z-index:-15681024;mso-wrap-distance-left:0;mso-wrap-distance-right:0" id="docshapegroup665" coordorigin="8385,72" coordsize="23,23">
            <v:shape style="position:absolute;left:8387;top:73;width:21;height:21" id="docshape666" coordorigin="8387,74" coordsize="21,21" path="m8403,90l8391,90,8391,94,8403,94,8403,90xm8403,74l8391,74,8391,78,8403,78,8403,74xm8408,82l8387,82,8387,86,8387,86,8387,90,8408,90,8408,86,8408,86,8408,82xm8408,78l8387,78,8387,82,8408,82,8408,78xe" filled="true" fillcolor="#000000" stroked="false">
              <v:path arrowok="t"/>
              <v:fill type="solid"/>
            </v:shape>
            <v:shape style="position:absolute;left:8387;top:73;width:17;height:17" id="docshape667" coordorigin="8387,74" coordsize="17,17" path="m8387,82l8387,86,8391,90,8395,90,8399,90,8403,86,8403,82,8403,78,8399,74,8395,74,8391,74,8387,78,8387,82xe" filled="false" stroked="true" strokeweight=".202672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85.517487pt;margin-top:8.266532pt;width:1.150pt;height:1.150pt;mso-position-horizontal-relative:page;mso-position-vertical-relative:paragraph;z-index:-15680512;mso-wrap-distance-left:0;mso-wrap-distance-right:0" id="docshapegroup668" coordorigin="5710,165" coordsize="23,23">
            <v:shape style="position:absolute;left:5712;top:167;width:21;height:21" id="docshape669" coordorigin="5712,167" coordsize="21,21" path="m5733,180l5712,180,5712,184,5716,184,5716,188,5729,188,5729,184,5733,184,5733,180xm5733,175l5712,175,5712,180,5733,180,5733,175xm5733,171l5729,171,5729,167,5716,167,5716,171,5712,171,5712,175,5733,175,5733,171xe" filled="true" fillcolor="#000000" stroked="false">
              <v:path arrowok="t"/>
              <v:fill type="solid"/>
            </v:shape>
            <v:shape style="position:absolute;left:5712;top:167;width:17;height:17" id="docshape670" coordorigin="5712,167" coordsize="17,17" path="m5712,175l5712,180,5716,184,5721,184,5725,184,5729,180,5729,175,5729,171,5725,167,5721,167,5716,167,5712,171,5712,175xe" filled="false" stroked="true" strokeweight=".202741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line="23" w:lineRule="exact"/>
        <w:ind w:left="1947"/>
        <w:rPr>
          <w:rFonts w:ascii="Arial"/>
          <w:sz w:val="2"/>
        </w:rPr>
      </w:pPr>
      <w:r>
        <w:rPr>
          <w:rFonts w:ascii="Arial"/>
          <w:sz w:val="2"/>
        </w:rPr>
        <w:pict>
          <v:group style="width:1.150pt;height:1.150pt;mso-position-horizontal-relative:char;mso-position-vertical-relative:line" id="docshapegroup671" coordorigin="0,0" coordsize="23,23">
            <v:shape style="position:absolute;left:2;top:2;width:21;height:21" id="docshape672" coordorigin="2,2" coordsize="21,21" path="m18,18l6,18,6,22,18,22,18,18xm18,2l6,2,6,6,18,6,18,2xm22,14l2,14,2,18,22,18,22,14xm22,6l2,6,2,10,2,10,2,14,22,14,22,10,22,10,22,6xe" filled="true" fillcolor="#000000" stroked="false">
              <v:path arrowok="t"/>
              <v:fill type="solid"/>
            </v:shape>
            <v:shape style="position:absolute;left:2;top:2;width:17;height:17" id="docshape673" coordorigin="2,2" coordsize="17,17" path="m2,10l2,14,6,18,10,18,14,18,18,14,18,10,18,6,14,2,10,2,6,2,2,6,2,10xe" filled="false" stroked="true" strokeweight=".202672pt" strokecolor="#000000">
              <v:path arrowok="t"/>
              <v:stroke dashstyle="solid"/>
            </v:shape>
          </v:group>
        </w:pict>
      </w:r>
      <w:r>
        <w:rPr>
          <w:rFonts w:ascii="Arial"/>
          <w:sz w:val="2"/>
        </w:rPr>
      </w:r>
    </w:p>
    <w:p>
      <w:pPr>
        <w:tabs>
          <w:tab w:pos="2815" w:val="left" w:leader="none"/>
        </w:tabs>
        <w:spacing w:before="130"/>
        <w:ind w:left="365" w:right="0" w:firstLine="0"/>
        <w:jc w:val="left"/>
        <w:rPr>
          <w:rFonts w:ascii="Arial"/>
          <w:sz w:val="11"/>
        </w:rPr>
      </w:pPr>
      <w:r>
        <w:rPr/>
        <w:pict>
          <v:group style="position:absolute;margin-left:382.279663pt;margin-top:-3.800418pt;width:20.55pt;height:41.1pt;mso-position-horizontal-relative:page;mso-position-vertical-relative:paragraph;z-index:15786496" id="docshapegroup674" coordorigin="7646,-76" coordsize="411,822">
            <v:line style="position:absolute" from="7851,172" to="7851,-27" stroked="true" strokeweight=".202855pt" strokecolor="#000000">
              <v:stroke dashstyle="solid"/>
            </v:line>
            <v:line style="position:absolute" from="7851,498" to="7851,746" stroked="true" strokeweight=".202855pt" strokecolor="#000000">
              <v:stroke dashstyle="solid"/>
            </v:line>
            <v:rect style="position:absolute;left:7647;top:172;width:407;height:326" id="docshape675" filled="true" fillcolor="#9acd31" stroked="false">
              <v:fill type="solid"/>
            </v:rect>
            <v:rect style="position:absolute;left:7647;top:172;width:407;height:326" id="docshape676" filled="false" stroked="true" strokeweight=".202632pt" strokecolor="#000000">
              <v:stroke dashstyle="solid"/>
            </v:rect>
            <v:line style="position:absolute" from="7648,376" to="8054,376" stroked="true" strokeweight=".404978pt" strokecolor="#000000">
              <v:stroke dashstyle="solid"/>
            </v:line>
            <v:shape style="position:absolute;left:7830;top:310;width:41;height:41" id="docshape677" coordorigin="7831,311" coordsize="41,41" path="m7851,311l7831,331,7851,351,7871,331,7851,311xe" filled="true" fillcolor="#8a0000" stroked="false">
              <v:path arrowok="t"/>
              <v:fill type="solid"/>
            </v:shape>
            <v:shape style="position:absolute;left:7645;top:-76;width:411;height:822" type="#_x0000_t202" id="docshape678" filled="false" stroked="false">
              <v:textbox inset="0,0,0,0">
                <w:txbxContent>
                  <w:p>
                    <w:pPr>
                      <w:spacing w:line="162" w:lineRule="exact" w:before="0"/>
                      <w:ind w:left="63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9"/>
                        <w:sz w:val="16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09.304321pt;margin-top:5.514788pt;width:20.75pt;height:24.7pt;mso-position-horizontal-relative:page;mso-position-vertical-relative:paragraph;z-index:15787008" id="docshapegroup679" coordorigin="8186,110" coordsize="415,494">
            <v:line style="position:absolute" from="8395,331" to="8395,131" stroked="true" strokeweight=".202855pt" strokecolor="#000000">
              <v:stroke dashstyle="solid"/>
            </v:line>
            <v:line style="position:absolute" from="8395,490" to="8395,603" stroked="true" strokeweight=".202855pt" strokecolor="#000000">
              <v:stroke dashstyle="solid"/>
            </v:line>
            <v:rect style="position:absolute;left:8188;top:330;width:411;height:159" id="docshape680" filled="true" fillcolor="#ffd600" stroked="false">
              <v:fill type="solid"/>
            </v:rect>
            <v:rect style="position:absolute;left:8188;top:330;width:411;height:159" id="docshape681" filled="false" stroked="true" strokeweight=".202536pt" strokecolor="#000000">
              <v:stroke dashstyle="solid"/>
            </v:rect>
            <v:line style="position:absolute" from="8188,428" to="8599,428" stroked="true" strokeweight=".404978pt" strokecolor="#000000">
              <v:stroke dashstyle="solid"/>
            </v:line>
            <v:shape style="position:absolute;left:8375;top:383;width:37;height:37" id="docshape682" coordorigin="8375,384" coordsize="37,37" path="m8395,384l8375,400,8395,420,8412,400,8395,384xe" filled="true" fillcolor="#8a0000" stroked="false">
              <v:path arrowok="t"/>
              <v:fill type="solid"/>
            </v:shape>
            <v:shape style="position:absolute;left:8186;top:110;width:415;height:494" type="#_x0000_t202" id="docshape683" filled="false" stroked="false">
              <v:textbox inset="0,0,0,0">
                <w:txbxContent>
                  <w:p>
                    <w:pPr>
                      <w:spacing w:line="162" w:lineRule="exact" w:before="0"/>
                      <w:ind w:left="59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9"/>
                        <w:sz w:val="16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w w:val="105"/>
          <w:position w:val="-3"/>
          <w:sz w:val="11"/>
        </w:rPr>
        <w:t>1</w:t>
        <w:tab/>
      </w:r>
      <w:r>
        <w:rPr>
          <w:rFonts w:ascii="Arial"/>
          <w:w w:val="105"/>
          <w:sz w:val="11"/>
        </w:rPr>
        <w:t>24</w:t>
      </w:r>
    </w:p>
    <w:p>
      <w:pPr>
        <w:pStyle w:val="BodyText"/>
        <w:spacing w:before="2"/>
        <w:rPr>
          <w:rFonts w:ascii="Arial"/>
        </w:rPr>
      </w:pPr>
    </w:p>
    <w:p>
      <w:pPr>
        <w:tabs>
          <w:tab w:pos="2815" w:val="left" w:leader="none"/>
        </w:tabs>
        <w:spacing w:before="104"/>
        <w:ind w:left="365" w:right="0" w:firstLine="0"/>
        <w:jc w:val="left"/>
        <w:rPr>
          <w:rFonts w:ascii="Arial"/>
          <w:sz w:val="11"/>
        </w:rPr>
      </w:pPr>
      <w:r>
        <w:rPr/>
        <w:pict>
          <v:shape style="position:absolute;margin-left:281.959503pt;margin-top:17.857719pt;width:7.9pt;height:6.6pt;mso-position-horizontal-relative:page;mso-position-vertical-relative:paragraph;z-index:-21447680" type="#_x0000_t202" id="docshape684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05"/>
                      <w:sz w:val="11"/>
                    </w:rPr>
                    <w:t>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509659pt;margin-top:17.857719pt;width:7.9pt;height:6.6pt;mso-position-horizontal-relative:page;mso-position-vertical-relative:paragraph;z-index:-21447168" type="#_x0000_t202" id="docshape685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05"/>
                      <w:sz w:val="11"/>
                    </w:rPr>
                    <w:t>CT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244141pt;margin-top:17.857719pt;width:19.2pt;height:15.3pt;mso-position-horizontal-relative:page;mso-position-vertical-relative:paragraph;z-index:-21446656" type="#_x0000_t202" id="docshape686" filled="false" stroked="false">
            <v:textbox inset="0,0,0,0">
              <w:txbxContent>
                <w:p>
                  <w:pPr>
                    <w:spacing w:before="3"/>
                    <w:ind w:left="0" w:right="9" w:firstLine="0"/>
                    <w:jc w:val="center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05"/>
                      <w:sz w:val="11"/>
                    </w:rPr>
                    <w:t>MT</w:t>
                  </w:r>
                </w:p>
                <w:p>
                  <w:pPr>
                    <w:spacing w:before="26"/>
                    <w:ind w:left="0" w:right="0" w:firstLine="0"/>
                    <w:jc w:val="center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sz w:val="13"/>
                    </w:rPr>
                    <w:t>tillage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704315pt;margin-top:16.205458pt;width:7.9pt;height:6.6pt;mso-position-horizontal-relative:page;mso-position-vertical-relative:paragraph;z-index:-21446144" type="#_x0000_t202" id="docshape687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05"/>
                      <w:sz w:val="11"/>
                    </w:rPr>
                    <w:t>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254486pt;margin-top:16.205458pt;width:7.9pt;height:6.6pt;mso-position-horizontal-relative:page;mso-position-vertical-relative:paragraph;z-index:-21445632" type="#_x0000_t202" id="docshape688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05"/>
                      <w:sz w:val="11"/>
                    </w:rPr>
                    <w:t>CT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988953pt;margin-top:16.205458pt;width:19.1pt;height:15.3pt;mso-position-horizontal-relative:page;mso-position-vertical-relative:paragraph;z-index:-21445120" type="#_x0000_t202" id="docshape689" filled="false" stroked="false">
            <v:textbox inset="0,0,0,0">
              <w:txbxContent>
                <w:p>
                  <w:pPr>
                    <w:spacing w:before="3"/>
                    <w:ind w:left="84" w:right="91" w:firstLine="0"/>
                    <w:jc w:val="center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05"/>
                      <w:sz w:val="11"/>
                    </w:rPr>
                    <w:t>MT</w:t>
                  </w:r>
                </w:p>
                <w:p>
                  <w:pPr>
                    <w:spacing w:before="26"/>
                    <w:ind w:left="-1" w:right="0" w:firstLine="0"/>
                    <w:jc w:val="center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sz w:val="13"/>
                    </w:rPr>
                    <w:t>tillage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877762pt;margin-top:16.205458pt;width:7.9pt;height:6.6pt;mso-position-horizontal-relative:page;mso-position-vertical-relative:paragraph;z-index:-21444096" type="#_x0000_t202" id="docshape690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05"/>
                      <w:sz w:val="11"/>
                    </w:rPr>
                    <w:t>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390846pt;margin-top:16.205458pt;width:7.9pt;height:6.6pt;mso-position-horizontal-relative:page;mso-position-vertical-relative:paragraph;z-index:-21443584" type="#_x0000_t202" id="docshape691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05"/>
                      <w:sz w:val="11"/>
                    </w:rPr>
                    <w:t>CT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.148125pt;margin-top:16.205458pt;width:19.2pt;height:15.3pt;mso-position-horizontal-relative:page;mso-position-vertical-relative:paragraph;z-index:-21443072" type="#_x0000_t202" id="docshape692" filled="false" stroked="false">
            <v:textbox inset="0,0,0,0">
              <w:txbxContent>
                <w:p>
                  <w:pPr>
                    <w:spacing w:before="3"/>
                    <w:ind w:left="0" w:right="9" w:firstLine="0"/>
                    <w:jc w:val="center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05"/>
                      <w:sz w:val="11"/>
                    </w:rPr>
                    <w:t>MT</w:t>
                  </w:r>
                </w:p>
                <w:p>
                  <w:pPr>
                    <w:spacing w:before="26"/>
                    <w:ind w:left="-1" w:right="0" w:firstLine="0"/>
                    <w:jc w:val="center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sz w:val="13"/>
                    </w:rPr>
                    <w:t>tillage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58.291138pt;margin-top:8.631748pt;width:1.150pt;height:1.150pt;mso-position-horizontal-relative:page;mso-position-vertical-relative:paragraph;z-index:-21442048" id="docshapegroup693" coordorigin="5166,173" coordsize="23,23">
            <v:shape style="position:absolute;left:5167;top:174;width:21;height:21" id="docshape694" coordorigin="5168,175" coordsize="21,21" path="m5188,179l5184,179,5184,175,5172,175,5172,179,5168,179,5168,183,5168,187,5168,191,5172,191,5172,195,5184,195,5184,191,5188,191,5188,187,5188,183,5188,179xe" filled="true" fillcolor="#000000" stroked="false">
              <v:path arrowok="t"/>
              <v:fill type="solid"/>
            </v:shape>
            <v:shape style="position:absolute;left:5167;top:174;width:17;height:17" id="docshape695" coordorigin="5168,175" coordsize="17,17" path="m5168,183l5168,187,5172,191,5176,191,5180,191,5184,187,5184,183,5184,179,5180,175,5176,175,5172,175,5168,179,5168,183xe" filled="false" stroked="true" strokeweight=".202741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52.273209pt;margin-top:-2.568755pt;width:21.35pt;height:12.3pt;mso-position-horizontal-relative:page;mso-position-vertical-relative:paragraph;z-index:-21435904" id="docshapegroup696" coordorigin="3045,-51" coordsize="427,246">
            <v:line style="position:absolute" from="3259,101" to="3259,-21" stroked="true" strokeweight=".202855pt" strokecolor="#000000">
              <v:stroke dashstyle="solid"/>
            </v:line>
            <v:line style="position:absolute" from="3259,190" to="3259,195" stroked="true" strokeweight=".202855pt" strokecolor="#000000">
              <v:stroke dashstyle="solid"/>
            </v:line>
            <v:rect style="position:absolute;left:3047;top:100;width:423;height:90" id="docshape697" filled="true" fillcolor="#ffd600" stroked="false">
              <v:fill type="solid"/>
            </v:rect>
            <v:rect style="position:absolute;left:3047;top:101;width:423;height:90" id="docshape698" filled="false" stroked="true" strokeweight=".202504pt" strokecolor="#000000">
              <v:stroke dashstyle="solid"/>
            </v:rect>
            <v:line style="position:absolute" from="3047,150" to="3470,150" stroked="true" strokeweight=".404978pt" strokecolor="#000000">
              <v:stroke dashstyle="solid"/>
            </v:line>
            <v:shape style="position:absolute;left:3238;top:76;width:37;height:41" id="docshape699" coordorigin="3239,77" coordsize="37,41" path="m3259,77l3239,97,3259,117,3275,97,3259,77xe" filled="true" fillcolor="#8a0000" stroked="false">
              <v:path arrowok="t"/>
              <v:fill type="solid"/>
            </v:shape>
            <v:shape style="position:absolute;left:3045;top:-52;width:427;height:246" type="#_x0000_t202" id="docshape700" filled="false" stroked="false">
              <v:textbox inset="0,0,0,0">
                <w:txbxContent>
                  <w:p>
                    <w:pPr>
                      <w:spacing w:line="162" w:lineRule="exact" w:before="0"/>
                      <w:ind w:left="133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9"/>
                        <w:sz w:val="16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w w:val="105"/>
          <w:position w:val="-8"/>
          <w:sz w:val="11"/>
        </w:rPr>
        <w:t>0</w:t>
        <w:tab/>
      </w:r>
      <w:r>
        <w:rPr>
          <w:rFonts w:ascii="Arial"/>
          <w:w w:val="105"/>
          <w:sz w:val="11"/>
        </w:rPr>
        <w:t>20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21"/>
        </w:rPr>
      </w:pPr>
    </w:p>
    <w:p>
      <w:pPr>
        <w:spacing w:line="259" w:lineRule="auto" w:before="64"/>
        <w:ind w:left="118" w:right="472" w:firstLine="0"/>
        <w:jc w:val="both"/>
        <w:rPr>
          <w:b w:val="0"/>
          <w:sz w:val="18"/>
        </w:rPr>
      </w:pPr>
      <w:r>
        <w:rPr>
          <w:b w:val="0"/>
          <w:sz w:val="18"/>
        </w:rPr>
        <w:t>Figura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5.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Efecto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del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laboreo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del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suelo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sobre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la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estructura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funcional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las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comunidades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arvenses.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Valores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de la media ponderada de la comunidad (CWM) del peso de las semillas (a), área foliar específica (b) y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la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altura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la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planta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(c)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en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un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ensayo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que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compara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tres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sistemas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laboreo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(LC,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laboreo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convencional, LM, laboreo mínimo y NL no laboreo+glifosato en pre-siembra) en una rotación de cereal</w:t>
      </w:r>
      <w:r>
        <w:rPr>
          <w:b w:val="0"/>
          <w:spacing w:val="-38"/>
          <w:sz w:val="18"/>
        </w:rPr>
        <w:t> </w:t>
      </w:r>
      <w:r>
        <w:rPr>
          <w:b w:val="0"/>
          <w:sz w:val="18"/>
        </w:rPr>
        <w:t>leguminosa-gano.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Datos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medios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para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el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periodo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2013-2017</w:t>
      </w:r>
      <w:r>
        <w:rPr>
          <w:b w:val="0"/>
          <w:spacing w:val="-11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un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ensayo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de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larga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duración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(inicio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2002).</w:t>
      </w:r>
    </w:p>
    <w:p>
      <w:pPr>
        <w:spacing w:line="256" w:lineRule="auto" w:before="159"/>
        <w:ind w:left="118" w:right="472" w:firstLine="0"/>
        <w:jc w:val="both"/>
        <w:rPr>
          <w:b w:val="0"/>
          <w:sz w:val="18"/>
        </w:rPr>
      </w:pPr>
      <w:r>
        <w:rPr>
          <w:b w:val="0"/>
          <w:sz w:val="18"/>
        </w:rPr>
        <w:t>Figure 5. Tillage effect on the functional structure of weed communities. Community weigthed means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(CWM) for seed weight (a); SLA (b) and plant height (c), under three different tillage systems (LC,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convencional tillage; LM, minimun tillage; NL, no tillage+pre sowing glifosate). Data from a cereal-grain</w:t>
      </w:r>
      <w:r>
        <w:rPr>
          <w:b w:val="0"/>
          <w:spacing w:val="1"/>
          <w:sz w:val="18"/>
        </w:rPr>
        <w:t> </w:t>
      </w:r>
      <w:r>
        <w:rPr>
          <w:b w:val="0"/>
          <w:sz w:val="18"/>
        </w:rPr>
        <w:t>legume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rotation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recorded during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a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five-year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period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(2013-2017).</w:t>
      </w: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spacing w:before="12"/>
        <w:rPr>
          <w:b w:val="0"/>
          <w:sz w:val="13"/>
        </w:rPr>
      </w:pPr>
    </w:p>
    <w:p>
      <w:pPr>
        <w:pStyle w:val="BodyText"/>
        <w:spacing w:line="360" w:lineRule="auto"/>
        <w:ind w:left="118" w:right="473"/>
        <w:jc w:val="both"/>
        <w:rPr>
          <w:b w:val="0"/>
        </w:rPr>
      </w:pPr>
      <w:r>
        <w:rPr>
          <w:b w:val="0"/>
        </w:rPr>
        <w:t>Otro</w:t>
      </w:r>
      <w:r>
        <w:rPr>
          <w:b w:val="0"/>
          <w:spacing w:val="1"/>
        </w:rPr>
        <w:t> </w:t>
      </w:r>
      <w:r>
        <w:rPr>
          <w:b w:val="0"/>
        </w:rPr>
        <w:t>efecto del laboreo está relacionado con</w:t>
      </w:r>
      <w:r>
        <w:rPr>
          <w:b w:val="0"/>
          <w:spacing w:val="1"/>
        </w:rPr>
        <w:t> </w:t>
      </w:r>
      <w:r>
        <w:rPr>
          <w:b w:val="0"/>
        </w:rPr>
        <w:t>la distribución y</w:t>
      </w:r>
      <w:r>
        <w:rPr>
          <w:b w:val="0"/>
          <w:spacing w:val="1"/>
        </w:rPr>
        <w:t> </w:t>
      </w:r>
      <w:r>
        <w:rPr>
          <w:b w:val="0"/>
        </w:rPr>
        <w:t>disponibilidad de</w:t>
      </w:r>
      <w:r>
        <w:rPr>
          <w:b w:val="0"/>
          <w:spacing w:val="1"/>
        </w:rPr>
        <w:t> </w:t>
      </w:r>
      <w:r>
        <w:rPr>
          <w:b w:val="0"/>
        </w:rPr>
        <w:t>nutrientes en el suelo, debido a los movimientos de las capas del suelo y a las</w:t>
      </w:r>
      <w:r>
        <w:rPr>
          <w:b w:val="0"/>
          <w:spacing w:val="1"/>
        </w:rPr>
        <w:t> </w:t>
      </w:r>
      <w:r>
        <w:rPr>
          <w:b w:val="0"/>
        </w:rPr>
        <w:t>diferencias en los procesos de mineralización. En esta línea, se ha observado que en</w:t>
      </w:r>
      <w:r>
        <w:rPr>
          <w:b w:val="0"/>
          <w:spacing w:val="1"/>
        </w:rPr>
        <w:t> </w:t>
      </w:r>
      <w:r>
        <w:rPr>
          <w:b w:val="0"/>
        </w:rPr>
        <w:t>sistemas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no</w:t>
      </w:r>
      <w:r>
        <w:rPr>
          <w:b w:val="0"/>
          <w:spacing w:val="-5"/>
        </w:rPr>
        <w:t> </w:t>
      </w:r>
      <w:r>
        <w:rPr>
          <w:b w:val="0"/>
        </w:rPr>
        <w:t>laboreo,</w:t>
      </w:r>
      <w:r>
        <w:rPr>
          <w:b w:val="0"/>
          <w:spacing w:val="-2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mineralización</w:t>
      </w:r>
      <w:r>
        <w:rPr>
          <w:b w:val="0"/>
          <w:spacing w:val="-3"/>
        </w:rPr>
        <w:t> </w:t>
      </w:r>
      <w:r>
        <w:rPr>
          <w:b w:val="0"/>
        </w:rPr>
        <w:t>del</w:t>
      </w:r>
      <w:r>
        <w:rPr>
          <w:b w:val="0"/>
          <w:spacing w:val="-6"/>
        </w:rPr>
        <w:t> </w:t>
      </w:r>
      <w:r>
        <w:rPr>
          <w:b w:val="0"/>
        </w:rPr>
        <w:t>suelo</w:t>
      </w:r>
      <w:r>
        <w:rPr>
          <w:b w:val="0"/>
          <w:spacing w:val="-3"/>
        </w:rPr>
        <w:t> </w:t>
      </w:r>
      <w:r>
        <w:rPr>
          <w:b w:val="0"/>
        </w:rPr>
        <w:t>es</w:t>
      </w:r>
      <w:r>
        <w:rPr>
          <w:b w:val="0"/>
          <w:spacing w:val="-6"/>
        </w:rPr>
        <w:t> </w:t>
      </w:r>
      <w:r>
        <w:rPr>
          <w:b w:val="0"/>
        </w:rPr>
        <w:t>menor</w:t>
      </w:r>
      <w:r>
        <w:rPr>
          <w:b w:val="0"/>
          <w:spacing w:val="-5"/>
        </w:rPr>
        <w:t> </w:t>
      </w:r>
      <w:r>
        <w:rPr>
          <w:b w:val="0"/>
        </w:rPr>
        <w:t>(Hernanz</w:t>
      </w:r>
      <w:r>
        <w:rPr>
          <w:b w:val="0"/>
          <w:spacing w:val="-6"/>
        </w:rPr>
        <w:t> </w:t>
      </w:r>
      <w:r>
        <w:rPr>
          <w:b w:val="0"/>
        </w:rPr>
        <w:t>et</w:t>
      </w:r>
      <w:r>
        <w:rPr>
          <w:b w:val="0"/>
          <w:spacing w:val="-4"/>
        </w:rPr>
        <w:t> </w:t>
      </w:r>
      <w:r>
        <w:rPr>
          <w:b w:val="0"/>
        </w:rPr>
        <w:t>al.</w:t>
      </w:r>
      <w:r>
        <w:rPr>
          <w:b w:val="0"/>
          <w:spacing w:val="-5"/>
        </w:rPr>
        <w:t> </w:t>
      </w:r>
      <w:r>
        <w:rPr>
          <w:b w:val="0"/>
        </w:rPr>
        <w:t>2009),</w:t>
      </w:r>
      <w:r>
        <w:rPr>
          <w:b w:val="0"/>
          <w:spacing w:val="-6"/>
        </w:rPr>
        <w:t> </w:t>
      </w:r>
      <w:r>
        <w:rPr>
          <w:b w:val="0"/>
        </w:rPr>
        <w:t>lo</w:t>
      </w:r>
      <w:r>
        <w:rPr>
          <w:b w:val="0"/>
          <w:spacing w:val="-47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justifica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menor</w:t>
      </w:r>
      <w:r>
        <w:rPr>
          <w:b w:val="0"/>
          <w:spacing w:val="1"/>
        </w:rPr>
        <w:t> </w:t>
      </w:r>
      <w:r>
        <w:rPr>
          <w:b w:val="0"/>
        </w:rPr>
        <w:t>disponibilidad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nutrientes</w:t>
      </w:r>
      <w:r>
        <w:rPr>
          <w:b w:val="0"/>
          <w:spacing w:val="1"/>
        </w:rPr>
        <w:t> </w:t>
      </w:r>
      <w:r>
        <w:rPr>
          <w:b w:val="0"/>
        </w:rPr>
        <w:t>(Sarker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al.</w:t>
      </w:r>
      <w:r>
        <w:rPr>
          <w:b w:val="0"/>
          <w:spacing w:val="1"/>
        </w:rPr>
        <w:t> </w:t>
      </w:r>
      <w:r>
        <w:rPr>
          <w:b w:val="0"/>
        </w:rPr>
        <w:t>2018).</w:t>
      </w:r>
      <w:r>
        <w:rPr>
          <w:b w:val="0"/>
          <w:spacing w:val="1"/>
        </w:rPr>
        <w:t> </w:t>
      </w:r>
      <w:r>
        <w:rPr>
          <w:b w:val="0"/>
        </w:rPr>
        <w:t>Esta</w:t>
      </w:r>
      <w:r>
        <w:rPr>
          <w:b w:val="0"/>
          <w:spacing w:val="1"/>
        </w:rPr>
        <w:t> </w:t>
      </w:r>
      <w:r>
        <w:rPr>
          <w:b w:val="0"/>
        </w:rPr>
        <w:t>disminución de nutrientes podría favorecer diseños funcionales menos competitivos</w:t>
      </w:r>
      <w:r>
        <w:rPr>
          <w:b w:val="0"/>
          <w:spacing w:val="-47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captación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recursos</w:t>
      </w:r>
      <w:r>
        <w:rPr>
          <w:b w:val="0"/>
          <w:spacing w:val="1"/>
        </w:rPr>
        <w:t> </w:t>
      </w:r>
      <w:r>
        <w:rPr>
          <w:b w:val="0"/>
        </w:rPr>
        <w:t>y,</w:t>
      </w:r>
      <w:r>
        <w:rPr>
          <w:b w:val="0"/>
          <w:spacing w:val="1"/>
        </w:rPr>
        <w:t> </w:t>
      </w:r>
      <w:r>
        <w:rPr>
          <w:b w:val="0"/>
        </w:rPr>
        <w:t>por</w:t>
      </w:r>
      <w:r>
        <w:rPr>
          <w:b w:val="0"/>
          <w:spacing w:val="1"/>
        </w:rPr>
        <w:t> </w:t>
      </w:r>
      <w:r>
        <w:rPr>
          <w:b w:val="0"/>
        </w:rPr>
        <w:t>tanto,</w:t>
      </w:r>
      <w:r>
        <w:rPr>
          <w:b w:val="0"/>
          <w:spacing w:val="1"/>
        </w:rPr>
        <w:t> </w:t>
      </w:r>
      <w:r>
        <w:rPr>
          <w:b w:val="0"/>
        </w:rPr>
        <w:t>favorecer</w:t>
      </w:r>
      <w:r>
        <w:rPr>
          <w:b w:val="0"/>
          <w:spacing w:val="1"/>
        </w:rPr>
        <w:t> </w:t>
      </w:r>
      <w:r>
        <w:rPr>
          <w:b w:val="0"/>
        </w:rPr>
        <w:t>especies</w:t>
      </w:r>
      <w:r>
        <w:rPr>
          <w:b w:val="0"/>
          <w:spacing w:val="1"/>
        </w:rPr>
        <w:t> </w:t>
      </w:r>
      <w:r>
        <w:rPr>
          <w:b w:val="0"/>
        </w:rPr>
        <w:t>arvenses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ocasionen un nivel de interferencia menor con el cultivo. Así, en sistemas de mínimo</w:t>
      </w:r>
      <w:r>
        <w:rPr>
          <w:b w:val="0"/>
          <w:spacing w:val="-47"/>
        </w:rPr>
        <w:t> </w:t>
      </w:r>
      <w:r>
        <w:rPr>
          <w:b w:val="0"/>
        </w:rPr>
        <w:t>laboreo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observaron</w:t>
      </w:r>
      <w:r>
        <w:rPr>
          <w:b w:val="0"/>
          <w:spacing w:val="1"/>
        </w:rPr>
        <w:t> </w:t>
      </w:r>
      <w:r>
        <w:rPr>
          <w:b w:val="0"/>
        </w:rPr>
        <w:t>comunidades</w:t>
      </w:r>
      <w:r>
        <w:rPr>
          <w:b w:val="0"/>
          <w:spacing w:val="1"/>
        </w:rPr>
        <w:t> </w:t>
      </w:r>
      <w:r>
        <w:rPr>
          <w:b w:val="0"/>
        </w:rPr>
        <w:t>arvenses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menor</w:t>
      </w:r>
      <w:r>
        <w:rPr>
          <w:b w:val="0"/>
          <w:spacing w:val="1"/>
        </w:rPr>
        <w:t> </w:t>
      </w:r>
      <w:r>
        <w:rPr>
          <w:b w:val="0"/>
        </w:rPr>
        <w:t>altura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laboreo</w:t>
      </w:r>
      <w:r>
        <w:rPr>
          <w:b w:val="0"/>
          <w:spacing w:val="1"/>
        </w:rPr>
        <w:t> </w:t>
      </w:r>
      <w:r>
        <w:rPr>
          <w:b w:val="0"/>
        </w:rPr>
        <w:t>convencional</w:t>
      </w:r>
      <w:r>
        <w:rPr>
          <w:b w:val="0"/>
          <w:spacing w:val="1"/>
        </w:rPr>
        <w:t> </w:t>
      </w:r>
      <w:r>
        <w:rPr>
          <w:b w:val="0"/>
        </w:rPr>
        <w:t>(Armengot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al.</w:t>
      </w:r>
      <w:r>
        <w:rPr>
          <w:b w:val="0"/>
          <w:spacing w:val="1"/>
        </w:rPr>
        <w:t> </w:t>
      </w:r>
      <w:r>
        <w:rPr>
          <w:b w:val="0"/>
        </w:rPr>
        <w:t>2016).</w:t>
      </w:r>
      <w:r>
        <w:rPr>
          <w:b w:val="0"/>
          <w:spacing w:val="1"/>
        </w:rPr>
        <w:t> </w:t>
      </w:r>
      <w:r>
        <w:rPr>
          <w:b w:val="0"/>
        </w:rPr>
        <w:t>Análogamente,</w:t>
      </w:r>
      <w:r>
        <w:rPr>
          <w:b w:val="0"/>
          <w:spacing w:val="1"/>
        </w:rPr>
        <w:t> </w:t>
      </w:r>
      <w:r>
        <w:rPr>
          <w:b w:val="0"/>
        </w:rPr>
        <w:t>Alarcón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al.</w:t>
      </w:r>
      <w:r>
        <w:rPr>
          <w:b w:val="0"/>
          <w:spacing w:val="1"/>
        </w:rPr>
        <w:t> </w:t>
      </w:r>
      <w:r>
        <w:rPr>
          <w:b w:val="0"/>
        </w:rPr>
        <w:t>(Datos</w:t>
      </w:r>
      <w:r>
        <w:rPr>
          <w:b w:val="0"/>
          <w:spacing w:val="1"/>
        </w:rPr>
        <w:t> </w:t>
      </w:r>
      <w:r>
        <w:rPr>
          <w:b w:val="0"/>
        </w:rPr>
        <w:t>no</w:t>
      </w:r>
      <w:r>
        <w:rPr>
          <w:b w:val="0"/>
          <w:spacing w:val="1"/>
        </w:rPr>
        <w:t> </w:t>
      </w:r>
      <w:r>
        <w:rPr>
          <w:b w:val="0"/>
        </w:rPr>
        <w:t>publicados, Fig.</w:t>
      </w:r>
      <w:r>
        <w:rPr>
          <w:b w:val="0"/>
          <w:spacing w:val="1"/>
        </w:rPr>
        <w:t> </w:t>
      </w:r>
      <w:r>
        <w:rPr>
          <w:b w:val="0"/>
        </w:rPr>
        <w:t>5), observaron que, en un ensayo de larga duración, las parcelas de</w:t>
      </w:r>
      <w:r>
        <w:rPr>
          <w:b w:val="0"/>
          <w:spacing w:val="1"/>
        </w:rPr>
        <w:t> </w:t>
      </w:r>
      <w:r>
        <w:rPr>
          <w:b w:val="0"/>
        </w:rPr>
        <w:t>laboreo</w:t>
      </w:r>
      <w:r>
        <w:rPr>
          <w:b w:val="0"/>
          <w:spacing w:val="4"/>
        </w:rPr>
        <w:t> </w:t>
      </w:r>
      <w:r>
        <w:rPr>
          <w:b w:val="0"/>
        </w:rPr>
        <w:t>convencional</w:t>
      </w:r>
      <w:r>
        <w:rPr>
          <w:b w:val="0"/>
          <w:spacing w:val="3"/>
        </w:rPr>
        <w:t> </w:t>
      </w:r>
      <w:r>
        <w:rPr>
          <w:b w:val="0"/>
        </w:rPr>
        <w:t>se</w:t>
      </w:r>
      <w:r>
        <w:rPr>
          <w:b w:val="0"/>
          <w:spacing w:val="3"/>
        </w:rPr>
        <w:t> </w:t>
      </w:r>
      <w:r>
        <w:rPr>
          <w:b w:val="0"/>
        </w:rPr>
        <w:t>caracterizaban</w:t>
      </w:r>
      <w:r>
        <w:rPr>
          <w:b w:val="0"/>
          <w:spacing w:val="5"/>
        </w:rPr>
        <w:t> </w:t>
      </w:r>
      <w:r>
        <w:rPr>
          <w:b w:val="0"/>
        </w:rPr>
        <w:t>por</w:t>
      </w:r>
      <w:r>
        <w:rPr>
          <w:b w:val="0"/>
          <w:spacing w:val="4"/>
        </w:rPr>
        <w:t> </w:t>
      </w:r>
      <w:r>
        <w:rPr>
          <w:b w:val="0"/>
        </w:rPr>
        <w:t>comunidades</w:t>
      </w:r>
      <w:r>
        <w:rPr>
          <w:b w:val="0"/>
          <w:spacing w:val="6"/>
        </w:rPr>
        <w:t> </w:t>
      </w:r>
      <w:r>
        <w:rPr>
          <w:b w:val="0"/>
        </w:rPr>
        <w:t>arvenses</w:t>
      </w:r>
      <w:r>
        <w:rPr>
          <w:b w:val="0"/>
          <w:spacing w:val="6"/>
        </w:rPr>
        <w:t> </w:t>
      </w:r>
      <w:r>
        <w:rPr>
          <w:b w:val="0"/>
        </w:rPr>
        <w:t>de</w:t>
      </w:r>
      <w:r>
        <w:rPr>
          <w:b w:val="0"/>
          <w:spacing w:val="5"/>
        </w:rPr>
        <w:t> </w:t>
      </w:r>
      <w:r>
        <w:rPr>
          <w:b w:val="0"/>
        </w:rPr>
        <w:t>mayor</w:t>
      </w:r>
      <w:r>
        <w:rPr>
          <w:b w:val="0"/>
          <w:spacing w:val="6"/>
        </w:rPr>
        <w:t> </w:t>
      </w:r>
      <w:r>
        <w:rPr>
          <w:b w:val="0"/>
        </w:rPr>
        <w:t>altura.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300" w:right="940"/>
        </w:sectPr>
      </w:pPr>
    </w:p>
    <w:p>
      <w:pPr>
        <w:pStyle w:val="BodyText"/>
        <w:spacing w:line="360" w:lineRule="auto" w:before="47"/>
        <w:ind w:left="118" w:right="473"/>
        <w:jc w:val="both"/>
        <w:rPr>
          <w:b w:val="0"/>
        </w:rPr>
      </w:pPr>
      <w:r>
        <w:rPr>
          <w:b w:val="0"/>
        </w:rPr>
        <w:t>Sin embargo, los valores de área foliar específica (expresado como CWM SLA) fueron</w:t>
      </w:r>
      <w:r>
        <w:rPr>
          <w:b w:val="0"/>
          <w:spacing w:val="-47"/>
        </w:rPr>
        <w:t> </w:t>
      </w:r>
      <w:r>
        <w:rPr>
          <w:b w:val="0"/>
        </w:rPr>
        <w:t>más</w:t>
      </w:r>
      <w:r>
        <w:rPr>
          <w:b w:val="0"/>
          <w:spacing w:val="1"/>
        </w:rPr>
        <w:t> </w:t>
      </w:r>
      <w:r>
        <w:rPr>
          <w:b w:val="0"/>
        </w:rPr>
        <w:t>elevados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no</w:t>
      </w:r>
      <w:r>
        <w:rPr>
          <w:b w:val="0"/>
          <w:spacing w:val="1"/>
        </w:rPr>
        <w:t> </w:t>
      </w:r>
      <w:r>
        <w:rPr>
          <w:b w:val="0"/>
        </w:rPr>
        <w:t>laboreo</w:t>
      </w:r>
      <w:r>
        <w:rPr>
          <w:b w:val="0"/>
          <w:spacing w:val="1"/>
        </w:rPr>
        <w:t> </w:t>
      </w:r>
      <w:r>
        <w:rPr>
          <w:b w:val="0"/>
        </w:rPr>
        <w:t>(Fig.</w:t>
      </w:r>
      <w:r>
        <w:rPr>
          <w:b w:val="0"/>
          <w:spacing w:val="1"/>
        </w:rPr>
        <w:t> </w:t>
      </w:r>
      <w:r>
        <w:rPr>
          <w:b w:val="0"/>
        </w:rPr>
        <w:t>5),</w:t>
      </w:r>
      <w:r>
        <w:rPr>
          <w:b w:val="0"/>
          <w:spacing w:val="1"/>
        </w:rPr>
        <w:t> </w:t>
      </w:r>
      <w:r>
        <w:rPr>
          <w:b w:val="0"/>
        </w:rPr>
        <w:t>dando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entender</w:t>
      </w:r>
      <w:r>
        <w:rPr>
          <w:b w:val="0"/>
          <w:spacing w:val="1"/>
        </w:rPr>
        <w:t> </w:t>
      </w:r>
      <w:r>
        <w:rPr>
          <w:b w:val="0"/>
        </w:rPr>
        <w:t>que,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este</w:t>
      </w:r>
      <w:r>
        <w:rPr>
          <w:b w:val="0"/>
          <w:spacing w:val="1"/>
        </w:rPr>
        <w:t> </w:t>
      </w:r>
      <w:r>
        <w:rPr>
          <w:b w:val="0"/>
        </w:rPr>
        <w:t>caso,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comunidad con mayor capacidad de adquisición de recursos es la que se encuentra</w:t>
      </w:r>
      <w:r>
        <w:rPr>
          <w:b w:val="0"/>
          <w:spacing w:val="1"/>
        </w:rPr>
        <w:t> </w:t>
      </w:r>
      <w:r>
        <w:rPr>
          <w:b w:val="0"/>
        </w:rPr>
        <w:t>en no laboreo. Por tanto, no parece que la respuesta funcional sea sencilla, lo que</w:t>
      </w:r>
      <w:r>
        <w:rPr>
          <w:b w:val="0"/>
          <w:spacing w:val="1"/>
        </w:rPr>
        <w:t> </w:t>
      </w:r>
      <w:r>
        <w:rPr>
          <w:b w:val="0"/>
        </w:rPr>
        <w:t>hace preciso recabar más evidencias sobre conjuntos de caracteres cada vez más</w:t>
      </w:r>
      <w:r>
        <w:rPr>
          <w:b w:val="0"/>
          <w:spacing w:val="1"/>
        </w:rPr>
        <w:t> </w:t>
      </w:r>
      <w:r>
        <w:rPr>
          <w:b w:val="0"/>
        </w:rPr>
        <w:t>completos. La elevada plasticidad de la flora arvense hace, además, muy necesaria la</w:t>
      </w:r>
      <w:r>
        <w:rPr>
          <w:b w:val="0"/>
          <w:spacing w:val="-47"/>
        </w:rPr>
        <w:t> </w:t>
      </w:r>
      <w:r>
        <w:rPr>
          <w:b w:val="0"/>
        </w:rPr>
        <w:t>inclusión de la variabilidad intra-específica en este tipo de estudios (Carmona et al.</w:t>
      </w:r>
      <w:r>
        <w:rPr>
          <w:b w:val="0"/>
          <w:spacing w:val="1"/>
        </w:rPr>
        <w:t> </w:t>
      </w:r>
      <w:r>
        <w:rPr>
          <w:b w:val="0"/>
        </w:rPr>
        <w:t>2019).</w:t>
      </w:r>
    </w:p>
    <w:p>
      <w:pPr>
        <w:pStyle w:val="BodyText"/>
        <w:spacing w:line="360" w:lineRule="auto" w:before="160"/>
        <w:ind w:left="118" w:right="472"/>
        <w:jc w:val="both"/>
        <w:rPr>
          <w:b w:val="0"/>
        </w:rPr>
      </w:pPr>
      <w:r>
        <w:rPr>
          <w:b w:val="0"/>
          <w:spacing w:val="-1"/>
        </w:rPr>
        <w:t>Las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diferencias</w:t>
      </w:r>
      <w:r>
        <w:rPr>
          <w:b w:val="0"/>
          <w:spacing w:val="-8"/>
        </w:rPr>
        <w:t> </w:t>
      </w:r>
      <w:r>
        <w:rPr>
          <w:b w:val="0"/>
          <w:spacing w:val="-1"/>
        </w:rPr>
        <w:t>observadas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distintos</w:t>
      </w:r>
      <w:r>
        <w:rPr>
          <w:b w:val="0"/>
          <w:spacing w:val="-8"/>
        </w:rPr>
        <w:t> </w:t>
      </w:r>
      <w:r>
        <w:rPr>
          <w:b w:val="0"/>
        </w:rPr>
        <w:t>tipos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laboreo,</w:t>
      </w:r>
      <w:r>
        <w:rPr>
          <w:b w:val="0"/>
          <w:spacing w:val="-10"/>
        </w:rPr>
        <w:t> </w:t>
      </w:r>
      <w:r>
        <w:rPr>
          <w:b w:val="0"/>
        </w:rPr>
        <w:t>respecto</w:t>
      </w:r>
      <w:r>
        <w:rPr>
          <w:b w:val="0"/>
          <w:spacing w:val="-9"/>
        </w:rPr>
        <w:t> </w:t>
      </w:r>
      <w:r>
        <w:rPr>
          <w:b w:val="0"/>
        </w:rPr>
        <w:t>a</w:t>
      </w:r>
      <w:r>
        <w:rPr>
          <w:b w:val="0"/>
          <w:spacing w:val="-13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composición</w:t>
      </w:r>
      <w:r>
        <w:rPr>
          <w:b w:val="0"/>
          <w:spacing w:val="-47"/>
        </w:rPr>
        <w:t> </w:t>
      </w:r>
      <w:r>
        <w:rPr>
          <w:b w:val="0"/>
        </w:rPr>
        <w:t>y estructura funcional de las comunidades, también se detectan cuando se analiza la</w:t>
      </w:r>
      <w:r>
        <w:rPr>
          <w:b w:val="0"/>
          <w:spacing w:val="-47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especies.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esta</w:t>
      </w:r>
      <w:r>
        <w:rPr>
          <w:b w:val="0"/>
          <w:spacing w:val="1"/>
        </w:rPr>
        <w:t> </w:t>
      </w:r>
      <w:r>
        <w:rPr>
          <w:b w:val="0"/>
        </w:rPr>
        <w:t>línea,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ha</w:t>
      </w:r>
      <w:r>
        <w:rPr>
          <w:b w:val="0"/>
          <w:spacing w:val="1"/>
        </w:rPr>
        <w:t> </w:t>
      </w:r>
      <w:r>
        <w:rPr>
          <w:b w:val="0"/>
        </w:rPr>
        <w:t>observado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tanto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laboreo</w:t>
      </w:r>
      <w:r>
        <w:rPr>
          <w:b w:val="0"/>
          <w:spacing w:val="1"/>
        </w:rPr>
        <w:t> </w:t>
      </w:r>
      <w:r>
        <w:rPr>
          <w:b w:val="0"/>
        </w:rPr>
        <w:t>convencional (Bilalis et al. 2001), como el laboreo mínimo (Hernández-Plaza et al.</w:t>
      </w:r>
      <w:r>
        <w:rPr>
          <w:b w:val="0"/>
          <w:spacing w:val="1"/>
        </w:rPr>
        <w:t> </w:t>
      </w:r>
      <w:r>
        <w:rPr>
          <w:b w:val="0"/>
        </w:rPr>
        <w:t>2011) o incluso el no laboreo (Dorado y López-Fando 2006; Santín-Montanyá et al.</w:t>
      </w:r>
      <w:r>
        <w:rPr>
          <w:b w:val="0"/>
          <w:spacing w:val="1"/>
        </w:rPr>
        <w:t> </w:t>
      </w:r>
      <w:r>
        <w:rPr>
          <w:b w:val="0"/>
        </w:rPr>
        <w:t>2013), pueden presentar los valores de diversidad de arvenses más elevados. Esta</w:t>
      </w:r>
      <w:r>
        <w:rPr>
          <w:b w:val="0"/>
          <w:spacing w:val="1"/>
        </w:rPr>
        <w:t> </w:t>
      </w:r>
      <w:r>
        <w:rPr>
          <w:b w:val="0"/>
        </w:rPr>
        <w:t>falta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consistencia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resultados</w:t>
      </w:r>
      <w:r>
        <w:rPr>
          <w:b w:val="0"/>
          <w:spacing w:val="1"/>
        </w:rPr>
        <w:t> </w:t>
      </w:r>
      <w:r>
        <w:rPr>
          <w:b w:val="0"/>
        </w:rPr>
        <w:t>sobre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puede</w:t>
      </w:r>
      <w:r>
        <w:rPr>
          <w:b w:val="0"/>
          <w:spacing w:val="1"/>
        </w:rPr>
        <w:t> </w:t>
      </w:r>
      <w:r>
        <w:rPr>
          <w:b w:val="0"/>
        </w:rPr>
        <w:t>deberse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variabilidad climática interanual, que de igual manera determina el ensamble de</w:t>
      </w:r>
      <w:r>
        <w:rPr>
          <w:b w:val="0"/>
          <w:spacing w:val="1"/>
        </w:rPr>
        <w:t> </w:t>
      </w:r>
      <w:r>
        <w:rPr>
          <w:b w:val="0"/>
        </w:rPr>
        <w:t>comunidades herbáceas mediterráneas (Peralta et al. 2016; Peralta et al. 2019). Así,</w:t>
      </w:r>
      <w:r>
        <w:rPr>
          <w:b w:val="0"/>
          <w:spacing w:val="1"/>
        </w:rPr>
        <w:t> </w:t>
      </w:r>
      <w:r>
        <w:rPr>
          <w:b w:val="0"/>
        </w:rPr>
        <w:t>en ensayos de mayor duración, Alarcón et al. 2018 señalaron a las condiciones</w:t>
      </w:r>
      <w:r>
        <w:rPr>
          <w:b w:val="0"/>
          <w:spacing w:val="1"/>
        </w:rPr>
        <w:t> </w:t>
      </w:r>
      <w:r>
        <w:rPr>
          <w:b w:val="0"/>
        </w:rPr>
        <w:t>climáticas como el factor más determinante de la riqueza de las comunidades y,</w:t>
      </w:r>
      <w:r>
        <w:rPr>
          <w:b w:val="0"/>
          <w:spacing w:val="1"/>
        </w:rPr>
        <w:t> </w:t>
      </w:r>
      <w:r>
        <w:rPr>
          <w:b w:val="0"/>
        </w:rPr>
        <w:t>dependiendo del año, es uno u otro sistema de laboreo el que presenta niveles de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-1"/>
        </w:rPr>
        <w:t> </w:t>
      </w:r>
      <w:r>
        <w:rPr>
          <w:b w:val="0"/>
        </w:rPr>
        <w:t>taxonómica</w:t>
      </w:r>
      <w:r>
        <w:rPr>
          <w:b w:val="0"/>
          <w:spacing w:val="-2"/>
        </w:rPr>
        <w:t> </w:t>
      </w:r>
      <w:r>
        <w:rPr>
          <w:b w:val="0"/>
        </w:rPr>
        <w:t>más</w:t>
      </w:r>
      <w:r>
        <w:rPr>
          <w:b w:val="0"/>
          <w:spacing w:val="-4"/>
        </w:rPr>
        <w:t> </w:t>
      </w:r>
      <w:r>
        <w:rPr>
          <w:b w:val="0"/>
        </w:rPr>
        <w:t>altos.</w:t>
      </w:r>
    </w:p>
    <w:p>
      <w:pPr>
        <w:pStyle w:val="BodyText"/>
        <w:spacing w:before="9"/>
        <w:rPr>
          <w:b w:val="0"/>
          <w:sz w:val="19"/>
        </w:rPr>
      </w:pPr>
    </w:p>
    <w:p>
      <w:pPr>
        <w:pStyle w:val="BodyText"/>
        <w:spacing w:line="360" w:lineRule="auto"/>
        <w:ind w:left="118" w:right="470"/>
        <w:jc w:val="both"/>
        <w:rPr>
          <w:b w:val="0"/>
        </w:rPr>
      </w:pPr>
      <w:r>
        <w:rPr>
          <w:b w:val="0"/>
        </w:rPr>
        <w:t>Los resultados obtenidos hasta la fecha, permiten sugerir que una reducción del</w:t>
      </w:r>
      <w:r>
        <w:rPr>
          <w:b w:val="0"/>
          <w:spacing w:val="1"/>
        </w:rPr>
        <w:t> </w:t>
      </w:r>
      <w:r>
        <w:rPr>
          <w:b w:val="0"/>
        </w:rPr>
        <w:t>laboreo</w:t>
      </w:r>
      <w:r>
        <w:rPr>
          <w:b w:val="0"/>
          <w:spacing w:val="1"/>
        </w:rPr>
        <w:t> </w:t>
      </w:r>
      <w:r>
        <w:rPr>
          <w:b w:val="0"/>
        </w:rPr>
        <w:t>(mínimo</w:t>
      </w:r>
      <w:r>
        <w:rPr>
          <w:b w:val="0"/>
          <w:spacing w:val="1"/>
        </w:rPr>
        <w:t> </w:t>
      </w:r>
      <w:r>
        <w:rPr>
          <w:b w:val="0"/>
        </w:rPr>
        <w:t>laboreo)</w:t>
      </w:r>
      <w:r>
        <w:rPr>
          <w:b w:val="0"/>
          <w:spacing w:val="1"/>
        </w:rPr>
        <w:t> </w:t>
      </w:r>
      <w:r>
        <w:rPr>
          <w:b w:val="0"/>
        </w:rPr>
        <w:t>puede</w:t>
      </w:r>
      <w:r>
        <w:rPr>
          <w:b w:val="0"/>
          <w:spacing w:val="1"/>
        </w:rPr>
        <w:t> </w:t>
      </w:r>
      <w:r>
        <w:rPr>
          <w:b w:val="0"/>
        </w:rPr>
        <w:t>ser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estrategia</w:t>
      </w:r>
      <w:r>
        <w:rPr>
          <w:b w:val="0"/>
          <w:spacing w:val="1"/>
        </w:rPr>
        <w:t> </w:t>
      </w:r>
      <w:r>
        <w:rPr>
          <w:b w:val="0"/>
        </w:rPr>
        <w:t>exitosa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1"/>
        </w:rPr>
        <w:t> </w:t>
      </w:r>
      <w:r>
        <w:rPr>
          <w:b w:val="0"/>
        </w:rPr>
        <w:t>manejar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comunidades</w:t>
      </w:r>
      <w:r>
        <w:rPr>
          <w:b w:val="0"/>
          <w:spacing w:val="1"/>
        </w:rPr>
        <w:t> </w:t>
      </w:r>
      <w:r>
        <w:rPr>
          <w:b w:val="0"/>
        </w:rPr>
        <w:t>arvenses,</w:t>
      </w:r>
      <w:r>
        <w:rPr>
          <w:b w:val="0"/>
          <w:spacing w:val="1"/>
        </w:rPr>
        <w:t> </w:t>
      </w:r>
      <w:r>
        <w:rPr>
          <w:b w:val="0"/>
        </w:rPr>
        <w:t>manteniendo</w:t>
      </w:r>
      <w:r>
        <w:rPr>
          <w:b w:val="0"/>
          <w:spacing w:val="1"/>
        </w:rPr>
        <w:t> </w:t>
      </w:r>
      <w:r>
        <w:rPr>
          <w:b w:val="0"/>
        </w:rPr>
        <w:t>su</w:t>
      </w:r>
      <w:r>
        <w:rPr>
          <w:b w:val="0"/>
          <w:spacing w:val="1"/>
        </w:rPr>
        <w:t> </w:t>
      </w:r>
      <w:r>
        <w:rPr>
          <w:b w:val="0"/>
        </w:rPr>
        <w:t>riqueza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reduciendo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dominancia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</w:rPr>
        <w:t>especies con caracteres más competitivos. Este tipo de laboreo permite mantener el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compromiso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entre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conservación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del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suelo,</w:t>
      </w:r>
      <w:r>
        <w:rPr>
          <w:b w:val="0"/>
          <w:spacing w:val="-13"/>
        </w:rPr>
        <w:t> </w:t>
      </w:r>
      <w:r>
        <w:rPr>
          <w:b w:val="0"/>
        </w:rPr>
        <w:t>y</w:t>
      </w:r>
      <w:r>
        <w:rPr>
          <w:b w:val="0"/>
          <w:spacing w:val="-11"/>
        </w:rPr>
        <w:t> </w:t>
      </w:r>
      <w:r>
        <w:rPr>
          <w:b w:val="0"/>
        </w:rPr>
        <w:t>el</w:t>
      </w:r>
      <w:r>
        <w:rPr>
          <w:b w:val="0"/>
          <w:spacing w:val="-13"/>
        </w:rPr>
        <w:t> </w:t>
      </w:r>
      <w:r>
        <w:rPr>
          <w:b w:val="0"/>
        </w:rPr>
        <w:t>control</w:t>
      </w:r>
      <w:r>
        <w:rPr>
          <w:b w:val="0"/>
          <w:spacing w:val="-15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la</w:t>
      </w:r>
      <w:r>
        <w:rPr>
          <w:b w:val="0"/>
          <w:spacing w:val="-13"/>
        </w:rPr>
        <w:t> </w:t>
      </w:r>
      <w:r>
        <w:rPr>
          <w:b w:val="0"/>
        </w:rPr>
        <w:t>vegetación</w:t>
      </w:r>
      <w:r>
        <w:rPr>
          <w:b w:val="0"/>
          <w:spacing w:val="-12"/>
        </w:rPr>
        <w:t> </w:t>
      </w:r>
      <w:r>
        <w:rPr>
          <w:b w:val="0"/>
        </w:rPr>
        <w:t>arvense</w:t>
      </w:r>
      <w:r>
        <w:rPr>
          <w:b w:val="0"/>
          <w:spacing w:val="-13"/>
        </w:rPr>
        <w:t> </w:t>
      </w:r>
      <w:r>
        <w:rPr>
          <w:b w:val="0"/>
        </w:rPr>
        <w:t>previo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</w:rPr>
        <w:t>siembra,</w:t>
      </w:r>
      <w:r>
        <w:rPr>
          <w:b w:val="0"/>
          <w:spacing w:val="-7"/>
        </w:rPr>
        <w:t> </w:t>
      </w:r>
      <w:r>
        <w:rPr>
          <w:b w:val="0"/>
        </w:rPr>
        <w:t>prescindiendo</w:t>
      </w:r>
      <w:r>
        <w:rPr>
          <w:b w:val="0"/>
          <w:spacing w:val="-11"/>
        </w:rPr>
        <w:t> </w:t>
      </w:r>
      <w:r>
        <w:rPr>
          <w:b w:val="0"/>
        </w:rPr>
        <w:t>del</w:t>
      </w:r>
      <w:r>
        <w:rPr>
          <w:b w:val="0"/>
          <w:spacing w:val="-6"/>
        </w:rPr>
        <w:t> </w:t>
      </w:r>
      <w:r>
        <w:rPr>
          <w:b w:val="0"/>
        </w:rPr>
        <w:t>uso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herbicidas.</w:t>
      </w:r>
      <w:r>
        <w:rPr>
          <w:b w:val="0"/>
          <w:spacing w:val="-7"/>
        </w:rPr>
        <w:t> </w:t>
      </w:r>
      <w:r>
        <w:rPr>
          <w:b w:val="0"/>
        </w:rPr>
        <w:t>Sin</w:t>
      </w:r>
      <w:r>
        <w:rPr>
          <w:b w:val="0"/>
          <w:spacing w:val="-7"/>
        </w:rPr>
        <w:t> </w:t>
      </w:r>
      <w:r>
        <w:rPr>
          <w:b w:val="0"/>
        </w:rPr>
        <w:t>embargo,</w:t>
      </w:r>
      <w:r>
        <w:rPr>
          <w:b w:val="0"/>
          <w:spacing w:val="-8"/>
        </w:rPr>
        <w:t> </w:t>
      </w:r>
      <w:r>
        <w:rPr>
          <w:b w:val="0"/>
        </w:rPr>
        <w:t>falta</w:t>
      </w:r>
      <w:r>
        <w:rPr>
          <w:b w:val="0"/>
          <w:spacing w:val="-7"/>
        </w:rPr>
        <w:t> </w:t>
      </w:r>
      <w:r>
        <w:rPr>
          <w:b w:val="0"/>
        </w:rPr>
        <w:t>información</w:t>
      </w:r>
      <w:r>
        <w:rPr>
          <w:b w:val="0"/>
          <w:spacing w:val="-7"/>
        </w:rPr>
        <w:t> </w:t>
      </w:r>
      <w:r>
        <w:rPr>
          <w:b w:val="0"/>
        </w:rPr>
        <w:t>que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300" w:right="940"/>
        </w:sectPr>
      </w:pPr>
    </w:p>
    <w:p>
      <w:pPr>
        <w:pStyle w:val="BodyText"/>
        <w:spacing w:line="360" w:lineRule="auto" w:before="47"/>
        <w:ind w:left="118" w:right="476"/>
        <w:jc w:val="both"/>
        <w:rPr>
          <w:b w:val="0"/>
        </w:rPr>
      </w:pPr>
      <w:r>
        <w:rPr>
          <w:b w:val="0"/>
        </w:rPr>
        <w:t>relacione</w:t>
      </w:r>
      <w:r>
        <w:rPr>
          <w:b w:val="0"/>
          <w:spacing w:val="-3"/>
        </w:rPr>
        <w:t> </w:t>
      </w:r>
      <w:r>
        <w:rPr>
          <w:b w:val="0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efectos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los</w:t>
      </w:r>
      <w:r>
        <w:rPr>
          <w:b w:val="0"/>
          <w:spacing w:val="-5"/>
        </w:rPr>
        <w:t> </w:t>
      </w:r>
      <w:r>
        <w:rPr>
          <w:b w:val="0"/>
        </w:rPr>
        <w:t>cambios</w:t>
      </w:r>
      <w:r>
        <w:rPr>
          <w:b w:val="0"/>
          <w:spacing w:val="-4"/>
        </w:rPr>
        <w:t> </w:t>
      </w:r>
      <w:r>
        <w:rPr>
          <w:b w:val="0"/>
        </w:rPr>
        <w:t>producidos</w:t>
      </w:r>
      <w:r>
        <w:rPr>
          <w:b w:val="0"/>
          <w:spacing w:val="-1"/>
        </w:rPr>
        <w:t> </w:t>
      </w:r>
      <w:r>
        <w:rPr>
          <w:b w:val="0"/>
        </w:rPr>
        <w:t>en</w:t>
      </w:r>
      <w:r>
        <w:rPr>
          <w:b w:val="0"/>
          <w:spacing w:val="-5"/>
        </w:rPr>
        <w:t> </w:t>
      </w:r>
      <w:r>
        <w:rPr>
          <w:b w:val="0"/>
        </w:rPr>
        <w:t>las</w:t>
      </w:r>
      <w:r>
        <w:rPr>
          <w:b w:val="0"/>
          <w:spacing w:val="-5"/>
        </w:rPr>
        <w:t> </w:t>
      </w:r>
      <w:r>
        <w:rPr>
          <w:b w:val="0"/>
        </w:rPr>
        <w:t>arvenses</w:t>
      </w:r>
      <w:r>
        <w:rPr>
          <w:b w:val="0"/>
          <w:spacing w:val="-4"/>
        </w:rPr>
        <w:t> </w:t>
      </w:r>
      <w:r>
        <w:rPr>
          <w:b w:val="0"/>
        </w:rPr>
        <w:t>sobre</w:t>
      </w:r>
      <w:r>
        <w:rPr>
          <w:b w:val="0"/>
          <w:spacing w:val="-3"/>
        </w:rPr>
        <w:t> </w:t>
      </w:r>
      <w:r>
        <w:rPr>
          <w:b w:val="0"/>
        </w:rPr>
        <w:t>el</w:t>
      </w:r>
      <w:r>
        <w:rPr>
          <w:b w:val="0"/>
          <w:spacing w:val="-5"/>
        </w:rPr>
        <w:t> </w:t>
      </w:r>
      <w:r>
        <w:rPr>
          <w:b w:val="0"/>
        </w:rPr>
        <w:t>rendimiento</w:t>
      </w:r>
      <w:r>
        <w:rPr>
          <w:b w:val="0"/>
          <w:spacing w:val="-47"/>
        </w:rPr>
        <w:t> </w:t>
      </w:r>
      <w:r>
        <w:rPr>
          <w:b w:val="0"/>
        </w:rPr>
        <w:t>del</w:t>
      </w:r>
      <w:r>
        <w:rPr>
          <w:b w:val="0"/>
          <w:spacing w:val="-2"/>
        </w:rPr>
        <w:t> </w:t>
      </w:r>
      <w:r>
        <w:rPr>
          <w:b w:val="0"/>
        </w:rPr>
        <w:t>cultivo.</w:t>
      </w:r>
    </w:p>
    <w:p>
      <w:pPr>
        <w:pStyle w:val="BodyText"/>
        <w:spacing w:before="9"/>
        <w:rPr>
          <w:b w:val="0"/>
          <w:sz w:val="19"/>
        </w:rPr>
      </w:pPr>
    </w:p>
    <w:p>
      <w:pPr>
        <w:pStyle w:val="Heading5"/>
        <w:spacing w:line="360" w:lineRule="auto" w:before="1"/>
        <w:ind w:left="118" w:right="470"/>
        <w:jc w:val="both"/>
        <w:rPr>
          <w:b w:val="0"/>
        </w:rPr>
      </w:pPr>
      <w:r>
        <w:rPr>
          <w:b w:val="0"/>
        </w:rPr>
        <w:t>Propuestas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estudio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vegetación</w:t>
      </w:r>
      <w:r>
        <w:rPr>
          <w:b w:val="0"/>
          <w:spacing w:val="1"/>
        </w:rPr>
        <w:t> </w:t>
      </w:r>
      <w:r>
        <w:rPr>
          <w:b w:val="0"/>
        </w:rPr>
        <w:t>arvense</w:t>
      </w:r>
      <w:r>
        <w:rPr>
          <w:b w:val="0"/>
          <w:spacing w:val="1"/>
        </w:rPr>
        <w:t> </w:t>
      </w:r>
      <w:r>
        <w:rPr>
          <w:b w:val="0"/>
        </w:rPr>
        <w:t>desde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perspectiva</w:t>
      </w:r>
      <w:r>
        <w:rPr>
          <w:b w:val="0"/>
          <w:spacing w:val="-5"/>
        </w:rPr>
        <w:t> </w:t>
      </w:r>
      <w:r>
        <w:rPr>
          <w:b w:val="0"/>
        </w:rPr>
        <w:t>agroecológica</w:t>
      </w:r>
    </w:p>
    <w:p>
      <w:pPr>
        <w:pStyle w:val="BodyText"/>
        <w:spacing w:line="360" w:lineRule="auto"/>
        <w:ind w:left="118" w:right="471"/>
        <w:jc w:val="both"/>
        <w:rPr>
          <w:b w:val="0"/>
        </w:rPr>
      </w:pPr>
      <w:r>
        <w:rPr>
          <w:b w:val="0"/>
        </w:rPr>
        <w:t>Los resultados que se han ido desgranando en este trabajo revelan que las prácticas</w:t>
      </w:r>
      <w:r>
        <w:rPr>
          <w:b w:val="0"/>
          <w:spacing w:val="1"/>
        </w:rPr>
        <w:t> </w:t>
      </w:r>
      <w:r>
        <w:rPr>
          <w:b w:val="0"/>
        </w:rPr>
        <w:t>agrícolas</w:t>
      </w:r>
      <w:r>
        <w:rPr>
          <w:b w:val="0"/>
          <w:spacing w:val="1"/>
        </w:rPr>
        <w:t> </w:t>
      </w:r>
      <w:r>
        <w:rPr>
          <w:b w:val="0"/>
        </w:rPr>
        <w:t>afectan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estructura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comunidades</w:t>
      </w:r>
      <w:r>
        <w:rPr>
          <w:b w:val="0"/>
          <w:spacing w:val="1"/>
        </w:rPr>
        <w:t> </w:t>
      </w:r>
      <w:r>
        <w:rPr>
          <w:b w:val="0"/>
        </w:rPr>
        <w:t>arvenses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sistemas</w:t>
      </w:r>
      <w:r>
        <w:rPr>
          <w:b w:val="0"/>
          <w:spacing w:val="1"/>
        </w:rPr>
        <w:t> </w:t>
      </w:r>
      <w:r>
        <w:rPr>
          <w:b w:val="0"/>
        </w:rPr>
        <w:t>cerealistas de secano en la Península Ibérica. Sin embargo, la información disponible</w:t>
      </w:r>
      <w:r>
        <w:rPr>
          <w:b w:val="0"/>
          <w:spacing w:val="-47"/>
        </w:rPr>
        <w:t> </w:t>
      </w:r>
      <w:r>
        <w:rPr>
          <w:b w:val="0"/>
        </w:rPr>
        <w:t>está lejos de ser suficiente. No se han contemplado todos los posibles efectos sobre</w:t>
      </w:r>
      <w:r>
        <w:rPr>
          <w:b w:val="0"/>
          <w:spacing w:val="1"/>
        </w:rPr>
        <w:t> </w:t>
      </w:r>
      <w:r>
        <w:rPr>
          <w:b w:val="0"/>
        </w:rPr>
        <w:t>estas comunidades, ya que muchos de los trabajos hacen referencia únicamente a la</w:t>
      </w:r>
      <w:r>
        <w:rPr>
          <w:b w:val="0"/>
          <w:spacing w:val="-47"/>
        </w:rPr>
        <w:t> </w:t>
      </w:r>
      <w:r>
        <w:rPr>
          <w:b w:val="0"/>
        </w:rPr>
        <w:t>abundancia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las</w:t>
      </w:r>
      <w:r>
        <w:rPr>
          <w:b w:val="0"/>
          <w:spacing w:val="-6"/>
        </w:rPr>
        <w:t> </w:t>
      </w:r>
      <w:r>
        <w:rPr>
          <w:b w:val="0"/>
        </w:rPr>
        <w:t>especies,</w:t>
      </w:r>
      <w:r>
        <w:rPr>
          <w:b w:val="0"/>
          <w:spacing w:val="-7"/>
        </w:rPr>
        <w:t> </w:t>
      </w:r>
      <w:r>
        <w:rPr>
          <w:b w:val="0"/>
        </w:rPr>
        <w:t>ignorando</w:t>
      </w:r>
      <w:r>
        <w:rPr>
          <w:b w:val="0"/>
          <w:spacing w:val="-6"/>
        </w:rPr>
        <w:t> </w:t>
      </w:r>
      <w:r>
        <w:rPr>
          <w:b w:val="0"/>
        </w:rPr>
        <w:t>los</w:t>
      </w:r>
      <w:r>
        <w:rPr>
          <w:b w:val="0"/>
          <w:spacing w:val="-6"/>
        </w:rPr>
        <w:t> </w:t>
      </w:r>
      <w:r>
        <w:rPr>
          <w:b w:val="0"/>
        </w:rPr>
        <w:t>potenciales</w:t>
      </w:r>
      <w:r>
        <w:rPr>
          <w:b w:val="0"/>
          <w:spacing w:val="-7"/>
        </w:rPr>
        <w:t> </w:t>
      </w:r>
      <w:r>
        <w:rPr>
          <w:b w:val="0"/>
        </w:rPr>
        <w:t>efectos</w:t>
      </w:r>
      <w:r>
        <w:rPr>
          <w:b w:val="0"/>
          <w:spacing w:val="-6"/>
        </w:rPr>
        <w:t> </w:t>
      </w:r>
      <w:r>
        <w:rPr>
          <w:b w:val="0"/>
        </w:rPr>
        <w:t>sobre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</w:rPr>
        <w:t>diversidad</w:t>
      </w:r>
      <w:r>
        <w:rPr>
          <w:b w:val="0"/>
          <w:spacing w:val="-9"/>
        </w:rPr>
        <w:t> </w:t>
      </w:r>
      <w:r>
        <w:rPr>
          <w:b w:val="0"/>
        </w:rPr>
        <w:t>o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47"/>
        </w:rPr>
        <w:t> </w:t>
      </w:r>
      <w:r>
        <w:rPr>
          <w:b w:val="0"/>
        </w:rPr>
        <w:t>composición de especies. Ni se han estudiado los efectos sobre las comunidades</w:t>
      </w:r>
      <w:r>
        <w:rPr>
          <w:b w:val="0"/>
          <w:spacing w:val="1"/>
        </w:rPr>
        <w:t> </w:t>
      </w:r>
      <w:r>
        <w:rPr>
          <w:b w:val="0"/>
        </w:rPr>
        <w:t>arvenses de muchas de las prácticas de manejo existentes. No menos importante, es</w:t>
      </w:r>
      <w:r>
        <w:rPr>
          <w:b w:val="0"/>
          <w:spacing w:val="-47"/>
        </w:rPr>
        <w:t> </w:t>
      </w:r>
      <w:r>
        <w:rPr>
          <w:b w:val="0"/>
        </w:rPr>
        <w:t>el hecho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que en</w:t>
      </w:r>
      <w:r>
        <w:rPr>
          <w:b w:val="0"/>
          <w:spacing w:val="1"/>
        </w:rPr>
        <w:t> </w:t>
      </w:r>
      <w:r>
        <w:rPr>
          <w:b w:val="0"/>
        </w:rPr>
        <w:t>la mayoría 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estudios</w:t>
      </w:r>
      <w:r>
        <w:rPr>
          <w:b w:val="0"/>
          <w:spacing w:val="1"/>
        </w:rPr>
        <w:t> </w:t>
      </w:r>
      <w:r>
        <w:rPr>
          <w:b w:val="0"/>
        </w:rPr>
        <w:t>realizados</w:t>
      </w:r>
      <w:r>
        <w:rPr>
          <w:b w:val="0"/>
          <w:spacing w:val="1"/>
        </w:rPr>
        <w:t> </w:t>
      </w:r>
      <w:r>
        <w:rPr>
          <w:b w:val="0"/>
        </w:rPr>
        <w:t>hasta</w:t>
      </w:r>
      <w:r>
        <w:rPr>
          <w:b w:val="0"/>
          <w:spacing w:val="1"/>
        </w:rPr>
        <w:t> </w:t>
      </w:r>
      <w:r>
        <w:rPr>
          <w:b w:val="0"/>
        </w:rPr>
        <w:t>la fecha</w:t>
      </w:r>
      <w:r>
        <w:rPr>
          <w:b w:val="0"/>
          <w:spacing w:val="1"/>
        </w:rPr>
        <w:t> </w:t>
      </w:r>
      <w:r>
        <w:rPr>
          <w:b w:val="0"/>
        </w:rPr>
        <w:t>no se</w:t>
      </w:r>
      <w:r>
        <w:rPr>
          <w:b w:val="0"/>
          <w:spacing w:val="1"/>
        </w:rPr>
        <w:t> </w:t>
      </w:r>
      <w:r>
        <w:rPr>
          <w:b w:val="0"/>
        </w:rPr>
        <w:t>establezca una relación entre manejo, comunidad de arvenses y rendimiento del</w:t>
      </w:r>
      <w:r>
        <w:rPr>
          <w:b w:val="0"/>
          <w:spacing w:val="1"/>
        </w:rPr>
        <w:t> </w:t>
      </w:r>
      <w:r>
        <w:rPr>
          <w:b w:val="0"/>
        </w:rPr>
        <w:t>cultivo, un aspecto que consideramos crucial en el contexto de los agrosistemas. Es</w:t>
      </w:r>
      <w:r>
        <w:rPr>
          <w:b w:val="0"/>
          <w:spacing w:val="1"/>
        </w:rPr>
        <w:t> </w:t>
      </w:r>
      <w:r>
        <w:rPr>
          <w:b w:val="0"/>
        </w:rPr>
        <w:t>más, consideramos que esta relación debería establecerse en un marco temporal</w:t>
      </w:r>
      <w:r>
        <w:rPr>
          <w:b w:val="0"/>
          <w:spacing w:val="1"/>
        </w:rPr>
        <w:t> </w:t>
      </w:r>
      <w:r>
        <w:rPr>
          <w:b w:val="0"/>
        </w:rPr>
        <w:t>amplio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permita</w:t>
      </w:r>
      <w:r>
        <w:rPr>
          <w:b w:val="0"/>
          <w:spacing w:val="1"/>
        </w:rPr>
        <w:t> </w:t>
      </w:r>
      <w:r>
        <w:rPr>
          <w:b w:val="0"/>
        </w:rPr>
        <w:t>contemplar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efecto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elevada</w:t>
      </w:r>
      <w:r>
        <w:rPr>
          <w:b w:val="0"/>
          <w:spacing w:val="1"/>
        </w:rPr>
        <w:t> </w:t>
      </w:r>
      <w:r>
        <w:rPr>
          <w:b w:val="0"/>
        </w:rPr>
        <w:t>variabilidad</w:t>
      </w:r>
      <w:r>
        <w:rPr>
          <w:b w:val="0"/>
          <w:spacing w:val="1"/>
        </w:rPr>
        <w:t> </w:t>
      </w:r>
      <w:r>
        <w:rPr>
          <w:b w:val="0"/>
        </w:rPr>
        <w:t>climática</w:t>
      </w:r>
      <w:r>
        <w:rPr>
          <w:b w:val="0"/>
          <w:spacing w:val="1"/>
        </w:rPr>
        <w:t> </w:t>
      </w:r>
      <w:r>
        <w:rPr>
          <w:b w:val="0"/>
        </w:rPr>
        <w:t>interanual</w:t>
      </w:r>
      <w:r>
        <w:rPr>
          <w:b w:val="0"/>
          <w:spacing w:val="-2"/>
        </w:rPr>
        <w:t> </w:t>
      </w:r>
      <w:r>
        <w:rPr>
          <w:b w:val="0"/>
        </w:rPr>
        <w:t>propia</w:t>
      </w:r>
      <w:r>
        <w:rPr>
          <w:b w:val="0"/>
          <w:spacing w:val="-2"/>
        </w:rPr>
        <w:t> </w:t>
      </w:r>
      <w:r>
        <w:rPr>
          <w:b w:val="0"/>
        </w:rPr>
        <w:t>del</w:t>
      </w:r>
      <w:r>
        <w:rPr>
          <w:b w:val="0"/>
          <w:spacing w:val="-1"/>
        </w:rPr>
        <w:t> </w:t>
      </w:r>
      <w:r>
        <w:rPr>
          <w:b w:val="0"/>
        </w:rPr>
        <w:t>clima</w:t>
      </w:r>
      <w:r>
        <w:rPr>
          <w:b w:val="0"/>
          <w:spacing w:val="-3"/>
        </w:rPr>
        <w:t> </w:t>
      </w:r>
      <w:r>
        <w:rPr>
          <w:b w:val="0"/>
        </w:rPr>
        <w:t>mediterráneo.</w:t>
      </w:r>
    </w:p>
    <w:p>
      <w:pPr>
        <w:pStyle w:val="BodyText"/>
        <w:spacing w:line="360" w:lineRule="auto" w:before="154"/>
        <w:ind w:left="118" w:right="470"/>
        <w:jc w:val="both"/>
        <w:rPr>
          <w:b w:val="0"/>
        </w:rPr>
      </w:pPr>
      <w:r>
        <w:rPr>
          <w:b w:val="0"/>
        </w:rPr>
        <w:t>Por este motivo, aunque la información aportada deja entreabierta la posibilidad de</w:t>
      </w:r>
      <w:r>
        <w:rPr>
          <w:b w:val="0"/>
          <w:spacing w:val="1"/>
        </w:rPr>
        <w:t> </w:t>
      </w:r>
      <w:r>
        <w:rPr>
          <w:b w:val="0"/>
        </w:rPr>
        <w:t>realizar propuestas de manejo de los cultivos, capaces de reconciliar la viabilidad de</w:t>
      </w:r>
      <w:r>
        <w:rPr>
          <w:b w:val="0"/>
          <w:spacing w:val="1"/>
        </w:rPr>
        <w:t> </w:t>
      </w:r>
      <w:r>
        <w:rPr>
          <w:b w:val="0"/>
        </w:rPr>
        <w:t>los mismos con la conservación de la biodiversidad, tal y como señalan algunos</w:t>
      </w:r>
      <w:r>
        <w:rPr>
          <w:b w:val="0"/>
          <w:spacing w:val="1"/>
        </w:rPr>
        <w:t> </w:t>
      </w:r>
      <w:r>
        <w:rPr>
          <w:b w:val="0"/>
        </w:rPr>
        <w:t>autores (Altieri 1999; Weiner 2017), todavía hay muchas lagunas de conocimiento.</w:t>
      </w:r>
      <w:r>
        <w:rPr>
          <w:b w:val="0"/>
          <w:spacing w:val="1"/>
        </w:rPr>
        <w:t> </w:t>
      </w:r>
      <w:r>
        <w:rPr>
          <w:b w:val="0"/>
          <w:spacing w:val="-1"/>
        </w:rPr>
        <w:t>Este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trabajo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evidencia</w:t>
      </w:r>
      <w:r>
        <w:rPr>
          <w:b w:val="0"/>
          <w:spacing w:val="-13"/>
        </w:rPr>
        <w:t> </w:t>
      </w:r>
      <w:r>
        <w:rPr>
          <w:b w:val="0"/>
        </w:rPr>
        <w:t>la</w:t>
      </w:r>
      <w:r>
        <w:rPr>
          <w:b w:val="0"/>
          <w:spacing w:val="-12"/>
        </w:rPr>
        <w:t> </w:t>
      </w:r>
      <w:r>
        <w:rPr>
          <w:b w:val="0"/>
        </w:rPr>
        <w:t>necesidad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incrementar</w:t>
      </w:r>
      <w:r>
        <w:rPr>
          <w:b w:val="0"/>
          <w:spacing w:val="-10"/>
        </w:rPr>
        <w:t> </w:t>
      </w:r>
      <w:r>
        <w:rPr>
          <w:b w:val="0"/>
        </w:rPr>
        <w:t>el</w:t>
      </w:r>
      <w:r>
        <w:rPr>
          <w:b w:val="0"/>
          <w:spacing w:val="-13"/>
        </w:rPr>
        <w:t> </w:t>
      </w:r>
      <w:r>
        <w:rPr>
          <w:b w:val="0"/>
        </w:rPr>
        <w:t>conocimiento</w:t>
      </w:r>
      <w:r>
        <w:rPr>
          <w:b w:val="0"/>
          <w:spacing w:val="-12"/>
        </w:rPr>
        <w:t> </w:t>
      </w:r>
      <w:r>
        <w:rPr>
          <w:b w:val="0"/>
        </w:rPr>
        <w:t>sobre</w:t>
      </w:r>
      <w:r>
        <w:rPr>
          <w:b w:val="0"/>
          <w:spacing w:val="-12"/>
        </w:rPr>
        <w:t> </w:t>
      </w:r>
      <w:r>
        <w:rPr>
          <w:b w:val="0"/>
        </w:rPr>
        <w:t>la</w:t>
      </w:r>
      <w:r>
        <w:rPr>
          <w:b w:val="0"/>
          <w:spacing w:val="-13"/>
        </w:rPr>
        <w:t> </w:t>
      </w:r>
      <w:r>
        <w:rPr>
          <w:b w:val="0"/>
        </w:rPr>
        <w:t>eficiencia</w:t>
      </w:r>
      <w:r>
        <w:rPr>
          <w:b w:val="0"/>
          <w:spacing w:val="-47"/>
        </w:rPr>
        <w:t> </w:t>
      </w:r>
      <w:r>
        <w:rPr>
          <w:b w:val="0"/>
        </w:rPr>
        <w:t>de las prácticas agrícolas en el manejo de las arvenses. Por otro lado, pone de</w:t>
      </w:r>
      <w:r>
        <w:rPr>
          <w:b w:val="0"/>
          <w:spacing w:val="1"/>
        </w:rPr>
        <w:t> </w:t>
      </w:r>
      <w:r>
        <w:rPr>
          <w:b w:val="0"/>
        </w:rPr>
        <w:t>manifiesto la necesidad de generar información básica, sobre ecología de arvenses,</w:t>
      </w:r>
      <w:r>
        <w:rPr>
          <w:b w:val="0"/>
          <w:spacing w:val="1"/>
        </w:rPr>
        <w:t> </w:t>
      </w:r>
      <w:r>
        <w:rPr>
          <w:b w:val="0"/>
        </w:rPr>
        <w:t>que facilite la creación de un marco teórico robusto como soporte para diseñar</w:t>
      </w:r>
      <w:r>
        <w:rPr>
          <w:b w:val="0"/>
          <w:spacing w:val="1"/>
        </w:rPr>
        <w:t> </w:t>
      </w:r>
      <w:r>
        <w:rPr>
          <w:b w:val="0"/>
        </w:rPr>
        <w:t>estrategias de manejo de arvenses con perspectiva agroecológica. En este sentido</w:t>
      </w:r>
      <w:r>
        <w:rPr>
          <w:b w:val="0"/>
          <w:spacing w:val="1"/>
        </w:rPr>
        <w:t> </w:t>
      </w:r>
      <w:r>
        <w:rPr>
          <w:b w:val="0"/>
        </w:rPr>
        <w:t>nuestras</w:t>
      </w:r>
      <w:r>
        <w:rPr>
          <w:b w:val="0"/>
          <w:spacing w:val="-1"/>
        </w:rPr>
        <w:t> </w:t>
      </w:r>
      <w:r>
        <w:rPr>
          <w:b w:val="0"/>
        </w:rPr>
        <w:t>propuestas</w:t>
      </w:r>
      <w:r>
        <w:rPr>
          <w:b w:val="0"/>
          <w:spacing w:val="-2"/>
        </w:rPr>
        <w:t> </w:t>
      </w:r>
      <w:r>
        <w:rPr>
          <w:b w:val="0"/>
        </w:rPr>
        <w:t>pasan</w:t>
      </w:r>
      <w:r>
        <w:rPr>
          <w:b w:val="0"/>
          <w:spacing w:val="-2"/>
        </w:rPr>
        <w:t> </w:t>
      </w:r>
      <w:r>
        <w:rPr>
          <w:b w:val="0"/>
        </w:rPr>
        <w:t>por: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300" w:right="940"/>
        </w:sectPr>
      </w:pPr>
    </w:p>
    <w:p>
      <w:pPr>
        <w:pStyle w:val="ListParagraph"/>
        <w:numPr>
          <w:ilvl w:val="0"/>
          <w:numId w:val="4"/>
        </w:numPr>
        <w:tabs>
          <w:tab w:pos="839" w:val="left" w:leader="none"/>
        </w:tabs>
        <w:spacing w:line="360" w:lineRule="auto" w:before="47" w:after="0"/>
        <w:ind w:left="838" w:right="468" w:hanging="360"/>
        <w:jc w:val="both"/>
        <w:rPr>
          <w:b w:val="0"/>
          <w:sz w:val="22"/>
        </w:rPr>
      </w:pPr>
      <w:r>
        <w:rPr>
          <w:b w:val="0"/>
          <w:spacing w:val="-1"/>
          <w:sz w:val="22"/>
        </w:rPr>
        <w:t>Evaluar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los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efectos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sobre</w:t>
      </w:r>
      <w:r>
        <w:rPr>
          <w:b w:val="0"/>
          <w:spacing w:val="-11"/>
          <w:sz w:val="22"/>
        </w:rPr>
        <w:t> </w:t>
      </w:r>
      <w:r>
        <w:rPr>
          <w:b w:val="0"/>
          <w:sz w:val="22"/>
        </w:rPr>
        <w:t>las</w:t>
      </w:r>
      <w:r>
        <w:rPr>
          <w:b w:val="0"/>
          <w:spacing w:val="-11"/>
          <w:sz w:val="22"/>
        </w:rPr>
        <w:t> </w:t>
      </w:r>
      <w:r>
        <w:rPr>
          <w:b w:val="0"/>
          <w:sz w:val="22"/>
        </w:rPr>
        <w:t>arvenses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diferentes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patrones</w:t>
      </w:r>
      <w:r>
        <w:rPr>
          <w:b w:val="0"/>
          <w:spacing w:val="-11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rotación</w:t>
      </w:r>
      <w:r>
        <w:rPr>
          <w:b w:val="0"/>
          <w:spacing w:val="-12"/>
          <w:sz w:val="22"/>
        </w:rPr>
        <w:t> </w:t>
      </w:r>
      <w:r>
        <w:rPr>
          <w:b w:val="0"/>
          <w:sz w:val="22"/>
        </w:rPr>
        <w:t>(por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ejemplo,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cereal-leguminosa,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cereal-cereal-leguminosa,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cereal-barbecho-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girasol),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largo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periodos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suficientemente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largos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para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incluir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variabilidad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climática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mediterránea.</w:t>
      </w:r>
    </w:p>
    <w:p>
      <w:pPr>
        <w:pStyle w:val="BodyText"/>
        <w:spacing w:before="6"/>
        <w:rPr>
          <w:b w:val="0"/>
          <w:sz w:val="16"/>
        </w:rPr>
      </w:pPr>
    </w:p>
    <w:p>
      <w:pPr>
        <w:pStyle w:val="ListParagraph"/>
        <w:numPr>
          <w:ilvl w:val="0"/>
          <w:numId w:val="4"/>
        </w:numPr>
        <w:tabs>
          <w:tab w:pos="839" w:val="left" w:leader="none"/>
        </w:tabs>
        <w:spacing w:line="360" w:lineRule="auto" w:before="0" w:after="0"/>
        <w:ind w:left="838" w:right="472" w:hanging="360"/>
        <w:jc w:val="both"/>
        <w:rPr>
          <w:b w:val="0"/>
          <w:sz w:val="22"/>
        </w:rPr>
      </w:pPr>
      <w:r>
        <w:rPr>
          <w:b w:val="0"/>
          <w:sz w:val="22"/>
        </w:rPr>
        <w:t>Evaluar los efectos de las variedades de cultivo sobre la diversidad de las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arvenses. Fundamentalmente, es imprescindible atender a la evaluación de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variedades de leguminosas grano para consumo humano, cuyo cultivo se ha</w:t>
      </w:r>
      <w:r>
        <w:rPr>
          <w:b w:val="0"/>
          <w:spacing w:val="1"/>
          <w:sz w:val="22"/>
        </w:rPr>
        <w:t> </w:t>
      </w:r>
      <w:r>
        <w:rPr>
          <w:b w:val="0"/>
          <w:spacing w:val="-1"/>
          <w:sz w:val="22"/>
        </w:rPr>
        <w:t>visto</w:t>
      </w:r>
      <w:r>
        <w:rPr>
          <w:b w:val="0"/>
          <w:spacing w:val="-12"/>
          <w:sz w:val="22"/>
        </w:rPr>
        <w:t> </w:t>
      </w:r>
      <w:r>
        <w:rPr>
          <w:b w:val="0"/>
          <w:spacing w:val="-1"/>
          <w:sz w:val="22"/>
        </w:rPr>
        <w:t>drásticamente</w:t>
      </w:r>
      <w:r>
        <w:rPr>
          <w:b w:val="0"/>
          <w:spacing w:val="-13"/>
          <w:sz w:val="22"/>
        </w:rPr>
        <w:t> </w:t>
      </w:r>
      <w:r>
        <w:rPr>
          <w:b w:val="0"/>
          <w:spacing w:val="-1"/>
          <w:sz w:val="22"/>
        </w:rPr>
        <w:t>reducido</w:t>
      </w:r>
      <w:r>
        <w:rPr>
          <w:b w:val="0"/>
          <w:spacing w:val="-12"/>
          <w:sz w:val="22"/>
        </w:rPr>
        <w:t> </w:t>
      </w:r>
      <w:r>
        <w:rPr>
          <w:b w:val="0"/>
          <w:spacing w:val="-1"/>
          <w:sz w:val="22"/>
        </w:rPr>
        <w:t>en</w:t>
      </w:r>
      <w:r>
        <w:rPr>
          <w:b w:val="0"/>
          <w:spacing w:val="-11"/>
          <w:sz w:val="22"/>
        </w:rPr>
        <w:t> </w:t>
      </w:r>
      <w:r>
        <w:rPr>
          <w:b w:val="0"/>
          <w:spacing w:val="-1"/>
          <w:sz w:val="22"/>
        </w:rPr>
        <w:t>las</w:t>
      </w:r>
      <w:r>
        <w:rPr>
          <w:b w:val="0"/>
          <w:spacing w:val="-10"/>
          <w:sz w:val="22"/>
        </w:rPr>
        <w:t> </w:t>
      </w:r>
      <w:r>
        <w:rPr>
          <w:b w:val="0"/>
          <w:spacing w:val="-1"/>
          <w:sz w:val="22"/>
        </w:rPr>
        <w:t>últimas</w:t>
      </w:r>
      <w:r>
        <w:rPr>
          <w:b w:val="0"/>
          <w:spacing w:val="-11"/>
          <w:sz w:val="22"/>
        </w:rPr>
        <w:t> </w:t>
      </w:r>
      <w:r>
        <w:rPr>
          <w:b w:val="0"/>
          <w:spacing w:val="-1"/>
          <w:sz w:val="22"/>
        </w:rPr>
        <w:t>décadas.</w:t>
      </w:r>
      <w:r>
        <w:rPr>
          <w:b w:val="0"/>
          <w:spacing w:val="-13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-15"/>
          <w:sz w:val="22"/>
        </w:rPr>
        <w:t> </w:t>
      </w:r>
      <w:r>
        <w:rPr>
          <w:b w:val="0"/>
          <w:sz w:val="22"/>
        </w:rPr>
        <w:t>escasez</w:t>
      </w:r>
      <w:r>
        <w:rPr>
          <w:b w:val="0"/>
          <w:spacing w:val="-12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11"/>
          <w:sz w:val="22"/>
        </w:rPr>
        <w:t> </w:t>
      </w:r>
      <w:r>
        <w:rPr>
          <w:b w:val="0"/>
          <w:sz w:val="22"/>
        </w:rPr>
        <w:t>variedades</w:t>
      </w:r>
      <w:r>
        <w:rPr>
          <w:b w:val="0"/>
          <w:spacing w:val="-48"/>
          <w:sz w:val="22"/>
        </w:rPr>
        <w:t> </w:t>
      </w:r>
      <w:r>
        <w:rPr>
          <w:b w:val="0"/>
          <w:sz w:val="22"/>
        </w:rPr>
        <w:t>en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estas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leguminosas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hace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necesario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acudir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variedades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locales,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custodiadas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los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centros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recursos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fito-genéticos.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Estas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variedades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pueden ser una oportunidad para desarrollar evaluaciones agronómicas y/o</w:t>
      </w:r>
      <w:r>
        <w:rPr>
          <w:b w:val="0"/>
          <w:spacing w:val="1"/>
          <w:sz w:val="22"/>
        </w:rPr>
        <w:t> </w:t>
      </w:r>
      <w:r>
        <w:rPr>
          <w:b w:val="0"/>
          <w:spacing w:val="-1"/>
          <w:sz w:val="22"/>
        </w:rPr>
        <w:t>programas</w:t>
      </w:r>
      <w:r>
        <w:rPr>
          <w:b w:val="0"/>
          <w:spacing w:val="-9"/>
          <w:sz w:val="22"/>
        </w:rPr>
        <w:t> </w:t>
      </w:r>
      <w:r>
        <w:rPr>
          <w:b w:val="0"/>
          <w:spacing w:val="-1"/>
          <w:sz w:val="22"/>
        </w:rPr>
        <w:t>de</w:t>
      </w:r>
      <w:r>
        <w:rPr>
          <w:b w:val="0"/>
          <w:spacing w:val="-11"/>
          <w:sz w:val="22"/>
        </w:rPr>
        <w:t> </w:t>
      </w:r>
      <w:r>
        <w:rPr>
          <w:b w:val="0"/>
          <w:spacing w:val="-1"/>
          <w:sz w:val="22"/>
        </w:rPr>
        <w:t>mejora</w:t>
      </w:r>
      <w:r>
        <w:rPr>
          <w:b w:val="0"/>
          <w:spacing w:val="-10"/>
          <w:sz w:val="22"/>
        </w:rPr>
        <w:t> </w:t>
      </w:r>
      <w:r>
        <w:rPr>
          <w:b w:val="0"/>
          <w:spacing w:val="-1"/>
          <w:sz w:val="22"/>
        </w:rPr>
        <w:t>genética,</w:t>
      </w:r>
      <w:r>
        <w:rPr>
          <w:b w:val="0"/>
          <w:spacing w:val="-7"/>
          <w:sz w:val="22"/>
        </w:rPr>
        <w:t> </w:t>
      </w:r>
      <w:r>
        <w:rPr>
          <w:b w:val="0"/>
          <w:spacing w:val="-1"/>
          <w:sz w:val="22"/>
        </w:rPr>
        <w:t>orientados</w:t>
      </w:r>
      <w:r>
        <w:rPr>
          <w:b w:val="0"/>
          <w:spacing w:val="-9"/>
          <w:sz w:val="22"/>
        </w:rPr>
        <w:t> </w:t>
      </w:r>
      <w:r>
        <w:rPr>
          <w:b w:val="0"/>
          <w:spacing w:val="-1"/>
          <w:sz w:val="22"/>
        </w:rPr>
        <w:t>a</w:t>
      </w:r>
      <w:r>
        <w:rPr>
          <w:b w:val="0"/>
          <w:spacing w:val="-11"/>
          <w:sz w:val="22"/>
        </w:rPr>
        <w:t> </w:t>
      </w:r>
      <w:r>
        <w:rPr>
          <w:b w:val="0"/>
          <w:spacing w:val="-1"/>
          <w:sz w:val="22"/>
        </w:rPr>
        <w:t>la</w:t>
      </w:r>
      <w:r>
        <w:rPr>
          <w:b w:val="0"/>
          <w:spacing w:val="-9"/>
          <w:sz w:val="22"/>
        </w:rPr>
        <w:t> </w:t>
      </w:r>
      <w:r>
        <w:rPr>
          <w:b w:val="0"/>
          <w:spacing w:val="-1"/>
          <w:sz w:val="22"/>
        </w:rPr>
        <w:t>selección</w:t>
      </w:r>
      <w:r>
        <w:rPr>
          <w:b w:val="0"/>
          <w:spacing w:val="-9"/>
          <w:sz w:val="22"/>
        </w:rPr>
        <w:t> </w:t>
      </w:r>
      <w:r>
        <w:rPr>
          <w:b w:val="0"/>
          <w:spacing w:val="-1"/>
          <w:sz w:val="22"/>
        </w:rPr>
        <w:t>de</w:t>
      </w:r>
      <w:r>
        <w:rPr>
          <w:b w:val="0"/>
          <w:spacing w:val="-9"/>
          <w:sz w:val="22"/>
        </w:rPr>
        <w:t> </w:t>
      </w:r>
      <w:r>
        <w:rPr>
          <w:b w:val="0"/>
          <w:spacing w:val="-1"/>
          <w:sz w:val="22"/>
        </w:rPr>
        <w:t>fenotipos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capaces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co-existir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con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las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arvenses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y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mantener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rendimientos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aceptables.</w:t>
      </w:r>
    </w:p>
    <w:p>
      <w:pPr>
        <w:pStyle w:val="BodyText"/>
        <w:spacing w:before="5"/>
        <w:rPr>
          <w:b w:val="0"/>
          <w:sz w:val="16"/>
        </w:rPr>
      </w:pPr>
    </w:p>
    <w:p>
      <w:pPr>
        <w:pStyle w:val="ListParagraph"/>
        <w:numPr>
          <w:ilvl w:val="0"/>
          <w:numId w:val="4"/>
        </w:numPr>
        <w:tabs>
          <w:tab w:pos="839" w:val="left" w:leader="none"/>
        </w:tabs>
        <w:spacing w:line="360" w:lineRule="auto" w:before="0" w:after="0"/>
        <w:ind w:left="838" w:right="474" w:hanging="360"/>
        <w:jc w:val="both"/>
        <w:rPr>
          <w:b w:val="0"/>
          <w:sz w:val="22"/>
        </w:rPr>
      </w:pPr>
      <w:r>
        <w:rPr>
          <w:b w:val="0"/>
          <w:sz w:val="22"/>
        </w:rPr>
        <w:t>Ampliar el conocimiento delos efectos de la fertilización sobre la estructura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 las comunidades arvenses y el rendimiento de los cultivos, con mayor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incidencia en la fertilización orgánica (abonos verdes, la incorporación de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residuos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las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cosechas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o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incorporación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residuos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ganaderos).</w:t>
      </w:r>
    </w:p>
    <w:p>
      <w:pPr>
        <w:pStyle w:val="BodyText"/>
        <w:spacing w:before="3"/>
        <w:rPr>
          <w:b w:val="0"/>
          <w:sz w:val="16"/>
        </w:rPr>
      </w:pPr>
    </w:p>
    <w:p>
      <w:pPr>
        <w:pStyle w:val="ListParagraph"/>
        <w:numPr>
          <w:ilvl w:val="0"/>
          <w:numId w:val="4"/>
        </w:numPr>
        <w:tabs>
          <w:tab w:pos="839" w:val="left" w:leader="none"/>
        </w:tabs>
        <w:spacing w:line="360" w:lineRule="auto" w:before="1" w:after="0"/>
        <w:ind w:left="838" w:right="473" w:hanging="360"/>
        <w:jc w:val="both"/>
        <w:rPr>
          <w:b w:val="0"/>
          <w:sz w:val="22"/>
        </w:rPr>
      </w:pPr>
      <w:r>
        <w:rPr>
          <w:b w:val="0"/>
          <w:sz w:val="22"/>
        </w:rPr>
        <w:t>Evaluar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prácticas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agrícolas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que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están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en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desuso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como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son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las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asociaciones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48"/>
          <w:sz w:val="22"/>
        </w:rPr>
        <w:t> </w:t>
      </w:r>
      <w:r>
        <w:rPr>
          <w:b w:val="0"/>
          <w:sz w:val="22"/>
        </w:rPr>
        <w:t>cultivos,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bien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con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mezclas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especies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o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con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variedades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misma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especie.</w:t>
      </w:r>
      <w:r>
        <w:rPr>
          <w:b w:val="0"/>
          <w:spacing w:val="-48"/>
          <w:sz w:val="22"/>
        </w:rPr>
        <w:t> </w:t>
      </w:r>
      <w:r>
        <w:rPr>
          <w:b w:val="0"/>
          <w:sz w:val="22"/>
        </w:rPr>
        <w:t>Esto permitiría analizar los efectos sobre las arvenses en un contexto en el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que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el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cultivo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ocupa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un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amplio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espacio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funcional.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Por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ejemplo,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tradicionales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mezclas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avena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y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veza.</w:t>
      </w:r>
    </w:p>
    <w:p>
      <w:pPr>
        <w:pStyle w:val="BodyText"/>
        <w:spacing w:before="6"/>
        <w:rPr>
          <w:b w:val="0"/>
          <w:sz w:val="16"/>
        </w:rPr>
      </w:pPr>
    </w:p>
    <w:p>
      <w:pPr>
        <w:pStyle w:val="BodyText"/>
        <w:spacing w:line="360" w:lineRule="auto"/>
        <w:ind w:left="118" w:right="474"/>
        <w:jc w:val="both"/>
        <w:rPr>
          <w:b w:val="0"/>
        </w:rPr>
      </w:pPr>
      <w:r>
        <w:rPr>
          <w:b w:val="0"/>
        </w:rPr>
        <w:t>Finalmente, indicar que, las aproximaciones funcionales pueden ser claves, para</w:t>
      </w:r>
      <w:r>
        <w:rPr>
          <w:b w:val="0"/>
          <w:spacing w:val="1"/>
        </w:rPr>
        <w:t> </w:t>
      </w:r>
      <w:r>
        <w:rPr>
          <w:b w:val="0"/>
        </w:rPr>
        <w:t>determinar los procesos ecológicos implicados en la relación entre las especies de</w:t>
      </w:r>
      <w:r>
        <w:rPr>
          <w:b w:val="0"/>
          <w:spacing w:val="1"/>
        </w:rPr>
        <w:t> </w:t>
      </w:r>
      <w:r>
        <w:rPr>
          <w:b w:val="0"/>
        </w:rPr>
        <w:t>cultivo y las comunidades arvenses y, por tanto, para identificar aquellas prácticas</w:t>
      </w:r>
      <w:r>
        <w:rPr>
          <w:b w:val="0"/>
          <w:spacing w:val="1"/>
        </w:rPr>
        <w:t> </w:t>
      </w:r>
      <w:r>
        <w:rPr>
          <w:b w:val="0"/>
          <w:spacing w:val="-1"/>
        </w:rPr>
        <w:t>agrícolas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más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compatibles</w:t>
      </w:r>
      <w:r>
        <w:rPr>
          <w:b w:val="0"/>
          <w:spacing w:val="-9"/>
        </w:rPr>
        <w:t> </w:t>
      </w:r>
      <w:r>
        <w:rPr>
          <w:b w:val="0"/>
        </w:rPr>
        <w:t>con</w:t>
      </w:r>
      <w:r>
        <w:rPr>
          <w:b w:val="0"/>
          <w:spacing w:val="-11"/>
        </w:rPr>
        <w:t> </w:t>
      </w:r>
      <w:r>
        <w:rPr>
          <w:b w:val="0"/>
        </w:rPr>
        <w:t>la</w:t>
      </w:r>
      <w:r>
        <w:rPr>
          <w:b w:val="0"/>
          <w:spacing w:val="-11"/>
        </w:rPr>
        <w:t> </w:t>
      </w:r>
      <w:r>
        <w:rPr>
          <w:b w:val="0"/>
        </w:rPr>
        <w:t>diversidad</w:t>
      </w:r>
      <w:r>
        <w:rPr>
          <w:b w:val="0"/>
          <w:spacing w:val="-13"/>
        </w:rPr>
        <w:t> </w:t>
      </w:r>
      <w:r>
        <w:rPr>
          <w:b w:val="0"/>
        </w:rPr>
        <w:t>y</w:t>
      </w:r>
      <w:r>
        <w:rPr>
          <w:b w:val="0"/>
          <w:spacing w:val="-9"/>
        </w:rPr>
        <w:t> </w:t>
      </w:r>
      <w:r>
        <w:rPr>
          <w:b w:val="0"/>
        </w:rPr>
        <w:t>sostenibilidad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las</w:t>
      </w:r>
      <w:r>
        <w:rPr>
          <w:b w:val="0"/>
          <w:spacing w:val="-10"/>
        </w:rPr>
        <w:t> </w:t>
      </w:r>
      <w:r>
        <w:rPr>
          <w:b w:val="0"/>
        </w:rPr>
        <w:t>estepas</w:t>
      </w:r>
      <w:r>
        <w:rPr>
          <w:b w:val="0"/>
          <w:spacing w:val="-10"/>
        </w:rPr>
        <w:t> </w:t>
      </w:r>
      <w:r>
        <w:rPr>
          <w:b w:val="0"/>
        </w:rPr>
        <w:t>cerealistas.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300" w:right="940"/>
        </w:sectPr>
      </w:pPr>
    </w:p>
    <w:p>
      <w:pPr>
        <w:pStyle w:val="BodyText"/>
        <w:spacing w:before="47"/>
        <w:ind w:left="118"/>
        <w:rPr>
          <w:b w:val="0"/>
        </w:rPr>
      </w:pPr>
      <w:r>
        <w:rPr>
          <w:b w:val="0"/>
        </w:rPr>
        <w:t>Agradecimientos</w:t>
      </w:r>
    </w:p>
    <w:p>
      <w:pPr>
        <w:pStyle w:val="BodyText"/>
        <w:spacing w:line="360" w:lineRule="auto" w:before="135"/>
        <w:ind w:left="118" w:right="475"/>
        <w:jc w:val="both"/>
        <w:rPr>
          <w:b w:val="0"/>
        </w:rPr>
      </w:pPr>
      <w:r>
        <w:rPr>
          <w:b w:val="0"/>
        </w:rPr>
        <w:t>Agradecemos a Luis Navarrete Martínez y María Jesús Sánchez del Arco su trabajo</w:t>
      </w:r>
      <w:r>
        <w:rPr>
          <w:b w:val="0"/>
          <w:spacing w:val="1"/>
        </w:rPr>
        <w:t> </w:t>
      </w:r>
      <w:r>
        <w:rPr>
          <w:b w:val="0"/>
        </w:rPr>
        <w:t>realizado en Malherbología en el IMIDRA, cuyos datos nos han sido de gran utilidad.</w:t>
      </w:r>
      <w:r>
        <w:rPr>
          <w:b w:val="0"/>
          <w:spacing w:val="1"/>
        </w:rPr>
        <w:t> </w:t>
      </w:r>
      <w:r>
        <w:rPr>
          <w:b w:val="0"/>
        </w:rPr>
        <w:t>También agradecemos a Andrés Bermejo Cuadrado su inestimable apoyo técnico en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trabajos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campo.</w:t>
      </w:r>
      <w:r>
        <w:rPr>
          <w:b w:val="0"/>
          <w:spacing w:val="1"/>
        </w:rPr>
        <w:t> </w:t>
      </w:r>
      <w:r>
        <w:rPr>
          <w:b w:val="0"/>
        </w:rPr>
        <w:t>Por</w:t>
      </w:r>
      <w:r>
        <w:rPr>
          <w:b w:val="0"/>
          <w:spacing w:val="1"/>
        </w:rPr>
        <w:t> </w:t>
      </w:r>
      <w:r>
        <w:rPr>
          <w:b w:val="0"/>
        </w:rPr>
        <w:t>último,</w:t>
      </w:r>
      <w:r>
        <w:rPr>
          <w:b w:val="0"/>
          <w:spacing w:val="1"/>
        </w:rPr>
        <w:t> </w:t>
      </w:r>
      <w:r>
        <w:rPr>
          <w:b w:val="0"/>
        </w:rPr>
        <w:t>agradecemos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trabajo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revisión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ha</w:t>
      </w:r>
      <w:r>
        <w:rPr>
          <w:b w:val="0"/>
          <w:spacing w:val="1"/>
        </w:rPr>
        <w:t> </w:t>
      </w:r>
      <w:r>
        <w:rPr>
          <w:b w:val="0"/>
        </w:rPr>
        <w:t>supuesto</w:t>
      </w:r>
      <w:r>
        <w:rPr>
          <w:b w:val="0"/>
          <w:spacing w:val="-3"/>
        </w:rPr>
        <w:t> </w:t>
      </w:r>
      <w:r>
        <w:rPr>
          <w:b w:val="0"/>
        </w:rPr>
        <w:t>una</w:t>
      </w:r>
      <w:r>
        <w:rPr>
          <w:b w:val="0"/>
          <w:spacing w:val="-3"/>
        </w:rPr>
        <w:t> </w:t>
      </w:r>
      <w:r>
        <w:rPr>
          <w:b w:val="0"/>
        </w:rPr>
        <w:t>mejora</w:t>
      </w:r>
      <w:r>
        <w:rPr>
          <w:b w:val="0"/>
          <w:spacing w:val="-2"/>
        </w:rPr>
        <w:t> </w:t>
      </w:r>
      <w:r>
        <w:rPr>
          <w:b w:val="0"/>
        </w:rPr>
        <w:t>sustancial</w:t>
      </w:r>
      <w:r>
        <w:rPr>
          <w:b w:val="0"/>
          <w:spacing w:val="-1"/>
        </w:rPr>
        <w:t> </w:t>
      </w:r>
      <w:r>
        <w:rPr>
          <w:b w:val="0"/>
        </w:rPr>
        <w:t>del</w:t>
      </w:r>
      <w:r>
        <w:rPr>
          <w:b w:val="0"/>
          <w:spacing w:val="-1"/>
        </w:rPr>
        <w:t> </w:t>
      </w:r>
      <w:r>
        <w:rPr>
          <w:b w:val="0"/>
        </w:rPr>
        <w:t>manuscrito.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3"/>
        <w:rPr>
          <w:b w:val="0"/>
          <w:sz w:val="27"/>
        </w:rPr>
      </w:pPr>
    </w:p>
    <w:p>
      <w:pPr>
        <w:pStyle w:val="BodyText"/>
        <w:ind w:left="118"/>
        <w:rPr>
          <w:b w:val="0"/>
        </w:rPr>
      </w:pPr>
      <w:r>
        <w:rPr>
          <w:b w:val="0"/>
        </w:rPr>
        <w:t>Referencias</w:t>
      </w:r>
    </w:p>
    <w:p>
      <w:pPr>
        <w:pStyle w:val="BodyText"/>
        <w:spacing w:before="6"/>
        <w:rPr>
          <w:b w:val="0"/>
          <w:sz w:val="27"/>
        </w:rPr>
      </w:pPr>
    </w:p>
    <w:p>
      <w:pPr>
        <w:spacing w:before="0"/>
        <w:ind w:left="106" w:right="0" w:firstLine="0"/>
        <w:jc w:val="left"/>
        <w:rPr>
          <w:b w:val="0"/>
          <w:sz w:val="20"/>
        </w:rPr>
      </w:pPr>
      <w:r>
        <w:rPr>
          <w:b w:val="0"/>
          <w:sz w:val="20"/>
        </w:rPr>
        <w:t>Adeux,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G.,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Vieren,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E.,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Carlesi,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S.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et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al.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2019.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Mitigating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yield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losses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through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diversity.</w:t>
      </w:r>
    </w:p>
    <w:p>
      <w:pPr>
        <w:spacing w:before="1"/>
        <w:ind w:left="826" w:right="0" w:firstLine="0"/>
        <w:jc w:val="left"/>
        <w:rPr>
          <w:b w:val="0"/>
          <w:sz w:val="20"/>
        </w:rPr>
      </w:pPr>
      <w:r>
        <w:rPr>
          <w:b w:val="0"/>
          <w:sz w:val="20"/>
        </w:rPr>
        <w:t>Nature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Sustainability.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2: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1018–1026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doi: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10.1038/s41893-019-0415-y</w:t>
      </w:r>
    </w:p>
    <w:p>
      <w:pPr>
        <w:pStyle w:val="BodyText"/>
        <w:spacing w:before="2"/>
        <w:rPr>
          <w:b w:val="0"/>
          <w:sz w:val="16"/>
        </w:rPr>
      </w:pPr>
    </w:p>
    <w:p>
      <w:pPr>
        <w:spacing w:before="0"/>
        <w:ind w:left="826" w:right="473" w:hanging="720"/>
        <w:jc w:val="both"/>
        <w:rPr>
          <w:b w:val="0"/>
          <w:sz w:val="20"/>
        </w:rPr>
      </w:pPr>
      <w:r>
        <w:rPr>
          <w:b w:val="0"/>
          <w:sz w:val="20"/>
        </w:rPr>
        <w:t>Alarcón, R., Hernández Plaza, E.M., Navarrete, L., Sánchez, M.J., Escudero, A., Hernanz, J.L.,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Sánchez-Giron, V., Sánchez, A.M. 2018. Effects of no-tillage and non-inversion tillage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on weed community diversity and crop yield over nine years in a Mediterranean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cereal-legume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cropland.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Research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179: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54-72.</w:t>
      </w:r>
    </w:p>
    <w:p>
      <w:pPr>
        <w:pStyle w:val="BodyText"/>
        <w:spacing w:before="7"/>
        <w:rPr>
          <w:b w:val="0"/>
          <w:sz w:val="16"/>
        </w:rPr>
      </w:pPr>
    </w:p>
    <w:p>
      <w:pPr>
        <w:spacing w:before="0"/>
        <w:ind w:left="826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Alarcón, R., Hernández Plaza, E.M., Navarrete, L., Sánchez, M.J., Sánchez, A.M. 2019. Climate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 tillage system drive weed communities’ functional diversity in a Mediterranean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cereal-legume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rotation.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Ecosystems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Environment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283.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doi: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10.1016/j.aee.2019.106574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0"/>
        <w:ind w:left="826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Alarcón, R., Hernández-Plaza, E., Sánchez del Arco, M.J., Hernanz, J.L., Navarrete, L., Sánchez-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Giron, V. 2017. Influencia de la fertilización de los cultivos en la biodiversidad de las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comunidades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arvenses.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Vida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Rural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Septiembre.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1"/>
        <w:ind w:left="826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Altieri,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M.A.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1999.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ecological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role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biodiversity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agroecosystems.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Ecosystems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and Environment 74: 19-31.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106" w:right="0" w:firstLine="0"/>
        <w:jc w:val="left"/>
        <w:rPr>
          <w:b w:val="0"/>
          <w:sz w:val="20"/>
        </w:rPr>
      </w:pPr>
      <w:r>
        <w:rPr>
          <w:b w:val="0"/>
          <w:sz w:val="20"/>
        </w:rPr>
        <w:t>Altieri,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M.M.,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2018.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Agroecología: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Bases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científicas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para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una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agricultura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sustentable. FIAES.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826" w:right="476" w:hanging="720"/>
        <w:jc w:val="both"/>
        <w:rPr>
          <w:b w:val="0"/>
          <w:sz w:val="20"/>
        </w:rPr>
      </w:pPr>
      <w:r>
        <w:rPr>
          <w:b w:val="0"/>
          <w:sz w:val="20"/>
        </w:rPr>
        <w:t>Andreasen, C., Litz, A.S., Streibig, J.C., 2006. Growth response of six weed species and spring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barley (Hordeum vulgare) to increasing levels of nitrogen and phosphorus. 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Research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46: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503-512.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doi: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10.1111/j.1365-3180.2006.00519.x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826" w:right="475" w:hanging="720"/>
        <w:jc w:val="both"/>
        <w:rPr>
          <w:b w:val="0"/>
          <w:sz w:val="20"/>
        </w:rPr>
      </w:pPr>
      <w:r>
        <w:rPr>
          <w:b w:val="0"/>
          <w:w w:val="95"/>
          <w:sz w:val="20"/>
        </w:rPr>
        <w:t>Armengot,</w:t>
      </w:r>
      <w:r>
        <w:rPr>
          <w:b w:val="0"/>
          <w:spacing w:val="17"/>
          <w:w w:val="95"/>
          <w:sz w:val="20"/>
        </w:rPr>
        <w:t> </w:t>
      </w:r>
      <w:r>
        <w:rPr>
          <w:b w:val="0"/>
          <w:w w:val="95"/>
          <w:sz w:val="20"/>
        </w:rPr>
        <w:t>L.,</w:t>
      </w:r>
      <w:r>
        <w:rPr>
          <w:b w:val="0"/>
          <w:spacing w:val="18"/>
          <w:w w:val="95"/>
          <w:sz w:val="20"/>
        </w:rPr>
        <w:t> </w:t>
      </w:r>
      <w:r>
        <w:rPr>
          <w:b w:val="0"/>
          <w:w w:val="95"/>
          <w:sz w:val="20"/>
        </w:rPr>
        <w:t>Berner,</w:t>
      </w:r>
      <w:r>
        <w:rPr>
          <w:b w:val="0"/>
          <w:spacing w:val="17"/>
          <w:w w:val="95"/>
          <w:sz w:val="20"/>
        </w:rPr>
        <w:t> </w:t>
      </w:r>
      <w:r>
        <w:rPr>
          <w:b w:val="0"/>
          <w:w w:val="95"/>
          <w:sz w:val="20"/>
        </w:rPr>
        <w:t>A.,</w:t>
      </w:r>
      <w:r>
        <w:rPr>
          <w:b w:val="0"/>
          <w:spacing w:val="18"/>
          <w:w w:val="95"/>
          <w:sz w:val="20"/>
        </w:rPr>
        <w:t> </w:t>
      </w:r>
      <w:r>
        <w:rPr>
          <w:b w:val="0"/>
          <w:w w:val="95"/>
          <w:sz w:val="20"/>
        </w:rPr>
        <w:t>Blanco-Moreno,</w:t>
      </w:r>
      <w:r>
        <w:rPr>
          <w:b w:val="0"/>
          <w:spacing w:val="18"/>
          <w:w w:val="95"/>
          <w:sz w:val="20"/>
        </w:rPr>
        <w:t> </w:t>
      </w:r>
      <w:r>
        <w:rPr>
          <w:b w:val="0"/>
          <w:w w:val="95"/>
          <w:sz w:val="20"/>
        </w:rPr>
        <w:t>J.M.,</w:t>
      </w:r>
      <w:r>
        <w:rPr>
          <w:b w:val="0"/>
          <w:spacing w:val="17"/>
          <w:w w:val="95"/>
          <w:sz w:val="20"/>
        </w:rPr>
        <w:t> </w:t>
      </w:r>
      <w:r>
        <w:rPr>
          <w:b w:val="0"/>
          <w:w w:val="95"/>
          <w:sz w:val="20"/>
        </w:rPr>
        <w:t>Mäder,</w:t>
      </w:r>
      <w:r>
        <w:rPr>
          <w:b w:val="0"/>
          <w:spacing w:val="18"/>
          <w:w w:val="95"/>
          <w:sz w:val="20"/>
        </w:rPr>
        <w:t> </w:t>
      </w:r>
      <w:r>
        <w:rPr>
          <w:b w:val="0"/>
          <w:w w:val="95"/>
          <w:sz w:val="20"/>
        </w:rPr>
        <w:t>P.,</w:t>
      </w:r>
      <w:r>
        <w:rPr>
          <w:b w:val="0"/>
          <w:spacing w:val="18"/>
          <w:w w:val="95"/>
          <w:sz w:val="20"/>
        </w:rPr>
        <w:t> </w:t>
      </w:r>
      <w:r>
        <w:rPr>
          <w:b w:val="0"/>
          <w:w w:val="95"/>
          <w:sz w:val="20"/>
        </w:rPr>
        <w:t>Sans,</w:t>
      </w:r>
      <w:r>
        <w:rPr>
          <w:b w:val="0"/>
          <w:spacing w:val="16"/>
          <w:w w:val="95"/>
          <w:sz w:val="20"/>
        </w:rPr>
        <w:t> </w:t>
      </w:r>
      <w:r>
        <w:rPr>
          <w:b w:val="0"/>
          <w:w w:val="95"/>
          <w:sz w:val="20"/>
        </w:rPr>
        <w:t>F.X.</w:t>
      </w:r>
      <w:r>
        <w:rPr>
          <w:b w:val="0"/>
          <w:spacing w:val="18"/>
          <w:w w:val="95"/>
          <w:sz w:val="20"/>
        </w:rPr>
        <w:t> </w:t>
      </w:r>
      <w:r>
        <w:rPr>
          <w:b w:val="0"/>
          <w:w w:val="95"/>
          <w:sz w:val="20"/>
        </w:rPr>
        <w:t>2015.</w:t>
      </w:r>
      <w:r>
        <w:rPr>
          <w:b w:val="0"/>
          <w:spacing w:val="16"/>
          <w:w w:val="95"/>
          <w:sz w:val="20"/>
        </w:rPr>
        <w:t> </w:t>
      </w:r>
      <w:r>
        <w:rPr>
          <w:b w:val="0"/>
          <w:w w:val="95"/>
          <w:sz w:val="20"/>
        </w:rPr>
        <w:t>Long-term</w:t>
      </w:r>
      <w:r>
        <w:rPr>
          <w:b w:val="0"/>
          <w:spacing w:val="19"/>
          <w:w w:val="95"/>
          <w:sz w:val="20"/>
        </w:rPr>
        <w:t> </w:t>
      </w:r>
      <w:r>
        <w:rPr>
          <w:b w:val="0"/>
          <w:w w:val="95"/>
          <w:sz w:val="20"/>
        </w:rPr>
        <w:t>feasibility</w:t>
      </w:r>
      <w:r>
        <w:rPr>
          <w:b w:val="0"/>
          <w:spacing w:val="1"/>
          <w:w w:val="95"/>
          <w:sz w:val="20"/>
        </w:rPr>
        <w:t> </w:t>
      </w:r>
      <w:r>
        <w:rPr>
          <w:b w:val="0"/>
          <w:w w:val="95"/>
          <w:sz w:val="20"/>
        </w:rPr>
        <w:t>of reduced tillage in organic farming. Agronomy for Sustainable Development 35: 339-</w:t>
      </w:r>
      <w:r>
        <w:rPr>
          <w:b w:val="0"/>
          <w:spacing w:val="1"/>
          <w:w w:val="95"/>
          <w:sz w:val="20"/>
        </w:rPr>
        <w:t> </w:t>
      </w:r>
      <w:r>
        <w:rPr>
          <w:b w:val="0"/>
          <w:sz w:val="20"/>
        </w:rPr>
        <w:t>346.</w:t>
      </w:r>
    </w:p>
    <w:p>
      <w:pPr>
        <w:spacing w:after="0"/>
        <w:jc w:val="both"/>
        <w:rPr>
          <w:sz w:val="20"/>
        </w:rPr>
        <w:sectPr>
          <w:pgSz w:w="10320" w:h="14580"/>
          <w:pgMar w:header="0" w:footer="1144" w:top="1360" w:bottom="1340" w:left="1300" w:right="940"/>
        </w:sectPr>
      </w:pPr>
    </w:p>
    <w:p>
      <w:pPr>
        <w:spacing w:before="50"/>
        <w:ind w:left="826" w:right="476" w:hanging="720"/>
        <w:jc w:val="both"/>
        <w:rPr>
          <w:b w:val="0"/>
          <w:sz w:val="20"/>
        </w:rPr>
      </w:pPr>
      <w:r>
        <w:rPr>
          <w:b w:val="0"/>
          <w:sz w:val="20"/>
        </w:rPr>
        <w:t>Armengot,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L.,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Blanco-Moreno,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J.M.,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Bàrberi,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Bocci,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G.,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Carlesi,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Aendekerk,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R.,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Berner,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Celette,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F.,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Grosse,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Huiting,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H.,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Kranzler,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Luik,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Mäder,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Peigné,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J.,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Stoll,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E.,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Delfosse,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Sukkel,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W.,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Surböck,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Westaway,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Sans,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F.X.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2016.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as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driver</w:t>
      </w:r>
      <w:r>
        <w:rPr>
          <w:b w:val="0"/>
          <w:spacing w:val="-42"/>
          <w:sz w:val="20"/>
        </w:rPr>
        <w:t> </w:t>
      </w:r>
      <w:r>
        <w:rPr>
          <w:b w:val="0"/>
          <w:spacing w:val="-1"/>
          <w:sz w:val="20"/>
        </w:rPr>
        <w:t>of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change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in</w:t>
      </w:r>
      <w:r>
        <w:rPr>
          <w:b w:val="0"/>
          <w:spacing w:val="-7"/>
          <w:sz w:val="20"/>
        </w:rPr>
        <w:t> </w:t>
      </w:r>
      <w:r>
        <w:rPr>
          <w:b w:val="0"/>
          <w:spacing w:val="-1"/>
          <w:sz w:val="20"/>
        </w:rPr>
        <w:t>weed</w:t>
      </w:r>
      <w:r>
        <w:rPr>
          <w:b w:val="0"/>
          <w:spacing w:val="-6"/>
          <w:sz w:val="20"/>
        </w:rPr>
        <w:t> </w:t>
      </w:r>
      <w:r>
        <w:rPr>
          <w:b w:val="0"/>
          <w:spacing w:val="-1"/>
          <w:sz w:val="20"/>
        </w:rPr>
        <w:t>communities: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a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functional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perspective.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Agriculture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Ecosystems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Environment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222: 276-285.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0"/>
        <w:ind w:left="826" w:right="477" w:hanging="720"/>
        <w:jc w:val="both"/>
        <w:rPr>
          <w:b w:val="0"/>
          <w:sz w:val="20"/>
        </w:rPr>
      </w:pPr>
      <w:r>
        <w:rPr>
          <w:b w:val="0"/>
          <w:sz w:val="20"/>
        </w:rPr>
        <w:t>Armengot, L., Sans, F.X., Fischer, C., Flohre, A., José-María, L., Tscharntke, R., Thies, C. 2012.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The β-diversity of arable weed communities on organica and conventional cereal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farms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two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contrasting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regions.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Applied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Vegetation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Science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15: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571-579.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0"/>
        <w:ind w:left="826" w:right="473" w:hanging="720"/>
        <w:jc w:val="both"/>
        <w:rPr>
          <w:b w:val="0"/>
          <w:sz w:val="20"/>
        </w:rPr>
      </w:pPr>
      <w:r>
        <w:rPr>
          <w:b w:val="0"/>
          <w:sz w:val="20"/>
        </w:rPr>
        <w:t>Baker,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H.G.,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1974.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evolution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weeds.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Annual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Review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Ecology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Systematics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5: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1-24.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doir.ort/10.1146/annurev.es.05.110174.000245.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826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Bilalis, D., Efthimiadis, P, Sidiras, N, 2001. Effect of three tillage systems on weed flora in a 3-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year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rotation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with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four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crops.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Journal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of Agronomy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Science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186: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135-141.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826" w:right="481" w:hanging="720"/>
        <w:jc w:val="both"/>
        <w:rPr>
          <w:b w:val="0"/>
          <w:sz w:val="20"/>
        </w:rPr>
      </w:pPr>
      <w:r>
        <w:rPr>
          <w:b w:val="0"/>
          <w:sz w:val="20"/>
        </w:rPr>
        <w:t>Blackshaw R.E., Molnar L.J., Larney F.J. 2005. Fertilizer, manure and compost effects on weed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growth and competition with winter wheat in western Canada. Crop Protection 24: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971–980.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826" w:right="479" w:hanging="720"/>
        <w:jc w:val="both"/>
        <w:rPr>
          <w:b w:val="0"/>
          <w:sz w:val="20"/>
        </w:rPr>
      </w:pPr>
      <w:r>
        <w:rPr>
          <w:b w:val="0"/>
          <w:sz w:val="20"/>
        </w:rPr>
        <w:t>Bohan, D.A., Powers, S.J., Champion, G., Haughton, A.J., Hawes, C., Squires G., Cussans, J.,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Mertens, S.K. 2011. Modelling rotations: can crop sequences explain arable 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seedbank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abundance? Weed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Research.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51: 422-432.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826" w:right="476" w:hanging="720"/>
        <w:jc w:val="both"/>
        <w:rPr>
          <w:b w:val="0"/>
          <w:sz w:val="20"/>
        </w:rPr>
      </w:pPr>
      <w:r>
        <w:rPr>
          <w:b w:val="0"/>
          <w:sz w:val="20"/>
        </w:rPr>
        <w:t>Bommarco, R., Kleijn, D., Potts, S.G. 2013. Ecological intensification: harnessing ecosystem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services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food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security.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Trends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Ecology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Evolution.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28: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230-238.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106" w:right="0" w:firstLine="0"/>
        <w:jc w:val="left"/>
        <w:rPr>
          <w:b w:val="0"/>
          <w:sz w:val="20"/>
        </w:rPr>
      </w:pPr>
      <w:r>
        <w:rPr>
          <w:b w:val="0"/>
          <w:spacing w:val="-1"/>
          <w:sz w:val="20"/>
        </w:rPr>
        <w:t>Booth,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B.D.,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Swanton,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C.J.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2002.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Assembly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theory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applied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to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weed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communities.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Weed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Science.</w:t>
      </w:r>
    </w:p>
    <w:p>
      <w:pPr>
        <w:spacing w:before="1"/>
        <w:ind w:left="826" w:right="0" w:firstLine="0"/>
        <w:jc w:val="left"/>
        <w:rPr>
          <w:b w:val="0"/>
          <w:sz w:val="20"/>
        </w:rPr>
      </w:pPr>
      <w:r>
        <w:rPr>
          <w:b w:val="0"/>
          <w:sz w:val="20"/>
        </w:rPr>
        <w:t>50: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2-13.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1"/>
        <w:ind w:left="826" w:right="477" w:hanging="720"/>
        <w:jc w:val="both"/>
        <w:rPr>
          <w:b w:val="0"/>
          <w:sz w:val="20"/>
        </w:rPr>
      </w:pPr>
      <w:r>
        <w:rPr>
          <w:b w:val="0"/>
          <w:sz w:val="20"/>
        </w:rPr>
        <w:t>Bretagnolle,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Gaba,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2015.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bees?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review.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Agronomy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Sustainable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Development.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doi: 10.1007/s13593-015-0302-5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826" w:right="474" w:hanging="720"/>
        <w:jc w:val="both"/>
        <w:rPr>
          <w:b w:val="0"/>
          <w:sz w:val="20"/>
        </w:rPr>
      </w:pPr>
      <w:r>
        <w:rPr>
          <w:b w:val="0"/>
          <w:sz w:val="20"/>
        </w:rPr>
        <w:t>Carmona,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C.P.,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Bello,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F.,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Azcárate,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F.M.,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Mason,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N.W.H.,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Peco,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B.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2019.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Trait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hierarchies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intraspecific vaiability drive competitive interactions in Mediterranean anual plants.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Journal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Ecology. 107: 2078-2089.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doi.org/10.1111/1365-2745.13248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106" w:right="0" w:firstLine="0"/>
        <w:jc w:val="left"/>
        <w:rPr>
          <w:b w:val="0"/>
          <w:sz w:val="20"/>
        </w:rPr>
      </w:pPr>
      <w:r>
        <w:rPr>
          <w:b w:val="0"/>
          <w:sz w:val="20"/>
        </w:rPr>
        <w:t>Carretero,</w:t>
      </w:r>
      <w:r>
        <w:rPr>
          <w:b w:val="0"/>
          <w:spacing w:val="30"/>
          <w:sz w:val="20"/>
        </w:rPr>
        <w:t> </w:t>
      </w:r>
      <w:r>
        <w:rPr>
          <w:b w:val="0"/>
          <w:sz w:val="20"/>
        </w:rPr>
        <w:t>J.L.</w:t>
      </w:r>
      <w:r>
        <w:rPr>
          <w:b w:val="0"/>
          <w:spacing w:val="31"/>
          <w:sz w:val="20"/>
        </w:rPr>
        <w:t> </w:t>
      </w:r>
      <w:r>
        <w:rPr>
          <w:b w:val="0"/>
          <w:sz w:val="20"/>
        </w:rPr>
        <w:t>2004.</w:t>
      </w:r>
      <w:r>
        <w:rPr>
          <w:b w:val="0"/>
          <w:spacing w:val="33"/>
          <w:sz w:val="20"/>
        </w:rPr>
        <w:t> </w:t>
      </w:r>
      <w:r>
        <w:rPr>
          <w:b w:val="0"/>
          <w:sz w:val="20"/>
        </w:rPr>
        <w:t>Flora</w:t>
      </w:r>
      <w:r>
        <w:rPr>
          <w:b w:val="0"/>
          <w:spacing w:val="31"/>
          <w:sz w:val="20"/>
        </w:rPr>
        <w:t> </w:t>
      </w:r>
      <w:r>
        <w:rPr>
          <w:b w:val="0"/>
          <w:sz w:val="20"/>
        </w:rPr>
        <w:t>arvense</w:t>
      </w:r>
      <w:r>
        <w:rPr>
          <w:b w:val="0"/>
          <w:spacing w:val="31"/>
          <w:sz w:val="20"/>
        </w:rPr>
        <w:t> </w:t>
      </w:r>
      <w:r>
        <w:rPr>
          <w:b w:val="0"/>
          <w:sz w:val="20"/>
        </w:rPr>
        <w:t>española.</w:t>
      </w:r>
      <w:r>
        <w:rPr>
          <w:b w:val="0"/>
          <w:spacing w:val="35"/>
          <w:sz w:val="20"/>
        </w:rPr>
        <w:t> </w:t>
      </w:r>
      <w:r>
        <w:rPr>
          <w:b w:val="0"/>
          <w:sz w:val="20"/>
        </w:rPr>
        <w:t>Las</w:t>
      </w:r>
      <w:r>
        <w:rPr>
          <w:b w:val="0"/>
          <w:spacing w:val="31"/>
          <w:sz w:val="20"/>
        </w:rPr>
        <w:t> </w:t>
      </w:r>
      <w:r>
        <w:rPr>
          <w:b w:val="0"/>
          <w:sz w:val="20"/>
        </w:rPr>
        <w:t>malas</w:t>
      </w:r>
      <w:r>
        <w:rPr>
          <w:b w:val="0"/>
          <w:spacing w:val="31"/>
          <w:sz w:val="20"/>
        </w:rPr>
        <w:t> </w:t>
      </w:r>
      <w:r>
        <w:rPr>
          <w:b w:val="0"/>
          <w:sz w:val="20"/>
        </w:rPr>
        <w:t>hierbas</w:t>
      </w:r>
      <w:r>
        <w:rPr>
          <w:b w:val="0"/>
          <w:spacing w:val="31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34"/>
          <w:sz w:val="20"/>
        </w:rPr>
        <w:t> </w:t>
      </w:r>
      <w:r>
        <w:rPr>
          <w:b w:val="0"/>
          <w:sz w:val="20"/>
        </w:rPr>
        <w:t>los</w:t>
      </w:r>
      <w:r>
        <w:rPr>
          <w:b w:val="0"/>
          <w:spacing w:val="33"/>
          <w:sz w:val="20"/>
        </w:rPr>
        <w:t> </w:t>
      </w:r>
      <w:r>
        <w:rPr>
          <w:b w:val="0"/>
          <w:sz w:val="20"/>
        </w:rPr>
        <w:t>cultivos</w:t>
      </w:r>
      <w:r>
        <w:rPr>
          <w:b w:val="0"/>
          <w:spacing w:val="31"/>
          <w:sz w:val="20"/>
        </w:rPr>
        <w:t> </w:t>
      </w:r>
      <w:r>
        <w:rPr>
          <w:b w:val="0"/>
          <w:sz w:val="20"/>
        </w:rPr>
        <w:t>españoles.</w:t>
      </w:r>
    </w:p>
    <w:p>
      <w:pPr>
        <w:spacing w:before="1"/>
        <w:ind w:left="826" w:right="0" w:firstLine="0"/>
        <w:jc w:val="left"/>
        <w:rPr>
          <w:b w:val="0"/>
          <w:sz w:val="20"/>
        </w:rPr>
      </w:pPr>
      <w:r>
        <w:rPr>
          <w:b w:val="0"/>
          <w:sz w:val="20"/>
        </w:rPr>
        <w:t>Phytoma.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826" w:right="474" w:hanging="720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Cirujeda,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A.,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Aibar,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J.,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Zaragoza,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C.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2011.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Remarkable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changes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species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Spanish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cereal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fields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from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1976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2007.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Agronomy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Sustainable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Development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31: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675-688.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826" w:right="471" w:hanging="720"/>
        <w:jc w:val="both"/>
        <w:rPr>
          <w:b w:val="0"/>
          <w:sz w:val="20"/>
        </w:rPr>
      </w:pPr>
      <w:r>
        <w:rPr>
          <w:b w:val="0"/>
          <w:sz w:val="20"/>
        </w:rPr>
        <w:t>Chamorro, L., Baldivieso, P., Blanco-Moreno, M., Armengot, L., Sans F.X. 2017. Efecto del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laboreo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mínimo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(chisel,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la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fertilización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y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los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abonos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verdes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sobre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la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flora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arvense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y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los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rendimientos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en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una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rotación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cultivos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cereales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y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leguminosas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ecológicos.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Actas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XVI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Congreso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de la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Sociedad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Española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de Malherbología.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Pamplona.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Pp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125-130.</w:t>
      </w:r>
    </w:p>
    <w:p>
      <w:pPr>
        <w:spacing w:after="0"/>
        <w:jc w:val="both"/>
        <w:rPr>
          <w:sz w:val="20"/>
        </w:rPr>
        <w:sectPr>
          <w:pgSz w:w="10320" w:h="14580"/>
          <w:pgMar w:header="0" w:footer="1144" w:top="1360" w:bottom="1340" w:left="1300" w:right="940"/>
        </w:sectPr>
      </w:pPr>
    </w:p>
    <w:p>
      <w:pPr>
        <w:spacing w:before="50"/>
        <w:ind w:left="826" w:right="474" w:hanging="720"/>
        <w:jc w:val="both"/>
        <w:rPr>
          <w:b w:val="0"/>
          <w:sz w:val="20"/>
        </w:rPr>
      </w:pPr>
      <w:r>
        <w:rPr>
          <w:b w:val="0"/>
          <w:sz w:val="20"/>
        </w:rPr>
        <w:t>Chamorro, L., Masalles, R.M., Sans, F.X. 2016. Arable weed decline in Northeast Spain: Does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organic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farming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recover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functional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biodiversity?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Ecosystems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Environment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223: 1-9.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826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Chauhan, B.S., Gill, G., Preston, C., 2006. Influence of tillage systems on vertical distribution: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seedling recruitment and persistence of rigid ryegrass (Lolium rigidum) seed bank.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Science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54: 669–676.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826" w:right="479" w:hanging="720"/>
        <w:jc w:val="both"/>
        <w:rPr>
          <w:b w:val="0"/>
          <w:sz w:val="20"/>
        </w:rPr>
      </w:pPr>
      <w:r>
        <w:rPr>
          <w:b w:val="0"/>
          <w:sz w:val="20"/>
        </w:rPr>
        <w:t>De Lucas, C., Sánchez del Arco, M.J., García Muriedas, G., Alarcón, R., Hernández Plaza, E.,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Navarrete Martínez, L. 2003. Optimización de la competitividad del cultivo de trigo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frente a las malas hierbas, en condiciones ecológicas. Actas Congreso de la Sociedad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Española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Malherbología.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4-6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noviembre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2003.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Barcelona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pp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189-193.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826" w:right="479" w:hanging="720"/>
        <w:jc w:val="both"/>
        <w:rPr>
          <w:b w:val="0"/>
          <w:sz w:val="20"/>
        </w:rPr>
      </w:pPr>
      <w:r>
        <w:rPr>
          <w:b w:val="0"/>
          <w:sz w:val="20"/>
        </w:rPr>
        <w:t>Dorado, J., López-Fando, C. 2006. The effect of tillage system and use of a paraplow on 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flora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semiarid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from central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Spain.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Research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46: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424-431.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826" w:right="473" w:hanging="720"/>
        <w:jc w:val="both"/>
        <w:rPr>
          <w:b w:val="0"/>
          <w:sz w:val="20"/>
        </w:rPr>
      </w:pPr>
      <w:r>
        <w:rPr>
          <w:b w:val="0"/>
          <w:spacing w:val="-2"/>
          <w:sz w:val="20"/>
        </w:rPr>
        <w:t>Drews,</w:t>
      </w:r>
      <w:r>
        <w:rPr>
          <w:b w:val="0"/>
          <w:spacing w:val="-11"/>
          <w:sz w:val="20"/>
        </w:rPr>
        <w:t> </w:t>
      </w:r>
      <w:r>
        <w:rPr>
          <w:b w:val="0"/>
          <w:spacing w:val="-2"/>
          <w:sz w:val="20"/>
        </w:rPr>
        <w:t>S.,</w:t>
      </w:r>
      <w:r>
        <w:rPr>
          <w:b w:val="0"/>
          <w:spacing w:val="-10"/>
          <w:sz w:val="20"/>
        </w:rPr>
        <w:t> </w:t>
      </w:r>
      <w:r>
        <w:rPr>
          <w:b w:val="0"/>
          <w:spacing w:val="-2"/>
          <w:sz w:val="20"/>
        </w:rPr>
        <w:t>Neuhoff,</w:t>
      </w:r>
      <w:r>
        <w:rPr>
          <w:b w:val="0"/>
          <w:spacing w:val="-10"/>
          <w:sz w:val="20"/>
        </w:rPr>
        <w:t> </w:t>
      </w:r>
      <w:r>
        <w:rPr>
          <w:b w:val="0"/>
          <w:spacing w:val="-2"/>
          <w:sz w:val="20"/>
        </w:rPr>
        <w:t>D.,</w:t>
      </w:r>
      <w:r>
        <w:rPr>
          <w:b w:val="0"/>
          <w:spacing w:val="-10"/>
          <w:sz w:val="20"/>
        </w:rPr>
        <w:t> </w:t>
      </w:r>
      <w:r>
        <w:rPr>
          <w:b w:val="0"/>
          <w:spacing w:val="-2"/>
          <w:sz w:val="20"/>
        </w:rPr>
        <w:t>Köpke,</w:t>
      </w:r>
      <w:r>
        <w:rPr>
          <w:b w:val="0"/>
          <w:spacing w:val="-10"/>
          <w:sz w:val="20"/>
        </w:rPr>
        <w:t> </w:t>
      </w:r>
      <w:r>
        <w:rPr>
          <w:b w:val="0"/>
          <w:spacing w:val="-2"/>
          <w:sz w:val="20"/>
        </w:rPr>
        <w:t>U.</w:t>
      </w:r>
      <w:r>
        <w:rPr>
          <w:b w:val="0"/>
          <w:spacing w:val="-10"/>
          <w:sz w:val="20"/>
        </w:rPr>
        <w:t> </w:t>
      </w:r>
      <w:r>
        <w:rPr>
          <w:b w:val="0"/>
          <w:spacing w:val="-2"/>
          <w:sz w:val="20"/>
        </w:rPr>
        <w:t>2009.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Weed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suppression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ability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of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three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winter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wheat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varieties</w:t>
      </w:r>
      <w:r>
        <w:rPr>
          <w:b w:val="0"/>
          <w:sz w:val="20"/>
        </w:rPr>
        <w:t> at different row spacing under organic farming conditions. Weed Research 49: 526-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533.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826" w:right="479" w:hanging="720"/>
        <w:jc w:val="both"/>
        <w:rPr>
          <w:b w:val="0"/>
          <w:sz w:val="20"/>
        </w:rPr>
      </w:pPr>
      <w:r>
        <w:rPr>
          <w:b w:val="0"/>
          <w:sz w:val="20"/>
        </w:rPr>
        <w:t>Fernández-Quintanilla,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García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Torres,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1991.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Malherbología,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una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nueva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disciplina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agronómica. En: Fundamentos sobre malas hierbas y herbicidas. García Torres 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Fernández-Quintanilla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ed.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Mundi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Prensa.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826" w:right="473" w:hanging="720"/>
        <w:jc w:val="both"/>
        <w:rPr>
          <w:b w:val="0"/>
          <w:sz w:val="20"/>
        </w:rPr>
      </w:pPr>
      <w:r>
        <w:rPr>
          <w:b w:val="0"/>
          <w:sz w:val="20"/>
        </w:rPr>
        <w:t>Fischer,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Türke,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2016.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preferences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rodents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agri-environment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implications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biological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control. Ecology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Evolution.</w:t>
      </w:r>
      <w:r>
        <w:rPr>
          <w:b w:val="0"/>
          <w:spacing w:val="38"/>
          <w:sz w:val="20"/>
        </w:rPr>
        <w:t> </w:t>
      </w:r>
      <w:r>
        <w:rPr>
          <w:b w:val="0"/>
          <w:sz w:val="20"/>
        </w:rPr>
        <w:t>6: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5796-5807.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826" w:right="474" w:hanging="720"/>
        <w:jc w:val="both"/>
        <w:rPr>
          <w:b w:val="0"/>
          <w:sz w:val="20"/>
        </w:rPr>
      </w:pPr>
      <w:r>
        <w:rPr>
          <w:b w:val="0"/>
          <w:sz w:val="20"/>
        </w:rPr>
        <w:t>Fuertes,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Pardo,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G.,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Cirujeda,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Mari,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A.I.,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Aibar,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2017.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Evaluación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métodos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control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químicos, mecánicos y culturales para el control del bromo (Bromus spp.) y otras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malas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hierbas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cebada.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Actas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XVI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Congreso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Sociedad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Española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Malherbologia,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Pamplona-Iruña,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ISBN: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978-84-9769-327-1.</w:t>
      </w:r>
    </w:p>
    <w:p>
      <w:pPr>
        <w:pStyle w:val="BodyText"/>
        <w:spacing w:before="7"/>
        <w:rPr>
          <w:b w:val="0"/>
          <w:sz w:val="16"/>
        </w:rPr>
      </w:pPr>
    </w:p>
    <w:p>
      <w:pPr>
        <w:spacing w:before="0"/>
        <w:ind w:left="826" w:right="477" w:hanging="720"/>
        <w:jc w:val="both"/>
        <w:rPr>
          <w:b w:val="0"/>
          <w:sz w:val="20"/>
        </w:rPr>
      </w:pPr>
      <w:r>
        <w:rPr>
          <w:b w:val="0"/>
          <w:sz w:val="20"/>
        </w:rPr>
        <w:t>Gaba, S., Gabriel, E., Chadoeur, J., Bonneu, F., Bretagnolle, V. 2016. Herbicides do not ensure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higher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wheat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yield,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but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eliminate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rare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species.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Science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Report.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doi: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10.1038srep30112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826" w:right="482" w:hanging="720"/>
        <w:jc w:val="both"/>
        <w:rPr>
          <w:b w:val="0"/>
          <w:sz w:val="20"/>
        </w:rPr>
      </w:pPr>
      <w:r>
        <w:rPr>
          <w:b w:val="0"/>
          <w:sz w:val="20"/>
        </w:rPr>
        <w:t>Gabriel, D., Sait, S.M., Kunin, W.E.,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Benton, T.G. 2013. Food production vs. biodiversity: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comparing organic and conventional agriculture. Journal of Applied Ecology.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doi: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10.1111/1365-2664.12035</w:t>
      </w:r>
    </w:p>
    <w:p>
      <w:pPr>
        <w:pStyle w:val="BodyText"/>
        <w:spacing w:before="7"/>
        <w:rPr>
          <w:b w:val="0"/>
          <w:sz w:val="16"/>
        </w:rPr>
      </w:pPr>
    </w:p>
    <w:p>
      <w:pPr>
        <w:spacing w:before="0"/>
        <w:ind w:left="826" w:right="482" w:hanging="720"/>
        <w:jc w:val="both"/>
        <w:rPr>
          <w:b w:val="0"/>
          <w:sz w:val="20"/>
        </w:rPr>
      </w:pPr>
      <w:r>
        <w:rPr>
          <w:b w:val="0"/>
          <w:sz w:val="20"/>
        </w:rPr>
        <w:t>Garnier,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Navas,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M.L.,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Grigulis,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K.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2016.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Functional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Diversity.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Organism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traits,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community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structure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ecosystem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properties. Oxford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University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Press.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826" w:right="474" w:hanging="720"/>
        <w:jc w:val="both"/>
        <w:rPr>
          <w:b w:val="0"/>
          <w:sz w:val="20"/>
        </w:rPr>
      </w:pPr>
      <w:r>
        <w:rPr>
          <w:b w:val="0"/>
          <w:sz w:val="20"/>
        </w:rPr>
        <w:t>GENVCE, 2019. Evaluación agronómica y de la calidad de las nuevas variedades de cebadad,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trigo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blando,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trigo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duro,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triticale,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avena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y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centeno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híbrido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en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España.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Disponible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en: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106" w:right="0" w:firstLine="0"/>
        <w:jc w:val="left"/>
        <w:rPr>
          <w:b w:val="0"/>
          <w:sz w:val="20"/>
        </w:rPr>
      </w:pPr>
      <w:hyperlink r:id="rId215">
        <w:r>
          <w:rPr>
            <w:b w:val="0"/>
            <w:sz w:val="20"/>
          </w:rPr>
          <w:t>http://www.genvce.org/informes/resultados-por-campanas/campana-2018-2019/</w:t>
        </w:r>
      </w:hyperlink>
    </w:p>
    <w:p>
      <w:pPr>
        <w:pStyle w:val="BodyText"/>
        <w:spacing w:before="7"/>
        <w:rPr>
          <w:b w:val="0"/>
          <w:sz w:val="16"/>
        </w:rPr>
      </w:pPr>
    </w:p>
    <w:p>
      <w:pPr>
        <w:spacing w:before="0"/>
        <w:ind w:left="106" w:right="0" w:firstLine="0"/>
        <w:jc w:val="left"/>
        <w:rPr>
          <w:b w:val="0"/>
          <w:sz w:val="20"/>
        </w:rPr>
      </w:pPr>
      <w:r>
        <w:rPr>
          <w:b w:val="0"/>
          <w:sz w:val="20"/>
        </w:rPr>
        <w:t>Gliessman,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S.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R.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2002.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Agroecología: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procesos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ecológicos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en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agricultura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sostenible.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CATIE.</w:t>
      </w:r>
    </w:p>
    <w:p>
      <w:pPr>
        <w:spacing w:after="0"/>
        <w:jc w:val="left"/>
        <w:rPr>
          <w:sz w:val="20"/>
        </w:rPr>
        <w:sectPr>
          <w:pgSz w:w="10320" w:h="14580"/>
          <w:pgMar w:header="0" w:footer="1144" w:top="1360" w:bottom="1340" w:left="1300" w:right="940"/>
        </w:sectPr>
      </w:pPr>
    </w:p>
    <w:p>
      <w:pPr>
        <w:spacing w:before="50"/>
        <w:ind w:left="826" w:right="477" w:hanging="720"/>
        <w:jc w:val="both"/>
        <w:rPr>
          <w:b w:val="0"/>
          <w:sz w:val="20"/>
        </w:rPr>
      </w:pPr>
      <w:r>
        <w:rPr>
          <w:b w:val="0"/>
          <w:sz w:val="20"/>
        </w:rPr>
        <w:t>Guerrero, I., Martínez, P., Morales, M.B., Oñate, J.J. 2010. Influence of agricultural factors 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carabid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bird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richness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Mediterranean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cereal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cropping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system.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Ecosystems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Environment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195: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36-43.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826" w:right="480" w:hanging="720"/>
        <w:jc w:val="both"/>
        <w:rPr>
          <w:b w:val="0"/>
          <w:sz w:val="20"/>
        </w:rPr>
      </w:pPr>
      <w:r>
        <w:rPr>
          <w:b w:val="0"/>
          <w:sz w:val="20"/>
        </w:rPr>
        <w:t>Guglielmini, A. C., Verdú, A. M. C., &amp; Satorre, E. H. 2016. Competitive ability of five common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species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competition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with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soybean.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International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Journal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Pest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Management, 63: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30–36.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doi:10.1080/09670874.2016.1213459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826" w:right="476" w:hanging="720"/>
        <w:jc w:val="both"/>
        <w:rPr>
          <w:b w:val="0"/>
          <w:sz w:val="20"/>
        </w:rPr>
      </w:pPr>
      <w:r>
        <w:rPr>
          <w:b w:val="0"/>
          <w:sz w:val="20"/>
        </w:rPr>
        <w:t>Gunton, R.M., Petit, S., Gaba, S. 2011. Functional traits relating arable weed communities to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rop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characteristics.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Journal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Vegetation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Science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22: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541-550.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106" w:right="0" w:firstLine="0"/>
        <w:jc w:val="left"/>
        <w:rPr>
          <w:b w:val="0"/>
          <w:sz w:val="20"/>
        </w:rPr>
      </w:pPr>
      <w:r>
        <w:rPr>
          <w:b w:val="0"/>
          <w:spacing w:val="-1"/>
          <w:sz w:val="20"/>
        </w:rPr>
        <w:t>Harpole,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W.S.,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Tilman,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D.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2007.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Grassland</w:t>
      </w:r>
      <w:r>
        <w:rPr>
          <w:b w:val="0"/>
          <w:spacing w:val="-7"/>
          <w:sz w:val="20"/>
        </w:rPr>
        <w:t> </w:t>
      </w:r>
      <w:r>
        <w:rPr>
          <w:b w:val="0"/>
          <w:spacing w:val="-1"/>
          <w:sz w:val="20"/>
        </w:rPr>
        <w:t>species</w:t>
      </w:r>
      <w:r>
        <w:rPr>
          <w:b w:val="0"/>
          <w:spacing w:val="-7"/>
          <w:sz w:val="20"/>
        </w:rPr>
        <w:t> </w:t>
      </w:r>
      <w:r>
        <w:rPr>
          <w:b w:val="0"/>
          <w:spacing w:val="-1"/>
          <w:sz w:val="20"/>
        </w:rPr>
        <w:t>loss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resulting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from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reduced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niche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dimension.</w:t>
      </w:r>
    </w:p>
    <w:p>
      <w:pPr>
        <w:spacing w:before="0"/>
        <w:ind w:left="826" w:right="0" w:firstLine="0"/>
        <w:jc w:val="left"/>
        <w:rPr>
          <w:b w:val="0"/>
          <w:sz w:val="20"/>
        </w:rPr>
      </w:pPr>
      <w:r>
        <w:rPr>
          <w:b w:val="0"/>
          <w:sz w:val="20"/>
        </w:rPr>
        <w:t>Nature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446.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doi:10.1038/nature05684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1"/>
        <w:ind w:left="826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Heap,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I.,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international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survey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herbicide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resistan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weeds.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Online.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Viernes,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29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marzo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2019. Disponible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en: </w:t>
      </w:r>
      <w:hyperlink r:id="rId216">
        <w:r>
          <w:rPr>
            <w:b w:val="0"/>
            <w:sz w:val="20"/>
          </w:rPr>
          <w:t>www.weedscience.com</w:t>
        </w:r>
      </w:hyperlink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826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Hernández-Plaza, E., Kozak, M., Navarrete, L., González-Andújar, J.L. 2011. Tillage system did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not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affect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diversity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23-year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experiment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Mediterranean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dryland.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Ecosystems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Environment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140: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102-105.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826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Hernández-Plaza, E.; Navarrete, L.; González-Andújar, J.L. 2015. Intensity of soil disturbance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shapes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response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trait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diversity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communities: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long-term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effects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different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systems.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Agriculture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Ecosystems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Environment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207: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101-108.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826" w:right="473" w:hanging="720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Hernanz,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J.L.,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Sánchez-Giron,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V.,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Navarrete,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L.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2009.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Soil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carbon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sequestration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and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stratification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cereal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legominous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rotation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with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three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systems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semiarid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conditions.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Agriculture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Ecosystems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Environment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133: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114-122.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0"/>
        <w:ind w:left="826" w:right="483" w:hanging="720"/>
        <w:jc w:val="both"/>
        <w:rPr>
          <w:b w:val="0"/>
          <w:sz w:val="20"/>
        </w:rPr>
      </w:pPr>
      <w:r>
        <w:rPr>
          <w:b w:val="0"/>
          <w:sz w:val="20"/>
        </w:rPr>
        <w:t>Hoad, S., Topp, C., Davies, K. 2008. Selection of cereals for weed suppression in organic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agriculture: a method based on cultivar sensitivity to weed growth. Euphytica 163: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355-366.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826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Hobbs,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Sayr,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K.,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Gupta,R.,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2008.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role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conservation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sustainable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agriculture. Philosophical Transaction of the Royal Society B 363: 543-555.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doi: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10.1098/rstb.2007.2169.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826" w:right="473" w:hanging="720"/>
        <w:jc w:val="both"/>
        <w:rPr>
          <w:b w:val="0"/>
          <w:sz w:val="20"/>
        </w:rPr>
      </w:pPr>
      <w:r>
        <w:rPr>
          <w:b w:val="0"/>
          <w:sz w:val="20"/>
        </w:rPr>
        <w:t>Holt, J.S., Welles, S.R., Silvera, K., Heap, I.M., Heredia, S.M., et al. 2013. Taxonomic and life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history bias in herbicide resistant weeds: Implications for deployment of resistant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crops.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PLoS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ONE. 8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(9):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e71916.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doir: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10.1371/journal.pone.0071916</w:t>
      </w:r>
    </w:p>
    <w:p>
      <w:pPr>
        <w:pStyle w:val="BodyText"/>
        <w:spacing w:before="7"/>
        <w:rPr>
          <w:b w:val="0"/>
          <w:sz w:val="16"/>
        </w:rPr>
      </w:pPr>
    </w:p>
    <w:p>
      <w:pPr>
        <w:spacing w:before="0"/>
        <w:ind w:left="826" w:right="474" w:hanging="720"/>
        <w:jc w:val="both"/>
        <w:rPr>
          <w:b w:val="0"/>
          <w:sz w:val="20"/>
        </w:rPr>
      </w:pPr>
      <w:r>
        <w:rPr>
          <w:b w:val="0"/>
          <w:sz w:val="20"/>
        </w:rPr>
        <w:t>Koocheki, A., Nassiri, M., Alimoradi, L., &amp; Ghorbani, R. 2009. Effect of cropping systems 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 rotations on weeds. Agronomy for Sustainable Development, 29: 401 408.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doi:10.1051/agro/2008061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826" w:right="476" w:hanging="720"/>
        <w:jc w:val="both"/>
        <w:rPr>
          <w:b w:val="0"/>
          <w:sz w:val="20"/>
        </w:rPr>
      </w:pPr>
      <w:r>
        <w:rPr>
          <w:b w:val="0"/>
          <w:w w:val="95"/>
          <w:sz w:val="20"/>
        </w:rPr>
        <w:t>Lacasta, C., Estalrich, E., Cordero, F. 2017a. Rotaciones de cultivos herbáceos en agricultura de</w:t>
      </w:r>
      <w:r>
        <w:rPr>
          <w:b w:val="0"/>
          <w:spacing w:val="1"/>
          <w:w w:val="95"/>
          <w:sz w:val="20"/>
        </w:rPr>
        <w:t> </w:t>
      </w:r>
      <w:r>
        <w:rPr>
          <w:b w:val="0"/>
          <w:sz w:val="20"/>
        </w:rPr>
        <w:t>conservación y convencional en ambientes semiáridos y su efecto sobre la flora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arvense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y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el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rendimiento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del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cereal,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33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años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experimentación.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Actas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XVI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Congreso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la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Sociedad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Española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Malherbología.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Pamplona.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Pp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137-142.</w:t>
      </w:r>
    </w:p>
    <w:p>
      <w:pPr>
        <w:spacing w:after="0"/>
        <w:jc w:val="both"/>
        <w:rPr>
          <w:sz w:val="20"/>
        </w:rPr>
        <w:sectPr>
          <w:pgSz w:w="10320" w:h="14580"/>
          <w:pgMar w:header="0" w:footer="1144" w:top="1360" w:bottom="1340" w:left="1300" w:right="940"/>
        </w:sectPr>
      </w:pPr>
    </w:p>
    <w:p>
      <w:pPr>
        <w:spacing w:before="50"/>
        <w:ind w:left="826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Lacasta, C., Estalrich, E., Cordero, F. 2017b. Rotaciones de cultivos herbáceos en agricultura</w:t>
      </w:r>
      <w:r>
        <w:rPr>
          <w:b w:val="0"/>
          <w:spacing w:val="1"/>
          <w:sz w:val="20"/>
        </w:rPr>
        <w:t> </w:t>
      </w:r>
      <w:r>
        <w:rPr>
          <w:b w:val="0"/>
          <w:w w:val="95"/>
          <w:sz w:val="20"/>
        </w:rPr>
        <w:t>ecológica de ambientes semiáridos y su efecto sobre la flora arvenses y el rendimiento</w:t>
      </w:r>
      <w:r>
        <w:rPr>
          <w:b w:val="0"/>
          <w:spacing w:val="1"/>
          <w:w w:val="95"/>
          <w:sz w:val="20"/>
        </w:rPr>
        <w:t> </w:t>
      </w:r>
      <w:r>
        <w:rPr>
          <w:b w:val="0"/>
          <w:sz w:val="20"/>
        </w:rPr>
        <w:t>del cereal, 24 años de experimentación. Actas XVI Congreso de la Sociedad Española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Malherbología.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Pamplona.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Pp 165-170.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0"/>
        <w:ind w:left="826" w:right="476" w:hanging="720"/>
        <w:jc w:val="both"/>
        <w:rPr>
          <w:b w:val="0"/>
          <w:sz w:val="20"/>
        </w:rPr>
      </w:pPr>
      <w:r>
        <w:rPr>
          <w:b w:val="0"/>
          <w:sz w:val="20"/>
        </w:rPr>
        <w:t>Lacasta,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Estalrich,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Cordero,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2017c.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Interacciones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densidades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siembra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rotaciones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cultivos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en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agricultura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convencional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y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su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efecto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sobre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la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flora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arvense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y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el rendimiento del cereal, 24 años de experimentación.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Actas XVI Congreso de la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Sociedad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Española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Malherbología.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Pamplona.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Pp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171-176.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0"/>
        <w:ind w:left="826" w:right="481" w:hanging="720"/>
        <w:jc w:val="both"/>
        <w:rPr>
          <w:b w:val="0"/>
          <w:sz w:val="20"/>
        </w:rPr>
      </w:pPr>
      <w:r>
        <w:rPr>
          <w:b w:val="0"/>
          <w:sz w:val="20"/>
        </w:rPr>
        <w:t>Lemerle,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D.,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Verbeek,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B.,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Cousens,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R.D.,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Coombes,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N.E.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1996.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potential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selecting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spring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wheat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varieties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strongly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competitive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against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weeds.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Research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36: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505–513.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826" w:right="476" w:hanging="720"/>
        <w:jc w:val="both"/>
        <w:rPr>
          <w:b w:val="0"/>
          <w:sz w:val="20"/>
        </w:rPr>
      </w:pPr>
      <w:r>
        <w:rPr>
          <w:b w:val="0"/>
          <w:sz w:val="20"/>
        </w:rPr>
        <w:t>Liebman,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Dyck,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1993.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Rotation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Intercropping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Strategies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Management.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Ecological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Applications,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3: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92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122.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doi: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10.2307/1941795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826" w:right="474" w:hanging="720"/>
        <w:jc w:val="both"/>
        <w:rPr>
          <w:b w:val="0"/>
          <w:sz w:val="20"/>
        </w:rPr>
      </w:pPr>
      <w:r>
        <w:rPr>
          <w:b w:val="0"/>
          <w:sz w:val="20"/>
        </w:rPr>
        <w:t>Loureiro, I., Escorial, C., Hernández-Plaza, E., González-Andújar, J.L., Chueca, M. C. 2017.</w:t>
      </w:r>
      <w:r>
        <w:rPr>
          <w:b w:val="0"/>
          <w:spacing w:val="1"/>
          <w:sz w:val="20"/>
        </w:rPr>
        <w:t> </w:t>
      </w:r>
      <w:r>
        <w:rPr>
          <w:b w:val="0"/>
          <w:spacing w:val="-1"/>
          <w:sz w:val="20"/>
        </w:rPr>
        <w:t>Current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status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in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herbicide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resistance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in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Lolium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rigidum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in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winter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cereal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fields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Spain: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Evolution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resistance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12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years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after.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Protection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102: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10-18.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826" w:right="479" w:hanging="720"/>
        <w:jc w:val="both"/>
        <w:rPr>
          <w:b w:val="0"/>
          <w:sz w:val="20"/>
        </w:rPr>
      </w:pPr>
      <w:r>
        <w:rPr>
          <w:b w:val="0"/>
          <w:sz w:val="20"/>
        </w:rPr>
        <w:t>Mahaut, L., Fried, G., Gaba, S. 2017. Patch dynamics and temporarl dispersal partly shape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annual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communities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ephemeral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habitat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patches.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Oikos.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doi.org/10.1111/oik.04415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826" w:right="475" w:hanging="720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Mahn,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E.G.,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1984.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Structural</w:t>
      </w:r>
      <w:r>
        <w:rPr>
          <w:b w:val="0"/>
          <w:spacing w:val="-7"/>
          <w:sz w:val="20"/>
        </w:rPr>
        <w:t> </w:t>
      </w:r>
      <w:r>
        <w:rPr>
          <w:b w:val="0"/>
          <w:spacing w:val="-1"/>
          <w:sz w:val="20"/>
        </w:rPr>
        <w:t>changes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of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weed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communities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and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populations.</w:t>
      </w:r>
      <w:r>
        <w:rPr>
          <w:b w:val="0"/>
          <w:spacing w:val="-2"/>
          <w:sz w:val="20"/>
        </w:rPr>
        <w:t> </w:t>
      </w:r>
      <w:r>
        <w:rPr>
          <w:b w:val="0"/>
          <w:spacing w:val="-1"/>
          <w:sz w:val="20"/>
        </w:rPr>
        <w:t>Vegetatio.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58: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79-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85.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826" w:right="477" w:hanging="720"/>
        <w:jc w:val="left"/>
        <w:rPr>
          <w:b w:val="0"/>
          <w:sz w:val="20"/>
        </w:rPr>
      </w:pPr>
      <w:r>
        <w:rPr>
          <w:b w:val="0"/>
          <w:sz w:val="20"/>
        </w:rPr>
        <w:t>MAPA,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2018.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Encuesta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sobre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superficie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y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rendimientos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los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cultivos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(ESYRCE).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Disponible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en: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https://</w:t>
      </w:r>
      <w:hyperlink r:id="rId95">
        <w:r>
          <w:rPr>
            <w:b w:val="0"/>
            <w:sz w:val="20"/>
          </w:rPr>
          <w:t>www.mapa.gob.es/es/estadistica/temas/estadisticas-</w:t>
        </w:r>
      </w:hyperlink>
    </w:p>
    <w:p>
      <w:pPr>
        <w:spacing w:before="2"/>
        <w:ind w:left="826" w:right="0" w:firstLine="0"/>
        <w:jc w:val="left"/>
        <w:rPr>
          <w:b w:val="0"/>
          <w:sz w:val="20"/>
        </w:rPr>
      </w:pPr>
      <w:r>
        <w:rPr>
          <w:b w:val="0"/>
          <w:sz w:val="20"/>
        </w:rPr>
        <w:t>agrarias/boletin2018_tcm30-504212.pdf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0"/>
        <w:ind w:left="826" w:right="0" w:hanging="720"/>
        <w:jc w:val="left"/>
        <w:rPr>
          <w:b w:val="0"/>
          <w:sz w:val="20"/>
        </w:rPr>
      </w:pPr>
      <w:r>
        <w:rPr>
          <w:b w:val="0"/>
          <w:w w:val="95"/>
          <w:sz w:val="20"/>
        </w:rPr>
        <w:t>Marshall,</w:t>
      </w:r>
      <w:r>
        <w:rPr>
          <w:b w:val="0"/>
          <w:spacing w:val="7"/>
          <w:w w:val="95"/>
          <w:sz w:val="20"/>
        </w:rPr>
        <w:t> </w:t>
      </w:r>
      <w:r>
        <w:rPr>
          <w:b w:val="0"/>
          <w:w w:val="95"/>
          <w:sz w:val="20"/>
        </w:rPr>
        <w:t>E.J.P.,</w:t>
      </w:r>
      <w:r>
        <w:rPr>
          <w:b w:val="0"/>
          <w:spacing w:val="10"/>
          <w:w w:val="95"/>
          <w:sz w:val="20"/>
        </w:rPr>
        <w:t> </w:t>
      </w:r>
      <w:r>
        <w:rPr>
          <w:b w:val="0"/>
          <w:w w:val="95"/>
          <w:sz w:val="20"/>
        </w:rPr>
        <w:t>Brain,</w:t>
      </w:r>
      <w:r>
        <w:rPr>
          <w:b w:val="0"/>
          <w:spacing w:val="8"/>
          <w:w w:val="95"/>
          <w:sz w:val="20"/>
        </w:rPr>
        <w:t> </w:t>
      </w:r>
      <w:r>
        <w:rPr>
          <w:b w:val="0"/>
          <w:w w:val="95"/>
          <w:sz w:val="20"/>
        </w:rPr>
        <w:t>P.,</w:t>
      </w:r>
      <w:r>
        <w:rPr>
          <w:b w:val="0"/>
          <w:spacing w:val="7"/>
          <w:w w:val="95"/>
          <w:sz w:val="20"/>
        </w:rPr>
        <w:t> </w:t>
      </w:r>
      <w:r>
        <w:rPr>
          <w:b w:val="0"/>
          <w:w w:val="95"/>
          <w:sz w:val="20"/>
        </w:rPr>
        <w:t>1999.</w:t>
      </w:r>
      <w:r>
        <w:rPr>
          <w:b w:val="0"/>
          <w:spacing w:val="10"/>
          <w:w w:val="95"/>
          <w:sz w:val="20"/>
        </w:rPr>
        <w:t> </w:t>
      </w:r>
      <w:r>
        <w:rPr>
          <w:b w:val="0"/>
          <w:w w:val="95"/>
          <w:sz w:val="20"/>
        </w:rPr>
        <w:t>The</w:t>
      </w:r>
      <w:r>
        <w:rPr>
          <w:b w:val="0"/>
          <w:spacing w:val="9"/>
          <w:w w:val="95"/>
          <w:sz w:val="20"/>
        </w:rPr>
        <w:t> </w:t>
      </w:r>
      <w:r>
        <w:rPr>
          <w:b w:val="0"/>
          <w:w w:val="95"/>
          <w:sz w:val="20"/>
        </w:rPr>
        <w:t>horizontal</w:t>
      </w:r>
      <w:r>
        <w:rPr>
          <w:b w:val="0"/>
          <w:spacing w:val="7"/>
          <w:w w:val="95"/>
          <w:sz w:val="20"/>
        </w:rPr>
        <w:t> </w:t>
      </w:r>
      <w:r>
        <w:rPr>
          <w:b w:val="0"/>
          <w:w w:val="95"/>
          <w:sz w:val="20"/>
        </w:rPr>
        <w:t>movement</w:t>
      </w:r>
      <w:r>
        <w:rPr>
          <w:b w:val="0"/>
          <w:spacing w:val="8"/>
          <w:w w:val="95"/>
          <w:sz w:val="20"/>
        </w:rPr>
        <w:t> </w:t>
      </w:r>
      <w:r>
        <w:rPr>
          <w:b w:val="0"/>
          <w:w w:val="95"/>
          <w:sz w:val="20"/>
        </w:rPr>
        <w:t>of</w:t>
      </w:r>
      <w:r>
        <w:rPr>
          <w:b w:val="0"/>
          <w:spacing w:val="7"/>
          <w:w w:val="95"/>
          <w:sz w:val="20"/>
        </w:rPr>
        <w:t> </w:t>
      </w:r>
      <w:r>
        <w:rPr>
          <w:b w:val="0"/>
          <w:w w:val="95"/>
          <w:sz w:val="20"/>
        </w:rPr>
        <w:t>seeds</w:t>
      </w:r>
      <w:r>
        <w:rPr>
          <w:b w:val="0"/>
          <w:spacing w:val="8"/>
          <w:w w:val="95"/>
          <w:sz w:val="20"/>
        </w:rPr>
        <w:t> </w:t>
      </w:r>
      <w:r>
        <w:rPr>
          <w:b w:val="0"/>
          <w:w w:val="95"/>
          <w:sz w:val="20"/>
        </w:rPr>
        <w:t>in</w:t>
      </w:r>
      <w:r>
        <w:rPr>
          <w:b w:val="0"/>
          <w:spacing w:val="11"/>
          <w:w w:val="95"/>
          <w:sz w:val="20"/>
        </w:rPr>
        <w:t> </w:t>
      </w:r>
      <w:r>
        <w:rPr>
          <w:b w:val="0"/>
          <w:w w:val="95"/>
          <w:sz w:val="20"/>
        </w:rPr>
        <w:t>arable</w:t>
      </w:r>
      <w:r>
        <w:rPr>
          <w:b w:val="0"/>
          <w:spacing w:val="9"/>
          <w:w w:val="95"/>
          <w:sz w:val="20"/>
        </w:rPr>
        <w:t> </w:t>
      </w:r>
      <w:r>
        <w:rPr>
          <w:b w:val="0"/>
          <w:w w:val="95"/>
          <w:sz w:val="20"/>
        </w:rPr>
        <w:t>soil</w:t>
      </w:r>
      <w:r>
        <w:rPr>
          <w:b w:val="0"/>
          <w:spacing w:val="7"/>
          <w:w w:val="95"/>
          <w:sz w:val="20"/>
        </w:rPr>
        <w:t> </w:t>
      </w:r>
      <w:r>
        <w:rPr>
          <w:b w:val="0"/>
          <w:w w:val="95"/>
          <w:sz w:val="20"/>
        </w:rPr>
        <w:t>by</w:t>
      </w:r>
      <w:r>
        <w:rPr>
          <w:b w:val="0"/>
          <w:spacing w:val="11"/>
          <w:w w:val="95"/>
          <w:sz w:val="20"/>
        </w:rPr>
        <w:t> </w:t>
      </w:r>
      <w:r>
        <w:rPr>
          <w:b w:val="0"/>
          <w:w w:val="95"/>
          <w:sz w:val="20"/>
        </w:rPr>
        <w:t>different</w:t>
      </w:r>
      <w:r>
        <w:rPr>
          <w:b w:val="0"/>
          <w:spacing w:val="10"/>
          <w:w w:val="95"/>
          <w:sz w:val="20"/>
        </w:rPr>
        <w:t> </w:t>
      </w:r>
      <w:r>
        <w:rPr>
          <w:b w:val="0"/>
          <w:w w:val="95"/>
          <w:sz w:val="20"/>
        </w:rPr>
        <w:t>soil</w:t>
      </w:r>
      <w:r>
        <w:rPr>
          <w:b w:val="0"/>
          <w:spacing w:val="1"/>
          <w:w w:val="95"/>
          <w:sz w:val="20"/>
        </w:rPr>
        <w:t> </w:t>
      </w:r>
      <w:r>
        <w:rPr>
          <w:b w:val="0"/>
          <w:sz w:val="20"/>
        </w:rPr>
        <w:t>cultivation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methods.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Journal of Applied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Ecology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36; 443–454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1"/>
        <w:ind w:left="826" w:right="474" w:hanging="720"/>
        <w:jc w:val="both"/>
        <w:rPr>
          <w:b w:val="0"/>
          <w:sz w:val="20"/>
        </w:rPr>
      </w:pPr>
      <w:r>
        <w:rPr>
          <w:b w:val="0"/>
          <w:sz w:val="20"/>
        </w:rPr>
        <w:t>Mayerová, M., Milulka, J., Soukup, J. 2018. Effects of selective herbicide treatment on 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community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cereal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rotation.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Environment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64: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413-420.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doi.org/10.17221/289/2018-PSE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826" w:right="478" w:hanging="720"/>
        <w:jc w:val="both"/>
        <w:rPr>
          <w:b w:val="0"/>
          <w:sz w:val="20"/>
        </w:rPr>
      </w:pPr>
      <w:r>
        <w:rPr>
          <w:b w:val="0"/>
          <w:sz w:val="20"/>
        </w:rPr>
        <w:t>Mertens, S.K., Van den Bosch, F., Heesterbeek, J.A.P. 2002. Weed populations and crop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rotations: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exploring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dynamics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structured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periodic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system.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Ecological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Applications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12: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1125-1141.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826" w:right="473" w:hanging="720"/>
        <w:jc w:val="both"/>
        <w:rPr>
          <w:b w:val="0"/>
          <w:sz w:val="20"/>
        </w:rPr>
      </w:pPr>
      <w:r>
        <w:rPr>
          <w:b w:val="0"/>
          <w:w w:val="95"/>
          <w:sz w:val="20"/>
        </w:rPr>
        <w:t>Murphy, S. D., Clements, D. R., Belaoussof, S., Kevan, P. G., &amp; Swanton, C. J. 2006. Promotion of</w:t>
      </w:r>
      <w:r>
        <w:rPr>
          <w:b w:val="0"/>
          <w:spacing w:val="1"/>
          <w:w w:val="95"/>
          <w:sz w:val="20"/>
        </w:rPr>
        <w:t> </w:t>
      </w:r>
      <w:r>
        <w:rPr>
          <w:b w:val="0"/>
          <w:spacing w:val="-1"/>
          <w:sz w:val="20"/>
        </w:rPr>
        <w:t>weed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species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diversity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and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reduction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of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weed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seedbanks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with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conservation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rotation.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Science,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54: 69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77.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0"/>
        <w:ind w:left="106" w:right="0" w:firstLine="0"/>
        <w:jc w:val="left"/>
        <w:rPr>
          <w:b w:val="0"/>
          <w:sz w:val="20"/>
        </w:rPr>
      </w:pPr>
      <w:r>
        <w:rPr>
          <w:b w:val="0"/>
          <w:sz w:val="20"/>
        </w:rPr>
        <w:t>Neve,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Vila-Aiub,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Roux,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F.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2009.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Evolutionary-thinking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agricultural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management.</w:t>
      </w:r>
    </w:p>
    <w:p>
      <w:pPr>
        <w:spacing w:before="1"/>
        <w:ind w:left="826" w:right="0" w:firstLine="0"/>
        <w:jc w:val="left"/>
        <w:rPr>
          <w:b w:val="0"/>
          <w:sz w:val="20"/>
        </w:rPr>
      </w:pPr>
      <w:r>
        <w:rPr>
          <w:b w:val="0"/>
          <w:sz w:val="20"/>
        </w:rPr>
        <w:t>New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Phytologist.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184: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783-793.</w:t>
      </w:r>
    </w:p>
    <w:p>
      <w:pPr>
        <w:spacing w:after="0"/>
        <w:jc w:val="left"/>
        <w:rPr>
          <w:sz w:val="20"/>
        </w:rPr>
        <w:sectPr>
          <w:pgSz w:w="10320" w:h="14580"/>
          <w:pgMar w:header="0" w:footer="1144" w:top="1360" w:bottom="1340" w:left="1300" w:right="940"/>
        </w:sectPr>
      </w:pPr>
    </w:p>
    <w:p>
      <w:pPr>
        <w:spacing w:before="50"/>
        <w:ind w:left="826" w:right="474" w:hanging="720"/>
        <w:jc w:val="both"/>
        <w:rPr>
          <w:b w:val="0"/>
          <w:sz w:val="20"/>
        </w:rPr>
      </w:pPr>
      <w:r>
        <w:rPr>
          <w:b w:val="0"/>
          <w:sz w:val="20"/>
        </w:rPr>
        <w:t>Oerke, E.C. 2006. Crop losses to pests: Centenary review. Journal of Agricultural Science 144: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31-43.</w:t>
      </w:r>
    </w:p>
    <w:p>
      <w:pPr>
        <w:pStyle w:val="BodyText"/>
        <w:spacing w:before="2"/>
        <w:rPr>
          <w:b w:val="0"/>
          <w:sz w:val="16"/>
        </w:rPr>
      </w:pPr>
    </w:p>
    <w:p>
      <w:pPr>
        <w:spacing w:before="0"/>
        <w:ind w:left="826" w:right="474" w:hanging="720"/>
        <w:jc w:val="both"/>
        <w:rPr>
          <w:b w:val="0"/>
          <w:sz w:val="20"/>
        </w:rPr>
      </w:pPr>
      <w:r>
        <w:rPr>
          <w:b w:val="0"/>
          <w:sz w:val="20"/>
        </w:rPr>
        <w:t>Peralta, A.M.L., Sánchez, A.M., Luzuriaga, A.L. and Escudero, A. (2016) Factors driving species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assemblage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Mediterranean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seed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banks: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from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large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fine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scale.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Annals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Botany.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117(7):1221-1228.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826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Peralta, A.L.; Sánchez, A. M.; Luzuriaga, A. L.; de Bello, F.; Escudero, A. (2019). Evidence 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functional species sorting by rainfall and biotic interactions: A community monoliths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experimental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approach.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Journal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Ecology.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Doi: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10.1111/1365-2745.13210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0"/>
        <w:ind w:left="826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Powles, S.B., Preston, C., Bryan, I.B., Jutsum, A.R, 1996. Herbicide Resistance: Impact 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Management.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Advances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Agronomy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58:57-93.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doi: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10.1016/S0065-2113(08)60253-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9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826" w:right="477" w:hanging="720"/>
        <w:jc w:val="both"/>
        <w:rPr>
          <w:b w:val="0"/>
          <w:sz w:val="20"/>
        </w:rPr>
      </w:pPr>
      <w:r>
        <w:rPr>
          <w:b w:val="0"/>
          <w:sz w:val="20"/>
        </w:rPr>
        <w:t>Rodríguez,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J.A.;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López,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Grau,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J.M.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2009.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Metales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pesados,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materia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orgánica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otros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parámetros de los suelos agrícolas y de pastos de España. Instituto Nacional de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Investigación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Agraria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MARM.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ISBN: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9788449109805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0"/>
        <w:ind w:left="826" w:right="475" w:hanging="720"/>
        <w:jc w:val="both"/>
        <w:rPr>
          <w:b w:val="0"/>
          <w:sz w:val="20"/>
        </w:rPr>
      </w:pPr>
      <w:r>
        <w:rPr>
          <w:b w:val="0"/>
          <w:w w:val="95"/>
          <w:sz w:val="20"/>
        </w:rPr>
        <w:t>Rotchés-Ribalta, R., Blanco-Moreno, J.M., Armengot, L., José-María, L., Sans, F.X. 2015 a. Which</w:t>
      </w:r>
      <w:r>
        <w:rPr>
          <w:b w:val="0"/>
          <w:spacing w:val="1"/>
          <w:w w:val="95"/>
          <w:sz w:val="20"/>
        </w:rPr>
        <w:t> </w:t>
      </w:r>
      <w:r>
        <w:rPr>
          <w:b w:val="0"/>
          <w:sz w:val="20"/>
        </w:rPr>
        <w:t>conditions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determine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presence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rare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arable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fields?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Ecosystems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Environment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203: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55-61.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1"/>
        <w:ind w:left="826" w:right="476" w:hanging="720"/>
        <w:jc w:val="both"/>
        <w:rPr>
          <w:b w:val="0"/>
          <w:sz w:val="20"/>
        </w:rPr>
      </w:pPr>
      <w:r>
        <w:rPr>
          <w:b w:val="0"/>
          <w:sz w:val="20"/>
        </w:rPr>
        <w:t>Rotchés-Ribalta, R., Blanco-Moreno, J.M., Armengot, L., José-María, L., Sans, F.X. 2015 b.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Responses of rare and common segetal species to wheat competition and fertilizer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type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dose. Weed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Research 56: 114-123.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826" w:right="476" w:hanging="720"/>
        <w:jc w:val="both"/>
        <w:rPr>
          <w:b w:val="0"/>
          <w:sz w:val="20"/>
        </w:rPr>
      </w:pPr>
      <w:r>
        <w:rPr>
          <w:b w:val="0"/>
          <w:sz w:val="20"/>
        </w:rPr>
        <w:t>Ruisi, P., Frangipane, B., Amato, G., Badagliacca, G., Di Miceli, G., Plaia, A., &amp; Giambalvo, D.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2015.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seedbank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size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composition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long-term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sequence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experiment.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Weed Research,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55: 320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328.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826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Santín-Montanyá, M.I., Martín-Lammerding, D., Walter, I., Zambrana, E., Tenorio, J.L. 2013.</w:t>
      </w:r>
      <w:r>
        <w:rPr>
          <w:b w:val="0"/>
          <w:spacing w:val="1"/>
          <w:sz w:val="20"/>
        </w:rPr>
        <w:t> </w:t>
      </w:r>
      <w:r>
        <w:rPr>
          <w:b w:val="0"/>
          <w:spacing w:val="-1"/>
          <w:sz w:val="20"/>
        </w:rPr>
        <w:t>Effects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of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tillage,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crop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systems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fertilization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abundance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diversity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4-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year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dry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land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winter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wheat. European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Journal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43"/>
          <w:sz w:val="20"/>
        </w:rPr>
        <w:t> </w:t>
      </w:r>
      <w:r>
        <w:rPr>
          <w:b w:val="0"/>
          <w:sz w:val="20"/>
        </w:rPr>
        <w:t>Agronomy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48: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43-49.</w:t>
      </w:r>
    </w:p>
    <w:p>
      <w:pPr>
        <w:pStyle w:val="BodyText"/>
        <w:spacing w:before="4"/>
        <w:rPr>
          <w:b w:val="0"/>
          <w:sz w:val="16"/>
        </w:rPr>
      </w:pPr>
    </w:p>
    <w:p>
      <w:pPr>
        <w:tabs>
          <w:tab w:pos="2338" w:val="left" w:leader="none"/>
          <w:tab w:pos="3048" w:val="left" w:leader="none"/>
          <w:tab w:pos="4242" w:val="left" w:leader="none"/>
          <w:tab w:pos="5334" w:val="left" w:leader="none"/>
          <w:tab w:pos="5991" w:val="left" w:leader="none"/>
          <w:tab w:pos="7339" w:val="left" w:leader="none"/>
        </w:tabs>
        <w:spacing w:before="0"/>
        <w:ind w:left="826" w:right="478" w:hanging="720"/>
        <w:jc w:val="both"/>
        <w:rPr>
          <w:b w:val="0"/>
          <w:sz w:val="20"/>
        </w:rPr>
      </w:pPr>
      <w:r>
        <w:rPr>
          <w:b w:val="0"/>
          <w:sz w:val="20"/>
        </w:rPr>
        <w:t>Sanz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Elorza,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2009.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Flora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vegetación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arvense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ruderal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provincia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Huesca.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Monografias</w:t>
        <w:tab/>
        <w:t>de</w:t>
        <w:tab/>
        <w:t>botánica</w:t>
        <w:tab/>
        <w:t>ibérica,</w:t>
        <w:tab/>
        <w:t>0.</w:t>
        <w:tab/>
        <w:t>Disponible</w:t>
        <w:tab/>
        <w:t>en:</w:t>
      </w:r>
      <w:r>
        <w:rPr>
          <w:b w:val="0"/>
          <w:spacing w:val="-43"/>
          <w:sz w:val="20"/>
        </w:rPr>
        <w:t> </w:t>
      </w:r>
      <w:hyperlink r:id="rId217">
        <w:r>
          <w:rPr>
            <w:b w:val="0"/>
            <w:sz w:val="20"/>
          </w:rPr>
          <w:t>http://www.floramontiberica.org/Pub/SanzElorza_2009.htm</w:t>
        </w:r>
      </w:hyperlink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106" w:right="0" w:firstLine="0"/>
        <w:jc w:val="both"/>
        <w:rPr>
          <w:b w:val="0"/>
          <w:sz w:val="20"/>
        </w:rPr>
      </w:pPr>
      <w:r>
        <w:rPr>
          <w:b w:val="0"/>
          <w:sz w:val="20"/>
        </w:rPr>
        <w:t>Sarker,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J.R.,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Singh,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B.P.,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Dourgherty,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W.J.,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Fang,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Y.,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Badgery,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W.,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Hoyle,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F.C.,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Dalal,</w:t>
      </w:r>
      <w:r>
        <w:rPr>
          <w:b w:val="0"/>
          <w:spacing w:val="5"/>
          <w:sz w:val="20"/>
        </w:rPr>
        <w:t> </w:t>
      </w:r>
      <w:r>
        <w:rPr>
          <w:b w:val="0"/>
          <w:sz w:val="20"/>
        </w:rPr>
        <w:t>R.C.,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Cowie,</w:t>
      </w:r>
    </w:p>
    <w:p>
      <w:pPr>
        <w:spacing w:before="1"/>
        <w:ind w:left="826" w:right="478" w:firstLine="0"/>
        <w:jc w:val="both"/>
        <w:rPr>
          <w:b w:val="0"/>
          <w:sz w:val="20"/>
        </w:rPr>
      </w:pPr>
      <w:r>
        <w:rPr>
          <w:b w:val="0"/>
          <w:sz w:val="20"/>
        </w:rPr>
        <w:t>A.L.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2018.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Impact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management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practices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nutrient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supply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potential of soil organic matter under long-term farming. Soil and Tillage Research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175: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71-81.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826" w:right="474" w:hanging="720"/>
        <w:jc w:val="both"/>
        <w:rPr>
          <w:b w:val="0"/>
          <w:sz w:val="20"/>
        </w:rPr>
      </w:pPr>
      <w:r>
        <w:rPr>
          <w:b w:val="0"/>
          <w:sz w:val="20"/>
        </w:rPr>
        <w:t>Smith, R.G., Mortensen, D.A., Ryan, M.R. 2010. A new hypothesis for the functional role 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diversity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mediating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resource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pools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weed-crop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competition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agroecosystems.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Research 50: 37-48.</w:t>
      </w:r>
    </w:p>
    <w:p>
      <w:pPr>
        <w:spacing w:after="0"/>
        <w:jc w:val="both"/>
        <w:rPr>
          <w:sz w:val="20"/>
        </w:rPr>
        <w:sectPr>
          <w:pgSz w:w="10320" w:h="14580"/>
          <w:pgMar w:header="0" w:footer="1144" w:top="1360" w:bottom="1340" w:left="1300" w:right="940"/>
        </w:sectPr>
      </w:pPr>
    </w:p>
    <w:p>
      <w:pPr>
        <w:spacing w:before="50"/>
        <w:ind w:left="826" w:right="473" w:hanging="720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Solé-Senan,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X.,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Juárez-Escario,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A.,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Conesa,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J.A.,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Torra,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J.,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Royo-Esnal,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Recasens,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2014.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-43"/>
          <w:sz w:val="20"/>
        </w:rPr>
        <w:t> </w:t>
      </w:r>
      <w:r>
        <w:rPr>
          <w:b w:val="0"/>
          <w:spacing w:val="-2"/>
          <w:sz w:val="20"/>
        </w:rPr>
        <w:t>diversity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in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Mediterranean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cereal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fields: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Unraveling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the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effect</w:t>
      </w:r>
      <w:r>
        <w:rPr>
          <w:b w:val="0"/>
          <w:spacing w:val="-7"/>
          <w:sz w:val="20"/>
        </w:rPr>
        <w:t> </w:t>
      </w:r>
      <w:r>
        <w:rPr>
          <w:b w:val="0"/>
          <w:spacing w:val="-1"/>
          <w:sz w:val="20"/>
        </w:rPr>
        <w:t>of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landscape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complexity</w:t>
      </w:r>
      <w:r>
        <w:rPr>
          <w:b w:val="0"/>
          <w:sz w:val="20"/>
        </w:rPr>
        <w:t> on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rare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arable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plants.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Agriculture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Ecosystems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Environment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185: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221-230.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826" w:right="474" w:hanging="720"/>
        <w:jc w:val="both"/>
        <w:rPr>
          <w:b w:val="0"/>
          <w:sz w:val="20"/>
        </w:rPr>
      </w:pPr>
      <w:r>
        <w:rPr>
          <w:b w:val="0"/>
          <w:sz w:val="20"/>
        </w:rPr>
        <w:t>Spokas,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K.,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Forcella,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Archer,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Reicosky,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2007.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SeedChaser: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vertical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distribution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model.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Computers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Electronic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Agriculture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57: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62–73.</w:t>
      </w:r>
    </w:p>
    <w:p>
      <w:pPr>
        <w:pStyle w:val="BodyText"/>
        <w:spacing w:before="5"/>
        <w:rPr>
          <w:b w:val="0"/>
          <w:sz w:val="16"/>
        </w:rPr>
      </w:pPr>
    </w:p>
    <w:p>
      <w:pPr>
        <w:tabs>
          <w:tab w:pos="1894" w:val="left" w:leader="none"/>
          <w:tab w:pos="2546" w:val="left" w:leader="none"/>
          <w:tab w:pos="4196" w:val="left" w:leader="none"/>
          <w:tab w:pos="6306" w:val="left" w:leader="none"/>
          <w:tab w:pos="7049" w:val="left" w:leader="none"/>
        </w:tabs>
        <w:spacing w:before="0"/>
        <w:ind w:left="826" w:right="472" w:hanging="720"/>
        <w:jc w:val="both"/>
        <w:rPr>
          <w:b w:val="0"/>
          <w:sz w:val="20"/>
        </w:rPr>
      </w:pPr>
      <w:r>
        <w:rPr>
          <w:b w:val="0"/>
          <w:sz w:val="20"/>
        </w:rPr>
        <w:t>Stoate, C., Báldi, A., Beja, P., Boatman, N. D., Herzon, I., van Doorn, A. Ramwell, C. 2009.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Ecological impacts of early 21st century agricultural change in Europe – A review.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Journal</w:t>
        <w:tab/>
        <w:t>of</w:t>
        <w:tab/>
        <w:t>Environmental</w:t>
        <w:tab/>
        <w:t>Management.</w:t>
        <w:tab/>
        <w:t>91:</w:t>
        <w:tab/>
      </w:r>
      <w:r>
        <w:rPr>
          <w:b w:val="0"/>
          <w:spacing w:val="-1"/>
          <w:sz w:val="20"/>
        </w:rPr>
        <w:t>22–46.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doi:10.1016/j.jenvman.2009.07.005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0"/>
        <w:ind w:left="826" w:right="481" w:hanging="720"/>
        <w:jc w:val="both"/>
        <w:rPr>
          <w:b w:val="0"/>
          <w:sz w:val="20"/>
        </w:rPr>
      </w:pPr>
      <w:r>
        <w:rPr>
          <w:b w:val="0"/>
          <w:sz w:val="20"/>
        </w:rPr>
        <w:t>Storkey, J., Meyer, S., Still, K.S., Leuschner, C. 2012. The impact of agricultural intensification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 land-use change on the European arable flora. Proceedings of the Royal Society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279: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1421-1429.</w:t>
      </w:r>
    </w:p>
    <w:p>
      <w:pPr>
        <w:pStyle w:val="BodyText"/>
        <w:spacing w:before="7"/>
        <w:rPr>
          <w:b w:val="0"/>
          <w:sz w:val="16"/>
        </w:rPr>
      </w:pPr>
    </w:p>
    <w:p>
      <w:pPr>
        <w:spacing w:before="0"/>
        <w:ind w:left="106" w:right="0" w:firstLine="0"/>
        <w:jc w:val="left"/>
        <w:rPr>
          <w:b w:val="0"/>
          <w:sz w:val="20"/>
        </w:rPr>
      </w:pPr>
      <w:r>
        <w:rPr>
          <w:b w:val="0"/>
          <w:sz w:val="20"/>
        </w:rPr>
        <w:t>Storkey,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J.,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Neve,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P.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2018.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What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good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is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diversity?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Research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58: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239-243.</w:t>
      </w:r>
    </w:p>
    <w:p>
      <w:pPr>
        <w:pStyle w:val="BodyText"/>
        <w:spacing w:before="4"/>
        <w:rPr>
          <w:b w:val="0"/>
          <w:sz w:val="16"/>
        </w:rPr>
      </w:pPr>
    </w:p>
    <w:p>
      <w:pPr>
        <w:spacing w:before="0"/>
        <w:ind w:left="826" w:right="484" w:hanging="720"/>
        <w:jc w:val="both"/>
        <w:rPr>
          <w:b w:val="0"/>
          <w:sz w:val="20"/>
        </w:rPr>
      </w:pPr>
      <w:r>
        <w:rPr>
          <w:b w:val="0"/>
          <w:sz w:val="20"/>
        </w:rPr>
        <w:t>Sweeney, A.E., Renner, K.A., Laboski, C., Davis, A. 2008. Effect of fertilizer nitrogen on 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emergence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growth.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 Science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56: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714-721.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826" w:right="476" w:hanging="720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Tilman,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D.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1987.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Secondary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succession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pattern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dominance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along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experimental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nitrogen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gradients.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Ecological Monographs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57: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189-214.</w:t>
      </w:r>
    </w:p>
    <w:p>
      <w:pPr>
        <w:pStyle w:val="BodyText"/>
        <w:spacing w:before="5"/>
        <w:rPr>
          <w:b w:val="0"/>
          <w:sz w:val="16"/>
        </w:rPr>
      </w:pPr>
    </w:p>
    <w:p>
      <w:pPr>
        <w:spacing w:before="0"/>
        <w:ind w:left="826" w:right="479" w:hanging="720"/>
        <w:jc w:val="both"/>
        <w:rPr>
          <w:b w:val="0"/>
          <w:sz w:val="20"/>
        </w:rPr>
      </w:pPr>
      <w:r>
        <w:rPr>
          <w:b w:val="0"/>
          <w:sz w:val="20"/>
        </w:rPr>
        <w:t>Topham, P.B., Lawson, H.M. 1982. Measurement of weed species diversity in crop/weed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competition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studies.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2"/>
          <w:sz w:val="20"/>
        </w:rPr>
        <w:t> </w:t>
      </w:r>
      <w:r>
        <w:rPr>
          <w:b w:val="0"/>
          <w:sz w:val="20"/>
        </w:rPr>
        <w:t>Research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22: 285-293.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826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Ulber,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L.,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Steinmann,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H.-H.,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Klimek,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&amp;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Isselstein,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2009.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An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on-farm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approach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investigate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impact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diversified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rotations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species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richness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composition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winter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wheat.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Research,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49:,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534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543.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Doi: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10.1111/j.1365-3180.2009.00722.x</w:t>
      </w:r>
    </w:p>
    <w:p>
      <w:pPr>
        <w:pStyle w:val="BodyText"/>
        <w:spacing w:before="6"/>
        <w:rPr>
          <w:b w:val="0"/>
          <w:sz w:val="16"/>
        </w:rPr>
      </w:pPr>
    </w:p>
    <w:p>
      <w:pPr>
        <w:spacing w:before="0"/>
        <w:ind w:left="826" w:right="474" w:hanging="720"/>
        <w:jc w:val="both"/>
        <w:rPr>
          <w:b w:val="0"/>
          <w:sz w:val="20"/>
        </w:rPr>
      </w:pPr>
      <w:r>
        <w:rPr>
          <w:b w:val="0"/>
          <w:sz w:val="20"/>
        </w:rPr>
        <w:t>Weiner, J., Damgaard, C. 2006. Size-asymmetric competition and size-asymmetric growth in a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spatially explicit zone-of-influence model of plant competition. Ecological Research.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21: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707-712.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doi: 10.1007/s11284-006-0178-6.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before="0"/>
        <w:ind w:left="106" w:right="0" w:firstLine="0"/>
        <w:jc w:val="left"/>
        <w:rPr>
          <w:b w:val="0"/>
          <w:sz w:val="20"/>
        </w:rPr>
      </w:pPr>
      <w:r>
        <w:rPr>
          <w:b w:val="0"/>
          <w:sz w:val="20"/>
        </w:rPr>
        <w:t>Weiner,</w:t>
      </w:r>
      <w:r>
        <w:rPr>
          <w:b w:val="0"/>
          <w:spacing w:val="17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18"/>
          <w:sz w:val="20"/>
        </w:rPr>
        <w:t> </w:t>
      </w:r>
      <w:r>
        <w:rPr>
          <w:b w:val="0"/>
          <w:sz w:val="20"/>
        </w:rPr>
        <w:t>2017.</w:t>
      </w:r>
      <w:r>
        <w:rPr>
          <w:b w:val="0"/>
          <w:spacing w:val="17"/>
          <w:sz w:val="20"/>
        </w:rPr>
        <w:t> </w:t>
      </w:r>
      <w:r>
        <w:rPr>
          <w:b w:val="0"/>
          <w:sz w:val="20"/>
        </w:rPr>
        <w:t>Applying</w:t>
      </w:r>
      <w:r>
        <w:rPr>
          <w:b w:val="0"/>
          <w:spacing w:val="18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17"/>
          <w:sz w:val="20"/>
        </w:rPr>
        <w:t> </w:t>
      </w:r>
      <w:r>
        <w:rPr>
          <w:b w:val="0"/>
          <w:sz w:val="20"/>
        </w:rPr>
        <w:t>ecological</w:t>
      </w:r>
      <w:r>
        <w:rPr>
          <w:b w:val="0"/>
          <w:spacing w:val="17"/>
          <w:sz w:val="20"/>
        </w:rPr>
        <w:t> </w:t>
      </w:r>
      <w:r>
        <w:rPr>
          <w:b w:val="0"/>
          <w:sz w:val="20"/>
        </w:rPr>
        <w:t>knowledge</w:t>
      </w:r>
      <w:r>
        <w:rPr>
          <w:b w:val="0"/>
          <w:spacing w:val="18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17"/>
          <w:sz w:val="20"/>
        </w:rPr>
        <w:t> </w:t>
      </w:r>
      <w:r>
        <w:rPr>
          <w:b w:val="0"/>
          <w:sz w:val="20"/>
        </w:rPr>
        <w:t>increase</w:t>
      </w:r>
      <w:r>
        <w:rPr>
          <w:b w:val="0"/>
          <w:spacing w:val="17"/>
          <w:sz w:val="20"/>
        </w:rPr>
        <w:t> </w:t>
      </w:r>
      <w:r>
        <w:rPr>
          <w:b w:val="0"/>
          <w:sz w:val="20"/>
        </w:rPr>
        <w:t>agricultural</w:t>
      </w:r>
      <w:r>
        <w:rPr>
          <w:b w:val="0"/>
          <w:spacing w:val="17"/>
          <w:sz w:val="20"/>
        </w:rPr>
        <w:t> </w:t>
      </w:r>
      <w:r>
        <w:rPr>
          <w:b w:val="0"/>
          <w:sz w:val="20"/>
        </w:rPr>
        <w:t>sustainability.</w:t>
      </w:r>
    </w:p>
    <w:p>
      <w:pPr>
        <w:spacing w:before="1"/>
        <w:ind w:left="826" w:right="0" w:firstLine="0"/>
        <w:jc w:val="left"/>
        <w:rPr>
          <w:b w:val="0"/>
          <w:sz w:val="20"/>
        </w:rPr>
      </w:pPr>
      <w:r>
        <w:rPr>
          <w:b w:val="0"/>
          <w:sz w:val="20"/>
        </w:rPr>
        <w:t>Journal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Ecology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105: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865-870.</w:t>
      </w:r>
    </w:p>
    <w:p>
      <w:pPr>
        <w:spacing w:after="0"/>
        <w:jc w:val="left"/>
        <w:rPr>
          <w:sz w:val="20"/>
        </w:rPr>
        <w:sectPr>
          <w:pgSz w:w="10320" w:h="14580"/>
          <w:pgMar w:header="0" w:footer="1144" w:top="1360" w:bottom="1340" w:left="1300" w:right="940"/>
        </w:sectPr>
      </w:pPr>
    </w:p>
    <w:p>
      <w:pPr>
        <w:pStyle w:val="BodyText"/>
        <w:spacing w:before="4"/>
        <w:rPr>
          <w:b w:val="0"/>
          <w:sz w:val="16"/>
        </w:rPr>
      </w:pPr>
    </w:p>
    <w:p>
      <w:pPr>
        <w:spacing w:after="0"/>
        <w:rPr>
          <w:sz w:val="16"/>
        </w:rPr>
        <w:sectPr>
          <w:footerReference w:type="default" r:id="rId218"/>
          <w:pgSz w:w="10320" w:h="14580"/>
          <w:pgMar w:footer="0" w:header="0" w:top="1360" w:bottom="280" w:left="1300" w:right="94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9"/>
        </w:rPr>
      </w:pPr>
    </w:p>
    <w:p>
      <w:pPr>
        <w:pStyle w:val="Heading1"/>
        <w:spacing w:before="101"/>
        <w:ind w:left="4732"/>
      </w:pP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903725</wp:posOffset>
            </wp:positionH>
            <wp:positionV relativeFrom="paragraph">
              <wp:posOffset>-1833702</wp:posOffset>
            </wp:positionV>
            <wp:extent cx="2510803" cy="2509268"/>
            <wp:effectExtent l="0" t="0" r="0" b="0"/>
            <wp:wrapNone/>
            <wp:docPr id="59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38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803" cy="2509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CAPÍTULO 7</w:t>
      </w:r>
    </w:p>
    <w:p>
      <w:pPr>
        <w:pStyle w:val="Heading2"/>
        <w:ind w:left="4422"/>
      </w:pPr>
      <w:r>
        <w:rPr/>
        <w:t>Discusión</w:t>
      </w:r>
      <w:r>
        <w:rPr>
          <w:spacing w:val="-14"/>
        </w:rPr>
        <w:t> </w:t>
      </w:r>
      <w:r>
        <w:rPr/>
        <w:t>General</w:t>
      </w:r>
    </w:p>
    <w:p>
      <w:pPr>
        <w:spacing w:after="0"/>
        <w:sectPr>
          <w:footerReference w:type="default" r:id="rId219"/>
          <w:pgSz w:w="10320" w:h="14580"/>
          <w:pgMar w:footer="0" w:header="0" w:top="1360" w:bottom="280" w:left="1300" w:right="940"/>
        </w:sectPr>
      </w:pPr>
    </w:p>
    <w:p>
      <w:pPr>
        <w:pStyle w:val="BodyText"/>
        <w:spacing w:before="4"/>
        <w:rPr>
          <w:rFonts w:ascii="Candara Light"/>
          <w:sz w:val="16"/>
        </w:rPr>
      </w:pPr>
    </w:p>
    <w:p>
      <w:pPr>
        <w:spacing w:after="0"/>
        <w:rPr>
          <w:rFonts w:ascii="Candara Light"/>
          <w:sz w:val="16"/>
        </w:rPr>
        <w:sectPr>
          <w:footerReference w:type="default" r:id="rId221"/>
          <w:pgSz w:w="10320" w:h="14580"/>
          <w:pgMar w:footer="0" w:header="0" w:top="1360" w:bottom="280" w:left="1300" w:right="940"/>
        </w:sectPr>
      </w:pPr>
    </w:p>
    <w:p>
      <w:pPr>
        <w:pStyle w:val="BodyText"/>
        <w:spacing w:line="360" w:lineRule="auto" w:before="47"/>
        <w:ind w:left="118" w:right="473"/>
        <w:jc w:val="both"/>
        <w:rPr>
          <w:b w:val="0"/>
        </w:rPr>
      </w:pPr>
      <w:r>
        <w:rPr>
          <w:b w:val="0"/>
        </w:rPr>
        <w:t>En esta discusión, partiendo de una revisión exhaustiva de la información existente</w:t>
      </w:r>
      <w:r>
        <w:rPr>
          <w:b w:val="0"/>
          <w:spacing w:val="1"/>
        </w:rPr>
        <w:t> </w:t>
      </w:r>
      <w:r>
        <w:rPr>
          <w:b w:val="0"/>
        </w:rPr>
        <w:t>sobre los efectos de las prácticas agrícolas en secanos cerealistas, contextualizamos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principales</w:t>
      </w:r>
      <w:r>
        <w:rPr>
          <w:b w:val="0"/>
          <w:spacing w:val="1"/>
        </w:rPr>
        <w:t> </w:t>
      </w:r>
      <w:r>
        <w:rPr>
          <w:b w:val="0"/>
        </w:rPr>
        <w:t>resultados</w:t>
      </w:r>
      <w:r>
        <w:rPr>
          <w:b w:val="0"/>
          <w:spacing w:val="1"/>
        </w:rPr>
        <w:t> </w:t>
      </w:r>
      <w:r>
        <w:rPr>
          <w:b w:val="0"/>
        </w:rPr>
        <w:t>experimentales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tesis</w:t>
      </w:r>
      <w:r>
        <w:rPr>
          <w:b w:val="0"/>
          <w:spacing w:val="1"/>
        </w:rPr>
        <w:t> </w:t>
      </w:r>
      <w:r>
        <w:rPr>
          <w:b w:val="0"/>
        </w:rPr>
        <w:t>considerando</w:t>
      </w:r>
      <w:r>
        <w:rPr>
          <w:b w:val="0"/>
          <w:spacing w:val="1"/>
        </w:rPr>
        <w:t> </w:t>
      </w:r>
      <w:r>
        <w:rPr>
          <w:b w:val="0"/>
        </w:rPr>
        <w:t>dos</w:t>
      </w:r>
      <w:r>
        <w:rPr>
          <w:b w:val="0"/>
          <w:spacing w:val="1"/>
        </w:rPr>
        <w:t> </w:t>
      </w:r>
      <w:r>
        <w:rPr>
          <w:b w:val="0"/>
        </w:rPr>
        <w:t>aspectos</w:t>
      </w:r>
      <w:r>
        <w:rPr>
          <w:b w:val="0"/>
          <w:spacing w:val="-47"/>
        </w:rPr>
        <w:t> </w:t>
      </w:r>
      <w:r>
        <w:rPr>
          <w:b w:val="0"/>
        </w:rPr>
        <w:t>fundamentales: i) el clima como modulador del sistema y ii) la interacción entre las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-6"/>
        </w:rPr>
        <w:t> </w:t>
      </w:r>
      <w:r>
        <w:rPr>
          <w:b w:val="0"/>
        </w:rPr>
        <w:t>agrícolas,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estructura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las</w:t>
      </w:r>
      <w:r>
        <w:rPr>
          <w:b w:val="0"/>
          <w:spacing w:val="-6"/>
        </w:rPr>
        <w:t> </w:t>
      </w:r>
      <w:r>
        <w:rPr>
          <w:b w:val="0"/>
        </w:rPr>
        <w:t>comunidades</w:t>
      </w:r>
      <w:r>
        <w:rPr>
          <w:b w:val="0"/>
          <w:spacing w:val="-6"/>
        </w:rPr>
        <w:t> </w:t>
      </w:r>
      <w:r>
        <w:rPr>
          <w:b w:val="0"/>
        </w:rPr>
        <w:t>arvenses</w:t>
      </w:r>
      <w:r>
        <w:rPr>
          <w:b w:val="0"/>
          <w:spacing w:val="-6"/>
        </w:rPr>
        <w:t> </w:t>
      </w:r>
      <w:r>
        <w:rPr>
          <w:b w:val="0"/>
        </w:rPr>
        <w:t>y</w:t>
      </w:r>
      <w:r>
        <w:rPr>
          <w:b w:val="0"/>
          <w:spacing w:val="-3"/>
        </w:rPr>
        <w:t> </w:t>
      </w:r>
      <w:r>
        <w:rPr>
          <w:b w:val="0"/>
        </w:rPr>
        <w:t>el</w:t>
      </w:r>
      <w:r>
        <w:rPr>
          <w:b w:val="0"/>
          <w:spacing w:val="-6"/>
        </w:rPr>
        <w:t> </w:t>
      </w:r>
      <w:r>
        <w:rPr>
          <w:b w:val="0"/>
        </w:rPr>
        <w:t>rendimiento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los</w:t>
      </w:r>
      <w:r>
        <w:rPr>
          <w:b w:val="0"/>
          <w:spacing w:val="-47"/>
        </w:rPr>
        <w:t> </w:t>
      </w:r>
      <w:r>
        <w:rPr>
          <w:b w:val="0"/>
        </w:rPr>
        <w:t>cultivos Todo ello nos llevará a identificar nuevas líneas de investigación y a señalar</w:t>
      </w:r>
      <w:r>
        <w:rPr>
          <w:b w:val="0"/>
          <w:spacing w:val="1"/>
        </w:rPr>
        <w:t> </w:t>
      </w:r>
      <w:r>
        <w:rPr>
          <w:b w:val="0"/>
        </w:rPr>
        <w:t>qué</w:t>
      </w:r>
      <w:r>
        <w:rPr>
          <w:b w:val="0"/>
          <w:spacing w:val="1"/>
        </w:rPr>
        <w:t> </w:t>
      </w:r>
      <w:r>
        <w:rPr>
          <w:b w:val="0"/>
        </w:rPr>
        <w:t>prácticas,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habituales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estos</w:t>
      </w:r>
      <w:r>
        <w:rPr>
          <w:b w:val="0"/>
          <w:spacing w:val="1"/>
        </w:rPr>
        <w:t> </w:t>
      </w:r>
      <w:r>
        <w:rPr>
          <w:b w:val="0"/>
        </w:rPr>
        <w:t>sistemas,</w:t>
      </w:r>
      <w:r>
        <w:rPr>
          <w:b w:val="0"/>
          <w:spacing w:val="1"/>
        </w:rPr>
        <w:t> </w:t>
      </w:r>
      <w:r>
        <w:rPr>
          <w:b w:val="0"/>
        </w:rPr>
        <w:t>resultan</w:t>
      </w:r>
      <w:r>
        <w:rPr>
          <w:b w:val="0"/>
          <w:spacing w:val="1"/>
        </w:rPr>
        <w:t> </w:t>
      </w:r>
      <w:r>
        <w:rPr>
          <w:b w:val="0"/>
        </w:rPr>
        <w:t>más</w:t>
      </w:r>
      <w:r>
        <w:rPr>
          <w:b w:val="0"/>
          <w:spacing w:val="1"/>
        </w:rPr>
        <w:t> </w:t>
      </w:r>
      <w:r>
        <w:rPr>
          <w:b w:val="0"/>
        </w:rPr>
        <w:t>sostenibles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-47"/>
        </w:rPr>
        <w:t> </w:t>
      </w:r>
      <w:r>
        <w:rPr>
          <w:b w:val="0"/>
        </w:rPr>
        <w:t>relación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sus</w:t>
      </w:r>
      <w:r>
        <w:rPr>
          <w:b w:val="0"/>
          <w:spacing w:val="1"/>
        </w:rPr>
        <w:t> </w:t>
      </w:r>
      <w:r>
        <w:rPr>
          <w:b w:val="0"/>
        </w:rPr>
        <w:t>efectos</w:t>
      </w:r>
      <w:r>
        <w:rPr>
          <w:b w:val="0"/>
          <w:spacing w:val="1"/>
        </w:rPr>
        <w:t> </w:t>
      </w:r>
      <w:r>
        <w:rPr>
          <w:b w:val="0"/>
        </w:rPr>
        <w:t>sobre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comunidades</w:t>
      </w:r>
      <w:r>
        <w:rPr>
          <w:b w:val="0"/>
          <w:spacing w:val="1"/>
        </w:rPr>
        <w:t> </w:t>
      </w:r>
      <w:r>
        <w:rPr>
          <w:b w:val="0"/>
        </w:rPr>
        <w:t>arvenses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rendimiento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los cultivos.</w:t>
      </w:r>
    </w:p>
    <w:p>
      <w:pPr>
        <w:pStyle w:val="BodyText"/>
        <w:rPr>
          <w:b w:val="0"/>
        </w:rPr>
      </w:pPr>
    </w:p>
    <w:p>
      <w:pPr>
        <w:pStyle w:val="BodyText"/>
        <w:spacing w:line="360" w:lineRule="auto" w:before="134"/>
        <w:ind w:left="118" w:right="470"/>
        <w:jc w:val="both"/>
        <w:rPr>
          <w:b w:val="0"/>
        </w:rPr>
      </w:pPr>
      <w:r>
        <w:rPr>
          <w:b w:val="0"/>
          <w:w w:val="95"/>
          <w:sz w:val="26"/>
        </w:rPr>
        <w:t>Implicaciones de la mediterraneidad en los sistemas cerealistas de secano</w:t>
      </w:r>
      <w:r>
        <w:rPr>
          <w:b w:val="0"/>
          <w:spacing w:val="1"/>
          <w:w w:val="95"/>
          <w:sz w:val="26"/>
        </w:rPr>
        <w:t> </w:t>
      </w:r>
      <w:r>
        <w:rPr>
          <w:b w:val="0"/>
        </w:rPr>
        <w:t>Uno de los aspectos más destacables de nuestro trabajo está asociado al significado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cultivar</w:t>
      </w:r>
      <w:r>
        <w:rPr>
          <w:b w:val="0"/>
          <w:spacing w:val="-4"/>
        </w:rPr>
        <w:t> </w:t>
      </w:r>
      <w:r>
        <w:rPr>
          <w:b w:val="0"/>
        </w:rPr>
        <w:t>en</w:t>
      </w:r>
      <w:r>
        <w:rPr>
          <w:b w:val="0"/>
          <w:spacing w:val="-4"/>
        </w:rPr>
        <w:t> </w:t>
      </w:r>
      <w:r>
        <w:rPr>
          <w:b w:val="0"/>
        </w:rPr>
        <w:t>secano</w:t>
      </w:r>
      <w:r>
        <w:rPr>
          <w:b w:val="0"/>
          <w:spacing w:val="-3"/>
        </w:rPr>
        <w:t> </w:t>
      </w:r>
      <w:r>
        <w:rPr>
          <w:b w:val="0"/>
        </w:rPr>
        <w:t>en</w:t>
      </w:r>
      <w:r>
        <w:rPr>
          <w:b w:val="0"/>
          <w:spacing w:val="-5"/>
        </w:rPr>
        <w:t> </w:t>
      </w:r>
      <w:r>
        <w:rPr>
          <w:b w:val="0"/>
        </w:rPr>
        <w:t>condiciones</w:t>
      </w:r>
      <w:r>
        <w:rPr>
          <w:b w:val="0"/>
          <w:spacing w:val="-7"/>
        </w:rPr>
        <w:t> </w:t>
      </w:r>
      <w:r>
        <w:rPr>
          <w:b w:val="0"/>
        </w:rPr>
        <w:t>mediterráneas.</w:t>
      </w:r>
      <w:r>
        <w:rPr>
          <w:b w:val="0"/>
          <w:spacing w:val="-4"/>
        </w:rPr>
        <w:t> </w:t>
      </w:r>
      <w:r>
        <w:rPr>
          <w:b w:val="0"/>
        </w:rPr>
        <w:t>Es</w:t>
      </w:r>
      <w:r>
        <w:rPr>
          <w:b w:val="0"/>
          <w:spacing w:val="-4"/>
        </w:rPr>
        <w:t> </w:t>
      </w:r>
      <w:r>
        <w:rPr>
          <w:b w:val="0"/>
        </w:rPr>
        <w:t>decir,</w:t>
      </w:r>
      <w:r>
        <w:rPr>
          <w:b w:val="0"/>
          <w:spacing w:val="-6"/>
        </w:rPr>
        <w:t> </w:t>
      </w:r>
      <w:r>
        <w:rPr>
          <w:b w:val="0"/>
        </w:rPr>
        <w:t>cultivar</w:t>
      </w:r>
      <w:r>
        <w:rPr>
          <w:b w:val="0"/>
          <w:spacing w:val="-4"/>
        </w:rPr>
        <w:t> </w:t>
      </w:r>
      <w:r>
        <w:rPr>
          <w:b w:val="0"/>
        </w:rPr>
        <w:t>expuestos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7"/>
        </w:rPr>
        <w:t> </w:t>
      </w:r>
      <w:r>
        <w:rPr>
          <w:b w:val="0"/>
        </w:rPr>
        <w:t>un</w:t>
      </w:r>
      <w:r>
        <w:rPr>
          <w:b w:val="0"/>
          <w:spacing w:val="-47"/>
        </w:rPr>
        <w:t> </w:t>
      </w:r>
      <w:r>
        <w:rPr>
          <w:b w:val="0"/>
        </w:rPr>
        <w:t>régimen de precipitaciones</w:t>
      </w:r>
      <w:r>
        <w:rPr>
          <w:b w:val="0"/>
          <w:spacing w:val="1"/>
        </w:rPr>
        <w:t> </w:t>
      </w:r>
      <w:r>
        <w:rPr>
          <w:b w:val="0"/>
        </w:rPr>
        <w:t>con elevada variabilidad</w:t>
      </w:r>
      <w:r>
        <w:rPr>
          <w:b w:val="0"/>
          <w:spacing w:val="1"/>
        </w:rPr>
        <w:t> </w:t>
      </w:r>
      <w:r>
        <w:rPr>
          <w:b w:val="0"/>
        </w:rPr>
        <w:t>interanual al que se suman</w:t>
      </w:r>
      <w:r>
        <w:rPr>
          <w:b w:val="0"/>
          <w:spacing w:val="1"/>
        </w:rPr>
        <w:t> </w:t>
      </w:r>
      <w:r>
        <w:rPr>
          <w:b w:val="0"/>
        </w:rPr>
        <w:t>episodios erráticos de subidas de temperatura en primavera (Hernández-Barrera et</w:t>
      </w:r>
      <w:r>
        <w:rPr>
          <w:b w:val="0"/>
          <w:spacing w:val="1"/>
        </w:rPr>
        <w:t> </w:t>
      </w:r>
      <w:r>
        <w:rPr>
          <w:b w:val="0"/>
        </w:rPr>
        <w:t>al.,</w:t>
      </w:r>
      <w:r>
        <w:rPr>
          <w:b w:val="0"/>
          <w:spacing w:val="-7"/>
        </w:rPr>
        <w:t> </w:t>
      </w:r>
      <w:r>
        <w:rPr>
          <w:b w:val="0"/>
        </w:rPr>
        <w:t>2017).</w:t>
      </w:r>
      <w:r>
        <w:rPr>
          <w:b w:val="0"/>
          <w:spacing w:val="-4"/>
        </w:rPr>
        <w:t> </w:t>
      </w:r>
      <w:r>
        <w:rPr>
          <w:b w:val="0"/>
        </w:rPr>
        <w:t>Estas</w:t>
      </w:r>
      <w:r>
        <w:rPr>
          <w:b w:val="0"/>
          <w:spacing w:val="-4"/>
        </w:rPr>
        <w:t> </w:t>
      </w:r>
      <w:r>
        <w:rPr>
          <w:b w:val="0"/>
        </w:rPr>
        <w:t>circunstancias</w:t>
      </w:r>
      <w:r>
        <w:rPr>
          <w:b w:val="0"/>
          <w:spacing w:val="-5"/>
        </w:rPr>
        <w:t> </w:t>
      </w:r>
      <w:r>
        <w:rPr>
          <w:b w:val="0"/>
        </w:rPr>
        <w:t>provocan</w:t>
      </w:r>
      <w:r>
        <w:rPr>
          <w:b w:val="0"/>
          <w:spacing w:val="-6"/>
        </w:rPr>
        <w:t> </w:t>
      </w:r>
      <w:r>
        <w:rPr>
          <w:b w:val="0"/>
        </w:rPr>
        <w:t>períodos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déficit</w:t>
      </w:r>
      <w:r>
        <w:rPr>
          <w:b w:val="0"/>
          <w:spacing w:val="-6"/>
        </w:rPr>
        <w:t> </w:t>
      </w:r>
      <w:r>
        <w:rPr>
          <w:b w:val="0"/>
        </w:rPr>
        <w:t>hídrico</w:t>
      </w:r>
      <w:r>
        <w:rPr>
          <w:b w:val="0"/>
          <w:spacing w:val="-7"/>
        </w:rPr>
        <w:t> </w:t>
      </w:r>
      <w:r>
        <w:rPr>
          <w:b w:val="0"/>
        </w:rPr>
        <w:t>(Peña-Gallardo</w:t>
      </w:r>
      <w:r>
        <w:rPr>
          <w:b w:val="0"/>
          <w:spacing w:val="-5"/>
        </w:rPr>
        <w:t> </w:t>
      </w:r>
      <w:r>
        <w:rPr>
          <w:b w:val="0"/>
        </w:rPr>
        <w:t>et</w:t>
      </w:r>
      <w:r>
        <w:rPr>
          <w:b w:val="0"/>
          <w:spacing w:val="-47"/>
        </w:rPr>
        <w:t> </w:t>
      </w:r>
      <w:r>
        <w:rPr>
          <w:b w:val="0"/>
        </w:rPr>
        <w:t>al., 2019) que determinan la dinámica de estos agrosistemas al producir limitaciones</w:t>
      </w:r>
      <w:r>
        <w:rPr>
          <w:b w:val="0"/>
          <w:spacing w:val="-47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movilización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nutrientes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capacidad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absorción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plantas</w:t>
      </w:r>
      <w:r>
        <w:rPr>
          <w:b w:val="0"/>
          <w:spacing w:val="-47"/>
        </w:rPr>
        <w:t> </w:t>
      </w:r>
      <w:r>
        <w:rPr>
          <w:b w:val="0"/>
        </w:rPr>
        <w:t>(Nkeviwe et al., 2016). Las precipitaciones en cada campaña de nuestro periodo de</w:t>
      </w:r>
      <w:r>
        <w:rPr>
          <w:b w:val="0"/>
          <w:spacing w:val="1"/>
        </w:rPr>
        <w:t> </w:t>
      </w:r>
      <w:r>
        <w:rPr>
          <w:b w:val="0"/>
        </w:rPr>
        <w:t>estudio</w:t>
      </w:r>
      <w:r>
        <w:rPr>
          <w:b w:val="0"/>
          <w:spacing w:val="-6"/>
        </w:rPr>
        <w:t> </w:t>
      </w:r>
      <w:r>
        <w:rPr>
          <w:b w:val="0"/>
        </w:rPr>
        <w:t>estuvieron</w:t>
      </w:r>
      <w:r>
        <w:rPr>
          <w:b w:val="0"/>
          <w:spacing w:val="-4"/>
        </w:rPr>
        <w:t> </w:t>
      </w:r>
      <w:r>
        <w:rPr>
          <w:b w:val="0"/>
        </w:rPr>
        <w:t>comprendidas</w:t>
      </w:r>
      <w:r>
        <w:rPr>
          <w:b w:val="0"/>
          <w:spacing w:val="-4"/>
        </w:rPr>
        <w:t> </w:t>
      </w:r>
      <w:r>
        <w:rPr>
          <w:b w:val="0"/>
        </w:rPr>
        <w:t>entre</w:t>
      </w:r>
      <w:r>
        <w:rPr>
          <w:b w:val="0"/>
          <w:spacing w:val="-6"/>
        </w:rPr>
        <w:t> </w:t>
      </w:r>
      <w:r>
        <w:rPr>
          <w:b w:val="0"/>
        </w:rPr>
        <w:t>237</w:t>
      </w:r>
      <w:r>
        <w:rPr>
          <w:b w:val="0"/>
          <w:spacing w:val="-6"/>
        </w:rPr>
        <w:t> </w:t>
      </w:r>
      <w:r>
        <w:rPr>
          <w:b w:val="0"/>
        </w:rPr>
        <w:t>y</w:t>
      </w:r>
      <w:r>
        <w:rPr>
          <w:b w:val="0"/>
          <w:spacing w:val="-3"/>
        </w:rPr>
        <w:t> </w:t>
      </w:r>
      <w:r>
        <w:rPr>
          <w:b w:val="0"/>
        </w:rPr>
        <w:t>580</w:t>
      </w:r>
      <w:r>
        <w:rPr>
          <w:b w:val="0"/>
          <w:spacing w:val="-4"/>
        </w:rPr>
        <w:t> </w:t>
      </w:r>
      <w:r>
        <w:rPr>
          <w:b w:val="0"/>
        </w:rPr>
        <w:t>mm,</w:t>
      </w:r>
      <w:r>
        <w:rPr>
          <w:b w:val="0"/>
          <w:spacing w:val="-2"/>
        </w:rPr>
        <w:t> </w:t>
      </w:r>
      <w:r>
        <w:rPr>
          <w:b w:val="0"/>
        </w:rPr>
        <w:t>con</w:t>
      </w:r>
      <w:r>
        <w:rPr>
          <w:b w:val="0"/>
          <w:spacing w:val="-4"/>
        </w:rPr>
        <w:t> </w:t>
      </w:r>
      <w:r>
        <w:rPr>
          <w:b w:val="0"/>
        </w:rPr>
        <w:t>variaciones</w:t>
      </w:r>
      <w:r>
        <w:rPr>
          <w:b w:val="0"/>
          <w:spacing w:val="-3"/>
        </w:rPr>
        <w:t> </w:t>
      </w:r>
      <w:r>
        <w:rPr>
          <w:b w:val="0"/>
        </w:rPr>
        <w:t>en</w:t>
      </w:r>
      <w:r>
        <w:rPr>
          <w:b w:val="0"/>
          <w:spacing w:val="-6"/>
        </w:rPr>
        <w:t> </w:t>
      </w:r>
      <w:r>
        <w:rPr>
          <w:b w:val="0"/>
        </w:rPr>
        <w:t>primavera</w:t>
      </w:r>
      <w:r>
        <w:rPr>
          <w:b w:val="0"/>
          <w:spacing w:val="-47"/>
        </w:rPr>
        <w:t> </w:t>
      </w:r>
      <w:r>
        <w:rPr>
          <w:b w:val="0"/>
        </w:rPr>
        <w:t>entre 25 y 264 mm. Esta variabilidad se tradujo en un mayor efecto del año que de</w:t>
      </w:r>
      <w:r>
        <w:rPr>
          <w:b w:val="0"/>
          <w:spacing w:val="1"/>
        </w:rPr>
        <w:t> </w:t>
      </w:r>
      <w:r>
        <w:rPr>
          <w:b w:val="0"/>
        </w:rPr>
        <w:t>las prácticas agrícolas sobre el rendimiento del cultivo. Concretamente, en el ensayo</w:t>
      </w:r>
      <w:r>
        <w:rPr>
          <w:b w:val="0"/>
          <w:spacing w:val="-47"/>
        </w:rPr>
        <w:t> </w:t>
      </w:r>
      <w:r>
        <w:rPr>
          <w:b w:val="0"/>
        </w:rPr>
        <w:t>descrito en el capítulo 3, donde en ninguna campaña las precipitaciones superaron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-5"/>
        </w:rPr>
        <w:t> </w:t>
      </w:r>
      <w:r>
        <w:rPr>
          <w:b w:val="0"/>
        </w:rPr>
        <w:t>400</w:t>
      </w:r>
      <w:r>
        <w:rPr>
          <w:b w:val="0"/>
          <w:spacing w:val="-7"/>
        </w:rPr>
        <w:t> </w:t>
      </w:r>
      <w:r>
        <w:rPr>
          <w:b w:val="0"/>
        </w:rPr>
        <w:t>mm,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respuesta</w:t>
      </w:r>
      <w:r>
        <w:rPr>
          <w:b w:val="0"/>
          <w:spacing w:val="-7"/>
        </w:rPr>
        <w:t> </w:t>
      </w:r>
      <w:r>
        <w:rPr>
          <w:b w:val="0"/>
        </w:rPr>
        <w:t>del</w:t>
      </w:r>
      <w:r>
        <w:rPr>
          <w:b w:val="0"/>
          <w:spacing w:val="-6"/>
        </w:rPr>
        <w:t> </w:t>
      </w:r>
      <w:r>
        <w:rPr>
          <w:b w:val="0"/>
        </w:rPr>
        <w:t>rendimiento</w:t>
      </w:r>
      <w:r>
        <w:rPr>
          <w:b w:val="0"/>
          <w:spacing w:val="-5"/>
        </w:rPr>
        <w:t> </w:t>
      </w:r>
      <w:r>
        <w:rPr>
          <w:b w:val="0"/>
        </w:rPr>
        <w:t>a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</w:rPr>
        <w:t>fertilización</w:t>
      </w:r>
      <w:r>
        <w:rPr>
          <w:b w:val="0"/>
          <w:spacing w:val="-4"/>
        </w:rPr>
        <w:t> </w:t>
      </w:r>
      <w:r>
        <w:rPr>
          <w:b w:val="0"/>
        </w:rPr>
        <w:t>(NPK)</w:t>
      </w:r>
      <w:r>
        <w:rPr>
          <w:b w:val="0"/>
          <w:spacing w:val="-7"/>
        </w:rPr>
        <w:t> </w:t>
      </w:r>
      <w:r>
        <w:rPr>
          <w:b w:val="0"/>
        </w:rPr>
        <w:t>fue</w:t>
      </w:r>
      <w:r>
        <w:rPr>
          <w:b w:val="0"/>
          <w:spacing w:val="-9"/>
        </w:rPr>
        <w:t> </w:t>
      </w:r>
      <w:r>
        <w:rPr>
          <w:b w:val="0"/>
        </w:rPr>
        <w:t>mínima.</w:t>
      </w:r>
      <w:r>
        <w:rPr>
          <w:b w:val="0"/>
          <w:spacing w:val="-6"/>
        </w:rPr>
        <w:t> </w:t>
      </w:r>
      <w:r>
        <w:rPr>
          <w:b w:val="0"/>
        </w:rPr>
        <w:t>Es</w:t>
      </w:r>
      <w:r>
        <w:rPr>
          <w:b w:val="0"/>
          <w:spacing w:val="-7"/>
        </w:rPr>
        <w:t> </w:t>
      </w:r>
      <w:r>
        <w:rPr>
          <w:b w:val="0"/>
        </w:rPr>
        <w:t>decir,</w:t>
      </w:r>
      <w:r>
        <w:rPr>
          <w:b w:val="0"/>
          <w:spacing w:val="-47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reducción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dosis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fertilizante</w:t>
      </w:r>
      <w:r>
        <w:rPr>
          <w:b w:val="0"/>
          <w:spacing w:val="1"/>
        </w:rPr>
        <w:t> </w:t>
      </w:r>
      <w:r>
        <w:rPr>
          <w:b w:val="0"/>
        </w:rPr>
        <w:t>produjo</w:t>
      </w:r>
      <w:r>
        <w:rPr>
          <w:b w:val="0"/>
          <w:spacing w:val="1"/>
        </w:rPr>
        <w:t> </w:t>
      </w:r>
      <w:r>
        <w:rPr>
          <w:b w:val="0"/>
        </w:rPr>
        <w:t>un</w:t>
      </w:r>
      <w:r>
        <w:rPr>
          <w:b w:val="0"/>
          <w:spacing w:val="1"/>
        </w:rPr>
        <w:t> </w:t>
      </w:r>
      <w:r>
        <w:rPr>
          <w:b w:val="0"/>
        </w:rPr>
        <w:t>ligero</w:t>
      </w:r>
      <w:r>
        <w:rPr>
          <w:b w:val="0"/>
          <w:spacing w:val="1"/>
        </w:rPr>
        <w:t> </w:t>
      </w:r>
      <w:r>
        <w:rPr>
          <w:b w:val="0"/>
        </w:rPr>
        <w:t>efecto</w:t>
      </w:r>
      <w:r>
        <w:rPr>
          <w:b w:val="0"/>
          <w:spacing w:val="1"/>
        </w:rPr>
        <w:t> </w:t>
      </w:r>
      <w:r>
        <w:rPr>
          <w:b w:val="0"/>
        </w:rPr>
        <w:t>positivo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rendimiento de los cereales sin disminuir el rendimiento de las leguminosas. Otros</w:t>
      </w:r>
      <w:r>
        <w:rPr>
          <w:b w:val="0"/>
          <w:spacing w:val="1"/>
        </w:rPr>
        <w:t> </w:t>
      </w:r>
      <w:r>
        <w:rPr>
          <w:b w:val="0"/>
        </w:rPr>
        <w:t>trabajos ya han señalado que precipitaciones anuales inferiores a 450 mm limitan la</w:t>
      </w:r>
      <w:r>
        <w:rPr>
          <w:b w:val="0"/>
          <w:spacing w:val="1"/>
        </w:rPr>
        <w:t> </w:t>
      </w:r>
      <w:r>
        <w:rPr>
          <w:b w:val="0"/>
        </w:rPr>
        <w:t>absorción, por parte del cultivo, del nitrógeno aplicado en la fertilización (López-</w:t>
      </w:r>
      <w:r>
        <w:rPr>
          <w:b w:val="0"/>
          <w:spacing w:val="1"/>
        </w:rPr>
        <w:t> </w:t>
      </w:r>
      <w:r>
        <w:rPr>
          <w:b w:val="0"/>
        </w:rPr>
        <w:t>Bellido</w:t>
      </w:r>
      <w:r>
        <w:rPr>
          <w:b w:val="0"/>
          <w:spacing w:val="-4"/>
        </w:rPr>
        <w:t> </w:t>
      </w:r>
      <w:r>
        <w:rPr>
          <w:b w:val="0"/>
        </w:rPr>
        <w:t>et</w:t>
      </w:r>
      <w:r>
        <w:rPr>
          <w:b w:val="0"/>
          <w:spacing w:val="-5"/>
        </w:rPr>
        <w:t> </w:t>
      </w:r>
      <w:r>
        <w:rPr>
          <w:b w:val="0"/>
        </w:rPr>
        <w:t>al.,</w:t>
      </w:r>
      <w:r>
        <w:rPr>
          <w:b w:val="0"/>
          <w:spacing w:val="-3"/>
        </w:rPr>
        <w:t> </w:t>
      </w:r>
      <w:r>
        <w:rPr>
          <w:b w:val="0"/>
        </w:rPr>
        <w:t>1998).</w:t>
      </w:r>
      <w:r>
        <w:rPr>
          <w:b w:val="0"/>
          <w:spacing w:val="-2"/>
        </w:rPr>
        <w:t> </w:t>
      </w:r>
      <w:r>
        <w:rPr>
          <w:b w:val="0"/>
        </w:rPr>
        <w:t>Estos</w:t>
      </w:r>
      <w:r>
        <w:rPr>
          <w:b w:val="0"/>
          <w:spacing w:val="-4"/>
        </w:rPr>
        <w:t> </w:t>
      </w:r>
      <w:r>
        <w:rPr>
          <w:b w:val="0"/>
        </w:rPr>
        <w:t>resultados</w:t>
      </w:r>
      <w:r>
        <w:rPr>
          <w:b w:val="0"/>
          <w:spacing w:val="-5"/>
        </w:rPr>
        <w:t> </w:t>
      </w:r>
      <w:r>
        <w:rPr>
          <w:b w:val="0"/>
        </w:rPr>
        <w:t>revelan</w:t>
      </w:r>
      <w:r>
        <w:rPr>
          <w:b w:val="0"/>
          <w:spacing w:val="-5"/>
        </w:rPr>
        <w:t> </w:t>
      </w:r>
      <w:r>
        <w:rPr>
          <w:b w:val="0"/>
        </w:rPr>
        <w:t>un</w:t>
      </w:r>
      <w:r>
        <w:rPr>
          <w:b w:val="0"/>
          <w:spacing w:val="-4"/>
        </w:rPr>
        <w:t> </w:t>
      </w:r>
      <w:r>
        <w:rPr>
          <w:b w:val="0"/>
        </w:rPr>
        <w:t>uso</w:t>
      </w:r>
      <w:r>
        <w:rPr>
          <w:b w:val="0"/>
          <w:spacing w:val="-4"/>
        </w:rPr>
        <w:t> </w:t>
      </w:r>
      <w:r>
        <w:rPr>
          <w:b w:val="0"/>
        </w:rPr>
        <w:t>ineficiente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fertilizantes</w:t>
      </w:r>
      <w:r>
        <w:rPr>
          <w:b w:val="0"/>
          <w:spacing w:val="-4"/>
        </w:rPr>
        <w:t> </w:t>
      </w:r>
      <w:r>
        <w:rPr>
          <w:b w:val="0"/>
        </w:rPr>
        <w:t>en</w:t>
      </w:r>
    </w:p>
    <w:p>
      <w:pPr>
        <w:spacing w:after="0" w:line="360" w:lineRule="auto"/>
        <w:jc w:val="both"/>
        <w:sectPr>
          <w:footerReference w:type="default" r:id="rId222"/>
          <w:pgSz w:w="10320" w:h="14580"/>
          <w:pgMar w:footer="1144" w:header="0" w:top="1360" w:bottom="1340" w:left="1300" w:right="940"/>
          <w:pgNumType w:start="189"/>
        </w:sectPr>
      </w:pPr>
    </w:p>
    <w:p>
      <w:pPr>
        <w:pStyle w:val="BodyText"/>
        <w:spacing w:line="360" w:lineRule="auto" w:before="47"/>
        <w:ind w:left="118" w:right="473"/>
        <w:jc w:val="both"/>
        <w:rPr>
          <w:b w:val="0"/>
        </w:rPr>
      </w:pPr>
      <w:r>
        <w:rPr>
          <w:b w:val="0"/>
          <w:spacing w:val="-1"/>
        </w:rPr>
        <w:t>los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agrosistemas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cerealistas</w:t>
      </w:r>
      <w:r>
        <w:rPr>
          <w:b w:val="0"/>
          <w:spacing w:val="-10"/>
        </w:rPr>
        <w:t> </w:t>
      </w:r>
      <w:r>
        <w:rPr>
          <w:b w:val="0"/>
        </w:rPr>
        <w:t>mediterráneos,</w:t>
      </w:r>
      <w:r>
        <w:rPr>
          <w:b w:val="0"/>
          <w:spacing w:val="-11"/>
        </w:rPr>
        <w:t> </w:t>
      </w:r>
      <w:r>
        <w:rPr>
          <w:b w:val="0"/>
        </w:rPr>
        <w:t>que</w:t>
      </w:r>
      <w:r>
        <w:rPr>
          <w:b w:val="0"/>
          <w:spacing w:val="-12"/>
        </w:rPr>
        <w:t> </w:t>
      </w:r>
      <w:r>
        <w:rPr>
          <w:b w:val="0"/>
        </w:rPr>
        <w:t>supone</w:t>
      </w:r>
      <w:r>
        <w:rPr>
          <w:b w:val="0"/>
          <w:spacing w:val="-11"/>
        </w:rPr>
        <w:t> </w:t>
      </w:r>
      <w:r>
        <w:rPr>
          <w:b w:val="0"/>
        </w:rPr>
        <w:t>un</w:t>
      </w:r>
      <w:r>
        <w:rPr>
          <w:b w:val="0"/>
          <w:spacing w:val="-8"/>
        </w:rPr>
        <w:t> </w:t>
      </w:r>
      <w:r>
        <w:rPr>
          <w:b w:val="0"/>
        </w:rPr>
        <w:t>coste</w:t>
      </w:r>
      <w:r>
        <w:rPr>
          <w:b w:val="0"/>
          <w:spacing w:val="-11"/>
        </w:rPr>
        <w:t> </w:t>
      </w:r>
      <w:r>
        <w:rPr>
          <w:b w:val="0"/>
        </w:rPr>
        <w:t>mayor</w:t>
      </w:r>
      <w:r>
        <w:rPr>
          <w:b w:val="0"/>
          <w:spacing w:val="-11"/>
        </w:rPr>
        <w:t> </w:t>
      </w:r>
      <w:r>
        <w:rPr>
          <w:b w:val="0"/>
        </w:rPr>
        <w:t>del</w:t>
      </w:r>
      <w:r>
        <w:rPr>
          <w:b w:val="0"/>
          <w:spacing w:val="-9"/>
        </w:rPr>
        <w:t> </w:t>
      </w:r>
      <w:r>
        <w:rPr>
          <w:b w:val="0"/>
        </w:rPr>
        <w:t>necesario</w:t>
      </w:r>
      <w:r>
        <w:rPr>
          <w:b w:val="0"/>
          <w:spacing w:val="-47"/>
        </w:rPr>
        <w:t> </w:t>
      </w:r>
      <w:r>
        <w:rPr>
          <w:b w:val="0"/>
        </w:rPr>
        <w:t>y</w:t>
      </w:r>
      <w:r>
        <w:rPr>
          <w:b w:val="0"/>
          <w:spacing w:val="-8"/>
        </w:rPr>
        <w:t> </w:t>
      </w:r>
      <w:r>
        <w:rPr>
          <w:b w:val="0"/>
        </w:rPr>
        <w:t>un</w:t>
      </w:r>
      <w:r>
        <w:rPr>
          <w:b w:val="0"/>
          <w:spacing w:val="-8"/>
        </w:rPr>
        <w:t> </w:t>
      </w:r>
      <w:r>
        <w:rPr>
          <w:b w:val="0"/>
        </w:rPr>
        <w:t>importante</w:t>
      </w:r>
      <w:r>
        <w:rPr>
          <w:b w:val="0"/>
          <w:spacing w:val="-10"/>
        </w:rPr>
        <w:t> </w:t>
      </w:r>
      <w:r>
        <w:rPr>
          <w:b w:val="0"/>
        </w:rPr>
        <w:t>foco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emisiones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nitrógeno</w:t>
      </w:r>
      <w:r>
        <w:rPr>
          <w:b w:val="0"/>
          <w:spacing w:val="-8"/>
        </w:rPr>
        <w:t> </w:t>
      </w:r>
      <w:r>
        <w:rPr>
          <w:b w:val="0"/>
        </w:rPr>
        <w:t>al</w:t>
      </w:r>
      <w:r>
        <w:rPr>
          <w:b w:val="0"/>
          <w:spacing w:val="-7"/>
        </w:rPr>
        <w:t> </w:t>
      </w:r>
      <w:r>
        <w:rPr>
          <w:b w:val="0"/>
        </w:rPr>
        <w:t>ambiente</w:t>
      </w:r>
      <w:r>
        <w:rPr>
          <w:b w:val="0"/>
          <w:spacing w:val="-8"/>
        </w:rPr>
        <w:t> </w:t>
      </w:r>
      <w:r>
        <w:rPr>
          <w:b w:val="0"/>
        </w:rPr>
        <w:t>(Lassaletta,</w:t>
      </w:r>
      <w:r>
        <w:rPr>
          <w:b w:val="0"/>
          <w:spacing w:val="-5"/>
        </w:rPr>
        <w:t> </w:t>
      </w:r>
      <w:r>
        <w:rPr>
          <w:b w:val="0"/>
        </w:rPr>
        <w:t>et</w:t>
      </w:r>
      <w:r>
        <w:rPr>
          <w:b w:val="0"/>
          <w:spacing w:val="-10"/>
        </w:rPr>
        <w:t> </w:t>
      </w:r>
      <w:r>
        <w:rPr>
          <w:b w:val="0"/>
        </w:rPr>
        <w:t>al.,</w:t>
      </w:r>
      <w:r>
        <w:rPr>
          <w:b w:val="0"/>
          <w:spacing w:val="-10"/>
        </w:rPr>
        <w:t> </w:t>
      </w:r>
      <w:r>
        <w:rPr>
          <w:b w:val="0"/>
        </w:rPr>
        <w:t>2021).</w:t>
      </w:r>
      <w:r>
        <w:rPr>
          <w:b w:val="0"/>
          <w:spacing w:val="-47"/>
        </w:rPr>
        <w:t> </w:t>
      </w:r>
      <w:r>
        <w:rPr>
          <w:b w:val="0"/>
        </w:rPr>
        <w:t>Resulta evidente, por tanto, la necesidad de un cambio hacia una agricultura que</w:t>
      </w:r>
      <w:r>
        <w:rPr>
          <w:b w:val="0"/>
          <w:spacing w:val="1"/>
        </w:rPr>
        <w:t> </w:t>
      </w:r>
      <w:r>
        <w:rPr>
          <w:b w:val="0"/>
        </w:rPr>
        <w:t>optimice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nutrición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los</w:t>
      </w:r>
      <w:r>
        <w:rPr>
          <w:b w:val="0"/>
          <w:spacing w:val="-11"/>
        </w:rPr>
        <w:t> </w:t>
      </w:r>
      <w:r>
        <w:rPr>
          <w:b w:val="0"/>
        </w:rPr>
        <w:t>cultivos</w:t>
      </w:r>
      <w:r>
        <w:rPr>
          <w:b w:val="0"/>
          <w:spacing w:val="-6"/>
        </w:rPr>
        <w:t> </w:t>
      </w:r>
      <w:r>
        <w:rPr>
          <w:b w:val="0"/>
        </w:rPr>
        <w:t>(Quemada</w:t>
      </w:r>
      <w:r>
        <w:rPr>
          <w:b w:val="0"/>
          <w:spacing w:val="-10"/>
        </w:rPr>
        <w:t> </w:t>
      </w:r>
      <w:r>
        <w:rPr>
          <w:b w:val="0"/>
        </w:rPr>
        <w:t>et</w:t>
      </w:r>
      <w:r>
        <w:rPr>
          <w:b w:val="0"/>
          <w:spacing w:val="-7"/>
        </w:rPr>
        <w:t> </w:t>
      </w:r>
      <w:r>
        <w:rPr>
          <w:b w:val="0"/>
        </w:rPr>
        <w:t>al.,</w:t>
      </w:r>
      <w:r>
        <w:rPr>
          <w:b w:val="0"/>
          <w:spacing w:val="-9"/>
        </w:rPr>
        <w:t> </w:t>
      </w:r>
      <w:r>
        <w:rPr>
          <w:b w:val="0"/>
        </w:rPr>
        <w:t>2020)</w:t>
      </w:r>
      <w:r>
        <w:rPr>
          <w:b w:val="0"/>
          <w:spacing w:val="-8"/>
        </w:rPr>
        <w:t> </w:t>
      </w:r>
      <w:r>
        <w:rPr>
          <w:b w:val="0"/>
        </w:rPr>
        <w:t>y</w:t>
      </w:r>
      <w:r>
        <w:rPr>
          <w:b w:val="0"/>
          <w:spacing w:val="-8"/>
        </w:rPr>
        <w:t> </w:t>
      </w:r>
      <w:r>
        <w:rPr>
          <w:b w:val="0"/>
        </w:rPr>
        <w:t>consiga</w:t>
      </w:r>
      <w:r>
        <w:rPr>
          <w:b w:val="0"/>
          <w:spacing w:val="-11"/>
        </w:rPr>
        <w:t> </w:t>
      </w:r>
      <w:r>
        <w:rPr>
          <w:b w:val="0"/>
        </w:rPr>
        <w:t>mayor</w:t>
      </w:r>
      <w:r>
        <w:rPr>
          <w:b w:val="0"/>
          <w:spacing w:val="-6"/>
        </w:rPr>
        <w:t> </w:t>
      </w:r>
      <w:r>
        <w:rPr>
          <w:b w:val="0"/>
        </w:rPr>
        <w:t>eficiencia</w:t>
      </w:r>
      <w:r>
        <w:rPr>
          <w:b w:val="0"/>
          <w:spacing w:val="-47"/>
        </w:rPr>
        <w:t> </w:t>
      </w:r>
      <w:r>
        <w:rPr>
          <w:b w:val="0"/>
        </w:rPr>
        <w:t>en el</w:t>
      </w:r>
      <w:r>
        <w:rPr>
          <w:b w:val="0"/>
          <w:spacing w:val="-1"/>
        </w:rPr>
        <w:t> </w:t>
      </w:r>
      <w:r>
        <w:rPr>
          <w:b w:val="0"/>
        </w:rPr>
        <w:t>uso</w:t>
      </w:r>
      <w:r>
        <w:rPr>
          <w:b w:val="0"/>
          <w:spacing w:val="-2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insumos exógenos.</w:t>
      </w:r>
    </w:p>
    <w:p>
      <w:pPr>
        <w:pStyle w:val="BodyText"/>
        <w:spacing w:before="4"/>
        <w:rPr>
          <w:b w:val="0"/>
          <w:sz w:val="16"/>
        </w:rPr>
      </w:pPr>
    </w:p>
    <w:p>
      <w:pPr>
        <w:pStyle w:val="BodyText"/>
        <w:spacing w:line="360" w:lineRule="auto"/>
        <w:ind w:left="118" w:right="474"/>
        <w:jc w:val="both"/>
        <w:rPr>
          <w:b w:val="0"/>
        </w:rPr>
      </w:pPr>
      <w:r>
        <w:rPr>
          <w:b w:val="0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efectos</w:t>
      </w:r>
      <w:r>
        <w:rPr>
          <w:b w:val="0"/>
          <w:spacing w:val="-2"/>
        </w:rPr>
        <w:t> </w:t>
      </w:r>
      <w:r>
        <w:rPr>
          <w:b w:val="0"/>
        </w:rPr>
        <w:t>del</w:t>
      </w:r>
      <w:r>
        <w:rPr>
          <w:b w:val="0"/>
          <w:spacing w:val="-5"/>
        </w:rPr>
        <w:t> </w:t>
      </w:r>
      <w:r>
        <w:rPr>
          <w:b w:val="0"/>
        </w:rPr>
        <w:t>laboreo</w:t>
      </w:r>
      <w:r>
        <w:rPr>
          <w:b w:val="0"/>
          <w:spacing w:val="-3"/>
        </w:rPr>
        <w:t> </w:t>
      </w:r>
      <w:r>
        <w:rPr>
          <w:b w:val="0"/>
        </w:rPr>
        <w:t>sobre</w:t>
      </w:r>
      <w:r>
        <w:rPr>
          <w:b w:val="0"/>
          <w:spacing w:val="-5"/>
        </w:rPr>
        <w:t> </w:t>
      </w:r>
      <w:r>
        <w:rPr>
          <w:b w:val="0"/>
        </w:rPr>
        <w:t>el</w:t>
      </w:r>
      <w:r>
        <w:rPr>
          <w:b w:val="0"/>
          <w:spacing w:val="-5"/>
        </w:rPr>
        <w:t> </w:t>
      </w:r>
      <w:r>
        <w:rPr>
          <w:b w:val="0"/>
        </w:rPr>
        <w:t>rendimiento</w:t>
      </w:r>
      <w:r>
        <w:rPr>
          <w:b w:val="0"/>
          <w:spacing w:val="-3"/>
        </w:rPr>
        <w:t> </w:t>
      </w:r>
      <w:r>
        <w:rPr>
          <w:b w:val="0"/>
        </w:rPr>
        <w:t>del</w:t>
      </w:r>
      <w:r>
        <w:rPr>
          <w:b w:val="0"/>
          <w:spacing w:val="-5"/>
        </w:rPr>
        <w:t> </w:t>
      </w:r>
      <w:r>
        <w:rPr>
          <w:b w:val="0"/>
        </w:rPr>
        <w:t>cultivo</w:t>
      </w:r>
      <w:r>
        <w:rPr>
          <w:b w:val="0"/>
          <w:spacing w:val="-4"/>
        </w:rPr>
        <w:t> </w:t>
      </w:r>
      <w:r>
        <w:rPr>
          <w:b w:val="0"/>
        </w:rPr>
        <w:t>también</w:t>
      </w:r>
      <w:r>
        <w:rPr>
          <w:b w:val="0"/>
          <w:spacing w:val="-4"/>
        </w:rPr>
        <w:t> </w:t>
      </w:r>
      <w:r>
        <w:rPr>
          <w:b w:val="0"/>
        </w:rPr>
        <w:t>estuvieron</w:t>
      </w:r>
      <w:r>
        <w:rPr>
          <w:b w:val="0"/>
          <w:spacing w:val="-3"/>
        </w:rPr>
        <w:t> </w:t>
      </w:r>
      <w:r>
        <w:rPr>
          <w:b w:val="0"/>
        </w:rPr>
        <w:t>ligados</w:t>
      </w:r>
      <w:r>
        <w:rPr>
          <w:b w:val="0"/>
          <w:spacing w:val="-3"/>
        </w:rPr>
        <w:t> </w:t>
      </w:r>
      <w:r>
        <w:rPr>
          <w:b w:val="0"/>
        </w:rPr>
        <w:t>a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variabilidad</w:t>
      </w:r>
      <w:r>
        <w:rPr>
          <w:b w:val="0"/>
          <w:spacing w:val="-8"/>
        </w:rPr>
        <w:t> </w:t>
      </w:r>
      <w:r>
        <w:rPr>
          <w:b w:val="0"/>
          <w:spacing w:val="-1"/>
        </w:rPr>
        <w:t>climática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interanual</w:t>
      </w:r>
      <w:r>
        <w:rPr>
          <w:b w:val="0"/>
          <w:spacing w:val="-12"/>
        </w:rPr>
        <w:t> </w:t>
      </w:r>
      <w:r>
        <w:rPr>
          <w:b w:val="0"/>
        </w:rPr>
        <w:t>(Cap.</w:t>
      </w:r>
      <w:r>
        <w:rPr>
          <w:b w:val="0"/>
          <w:spacing w:val="-13"/>
        </w:rPr>
        <w:t> </w:t>
      </w:r>
      <w:r>
        <w:rPr>
          <w:b w:val="0"/>
        </w:rPr>
        <w:t>4).</w:t>
      </w:r>
      <w:r>
        <w:rPr>
          <w:b w:val="0"/>
          <w:spacing w:val="-10"/>
        </w:rPr>
        <w:t> </w:t>
      </w:r>
      <w:r>
        <w:rPr>
          <w:b w:val="0"/>
        </w:rPr>
        <w:t>Así,</w:t>
      </w:r>
      <w:r>
        <w:rPr>
          <w:b w:val="0"/>
          <w:spacing w:val="-10"/>
        </w:rPr>
        <w:t> </w:t>
      </w:r>
      <w:r>
        <w:rPr>
          <w:b w:val="0"/>
        </w:rPr>
        <w:t>en</w:t>
      </w:r>
      <w:r>
        <w:rPr>
          <w:b w:val="0"/>
          <w:spacing w:val="-11"/>
        </w:rPr>
        <w:t> </w:t>
      </w:r>
      <w:r>
        <w:rPr>
          <w:b w:val="0"/>
        </w:rPr>
        <w:t>el</w:t>
      </w:r>
      <w:r>
        <w:rPr>
          <w:b w:val="0"/>
          <w:spacing w:val="-9"/>
        </w:rPr>
        <w:t> </w:t>
      </w:r>
      <w:r>
        <w:rPr>
          <w:b w:val="0"/>
        </w:rPr>
        <w:t>ensayo</w:t>
      </w:r>
      <w:r>
        <w:rPr>
          <w:b w:val="0"/>
          <w:spacing w:val="-12"/>
        </w:rPr>
        <w:t> </w:t>
      </w:r>
      <w:r>
        <w:rPr>
          <w:b w:val="0"/>
        </w:rPr>
        <w:t>analizado</w:t>
      </w:r>
      <w:r>
        <w:rPr>
          <w:b w:val="0"/>
          <w:spacing w:val="-8"/>
        </w:rPr>
        <w:t> </w:t>
      </w:r>
      <w:r>
        <w:rPr>
          <w:b w:val="0"/>
        </w:rPr>
        <w:t>en</w:t>
      </w:r>
      <w:r>
        <w:rPr>
          <w:b w:val="0"/>
          <w:spacing w:val="-10"/>
        </w:rPr>
        <w:t> </w:t>
      </w:r>
      <w:r>
        <w:rPr>
          <w:b w:val="0"/>
        </w:rPr>
        <w:t>los</w:t>
      </w:r>
      <w:r>
        <w:rPr>
          <w:b w:val="0"/>
          <w:spacing w:val="-11"/>
        </w:rPr>
        <w:t> </w:t>
      </w:r>
      <w:r>
        <w:rPr>
          <w:b w:val="0"/>
        </w:rPr>
        <w:t>capítulos</w:t>
      </w:r>
      <w:r>
        <w:rPr>
          <w:b w:val="0"/>
          <w:spacing w:val="-47"/>
        </w:rPr>
        <w:t> </w:t>
      </w:r>
      <w:r>
        <w:rPr>
          <w:b w:val="0"/>
        </w:rPr>
        <w:t>4 y 5, donde las precipitaciones de cada campaña oscilaron entre los 237 y los 580</w:t>
      </w:r>
      <w:r>
        <w:rPr>
          <w:b w:val="0"/>
          <w:spacing w:val="1"/>
        </w:rPr>
        <w:t> </w:t>
      </w:r>
      <w:r>
        <w:rPr>
          <w:b w:val="0"/>
        </w:rPr>
        <w:t>mm, ningún laboreo resultó consistentemente más favorable. Resultados parecidos</w:t>
      </w:r>
      <w:r>
        <w:rPr>
          <w:b w:val="0"/>
          <w:spacing w:val="1"/>
        </w:rPr>
        <w:t> </w:t>
      </w:r>
      <w:r>
        <w:rPr>
          <w:b w:val="0"/>
        </w:rPr>
        <w:t>ya se observaron en un experimento de larga duración en condiciones similares</w:t>
      </w:r>
      <w:r>
        <w:rPr>
          <w:b w:val="0"/>
          <w:spacing w:val="1"/>
        </w:rPr>
        <w:t> </w:t>
      </w:r>
      <w:r>
        <w:rPr>
          <w:b w:val="0"/>
        </w:rPr>
        <w:t>(Hernanz et al., 2014). Estos resultados pueden explicarse porque en condiciones de</w:t>
      </w:r>
      <w:r>
        <w:rPr>
          <w:b w:val="0"/>
          <w:spacing w:val="1"/>
        </w:rPr>
        <w:t> </w:t>
      </w:r>
      <w:r>
        <w:rPr>
          <w:b w:val="0"/>
        </w:rPr>
        <w:t>escasez hídrica, los sistemas de no laboreo pueden resultar más favorables para el</w:t>
      </w:r>
      <w:r>
        <w:rPr>
          <w:b w:val="0"/>
          <w:spacing w:val="1"/>
        </w:rPr>
        <w:t> </w:t>
      </w:r>
      <w:r>
        <w:rPr>
          <w:b w:val="0"/>
        </w:rPr>
        <w:t>rendimiento que otros laboreos (Pittelkow et al., 2015) debido a su mayor capacidad</w:t>
      </w:r>
      <w:r>
        <w:rPr>
          <w:b w:val="0"/>
          <w:spacing w:val="-47"/>
        </w:rPr>
        <w:t> </w:t>
      </w:r>
      <w:r>
        <w:rPr>
          <w:b w:val="0"/>
        </w:rPr>
        <w:t>de almacenamiento de agua (Feng et al., 2011), asociada a una mayor estabilidad de</w:t>
      </w:r>
      <w:r>
        <w:rPr>
          <w:b w:val="0"/>
          <w:spacing w:val="-47"/>
        </w:rPr>
        <w:t> </w:t>
      </w:r>
      <w:r>
        <w:rPr>
          <w:b w:val="0"/>
        </w:rPr>
        <w:t>los agregados del suelo (Bienes et al., 2021) y a un mayor contenido de materia</w:t>
      </w:r>
      <w:r>
        <w:rPr>
          <w:b w:val="0"/>
          <w:spacing w:val="1"/>
        </w:rPr>
        <w:t> </w:t>
      </w:r>
      <w:r>
        <w:rPr>
          <w:b w:val="0"/>
        </w:rPr>
        <w:t>orgánica</w:t>
      </w:r>
      <w:r>
        <w:rPr>
          <w:b w:val="0"/>
          <w:spacing w:val="-6"/>
        </w:rPr>
        <w:t> </w:t>
      </w:r>
      <w:r>
        <w:rPr>
          <w:b w:val="0"/>
        </w:rPr>
        <w:t>en</w:t>
      </w:r>
      <w:r>
        <w:rPr>
          <w:b w:val="0"/>
          <w:spacing w:val="-6"/>
        </w:rPr>
        <w:t> </w:t>
      </w:r>
      <w:r>
        <w:rPr>
          <w:b w:val="0"/>
        </w:rPr>
        <w:t>los</w:t>
      </w:r>
      <w:r>
        <w:rPr>
          <w:b w:val="0"/>
          <w:spacing w:val="-8"/>
        </w:rPr>
        <w:t> </w:t>
      </w:r>
      <w:r>
        <w:rPr>
          <w:b w:val="0"/>
        </w:rPr>
        <w:t>10</w:t>
      </w:r>
      <w:r>
        <w:rPr>
          <w:b w:val="0"/>
          <w:spacing w:val="-6"/>
        </w:rPr>
        <w:t> </w:t>
      </w:r>
      <w:r>
        <w:rPr>
          <w:b w:val="0"/>
        </w:rPr>
        <w:t>primeros</w:t>
      </w:r>
      <w:r>
        <w:rPr>
          <w:b w:val="0"/>
          <w:spacing w:val="-6"/>
        </w:rPr>
        <w:t> </w:t>
      </w:r>
      <w:r>
        <w:rPr>
          <w:b w:val="0"/>
        </w:rPr>
        <w:t>centímetros</w:t>
      </w:r>
      <w:r>
        <w:rPr>
          <w:b w:val="0"/>
          <w:spacing w:val="-6"/>
        </w:rPr>
        <w:t> </w:t>
      </w:r>
      <w:r>
        <w:rPr>
          <w:b w:val="0"/>
        </w:rPr>
        <w:t>(Hernanz</w:t>
      </w:r>
      <w:r>
        <w:rPr>
          <w:b w:val="0"/>
          <w:spacing w:val="-5"/>
        </w:rPr>
        <w:t> </w:t>
      </w:r>
      <w:r>
        <w:rPr>
          <w:b w:val="0"/>
        </w:rPr>
        <w:t>et</w:t>
      </w:r>
      <w:r>
        <w:rPr>
          <w:b w:val="0"/>
          <w:spacing w:val="-6"/>
        </w:rPr>
        <w:t> </w:t>
      </w:r>
      <w:r>
        <w:rPr>
          <w:b w:val="0"/>
        </w:rPr>
        <w:t>al.,</w:t>
      </w:r>
      <w:r>
        <w:rPr>
          <w:b w:val="0"/>
          <w:spacing w:val="-6"/>
        </w:rPr>
        <w:t> </w:t>
      </w:r>
      <w:r>
        <w:rPr>
          <w:b w:val="0"/>
        </w:rPr>
        <w:t>2009).</w:t>
      </w:r>
      <w:r>
        <w:rPr>
          <w:b w:val="0"/>
          <w:spacing w:val="-6"/>
        </w:rPr>
        <w:t> </w:t>
      </w:r>
      <w:r>
        <w:rPr>
          <w:b w:val="0"/>
        </w:rPr>
        <w:t>Sin</w:t>
      </w:r>
      <w:r>
        <w:rPr>
          <w:b w:val="0"/>
          <w:spacing w:val="-6"/>
        </w:rPr>
        <w:t> </w:t>
      </w:r>
      <w:r>
        <w:rPr>
          <w:b w:val="0"/>
        </w:rPr>
        <w:t>embargo,</w:t>
      </w:r>
      <w:r>
        <w:rPr>
          <w:b w:val="0"/>
          <w:spacing w:val="-6"/>
        </w:rPr>
        <w:t> </w:t>
      </w:r>
      <w:r>
        <w:rPr>
          <w:b w:val="0"/>
        </w:rPr>
        <w:t>en</w:t>
      </w:r>
      <w:r>
        <w:rPr>
          <w:b w:val="0"/>
          <w:spacing w:val="-6"/>
        </w:rPr>
        <w:t> </w:t>
      </w:r>
      <w:r>
        <w:rPr>
          <w:b w:val="0"/>
        </w:rPr>
        <w:t>años</w:t>
      </w:r>
      <w:r>
        <w:rPr>
          <w:b w:val="0"/>
          <w:spacing w:val="-47"/>
        </w:rPr>
        <w:t> </w:t>
      </w:r>
      <w:r>
        <w:rPr>
          <w:b w:val="0"/>
        </w:rPr>
        <w:t>más</w:t>
      </w:r>
      <w:r>
        <w:rPr>
          <w:b w:val="0"/>
          <w:spacing w:val="1"/>
        </w:rPr>
        <w:t> </w:t>
      </w:r>
      <w:r>
        <w:rPr>
          <w:b w:val="0"/>
        </w:rPr>
        <w:t>lluviosos,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condiciones</w:t>
      </w:r>
      <w:r>
        <w:rPr>
          <w:b w:val="0"/>
          <w:spacing w:val="1"/>
        </w:rPr>
        <w:t> </w:t>
      </w:r>
      <w:r>
        <w:rPr>
          <w:b w:val="0"/>
        </w:rPr>
        <w:t>edáficas</w:t>
      </w:r>
      <w:r>
        <w:rPr>
          <w:b w:val="0"/>
          <w:spacing w:val="1"/>
        </w:rPr>
        <w:t> </w:t>
      </w:r>
      <w:r>
        <w:rPr>
          <w:b w:val="0"/>
        </w:rPr>
        <w:t>generadas</w:t>
      </w:r>
      <w:r>
        <w:rPr>
          <w:b w:val="0"/>
          <w:spacing w:val="1"/>
        </w:rPr>
        <w:t> </w:t>
      </w:r>
      <w:r>
        <w:rPr>
          <w:b w:val="0"/>
        </w:rPr>
        <w:t>por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labores</w:t>
      </w:r>
      <w:r>
        <w:rPr>
          <w:b w:val="0"/>
          <w:spacing w:val="1"/>
        </w:rPr>
        <w:t> </w:t>
      </w:r>
      <w:r>
        <w:rPr>
          <w:b w:val="0"/>
        </w:rPr>
        <w:t>benefician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desarrollo del cultivo y permiten mayores rendimientos (Hernanz et al., 2014). Esta</w:t>
      </w:r>
      <w:r>
        <w:rPr>
          <w:b w:val="0"/>
          <w:spacing w:val="1"/>
        </w:rPr>
        <w:t> </w:t>
      </w:r>
      <w:r>
        <w:rPr>
          <w:b w:val="0"/>
        </w:rPr>
        <w:t>diferencia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funcionamiento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sistemas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laboreo</w:t>
      </w:r>
      <w:r>
        <w:rPr>
          <w:b w:val="0"/>
          <w:spacing w:val="1"/>
        </w:rPr>
        <w:t> </w:t>
      </w:r>
      <w:r>
        <w:rPr>
          <w:b w:val="0"/>
        </w:rPr>
        <w:t>ante</w:t>
      </w:r>
      <w:r>
        <w:rPr>
          <w:b w:val="0"/>
          <w:spacing w:val="1"/>
        </w:rPr>
        <w:t> </w:t>
      </w:r>
      <w:r>
        <w:rPr>
          <w:b w:val="0"/>
        </w:rPr>
        <w:t>años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precipitaciones contrastadas explica que, considerando el medio plazo, ninguno 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-1"/>
        </w:rPr>
        <w:t> </w:t>
      </w:r>
      <w:r>
        <w:rPr>
          <w:b w:val="0"/>
        </w:rPr>
        <w:t>laboreos estudiados</w:t>
      </w:r>
      <w:r>
        <w:rPr>
          <w:b w:val="0"/>
          <w:spacing w:val="-1"/>
        </w:rPr>
        <w:t> </w:t>
      </w:r>
      <w:r>
        <w:rPr>
          <w:b w:val="0"/>
        </w:rPr>
        <w:t>destaque</w:t>
      </w:r>
      <w:r>
        <w:rPr>
          <w:b w:val="0"/>
          <w:spacing w:val="-1"/>
        </w:rPr>
        <w:t> </w:t>
      </w:r>
      <w:r>
        <w:rPr>
          <w:b w:val="0"/>
        </w:rPr>
        <w:t>favorablemente</w:t>
      </w:r>
      <w:r>
        <w:rPr>
          <w:b w:val="0"/>
          <w:spacing w:val="-3"/>
        </w:rPr>
        <w:t> </w:t>
      </w:r>
      <w:r>
        <w:rPr>
          <w:b w:val="0"/>
        </w:rPr>
        <w:t>sobre</w:t>
      </w:r>
      <w:r>
        <w:rPr>
          <w:b w:val="0"/>
          <w:spacing w:val="-2"/>
        </w:rPr>
        <w:t> </w:t>
      </w:r>
      <w:r>
        <w:rPr>
          <w:b w:val="0"/>
        </w:rPr>
        <w:t>el</w:t>
      </w:r>
      <w:r>
        <w:rPr>
          <w:b w:val="0"/>
          <w:spacing w:val="-1"/>
        </w:rPr>
        <w:t> </w:t>
      </w:r>
      <w:r>
        <w:rPr>
          <w:b w:val="0"/>
        </w:rPr>
        <w:t>resto.</w:t>
      </w:r>
    </w:p>
    <w:p>
      <w:pPr>
        <w:pStyle w:val="BodyText"/>
        <w:spacing w:before="6"/>
        <w:rPr>
          <w:b w:val="0"/>
          <w:sz w:val="16"/>
        </w:rPr>
      </w:pPr>
    </w:p>
    <w:p>
      <w:pPr>
        <w:pStyle w:val="BodyText"/>
        <w:spacing w:line="360" w:lineRule="auto"/>
        <w:ind w:left="118" w:right="474"/>
        <w:jc w:val="both"/>
        <w:rPr>
          <w:b w:val="0"/>
        </w:rPr>
      </w:pP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condiciones</w:t>
      </w:r>
      <w:r>
        <w:rPr>
          <w:b w:val="0"/>
          <w:spacing w:val="1"/>
        </w:rPr>
        <w:t> </w:t>
      </w:r>
      <w:r>
        <w:rPr>
          <w:b w:val="0"/>
        </w:rPr>
        <w:t>climáticas</w:t>
      </w:r>
      <w:r>
        <w:rPr>
          <w:b w:val="0"/>
          <w:spacing w:val="1"/>
        </w:rPr>
        <w:t> </w:t>
      </w:r>
      <w:r>
        <w:rPr>
          <w:b w:val="0"/>
        </w:rPr>
        <w:t>anuales</w:t>
      </w:r>
      <w:r>
        <w:rPr>
          <w:b w:val="0"/>
          <w:spacing w:val="1"/>
        </w:rPr>
        <w:t> </w:t>
      </w:r>
      <w:r>
        <w:rPr>
          <w:b w:val="0"/>
        </w:rPr>
        <w:t>también</w:t>
      </w:r>
      <w:r>
        <w:rPr>
          <w:b w:val="0"/>
          <w:spacing w:val="1"/>
        </w:rPr>
        <w:t> </w:t>
      </w:r>
      <w:r>
        <w:rPr>
          <w:b w:val="0"/>
        </w:rPr>
        <w:t>determinaron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respuesta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comunidades arvenses. Concretamente, en cultivo de cereales observamos que los</w:t>
      </w:r>
      <w:r>
        <w:rPr>
          <w:b w:val="0"/>
          <w:spacing w:val="1"/>
        </w:rPr>
        <w:t> </w:t>
      </w:r>
      <w:r>
        <w:rPr>
          <w:b w:val="0"/>
        </w:rPr>
        <w:t>años de precipitaciones invernales reducidas dieron lugar a comunidades arvenses</w:t>
      </w:r>
      <w:r>
        <w:rPr>
          <w:b w:val="0"/>
          <w:spacing w:val="1"/>
        </w:rPr>
        <w:t> </w:t>
      </w:r>
      <w:r>
        <w:rPr>
          <w:b w:val="0"/>
        </w:rPr>
        <w:t>menos</w:t>
      </w:r>
      <w:r>
        <w:rPr>
          <w:b w:val="0"/>
          <w:spacing w:val="1"/>
        </w:rPr>
        <w:t> </w:t>
      </w:r>
      <w:r>
        <w:rPr>
          <w:b w:val="0"/>
        </w:rPr>
        <w:t>abundantes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mayor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especies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años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mayores</w:t>
      </w:r>
      <w:r>
        <w:rPr>
          <w:b w:val="0"/>
          <w:spacing w:val="-47"/>
        </w:rPr>
        <w:t> </w:t>
      </w:r>
      <w:r>
        <w:rPr>
          <w:b w:val="0"/>
        </w:rPr>
        <w:t>precipitaciones (Cap. 3). A nivel de manejo, este resultado pone en entredicho la</w:t>
      </w:r>
      <w:r>
        <w:rPr>
          <w:b w:val="0"/>
          <w:spacing w:val="1"/>
        </w:rPr>
        <w:t> </w:t>
      </w:r>
      <w:r>
        <w:rPr>
          <w:b w:val="0"/>
        </w:rPr>
        <w:t>realización de desherbados posteriores a la emergencia del cultivo en años con</w:t>
      </w:r>
      <w:r>
        <w:rPr>
          <w:b w:val="0"/>
          <w:spacing w:val="1"/>
        </w:rPr>
        <w:t> </w:t>
      </w:r>
      <w:r>
        <w:rPr>
          <w:b w:val="0"/>
        </w:rPr>
        <w:t>inviernos</w:t>
      </w:r>
      <w:r>
        <w:rPr>
          <w:b w:val="0"/>
          <w:spacing w:val="1"/>
        </w:rPr>
        <w:t> </w:t>
      </w:r>
      <w:r>
        <w:rPr>
          <w:b w:val="0"/>
        </w:rPr>
        <w:t>secos.</w:t>
      </w:r>
      <w:r>
        <w:rPr>
          <w:b w:val="0"/>
          <w:spacing w:val="1"/>
        </w:rPr>
        <w:t> </w:t>
      </w:r>
      <w:r>
        <w:rPr>
          <w:b w:val="0"/>
        </w:rPr>
        <w:t>Esta respuesta</w:t>
      </w:r>
      <w:r>
        <w:rPr>
          <w:b w:val="0"/>
          <w:spacing w:val="2"/>
        </w:rPr>
        <w:t> </w:t>
      </w:r>
      <w:r>
        <w:rPr>
          <w:b w:val="0"/>
        </w:rPr>
        <w:t>asociada</w:t>
      </w:r>
      <w:r>
        <w:rPr>
          <w:b w:val="0"/>
          <w:spacing w:val="1"/>
        </w:rPr>
        <w:t> </w:t>
      </w:r>
      <w:r>
        <w:rPr>
          <w:b w:val="0"/>
        </w:rPr>
        <w:t>al clima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-1"/>
        </w:rPr>
        <w:t> </w:t>
      </w:r>
      <w:r>
        <w:rPr>
          <w:b w:val="0"/>
        </w:rPr>
        <w:t>reflejó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estructura</w:t>
      </w:r>
      <w:r>
        <w:rPr>
          <w:b w:val="0"/>
          <w:spacing w:val="-1"/>
        </w:rPr>
        <w:t> </w:t>
      </w:r>
      <w:r>
        <w:rPr>
          <w:b w:val="0"/>
        </w:rPr>
        <w:t>funcional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300" w:right="940"/>
        </w:sectPr>
      </w:pPr>
    </w:p>
    <w:p>
      <w:pPr>
        <w:pStyle w:val="BodyText"/>
        <w:spacing w:line="360" w:lineRule="auto" w:before="47"/>
        <w:ind w:left="118" w:right="471"/>
        <w:jc w:val="both"/>
        <w:rPr>
          <w:b w:val="0"/>
        </w:rPr>
      </w:pPr>
      <w:r>
        <w:rPr>
          <w:b w:val="0"/>
        </w:rPr>
        <w:t>de la comunidad (Cap. 5), al igual que se ha observado en otras comunidades de</w:t>
      </w:r>
      <w:r>
        <w:rPr>
          <w:b w:val="0"/>
          <w:spacing w:val="1"/>
        </w:rPr>
        <w:t> </w:t>
      </w:r>
      <w:r>
        <w:rPr>
          <w:b w:val="0"/>
        </w:rPr>
        <w:t>plantas (Pakeman et al., 2009). En concreto encontramos que la diversidad de los</w:t>
      </w:r>
      <w:r>
        <w:rPr>
          <w:b w:val="0"/>
          <w:spacing w:val="1"/>
        </w:rPr>
        <w:t> </w:t>
      </w:r>
      <w:r>
        <w:rPr>
          <w:b w:val="0"/>
        </w:rPr>
        <w:t>rasgos</w:t>
      </w:r>
      <w:r>
        <w:rPr>
          <w:b w:val="0"/>
          <w:spacing w:val="1"/>
        </w:rPr>
        <w:t> </w:t>
      </w:r>
      <w:r>
        <w:rPr>
          <w:b w:val="0"/>
        </w:rPr>
        <w:t>regenerativos</w:t>
      </w:r>
      <w:r>
        <w:rPr>
          <w:b w:val="0"/>
          <w:spacing w:val="1"/>
        </w:rPr>
        <w:t> </w:t>
      </w:r>
      <w:r>
        <w:rPr>
          <w:b w:val="0"/>
        </w:rPr>
        <w:t>es</w:t>
      </w:r>
      <w:r>
        <w:rPr>
          <w:b w:val="0"/>
          <w:spacing w:val="1"/>
        </w:rPr>
        <w:t> </w:t>
      </w:r>
      <w:r>
        <w:rPr>
          <w:b w:val="0"/>
        </w:rPr>
        <w:t>menor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condiciones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mayor</w:t>
      </w:r>
      <w:r>
        <w:rPr>
          <w:b w:val="0"/>
          <w:spacing w:val="1"/>
        </w:rPr>
        <w:t> </w:t>
      </w:r>
      <w:r>
        <w:rPr>
          <w:b w:val="0"/>
        </w:rPr>
        <w:t>precipitación</w:t>
      </w:r>
      <w:r>
        <w:rPr>
          <w:b w:val="0"/>
          <w:spacing w:val="1"/>
        </w:rPr>
        <w:t> </w:t>
      </w:r>
      <w:r>
        <w:rPr>
          <w:b w:val="0"/>
        </w:rPr>
        <w:t>invernal,</w:t>
      </w:r>
      <w:r>
        <w:rPr>
          <w:b w:val="0"/>
          <w:spacing w:val="1"/>
        </w:rPr>
        <w:t> </w:t>
      </w:r>
      <w:r>
        <w:rPr>
          <w:b w:val="0"/>
        </w:rPr>
        <w:t>aumentando</w:t>
      </w:r>
      <w:r>
        <w:rPr>
          <w:b w:val="0"/>
          <w:spacing w:val="-8"/>
        </w:rPr>
        <w:t> </w:t>
      </w:r>
      <w:r>
        <w:rPr>
          <w:b w:val="0"/>
        </w:rPr>
        <w:t>en</w:t>
      </w:r>
      <w:r>
        <w:rPr>
          <w:b w:val="0"/>
          <w:spacing w:val="-4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comunidad</w:t>
      </w:r>
      <w:r>
        <w:rPr>
          <w:b w:val="0"/>
          <w:spacing w:val="-4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</w:rPr>
        <w:t>importancia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</w:rPr>
        <w:t>especies</w:t>
      </w:r>
      <w:r>
        <w:rPr>
          <w:b w:val="0"/>
          <w:spacing w:val="-5"/>
        </w:rPr>
        <w:t> </w:t>
      </w:r>
      <w:r>
        <w:rPr>
          <w:b w:val="0"/>
        </w:rPr>
        <w:t>con</w:t>
      </w:r>
      <w:r>
        <w:rPr>
          <w:b w:val="0"/>
          <w:spacing w:val="-4"/>
        </w:rPr>
        <w:t> </w:t>
      </w:r>
      <w:r>
        <w:rPr>
          <w:b w:val="0"/>
        </w:rPr>
        <w:t>semillas</w:t>
      </w:r>
      <w:r>
        <w:rPr>
          <w:b w:val="0"/>
          <w:spacing w:val="-4"/>
        </w:rPr>
        <w:t> </w:t>
      </w:r>
      <w:r>
        <w:rPr>
          <w:b w:val="0"/>
        </w:rPr>
        <w:t>pequeñas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8"/>
        </w:rPr>
        <w:t> </w:t>
      </w:r>
      <w:r>
        <w:rPr>
          <w:b w:val="0"/>
        </w:rPr>
        <w:t>sin</w:t>
      </w:r>
      <w:r>
        <w:rPr>
          <w:b w:val="0"/>
          <w:spacing w:val="-5"/>
        </w:rPr>
        <w:t> </w:t>
      </w:r>
      <w:r>
        <w:rPr>
          <w:b w:val="0"/>
        </w:rPr>
        <w:t>pericarpio.</w:t>
      </w:r>
      <w:r>
        <w:rPr>
          <w:b w:val="0"/>
          <w:spacing w:val="-7"/>
        </w:rPr>
        <w:t> </w:t>
      </w:r>
      <w:r>
        <w:rPr>
          <w:b w:val="0"/>
        </w:rPr>
        <w:t>Por</w:t>
      </w:r>
      <w:r>
        <w:rPr>
          <w:b w:val="0"/>
          <w:spacing w:val="-5"/>
        </w:rPr>
        <w:t> </w:t>
      </w:r>
      <w:r>
        <w:rPr>
          <w:b w:val="0"/>
        </w:rPr>
        <w:t>tanto,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-5"/>
        </w:rPr>
        <w:t> </w:t>
      </w:r>
      <w:r>
        <w:rPr>
          <w:b w:val="0"/>
        </w:rPr>
        <w:t>condiciones</w:t>
      </w:r>
      <w:r>
        <w:rPr>
          <w:b w:val="0"/>
          <w:spacing w:val="-7"/>
        </w:rPr>
        <w:t> </w:t>
      </w:r>
      <w:r>
        <w:rPr>
          <w:b w:val="0"/>
        </w:rPr>
        <w:t>más</w:t>
      </w:r>
      <w:r>
        <w:rPr>
          <w:b w:val="0"/>
          <w:spacing w:val="-5"/>
        </w:rPr>
        <w:t> </w:t>
      </w:r>
      <w:r>
        <w:rPr>
          <w:b w:val="0"/>
        </w:rPr>
        <w:t>benignas</w:t>
      </w:r>
      <w:r>
        <w:rPr>
          <w:b w:val="0"/>
          <w:spacing w:val="-7"/>
        </w:rPr>
        <w:t> </w:t>
      </w:r>
      <w:r>
        <w:rPr>
          <w:b w:val="0"/>
        </w:rPr>
        <w:t>en</w:t>
      </w:r>
      <w:r>
        <w:rPr>
          <w:b w:val="0"/>
          <w:spacing w:val="-5"/>
        </w:rPr>
        <w:t> </w:t>
      </w:r>
      <w:r>
        <w:rPr>
          <w:b w:val="0"/>
        </w:rPr>
        <w:t>estos</w:t>
      </w:r>
      <w:r>
        <w:rPr>
          <w:b w:val="0"/>
          <w:spacing w:val="-7"/>
        </w:rPr>
        <w:t> </w:t>
      </w:r>
      <w:r>
        <w:rPr>
          <w:b w:val="0"/>
        </w:rPr>
        <w:t>sistemas,</w:t>
      </w:r>
      <w:r>
        <w:rPr>
          <w:b w:val="0"/>
          <w:spacing w:val="-4"/>
        </w:rPr>
        <w:t> </w:t>
      </w:r>
      <w:r>
        <w:rPr>
          <w:b w:val="0"/>
        </w:rPr>
        <w:t>entendidas</w:t>
      </w:r>
      <w:r>
        <w:rPr>
          <w:b w:val="0"/>
          <w:spacing w:val="-47"/>
        </w:rPr>
        <w:t> </w:t>
      </w:r>
      <w:r>
        <w:rPr>
          <w:b w:val="0"/>
        </w:rPr>
        <w:t>como las de mayor disponibilidad hídrica invernal, son favorables para especies con</w:t>
      </w:r>
      <w:r>
        <w:rPr>
          <w:b w:val="0"/>
          <w:spacing w:val="1"/>
        </w:rPr>
        <w:t> </w:t>
      </w:r>
      <w:r>
        <w:rPr>
          <w:b w:val="0"/>
        </w:rPr>
        <w:t>atributos que facilitan la emergencia rápida. Esta supone una ventaja a la hora de</w:t>
      </w:r>
      <w:r>
        <w:rPr>
          <w:b w:val="0"/>
          <w:spacing w:val="1"/>
        </w:rPr>
        <w:t> </w:t>
      </w:r>
      <w:r>
        <w:rPr>
          <w:b w:val="0"/>
        </w:rPr>
        <w:t>competir por el espacio en los primeros estados de desarrollo del cultivo y deriva en</w:t>
      </w:r>
      <w:r>
        <w:rPr>
          <w:b w:val="0"/>
          <w:spacing w:val="1"/>
        </w:rPr>
        <w:t> </w:t>
      </w:r>
      <w:r>
        <w:rPr>
          <w:b w:val="0"/>
          <w:spacing w:val="-1"/>
        </w:rPr>
        <w:t>una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mayor</w:t>
      </w:r>
      <w:r>
        <w:rPr>
          <w:b w:val="0"/>
          <w:spacing w:val="-10"/>
        </w:rPr>
        <w:t> </w:t>
      </w:r>
      <w:r>
        <w:rPr>
          <w:b w:val="0"/>
        </w:rPr>
        <w:t>dominancia</w:t>
      </w:r>
      <w:r>
        <w:rPr>
          <w:b w:val="0"/>
          <w:spacing w:val="-12"/>
        </w:rPr>
        <w:t> </w:t>
      </w:r>
      <w:r>
        <w:rPr>
          <w:b w:val="0"/>
        </w:rPr>
        <w:t>(Fukami,</w:t>
      </w:r>
      <w:r>
        <w:rPr>
          <w:b w:val="0"/>
          <w:spacing w:val="-10"/>
        </w:rPr>
        <w:t> </w:t>
      </w:r>
      <w:r>
        <w:rPr>
          <w:b w:val="0"/>
        </w:rPr>
        <w:t>2015).</w:t>
      </w:r>
      <w:r>
        <w:rPr>
          <w:b w:val="0"/>
          <w:spacing w:val="-9"/>
        </w:rPr>
        <w:t> </w:t>
      </w:r>
      <w:r>
        <w:rPr>
          <w:b w:val="0"/>
        </w:rPr>
        <w:t>Sin</w:t>
      </w:r>
      <w:r>
        <w:rPr>
          <w:b w:val="0"/>
          <w:spacing w:val="-6"/>
        </w:rPr>
        <w:t> </w:t>
      </w:r>
      <w:r>
        <w:rPr>
          <w:b w:val="0"/>
        </w:rPr>
        <w:t>embargo,</w:t>
      </w:r>
      <w:r>
        <w:rPr>
          <w:b w:val="0"/>
          <w:spacing w:val="-9"/>
        </w:rPr>
        <w:t> </w:t>
      </w:r>
      <w:r>
        <w:rPr>
          <w:b w:val="0"/>
        </w:rPr>
        <w:t>en</w:t>
      </w:r>
      <w:r>
        <w:rPr>
          <w:b w:val="0"/>
          <w:spacing w:val="-10"/>
        </w:rPr>
        <w:t> </w:t>
      </w:r>
      <w:r>
        <w:rPr>
          <w:b w:val="0"/>
        </w:rPr>
        <w:t>años</w:t>
      </w:r>
      <w:r>
        <w:rPr>
          <w:b w:val="0"/>
          <w:spacing w:val="-7"/>
        </w:rPr>
        <w:t> </w:t>
      </w:r>
      <w:r>
        <w:rPr>
          <w:b w:val="0"/>
        </w:rPr>
        <w:t>con</w:t>
      </w:r>
      <w:r>
        <w:rPr>
          <w:b w:val="0"/>
          <w:spacing w:val="-9"/>
        </w:rPr>
        <w:t> </w:t>
      </w:r>
      <w:r>
        <w:rPr>
          <w:b w:val="0"/>
        </w:rPr>
        <w:t>inviernos</w:t>
      </w:r>
      <w:r>
        <w:rPr>
          <w:b w:val="0"/>
          <w:spacing w:val="-9"/>
        </w:rPr>
        <w:t> </w:t>
      </w:r>
      <w:r>
        <w:rPr>
          <w:b w:val="0"/>
        </w:rPr>
        <w:t>más</w:t>
      </w:r>
      <w:r>
        <w:rPr>
          <w:b w:val="0"/>
          <w:spacing w:val="-10"/>
        </w:rPr>
        <w:t> </w:t>
      </w:r>
      <w:r>
        <w:rPr>
          <w:b w:val="0"/>
        </w:rPr>
        <w:t>secos</w:t>
      </w:r>
      <w:r>
        <w:rPr>
          <w:b w:val="0"/>
          <w:spacing w:val="-47"/>
        </w:rPr>
        <w:t> </w:t>
      </w:r>
      <w:r>
        <w:rPr>
          <w:b w:val="0"/>
        </w:rPr>
        <w:t>se reduce la germinación de especies tempranas, que disminuyen su dominancia, y</w:t>
      </w:r>
      <w:r>
        <w:rPr>
          <w:b w:val="0"/>
          <w:spacing w:val="1"/>
        </w:rPr>
        <w:t> </w:t>
      </w:r>
      <w:r>
        <w:rPr>
          <w:b w:val="0"/>
        </w:rPr>
        <w:t>se ve favorecida la diversidad de estrategias regenerativas, que puede permitir la</w:t>
      </w:r>
      <w:r>
        <w:rPr>
          <w:b w:val="0"/>
          <w:spacing w:val="1"/>
        </w:rPr>
        <w:t> </w:t>
      </w:r>
      <w:r>
        <w:rPr>
          <w:b w:val="0"/>
        </w:rPr>
        <w:t>entrada</w:t>
      </w:r>
      <w:r>
        <w:rPr>
          <w:b w:val="0"/>
          <w:spacing w:val="-2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especies primaverales.</w:t>
      </w:r>
    </w:p>
    <w:p>
      <w:pPr>
        <w:pStyle w:val="BodyText"/>
        <w:spacing w:before="11"/>
        <w:rPr>
          <w:b w:val="0"/>
        </w:rPr>
      </w:pPr>
    </w:p>
    <w:p>
      <w:pPr>
        <w:pStyle w:val="BodyText"/>
        <w:spacing w:line="360" w:lineRule="auto"/>
        <w:ind w:left="118" w:right="459"/>
        <w:rPr>
          <w:b w:val="0"/>
        </w:rPr>
      </w:pPr>
      <w:r>
        <w:rPr>
          <w:b w:val="0"/>
          <w:sz w:val="26"/>
        </w:rPr>
        <w:t>Relaciones entre prácticas agrícolas, comunidades arvenses y cultivo</w:t>
      </w:r>
      <w:r>
        <w:rPr>
          <w:b w:val="0"/>
          <w:spacing w:val="1"/>
          <w:sz w:val="26"/>
        </w:rPr>
        <w:t> </w:t>
      </w:r>
      <w:r>
        <w:rPr>
          <w:b w:val="0"/>
        </w:rPr>
        <w:t>Nuestro</w:t>
      </w:r>
      <w:r>
        <w:rPr>
          <w:b w:val="0"/>
          <w:spacing w:val="44"/>
        </w:rPr>
        <w:t> </w:t>
      </w:r>
      <w:r>
        <w:rPr>
          <w:b w:val="0"/>
        </w:rPr>
        <w:t>trabajo</w:t>
      </w:r>
      <w:r>
        <w:rPr>
          <w:b w:val="0"/>
          <w:spacing w:val="44"/>
        </w:rPr>
        <w:t> </w:t>
      </w:r>
      <w:r>
        <w:rPr>
          <w:b w:val="0"/>
        </w:rPr>
        <w:t>evidencia</w:t>
      </w:r>
      <w:r>
        <w:rPr>
          <w:b w:val="0"/>
          <w:spacing w:val="42"/>
        </w:rPr>
        <w:t> </w:t>
      </w:r>
      <w:r>
        <w:rPr>
          <w:b w:val="0"/>
        </w:rPr>
        <w:t>la</w:t>
      </w:r>
      <w:r>
        <w:rPr>
          <w:b w:val="0"/>
          <w:spacing w:val="43"/>
        </w:rPr>
        <w:t> </w:t>
      </w:r>
      <w:r>
        <w:rPr>
          <w:b w:val="0"/>
        </w:rPr>
        <w:t>necesidad</w:t>
      </w:r>
      <w:r>
        <w:rPr>
          <w:b w:val="0"/>
          <w:spacing w:val="44"/>
        </w:rPr>
        <w:t> </w:t>
      </w:r>
      <w:r>
        <w:rPr>
          <w:b w:val="0"/>
        </w:rPr>
        <w:t>de</w:t>
      </w:r>
      <w:r>
        <w:rPr>
          <w:b w:val="0"/>
          <w:spacing w:val="44"/>
        </w:rPr>
        <w:t> </w:t>
      </w:r>
      <w:r>
        <w:rPr>
          <w:b w:val="0"/>
        </w:rPr>
        <w:t>integrar</w:t>
      </w:r>
      <w:r>
        <w:rPr>
          <w:b w:val="0"/>
          <w:spacing w:val="42"/>
        </w:rPr>
        <w:t> </w:t>
      </w:r>
      <w:r>
        <w:rPr>
          <w:b w:val="0"/>
        </w:rPr>
        <w:t>las</w:t>
      </w:r>
      <w:r>
        <w:rPr>
          <w:b w:val="0"/>
          <w:spacing w:val="45"/>
        </w:rPr>
        <w:t> </w:t>
      </w:r>
      <w:r>
        <w:rPr>
          <w:b w:val="0"/>
        </w:rPr>
        <w:t>prácticas</w:t>
      </w:r>
      <w:r>
        <w:rPr>
          <w:b w:val="0"/>
          <w:spacing w:val="45"/>
        </w:rPr>
        <w:t> </w:t>
      </w:r>
      <w:r>
        <w:rPr>
          <w:b w:val="0"/>
        </w:rPr>
        <w:t>agrícolas</w:t>
      </w:r>
      <w:r>
        <w:rPr>
          <w:b w:val="0"/>
          <w:spacing w:val="45"/>
        </w:rPr>
        <w:t> </w:t>
      </w:r>
      <w:r>
        <w:rPr>
          <w:b w:val="0"/>
        </w:rPr>
        <w:t>en</w:t>
      </w:r>
      <w:r>
        <w:rPr>
          <w:b w:val="0"/>
          <w:spacing w:val="43"/>
        </w:rPr>
        <w:t> </w:t>
      </w:r>
      <w:r>
        <w:rPr>
          <w:b w:val="0"/>
        </w:rPr>
        <w:t>los</w:t>
      </w:r>
      <w:r>
        <w:rPr>
          <w:b w:val="0"/>
          <w:spacing w:val="-47"/>
        </w:rPr>
        <w:t> </w:t>
      </w:r>
      <w:r>
        <w:rPr>
          <w:b w:val="0"/>
        </w:rPr>
        <w:t>análisis</w:t>
      </w:r>
      <w:r>
        <w:rPr>
          <w:b w:val="0"/>
          <w:spacing w:val="37"/>
        </w:rPr>
        <w:t> </w:t>
      </w:r>
      <w:r>
        <w:rPr>
          <w:b w:val="0"/>
        </w:rPr>
        <w:t>sobre</w:t>
      </w:r>
      <w:r>
        <w:rPr>
          <w:b w:val="0"/>
          <w:spacing w:val="35"/>
        </w:rPr>
        <w:t> </w:t>
      </w:r>
      <w:r>
        <w:rPr>
          <w:b w:val="0"/>
        </w:rPr>
        <w:t>la</w:t>
      </w:r>
      <w:r>
        <w:rPr>
          <w:b w:val="0"/>
          <w:spacing w:val="37"/>
        </w:rPr>
        <w:t> </w:t>
      </w:r>
      <w:r>
        <w:rPr>
          <w:b w:val="0"/>
        </w:rPr>
        <w:t>relación</w:t>
      </w:r>
      <w:r>
        <w:rPr>
          <w:b w:val="0"/>
          <w:spacing w:val="35"/>
        </w:rPr>
        <w:t> </w:t>
      </w:r>
      <w:r>
        <w:rPr>
          <w:b w:val="0"/>
        </w:rPr>
        <w:t>entre</w:t>
      </w:r>
      <w:r>
        <w:rPr>
          <w:b w:val="0"/>
          <w:spacing w:val="37"/>
        </w:rPr>
        <w:t> </w:t>
      </w:r>
      <w:r>
        <w:rPr>
          <w:b w:val="0"/>
        </w:rPr>
        <w:t>arvenses</w:t>
      </w:r>
      <w:r>
        <w:rPr>
          <w:b w:val="0"/>
          <w:spacing w:val="35"/>
        </w:rPr>
        <w:t> </w:t>
      </w:r>
      <w:r>
        <w:rPr>
          <w:b w:val="0"/>
        </w:rPr>
        <w:t>y</w:t>
      </w:r>
      <w:r>
        <w:rPr>
          <w:b w:val="0"/>
          <w:spacing w:val="38"/>
        </w:rPr>
        <w:t> </w:t>
      </w:r>
      <w:r>
        <w:rPr>
          <w:b w:val="0"/>
        </w:rPr>
        <w:t>cultivo.</w:t>
      </w:r>
      <w:r>
        <w:rPr>
          <w:b w:val="0"/>
          <w:spacing w:val="35"/>
        </w:rPr>
        <w:t> </w:t>
      </w:r>
      <w:r>
        <w:rPr>
          <w:b w:val="0"/>
        </w:rPr>
        <w:t>En</w:t>
      </w:r>
      <w:r>
        <w:rPr>
          <w:b w:val="0"/>
          <w:spacing w:val="38"/>
        </w:rPr>
        <w:t> </w:t>
      </w:r>
      <w:r>
        <w:rPr>
          <w:b w:val="0"/>
        </w:rPr>
        <w:t>este</w:t>
      </w:r>
      <w:r>
        <w:rPr>
          <w:b w:val="0"/>
          <w:spacing w:val="35"/>
        </w:rPr>
        <w:t> </w:t>
      </w:r>
      <w:r>
        <w:rPr>
          <w:b w:val="0"/>
        </w:rPr>
        <w:t>sentido,</w:t>
      </w:r>
      <w:r>
        <w:rPr>
          <w:b w:val="0"/>
          <w:spacing w:val="36"/>
        </w:rPr>
        <w:t> </w:t>
      </w:r>
      <w:r>
        <w:rPr>
          <w:b w:val="0"/>
        </w:rPr>
        <w:t>una</w:t>
      </w:r>
      <w:r>
        <w:rPr>
          <w:b w:val="0"/>
          <w:spacing w:val="36"/>
        </w:rPr>
        <w:t> </w:t>
      </w:r>
      <w:r>
        <w:rPr>
          <w:b w:val="0"/>
        </w:rPr>
        <w:t>parte</w:t>
      </w:r>
      <w:r>
        <w:rPr>
          <w:b w:val="0"/>
          <w:spacing w:val="36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</w:rPr>
        <w:t>nuestro</w:t>
      </w:r>
      <w:r>
        <w:rPr>
          <w:b w:val="0"/>
          <w:spacing w:val="7"/>
        </w:rPr>
        <w:t> </w:t>
      </w:r>
      <w:r>
        <w:rPr>
          <w:b w:val="0"/>
        </w:rPr>
        <w:t>estudio</w:t>
      </w:r>
      <w:r>
        <w:rPr>
          <w:b w:val="0"/>
          <w:spacing w:val="9"/>
        </w:rPr>
        <w:t> </w:t>
      </w:r>
      <w:r>
        <w:rPr>
          <w:b w:val="0"/>
        </w:rPr>
        <w:t>aúna</w:t>
      </w:r>
      <w:r>
        <w:rPr>
          <w:b w:val="0"/>
          <w:spacing w:val="10"/>
        </w:rPr>
        <w:t> </w:t>
      </w:r>
      <w:r>
        <w:rPr>
          <w:b w:val="0"/>
        </w:rPr>
        <w:t>los</w:t>
      </w:r>
      <w:r>
        <w:rPr>
          <w:b w:val="0"/>
          <w:spacing w:val="10"/>
        </w:rPr>
        <w:t> </w:t>
      </w:r>
      <w:r>
        <w:rPr>
          <w:b w:val="0"/>
        </w:rPr>
        <w:t>dos</w:t>
      </w:r>
      <w:r>
        <w:rPr>
          <w:b w:val="0"/>
          <w:spacing w:val="11"/>
        </w:rPr>
        <w:t> </w:t>
      </w:r>
      <w:r>
        <w:rPr>
          <w:b w:val="0"/>
        </w:rPr>
        <w:t>enfoques</w:t>
      </w:r>
      <w:r>
        <w:rPr>
          <w:b w:val="0"/>
          <w:spacing w:val="7"/>
        </w:rPr>
        <w:t> </w:t>
      </w:r>
      <w:r>
        <w:rPr>
          <w:b w:val="0"/>
        </w:rPr>
        <w:t>de</w:t>
      </w:r>
      <w:r>
        <w:rPr>
          <w:b w:val="0"/>
          <w:spacing w:val="9"/>
        </w:rPr>
        <w:t> </w:t>
      </w:r>
      <w:r>
        <w:rPr>
          <w:b w:val="0"/>
        </w:rPr>
        <w:t>trabajos</w:t>
      </w:r>
      <w:r>
        <w:rPr>
          <w:b w:val="0"/>
          <w:spacing w:val="11"/>
        </w:rPr>
        <w:t> </w:t>
      </w:r>
      <w:r>
        <w:rPr>
          <w:b w:val="0"/>
        </w:rPr>
        <w:t>previos:</w:t>
      </w:r>
      <w:r>
        <w:rPr>
          <w:b w:val="0"/>
          <w:spacing w:val="9"/>
        </w:rPr>
        <w:t> </w:t>
      </w:r>
      <w:r>
        <w:rPr>
          <w:b w:val="0"/>
        </w:rPr>
        <w:t>la</w:t>
      </w:r>
      <w:r>
        <w:rPr>
          <w:b w:val="0"/>
          <w:spacing w:val="9"/>
        </w:rPr>
        <w:t> </w:t>
      </w:r>
      <w:r>
        <w:rPr>
          <w:b w:val="0"/>
        </w:rPr>
        <w:t>evaluación</w:t>
      </w:r>
      <w:r>
        <w:rPr>
          <w:b w:val="0"/>
          <w:spacing w:val="9"/>
        </w:rPr>
        <w:t> </w:t>
      </w:r>
      <w:r>
        <w:rPr>
          <w:b w:val="0"/>
        </w:rPr>
        <w:t>del</w:t>
      </w:r>
      <w:r>
        <w:rPr>
          <w:b w:val="0"/>
          <w:spacing w:val="9"/>
        </w:rPr>
        <w:t> </w:t>
      </w:r>
      <w:r>
        <w:rPr>
          <w:b w:val="0"/>
        </w:rPr>
        <w:t>efecto</w:t>
      </w:r>
      <w:r>
        <w:rPr>
          <w:b w:val="0"/>
          <w:spacing w:val="-47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3"/>
        </w:rPr>
        <w:t> </w:t>
      </w:r>
      <w:r>
        <w:rPr>
          <w:b w:val="0"/>
        </w:rPr>
        <w:t>prácticas</w:t>
      </w:r>
      <w:r>
        <w:rPr>
          <w:b w:val="0"/>
          <w:spacing w:val="3"/>
        </w:rPr>
        <w:t> </w:t>
      </w:r>
      <w:r>
        <w:rPr>
          <w:b w:val="0"/>
        </w:rPr>
        <w:t>agrícolas</w:t>
      </w:r>
      <w:r>
        <w:rPr>
          <w:b w:val="0"/>
          <w:spacing w:val="47"/>
        </w:rPr>
        <w:t> </w:t>
      </w:r>
      <w:r>
        <w:rPr>
          <w:b w:val="0"/>
        </w:rPr>
        <w:t>sobre</w:t>
      </w:r>
      <w:r>
        <w:rPr>
          <w:b w:val="0"/>
          <w:spacing w:val="2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abundancia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49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3"/>
        </w:rPr>
        <w:t> </w:t>
      </w:r>
      <w:r>
        <w:rPr>
          <w:b w:val="0"/>
        </w:rPr>
        <w:t>comunidades</w:t>
      </w:r>
      <w:r>
        <w:rPr>
          <w:b w:val="0"/>
          <w:spacing w:val="-47"/>
        </w:rPr>
        <w:t> </w:t>
      </w:r>
      <w:r>
        <w:rPr>
          <w:b w:val="0"/>
        </w:rPr>
        <w:t>arvenses</w:t>
      </w:r>
      <w:r>
        <w:rPr>
          <w:b w:val="0"/>
          <w:spacing w:val="-8"/>
        </w:rPr>
        <w:t> </w:t>
      </w:r>
      <w:r>
        <w:rPr>
          <w:b w:val="0"/>
        </w:rPr>
        <w:t>(Armengot</w:t>
      </w:r>
      <w:r>
        <w:rPr>
          <w:b w:val="0"/>
          <w:spacing w:val="-9"/>
        </w:rPr>
        <w:t> </w:t>
      </w:r>
      <w:r>
        <w:rPr>
          <w:b w:val="0"/>
        </w:rPr>
        <w:t>et</w:t>
      </w:r>
      <w:r>
        <w:rPr>
          <w:b w:val="0"/>
          <w:spacing w:val="-7"/>
        </w:rPr>
        <w:t> </w:t>
      </w:r>
      <w:r>
        <w:rPr>
          <w:b w:val="0"/>
        </w:rPr>
        <w:t>al.,</w:t>
      </w:r>
      <w:r>
        <w:rPr>
          <w:b w:val="0"/>
          <w:spacing w:val="-9"/>
        </w:rPr>
        <w:t> </w:t>
      </w:r>
      <w:r>
        <w:rPr>
          <w:b w:val="0"/>
        </w:rPr>
        <w:t>2016;</w:t>
      </w:r>
      <w:r>
        <w:rPr>
          <w:b w:val="0"/>
          <w:spacing w:val="-9"/>
        </w:rPr>
        <w:t> </w:t>
      </w:r>
      <w:r>
        <w:rPr>
          <w:b w:val="0"/>
        </w:rPr>
        <w:t>Gaba</w:t>
      </w:r>
      <w:r>
        <w:rPr>
          <w:b w:val="0"/>
          <w:spacing w:val="-7"/>
        </w:rPr>
        <w:t> </w:t>
      </w:r>
      <w:r>
        <w:rPr>
          <w:b w:val="0"/>
        </w:rPr>
        <w:t>et</w:t>
      </w:r>
      <w:r>
        <w:rPr>
          <w:b w:val="0"/>
          <w:spacing w:val="-6"/>
        </w:rPr>
        <w:t> </w:t>
      </w:r>
      <w:r>
        <w:rPr>
          <w:b w:val="0"/>
        </w:rPr>
        <w:t>al.,</w:t>
      </w:r>
      <w:r>
        <w:rPr>
          <w:b w:val="0"/>
          <w:spacing w:val="-8"/>
        </w:rPr>
        <w:t> </w:t>
      </w:r>
      <w:r>
        <w:rPr>
          <w:b w:val="0"/>
        </w:rPr>
        <w:t>2018;</w:t>
      </w:r>
      <w:r>
        <w:rPr>
          <w:b w:val="0"/>
          <w:spacing w:val="-7"/>
        </w:rPr>
        <w:t> </w:t>
      </w:r>
      <w:r>
        <w:rPr>
          <w:b w:val="0"/>
        </w:rPr>
        <w:t>Fried</w:t>
      </w:r>
      <w:r>
        <w:rPr>
          <w:b w:val="0"/>
          <w:spacing w:val="-6"/>
        </w:rPr>
        <w:t> </w:t>
      </w:r>
      <w:r>
        <w:rPr>
          <w:b w:val="0"/>
        </w:rPr>
        <w:t>et</w:t>
      </w:r>
      <w:r>
        <w:rPr>
          <w:b w:val="0"/>
          <w:spacing w:val="-6"/>
        </w:rPr>
        <w:t> </w:t>
      </w:r>
      <w:r>
        <w:rPr>
          <w:b w:val="0"/>
        </w:rPr>
        <w:t>al,</w:t>
      </w:r>
      <w:r>
        <w:rPr>
          <w:b w:val="0"/>
          <w:spacing w:val="-8"/>
        </w:rPr>
        <w:t> </w:t>
      </w:r>
      <w:r>
        <w:rPr>
          <w:b w:val="0"/>
        </w:rPr>
        <w:t>2012;</w:t>
      </w:r>
      <w:r>
        <w:rPr>
          <w:b w:val="0"/>
          <w:spacing w:val="-9"/>
        </w:rPr>
        <w:t> </w:t>
      </w:r>
      <w:r>
        <w:rPr>
          <w:b w:val="0"/>
        </w:rPr>
        <w:t>Hernández-Plaza</w:t>
      </w:r>
      <w:r>
        <w:rPr>
          <w:b w:val="0"/>
          <w:spacing w:val="-46"/>
        </w:rPr>
        <w:t> </w:t>
      </w:r>
      <w:r>
        <w:rPr>
          <w:b w:val="0"/>
        </w:rPr>
        <w:t>et</w:t>
      </w:r>
      <w:r>
        <w:rPr>
          <w:b w:val="0"/>
          <w:spacing w:val="4"/>
        </w:rPr>
        <w:t> </w:t>
      </w:r>
      <w:r>
        <w:rPr>
          <w:b w:val="0"/>
        </w:rPr>
        <w:t>al.,</w:t>
      </w:r>
      <w:r>
        <w:rPr>
          <w:b w:val="0"/>
          <w:spacing w:val="5"/>
        </w:rPr>
        <w:t> </w:t>
      </w:r>
      <w:r>
        <w:rPr>
          <w:b w:val="0"/>
        </w:rPr>
        <w:t>2011;</w:t>
      </w:r>
      <w:r>
        <w:rPr>
          <w:b w:val="0"/>
          <w:spacing w:val="4"/>
        </w:rPr>
        <w:t> </w:t>
      </w:r>
      <w:r>
        <w:rPr>
          <w:b w:val="0"/>
        </w:rPr>
        <w:t>Hernández-Plaza</w:t>
      </w:r>
      <w:r>
        <w:rPr>
          <w:b w:val="0"/>
          <w:spacing w:val="3"/>
        </w:rPr>
        <w:t> </w:t>
      </w:r>
      <w:r>
        <w:rPr>
          <w:b w:val="0"/>
        </w:rPr>
        <w:t>et</w:t>
      </w:r>
      <w:r>
        <w:rPr>
          <w:b w:val="0"/>
          <w:spacing w:val="4"/>
        </w:rPr>
        <w:t> </w:t>
      </w:r>
      <w:r>
        <w:rPr>
          <w:b w:val="0"/>
        </w:rPr>
        <w:t>al.,</w:t>
      </w:r>
      <w:r>
        <w:rPr>
          <w:b w:val="0"/>
          <w:spacing w:val="5"/>
        </w:rPr>
        <w:t> </w:t>
      </w:r>
      <w:r>
        <w:rPr>
          <w:b w:val="0"/>
        </w:rPr>
        <w:t>2015)</w:t>
      </w:r>
      <w:r>
        <w:rPr>
          <w:b w:val="0"/>
          <w:spacing w:val="5"/>
        </w:rPr>
        <w:t> </w:t>
      </w:r>
      <w:r>
        <w:rPr>
          <w:b w:val="0"/>
        </w:rPr>
        <w:t>y</w:t>
      </w:r>
      <w:r>
        <w:rPr>
          <w:b w:val="0"/>
          <w:spacing w:val="3"/>
        </w:rPr>
        <w:t> </w:t>
      </w:r>
      <w:r>
        <w:rPr>
          <w:b w:val="0"/>
        </w:rPr>
        <w:t>el</w:t>
      </w:r>
      <w:r>
        <w:rPr>
          <w:b w:val="0"/>
          <w:spacing w:val="4"/>
        </w:rPr>
        <w:t> </w:t>
      </w:r>
      <w:r>
        <w:rPr>
          <w:b w:val="0"/>
        </w:rPr>
        <w:t>estudio</w:t>
      </w:r>
      <w:r>
        <w:rPr>
          <w:b w:val="0"/>
          <w:spacing w:val="4"/>
        </w:rPr>
        <w:t> </w:t>
      </w:r>
      <w:r>
        <w:rPr>
          <w:b w:val="0"/>
        </w:rPr>
        <w:t>de</w:t>
      </w:r>
      <w:r>
        <w:rPr>
          <w:b w:val="0"/>
          <w:spacing w:val="4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relación</w:t>
      </w:r>
      <w:r>
        <w:rPr>
          <w:b w:val="0"/>
          <w:spacing w:val="5"/>
        </w:rPr>
        <w:t> </w:t>
      </w:r>
      <w:r>
        <w:rPr>
          <w:b w:val="0"/>
        </w:rPr>
        <w:t>entre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-47"/>
        </w:rPr>
        <w:t> </w:t>
      </w:r>
      <w:r>
        <w:rPr>
          <w:b w:val="0"/>
        </w:rPr>
        <w:t>rendimiento y distintos aspectos de la estructura de las comunidades arvenses como</w:t>
      </w:r>
      <w:r>
        <w:rPr>
          <w:b w:val="0"/>
          <w:spacing w:val="-47"/>
        </w:rPr>
        <w:t> </w:t>
      </w:r>
      <w:r>
        <w:rPr>
          <w:b w:val="0"/>
        </w:rPr>
        <w:t>la</w:t>
      </w:r>
      <w:r>
        <w:rPr>
          <w:b w:val="0"/>
          <w:spacing w:val="7"/>
        </w:rPr>
        <w:t> </w:t>
      </w:r>
      <w:r>
        <w:rPr>
          <w:b w:val="0"/>
        </w:rPr>
        <w:t>riqueza</w:t>
      </w:r>
      <w:r>
        <w:rPr>
          <w:b w:val="0"/>
          <w:spacing w:val="7"/>
        </w:rPr>
        <w:t> </w:t>
      </w:r>
      <w:r>
        <w:rPr>
          <w:b w:val="0"/>
        </w:rPr>
        <w:t>de</w:t>
      </w:r>
      <w:r>
        <w:rPr>
          <w:b w:val="0"/>
          <w:spacing w:val="7"/>
        </w:rPr>
        <w:t> </w:t>
      </w:r>
      <w:r>
        <w:rPr>
          <w:b w:val="0"/>
        </w:rPr>
        <w:t>especies</w:t>
      </w:r>
      <w:r>
        <w:rPr>
          <w:b w:val="0"/>
          <w:spacing w:val="8"/>
        </w:rPr>
        <w:t> </w:t>
      </w:r>
      <w:r>
        <w:rPr>
          <w:b w:val="0"/>
        </w:rPr>
        <w:t>(Storkey</w:t>
      </w:r>
      <w:r>
        <w:rPr>
          <w:b w:val="0"/>
          <w:spacing w:val="9"/>
        </w:rPr>
        <w:t> </w:t>
      </w:r>
      <w:r>
        <w:rPr>
          <w:b w:val="0"/>
        </w:rPr>
        <w:t>y</w:t>
      </w:r>
      <w:r>
        <w:rPr>
          <w:b w:val="0"/>
          <w:spacing w:val="7"/>
        </w:rPr>
        <w:t> </w:t>
      </w:r>
      <w:r>
        <w:rPr>
          <w:b w:val="0"/>
        </w:rPr>
        <w:t>Neve,</w:t>
      </w:r>
      <w:r>
        <w:rPr>
          <w:b w:val="0"/>
          <w:spacing w:val="9"/>
        </w:rPr>
        <w:t> </w:t>
      </w:r>
      <w:r>
        <w:rPr>
          <w:b w:val="0"/>
        </w:rPr>
        <w:t>2018)</w:t>
      </w:r>
      <w:r>
        <w:rPr>
          <w:b w:val="0"/>
          <w:spacing w:val="9"/>
        </w:rPr>
        <w:t> </w:t>
      </w:r>
      <w:r>
        <w:rPr>
          <w:b w:val="0"/>
        </w:rPr>
        <w:t>o</w:t>
      </w:r>
      <w:r>
        <w:rPr>
          <w:b w:val="0"/>
          <w:spacing w:val="7"/>
        </w:rPr>
        <w:t> </w:t>
      </w:r>
      <w:r>
        <w:rPr>
          <w:b w:val="0"/>
        </w:rPr>
        <w:t>la</w:t>
      </w:r>
      <w:r>
        <w:rPr>
          <w:b w:val="0"/>
          <w:spacing w:val="7"/>
        </w:rPr>
        <w:t> </w:t>
      </w:r>
      <w:r>
        <w:rPr>
          <w:b w:val="0"/>
        </w:rPr>
        <w:t>composición</w:t>
      </w:r>
      <w:r>
        <w:rPr>
          <w:b w:val="0"/>
          <w:spacing w:val="6"/>
        </w:rPr>
        <w:t> </w:t>
      </w:r>
      <w:r>
        <w:rPr>
          <w:b w:val="0"/>
        </w:rPr>
        <w:t>(Adeux</w:t>
      </w:r>
      <w:r>
        <w:rPr>
          <w:b w:val="0"/>
          <w:spacing w:val="9"/>
        </w:rPr>
        <w:t> </w:t>
      </w:r>
      <w:r>
        <w:rPr>
          <w:b w:val="0"/>
        </w:rPr>
        <w:t>et</w:t>
      </w:r>
      <w:r>
        <w:rPr>
          <w:b w:val="0"/>
          <w:spacing w:val="7"/>
        </w:rPr>
        <w:t> </w:t>
      </w:r>
      <w:r>
        <w:rPr>
          <w:b w:val="0"/>
        </w:rPr>
        <w:t>al.,</w:t>
      </w:r>
      <w:r>
        <w:rPr>
          <w:b w:val="0"/>
          <w:spacing w:val="9"/>
        </w:rPr>
        <w:t> </w:t>
      </w:r>
      <w:r>
        <w:rPr>
          <w:b w:val="0"/>
        </w:rPr>
        <w:t>2019).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16"/>
        </w:rPr>
        <w:t> </w:t>
      </w:r>
      <w:r>
        <w:rPr>
          <w:b w:val="0"/>
        </w:rPr>
        <w:t>ello,</w:t>
      </w:r>
      <w:r>
        <w:rPr>
          <w:b w:val="0"/>
          <w:spacing w:val="15"/>
        </w:rPr>
        <w:t> </w:t>
      </w:r>
      <w:r>
        <w:rPr>
          <w:b w:val="0"/>
        </w:rPr>
        <w:t>hemos</w:t>
      </w:r>
      <w:r>
        <w:rPr>
          <w:b w:val="0"/>
          <w:spacing w:val="15"/>
        </w:rPr>
        <w:t> </w:t>
      </w:r>
      <w:r>
        <w:rPr>
          <w:b w:val="0"/>
        </w:rPr>
        <w:t>utilizado</w:t>
      </w:r>
      <w:r>
        <w:rPr>
          <w:b w:val="0"/>
          <w:spacing w:val="17"/>
        </w:rPr>
        <w:t> </w:t>
      </w:r>
      <w:r>
        <w:rPr>
          <w:b w:val="0"/>
        </w:rPr>
        <w:t>una</w:t>
      </w:r>
      <w:r>
        <w:rPr>
          <w:b w:val="0"/>
          <w:spacing w:val="16"/>
        </w:rPr>
        <w:t> </w:t>
      </w:r>
      <w:r>
        <w:rPr>
          <w:b w:val="0"/>
        </w:rPr>
        <w:t>aproximación</w:t>
      </w:r>
      <w:r>
        <w:rPr>
          <w:b w:val="0"/>
          <w:spacing w:val="15"/>
        </w:rPr>
        <w:t> </w:t>
      </w:r>
      <w:r>
        <w:rPr>
          <w:b w:val="0"/>
        </w:rPr>
        <w:t>que</w:t>
      </w:r>
      <w:r>
        <w:rPr>
          <w:b w:val="0"/>
          <w:spacing w:val="11"/>
        </w:rPr>
        <w:t> </w:t>
      </w:r>
      <w:r>
        <w:rPr>
          <w:b w:val="0"/>
        </w:rPr>
        <w:t>nos</w:t>
      </w:r>
      <w:r>
        <w:rPr>
          <w:b w:val="0"/>
          <w:spacing w:val="16"/>
        </w:rPr>
        <w:t> </w:t>
      </w:r>
      <w:r>
        <w:rPr>
          <w:b w:val="0"/>
        </w:rPr>
        <w:t>ha</w:t>
      </w:r>
      <w:r>
        <w:rPr>
          <w:b w:val="0"/>
          <w:spacing w:val="14"/>
        </w:rPr>
        <w:t> </w:t>
      </w:r>
      <w:r>
        <w:rPr>
          <w:b w:val="0"/>
        </w:rPr>
        <w:t>permitido</w:t>
      </w:r>
      <w:r>
        <w:rPr>
          <w:b w:val="0"/>
          <w:spacing w:val="17"/>
        </w:rPr>
        <w:t> </w:t>
      </w:r>
      <w:r>
        <w:rPr>
          <w:b w:val="0"/>
        </w:rPr>
        <w:t>cuantificar</w:t>
      </w:r>
      <w:r>
        <w:rPr>
          <w:b w:val="0"/>
          <w:spacing w:val="-47"/>
        </w:rPr>
        <w:t> </w:t>
      </w:r>
      <w:r>
        <w:rPr>
          <w:b w:val="0"/>
        </w:rPr>
        <w:t>simultáneamente</w:t>
      </w:r>
      <w:r>
        <w:rPr>
          <w:b w:val="0"/>
          <w:spacing w:val="32"/>
        </w:rPr>
        <w:t> </w:t>
      </w:r>
      <w:r>
        <w:rPr>
          <w:b w:val="0"/>
        </w:rPr>
        <w:t>el</w:t>
      </w:r>
      <w:r>
        <w:rPr>
          <w:b w:val="0"/>
          <w:spacing w:val="33"/>
        </w:rPr>
        <w:t> </w:t>
      </w:r>
      <w:r>
        <w:rPr>
          <w:b w:val="0"/>
        </w:rPr>
        <w:t>efecto</w:t>
      </w:r>
      <w:r>
        <w:rPr>
          <w:b w:val="0"/>
          <w:spacing w:val="34"/>
        </w:rPr>
        <w:t> </w:t>
      </w:r>
      <w:r>
        <w:rPr>
          <w:b w:val="0"/>
        </w:rPr>
        <w:t>de</w:t>
      </w:r>
      <w:r>
        <w:rPr>
          <w:b w:val="0"/>
          <w:spacing w:val="34"/>
        </w:rPr>
        <w:t> </w:t>
      </w:r>
      <w:r>
        <w:rPr>
          <w:b w:val="0"/>
        </w:rPr>
        <w:t>cada</w:t>
      </w:r>
      <w:r>
        <w:rPr>
          <w:b w:val="0"/>
          <w:spacing w:val="34"/>
        </w:rPr>
        <w:t> </w:t>
      </w:r>
      <w:r>
        <w:rPr>
          <w:b w:val="0"/>
        </w:rPr>
        <w:t>práctica</w:t>
      </w:r>
      <w:r>
        <w:rPr>
          <w:b w:val="0"/>
          <w:spacing w:val="33"/>
        </w:rPr>
        <w:t> </w:t>
      </w:r>
      <w:r>
        <w:rPr>
          <w:b w:val="0"/>
        </w:rPr>
        <w:t>agrícola</w:t>
      </w:r>
      <w:r>
        <w:rPr>
          <w:b w:val="0"/>
          <w:spacing w:val="33"/>
        </w:rPr>
        <w:t> </w:t>
      </w:r>
      <w:r>
        <w:rPr>
          <w:b w:val="0"/>
        </w:rPr>
        <w:t>sobre</w:t>
      </w:r>
      <w:r>
        <w:rPr>
          <w:b w:val="0"/>
          <w:spacing w:val="33"/>
        </w:rPr>
        <w:t> </w:t>
      </w:r>
      <w:r>
        <w:rPr>
          <w:b w:val="0"/>
        </w:rPr>
        <w:t>las</w:t>
      </w:r>
      <w:r>
        <w:rPr>
          <w:b w:val="0"/>
          <w:spacing w:val="35"/>
        </w:rPr>
        <w:t> </w:t>
      </w:r>
      <w:r>
        <w:rPr>
          <w:b w:val="0"/>
        </w:rPr>
        <w:t>arvenses,</w:t>
      </w:r>
      <w:r>
        <w:rPr>
          <w:b w:val="0"/>
          <w:spacing w:val="34"/>
        </w:rPr>
        <w:t> </w:t>
      </w:r>
      <w:r>
        <w:rPr>
          <w:b w:val="0"/>
        </w:rPr>
        <w:t>sobre</w:t>
      </w:r>
      <w:r>
        <w:rPr>
          <w:b w:val="0"/>
          <w:spacing w:val="31"/>
        </w:rPr>
        <w:t> </w:t>
      </w:r>
      <w:r>
        <w:rPr>
          <w:b w:val="0"/>
        </w:rPr>
        <w:t>el</w:t>
      </w:r>
      <w:r>
        <w:rPr>
          <w:b w:val="0"/>
          <w:spacing w:val="-46"/>
        </w:rPr>
        <w:t> </w:t>
      </w:r>
      <w:r>
        <w:rPr>
          <w:b w:val="0"/>
        </w:rPr>
        <w:t>cultivo</w:t>
      </w:r>
      <w:r>
        <w:rPr>
          <w:b w:val="0"/>
          <w:spacing w:val="4"/>
        </w:rPr>
        <w:t> </w:t>
      </w:r>
      <w:r>
        <w:rPr>
          <w:b w:val="0"/>
        </w:rPr>
        <w:t>y</w:t>
      </w:r>
      <w:r>
        <w:rPr>
          <w:b w:val="0"/>
          <w:spacing w:val="3"/>
        </w:rPr>
        <w:t> </w:t>
      </w:r>
      <w:r>
        <w:rPr>
          <w:b w:val="0"/>
        </w:rPr>
        <w:t>sobre</w:t>
      </w:r>
      <w:r>
        <w:rPr>
          <w:b w:val="0"/>
          <w:spacing w:val="4"/>
        </w:rPr>
        <w:t> </w:t>
      </w:r>
      <w:r>
        <w:rPr>
          <w:b w:val="0"/>
        </w:rPr>
        <w:t>las</w:t>
      </w:r>
      <w:r>
        <w:rPr>
          <w:b w:val="0"/>
          <w:spacing w:val="3"/>
        </w:rPr>
        <w:t> </w:t>
      </w:r>
      <w:r>
        <w:rPr>
          <w:b w:val="0"/>
        </w:rPr>
        <w:t>relaciones</w:t>
      </w:r>
      <w:r>
        <w:rPr>
          <w:b w:val="0"/>
          <w:spacing w:val="5"/>
        </w:rPr>
        <w:t> </w:t>
      </w:r>
      <w:r>
        <w:rPr>
          <w:b w:val="0"/>
        </w:rPr>
        <w:t>entre</w:t>
      </w:r>
      <w:r>
        <w:rPr>
          <w:b w:val="0"/>
          <w:spacing w:val="5"/>
        </w:rPr>
        <w:t> </w:t>
      </w:r>
      <w:r>
        <w:rPr>
          <w:b w:val="0"/>
        </w:rPr>
        <w:t>las</w:t>
      </w:r>
      <w:r>
        <w:rPr>
          <w:b w:val="0"/>
          <w:spacing w:val="5"/>
        </w:rPr>
        <w:t> </w:t>
      </w:r>
      <w:r>
        <w:rPr>
          <w:b w:val="0"/>
        </w:rPr>
        <w:t>comunidades</w:t>
      </w:r>
      <w:r>
        <w:rPr>
          <w:b w:val="0"/>
          <w:spacing w:val="4"/>
        </w:rPr>
        <w:t> </w:t>
      </w:r>
      <w:r>
        <w:rPr>
          <w:b w:val="0"/>
        </w:rPr>
        <w:t>arvenses</w:t>
      </w:r>
      <w:r>
        <w:rPr>
          <w:b w:val="0"/>
          <w:spacing w:val="8"/>
        </w:rPr>
        <w:t> </w:t>
      </w:r>
      <w:r>
        <w:rPr>
          <w:b w:val="0"/>
        </w:rPr>
        <w:t>y</w:t>
      </w:r>
      <w:r>
        <w:rPr>
          <w:b w:val="0"/>
          <w:spacing w:val="3"/>
        </w:rPr>
        <w:t> </w:t>
      </w:r>
      <w:r>
        <w:rPr>
          <w:b w:val="0"/>
        </w:rPr>
        <w:t>el</w:t>
      </w:r>
      <w:r>
        <w:rPr>
          <w:b w:val="0"/>
          <w:spacing w:val="4"/>
        </w:rPr>
        <w:t> </w:t>
      </w:r>
      <w:r>
        <w:rPr>
          <w:b w:val="0"/>
        </w:rPr>
        <w:t>rendimiento</w:t>
      </w:r>
      <w:r>
        <w:rPr>
          <w:b w:val="0"/>
          <w:spacing w:val="2"/>
        </w:rPr>
        <w:t> </w:t>
      </w:r>
      <w:r>
        <w:rPr>
          <w:b w:val="0"/>
        </w:rPr>
        <w:t>(Cap.</w:t>
      </w:r>
      <w:r>
        <w:rPr>
          <w:b w:val="0"/>
          <w:spacing w:val="-47"/>
        </w:rPr>
        <w:t> </w:t>
      </w:r>
      <w:r>
        <w:rPr>
          <w:b w:val="0"/>
        </w:rPr>
        <w:t>3).</w:t>
      </w:r>
      <w:r>
        <w:rPr>
          <w:b w:val="0"/>
          <w:spacing w:val="-1"/>
        </w:rPr>
        <w:t> </w:t>
      </w:r>
      <w:r>
        <w:rPr>
          <w:b w:val="0"/>
        </w:rPr>
        <w:t>La importancia</w:t>
      </w:r>
      <w:r>
        <w:rPr>
          <w:b w:val="0"/>
          <w:spacing w:val="-4"/>
        </w:rPr>
        <w:t> </w:t>
      </w:r>
      <w:r>
        <w:rPr>
          <w:b w:val="0"/>
        </w:rPr>
        <w:t>del laboreo sobre aspectos funcionales</w:t>
      </w:r>
      <w:r>
        <w:rPr>
          <w:b w:val="0"/>
          <w:spacing w:val="1"/>
        </w:rPr>
        <w:t> </w:t>
      </w:r>
      <w:r>
        <w:rPr>
          <w:b w:val="0"/>
        </w:rPr>
        <w:t>de las</w:t>
      </w:r>
      <w:r>
        <w:rPr>
          <w:b w:val="0"/>
          <w:spacing w:val="-1"/>
        </w:rPr>
        <w:t> </w:t>
      </w:r>
      <w:r>
        <w:rPr>
          <w:b w:val="0"/>
        </w:rPr>
        <w:t>arvenses,</w:t>
      </w:r>
      <w:r>
        <w:rPr>
          <w:b w:val="0"/>
          <w:spacing w:val="5"/>
        </w:rPr>
        <w:t> </w:t>
      </w:r>
      <w:r>
        <w:rPr>
          <w:b w:val="0"/>
        </w:rPr>
        <w:t>detectada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9"/>
        </w:rPr>
        <w:t> </w:t>
      </w:r>
      <w:r>
        <w:rPr>
          <w:b w:val="0"/>
          <w:spacing w:val="-1"/>
        </w:rPr>
        <w:t>trabajos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previos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(Hernández-Plaza</w:t>
      </w:r>
      <w:r>
        <w:rPr>
          <w:b w:val="0"/>
          <w:spacing w:val="-11"/>
        </w:rPr>
        <w:t> </w:t>
      </w:r>
      <w:r>
        <w:rPr>
          <w:b w:val="0"/>
        </w:rPr>
        <w:t>et</w:t>
      </w:r>
      <w:r>
        <w:rPr>
          <w:b w:val="0"/>
          <w:spacing w:val="-10"/>
        </w:rPr>
        <w:t> </w:t>
      </w:r>
      <w:r>
        <w:rPr>
          <w:b w:val="0"/>
        </w:rPr>
        <w:t>al.,</w:t>
      </w:r>
      <w:r>
        <w:rPr>
          <w:b w:val="0"/>
          <w:spacing w:val="-11"/>
        </w:rPr>
        <w:t> </w:t>
      </w:r>
      <w:r>
        <w:rPr>
          <w:b w:val="0"/>
        </w:rPr>
        <w:t>2015;</w:t>
      </w:r>
      <w:r>
        <w:rPr>
          <w:b w:val="0"/>
          <w:spacing w:val="-10"/>
        </w:rPr>
        <w:t> </w:t>
      </w:r>
      <w:r>
        <w:rPr>
          <w:b w:val="0"/>
        </w:rPr>
        <w:t>Armengot</w:t>
      </w:r>
      <w:r>
        <w:rPr>
          <w:b w:val="0"/>
          <w:spacing w:val="-10"/>
        </w:rPr>
        <w:t> </w:t>
      </w:r>
      <w:r>
        <w:rPr>
          <w:b w:val="0"/>
        </w:rPr>
        <w:t>et</w:t>
      </w:r>
      <w:r>
        <w:rPr>
          <w:b w:val="0"/>
          <w:spacing w:val="-10"/>
        </w:rPr>
        <w:t> </w:t>
      </w:r>
      <w:r>
        <w:rPr>
          <w:b w:val="0"/>
        </w:rPr>
        <w:t>al.,</w:t>
      </w:r>
      <w:r>
        <w:rPr>
          <w:b w:val="0"/>
          <w:spacing w:val="-11"/>
        </w:rPr>
        <w:t> </w:t>
      </w:r>
      <w:r>
        <w:rPr>
          <w:b w:val="0"/>
        </w:rPr>
        <w:t>2016),</w:t>
      </w:r>
      <w:r>
        <w:rPr>
          <w:b w:val="0"/>
          <w:spacing w:val="-11"/>
        </w:rPr>
        <w:t> </w:t>
      </w:r>
      <w:r>
        <w:rPr>
          <w:b w:val="0"/>
        </w:rPr>
        <w:t>nos</w:t>
      </w:r>
      <w:r>
        <w:rPr>
          <w:b w:val="0"/>
          <w:spacing w:val="-9"/>
        </w:rPr>
        <w:t> </w:t>
      </w:r>
      <w:r>
        <w:rPr>
          <w:b w:val="0"/>
        </w:rPr>
        <w:t>condujo</w:t>
      </w:r>
      <w:r>
        <w:rPr>
          <w:b w:val="0"/>
          <w:spacing w:val="-47"/>
        </w:rPr>
        <w:t> </w:t>
      </w:r>
      <w:r>
        <w:rPr>
          <w:b w:val="0"/>
        </w:rPr>
        <w:t>a evaluar una mayor variedad de rasgos regenerativos. Así, además del tamaño de la</w:t>
      </w:r>
      <w:r>
        <w:rPr>
          <w:b w:val="0"/>
          <w:spacing w:val="-47"/>
        </w:rPr>
        <w:t> </w:t>
      </w:r>
      <w:r>
        <w:rPr>
          <w:b w:val="0"/>
        </w:rPr>
        <w:t>semilla,</w:t>
      </w:r>
      <w:r>
        <w:rPr>
          <w:b w:val="0"/>
          <w:spacing w:val="27"/>
        </w:rPr>
        <w:t> </w:t>
      </w:r>
      <w:r>
        <w:rPr>
          <w:b w:val="0"/>
        </w:rPr>
        <w:t>consideramos</w:t>
      </w:r>
      <w:r>
        <w:rPr>
          <w:b w:val="0"/>
          <w:spacing w:val="27"/>
        </w:rPr>
        <w:t> </w:t>
      </w:r>
      <w:r>
        <w:rPr>
          <w:b w:val="0"/>
        </w:rPr>
        <w:t>aspectos</w:t>
      </w:r>
      <w:r>
        <w:rPr>
          <w:b w:val="0"/>
          <w:spacing w:val="27"/>
        </w:rPr>
        <w:t> </w:t>
      </w:r>
      <w:r>
        <w:rPr>
          <w:b w:val="0"/>
        </w:rPr>
        <w:t>asociados</w:t>
      </w:r>
      <w:r>
        <w:rPr>
          <w:b w:val="0"/>
          <w:spacing w:val="27"/>
        </w:rPr>
        <w:t> </w:t>
      </w:r>
      <w:r>
        <w:rPr>
          <w:b w:val="0"/>
        </w:rPr>
        <w:t>a</w:t>
      </w:r>
      <w:r>
        <w:rPr>
          <w:b w:val="0"/>
          <w:spacing w:val="25"/>
        </w:rPr>
        <w:t> </w:t>
      </w:r>
      <w:r>
        <w:rPr>
          <w:b w:val="0"/>
        </w:rPr>
        <w:t>la</w:t>
      </w:r>
      <w:r>
        <w:rPr>
          <w:b w:val="0"/>
          <w:spacing w:val="25"/>
        </w:rPr>
        <w:t> </w:t>
      </w:r>
      <w:r>
        <w:rPr>
          <w:b w:val="0"/>
        </w:rPr>
        <w:t>dispersión</w:t>
      </w:r>
      <w:r>
        <w:rPr>
          <w:b w:val="0"/>
          <w:spacing w:val="24"/>
        </w:rPr>
        <w:t> </w:t>
      </w:r>
      <w:r>
        <w:rPr>
          <w:b w:val="0"/>
        </w:rPr>
        <w:t>(posesión</w:t>
      </w:r>
      <w:r>
        <w:rPr>
          <w:b w:val="0"/>
          <w:spacing w:val="24"/>
        </w:rPr>
        <w:t> </w:t>
      </w:r>
      <w:r>
        <w:rPr>
          <w:b w:val="0"/>
        </w:rPr>
        <w:t>de</w:t>
      </w:r>
      <w:r>
        <w:rPr>
          <w:b w:val="0"/>
          <w:spacing w:val="26"/>
        </w:rPr>
        <w:t> </w:t>
      </w:r>
      <w:r>
        <w:rPr>
          <w:b w:val="0"/>
        </w:rPr>
        <w:t>propágulos</w:t>
      </w:r>
    </w:p>
    <w:p>
      <w:pPr>
        <w:spacing w:after="0" w:line="360" w:lineRule="auto"/>
        <w:sectPr>
          <w:pgSz w:w="10320" w:h="14580"/>
          <w:pgMar w:header="0" w:footer="1144" w:top="1360" w:bottom="1340" w:left="1300" w:right="940"/>
        </w:sectPr>
      </w:pPr>
    </w:p>
    <w:p>
      <w:pPr>
        <w:pStyle w:val="BodyText"/>
        <w:spacing w:line="360" w:lineRule="auto" w:before="47"/>
        <w:ind w:left="118" w:right="476"/>
        <w:jc w:val="both"/>
        <w:rPr>
          <w:b w:val="0"/>
        </w:rPr>
      </w:pPr>
      <w:r>
        <w:rPr>
          <w:b w:val="0"/>
          <w:spacing w:val="-1"/>
        </w:rPr>
        <w:t>dispersivos)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y</w:t>
      </w:r>
      <w:r>
        <w:rPr>
          <w:b w:val="0"/>
          <w:spacing w:val="-6"/>
        </w:rPr>
        <w:t> </w:t>
      </w:r>
      <w:r>
        <w:rPr>
          <w:b w:val="0"/>
          <w:spacing w:val="-1"/>
        </w:rPr>
        <w:t>a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8"/>
        </w:rPr>
        <w:t> </w:t>
      </w:r>
      <w:r>
        <w:rPr>
          <w:b w:val="0"/>
          <w:spacing w:val="-1"/>
        </w:rPr>
        <w:t>longevidad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las</w:t>
      </w:r>
      <w:r>
        <w:rPr>
          <w:b w:val="0"/>
          <w:spacing w:val="-9"/>
        </w:rPr>
        <w:t> </w:t>
      </w:r>
      <w:r>
        <w:rPr>
          <w:b w:val="0"/>
        </w:rPr>
        <w:t>semillas.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esta</w:t>
      </w:r>
      <w:r>
        <w:rPr>
          <w:b w:val="0"/>
          <w:spacing w:val="-11"/>
        </w:rPr>
        <w:t> </w:t>
      </w:r>
      <w:r>
        <w:rPr>
          <w:b w:val="0"/>
        </w:rPr>
        <w:t>forma</w:t>
      </w:r>
      <w:r>
        <w:rPr>
          <w:b w:val="0"/>
          <w:spacing w:val="-7"/>
        </w:rPr>
        <w:t> </w:t>
      </w:r>
      <w:r>
        <w:rPr>
          <w:b w:val="0"/>
        </w:rPr>
        <w:t>hemos</w:t>
      </w:r>
      <w:r>
        <w:rPr>
          <w:b w:val="0"/>
          <w:spacing w:val="-8"/>
        </w:rPr>
        <w:t> </w:t>
      </w:r>
      <w:r>
        <w:rPr>
          <w:b w:val="0"/>
        </w:rPr>
        <w:t>podido</w:t>
      </w:r>
      <w:r>
        <w:rPr>
          <w:b w:val="0"/>
          <w:spacing w:val="-8"/>
        </w:rPr>
        <w:t> </w:t>
      </w:r>
      <w:r>
        <w:rPr>
          <w:b w:val="0"/>
        </w:rPr>
        <w:t>determinar</w:t>
      </w:r>
      <w:r>
        <w:rPr>
          <w:b w:val="0"/>
          <w:spacing w:val="-48"/>
        </w:rPr>
        <w:t> </w:t>
      </w:r>
      <w:r>
        <w:rPr>
          <w:b w:val="0"/>
        </w:rPr>
        <w:t>las consecuencias que tiene el uso de diferentes tipos de laboreo de conservación</w:t>
      </w:r>
      <w:r>
        <w:rPr>
          <w:b w:val="0"/>
          <w:spacing w:val="1"/>
        </w:rPr>
        <w:t> </w:t>
      </w:r>
      <w:r>
        <w:rPr>
          <w:b w:val="0"/>
        </w:rPr>
        <w:t>sobre</w:t>
      </w:r>
      <w:r>
        <w:rPr>
          <w:b w:val="0"/>
          <w:spacing w:val="-1"/>
        </w:rPr>
        <w:t> </w:t>
      </w:r>
      <w:r>
        <w:rPr>
          <w:b w:val="0"/>
        </w:rPr>
        <w:t>la</w:t>
      </w:r>
      <w:r>
        <w:rPr>
          <w:b w:val="0"/>
          <w:spacing w:val="-1"/>
        </w:rPr>
        <w:t> </w:t>
      </w:r>
      <w:r>
        <w:rPr>
          <w:b w:val="0"/>
        </w:rPr>
        <w:t>estructura</w:t>
      </w:r>
      <w:r>
        <w:rPr>
          <w:b w:val="0"/>
          <w:spacing w:val="-2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las</w:t>
      </w:r>
      <w:r>
        <w:rPr>
          <w:b w:val="0"/>
          <w:spacing w:val="-1"/>
        </w:rPr>
        <w:t> </w:t>
      </w:r>
      <w:r>
        <w:rPr>
          <w:b w:val="0"/>
        </w:rPr>
        <w:t>comunidades arvenses</w:t>
      </w:r>
      <w:r>
        <w:rPr>
          <w:b w:val="0"/>
          <w:spacing w:val="-3"/>
        </w:rPr>
        <w:t> </w:t>
      </w:r>
      <w:r>
        <w:rPr>
          <w:b w:val="0"/>
        </w:rPr>
        <w:t>(Cap.</w:t>
      </w:r>
      <w:r>
        <w:rPr>
          <w:b w:val="0"/>
          <w:spacing w:val="-2"/>
        </w:rPr>
        <w:t> </w:t>
      </w:r>
      <w:r>
        <w:rPr>
          <w:b w:val="0"/>
        </w:rPr>
        <w:t>4</w:t>
      </w:r>
      <w:r>
        <w:rPr>
          <w:b w:val="0"/>
          <w:spacing w:val="-1"/>
        </w:rPr>
        <w:t> </w:t>
      </w:r>
      <w:r>
        <w:rPr>
          <w:b w:val="0"/>
        </w:rPr>
        <w:t>y 5).</w:t>
      </w:r>
    </w:p>
    <w:p>
      <w:pPr>
        <w:pStyle w:val="BodyText"/>
        <w:spacing w:before="5"/>
        <w:rPr>
          <w:b w:val="0"/>
          <w:sz w:val="16"/>
        </w:rPr>
      </w:pPr>
    </w:p>
    <w:p>
      <w:pPr>
        <w:pStyle w:val="BodyText"/>
        <w:spacing w:line="360" w:lineRule="auto"/>
        <w:ind w:left="118" w:right="468"/>
        <w:jc w:val="both"/>
        <w:rPr>
          <w:b w:val="0"/>
        </w:rPr>
      </w:pPr>
      <w:r>
        <w:rPr>
          <w:b w:val="0"/>
        </w:rPr>
        <w:t>La</w:t>
      </w:r>
      <w:r>
        <w:rPr>
          <w:b w:val="0"/>
          <w:spacing w:val="-3"/>
        </w:rPr>
        <w:t> </w:t>
      </w:r>
      <w:r>
        <w:rPr>
          <w:b w:val="0"/>
        </w:rPr>
        <w:t>relación</w:t>
      </w:r>
      <w:r>
        <w:rPr>
          <w:b w:val="0"/>
          <w:spacing w:val="-4"/>
        </w:rPr>
        <w:t> </w:t>
      </w:r>
      <w:r>
        <w:rPr>
          <w:b w:val="0"/>
        </w:rPr>
        <w:t>entre</w:t>
      </w:r>
      <w:r>
        <w:rPr>
          <w:b w:val="0"/>
          <w:spacing w:val="-2"/>
        </w:rPr>
        <w:t> </w:t>
      </w:r>
      <w:r>
        <w:rPr>
          <w:b w:val="0"/>
        </w:rPr>
        <w:t>la</w:t>
      </w:r>
      <w:r>
        <w:rPr>
          <w:b w:val="0"/>
          <w:spacing w:val="-2"/>
        </w:rPr>
        <w:t> </w:t>
      </w:r>
      <w:r>
        <w:rPr>
          <w:b w:val="0"/>
        </w:rPr>
        <w:t>abundancia,</w:t>
      </w:r>
      <w:r>
        <w:rPr>
          <w:b w:val="0"/>
          <w:spacing w:val="-3"/>
        </w:rPr>
        <w:t> </w:t>
      </w:r>
      <w:r>
        <w:rPr>
          <w:b w:val="0"/>
        </w:rPr>
        <w:t>la</w:t>
      </w:r>
      <w:r>
        <w:rPr>
          <w:b w:val="0"/>
          <w:spacing w:val="-3"/>
        </w:rPr>
        <w:t> </w:t>
      </w:r>
      <w:r>
        <w:rPr>
          <w:b w:val="0"/>
        </w:rPr>
        <w:t>diversidad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especies</w:t>
      </w:r>
      <w:r>
        <w:rPr>
          <w:b w:val="0"/>
          <w:spacing w:val="-3"/>
        </w:rPr>
        <w:t> </w:t>
      </w:r>
      <w:r>
        <w:rPr>
          <w:b w:val="0"/>
        </w:rPr>
        <w:t>y</w:t>
      </w:r>
      <w:r>
        <w:rPr>
          <w:b w:val="0"/>
          <w:spacing w:val="-3"/>
        </w:rPr>
        <w:t> </w:t>
      </w:r>
      <w:r>
        <w:rPr>
          <w:b w:val="0"/>
        </w:rPr>
        <w:t>la</w:t>
      </w:r>
      <w:r>
        <w:rPr>
          <w:b w:val="0"/>
          <w:spacing w:val="-3"/>
        </w:rPr>
        <w:t> </w:t>
      </w:r>
      <w:r>
        <w:rPr>
          <w:b w:val="0"/>
        </w:rPr>
        <w:t>diversidad</w:t>
      </w:r>
      <w:r>
        <w:rPr>
          <w:b w:val="0"/>
          <w:spacing w:val="-4"/>
        </w:rPr>
        <w:t> </w:t>
      </w:r>
      <w:r>
        <w:rPr>
          <w:b w:val="0"/>
        </w:rPr>
        <w:t>funcional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</w:rPr>
        <w:t>las comunidades arvenses es imprescindible para entender la interacción arvenses-</w:t>
      </w:r>
      <w:r>
        <w:rPr>
          <w:b w:val="0"/>
          <w:spacing w:val="1"/>
        </w:rPr>
        <w:t> </w:t>
      </w:r>
      <w:r>
        <w:rPr>
          <w:b w:val="0"/>
        </w:rPr>
        <w:t>cultivo</w:t>
      </w:r>
    </w:p>
    <w:p>
      <w:pPr>
        <w:pStyle w:val="BodyText"/>
        <w:spacing w:line="360" w:lineRule="auto"/>
        <w:ind w:left="118" w:right="471"/>
        <w:jc w:val="both"/>
        <w:rPr>
          <w:b w:val="0"/>
        </w:rPr>
      </w:pPr>
      <w:r>
        <w:rPr>
          <w:b w:val="0"/>
        </w:rPr>
        <w:t>Frente a la consideración dominante de</w:t>
      </w:r>
      <w:r>
        <w:rPr>
          <w:b w:val="0"/>
          <w:spacing w:val="1"/>
        </w:rPr>
        <w:t> </w:t>
      </w:r>
      <w:r>
        <w:rPr>
          <w:b w:val="0"/>
        </w:rPr>
        <w:t>que el efecto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arvenses sobre el</w:t>
      </w:r>
      <w:r>
        <w:rPr>
          <w:b w:val="0"/>
          <w:spacing w:val="1"/>
        </w:rPr>
        <w:t> </w:t>
      </w:r>
      <w:r>
        <w:rPr>
          <w:b w:val="0"/>
        </w:rPr>
        <w:t>rendimiento del cultivo es siempre negativo y dependiente exclusivamente de su</w:t>
      </w:r>
      <w:r>
        <w:rPr>
          <w:b w:val="0"/>
          <w:spacing w:val="1"/>
        </w:rPr>
        <w:t> </w:t>
      </w:r>
      <w:r>
        <w:rPr>
          <w:b w:val="0"/>
        </w:rPr>
        <w:t>abundancia</w:t>
      </w:r>
      <w:r>
        <w:rPr>
          <w:b w:val="0"/>
          <w:spacing w:val="-6"/>
        </w:rPr>
        <w:t> </w:t>
      </w:r>
      <w:r>
        <w:rPr>
          <w:b w:val="0"/>
        </w:rPr>
        <w:t>(Cousens</w:t>
      </w:r>
      <w:r>
        <w:rPr>
          <w:b w:val="0"/>
          <w:spacing w:val="-3"/>
        </w:rPr>
        <w:t> </w:t>
      </w:r>
      <w:r>
        <w:rPr>
          <w:b w:val="0"/>
        </w:rPr>
        <w:t>et</w:t>
      </w:r>
      <w:r>
        <w:rPr>
          <w:b w:val="0"/>
          <w:spacing w:val="-4"/>
        </w:rPr>
        <w:t> </w:t>
      </w:r>
      <w:r>
        <w:rPr>
          <w:b w:val="0"/>
        </w:rPr>
        <w:t>al.,</w:t>
      </w:r>
      <w:r>
        <w:rPr>
          <w:b w:val="0"/>
          <w:spacing w:val="-6"/>
        </w:rPr>
        <w:t> </w:t>
      </w:r>
      <w:r>
        <w:rPr>
          <w:b w:val="0"/>
        </w:rPr>
        <w:t>1988;</w:t>
      </w:r>
      <w:r>
        <w:rPr>
          <w:b w:val="0"/>
          <w:spacing w:val="-6"/>
        </w:rPr>
        <w:t> </w:t>
      </w:r>
      <w:r>
        <w:rPr>
          <w:b w:val="0"/>
        </w:rPr>
        <w:t>Izquierdo</w:t>
      </w:r>
      <w:r>
        <w:rPr>
          <w:b w:val="0"/>
          <w:spacing w:val="-6"/>
        </w:rPr>
        <w:t> </w:t>
      </w:r>
      <w:r>
        <w:rPr>
          <w:b w:val="0"/>
        </w:rPr>
        <w:t>et</w:t>
      </w:r>
      <w:r>
        <w:rPr>
          <w:b w:val="0"/>
          <w:spacing w:val="-5"/>
        </w:rPr>
        <w:t> </w:t>
      </w:r>
      <w:r>
        <w:rPr>
          <w:b w:val="0"/>
        </w:rPr>
        <w:t>al.,</w:t>
      </w:r>
      <w:r>
        <w:rPr>
          <w:b w:val="0"/>
          <w:spacing w:val="-5"/>
        </w:rPr>
        <w:t> </w:t>
      </w:r>
      <w:r>
        <w:rPr>
          <w:b w:val="0"/>
        </w:rPr>
        <w:t>2003),</w:t>
      </w:r>
      <w:r>
        <w:rPr>
          <w:b w:val="0"/>
          <w:spacing w:val="-2"/>
        </w:rPr>
        <w:t> </w:t>
      </w:r>
      <w:r>
        <w:rPr>
          <w:b w:val="0"/>
        </w:rPr>
        <w:t>nuestro</w:t>
      </w:r>
      <w:r>
        <w:rPr>
          <w:b w:val="0"/>
          <w:spacing w:val="-6"/>
        </w:rPr>
        <w:t> </w:t>
      </w:r>
      <w:r>
        <w:rPr>
          <w:b w:val="0"/>
        </w:rPr>
        <w:t>trabajo</w:t>
      </w:r>
      <w:r>
        <w:rPr>
          <w:b w:val="0"/>
          <w:spacing w:val="-6"/>
        </w:rPr>
        <w:t> </w:t>
      </w:r>
      <w:r>
        <w:rPr>
          <w:b w:val="0"/>
        </w:rPr>
        <w:t>sugiere</w:t>
      </w:r>
      <w:r>
        <w:rPr>
          <w:b w:val="0"/>
          <w:spacing w:val="-6"/>
        </w:rPr>
        <w:t> </w:t>
      </w:r>
      <w:r>
        <w:rPr>
          <w:b w:val="0"/>
        </w:rPr>
        <w:t>que</w:t>
      </w:r>
      <w:r>
        <w:rPr>
          <w:b w:val="0"/>
          <w:spacing w:val="-47"/>
        </w:rPr>
        <w:t> </w:t>
      </w:r>
      <w:r>
        <w:rPr>
          <w:b w:val="0"/>
        </w:rPr>
        <w:t>esto no siempre es así. Los resultados obtenidos permiten vislumbrar que otros</w:t>
      </w:r>
      <w:r>
        <w:rPr>
          <w:b w:val="0"/>
          <w:spacing w:val="1"/>
        </w:rPr>
        <w:t> </w:t>
      </w:r>
      <w:r>
        <w:rPr>
          <w:b w:val="0"/>
          <w:spacing w:val="-1"/>
        </w:rPr>
        <w:t>aspectos,</w:t>
      </w:r>
      <w:r>
        <w:rPr>
          <w:b w:val="0"/>
          <w:spacing w:val="-11"/>
        </w:rPr>
        <w:t> </w:t>
      </w:r>
      <w:r>
        <w:rPr>
          <w:b w:val="0"/>
        </w:rPr>
        <w:t>como</w:t>
      </w:r>
      <w:r>
        <w:rPr>
          <w:b w:val="0"/>
          <w:spacing w:val="-11"/>
        </w:rPr>
        <w:t> </w:t>
      </w:r>
      <w:r>
        <w:rPr>
          <w:b w:val="0"/>
        </w:rPr>
        <w:t>la</w:t>
      </w:r>
      <w:r>
        <w:rPr>
          <w:b w:val="0"/>
          <w:spacing w:val="-12"/>
        </w:rPr>
        <w:t> </w:t>
      </w:r>
      <w:r>
        <w:rPr>
          <w:b w:val="0"/>
        </w:rPr>
        <w:t>composición</w:t>
      </w:r>
      <w:r>
        <w:rPr>
          <w:b w:val="0"/>
          <w:spacing w:val="-11"/>
        </w:rPr>
        <w:t> </w:t>
      </w:r>
      <w:r>
        <w:rPr>
          <w:b w:val="0"/>
        </w:rPr>
        <w:t>(Adeux</w:t>
      </w:r>
      <w:r>
        <w:rPr>
          <w:b w:val="0"/>
          <w:spacing w:val="-10"/>
        </w:rPr>
        <w:t> </w:t>
      </w:r>
      <w:r>
        <w:rPr>
          <w:b w:val="0"/>
        </w:rPr>
        <w:t>et</w:t>
      </w:r>
      <w:r>
        <w:rPr>
          <w:b w:val="0"/>
          <w:spacing w:val="-12"/>
        </w:rPr>
        <w:t> </w:t>
      </w:r>
      <w:r>
        <w:rPr>
          <w:b w:val="0"/>
        </w:rPr>
        <w:t>al.,</w:t>
      </w:r>
      <w:r>
        <w:rPr>
          <w:b w:val="0"/>
          <w:spacing w:val="-10"/>
        </w:rPr>
        <w:t> </w:t>
      </w:r>
      <w:r>
        <w:rPr>
          <w:b w:val="0"/>
        </w:rPr>
        <w:t>2019),</w:t>
      </w:r>
      <w:r>
        <w:rPr>
          <w:b w:val="0"/>
          <w:spacing w:val="-10"/>
        </w:rPr>
        <w:t> </w:t>
      </w:r>
      <w:r>
        <w:rPr>
          <w:b w:val="0"/>
        </w:rPr>
        <w:t>la</w:t>
      </w:r>
      <w:r>
        <w:rPr>
          <w:b w:val="0"/>
          <w:spacing w:val="-12"/>
        </w:rPr>
        <w:t> </w:t>
      </w:r>
      <w:r>
        <w:rPr>
          <w:b w:val="0"/>
        </w:rPr>
        <w:t>diversidad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especies</w:t>
      </w:r>
      <w:r>
        <w:rPr>
          <w:b w:val="0"/>
          <w:spacing w:val="-12"/>
        </w:rPr>
        <w:t> </w:t>
      </w:r>
      <w:r>
        <w:rPr>
          <w:b w:val="0"/>
        </w:rPr>
        <w:t>(Storkey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y</w:t>
      </w:r>
      <w:r>
        <w:rPr>
          <w:b w:val="0"/>
          <w:spacing w:val="-8"/>
        </w:rPr>
        <w:t> </w:t>
      </w:r>
      <w:r>
        <w:rPr>
          <w:b w:val="0"/>
          <w:spacing w:val="-1"/>
        </w:rPr>
        <w:t>Neve,</w:t>
      </w:r>
      <w:r>
        <w:rPr>
          <w:b w:val="0"/>
          <w:spacing w:val="-8"/>
        </w:rPr>
        <w:t> </w:t>
      </w:r>
      <w:r>
        <w:rPr>
          <w:b w:val="0"/>
          <w:spacing w:val="-1"/>
        </w:rPr>
        <w:t>2018)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y</w:t>
      </w:r>
      <w:r>
        <w:rPr>
          <w:b w:val="0"/>
          <w:spacing w:val="-8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estructura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funcional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comunidad,</w:t>
      </w:r>
      <w:r>
        <w:rPr>
          <w:b w:val="0"/>
          <w:spacing w:val="-8"/>
        </w:rPr>
        <w:t> </w:t>
      </w:r>
      <w:r>
        <w:rPr>
          <w:b w:val="0"/>
        </w:rPr>
        <w:t>pueden</w:t>
      </w:r>
      <w:r>
        <w:rPr>
          <w:b w:val="0"/>
          <w:spacing w:val="-8"/>
        </w:rPr>
        <w:t> </w:t>
      </w:r>
      <w:r>
        <w:rPr>
          <w:b w:val="0"/>
        </w:rPr>
        <w:t>condicionar</w:t>
      </w:r>
      <w:r>
        <w:rPr>
          <w:b w:val="0"/>
          <w:spacing w:val="-9"/>
        </w:rPr>
        <w:t> </w:t>
      </w:r>
      <w:r>
        <w:rPr>
          <w:b w:val="0"/>
        </w:rPr>
        <w:t>el</w:t>
      </w:r>
      <w:r>
        <w:rPr>
          <w:b w:val="0"/>
          <w:spacing w:val="-10"/>
        </w:rPr>
        <w:t> </w:t>
      </w:r>
      <w:r>
        <w:rPr>
          <w:b w:val="0"/>
        </w:rPr>
        <w:t>efecto</w:t>
      </w:r>
      <w:r>
        <w:rPr>
          <w:b w:val="0"/>
          <w:spacing w:val="-48"/>
        </w:rPr>
        <w:t> </w:t>
      </w:r>
      <w:r>
        <w:rPr>
          <w:b w:val="0"/>
        </w:rPr>
        <w:t>de las arvenses sobre el cultivo. Más aún, la relación entre estos aspectos de las</w:t>
      </w:r>
      <w:r>
        <w:rPr>
          <w:b w:val="0"/>
          <w:spacing w:val="1"/>
        </w:rPr>
        <w:t> </w:t>
      </w:r>
      <w:r>
        <w:rPr>
          <w:b w:val="0"/>
        </w:rPr>
        <w:t>comunidades arvenses puede ser decisiva para entender los mecanismos implicados</w:t>
      </w:r>
      <w:r>
        <w:rPr>
          <w:b w:val="0"/>
          <w:spacing w:val="-47"/>
        </w:rPr>
        <w:t> </w:t>
      </w:r>
      <w:r>
        <w:rPr>
          <w:b w:val="0"/>
        </w:rPr>
        <w:t>en la interacción entre las arvenses y el cultivo. Sin embargo, dichas relaciones no</w:t>
      </w:r>
      <w:r>
        <w:rPr>
          <w:b w:val="0"/>
          <w:spacing w:val="1"/>
        </w:rPr>
        <w:t> </w:t>
      </w:r>
      <w:r>
        <w:rPr>
          <w:b w:val="0"/>
        </w:rPr>
        <w:t>están</w:t>
      </w:r>
      <w:r>
        <w:rPr>
          <w:b w:val="0"/>
          <w:spacing w:val="1"/>
        </w:rPr>
        <w:t> </w:t>
      </w:r>
      <w:r>
        <w:rPr>
          <w:b w:val="0"/>
        </w:rPr>
        <w:t>aun</w:t>
      </w:r>
      <w:r>
        <w:rPr>
          <w:b w:val="0"/>
          <w:spacing w:val="1"/>
        </w:rPr>
        <w:t> </w:t>
      </w:r>
      <w:r>
        <w:rPr>
          <w:b w:val="0"/>
        </w:rPr>
        <w:t>suficientemente</w:t>
      </w:r>
      <w:r>
        <w:rPr>
          <w:b w:val="0"/>
          <w:spacing w:val="1"/>
        </w:rPr>
        <w:t> </w:t>
      </w:r>
      <w:r>
        <w:rPr>
          <w:b w:val="0"/>
        </w:rPr>
        <w:t>caracterizadas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pueden</w:t>
      </w:r>
      <w:r>
        <w:rPr>
          <w:b w:val="0"/>
          <w:spacing w:val="1"/>
        </w:rPr>
        <w:t> </w:t>
      </w:r>
      <w:r>
        <w:rPr>
          <w:b w:val="0"/>
        </w:rPr>
        <w:t>depender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1"/>
        </w:rPr>
        <w:t> </w:t>
      </w:r>
      <w:r>
        <w:rPr>
          <w:b w:val="0"/>
        </w:rPr>
        <w:t>agrícolas realizadas, del tipo de cultivo y de las condiciones climáticas. En nuestro</w:t>
      </w:r>
      <w:r>
        <w:rPr>
          <w:b w:val="0"/>
          <w:spacing w:val="1"/>
        </w:rPr>
        <w:t> </w:t>
      </w:r>
      <w:r>
        <w:rPr>
          <w:b w:val="0"/>
          <w:spacing w:val="-1"/>
        </w:rPr>
        <w:t>estudio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esta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complejidad</w:t>
      </w:r>
      <w:r>
        <w:rPr>
          <w:b w:val="0"/>
          <w:spacing w:val="-14"/>
        </w:rPr>
        <w:t> </w:t>
      </w:r>
      <w:r>
        <w:rPr>
          <w:b w:val="0"/>
          <w:spacing w:val="-1"/>
        </w:rPr>
        <w:t>se</w:t>
      </w:r>
      <w:r>
        <w:rPr>
          <w:b w:val="0"/>
          <w:spacing w:val="-13"/>
        </w:rPr>
        <w:t> </w:t>
      </w:r>
      <w:r>
        <w:rPr>
          <w:b w:val="0"/>
        </w:rPr>
        <w:t>muestra</w:t>
      </w:r>
      <w:r>
        <w:rPr>
          <w:b w:val="0"/>
          <w:spacing w:val="-12"/>
        </w:rPr>
        <w:t> </w:t>
      </w:r>
      <w:r>
        <w:rPr>
          <w:b w:val="0"/>
        </w:rPr>
        <w:t>en</w:t>
      </w:r>
      <w:r>
        <w:rPr>
          <w:b w:val="0"/>
          <w:spacing w:val="-11"/>
        </w:rPr>
        <w:t> </w:t>
      </w:r>
      <w:r>
        <w:rPr>
          <w:b w:val="0"/>
        </w:rPr>
        <w:t>el</w:t>
      </w:r>
      <w:r>
        <w:rPr>
          <w:b w:val="0"/>
          <w:spacing w:val="-13"/>
        </w:rPr>
        <w:t> </w:t>
      </w:r>
      <w:r>
        <w:rPr>
          <w:b w:val="0"/>
        </w:rPr>
        <w:t>capítulo</w:t>
      </w:r>
      <w:r>
        <w:rPr>
          <w:b w:val="0"/>
          <w:spacing w:val="-12"/>
        </w:rPr>
        <w:t> </w:t>
      </w:r>
      <w:r>
        <w:rPr>
          <w:b w:val="0"/>
        </w:rPr>
        <w:t>3,</w:t>
      </w:r>
      <w:r>
        <w:rPr>
          <w:b w:val="0"/>
          <w:spacing w:val="-11"/>
        </w:rPr>
        <w:t> </w:t>
      </w:r>
      <w:r>
        <w:rPr>
          <w:b w:val="0"/>
        </w:rPr>
        <w:t>en</w:t>
      </w:r>
      <w:r>
        <w:rPr>
          <w:b w:val="0"/>
          <w:spacing w:val="-14"/>
        </w:rPr>
        <w:t> </w:t>
      </w:r>
      <w:r>
        <w:rPr>
          <w:b w:val="0"/>
        </w:rPr>
        <w:t>la</w:t>
      </w:r>
      <w:r>
        <w:rPr>
          <w:b w:val="0"/>
          <w:spacing w:val="-13"/>
        </w:rPr>
        <w:t> </w:t>
      </w:r>
      <w:r>
        <w:rPr>
          <w:b w:val="0"/>
        </w:rPr>
        <w:t>relación</w:t>
      </w:r>
      <w:r>
        <w:rPr>
          <w:b w:val="0"/>
          <w:spacing w:val="-12"/>
        </w:rPr>
        <w:t> </w:t>
      </w:r>
      <w:r>
        <w:rPr>
          <w:b w:val="0"/>
        </w:rPr>
        <w:t>positiva</w:t>
      </w:r>
      <w:r>
        <w:rPr>
          <w:b w:val="0"/>
          <w:spacing w:val="-13"/>
        </w:rPr>
        <w:t> </w:t>
      </w:r>
      <w:r>
        <w:rPr>
          <w:b w:val="0"/>
        </w:rPr>
        <w:t>e</w:t>
      </w:r>
      <w:r>
        <w:rPr>
          <w:b w:val="0"/>
          <w:spacing w:val="-13"/>
        </w:rPr>
        <w:t> </w:t>
      </w:r>
      <w:r>
        <w:rPr>
          <w:b w:val="0"/>
        </w:rPr>
        <w:t>indirecta</w:t>
      </w:r>
      <w:r>
        <w:rPr>
          <w:b w:val="0"/>
          <w:spacing w:val="-48"/>
        </w:rPr>
        <w:t> </w:t>
      </w:r>
      <w:r>
        <w:rPr>
          <w:b w:val="0"/>
        </w:rPr>
        <w:t>entre la diversidad de especies arvenses y el rendimiento de cereales, que está</w:t>
      </w:r>
      <w:r>
        <w:rPr>
          <w:b w:val="0"/>
          <w:spacing w:val="1"/>
        </w:rPr>
        <w:t> </w:t>
      </w:r>
      <w:r>
        <w:rPr>
          <w:b w:val="0"/>
        </w:rPr>
        <w:t>mediada por una relación negativa entre la abundancia y la diversidad de especies</w:t>
      </w:r>
      <w:r>
        <w:rPr>
          <w:b w:val="0"/>
          <w:spacing w:val="1"/>
        </w:rPr>
        <w:t> </w:t>
      </w:r>
      <w:r>
        <w:rPr>
          <w:b w:val="0"/>
        </w:rPr>
        <w:t>arvenses. De tal forma que las comunidades arvenses menos diversas fueron las más</w:t>
      </w:r>
      <w:r>
        <w:rPr>
          <w:b w:val="0"/>
          <w:spacing w:val="-47"/>
        </w:rPr>
        <w:t> </w:t>
      </w:r>
      <w:r>
        <w:rPr>
          <w:b w:val="0"/>
        </w:rPr>
        <w:t>abundantes y afectaron negativamente al rendimiento del cereal. Esto no ocurrió en</w:t>
      </w:r>
      <w:r>
        <w:rPr>
          <w:b w:val="0"/>
          <w:spacing w:val="-47"/>
        </w:rPr>
        <w:t> </w:t>
      </w:r>
      <w:r>
        <w:rPr>
          <w:b w:val="0"/>
        </w:rPr>
        <w:t>el caso de las leguminosas donde las especies arvenses no afectaron al rendimiento</w:t>
      </w:r>
      <w:r>
        <w:rPr>
          <w:b w:val="0"/>
          <w:spacing w:val="1"/>
        </w:rPr>
        <w:t> </w:t>
      </w:r>
      <w:r>
        <w:rPr>
          <w:b w:val="0"/>
          <w:spacing w:val="-1"/>
        </w:rPr>
        <w:t>del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cultivo.</w:t>
      </w:r>
      <w:r>
        <w:rPr>
          <w:b w:val="0"/>
          <w:spacing w:val="-7"/>
        </w:rPr>
        <w:t> </w:t>
      </w:r>
      <w:r>
        <w:rPr>
          <w:b w:val="0"/>
        </w:rPr>
        <w:t>Esta</w:t>
      </w:r>
      <w:r>
        <w:rPr>
          <w:b w:val="0"/>
          <w:spacing w:val="-13"/>
        </w:rPr>
        <w:t> </w:t>
      </w:r>
      <w:r>
        <w:rPr>
          <w:b w:val="0"/>
        </w:rPr>
        <w:t>diferencia</w:t>
      </w:r>
      <w:r>
        <w:rPr>
          <w:b w:val="0"/>
          <w:spacing w:val="-9"/>
        </w:rPr>
        <w:t> </w:t>
      </w:r>
      <w:r>
        <w:rPr>
          <w:b w:val="0"/>
        </w:rPr>
        <w:t>entre</w:t>
      </w:r>
      <w:r>
        <w:rPr>
          <w:b w:val="0"/>
          <w:spacing w:val="-10"/>
        </w:rPr>
        <w:t> </w:t>
      </w:r>
      <w:r>
        <w:rPr>
          <w:b w:val="0"/>
        </w:rPr>
        <w:t>cultivos</w:t>
      </w:r>
      <w:r>
        <w:rPr>
          <w:b w:val="0"/>
          <w:spacing w:val="-7"/>
        </w:rPr>
        <w:t> </w:t>
      </w:r>
      <w:r>
        <w:rPr>
          <w:b w:val="0"/>
        </w:rPr>
        <w:t>en</w:t>
      </w:r>
      <w:r>
        <w:rPr>
          <w:b w:val="0"/>
          <w:spacing w:val="-10"/>
        </w:rPr>
        <w:t> </w:t>
      </w:r>
      <w:r>
        <w:rPr>
          <w:b w:val="0"/>
        </w:rPr>
        <w:t>su</w:t>
      </w:r>
      <w:r>
        <w:rPr>
          <w:b w:val="0"/>
          <w:spacing w:val="-11"/>
        </w:rPr>
        <w:t> </w:t>
      </w:r>
      <w:r>
        <w:rPr>
          <w:b w:val="0"/>
        </w:rPr>
        <w:t>relación</w:t>
      </w:r>
      <w:r>
        <w:rPr>
          <w:b w:val="0"/>
          <w:spacing w:val="-10"/>
        </w:rPr>
        <w:t> </w:t>
      </w:r>
      <w:r>
        <w:rPr>
          <w:b w:val="0"/>
        </w:rPr>
        <w:t>con</w:t>
      </w:r>
      <w:r>
        <w:rPr>
          <w:b w:val="0"/>
          <w:spacing w:val="-9"/>
        </w:rPr>
        <w:t> </w:t>
      </w:r>
      <w:r>
        <w:rPr>
          <w:b w:val="0"/>
        </w:rPr>
        <w:t>las</w:t>
      </w:r>
      <w:r>
        <w:rPr>
          <w:b w:val="0"/>
          <w:spacing w:val="-7"/>
        </w:rPr>
        <w:t> </w:t>
      </w:r>
      <w:r>
        <w:rPr>
          <w:b w:val="0"/>
        </w:rPr>
        <w:t>comunidades</w:t>
      </w:r>
      <w:r>
        <w:rPr>
          <w:b w:val="0"/>
          <w:spacing w:val="-10"/>
        </w:rPr>
        <w:t> </w:t>
      </w:r>
      <w:r>
        <w:rPr>
          <w:b w:val="0"/>
        </w:rPr>
        <w:t>arvenses</w:t>
      </w:r>
      <w:r>
        <w:rPr>
          <w:b w:val="0"/>
          <w:spacing w:val="-47"/>
        </w:rPr>
        <w:t> </w:t>
      </w:r>
      <w:r>
        <w:rPr>
          <w:b w:val="0"/>
        </w:rPr>
        <w:t>señala</w:t>
      </w:r>
      <w:r>
        <w:rPr>
          <w:b w:val="0"/>
          <w:spacing w:val="-11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necesidad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considerar</w:t>
      </w:r>
      <w:r>
        <w:rPr>
          <w:b w:val="0"/>
          <w:spacing w:val="-8"/>
        </w:rPr>
        <w:t> </w:t>
      </w:r>
      <w:r>
        <w:rPr>
          <w:b w:val="0"/>
        </w:rPr>
        <w:t>aspectos</w:t>
      </w:r>
      <w:r>
        <w:rPr>
          <w:b w:val="0"/>
          <w:spacing w:val="-11"/>
        </w:rPr>
        <w:t> </w:t>
      </w:r>
      <w:r>
        <w:rPr>
          <w:b w:val="0"/>
        </w:rPr>
        <w:t>morfo-funcionales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los</w:t>
      </w:r>
      <w:r>
        <w:rPr>
          <w:b w:val="0"/>
          <w:spacing w:val="-9"/>
        </w:rPr>
        <w:t> </w:t>
      </w:r>
      <w:r>
        <w:rPr>
          <w:b w:val="0"/>
        </w:rPr>
        <w:t>cultivos</w:t>
      </w:r>
      <w:r>
        <w:rPr>
          <w:b w:val="0"/>
          <w:spacing w:val="-8"/>
        </w:rPr>
        <w:t> </w:t>
      </w:r>
      <w:r>
        <w:rPr>
          <w:b w:val="0"/>
        </w:rPr>
        <w:t>a</w:t>
      </w:r>
      <w:r>
        <w:rPr>
          <w:b w:val="0"/>
          <w:spacing w:val="-11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hora</w:t>
      </w:r>
      <w:r>
        <w:rPr>
          <w:b w:val="0"/>
          <w:spacing w:val="-47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plantear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-1"/>
        </w:rPr>
        <w:t> </w:t>
      </w:r>
      <w:r>
        <w:rPr>
          <w:b w:val="0"/>
        </w:rPr>
        <w:t>rotación</w:t>
      </w:r>
      <w:r>
        <w:rPr>
          <w:b w:val="0"/>
          <w:spacing w:val="-2"/>
        </w:rPr>
        <w:t> </w:t>
      </w:r>
      <w:r>
        <w:rPr>
          <w:b w:val="0"/>
        </w:rPr>
        <w:t>(Gunton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-1"/>
        </w:rPr>
        <w:t> </w:t>
      </w:r>
      <w:r>
        <w:rPr>
          <w:b w:val="0"/>
        </w:rPr>
        <w:t>al.,</w:t>
      </w:r>
      <w:r>
        <w:rPr>
          <w:b w:val="0"/>
          <w:spacing w:val="-1"/>
        </w:rPr>
        <w:t> </w:t>
      </w:r>
      <w:r>
        <w:rPr>
          <w:b w:val="0"/>
        </w:rPr>
        <w:t>2011).</w:t>
      </w:r>
    </w:p>
    <w:p>
      <w:pPr>
        <w:pStyle w:val="BodyText"/>
        <w:spacing w:before="7"/>
        <w:rPr>
          <w:b w:val="0"/>
          <w:sz w:val="16"/>
        </w:rPr>
      </w:pPr>
    </w:p>
    <w:p>
      <w:pPr>
        <w:pStyle w:val="BodyText"/>
        <w:spacing w:line="357" w:lineRule="auto"/>
        <w:ind w:left="118" w:right="476"/>
        <w:jc w:val="both"/>
        <w:rPr>
          <w:b w:val="0"/>
        </w:rPr>
      </w:pPr>
      <w:r>
        <w:rPr>
          <w:b w:val="0"/>
        </w:rPr>
        <w:t>Por otra parte, observamos que la reducción en el rendimiento del cereal estuvo</w:t>
      </w:r>
      <w:r>
        <w:rPr>
          <w:b w:val="0"/>
          <w:spacing w:val="1"/>
        </w:rPr>
        <w:t> </w:t>
      </w:r>
      <w:r>
        <w:rPr>
          <w:b w:val="0"/>
        </w:rPr>
        <w:t>asociada</w:t>
      </w:r>
      <w:r>
        <w:rPr>
          <w:b w:val="0"/>
          <w:spacing w:val="-10"/>
        </w:rPr>
        <w:t> </w:t>
      </w:r>
      <w:r>
        <w:rPr>
          <w:b w:val="0"/>
        </w:rPr>
        <w:t>a</w:t>
      </w:r>
      <w:r>
        <w:rPr>
          <w:b w:val="0"/>
          <w:spacing w:val="-12"/>
        </w:rPr>
        <w:t> </w:t>
      </w:r>
      <w:r>
        <w:rPr>
          <w:b w:val="0"/>
        </w:rPr>
        <w:t>comunidades</w:t>
      </w:r>
      <w:r>
        <w:rPr>
          <w:b w:val="0"/>
          <w:spacing w:val="-9"/>
        </w:rPr>
        <w:t> </w:t>
      </w:r>
      <w:r>
        <w:rPr>
          <w:b w:val="0"/>
        </w:rPr>
        <w:t>arvenses</w:t>
      </w:r>
      <w:r>
        <w:rPr>
          <w:b w:val="0"/>
          <w:spacing w:val="-8"/>
        </w:rPr>
        <w:t> </w:t>
      </w:r>
      <w:r>
        <w:rPr>
          <w:b w:val="0"/>
        </w:rPr>
        <w:t>con</w:t>
      </w:r>
      <w:r>
        <w:rPr>
          <w:b w:val="0"/>
          <w:spacing w:val="-12"/>
        </w:rPr>
        <w:t> </w:t>
      </w:r>
      <w:r>
        <w:rPr>
          <w:b w:val="0"/>
        </w:rPr>
        <w:t>unas</w:t>
      </w:r>
      <w:r>
        <w:rPr>
          <w:b w:val="0"/>
          <w:spacing w:val="-8"/>
        </w:rPr>
        <w:t> </w:t>
      </w:r>
      <w:r>
        <w:rPr>
          <w:b w:val="0"/>
        </w:rPr>
        <w:t>características</w:t>
      </w:r>
      <w:r>
        <w:rPr>
          <w:b w:val="0"/>
          <w:spacing w:val="-11"/>
        </w:rPr>
        <w:t> </w:t>
      </w:r>
      <w:r>
        <w:rPr>
          <w:b w:val="0"/>
        </w:rPr>
        <w:t>funcionales</w:t>
      </w:r>
      <w:r>
        <w:rPr>
          <w:b w:val="0"/>
          <w:spacing w:val="-10"/>
        </w:rPr>
        <w:t> </w:t>
      </w:r>
      <w:r>
        <w:rPr>
          <w:b w:val="0"/>
        </w:rPr>
        <w:t>determinadas:</w:t>
      </w:r>
    </w:p>
    <w:p>
      <w:pPr>
        <w:spacing w:after="0" w:line="357" w:lineRule="auto"/>
        <w:jc w:val="both"/>
        <w:sectPr>
          <w:pgSz w:w="10320" w:h="14580"/>
          <w:pgMar w:header="0" w:footer="1144" w:top="1360" w:bottom="1340" w:left="1300" w:right="940"/>
        </w:sectPr>
      </w:pPr>
    </w:p>
    <w:p>
      <w:pPr>
        <w:pStyle w:val="BodyText"/>
        <w:spacing w:line="360" w:lineRule="auto" w:before="47"/>
        <w:ind w:left="118" w:right="471"/>
        <w:jc w:val="both"/>
        <w:rPr>
          <w:b w:val="0"/>
        </w:rPr>
      </w:pP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elevada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estrategias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adquisición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recursos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menor</w:t>
      </w:r>
      <w:r>
        <w:rPr>
          <w:b w:val="0"/>
          <w:spacing w:val="1"/>
        </w:rPr>
        <w:t> </w:t>
      </w:r>
      <w:r>
        <w:rPr>
          <w:b w:val="0"/>
        </w:rPr>
        <w:t>diversidad de estrategias regenerativas. En concreto detectamos que el aumento en</w:t>
      </w:r>
      <w:r>
        <w:rPr>
          <w:b w:val="0"/>
          <w:spacing w:val="1"/>
        </w:rPr>
        <w:t> </w:t>
      </w:r>
      <w:r>
        <w:rPr>
          <w:b w:val="0"/>
        </w:rPr>
        <w:t>la diversidad de área foliar específica tuvo un efecto negativo sobre el rendimiento</w:t>
      </w:r>
      <w:r>
        <w:rPr>
          <w:b w:val="0"/>
          <w:spacing w:val="1"/>
        </w:rPr>
        <w:t> </w:t>
      </w:r>
      <w:r>
        <w:rPr>
          <w:b w:val="0"/>
        </w:rPr>
        <w:t>mientras que</w:t>
      </w:r>
      <w:r>
        <w:rPr>
          <w:b w:val="0"/>
          <w:spacing w:val="50"/>
        </w:rPr>
        <w:t> </w:t>
      </w:r>
      <w:r>
        <w:rPr>
          <w:b w:val="0"/>
        </w:rPr>
        <w:t>la diversidad en el rasgo tiempo de emergencia afectó positivamente</w:t>
      </w:r>
      <w:r>
        <w:rPr>
          <w:b w:val="0"/>
          <w:spacing w:val="1"/>
        </w:rPr>
        <w:t> </w:t>
      </w:r>
      <w:r>
        <w:rPr>
          <w:b w:val="0"/>
        </w:rPr>
        <w:t>al</w:t>
      </w:r>
      <w:r>
        <w:rPr>
          <w:b w:val="0"/>
          <w:spacing w:val="-7"/>
        </w:rPr>
        <w:t> </w:t>
      </w:r>
      <w:r>
        <w:rPr>
          <w:b w:val="0"/>
        </w:rPr>
        <w:t>rendimiento</w:t>
      </w:r>
      <w:r>
        <w:rPr>
          <w:b w:val="0"/>
          <w:spacing w:val="-9"/>
        </w:rPr>
        <w:t> </w:t>
      </w:r>
      <w:r>
        <w:rPr>
          <w:b w:val="0"/>
        </w:rPr>
        <w:t>(Cap.</w:t>
      </w:r>
      <w:r>
        <w:rPr>
          <w:b w:val="0"/>
          <w:spacing w:val="-8"/>
        </w:rPr>
        <w:t> </w:t>
      </w:r>
      <w:r>
        <w:rPr>
          <w:b w:val="0"/>
        </w:rPr>
        <w:t>3).</w:t>
      </w:r>
      <w:r>
        <w:rPr>
          <w:b w:val="0"/>
          <w:spacing w:val="-8"/>
        </w:rPr>
        <w:t> </w:t>
      </w:r>
      <w:r>
        <w:rPr>
          <w:b w:val="0"/>
        </w:rPr>
        <w:t>Así,</w:t>
      </w:r>
      <w:r>
        <w:rPr>
          <w:b w:val="0"/>
          <w:spacing w:val="-7"/>
        </w:rPr>
        <w:t> </w:t>
      </w:r>
      <w:r>
        <w:rPr>
          <w:b w:val="0"/>
        </w:rPr>
        <w:t>nuestros</w:t>
      </w:r>
      <w:r>
        <w:rPr>
          <w:b w:val="0"/>
          <w:spacing w:val="-6"/>
        </w:rPr>
        <w:t> </w:t>
      </w:r>
      <w:r>
        <w:rPr>
          <w:b w:val="0"/>
        </w:rPr>
        <w:t>resultados</w:t>
      </w:r>
      <w:r>
        <w:rPr>
          <w:b w:val="0"/>
          <w:spacing w:val="-8"/>
        </w:rPr>
        <w:t> </w:t>
      </w:r>
      <w:r>
        <w:rPr>
          <w:b w:val="0"/>
        </w:rPr>
        <w:t>señalan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importancia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contar</w:t>
      </w:r>
      <w:r>
        <w:rPr>
          <w:b w:val="0"/>
          <w:spacing w:val="-6"/>
        </w:rPr>
        <w:t> </w:t>
      </w:r>
      <w:r>
        <w:rPr>
          <w:b w:val="0"/>
        </w:rPr>
        <w:t>con</w:t>
      </w:r>
      <w:r>
        <w:rPr>
          <w:b w:val="0"/>
          <w:spacing w:val="-47"/>
        </w:rPr>
        <w:t> </w:t>
      </w:r>
      <w:r>
        <w:rPr>
          <w:b w:val="0"/>
        </w:rPr>
        <w:t>todos los aspectos de la estructura de las comunidades arvenses para entender los</w:t>
      </w:r>
      <w:r>
        <w:rPr>
          <w:b w:val="0"/>
          <w:spacing w:val="1"/>
        </w:rPr>
        <w:t> </w:t>
      </w:r>
      <w:r>
        <w:rPr>
          <w:b w:val="0"/>
        </w:rPr>
        <w:t>procesos a través de los cuales las prácticas agrícolas y el clima condicionan el</w:t>
      </w:r>
      <w:r>
        <w:rPr>
          <w:b w:val="0"/>
          <w:spacing w:val="1"/>
        </w:rPr>
        <w:t> </w:t>
      </w:r>
      <w:r>
        <w:rPr>
          <w:b w:val="0"/>
        </w:rPr>
        <w:t>funcionamiento de</w:t>
      </w:r>
      <w:r>
        <w:rPr>
          <w:b w:val="0"/>
          <w:spacing w:val="1"/>
        </w:rPr>
        <w:t> </w:t>
      </w:r>
      <w:r>
        <w:rPr>
          <w:b w:val="0"/>
        </w:rPr>
        <w:t>estos agrosistemas. Además,</w:t>
      </w:r>
      <w:r>
        <w:rPr>
          <w:b w:val="0"/>
          <w:spacing w:val="1"/>
        </w:rPr>
        <w:t> </w:t>
      </w:r>
      <w:r>
        <w:rPr>
          <w:b w:val="0"/>
        </w:rPr>
        <w:t>vemos que la diversidad de las</w:t>
      </w:r>
      <w:r>
        <w:rPr>
          <w:b w:val="0"/>
          <w:spacing w:val="1"/>
        </w:rPr>
        <w:t> </w:t>
      </w:r>
      <w:r>
        <w:rPr>
          <w:b w:val="0"/>
        </w:rPr>
        <w:t>comunidades arvenses, de especies y funcional, no solo es necesaria por su papel en</w:t>
      </w:r>
      <w:r>
        <w:rPr>
          <w:b w:val="0"/>
          <w:spacing w:val="-47"/>
        </w:rPr>
        <w:t> </w:t>
      </w:r>
      <w:r>
        <w:rPr>
          <w:b w:val="0"/>
        </w:rPr>
        <w:t>los servicios de regulación (Bàrberi et al., 2018), sino porque podría contribuir a</w:t>
      </w:r>
      <w:r>
        <w:rPr>
          <w:b w:val="0"/>
          <w:spacing w:val="1"/>
        </w:rPr>
        <w:t> </w:t>
      </w:r>
      <w:r>
        <w:rPr>
          <w:b w:val="0"/>
        </w:rPr>
        <w:t>mejorar la productividad del agrosistema, medida en términos del rendimiento del</w:t>
      </w:r>
      <w:r>
        <w:rPr>
          <w:b w:val="0"/>
          <w:spacing w:val="1"/>
        </w:rPr>
        <w:t> </w:t>
      </w:r>
      <w:r>
        <w:rPr>
          <w:b w:val="0"/>
        </w:rPr>
        <w:t>cultivo</w:t>
      </w:r>
      <w:r>
        <w:rPr>
          <w:b w:val="0"/>
          <w:spacing w:val="-2"/>
        </w:rPr>
        <w:t> </w:t>
      </w:r>
      <w:r>
        <w:rPr>
          <w:b w:val="0"/>
        </w:rPr>
        <w:t>en el</w:t>
      </w:r>
      <w:r>
        <w:rPr>
          <w:b w:val="0"/>
          <w:spacing w:val="-2"/>
        </w:rPr>
        <w:t> </w:t>
      </w:r>
      <w:r>
        <w:rPr>
          <w:b w:val="0"/>
        </w:rPr>
        <w:t>medio plazo.</w:t>
      </w:r>
    </w:p>
    <w:p>
      <w:pPr>
        <w:pStyle w:val="BodyText"/>
        <w:spacing w:before="4"/>
        <w:rPr>
          <w:b w:val="0"/>
          <w:sz w:val="16"/>
        </w:rPr>
      </w:pPr>
    </w:p>
    <w:p>
      <w:pPr>
        <w:pStyle w:val="BodyText"/>
        <w:spacing w:line="360" w:lineRule="auto" w:before="1"/>
        <w:ind w:left="118" w:right="463"/>
        <w:rPr>
          <w:b w:val="0"/>
        </w:rPr>
      </w:pPr>
      <w:r>
        <w:rPr>
          <w:b w:val="0"/>
        </w:rPr>
        <w:t>El papel de las prácticas agrícolas en el efecto de las arvenses sobre el rendimiento</w:t>
      </w:r>
      <w:r>
        <w:rPr>
          <w:b w:val="0"/>
          <w:spacing w:val="1"/>
        </w:rPr>
        <w:t> </w:t>
      </w:r>
      <w:r>
        <w:rPr>
          <w:b w:val="0"/>
        </w:rPr>
        <w:t>Además</w:t>
      </w:r>
      <w:r>
        <w:rPr>
          <w:b w:val="0"/>
          <w:spacing w:val="10"/>
        </w:rPr>
        <w:t> </w:t>
      </w:r>
      <w:r>
        <w:rPr>
          <w:b w:val="0"/>
        </w:rPr>
        <w:t>de</w:t>
      </w:r>
      <w:r>
        <w:rPr>
          <w:b w:val="0"/>
          <w:spacing w:val="13"/>
        </w:rPr>
        <w:t> </w:t>
      </w:r>
      <w:r>
        <w:rPr>
          <w:b w:val="0"/>
        </w:rPr>
        <w:t>la</w:t>
      </w:r>
      <w:r>
        <w:rPr>
          <w:b w:val="0"/>
          <w:spacing w:val="11"/>
        </w:rPr>
        <w:t> </w:t>
      </w:r>
      <w:r>
        <w:rPr>
          <w:b w:val="0"/>
        </w:rPr>
        <w:t>importancia</w:t>
      </w:r>
      <w:r>
        <w:rPr>
          <w:b w:val="0"/>
          <w:spacing w:val="10"/>
        </w:rPr>
        <w:t> </w:t>
      </w:r>
      <w:r>
        <w:rPr>
          <w:b w:val="0"/>
        </w:rPr>
        <w:t>del</w:t>
      </w:r>
      <w:r>
        <w:rPr>
          <w:b w:val="0"/>
          <w:spacing w:val="12"/>
        </w:rPr>
        <w:t> </w:t>
      </w:r>
      <w:r>
        <w:rPr>
          <w:b w:val="0"/>
        </w:rPr>
        <w:t>clima,</w:t>
      </w:r>
      <w:r>
        <w:rPr>
          <w:b w:val="0"/>
          <w:spacing w:val="13"/>
        </w:rPr>
        <w:t> </w:t>
      </w:r>
      <w:r>
        <w:rPr>
          <w:b w:val="0"/>
        </w:rPr>
        <w:t>nuestro</w:t>
      </w:r>
      <w:r>
        <w:rPr>
          <w:b w:val="0"/>
          <w:spacing w:val="11"/>
        </w:rPr>
        <w:t> </w:t>
      </w:r>
      <w:r>
        <w:rPr>
          <w:b w:val="0"/>
        </w:rPr>
        <w:t>trabajo</w:t>
      </w:r>
      <w:r>
        <w:rPr>
          <w:b w:val="0"/>
          <w:spacing w:val="12"/>
        </w:rPr>
        <w:t> </w:t>
      </w:r>
      <w:r>
        <w:rPr>
          <w:b w:val="0"/>
        </w:rPr>
        <w:t>también</w:t>
      </w:r>
      <w:r>
        <w:rPr>
          <w:b w:val="0"/>
          <w:spacing w:val="14"/>
        </w:rPr>
        <w:t> </w:t>
      </w:r>
      <w:r>
        <w:rPr>
          <w:b w:val="0"/>
        </w:rPr>
        <w:t>señala</w:t>
      </w:r>
      <w:r>
        <w:rPr>
          <w:b w:val="0"/>
          <w:spacing w:val="11"/>
        </w:rPr>
        <w:t> </w:t>
      </w:r>
      <w:r>
        <w:rPr>
          <w:b w:val="0"/>
        </w:rPr>
        <w:t>la</w:t>
      </w:r>
      <w:r>
        <w:rPr>
          <w:b w:val="0"/>
          <w:spacing w:val="12"/>
        </w:rPr>
        <w:t> </w:t>
      </w:r>
      <w:r>
        <w:rPr>
          <w:b w:val="0"/>
        </w:rPr>
        <w:t>importancia</w:t>
      </w:r>
      <w:r>
        <w:rPr>
          <w:b w:val="0"/>
          <w:spacing w:val="-47"/>
        </w:rPr>
        <w:t> </w:t>
      </w:r>
      <w:r>
        <w:rPr>
          <w:b w:val="0"/>
        </w:rPr>
        <w:t>de</w:t>
      </w:r>
      <w:r>
        <w:rPr>
          <w:b w:val="0"/>
          <w:spacing w:val="8"/>
        </w:rPr>
        <w:t> </w:t>
      </w:r>
      <w:r>
        <w:rPr>
          <w:b w:val="0"/>
        </w:rPr>
        <w:t>las</w:t>
      </w:r>
      <w:r>
        <w:rPr>
          <w:b w:val="0"/>
          <w:spacing w:val="11"/>
        </w:rPr>
        <w:t> </w:t>
      </w:r>
      <w:r>
        <w:rPr>
          <w:b w:val="0"/>
        </w:rPr>
        <w:t>prácticas</w:t>
      </w:r>
      <w:r>
        <w:rPr>
          <w:b w:val="0"/>
          <w:spacing w:val="9"/>
        </w:rPr>
        <w:t> </w:t>
      </w:r>
      <w:r>
        <w:rPr>
          <w:b w:val="0"/>
        </w:rPr>
        <w:t>agrícolas</w:t>
      </w:r>
      <w:r>
        <w:rPr>
          <w:b w:val="0"/>
          <w:spacing w:val="11"/>
        </w:rPr>
        <w:t> </w:t>
      </w:r>
      <w:r>
        <w:rPr>
          <w:b w:val="0"/>
        </w:rPr>
        <w:t>como</w:t>
      </w:r>
      <w:r>
        <w:rPr>
          <w:b w:val="0"/>
          <w:spacing w:val="10"/>
        </w:rPr>
        <w:t> </w:t>
      </w:r>
      <w:r>
        <w:rPr>
          <w:b w:val="0"/>
        </w:rPr>
        <w:t>condicionantes</w:t>
      </w:r>
      <w:r>
        <w:rPr>
          <w:b w:val="0"/>
          <w:spacing w:val="8"/>
        </w:rPr>
        <w:t> </w:t>
      </w:r>
      <w:r>
        <w:rPr>
          <w:b w:val="0"/>
        </w:rPr>
        <w:t>de</w:t>
      </w:r>
      <w:r>
        <w:rPr>
          <w:b w:val="0"/>
          <w:spacing w:val="9"/>
        </w:rPr>
        <w:t> </w:t>
      </w:r>
      <w:r>
        <w:rPr>
          <w:b w:val="0"/>
        </w:rPr>
        <w:t>la</w:t>
      </w:r>
      <w:r>
        <w:rPr>
          <w:b w:val="0"/>
          <w:spacing w:val="7"/>
        </w:rPr>
        <w:t> </w:t>
      </w:r>
      <w:r>
        <w:rPr>
          <w:b w:val="0"/>
        </w:rPr>
        <w:t>estructura</w:t>
      </w:r>
      <w:r>
        <w:rPr>
          <w:b w:val="0"/>
          <w:spacing w:val="10"/>
        </w:rPr>
        <w:t> </w:t>
      </w:r>
      <w:r>
        <w:rPr>
          <w:b w:val="0"/>
        </w:rPr>
        <w:t>de</w:t>
      </w:r>
      <w:r>
        <w:rPr>
          <w:b w:val="0"/>
          <w:spacing w:val="9"/>
        </w:rPr>
        <w:t> </w:t>
      </w:r>
      <w:r>
        <w:rPr>
          <w:b w:val="0"/>
        </w:rPr>
        <w:t>las</w:t>
      </w:r>
      <w:r>
        <w:rPr>
          <w:b w:val="0"/>
          <w:spacing w:val="11"/>
        </w:rPr>
        <w:t> </w:t>
      </w:r>
      <w:r>
        <w:rPr>
          <w:b w:val="0"/>
        </w:rPr>
        <w:t>comunidades</w:t>
      </w:r>
      <w:r>
        <w:rPr>
          <w:b w:val="0"/>
          <w:spacing w:val="-47"/>
        </w:rPr>
        <w:t> </w:t>
      </w:r>
      <w:r>
        <w:rPr>
          <w:b w:val="0"/>
        </w:rPr>
        <w:t>arvenses</w:t>
      </w:r>
      <w:r>
        <w:rPr>
          <w:b w:val="0"/>
          <w:spacing w:val="1"/>
        </w:rPr>
        <w:t> </w:t>
      </w:r>
      <w:r>
        <w:rPr>
          <w:b w:val="0"/>
        </w:rPr>
        <w:t>(Armengot</w:t>
      </w:r>
      <w:r>
        <w:rPr>
          <w:b w:val="0"/>
          <w:spacing w:val="2"/>
        </w:rPr>
        <w:t> </w:t>
      </w:r>
      <w:r>
        <w:rPr>
          <w:b w:val="0"/>
        </w:rPr>
        <w:t>et</w:t>
      </w:r>
      <w:r>
        <w:rPr>
          <w:b w:val="0"/>
          <w:spacing w:val="3"/>
        </w:rPr>
        <w:t> </w:t>
      </w:r>
      <w:r>
        <w:rPr>
          <w:b w:val="0"/>
        </w:rPr>
        <w:t>al.,</w:t>
      </w:r>
      <w:r>
        <w:rPr>
          <w:b w:val="0"/>
          <w:spacing w:val="1"/>
        </w:rPr>
        <w:t> </w:t>
      </w:r>
      <w:r>
        <w:rPr>
          <w:b w:val="0"/>
        </w:rPr>
        <w:t>2016;</w:t>
      </w:r>
      <w:r>
        <w:rPr>
          <w:b w:val="0"/>
          <w:spacing w:val="2"/>
        </w:rPr>
        <w:t> </w:t>
      </w:r>
      <w:r>
        <w:rPr>
          <w:b w:val="0"/>
        </w:rPr>
        <w:t>Catarino</w:t>
      </w:r>
      <w:r>
        <w:rPr>
          <w:b w:val="0"/>
          <w:spacing w:val="4"/>
        </w:rPr>
        <w:t> </w:t>
      </w:r>
      <w:r>
        <w:rPr>
          <w:b w:val="0"/>
        </w:rPr>
        <w:t>et</w:t>
      </w:r>
      <w:r>
        <w:rPr>
          <w:b w:val="0"/>
          <w:spacing w:val="2"/>
        </w:rPr>
        <w:t> </w:t>
      </w:r>
      <w:r>
        <w:rPr>
          <w:b w:val="0"/>
        </w:rPr>
        <w:t>al.,</w:t>
      </w:r>
      <w:r>
        <w:rPr>
          <w:b w:val="0"/>
          <w:spacing w:val="3"/>
        </w:rPr>
        <w:t> </w:t>
      </w:r>
      <w:r>
        <w:rPr>
          <w:b w:val="0"/>
        </w:rPr>
        <w:t>2019; Fried</w:t>
      </w:r>
      <w:r>
        <w:rPr>
          <w:b w:val="0"/>
          <w:spacing w:val="3"/>
        </w:rPr>
        <w:t> </w:t>
      </w:r>
      <w:r>
        <w:rPr>
          <w:b w:val="0"/>
        </w:rPr>
        <w:t>et</w:t>
      </w:r>
      <w:r>
        <w:rPr>
          <w:b w:val="0"/>
          <w:spacing w:val="3"/>
        </w:rPr>
        <w:t> </w:t>
      </w:r>
      <w:r>
        <w:rPr>
          <w:b w:val="0"/>
        </w:rPr>
        <w:t>al.,</w:t>
      </w:r>
      <w:r>
        <w:rPr>
          <w:b w:val="0"/>
          <w:spacing w:val="1"/>
        </w:rPr>
        <w:t> </w:t>
      </w:r>
      <w:r>
        <w:rPr>
          <w:b w:val="0"/>
        </w:rPr>
        <w:t>2012;</w:t>
      </w:r>
      <w:r>
        <w:rPr>
          <w:b w:val="0"/>
          <w:spacing w:val="2"/>
        </w:rPr>
        <w:t> </w:t>
      </w:r>
      <w:r>
        <w:rPr>
          <w:b w:val="0"/>
        </w:rPr>
        <w:t>Gaba</w:t>
      </w:r>
      <w:r>
        <w:rPr>
          <w:b w:val="0"/>
          <w:spacing w:val="4"/>
        </w:rPr>
        <w:t> </w:t>
      </w:r>
      <w:r>
        <w:rPr>
          <w:b w:val="0"/>
        </w:rPr>
        <w:t>et</w:t>
      </w:r>
      <w:r>
        <w:rPr>
          <w:b w:val="0"/>
          <w:spacing w:val="2"/>
        </w:rPr>
        <w:t> </w:t>
      </w:r>
      <w:r>
        <w:rPr>
          <w:b w:val="0"/>
        </w:rPr>
        <w:t>al.,</w:t>
      </w:r>
      <w:r>
        <w:rPr>
          <w:b w:val="0"/>
          <w:spacing w:val="-47"/>
        </w:rPr>
        <w:t> </w:t>
      </w:r>
      <w:r>
        <w:rPr>
          <w:b w:val="0"/>
        </w:rPr>
        <w:t>2018;</w:t>
      </w:r>
      <w:r>
        <w:rPr>
          <w:b w:val="0"/>
          <w:spacing w:val="17"/>
        </w:rPr>
        <w:t> </w:t>
      </w:r>
      <w:r>
        <w:rPr>
          <w:b w:val="0"/>
        </w:rPr>
        <w:t>Hofmeijer</w:t>
      </w:r>
      <w:r>
        <w:rPr>
          <w:b w:val="0"/>
          <w:spacing w:val="20"/>
        </w:rPr>
        <w:t> </w:t>
      </w:r>
      <w:r>
        <w:rPr>
          <w:b w:val="0"/>
        </w:rPr>
        <w:t>et</w:t>
      </w:r>
      <w:r>
        <w:rPr>
          <w:b w:val="0"/>
          <w:spacing w:val="19"/>
        </w:rPr>
        <w:t> </w:t>
      </w:r>
      <w:r>
        <w:rPr>
          <w:b w:val="0"/>
        </w:rPr>
        <w:t>al.,</w:t>
      </w:r>
      <w:r>
        <w:rPr>
          <w:b w:val="0"/>
          <w:spacing w:val="18"/>
        </w:rPr>
        <w:t> </w:t>
      </w:r>
      <w:r>
        <w:rPr>
          <w:b w:val="0"/>
        </w:rPr>
        <w:t>2019;</w:t>
      </w:r>
      <w:r>
        <w:rPr>
          <w:b w:val="0"/>
          <w:spacing w:val="19"/>
        </w:rPr>
        <w:t> </w:t>
      </w:r>
      <w:r>
        <w:rPr>
          <w:b w:val="0"/>
        </w:rPr>
        <w:t>Melander</w:t>
      </w:r>
      <w:r>
        <w:rPr>
          <w:b w:val="0"/>
          <w:spacing w:val="19"/>
        </w:rPr>
        <w:t> </w:t>
      </w:r>
      <w:r>
        <w:rPr>
          <w:b w:val="0"/>
        </w:rPr>
        <w:t>et</w:t>
      </w:r>
      <w:r>
        <w:rPr>
          <w:b w:val="0"/>
          <w:spacing w:val="19"/>
        </w:rPr>
        <w:t> </w:t>
      </w:r>
      <w:r>
        <w:rPr>
          <w:b w:val="0"/>
        </w:rPr>
        <w:t>al.,</w:t>
      </w:r>
      <w:r>
        <w:rPr>
          <w:b w:val="0"/>
          <w:spacing w:val="18"/>
        </w:rPr>
        <w:t> </w:t>
      </w:r>
      <w:r>
        <w:rPr>
          <w:b w:val="0"/>
        </w:rPr>
        <w:t>2013;</w:t>
      </w:r>
      <w:r>
        <w:rPr>
          <w:b w:val="0"/>
          <w:spacing w:val="19"/>
        </w:rPr>
        <w:t> </w:t>
      </w:r>
      <w:r>
        <w:rPr>
          <w:b w:val="0"/>
        </w:rPr>
        <w:t>Petit</w:t>
      </w:r>
      <w:r>
        <w:rPr>
          <w:b w:val="0"/>
          <w:spacing w:val="19"/>
        </w:rPr>
        <w:t> </w:t>
      </w:r>
      <w:r>
        <w:rPr>
          <w:b w:val="0"/>
        </w:rPr>
        <w:t>et</w:t>
      </w:r>
      <w:r>
        <w:rPr>
          <w:b w:val="0"/>
          <w:spacing w:val="19"/>
        </w:rPr>
        <w:t> </w:t>
      </w:r>
      <w:r>
        <w:rPr>
          <w:b w:val="0"/>
        </w:rPr>
        <w:t>al.,</w:t>
      </w:r>
      <w:r>
        <w:rPr>
          <w:b w:val="0"/>
          <w:spacing w:val="22"/>
        </w:rPr>
        <w:t> </w:t>
      </w:r>
      <w:r>
        <w:rPr>
          <w:b w:val="0"/>
        </w:rPr>
        <w:t>2018;</w:t>
      </w:r>
      <w:r>
        <w:rPr>
          <w:b w:val="0"/>
          <w:spacing w:val="17"/>
        </w:rPr>
        <w:t> </w:t>
      </w:r>
      <w:r>
        <w:rPr>
          <w:b w:val="0"/>
        </w:rPr>
        <w:t>Torra</w:t>
      </w:r>
      <w:r>
        <w:rPr>
          <w:b w:val="0"/>
          <w:spacing w:val="19"/>
        </w:rPr>
        <w:t> </w:t>
      </w:r>
      <w:r>
        <w:rPr>
          <w:b w:val="0"/>
        </w:rPr>
        <w:t>et</w:t>
      </w:r>
      <w:r>
        <w:rPr>
          <w:b w:val="0"/>
          <w:spacing w:val="19"/>
        </w:rPr>
        <w:t> </w:t>
      </w:r>
      <w:r>
        <w:rPr>
          <w:b w:val="0"/>
        </w:rPr>
        <w:t>al.,</w:t>
      </w:r>
      <w:r>
        <w:rPr>
          <w:b w:val="0"/>
          <w:spacing w:val="1"/>
        </w:rPr>
        <w:t> </w:t>
      </w:r>
      <w:r>
        <w:rPr>
          <w:b w:val="0"/>
        </w:rPr>
        <w:t>2018).</w:t>
      </w:r>
      <w:r>
        <w:rPr>
          <w:b w:val="0"/>
          <w:spacing w:val="-1"/>
        </w:rPr>
        <w:t> </w:t>
      </w:r>
      <w:r>
        <w:rPr>
          <w:b w:val="0"/>
        </w:rPr>
        <w:t>En</w:t>
      </w:r>
      <w:r>
        <w:rPr>
          <w:b w:val="0"/>
          <w:spacing w:val="2"/>
        </w:rPr>
        <w:t> </w:t>
      </w:r>
      <w:r>
        <w:rPr>
          <w:b w:val="0"/>
        </w:rPr>
        <w:t>nuestro caso,</w:t>
      </w:r>
      <w:r>
        <w:rPr>
          <w:b w:val="0"/>
          <w:spacing w:val="2"/>
        </w:rPr>
        <w:t> </w:t>
      </w:r>
      <w:r>
        <w:rPr>
          <w:b w:val="0"/>
        </w:rPr>
        <w:t>la influencia del</w:t>
      </w:r>
      <w:r>
        <w:rPr>
          <w:b w:val="0"/>
          <w:spacing w:val="1"/>
        </w:rPr>
        <w:t> </w:t>
      </w:r>
      <w:r>
        <w:rPr>
          <w:b w:val="0"/>
        </w:rPr>
        <w:t>laboreo</w:t>
      </w:r>
      <w:r>
        <w:rPr>
          <w:b w:val="0"/>
          <w:spacing w:val="-3"/>
        </w:rPr>
        <w:t> </w:t>
      </w:r>
      <w:r>
        <w:rPr>
          <w:b w:val="0"/>
        </w:rPr>
        <w:t>fue</w:t>
      </w:r>
      <w:r>
        <w:rPr>
          <w:b w:val="0"/>
          <w:spacing w:val="1"/>
        </w:rPr>
        <w:t> </w:t>
      </w:r>
      <w:r>
        <w:rPr>
          <w:b w:val="0"/>
        </w:rPr>
        <w:t>evidente</w:t>
      </w:r>
      <w:r>
        <w:rPr>
          <w:b w:val="0"/>
          <w:spacing w:val="-1"/>
        </w:rPr>
        <w:t> </w:t>
      </w:r>
      <w:r>
        <w:rPr>
          <w:b w:val="0"/>
        </w:rPr>
        <w:t>en</w:t>
      </w:r>
      <w:r>
        <w:rPr>
          <w:b w:val="0"/>
          <w:spacing w:val="2"/>
        </w:rPr>
        <w:t> </w:t>
      </w:r>
      <w:r>
        <w:rPr>
          <w:b w:val="0"/>
        </w:rPr>
        <w:t>diferentes</w:t>
      </w:r>
      <w:r>
        <w:rPr>
          <w:b w:val="0"/>
          <w:spacing w:val="1"/>
        </w:rPr>
        <w:t> </w:t>
      </w:r>
      <w:r>
        <w:rPr>
          <w:b w:val="0"/>
        </w:rPr>
        <w:t>aspectos</w:t>
      </w:r>
      <w:r>
        <w:rPr>
          <w:b w:val="0"/>
          <w:spacing w:val="-46"/>
        </w:rPr>
        <w:t> </w:t>
      </w:r>
      <w:r>
        <w:rPr>
          <w:b w:val="0"/>
        </w:rPr>
        <w:t>de</w:t>
      </w:r>
      <w:r>
        <w:rPr>
          <w:b w:val="0"/>
          <w:spacing w:val="17"/>
        </w:rPr>
        <w:t> </w:t>
      </w:r>
      <w:r>
        <w:rPr>
          <w:b w:val="0"/>
        </w:rPr>
        <w:t>estas</w:t>
      </w:r>
      <w:r>
        <w:rPr>
          <w:b w:val="0"/>
          <w:spacing w:val="18"/>
        </w:rPr>
        <w:t> </w:t>
      </w:r>
      <w:r>
        <w:rPr>
          <w:b w:val="0"/>
        </w:rPr>
        <w:t>comunidades.</w:t>
      </w:r>
      <w:r>
        <w:rPr>
          <w:b w:val="0"/>
          <w:spacing w:val="18"/>
        </w:rPr>
        <w:t> </w:t>
      </w:r>
      <w:r>
        <w:rPr>
          <w:b w:val="0"/>
        </w:rPr>
        <w:t>Concretamente,</w:t>
      </w:r>
      <w:r>
        <w:rPr>
          <w:b w:val="0"/>
          <w:spacing w:val="18"/>
        </w:rPr>
        <w:t> </w:t>
      </w:r>
      <w:r>
        <w:rPr>
          <w:b w:val="0"/>
        </w:rPr>
        <w:t>al</w:t>
      </w:r>
      <w:r>
        <w:rPr>
          <w:b w:val="0"/>
          <w:spacing w:val="16"/>
        </w:rPr>
        <w:t> </w:t>
      </w:r>
      <w:r>
        <w:rPr>
          <w:b w:val="0"/>
        </w:rPr>
        <w:t>evaluar</w:t>
      </w:r>
      <w:r>
        <w:rPr>
          <w:b w:val="0"/>
          <w:spacing w:val="18"/>
        </w:rPr>
        <w:t> </w:t>
      </w:r>
      <w:r>
        <w:rPr>
          <w:b w:val="0"/>
        </w:rPr>
        <w:t>de</w:t>
      </w:r>
      <w:r>
        <w:rPr>
          <w:b w:val="0"/>
          <w:spacing w:val="17"/>
        </w:rPr>
        <w:t> </w:t>
      </w:r>
      <w:r>
        <w:rPr>
          <w:b w:val="0"/>
        </w:rPr>
        <w:t>forma</w:t>
      </w:r>
      <w:r>
        <w:rPr>
          <w:b w:val="0"/>
          <w:spacing w:val="18"/>
        </w:rPr>
        <w:t> </w:t>
      </w:r>
      <w:r>
        <w:rPr>
          <w:b w:val="0"/>
        </w:rPr>
        <w:t>detallada</w:t>
      </w:r>
      <w:r>
        <w:rPr>
          <w:b w:val="0"/>
          <w:spacing w:val="17"/>
        </w:rPr>
        <w:t> </w:t>
      </w:r>
      <w:r>
        <w:rPr>
          <w:b w:val="0"/>
        </w:rPr>
        <w:t>cada</w:t>
      </w:r>
      <w:r>
        <w:rPr>
          <w:b w:val="0"/>
          <w:spacing w:val="17"/>
        </w:rPr>
        <w:t> </w:t>
      </w:r>
      <w:r>
        <w:rPr>
          <w:b w:val="0"/>
        </w:rPr>
        <w:t>tipo</w:t>
      </w:r>
      <w:r>
        <w:rPr>
          <w:b w:val="0"/>
          <w:spacing w:val="18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</w:rPr>
        <w:t>laboreo</w:t>
      </w:r>
      <w:r>
        <w:rPr>
          <w:b w:val="0"/>
          <w:spacing w:val="4"/>
        </w:rPr>
        <w:t> </w:t>
      </w:r>
      <w:r>
        <w:rPr>
          <w:b w:val="0"/>
        </w:rPr>
        <w:t>de</w:t>
      </w:r>
      <w:r>
        <w:rPr>
          <w:b w:val="0"/>
          <w:spacing w:val="4"/>
        </w:rPr>
        <w:t> </w:t>
      </w:r>
      <w:r>
        <w:rPr>
          <w:b w:val="0"/>
        </w:rPr>
        <w:t>conservación,</w:t>
      </w:r>
      <w:r>
        <w:rPr>
          <w:b w:val="0"/>
          <w:spacing w:val="3"/>
        </w:rPr>
        <w:t> </w:t>
      </w:r>
      <w:r>
        <w:rPr>
          <w:b w:val="0"/>
        </w:rPr>
        <w:t>propuestos</w:t>
      </w:r>
      <w:r>
        <w:rPr>
          <w:b w:val="0"/>
          <w:spacing w:val="2"/>
        </w:rPr>
        <w:t> </w:t>
      </w:r>
      <w:r>
        <w:rPr>
          <w:b w:val="0"/>
        </w:rPr>
        <w:t>como</w:t>
      </w:r>
      <w:r>
        <w:rPr>
          <w:b w:val="0"/>
          <w:spacing w:val="2"/>
        </w:rPr>
        <w:t> </w:t>
      </w:r>
      <w:r>
        <w:rPr>
          <w:b w:val="0"/>
        </w:rPr>
        <w:t>alternativas</w:t>
      </w:r>
      <w:r>
        <w:rPr>
          <w:b w:val="0"/>
          <w:spacing w:val="6"/>
        </w:rPr>
        <w:t> </w:t>
      </w:r>
      <w:r>
        <w:rPr>
          <w:b w:val="0"/>
        </w:rPr>
        <w:t>al</w:t>
      </w:r>
      <w:r>
        <w:rPr>
          <w:b w:val="0"/>
          <w:spacing w:val="3"/>
        </w:rPr>
        <w:t> </w:t>
      </w:r>
      <w:r>
        <w:rPr>
          <w:b w:val="0"/>
        </w:rPr>
        <w:t>laboreo</w:t>
      </w:r>
      <w:r>
        <w:rPr>
          <w:b w:val="0"/>
          <w:spacing w:val="2"/>
        </w:rPr>
        <w:t> </w:t>
      </w:r>
      <w:r>
        <w:rPr>
          <w:b w:val="0"/>
        </w:rPr>
        <w:t>convencional</w:t>
      </w:r>
      <w:r>
        <w:rPr>
          <w:b w:val="0"/>
          <w:spacing w:val="3"/>
        </w:rPr>
        <w:t> </w:t>
      </w:r>
      <w:r>
        <w:rPr>
          <w:b w:val="0"/>
        </w:rPr>
        <w:t>con</w:t>
      </w:r>
      <w:r>
        <w:rPr>
          <w:b w:val="0"/>
          <w:spacing w:val="-47"/>
        </w:rPr>
        <w:t> </w:t>
      </w:r>
      <w:r>
        <w:rPr>
          <w:b w:val="0"/>
        </w:rPr>
        <w:t>vertedera,</w:t>
      </w:r>
      <w:r>
        <w:rPr>
          <w:b w:val="0"/>
          <w:spacing w:val="15"/>
        </w:rPr>
        <w:t> </w:t>
      </w:r>
      <w:r>
        <w:rPr>
          <w:b w:val="0"/>
        </w:rPr>
        <w:t>encontramos</w:t>
      </w:r>
      <w:r>
        <w:rPr>
          <w:b w:val="0"/>
          <w:spacing w:val="15"/>
        </w:rPr>
        <w:t> </w:t>
      </w:r>
      <w:r>
        <w:rPr>
          <w:b w:val="0"/>
        </w:rPr>
        <w:t>que</w:t>
      </w:r>
      <w:r>
        <w:rPr>
          <w:b w:val="0"/>
          <w:spacing w:val="14"/>
        </w:rPr>
        <w:t> </w:t>
      </w:r>
      <w:r>
        <w:rPr>
          <w:b w:val="0"/>
        </w:rPr>
        <w:t>afectan</w:t>
      </w:r>
      <w:r>
        <w:rPr>
          <w:b w:val="0"/>
          <w:spacing w:val="15"/>
        </w:rPr>
        <w:t> </w:t>
      </w:r>
      <w:r>
        <w:rPr>
          <w:b w:val="0"/>
        </w:rPr>
        <w:t>de</w:t>
      </w:r>
      <w:r>
        <w:rPr>
          <w:b w:val="0"/>
          <w:spacing w:val="12"/>
        </w:rPr>
        <w:t> </w:t>
      </w:r>
      <w:r>
        <w:rPr>
          <w:b w:val="0"/>
        </w:rPr>
        <w:t>manera</w:t>
      </w:r>
      <w:r>
        <w:rPr>
          <w:b w:val="0"/>
          <w:spacing w:val="12"/>
        </w:rPr>
        <w:t> </w:t>
      </w:r>
      <w:r>
        <w:rPr>
          <w:b w:val="0"/>
        </w:rPr>
        <w:t>diferencial</w:t>
      </w:r>
      <w:r>
        <w:rPr>
          <w:b w:val="0"/>
          <w:spacing w:val="15"/>
        </w:rPr>
        <w:t> </w:t>
      </w:r>
      <w:r>
        <w:rPr>
          <w:b w:val="0"/>
        </w:rPr>
        <w:t>a</w:t>
      </w:r>
      <w:r>
        <w:rPr>
          <w:b w:val="0"/>
          <w:spacing w:val="14"/>
        </w:rPr>
        <w:t> </w:t>
      </w:r>
      <w:r>
        <w:rPr>
          <w:b w:val="0"/>
        </w:rPr>
        <w:t>la</w:t>
      </w:r>
      <w:r>
        <w:rPr>
          <w:b w:val="0"/>
          <w:spacing w:val="14"/>
        </w:rPr>
        <w:t> </w:t>
      </w:r>
      <w:r>
        <w:rPr>
          <w:b w:val="0"/>
        </w:rPr>
        <w:t>composición</w:t>
      </w:r>
      <w:r>
        <w:rPr>
          <w:b w:val="0"/>
          <w:spacing w:val="13"/>
        </w:rPr>
        <w:t> </w:t>
      </w:r>
      <w:r>
        <w:rPr>
          <w:b w:val="0"/>
        </w:rPr>
        <w:t>de</w:t>
      </w:r>
      <w:r>
        <w:rPr>
          <w:b w:val="0"/>
          <w:spacing w:val="12"/>
        </w:rPr>
        <w:t> </w:t>
      </w:r>
      <w:r>
        <w:rPr>
          <w:b w:val="0"/>
        </w:rPr>
        <w:t>las</w:t>
      </w:r>
      <w:r>
        <w:rPr>
          <w:b w:val="0"/>
          <w:spacing w:val="-47"/>
        </w:rPr>
        <w:t> </w:t>
      </w:r>
      <w:r>
        <w:rPr>
          <w:b w:val="0"/>
        </w:rPr>
        <w:t>comunidades</w:t>
      </w:r>
      <w:r>
        <w:rPr>
          <w:b w:val="0"/>
          <w:spacing w:val="8"/>
        </w:rPr>
        <w:t> </w:t>
      </w:r>
      <w:r>
        <w:rPr>
          <w:b w:val="0"/>
        </w:rPr>
        <w:t>arvenses</w:t>
      </w:r>
      <w:r>
        <w:rPr>
          <w:b w:val="0"/>
          <w:spacing w:val="8"/>
        </w:rPr>
        <w:t> </w:t>
      </w:r>
      <w:r>
        <w:rPr>
          <w:b w:val="0"/>
        </w:rPr>
        <w:t>(Cap.</w:t>
      </w:r>
      <w:r>
        <w:rPr>
          <w:b w:val="0"/>
          <w:spacing w:val="10"/>
        </w:rPr>
        <w:t> </w:t>
      </w:r>
      <w:r>
        <w:rPr>
          <w:b w:val="0"/>
        </w:rPr>
        <w:t>4).</w:t>
      </w:r>
      <w:r>
        <w:rPr>
          <w:b w:val="0"/>
          <w:spacing w:val="12"/>
        </w:rPr>
        <w:t> </w:t>
      </w:r>
      <w:r>
        <w:rPr>
          <w:b w:val="0"/>
        </w:rPr>
        <w:t>Es</w:t>
      </w:r>
      <w:r>
        <w:rPr>
          <w:b w:val="0"/>
          <w:spacing w:val="9"/>
        </w:rPr>
        <w:t> </w:t>
      </w:r>
      <w:r>
        <w:rPr>
          <w:b w:val="0"/>
        </w:rPr>
        <w:t>decir,</w:t>
      </w:r>
      <w:r>
        <w:rPr>
          <w:b w:val="0"/>
          <w:spacing w:val="10"/>
        </w:rPr>
        <w:t> </w:t>
      </w:r>
      <w:r>
        <w:rPr>
          <w:b w:val="0"/>
        </w:rPr>
        <w:t>el</w:t>
      </w:r>
      <w:r>
        <w:rPr>
          <w:b w:val="0"/>
          <w:spacing w:val="8"/>
        </w:rPr>
        <w:t> </w:t>
      </w:r>
      <w:r>
        <w:rPr>
          <w:b w:val="0"/>
        </w:rPr>
        <w:t>laboreo</w:t>
      </w:r>
      <w:r>
        <w:rPr>
          <w:b w:val="0"/>
          <w:spacing w:val="7"/>
        </w:rPr>
        <w:t> </w:t>
      </w:r>
      <w:r>
        <w:rPr>
          <w:b w:val="0"/>
        </w:rPr>
        <w:t>actúa</w:t>
      </w:r>
      <w:r>
        <w:rPr>
          <w:b w:val="0"/>
          <w:spacing w:val="8"/>
        </w:rPr>
        <w:t> </w:t>
      </w:r>
      <w:r>
        <w:rPr>
          <w:b w:val="0"/>
        </w:rPr>
        <w:t>a</w:t>
      </w:r>
      <w:r>
        <w:rPr>
          <w:b w:val="0"/>
          <w:spacing w:val="7"/>
        </w:rPr>
        <w:t> </w:t>
      </w:r>
      <w:r>
        <w:rPr>
          <w:b w:val="0"/>
        </w:rPr>
        <w:t>modo</w:t>
      </w:r>
      <w:r>
        <w:rPr>
          <w:b w:val="0"/>
          <w:spacing w:val="9"/>
        </w:rPr>
        <w:t> </w:t>
      </w:r>
      <w:r>
        <w:rPr>
          <w:b w:val="0"/>
        </w:rPr>
        <w:t>de</w:t>
      </w:r>
      <w:r>
        <w:rPr>
          <w:b w:val="0"/>
          <w:spacing w:val="7"/>
        </w:rPr>
        <w:t> </w:t>
      </w:r>
      <w:r>
        <w:rPr>
          <w:b w:val="0"/>
        </w:rPr>
        <w:t>filtro</w:t>
      </w:r>
      <w:r>
        <w:rPr>
          <w:b w:val="0"/>
          <w:spacing w:val="9"/>
        </w:rPr>
        <w:t> </w:t>
      </w:r>
      <w:r>
        <w:rPr>
          <w:b w:val="0"/>
        </w:rPr>
        <w:t>abiótico,</w:t>
      </w:r>
      <w:r>
        <w:rPr>
          <w:b w:val="0"/>
          <w:spacing w:val="-47"/>
        </w:rPr>
        <w:t> </w:t>
      </w:r>
      <w:r>
        <w:rPr>
          <w:b w:val="0"/>
        </w:rPr>
        <w:t>cada</w:t>
      </w:r>
      <w:r>
        <w:rPr>
          <w:b w:val="0"/>
          <w:spacing w:val="27"/>
        </w:rPr>
        <w:t> </w:t>
      </w:r>
      <w:r>
        <w:rPr>
          <w:b w:val="0"/>
        </w:rPr>
        <w:t>tipo</w:t>
      </w:r>
      <w:r>
        <w:rPr>
          <w:b w:val="0"/>
          <w:spacing w:val="26"/>
        </w:rPr>
        <w:t> </w:t>
      </w:r>
      <w:r>
        <w:rPr>
          <w:b w:val="0"/>
        </w:rPr>
        <w:t>favoreciendo</w:t>
      </w:r>
      <w:r>
        <w:rPr>
          <w:b w:val="0"/>
          <w:spacing w:val="25"/>
        </w:rPr>
        <w:t> </w:t>
      </w:r>
      <w:r>
        <w:rPr>
          <w:b w:val="0"/>
        </w:rPr>
        <w:t>unas</w:t>
      </w:r>
      <w:r>
        <w:rPr>
          <w:b w:val="0"/>
          <w:spacing w:val="28"/>
        </w:rPr>
        <w:t> </w:t>
      </w:r>
      <w:r>
        <w:rPr>
          <w:b w:val="0"/>
        </w:rPr>
        <w:t>estrategias</w:t>
      </w:r>
      <w:r>
        <w:rPr>
          <w:b w:val="0"/>
          <w:spacing w:val="26"/>
        </w:rPr>
        <w:t> </w:t>
      </w:r>
      <w:r>
        <w:rPr>
          <w:b w:val="0"/>
        </w:rPr>
        <w:t>funcionales</w:t>
      </w:r>
      <w:r>
        <w:rPr>
          <w:b w:val="0"/>
          <w:spacing w:val="26"/>
        </w:rPr>
        <w:t> </w:t>
      </w:r>
      <w:r>
        <w:rPr>
          <w:b w:val="0"/>
        </w:rPr>
        <w:t>frente</w:t>
      </w:r>
      <w:r>
        <w:rPr>
          <w:b w:val="0"/>
          <w:spacing w:val="26"/>
        </w:rPr>
        <w:t> </w:t>
      </w:r>
      <w:r>
        <w:rPr>
          <w:b w:val="0"/>
        </w:rPr>
        <w:t>a</w:t>
      </w:r>
      <w:r>
        <w:rPr>
          <w:b w:val="0"/>
          <w:spacing w:val="24"/>
        </w:rPr>
        <w:t> </w:t>
      </w:r>
      <w:r>
        <w:rPr>
          <w:b w:val="0"/>
        </w:rPr>
        <w:t>otras,</w:t>
      </w:r>
      <w:r>
        <w:rPr>
          <w:b w:val="0"/>
          <w:spacing w:val="26"/>
        </w:rPr>
        <w:t> </w:t>
      </w:r>
      <w:r>
        <w:rPr>
          <w:b w:val="0"/>
        </w:rPr>
        <w:t>especialmente</w:t>
      </w:r>
      <w:r>
        <w:rPr>
          <w:b w:val="0"/>
          <w:spacing w:val="-47"/>
        </w:rPr>
        <w:t> </w:t>
      </w:r>
      <w:r>
        <w:rPr>
          <w:b w:val="0"/>
        </w:rPr>
        <w:t>afectando</w:t>
      </w:r>
      <w:r>
        <w:rPr>
          <w:b w:val="0"/>
          <w:spacing w:val="21"/>
        </w:rPr>
        <w:t> </w:t>
      </w:r>
      <w:r>
        <w:rPr>
          <w:b w:val="0"/>
        </w:rPr>
        <w:t>a</w:t>
      </w:r>
      <w:r>
        <w:rPr>
          <w:b w:val="0"/>
          <w:spacing w:val="20"/>
        </w:rPr>
        <w:t> </w:t>
      </w:r>
      <w:r>
        <w:rPr>
          <w:b w:val="0"/>
        </w:rPr>
        <w:t>las</w:t>
      </w:r>
      <w:r>
        <w:rPr>
          <w:b w:val="0"/>
          <w:spacing w:val="22"/>
        </w:rPr>
        <w:t> </w:t>
      </w:r>
      <w:r>
        <w:rPr>
          <w:b w:val="0"/>
        </w:rPr>
        <w:t>regenerativas,</w:t>
      </w:r>
      <w:r>
        <w:rPr>
          <w:b w:val="0"/>
          <w:spacing w:val="22"/>
        </w:rPr>
        <w:t> </w:t>
      </w:r>
      <w:r>
        <w:rPr>
          <w:b w:val="0"/>
        </w:rPr>
        <w:t>y</w:t>
      </w:r>
      <w:r>
        <w:rPr>
          <w:b w:val="0"/>
          <w:spacing w:val="20"/>
        </w:rPr>
        <w:t> </w:t>
      </w:r>
      <w:r>
        <w:rPr>
          <w:b w:val="0"/>
        </w:rPr>
        <w:t>generando</w:t>
      </w:r>
      <w:r>
        <w:rPr>
          <w:b w:val="0"/>
          <w:spacing w:val="21"/>
        </w:rPr>
        <w:t> </w:t>
      </w:r>
      <w:r>
        <w:rPr>
          <w:b w:val="0"/>
        </w:rPr>
        <w:t>cambios</w:t>
      </w:r>
      <w:r>
        <w:rPr>
          <w:b w:val="0"/>
          <w:spacing w:val="22"/>
        </w:rPr>
        <w:t> </w:t>
      </w:r>
      <w:r>
        <w:rPr>
          <w:b w:val="0"/>
        </w:rPr>
        <w:t>en</w:t>
      </w:r>
      <w:r>
        <w:rPr>
          <w:b w:val="0"/>
          <w:spacing w:val="19"/>
        </w:rPr>
        <w:t> </w:t>
      </w:r>
      <w:r>
        <w:rPr>
          <w:b w:val="0"/>
        </w:rPr>
        <w:t>la</w:t>
      </w:r>
      <w:r>
        <w:rPr>
          <w:b w:val="0"/>
          <w:spacing w:val="20"/>
        </w:rPr>
        <w:t> </w:t>
      </w:r>
      <w:r>
        <w:rPr>
          <w:b w:val="0"/>
        </w:rPr>
        <w:t>composición</w:t>
      </w:r>
      <w:r>
        <w:rPr>
          <w:b w:val="0"/>
          <w:spacing w:val="19"/>
        </w:rPr>
        <w:t> </w:t>
      </w:r>
      <w:r>
        <w:rPr>
          <w:b w:val="0"/>
        </w:rPr>
        <w:t>de</w:t>
      </w:r>
      <w:r>
        <w:rPr>
          <w:b w:val="0"/>
          <w:spacing w:val="18"/>
        </w:rPr>
        <w:t> </w:t>
      </w:r>
      <w:r>
        <w:rPr>
          <w:b w:val="0"/>
        </w:rPr>
        <w:t>la</w:t>
      </w:r>
      <w:r>
        <w:rPr>
          <w:b w:val="0"/>
          <w:spacing w:val="-47"/>
        </w:rPr>
        <w:t> </w:t>
      </w:r>
      <w:r>
        <w:rPr>
          <w:b w:val="0"/>
        </w:rPr>
        <w:t>comunidad</w:t>
      </w:r>
      <w:r>
        <w:rPr>
          <w:b w:val="0"/>
          <w:spacing w:val="11"/>
        </w:rPr>
        <w:t> </w:t>
      </w:r>
      <w:r>
        <w:rPr>
          <w:b w:val="0"/>
        </w:rPr>
        <w:t>arvense</w:t>
      </w:r>
      <w:r>
        <w:rPr>
          <w:b w:val="0"/>
          <w:spacing w:val="10"/>
        </w:rPr>
        <w:t> </w:t>
      </w:r>
      <w:r>
        <w:rPr>
          <w:b w:val="0"/>
        </w:rPr>
        <w:t>(Cap</w:t>
      </w:r>
      <w:r>
        <w:rPr>
          <w:b w:val="0"/>
          <w:spacing w:val="10"/>
        </w:rPr>
        <w:t> </w:t>
      </w:r>
      <w:r>
        <w:rPr>
          <w:b w:val="0"/>
        </w:rPr>
        <w:t>5).</w:t>
      </w:r>
      <w:r>
        <w:rPr>
          <w:b w:val="0"/>
          <w:spacing w:val="11"/>
        </w:rPr>
        <w:t> </w:t>
      </w:r>
      <w:r>
        <w:rPr>
          <w:b w:val="0"/>
        </w:rPr>
        <w:t>La</w:t>
      </w:r>
      <w:r>
        <w:rPr>
          <w:b w:val="0"/>
          <w:spacing w:val="11"/>
        </w:rPr>
        <w:t> </w:t>
      </w:r>
      <w:r>
        <w:rPr>
          <w:b w:val="0"/>
        </w:rPr>
        <w:t>importancia</w:t>
      </w:r>
      <w:r>
        <w:rPr>
          <w:b w:val="0"/>
          <w:spacing w:val="9"/>
        </w:rPr>
        <w:t> </w:t>
      </w:r>
      <w:r>
        <w:rPr>
          <w:b w:val="0"/>
        </w:rPr>
        <w:t>de</w:t>
      </w:r>
      <w:r>
        <w:rPr>
          <w:b w:val="0"/>
          <w:spacing w:val="12"/>
        </w:rPr>
        <w:t> </w:t>
      </w:r>
      <w:r>
        <w:rPr>
          <w:b w:val="0"/>
        </w:rPr>
        <w:t>los</w:t>
      </w:r>
      <w:r>
        <w:rPr>
          <w:b w:val="0"/>
          <w:spacing w:val="11"/>
        </w:rPr>
        <w:t> </w:t>
      </w:r>
      <w:r>
        <w:rPr>
          <w:b w:val="0"/>
        </w:rPr>
        <w:t>caracteres</w:t>
      </w:r>
      <w:r>
        <w:rPr>
          <w:b w:val="0"/>
          <w:spacing w:val="13"/>
        </w:rPr>
        <w:t> </w:t>
      </w:r>
      <w:r>
        <w:rPr>
          <w:b w:val="0"/>
        </w:rPr>
        <w:t>regenerativos</w:t>
      </w:r>
      <w:r>
        <w:rPr>
          <w:b w:val="0"/>
          <w:spacing w:val="12"/>
        </w:rPr>
        <w:t> </w:t>
      </w:r>
      <w:r>
        <w:rPr>
          <w:b w:val="0"/>
        </w:rPr>
        <w:t>en</w:t>
      </w:r>
      <w:r>
        <w:rPr>
          <w:b w:val="0"/>
          <w:spacing w:val="11"/>
        </w:rPr>
        <w:t> </w:t>
      </w:r>
      <w:r>
        <w:rPr>
          <w:b w:val="0"/>
        </w:rPr>
        <w:t>este</w:t>
      </w:r>
      <w:r>
        <w:rPr>
          <w:b w:val="0"/>
          <w:spacing w:val="-47"/>
        </w:rPr>
        <w:t> </w:t>
      </w:r>
      <w:r>
        <w:rPr>
          <w:b w:val="0"/>
        </w:rPr>
        <w:t>contexto es esperable pues evaluamos el ensamble de comunidades anuales, que en</w:t>
      </w:r>
      <w:r>
        <w:rPr>
          <w:b w:val="0"/>
          <w:spacing w:val="-47"/>
        </w:rPr>
        <w:t> </w:t>
      </w:r>
      <w:r>
        <w:rPr>
          <w:b w:val="0"/>
        </w:rPr>
        <w:t>su</w:t>
      </w:r>
      <w:r>
        <w:rPr>
          <w:b w:val="0"/>
          <w:spacing w:val="20"/>
        </w:rPr>
        <w:t> </w:t>
      </w:r>
      <w:r>
        <w:rPr>
          <w:b w:val="0"/>
        </w:rPr>
        <w:t>mayor</w:t>
      </w:r>
      <w:r>
        <w:rPr>
          <w:b w:val="0"/>
          <w:spacing w:val="21"/>
        </w:rPr>
        <w:t> </w:t>
      </w:r>
      <w:r>
        <w:rPr>
          <w:b w:val="0"/>
        </w:rPr>
        <w:t>parte</w:t>
      </w:r>
      <w:r>
        <w:rPr>
          <w:b w:val="0"/>
          <w:spacing w:val="19"/>
        </w:rPr>
        <w:t> </w:t>
      </w:r>
      <w:r>
        <w:rPr>
          <w:b w:val="0"/>
        </w:rPr>
        <w:t>se</w:t>
      </w:r>
      <w:r>
        <w:rPr>
          <w:b w:val="0"/>
          <w:spacing w:val="19"/>
        </w:rPr>
        <w:t> </w:t>
      </w:r>
      <w:r>
        <w:rPr>
          <w:b w:val="0"/>
        </w:rPr>
        <w:t>reproducen</w:t>
      </w:r>
      <w:r>
        <w:rPr>
          <w:b w:val="0"/>
          <w:spacing w:val="24"/>
        </w:rPr>
        <w:t> </w:t>
      </w:r>
      <w:r>
        <w:rPr>
          <w:b w:val="0"/>
        </w:rPr>
        <w:t>por</w:t>
      </w:r>
      <w:r>
        <w:rPr>
          <w:b w:val="0"/>
          <w:spacing w:val="21"/>
        </w:rPr>
        <w:t> </w:t>
      </w:r>
      <w:r>
        <w:rPr>
          <w:b w:val="0"/>
        </w:rPr>
        <w:t>semillas,</w:t>
      </w:r>
      <w:r>
        <w:rPr>
          <w:b w:val="0"/>
          <w:spacing w:val="20"/>
        </w:rPr>
        <w:t> </w:t>
      </w:r>
      <w:r>
        <w:rPr>
          <w:b w:val="0"/>
        </w:rPr>
        <w:t>y</w:t>
      </w:r>
      <w:r>
        <w:rPr>
          <w:b w:val="0"/>
          <w:spacing w:val="22"/>
        </w:rPr>
        <w:t> </w:t>
      </w:r>
      <w:r>
        <w:rPr>
          <w:b w:val="0"/>
        </w:rPr>
        <w:t>analizamos</w:t>
      </w:r>
      <w:r>
        <w:rPr>
          <w:b w:val="0"/>
          <w:spacing w:val="22"/>
        </w:rPr>
        <w:t> </w:t>
      </w:r>
      <w:r>
        <w:rPr>
          <w:b w:val="0"/>
        </w:rPr>
        <w:t>el</w:t>
      </w:r>
      <w:r>
        <w:rPr>
          <w:b w:val="0"/>
          <w:spacing w:val="22"/>
        </w:rPr>
        <w:t> </w:t>
      </w:r>
      <w:r>
        <w:rPr>
          <w:b w:val="0"/>
        </w:rPr>
        <w:t>efecto</w:t>
      </w:r>
      <w:r>
        <w:rPr>
          <w:b w:val="0"/>
          <w:spacing w:val="21"/>
        </w:rPr>
        <w:t> </w:t>
      </w:r>
      <w:r>
        <w:rPr>
          <w:b w:val="0"/>
        </w:rPr>
        <w:t>de</w:t>
      </w:r>
      <w:r>
        <w:rPr>
          <w:b w:val="0"/>
          <w:spacing w:val="20"/>
        </w:rPr>
        <w:t> </w:t>
      </w:r>
      <w:r>
        <w:rPr>
          <w:b w:val="0"/>
        </w:rPr>
        <w:t>sistemas</w:t>
      </w:r>
      <w:r>
        <w:rPr>
          <w:b w:val="0"/>
          <w:spacing w:val="19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</w:rPr>
        <w:t>laboreo</w:t>
      </w:r>
      <w:r>
        <w:rPr>
          <w:b w:val="0"/>
          <w:spacing w:val="22"/>
        </w:rPr>
        <w:t> </w:t>
      </w:r>
      <w:r>
        <w:rPr>
          <w:b w:val="0"/>
        </w:rPr>
        <w:t>que</w:t>
      </w:r>
      <w:r>
        <w:rPr>
          <w:b w:val="0"/>
          <w:spacing w:val="21"/>
        </w:rPr>
        <w:t> </w:t>
      </w:r>
      <w:r>
        <w:rPr>
          <w:b w:val="0"/>
        </w:rPr>
        <w:t>afectan</w:t>
      </w:r>
      <w:r>
        <w:rPr>
          <w:b w:val="0"/>
          <w:spacing w:val="23"/>
        </w:rPr>
        <w:t> </w:t>
      </w:r>
      <w:r>
        <w:rPr>
          <w:b w:val="0"/>
        </w:rPr>
        <w:t>a</w:t>
      </w:r>
      <w:r>
        <w:rPr>
          <w:b w:val="0"/>
          <w:spacing w:val="22"/>
        </w:rPr>
        <w:t> </w:t>
      </w:r>
      <w:r>
        <w:rPr>
          <w:b w:val="0"/>
        </w:rPr>
        <w:t>la</w:t>
      </w:r>
      <w:r>
        <w:rPr>
          <w:b w:val="0"/>
          <w:spacing w:val="21"/>
        </w:rPr>
        <w:t> </w:t>
      </w:r>
      <w:r>
        <w:rPr>
          <w:b w:val="0"/>
        </w:rPr>
        <w:t>distribución</w:t>
      </w:r>
      <w:r>
        <w:rPr>
          <w:b w:val="0"/>
          <w:spacing w:val="21"/>
        </w:rPr>
        <w:t> </w:t>
      </w:r>
      <w:r>
        <w:rPr>
          <w:b w:val="0"/>
        </w:rPr>
        <w:t>de</w:t>
      </w:r>
      <w:r>
        <w:rPr>
          <w:b w:val="0"/>
          <w:spacing w:val="21"/>
        </w:rPr>
        <w:t> </w:t>
      </w:r>
      <w:r>
        <w:rPr>
          <w:b w:val="0"/>
        </w:rPr>
        <w:t>estas</w:t>
      </w:r>
      <w:r>
        <w:rPr>
          <w:b w:val="0"/>
          <w:spacing w:val="20"/>
        </w:rPr>
        <w:t> </w:t>
      </w:r>
      <w:r>
        <w:rPr>
          <w:b w:val="0"/>
        </w:rPr>
        <w:t>semillas</w:t>
      </w:r>
      <w:r>
        <w:rPr>
          <w:b w:val="0"/>
          <w:spacing w:val="23"/>
        </w:rPr>
        <w:t> </w:t>
      </w:r>
      <w:r>
        <w:rPr>
          <w:b w:val="0"/>
        </w:rPr>
        <w:t>en</w:t>
      </w:r>
      <w:r>
        <w:rPr>
          <w:b w:val="0"/>
          <w:spacing w:val="24"/>
        </w:rPr>
        <w:t> </w:t>
      </w:r>
      <w:r>
        <w:rPr>
          <w:b w:val="0"/>
        </w:rPr>
        <w:t>el</w:t>
      </w:r>
      <w:r>
        <w:rPr>
          <w:b w:val="0"/>
          <w:spacing w:val="21"/>
        </w:rPr>
        <w:t> </w:t>
      </w:r>
      <w:r>
        <w:rPr>
          <w:b w:val="0"/>
        </w:rPr>
        <w:t>suelo</w:t>
      </w:r>
      <w:r>
        <w:rPr>
          <w:b w:val="0"/>
          <w:spacing w:val="20"/>
        </w:rPr>
        <w:t> </w:t>
      </w:r>
      <w:r>
        <w:rPr>
          <w:b w:val="0"/>
        </w:rPr>
        <w:t>(Chauhan</w:t>
      </w:r>
      <w:r>
        <w:rPr>
          <w:b w:val="0"/>
          <w:spacing w:val="23"/>
        </w:rPr>
        <w:t> </w:t>
      </w:r>
      <w:r>
        <w:rPr>
          <w:b w:val="0"/>
        </w:rPr>
        <w:t>et</w:t>
      </w:r>
      <w:r>
        <w:rPr>
          <w:b w:val="0"/>
          <w:spacing w:val="19"/>
        </w:rPr>
        <w:t> </w:t>
      </w:r>
      <w:r>
        <w:rPr>
          <w:b w:val="0"/>
        </w:rPr>
        <w:t>al.</w:t>
      </w:r>
    </w:p>
    <w:p>
      <w:pPr>
        <w:spacing w:after="0" w:line="360" w:lineRule="auto"/>
        <w:sectPr>
          <w:pgSz w:w="10320" w:h="14580"/>
          <w:pgMar w:header="0" w:footer="1144" w:top="1360" w:bottom="1340" w:left="1300" w:right="940"/>
        </w:sectPr>
      </w:pPr>
    </w:p>
    <w:p>
      <w:pPr>
        <w:pStyle w:val="BodyText"/>
        <w:spacing w:line="360" w:lineRule="auto" w:before="47"/>
        <w:ind w:left="118" w:right="472"/>
        <w:jc w:val="both"/>
        <w:rPr>
          <w:b w:val="0"/>
        </w:rPr>
      </w:pPr>
      <w:r>
        <w:rPr>
          <w:b w:val="0"/>
        </w:rPr>
        <w:t>2006; Spokas et al. 2007; Marshall y Brain 1999) y determinan los procesos de</w:t>
      </w:r>
      <w:r>
        <w:rPr>
          <w:b w:val="0"/>
          <w:spacing w:val="1"/>
        </w:rPr>
        <w:t> </w:t>
      </w:r>
      <w:r>
        <w:rPr>
          <w:b w:val="0"/>
          <w:spacing w:val="-1"/>
        </w:rPr>
        <w:t>germinación</w:t>
      </w:r>
      <w:r>
        <w:rPr>
          <w:b w:val="0"/>
          <w:spacing w:val="-10"/>
        </w:rPr>
        <w:t> </w:t>
      </w:r>
      <w:r>
        <w:rPr>
          <w:b w:val="0"/>
        </w:rPr>
        <w:t>y</w:t>
      </w:r>
      <w:r>
        <w:rPr>
          <w:b w:val="0"/>
          <w:spacing w:val="-7"/>
        </w:rPr>
        <w:t> </w:t>
      </w:r>
      <w:r>
        <w:rPr>
          <w:b w:val="0"/>
        </w:rPr>
        <w:t>emergencia</w:t>
      </w:r>
      <w:r>
        <w:rPr>
          <w:b w:val="0"/>
          <w:spacing w:val="-12"/>
        </w:rPr>
        <w:t> </w:t>
      </w:r>
      <w:r>
        <w:rPr>
          <w:b w:val="0"/>
        </w:rPr>
        <w:t>(Thompson</w:t>
      </w:r>
      <w:r>
        <w:rPr>
          <w:b w:val="0"/>
          <w:spacing w:val="-8"/>
        </w:rPr>
        <w:t> </w:t>
      </w:r>
      <w:r>
        <w:rPr>
          <w:b w:val="0"/>
        </w:rPr>
        <w:t>et</w:t>
      </w:r>
      <w:r>
        <w:rPr>
          <w:b w:val="0"/>
          <w:spacing w:val="-8"/>
        </w:rPr>
        <w:t> </w:t>
      </w:r>
      <w:r>
        <w:rPr>
          <w:b w:val="0"/>
        </w:rPr>
        <w:t>al.,</w:t>
      </w:r>
      <w:r>
        <w:rPr>
          <w:b w:val="0"/>
          <w:spacing w:val="-9"/>
        </w:rPr>
        <w:t> </w:t>
      </w:r>
      <w:r>
        <w:rPr>
          <w:b w:val="0"/>
        </w:rPr>
        <w:t>1998).</w:t>
      </w:r>
      <w:r>
        <w:rPr>
          <w:b w:val="0"/>
          <w:spacing w:val="-7"/>
        </w:rPr>
        <w:t> </w:t>
      </w:r>
      <w:r>
        <w:rPr>
          <w:b w:val="0"/>
        </w:rPr>
        <w:t>En</w:t>
      </w:r>
      <w:r>
        <w:rPr>
          <w:b w:val="0"/>
          <w:spacing w:val="-12"/>
        </w:rPr>
        <w:t> </w:t>
      </w:r>
      <w:r>
        <w:rPr>
          <w:b w:val="0"/>
        </w:rPr>
        <w:t>nuestro</w:t>
      </w:r>
      <w:r>
        <w:rPr>
          <w:b w:val="0"/>
          <w:spacing w:val="-10"/>
        </w:rPr>
        <w:t> </w:t>
      </w:r>
      <w:r>
        <w:rPr>
          <w:b w:val="0"/>
        </w:rPr>
        <w:t>caso,</w:t>
      </w:r>
      <w:r>
        <w:rPr>
          <w:b w:val="0"/>
          <w:spacing w:val="-2"/>
        </w:rPr>
        <w:t> </w:t>
      </w:r>
      <w:r>
        <w:rPr>
          <w:b w:val="0"/>
        </w:rPr>
        <w:t>observamos</w:t>
      </w:r>
      <w:r>
        <w:rPr>
          <w:b w:val="0"/>
          <w:spacing w:val="-10"/>
        </w:rPr>
        <w:t> </w:t>
      </w:r>
      <w:r>
        <w:rPr>
          <w:b w:val="0"/>
        </w:rPr>
        <w:t>que</w:t>
      </w:r>
      <w:r>
        <w:rPr>
          <w:b w:val="0"/>
          <w:spacing w:val="-47"/>
        </w:rPr>
        <w:t> </w:t>
      </w:r>
      <w:r>
        <w:rPr>
          <w:b w:val="0"/>
        </w:rPr>
        <w:t>el sistema de no laboreo es la práctica que reduce en mayor medida la diversidad de</w:t>
      </w:r>
      <w:r>
        <w:rPr>
          <w:b w:val="0"/>
          <w:spacing w:val="-47"/>
        </w:rPr>
        <w:t> </w:t>
      </w:r>
      <w:r>
        <w:rPr>
          <w:b w:val="0"/>
        </w:rPr>
        <w:t>tiempo de emergencia de las comunidades arvenses y lo hace en sentido de una</w:t>
      </w:r>
      <w:r>
        <w:rPr>
          <w:b w:val="0"/>
          <w:spacing w:val="1"/>
        </w:rPr>
        <w:t> </w:t>
      </w:r>
      <w:r>
        <w:rPr>
          <w:b w:val="0"/>
        </w:rPr>
        <w:t>mayor</w:t>
      </w:r>
      <w:r>
        <w:rPr>
          <w:b w:val="0"/>
          <w:spacing w:val="-4"/>
        </w:rPr>
        <w:t> </w:t>
      </w:r>
      <w:r>
        <w:rPr>
          <w:b w:val="0"/>
        </w:rPr>
        <w:t>precocidad</w:t>
      </w:r>
      <w:r>
        <w:rPr>
          <w:b w:val="0"/>
          <w:spacing w:val="-7"/>
        </w:rPr>
        <w:t> </w:t>
      </w:r>
      <w:r>
        <w:rPr>
          <w:b w:val="0"/>
        </w:rPr>
        <w:t>en</w:t>
      </w:r>
      <w:r>
        <w:rPr>
          <w:b w:val="0"/>
          <w:spacing w:val="-4"/>
        </w:rPr>
        <w:t> </w:t>
      </w:r>
      <w:r>
        <w:rPr>
          <w:b w:val="0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emergencia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comunidad.</w:t>
      </w:r>
      <w:r>
        <w:rPr>
          <w:b w:val="0"/>
          <w:spacing w:val="-5"/>
        </w:rPr>
        <w:t> </w:t>
      </w:r>
      <w:r>
        <w:rPr>
          <w:b w:val="0"/>
        </w:rPr>
        <w:t>Esto</w:t>
      </w:r>
      <w:r>
        <w:rPr>
          <w:b w:val="0"/>
          <w:spacing w:val="-5"/>
        </w:rPr>
        <w:t> </w:t>
      </w:r>
      <w:r>
        <w:rPr>
          <w:b w:val="0"/>
        </w:rPr>
        <w:t>implicaría</w:t>
      </w:r>
      <w:r>
        <w:rPr>
          <w:b w:val="0"/>
          <w:spacing w:val="-5"/>
        </w:rPr>
        <w:t> </w:t>
      </w:r>
      <w:r>
        <w:rPr>
          <w:b w:val="0"/>
        </w:rPr>
        <w:t>un</w:t>
      </w:r>
      <w:r>
        <w:rPr>
          <w:b w:val="0"/>
          <w:spacing w:val="-3"/>
        </w:rPr>
        <w:t> </w:t>
      </w:r>
      <w:r>
        <w:rPr>
          <w:b w:val="0"/>
        </w:rPr>
        <w:t>aumento</w:t>
      </w:r>
      <w:r>
        <w:rPr>
          <w:b w:val="0"/>
          <w:spacing w:val="-9"/>
        </w:rPr>
        <w:t> </w:t>
      </w:r>
      <w:r>
        <w:rPr>
          <w:b w:val="0"/>
        </w:rPr>
        <w:t>del</w:t>
      </w:r>
      <w:r>
        <w:rPr>
          <w:b w:val="0"/>
          <w:spacing w:val="-47"/>
        </w:rPr>
        <w:t> </w:t>
      </w:r>
      <w:r>
        <w:rPr>
          <w:b w:val="0"/>
        </w:rPr>
        <w:t>tiempo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competencia</w:t>
      </w:r>
      <w:r>
        <w:rPr>
          <w:b w:val="0"/>
          <w:spacing w:val="-9"/>
        </w:rPr>
        <w:t> </w:t>
      </w:r>
      <w:r>
        <w:rPr>
          <w:b w:val="0"/>
        </w:rPr>
        <w:t>entre</w:t>
      </w:r>
      <w:r>
        <w:rPr>
          <w:b w:val="0"/>
          <w:spacing w:val="-9"/>
        </w:rPr>
        <w:t> </w:t>
      </w:r>
      <w:r>
        <w:rPr>
          <w:b w:val="0"/>
        </w:rPr>
        <w:t>arvenses</w:t>
      </w:r>
      <w:r>
        <w:rPr>
          <w:b w:val="0"/>
          <w:spacing w:val="-8"/>
        </w:rPr>
        <w:t> </w:t>
      </w:r>
      <w:r>
        <w:rPr>
          <w:b w:val="0"/>
        </w:rPr>
        <w:t>y</w:t>
      </w:r>
      <w:r>
        <w:rPr>
          <w:b w:val="0"/>
          <w:spacing w:val="-7"/>
        </w:rPr>
        <w:t> </w:t>
      </w:r>
      <w:r>
        <w:rPr>
          <w:b w:val="0"/>
        </w:rPr>
        <w:t>cultivo</w:t>
      </w:r>
      <w:r>
        <w:rPr>
          <w:b w:val="0"/>
          <w:spacing w:val="-9"/>
        </w:rPr>
        <w:t> </w:t>
      </w:r>
      <w:r>
        <w:rPr>
          <w:b w:val="0"/>
        </w:rPr>
        <w:t>que</w:t>
      </w:r>
      <w:r>
        <w:rPr>
          <w:b w:val="0"/>
          <w:spacing w:val="-10"/>
        </w:rPr>
        <w:t> </w:t>
      </w:r>
      <w:r>
        <w:rPr>
          <w:b w:val="0"/>
        </w:rPr>
        <w:t>podría</w:t>
      </w:r>
      <w:r>
        <w:rPr>
          <w:b w:val="0"/>
          <w:spacing w:val="-9"/>
        </w:rPr>
        <w:t> </w:t>
      </w:r>
      <w:r>
        <w:rPr>
          <w:b w:val="0"/>
        </w:rPr>
        <w:t>perjudicar</w:t>
      </w:r>
      <w:r>
        <w:rPr>
          <w:b w:val="0"/>
          <w:spacing w:val="-8"/>
        </w:rPr>
        <w:t> </w:t>
      </w:r>
      <w:r>
        <w:rPr>
          <w:b w:val="0"/>
        </w:rPr>
        <w:t>el</w:t>
      </w:r>
      <w:r>
        <w:rPr>
          <w:b w:val="0"/>
          <w:spacing w:val="-10"/>
        </w:rPr>
        <w:t> </w:t>
      </w:r>
      <w:r>
        <w:rPr>
          <w:b w:val="0"/>
        </w:rPr>
        <w:t>rendimiento</w:t>
      </w:r>
      <w:r>
        <w:rPr>
          <w:b w:val="0"/>
          <w:spacing w:val="-47"/>
        </w:rPr>
        <w:t> </w:t>
      </w:r>
      <w:r>
        <w:rPr>
          <w:b w:val="0"/>
        </w:rPr>
        <w:t>si no se realiza ningún desherbado (Zimdahl, 2018). Por otro lado, el sistema de no</w:t>
      </w:r>
      <w:r>
        <w:rPr>
          <w:b w:val="0"/>
          <w:spacing w:val="1"/>
        </w:rPr>
        <w:t> </w:t>
      </w:r>
      <w:r>
        <w:rPr>
          <w:b w:val="0"/>
        </w:rPr>
        <w:t>laboreo favorece la diversidad de estrategias de adquisición de recursos (Cap. 3 y 5),</w:t>
      </w:r>
      <w:r>
        <w:rPr>
          <w:b w:val="0"/>
          <w:spacing w:val="1"/>
        </w:rPr>
        <w:t> </w:t>
      </w:r>
      <w:r>
        <w:rPr>
          <w:b w:val="0"/>
        </w:rPr>
        <w:t>un</w:t>
      </w:r>
      <w:r>
        <w:rPr>
          <w:b w:val="0"/>
          <w:spacing w:val="-2"/>
        </w:rPr>
        <w:t> </w:t>
      </w:r>
      <w:r>
        <w:rPr>
          <w:b w:val="0"/>
        </w:rPr>
        <w:t>aspecto</w:t>
      </w:r>
      <w:r>
        <w:rPr>
          <w:b w:val="0"/>
          <w:spacing w:val="-3"/>
        </w:rPr>
        <w:t> </w:t>
      </w:r>
      <w:r>
        <w:rPr>
          <w:b w:val="0"/>
        </w:rPr>
        <w:t>que</w:t>
      </w:r>
      <w:r>
        <w:rPr>
          <w:b w:val="0"/>
          <w:spacing w:val="-2"/>
        </w:rPr>
        <w:t> </w:t>
      </w:r>
      <w:r>
        <w:rPr>
          <w:b w:val="0"/>
        </w:rPr>
        <w:t>se</w:t>
      </w:r>
      <w:r>
        <w:rPr>
          <w:b w:val="0"/>
          <w:spacing w:val="-3"/>
        </w:rPr>
        <w:t> </w:t>
      </w:r>
      <w:r>
        <w:rPr>
          <w:b w:val="0"/>
        </w:rPr>
        <w:t>relaciona</w:t>
      </w:r>
      <w:r>
        <w:rPr>
          <w:b w:val="0"/>
          <w:spacing w:val="-3"/>
        </w:rPr>
        <w:t> </w:t>
      </w:r>
      <w:r>
        <w:rPr>
          <w:b w:val="0"/>
        </w:rPr>
        <w:t>negativamente</w:t>
      </w:r>
      <w:r>
        <w:rPr>
          <w:b w:val="0"/>
          <w:spacing w:val="-2"/>
        </w:rPr>
        <w:t> </w:t>
      </w:r>
      <w:r>
        <w:rPr>
          <w:b w:val="0"/>
        </w:rPr>
        <w:t>con</w:t>
      </w:r>
      <w:r>
        <w:rPr>
          <w:b w:val="0"/>
          <w:spacing w:val="-2"/>
        </w:rPr>
        <w:t> </w:t>
      </w:r>
      <w:r>
        <w:rPr>
          <w:b w:val="0"/>
        </w:rPr>
        <w:t>el</w:t>
      </w:r>
      <w:r>
        <w:rPr>
          <w:b w:val="0"/>
          <w:spacing w:val="-3"/>
        </w:rPr>
        <w:t> </w:t>
      </w:r>
      <w:r>
        <w:rPr>
          <w:b w:val="0"/>
        </w:rPr>
        <w:t>rendimiento</w:t>
      </w:r>
      <w:r>
        <w:rPr>
          <w:b w:val="0"/>
          <w:spacing w:val="-2"/>
        </w:rPr>
        <w:t> </w:t>
      </w:r>
      <w:r>
        <w:rPr>
          <w:b w:val="0"/>
        </w:rPr>
        <w:t>de</w:t>
      </w:r>
      <w:r>
        <w:rPr>
          <w:b w:val="0"/>
          <w:spacing w:val="-3"/>
        </w:rPr>
        <w:t> </w:t>
      </w:r>
      <w:r>
        <w:rPr>
          <w:b w:val="0"/>
        </w:rPr>
        <w:t>cereales</w:t>
      </w:r>
      <w:r>
        <w:rPr>
          <w:b w:val="0"/>
          <w:spacing w:val="-3"/>
        </w:rPr>
        <w:t> </w:t>
      </w:r>
      <w:r>
        <w:rPr>
          <w:b w:val="0"/>
        </w:rPr>
        <w:t>(Cap.</w:t>
      </w:r>
      <w:r>
        <w:rPr>
          <w:b w:val="0"/>
          <w:spacing w:val="-5"/>
        </w:rPr>
        <w:t> </w:t>
      </w:r>
      <w:r>
        <w:rPr>
          <w:b w:val="0"/>
        </w:rPr>
        <w:t>3).</w:t>
      </w:r>
    </w:p>
    <w:p>
      <w:pPr>
        <w:pStyle w:val="BodyText"/>
        <w:spacing w:before="6"/>
        <w:rPr>
          <w:b w:val="0"/>
          <w:sz w:val="16"/>
        </w:rPr>
      </w:pPr>
    </w:p>
    <w:p>
      <w:pPr>
        <w:pStyle w:val="Heading5"/>
        <w:spacing w:before="0"/>
        <w:ind w:left="118"/>
        <w:jc w:val="both"/>
        <w:rPr>
          <w:b w:val="0"/>
        </w:rPr>
      </w:pPr>
      <w:r>
        <w:rPr>
          <w:b w:val="0"/>
        </w:rPr>
        <w:t>La</w:t>
      </w:r>
      <w:r>
        <w:rPr>
          <w:b w:val="0"/>
          <w:spacing w:val="-14"/>
        </w:rPr>
        <w:t> </w:t>
      </w:r>
      <w:r>
        <w:rPr>
          <w:b w:val="0"/>
        </w:rPr>
        <w:t>agricultura</w:t>
      </w:r>
      <w:r>
        <w:rPr>
          <w:b w:val="0"/>
          <w:spacing w:val="-14"/>
        </w:rPr>
        <w:t> </w:t>
      </w:r>
      <w:r>
        <w:rPr>
          <w:b w:val="0"/>
        </w:rPr>
        <w:t>de</w:t>
      </w:r>
      <w:r>
        <w:rPr>
          <w:b w:val="0"/>
          <w:spacing w:val="-13"/>
        </w:rPr>
        <w:t> </w:t>
      </w:r>
      <w:r>
        <w:rPr>
          <w:b w:val="0"/>
        </w:rPr>
        <w:t>secano</w:t>
      </w:r>
      <w:r>
        <w:rPr>
          <w:b w:val="0"/>
          <w:spacing w:val="-13"/>
        </w:rPr>
        <w:t> </w:t>
      </w:r>
      <w:r>
        <w:rPr>
          <w:b w:val="0"/>
        </w:rPr>
        <w:t>y</w:t>
      </w:r>
      <w:r>
        <w:rPr>
          <w:b w:val="0"/>
          <w:spacing w:val="-13"/>
        </w:rPr>
        <w:t> </w:t>
      </w:r>
      <w:r>
        <w:rPr>
          <w:b w:val="0"/>
        </w:rPr>
        <w:t>la</w:t>
      </w:r>
      <w:r>
        <w:rPr>
          <w:b w:val="0"/>
          <w:spacing w:val="-14"/>
        </w:rPr>
        <w:t> </w:t>
      </w:r>
      <w:r>
        <w:rPr>
          <w:b w:val="0"/>
        </w:rPr>
        <w:t>funcionalidad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13"/>
        </w:rPr>
        <w:t> </w:t>
      </w:r>
      <w:r>
        <w:rPr>
          <w:b w:val="0"/>
        </w:rPr>
        <w:t>los</w:t>
      </w:r>
      <w:r>
        <w:rPr>
          <w:b w:val="0"/>
          <w:spacing w:val="-14"/>
        </w:rPr>
        <w:t> </w:t>
      </w:r>
      <w:r>
        <w:rPr>
          <w:b w:val="0"/>
        </w:rPr>
        <w:t>agrosistemas</w:t>
      </w:r>
    </w:p>
    <w:p>
      <w:pPr>
        <w:pStyle w:val="BodyText"/>
        <w:spacing w:line="360" w:lineRule="auto" w:before="158"/>
        <w:ind w:left="118" w:right="470"/>
        <w:jc w:val="both"/>
        <w:rPr>
          <w:b w:val="0"/>
        </w:rPr>
      </w:pP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resultados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esta</w:t>
      </w:r>
      <w:r>
        <w:rPr>
          <w:b w:val="0"/>
          <w:spacing w:val="1"/>
        </w:rPr>
        <w:t> </w:t>
      </w:r>
      <w:r>
        <w:rPr>
          <w:b w:val="0"/>
        </w:rPr>
        <w:t>tesis</w:t>
      </w:r>
      <w:r>
        <w:rPr>
          <w:b w:val="0"/>
          <w:spacing w:val="1"/>
        </w:rPr>
        <w:t> </w:t>
      </w:r>
      <w:r>
        <w:rPr>
          <w:b w:val="0"/>
        </w:rPr>
        <w:t>subrayan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funcionamiento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sistemas</w:t>
      </w:r>
      <w:r>
        <w:rPr>
          <w:b w:val="0"/>
          <w:spacing w:val="1"/>
        </w:rPr>
        <w:t> </w:t>
      </w:r>
      <w:r>
        <w:rPr>
          <w:b w:val="0"/>
        </w:rPr>
        <w:t>cerealistas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secano</w:t>
      </w:r>
      <w:r>
        <w:rPr>
          <w:b w:val="0"/>
          <w:spacing w:val="1"/>
        </w:rPr>
        <w:t> </w:t>
      </w:r>
      <w:r>
        <w:rPr>
          <w:b w:val="0"/>
        </w:rPr>
        <w:t>depende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complejo</w:t>
      </w:r>
      <w:r>
        <w:rPr>
          <w:b w:val="0"/>
          <w:spacing w:val="1"/>
        </w:rPr>
        <w:t> </w:t>
      </w:r>
      <w:r>
        <w:rPr>
          <w:b w:val="0"/>
        </w:rPr>
        <w:t>esquema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relaciones</w:t>
      </w:r>
      <w:r>
        <w:rPr>
          <w:b w:val="0"/>
          <w:spacing w:val="1"/>
        </w:rPr>
        <w:t> </w:t>
      </w:r>
      <w:r>
        <w:rPr>
          <w:b w:val="0"/>
        </w:rPr>
        <w:t>entre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condiciones</w:t>
      </w:r>
      <w:r>
        <w:rPr>
          <w:b w:val="0"/>
          <w:spacing w:val="-10"/>
        </w:rPr>
        <w:t> </w:t>
      </w:r>
      <w:r>
        <w:rPr>
          <w:b w:val="0"/>
        </w:rPr>
        <w:t>ambientales,</w:t>
      </w:r>
      <w:r>
        <w:rPr>
          <w:b w:val="0"/>
          <w:spacing w:val="-9"/>
        </w:rPr>
        <w:t> </w:t>
      </w:r>
      <w:r>
        <w:rPr>
          <w:b w:val="0"/>
        </w:rPr>
        <w:t>las</w:t>
      </w:r>
      <w:r>
        <w:rPr>
          <w:b w:val="0"/>
          <w:spacing w:val="-9"/>
        </w:rPr>
        <w:t> </w:t>
      </w:r>
      <w:r>
        <w:rPr>
          <w:b w:val="0"/>
        </w:rPr>
        <w:t>prácticas</w:t>
      </w:r>
      <w:r>
        <w:rPr>
          <w:b w:val="0"/>
          <w:spacing w:val="-8"/>
        </w:rPr>
        <w:t> </w:t>
      </w:r>
      <w:r>
        <w:rPr>
          <w:b w:val="0"/>
        </w:rPr>
        <w:t>agrícolas,</w:t>
      </w:r>
      <w:r>
        <w:rPr>
          <w:b w:val="0"/>
          <w:spacing w:val="-7"/>
        </w:rPr>
        <w:t> </w:t>
      </w:r>
      <w:r>
        <w:rPr>
          <w:b w:val="0"/>
        </w:rPr>
        <w:t>el</w:t>
      </w:r>
      <w:r>
        <w:rPr>
          <w:b w:val="0"/>
          <w:spacing w:val="-11"/>
        </w:rPr>
        <w:t> </w:t>
      </w:r>
      <w:r>
        <w:rPr>
          <w:b w:val="0"/>
        </w:rPr>
        <w:t>cultivo</w:t>
      </w:r>
      <w:r>
        <w:rPr>
          <w:b w:val="0"/>
          <w:spacing w:val="-7"/>
        </w:rPr>
        <w:t> </w:t>
      </w:r>
      <w:r>
        <w:rPr>
          <w:b w:val="0"/>
        </w:rPr>
        <w:t>y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8"/>
        </w:rPr>
        <w:t> </w:t>
      </w:r>
      <w:r>
        <w:rPr>
          <w:b w:val="0"/>
        </w:rPr>
        <w:t>comunidad</w:t>
      </w:r>
      <w:r>
        <w:rPr>
          <w:b w:val="0"/>
          <w:spacing w:val="-9"/>
        </w:rPr>
        <w:t> </w:t>
      </w:r>
      <w:r>
        <w:rPr>
          <w:b w:val="0"/>
        </w:rPr>
        <w:t>arvense.</w:t>
      </w:r>
      <w:r>
        <w:rPr>
          <w:b w:val="0"/>
          <w:spacing w:val="-6"/>
        </w:rPr>
        <w:t> </w:t>
      </w:r>
      <w:r>
        <w:rPr>
          <w:b w:val="0"/>
        </w:rPr>
        <w:t>En</w:t>
      </w:r>
      <w:r>
        <w:rPr>
          <w:b w:val="0"/>
          <w:spacing w:val="-48"/>
        </w:rPr>
        <w:t> </w:t>
      </w:r>
      <w:r>
        <w:rPr>
          <w:b w:val="0"/>
        </w:rPr>
        <w:t>el contexto mediterráneo de la Península Ibérica, donde los sistemas cerealistas de</w:t>
      </w:r>
      <w:r>
        <w:rPr>
          <w:b w:val="0"/>
          <w:spacing w:val="1"/>
        </w:rPr>
        <w:t> </w:t>
      </w:r>
      <w:r>
        <w:rPr>
          <w:b w:val="0"/>
        </w:rPr>
        <w:t>secano ocupan alrededor de 6,5 Mha, adoptar un manejo de estos cultivos que</w:t>
      </w:r>
      <w:r>
        <w:rPr>
          <w:b w:val="0"/>
          <w:spacing w:val="1"/>
        </w:rPr>
        <w:t> </w:t>
      </w:r>
      <w:r>
        <w:rPr>
          <w:b w:val="0"/>
        </w:rPr>
        <w:t>permita mantener la funcionalidad del sistema es vital. Para ello, urge valerse de las</w:t>
      </w:r>
      <w:r>
        <w:rPr>
          <w:b w:val="0"/>
          <w:spacing w:val="1"/>
        </w:rPr>
        <w:t> </w:t>
      </w:r>
      <w:r>
        <w:rPr>
          <w:b w:val="0"/>
          <w:spacing w:val="-1"/>
        </w:rPr>
        <w:t>funciones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ecológicas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9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biodiversidad</w:t>
      </w:r>
      <w:r>
        <w:rPr>
          <w:b w:val="0"/>
          <w:spacing w:val="-9"/>
        </w:rPr>
        <w:t> </w:t>
      </w:r>
      <w:r>
        <w:rPr>
          <w:b w:val="0"/>
        </w:rPr>
        <w:t>para</w:t>
      </w:r>
      <w:r>
        <w:rPr>
          <w:b w:val="0"/>
          <w:spacing w:val="-8"/>
        </w:rPr>
        <w:t> </w:t>
      </w:r>
      <w:r>
        <w:rPr>
          <w:b w:val="0"/>
        </w:rPr>
        <w:t>favorecer</w:t>
      </w:r>
      <w:r>
        <w:rPr>
          <w:b w:val="0"/>
          <w:spacing w:val="-11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sostenibilidad</w:t>
      </w:r>
      <w:r>
        <w:rPr>
          <w:b w:val="0"/>
          <w:spacing w:val="-12"/>
        </w:rPr>
        <w:t> </w:t>
      </w:r>
      <w:r>
        <w:rPr>
          <w:b w:val="0"/>
        </w:rPr>
        <w:t>(Kleijng</w:t>
      </w:r>
      <w:r>
        <w:rPr>
          <w:b w:val="0"/>
          <w:spacing w:val="-10"/>
        </w:rPr>
        <w:t> </w:t>
      </w:r>
      <w:r>
        <w:rPr>
          <w:b w:val="0"/>
        </w:rPr>
        <w:t>et</w:t>
      </w:r>
      <w:r>
        <w:rPr>
          <w:b w:val="0"/>
          <w:spacing w:val="-11"/>
        </w:rPr>
        <w:t> </w:t>
      </w:r>
      <w:r>
        <w:rPr>
          <w:b w:val="0"/>
        </w:rPr>
        <w:t>al.,</w:t>
      </w:r>
      <w:r>
        <w:rPr>
          <w:b w:val="0"/>
          <w:spacing w:val="-48"/>
        </w:rPr>
        <w:t> </w:t>
      </w:r>
      <w:r>
        <w:rPr>
          <w:b w:val="0"/>
        </w:rPr>
        <w:t>2011; Duru et al., 2015), y al mismo tiempo reducir la intensificación de las prácticas</w:t>
      </w:r>
      <w:r>
        <w:rPr>
          <w:b w:val="0"/>
          <w:spacing w:val="1"/>
        </w:rPr>
        <w:t> </w:t>
      </w:r>
      <w:r>
        <w:rPr>
          <w:b w:val="0"/>
        </w:rPr>
        <w:t>agrícolas</w:t>
      </w:r>
      <w:r>
        <w:rPr>
          <w:b w:val="0"/>
          <w:spacing w:val="-5"/>
        </w:rPr>
        <w:t> </w:t>
      </w:r>
      <w:r>
        <w:rPr>
          <w:b w:val="0"/>
        </w:rPr>
        <w:t>(Tamburini</w:t>
      </w:r>
      <w:r>
        <w:rPr>
          <w:b w:val="0"/>
          <w:spacing w:val="-5"/>
        </w:rPr>
        <w:t> </w:t>
      </w:r>
      <w:r>
        <w:rPr>
          <w:b w:val="0"/>
        </w:rPr>
        <w:t>et</w:t>
      </w:r>
      <w:r>
        <w:rPr>
          <w:b w:val="0"/>
          <w:spacing w:val="-5"/>
        </w:rPr>
        <w:t> </w:t>
      </w:r>
      <w:r>
        <w:rPr>
          <w:b w:val="0"/>
        </w:rPr>
        <w:t>al.,</w:t>
      </w:r>
      <w:r>
        <w:rPr>
          <w:b w:val="0"/>
          <w:spacing w:val="-6"/>
        </w:rPr>
        <w:t> </w:t>
      </w:r>
      <w:r>
        <w:rPr>
          <w:b w:val="0"/>
        </w:rPr>
        <w:t>2020).</w:t>
      </w:r>
      <w:r>
        <w:rPr>
          <w:b w:val="0"/>
          <w:spacing w:val="-3"/>
        </w:rPr>
        <w:t> </w:t>
      </w:r>
      <w:r>
        <w:rPr>
          <w:b w:val="0"/>
        </w:rPr>
        <w:t>Concretamente</w:t>
      </w:r>
      <w:r>
        <w:rPr>
          <w:b w:val="0"/>
          <w:spacing w:val="-5"/>
        </w:rPr>
        <w:t> </w:t>
      </w:r>
      <w:r>
        <w:rPr>
          <w:b w:val="0"/>
        </w:rPr>
        <w:t>a</w:t>
      </w:r>
      <w:r>
        <w:rPr>
          <w:b w:val="0"/>
          <w:spacing w:val="-5"/>
        </w:rPr>
        <w:t> </w:t>
      </w:r>
      <w:r>
        <w:rPr>
          <w:b w:val="0"/>
        </w:rPr>
        <w:t>nivel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finca,</w:t>
      </w:r>
      <w:r>
        <w:rPr>
          <w:b w:val="0"/>
          <w:spacing w:val="-4"/>
        </w:rPr>
        <w:t> </w:t>
      </w:r>
      <w:r>
        <w:rPr>
          <w:b w:val="0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manejos</w:t>
      </w:r>
      <w:r>
        <w:rPr>
          <w:b w:val="0"/>
          <w:spacing w:val="-4"/>
        </w:rPr>
        <w:t> </w:t>
      </w:r>
      <w:r>
        <w:rPr>
          <w:b w:val="0"/>
        </w:rPr>
        <w:t>deben</w:t>
      </w:r>
      <w:r>
        <w:rPr>
          <w:b w:val="0"/>
          <w:spacing w:val="-48"/>
        </w:rPr>
        <w:t> </w:t>
      </w:r>
      <w:r>
        <w:rPr>
          <w:b w:val="0"/>
          <w:spacing w:val="-1"/>
        </w:rPr>
        <w:t>integrar</w:t>
      </w:r>
      <w:r>
        <w:rPr>
          <w:b w:val="0"/>
          <w:spacing w:val="-9"/>
        </w:rPr>
        <w:t> </w:t>
      </w:r>
      <w:r>
        <w:rPr>
          <w:b w:val="0"/>
          <w:spacing w:val="-1"/>
        </w:rPr>
        <w:t>aquellas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prácticas</w:t>
      </w:r>
      <w:r>
        <w:rPr>
          <w:b w:val="0"/>
          <w:spacing w:val="-8"/>
        </w:rPr>
        <w:t> </w:t>
      </w:r>
      <w:r>
        <w:rPr>
          <w:b w:val="0"/>
          <w:spacing w:val="-1"/>
        </w:rPr>
        <w:t>agrícolas</w:t>
      </w:r>
      <w:r>
        <w:rPr>
          <w:b w:val="0"/>
          <w:spacing w:val="-9"/>
        </w:rPr>
        <w:t> </w:t>
      </w:r>
      <w:r>
        <w:rPr>
          <w:b w:val="0"/>
        </w:rPr>
        <w:t>que</w:t>
      </w:r>
      <w:r>
        <w:rPr>
          <w:b w:val="0"/>
          <w:spacing w:val="-13"/>
        </w:rPr>
        <w:t> </w:t>
      </w:r>
      <w:r>
        <w:rPr>
          <w:b w:val="0"/>
        </w:rPr>
        <w:t>propician</w:t>
      </w:r>
      <w:r>
        <w:rPr>
          <w:b w:val="0"/>
          <w:spacing w:val="-8"/>
        </w:rPr>
        <w:t> </w:t>
      </w:r>
      <w:r>
        <w:rPr>
          <w:b w:val="0"/>
        </w:rPr>
        <w:t>comunidades</w:t>
      </w:r>
      <w:r>
        <w:rPr>
          <w:b w:val="0"/>
          <w:spacing w:val="-9"/>
        </w:rPr>
        <w:t> </w:t>
      </w:r>
      <w:r>
        <w:rPr>
          <w:b w:val="0"/>
        </w:rPr>
        <w:t>arvenses</w:t>
      </w:r>
      <w:r>
        <w:rPr>
          <w:b w:val="0"/>
          <w:spacing w:val="-10"/>
        </w:rPr>
        <w:t> </w:t>
      </w:r>
      <w:r>
        <w:rPr>
          <w:b w:val="0"/>
        </w:rPr>
        <w:t>diversas,</w:t>
      </w:r>
      <w:r>
        <w:rPr>
          <w:b w:val="0"/>
          <w:spacing w:val="-11"/>
        </w:rPr>
        <w:t> </w:t>
      </w:r>
      <w:r>
        <w:rPr>
          <w:b w:val="0"/>
        </w:rPr>
        <w:t>en</w:t>
      </w:r>
      <w:r>
        <w:rPr>
          <w:b w:val="0"/>
          <w:spacing w:val="-47"/>
        </w:rPr>
        <w:t> </w:t>
      </w:r>
      <w:r>
        <w:rPr>
          <w:b w:val="0"/>
        </w:rPr>
        <w:t>términos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especies</w:t>
      </w:r>
      <w:r>
        <w:rPr>
          <w:b w:val="0"/>
          <w:spacing w:val="-6"/>
        </w:rPr>
        <w:t> </w:t>
      </w:r>
      <w:r>
        <w:rPr>
          <w:b w:val="0"/>
        </w:rPr>
        <w:t>y</w:t>
      </w:r>
      <w:r>
        <w:rPr>
          <w:b w:val="0"/>
          <w:spacing w:val="-7"/>
        </w:rPr>
        <w:t> </w:t>
      </w:r>
      <w:r>
        <w:rPr>
          <w:b w:val="0"/>
        </w:rPr>
        <w:t>funcionalmente</w:t>
      </w:r>
      <w:r>
        <w:rPr>
          <w:b w:val="0"/>
          <w:spacing w:val="-7"/>
        </w:rPr>
        <w:t> </w:t>
      </w:r>
      <w:r>
        <w:rPr>
          <w:b w:val="0"/>
        </w:rPr>
        <w:t>para</w:t>
      </w:r>
      <w:r>
        <w:rPr>
          <w:b w:val="0"/>
          <w:spacing w:val="-6"/>
        </w:rPr>
        <w:t> </w:t>
      </w:r>
      <w:r>
        <w:rPr>
          <w:b w:val="0"/>
        </w:rPr>
        <w:t>aquellos</w:t>
      </w:r>
      <w:r>
        <w:rPr>
          <w:b w:val="0"/>
          <w:spacing w:val="-8"/>
        </w:rPr>
        <w:t> </w:t>
      </w:r>
      <w:r>
        <w:rPr>
          <w:b w:val="0"/>
        </w:rPr>
        <w:t>rasgos</w:t>
      </w:r>
      <w:r>
        <w:rPr>
          <w:b w:val="0"/>
          <w:spacing w:val="-7"/>
        </w:rPr>
        <w:t> </w:t>
      </w:r>
      <w:r>
        <w:rPr>
          <w:b w:val="0"/>
        </w:rPr>
        <w:t>que</w:t>
      </w:r>
      <w:r>
        <w:rPr>
          <w:b w:val="0"/>
          <w:spacing w:val="-9"/>
        </w:rPr>
        <w:t> </w:t>
      </w:r>
      <w:r>
        <w:rPr>
          <w:b w:val="0"/>
        </w:rPr>
        <w:t>no</w:t>
      </w:r>
      <w:r>
        <w:rPr>
          <w:b w:val="0"/>
          <w:spacing w:val="-8"/>
        </w:rPr>
        <w:t> </w:t>
      </w:r>
      <w:r>
        <w:rPr>
          <w:b w:val="0"/>
        </w:rPr>
        <w:t>redundan</w:t>
      </w:r>
      <w:r>
        <w:rPr>
          <w:b w:val="0"/>
          <w:spacing w:val="-6"/>
        </w:rPr>
        <w:t> </w:t>
      </w:r>
      <w:r>
        <w:rPr>
          <w:b w:val="0"/>
        </w:rPr>
        <w:t>en</w:t>
      </w:r>
      <w:r>
        <w:rPr>
          <w:b w:val="0"/>
          <w:spacing w:val="-8"/>
        </w:rPr>
        <w:t> </w:t>
      </w:r>
      <w:r>
        <w:rPr>
          <w:b w:val="0"/>
        </w:rPr>
        <w:t>una</w:t>
      </w:r>
      <w:r>
        <w:rPr>
          <w:b w:val="0"/>
          <w:spacing w:val="-47"/>
        </w:rPr>
        <w:t> </w:t>
      </w:r>
      <w:r>
        <w:rPr>
          <w:b w:val="0"/>
        </w:rPr>
        <w:t>mayor</w:t>
      </w:r>
      <w:r>
        <w:rPr>
          <w:b w:val="0"/>
          <w:spacing w:val="1"/>
        </w:rPr>
        <w:t> </w:t>
      </w:r>
      <w:r>
        <w:rPr>
          <w:b w:val="0"/>
        </w:rPr>
        <w:t>interferencia</w:t>
      </w:r>
      <w:r>
        <w:rPr>
          <w:b w:val="0"/>
          <w:spacing w:val="1"/>
        </w:rPr>
        <w:t> </w:t>
      </w:r>
      <w:r>
        <w:rPr>
          <w:b w:val="0"/>
        </w:rPr>
        <w:t>con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cultivo.</w:t>
      </w:r>
      <w:r>
        <w:rPr>
          <w:b w:val="0"/>
          <w:spacing w:val="1"/>
        </w:rPr>
        <w:t> </w:t>
      </w:r>
      <w:r>
        <w:rPr>
          <w:b w:val="0"/>
        </w:rPr>
        <w:t>Simultáneamente,</w:t>
      </w:r>
      <w:r>
        <w:rPr>
          <w:b w:val="0"/>
          <w:spacing w:val="1"/>
        </w:rPr>
        <w:t> </w:t>
      </w:r>
      <w:r>
        <w:rPr>
          <w:b w:val="0"/>
        </w:rPr>
        <w:t>estas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1"/>
        </w:rPr>
        <w:t> </w:t>
      </w:r>
      <w:r>
        <w:rPr>
          <w:b w:val="0"/>
        </w:rPr>
        <w:t>deben</w:t>
      </w:r>
      <w:r>
        <w:rPr>
          <w:b w:val="0"/>
          <w:spacing w:val="1"/>
        </w:rPr>
        <w:t> </w:t>
      </w:r>
      <w:r>
        <w:rPr>
          <w:b w:val="0"/>
        </w:rPr>
        <w:t>ser</w:t>
      </w:r>
      <w:r>
        <w:rPr>
          <w:b w:val="0"/>
          <w:spacing w:val="1"/>
        </w:rPr>
        <w:t> </w:t>
      </w:r>
      <w:r>
        <w:rPr>
          <w:b w:val="0"/>
        </w:rPr>
        <w:t>capaces de mejorar las propiedades edáficas para favorecer la eficacia de los cultivos</w:t>
      </w:r>
      <w:r>
        <w:rPr>
          <w:b w:val="0"/>
          <w:spacing w:val="-48"/>
        </w:rPr>
        <w:t> </w:t>
      </w:r>
      <w:r>
        <w:rPr>
          <w:b w:val="0"/>
        </w:rPr>
        <w:t>en el</w:t>
      </w:r>
      <w:r>
        <w:rPr>
          <w:b w:val="0"/>
          <w:spacing w:val="-1"/>
        </w:rPr>
        <w:t> </w:t>
      </w:r>
      <w:r>
        <w:rPr>
          <w:b w:val="0"/>
        </w:rPr>
        <w:t>uso</w:t>
      </w:r>
      <w:r>
        <w:rPr>
          <w:b w:val="0"/>
          <w:spacing w:val="-2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recursos, especialmente</w:t>
      </w:r>
      <w:r>
        <w:rPr>
          <w:b w:val="0"/>
          <w:spacing w:val="-1"/>
        </w:rPr>
        <w:t> </w:t>
      </w:r>
      <w:r>
        <w:rPr>
          <w:b w:val="0"/>
        </w:rPr>
        <w:t>agua</w:t>
      </w:r>
      <w:r>
        <w:rPr>
          <w:b w:val="0"/>
          <w:spacing w:val="-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nutrientes.</w:t>
      </w:r>
    </w:p>
    <w:p>
      <w:pPr>
        <w:pStyle w:val="BodyText"/>
        <w:spacing w:before="5"/>
        <w:rPr>
          <w:b w:val="0"/>
          <w:sz w:val="16"/>
        </w:rPr>
      </w:pPr>
    </w:p>
    <w:p>
      <w:pPr>
        <w:pStyle w:val="BodyText"/>
        <w:spacing w:line="360" w:lineRule="auto"/>
        <w:ind w:left="118" w:right="473"/>
        <w:jc w:val="both"/>
        <w:rPr>
          <w:b w:val="0"/>
        </w:rPr>
      </w:pPr>
      <w:r>
        <w:rPr>
          <w:b w:val="0"/>
        </w:rPr>
        <w:t>Las arvenses podrían llegar a considerarse comunidades prioritarias en un contexto</w:t>
      </w:r>
      <w:r>
        <w:rPr>
          <w:b w:val="0"/>
          <w:spacing w:val="1"/>
        </w:rPr>
        <w:t> </w:t>
      </w:r>
      <w:r>
        <w:rPr>
          <w:b w:val="0"/>
        </w:rPr>
        <w:t>agrario orientado a una cierta renaturalización de los sistemas cerealistas lo que</w:t>
      </w:r>
      <w:r>
        <w:rPr>
          <w:b w:val="0"/>
          <w:spacing w:val="1"/>
        </w:rPr>
        <w:t> </w:t>
      </w:r>
      <w:r>
        <w:rPr>
          <w:b w:val="0"/>
        </w:rPr>
        <w:t>implica una revisión sobre la forma de realizar los manejos agrícolas (Storkey et al.,</w:t>
      </w:r>
      <w:r>
        <w:rPr>
          <w:b w:val="0"/>
          <w:spacing w:val="1"/>
        </w:rPr>
        <w:t> </w:t>
      </w:r>
      <w:r>
        <w:rPr>
          <w:b w:val="0"/>
        </w:rPr>
        <w:t>2021).</w:t>
      </w:r>
      <w:r>
        <w:rPr>
          <w:b w:val="0"/>
          <w:spacing w:val="3"/>
        </w:rPr>
        <w:t> </w:t>
      </w:r>
      <w:r>
        <w:rPr>
          <w:b w:val="0"/>
        </w:rPr>
        <w:t>La</w:t>
      </w:r>
      <w:r>
        <w:rPr>
          <w:b w:val="0"/>
          <w:spacing w:val="4"/>
        </w:rPr>
        <w:t> </w:t>
      </w:r>
      <w:r>
        <w:rPr>
          <w:b w:val="0"/>
        </w:rPr>
        <w:t>conservación</w:t>
      </w:r>
      <w:r>
        <w:rPr>
          <w:b w:val="0"/>
          <w:spacing w:val="5"/>
        </w:rPr>
        <w:t> </w:t>
      </w:r>
      <w:r>
        <w:rPr>
          <w:b w:val="0"/>
        </w:rPr>
        <w:t>de</w:t>
      </w:r>
      <w:r>
        <w:rPr>
          <w:b w:val="0"/>
          <w:spacing w:val="3"/>
        </w:rPr>
        <w:t> </w:t>
      </w:r>
      <w:r>
        <w:rPr>
          <w:b w:val="0"/>
        </w:rPr>
        <w:t>la</w:t>
      </w:r>
      <w:r>
        <w:rPr>
          <w:b w:val="0"/>
          <w:spacing w:val="4"/>
        </w:rPr>
        <w:t> </w:t>
      </w:r>
      <w:r>
        <w:rPr>
          <w:b w:val="0"/>
        </w:rPr>
        <w:t>diversidad</w:t>
      </w:r>
      <w:r>
        <w:rPr>
          <w:b w:val="0"/>
          <w:spacing w:val="5"/>
        </w:rPr>
        <w:t> </w:t>
      </w:r>
      <w:r>
        <w:rPr>
          <w:b w:val="0"/>
        </w:rPr>
        <w:t>de</w:t>
      </w:r>
      <w:r>
        <w:rPr>
          <w:b w:val="0"/>
          <w:spacing w:val="4"/>
        </w:rPr>
        <w:t> </w:t>
      </w:r>
      <w:r>
        <w:rPr>
          <w:b w:val="0"/>
        </w:rPr>
        <w:t>las</w:t>
      </w:r>
      <w:r>
        <w:rPr>
          <w:b w:val="0"/>
          <w:spacing w:val="3"/>
        </w:rPr>
        <w:t> </w:t>
      </w:r>
      <w:r>
        <w:rPr>
          <w:b w:val="0"/>
        </w:rPr>
        <w:t>arvenses</w:t>
      </w:r>
      <w:r>
        <w:rPr>
          <w:b w:val="0"/>
          <w:spacing w:val="5"/>
        </w:rPr>
        <w:t> </w:t>
      </w:r>
      <w:r>
        <w:rPr>
          <w:b w:val="0"/>
        </w:rPr>
        <w:t>está</w:t>
      </w:r>
      <w:r>
        <w:rPr>
          <w:b w:val="0"/>
          <w:spacing w:val="3"/>
        </w:rPr>
        <w:t> </w:t>
      </w:r>
      <w:r>
        <w:rPr>
          <w:b w:val="0"/>
        </w:rPr>
        <w:t>justificada</w:t>
      </w:r>
      <w:r>
        <w:rPr>
          <w:b w:val="0"/>
          <w:spacing w:val="2"/>
        </w:rPr>
        <w:t> </w:t>
      </w:r>
      <w:r>
        <w:rPr>
          <w:b w:val="0"/>
        </w:rPr>
        <w:t>por</w:t>
      </w:r>
      <w:r>
        <w:rPr>
          <w:b w:val="0"/>
          <w:spacing w:val="3"/>
        </w:rPr>
        <w:t> </w:t>
      </w:r>
      <w:r>
        <w:rPr>
          <w:b w:val="0"/>
        </w:rPr>
        <w:t>su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300" w:right="940"/>
        </w:sectPr>
      </w:pPr>
    </w:p>
    <w:p>
      <w:pPr>
        <w:pStyle w:val="BodyText"/>
        <w:spacing w:line="360" w:lineRule="auto" w:before="47"/>
        <w:ind w:left="118" w:right="470"/>
        <w:jc w:val="both"/>
        <w:rPr>
          <w:b w:val="0"/>
        </w:rPr>
      </w:pPr>
      <w:r>
        <w:rPr>
          <w:b w:val="0"/>
        </w:rPr>
        <w:t>potencialidad para mitigar el efecto negativo de estas especies sobre las cosechas y</w:t>
      </w:r>
      <w:r>
        <w:rPr>
          <w:b w:val="0"/>
          <w:spacing w:val="1"/>
        </w:rPr>
        <w:t> </w:t>
      </w:r>
      <w:r>
        <w:rPr>
          <w:b w:val="0"/>
        </w:rPr>
        <w:t>por</w:t>
      </w:r>
      <w:r>
        <w:rPr>
          <w:b w:val="0"/>
          <w:spacing w:val="-7"/>
        </w:rPr>
        <w:t> </w:t>
      </w:r>
      <w:r>
        <w:rPr>
          <w:b w:val="0"/>
        </w:rPr>
        <w:t>su</w:t>
      </w:r>
      <w:r>
        <w:rPr>
          <w:b w:val="0"/>
          <w:spacing w:val="-7"/>
        </w:rPr>
        <w:t> </w:t>
      </w:r>
      <w:r>
        <w:rPr>
          <w:b w:val="0"/>
        </w:rPr>
        <w:t>papel</w:t>
      </w:r>
      <w:r>
        <w:rPr>
          <w:b w:val="0"/>
          <w:spacing w:val="-6"/>
        </w:rPr>
        <w:t> </w:t>
      </w:r>
      <w:r>
        <w:rPr>
          <w:b w:val="0"/>
        </w:rPr>
        <w:t>en</w:t>
      </w:r>
      <w:r>
        <w:rPr>
          <w:b w:val="0"/>
          <w:spacing w:val="-5"/>
        </w:rPr>
        <w:t> </w:t>
      </w:r>
      <w:r>
        <w:rPr>
          <w:b w:val="0"/>
        </w:rPr>
        <w:t>el</w:t>
      </w:r>
      <w:r>
        <w:rPr>
          <w:b w:val="0"/>
          <w:spacing w:val="-9"/>
        </w:rPr>
        <w:t> </w:t>
      </w:r>
      <w:r>
        <w:rPr>
          <w:b w:val="0"/>
        </w:rPr>
        <w:t>mantenimiento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biodiversidad</w:t>
      </w:r>
      <w:r>
        <w:rPr>
          <w:b w:val="0"/>
          <w:spacing w:val="-10"/>
        </w:rPr>
        <w:t> </w:t>
      </w:r>
      <w:r>
        <w:rPr>
          <w:b w:val="0"/>
        </w:rPr>
        <w:t>en</w:t>
      </w:r>
      <w:r>
        <w:rPr>
          <w:b w:val="0"/>
          <w:spacing w:val="-5"/>
        </w:rPr>
        <w:t> </w:t>
      </w:r>
      <w:r>
        <w:rPr>
          <w:b w:val="0"/>
        </w:rPr>
        <w:t>los</w:t>
      </w:r>
      <w:r>
        <w:rPr>
          <w:b w:val="0"/>
          <w:spacing w:val="-5"/>
        </w:rPr>
        <w:t> </w:t>
      </w:r>
      <w:r>
        <w:rPr>
          <w:b w:val="0"/>
        </w:rPr>
        <w:t>agrosistemas,</w:t>
      </w:r>
      <w:r>
        <w:rPr>
          <w:b w:val="0"/>
          <w:spacing w:val="-5"/>
        </w:rPr>
        <w:t> </w:t>
      </w:r>
      <w:r>
        <w:rPr>
          <w:b w:val="0"/>
        </w:rPr>
        <w:t>al</w:t>
      </w:r>
      <w:r>
        <w:rPr>
          <w:b w:val="0"/>
          <w:spacing w:val="-9"/>
        </w:rPr>
        <w:t> </w:t>
      </w:r>
      <w:r>
        <w:rPr>
          <w:b w:val="0"/>
        </w:rPr>
        <w:t>servir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47"/>
        </w:rPr>
        <w:t> </w:t>
      </w:r>
      <w:r>
        <w:rPr>
          <w:b w:val="0"/>
        </w:rPr>
        <w:t>refugio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alimento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otras</w:t>
      </w:r>
      <w:r>
        <w:rPr>
          <w:b w:val="0"/>
          <w:spacing w:val="1"/>
        </w:rPr>
        <w:t> </w:t>
      </w:r>
      <w:r>
        <w:rPr>
          <w:b w:val="0"/>
        </w:rPr>
        <w:t>especies,</w:t>
      </w:r>
      <w:r>
        <w:rPr>
          <w:b w:val="0"/>
          <w:spacing w:val="1"/>
        </w:rPr>
        <w:t> </w:t>
      </w:r>
      <w:r>
        <w:rPr>
          <w:b w:val="0"/>
        </w:rPr>
        <w:t>e</w:t>
      </w:r>
      <w:r>
        <w:rPr>
          <w:b w:val="0"/>
          <w:spacing w:val="1"/>
        </w:rPr>
        <w:t> </w:t>
      </w:r>
      <w:r>
        <w:rPr>
          <w:b w:val="0"/>
        </w:rPr>
        <w:t>incluso</w:t>
      </w:r>
      <w:r>
        <w:rPr>
          <w:b w:val="0"/>
          <w:spacing w:val="1"/>
        </w:rPr>
        <w:t> </w:t>
      </w:r>
      <w:r>
        <w:rPr>
          <w:b w:val="0"/>
        </w:rPr>
        <w:t>reforzar</w:t>
      </w:r>
      <w:r>
        <w:rPr>
          <w:b w:val="0"/>
          <w:spacing w:val="1"/>
        </w:rPr>
        <w:t> </w:t>
      </w:r>
      <w:r>
        <w:rPr>
          <w:b w:val="0"/>
        </w:rPr>
        <w:t>servicios</w:t>
      </w:r>
      <w:r>
        <w:rPr>
          <w:b w:val="0"/>
          <w:spacing w:val="1"/>
        </w:rPr>
        <w:t> </w:t>
      </w:r>
      <w:r>
        <w:rPr>
          <w:b w:val="0"/>
        </w:rPr>
        <w:t>ecosistémicos</w:t>
      </w:r>
      <w:r>
        <w:rPr>
          <w:b w:val="0"/>
          <w:spacing w:val="1"/>
        </w:rPr>
        <w:t> </w:t>
      </w:r>
      <w:r>
        <w:rPr>
          <w:b w:val="0"/>
        </w:rPr>
        <w:t>culturales (Smith et al., 2020; MacLaren et al., 2020). En los cultivos de secano</w:t>
      </w:r>
      <w:r>
        <w:rPr>
          <w:b w:val="0"/>
          <w:spacing w:val="1"/>
        </w:rPr>
        <w:t> </w:t>
      </w:r>
      <w:r>
        <w:rPr>
          <w:b w:val="0"/>
        </w:rPr>
        <w:t>mediterráneos, caracterizados por un grado de tecnificación relativamente bajo, el</w:t>
      </w:r>
      <w:r>
        <w:rPr>
          <w:b w:val="0"/>
          <w:spacing w:val="1"/>
        </w:rPr>
        <w:t> </w:t>
      </w:r>
      <w:r>
        <w:rPr>
          <w:b w:val="0"/>
          <w:spacing w:val="-1"/>
        </w:rPr>
        <w:t>tránsito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a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un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modelo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manejo</w:t>
      </w:r>
      <w:r>
        <w:rPr>
          <w:b w:val="0"/>
          <w:spacing w:val="-12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estas</w:t>
      </w:r>
      <w:r>
        <w:rPr>
          <w:b w:val="0"/>
          <w:spacing w:val="-11"/>
        </w:rPr>
        <w:t> </w:t>
      </w:r>
      <w:r>
        <w:rPr>
          <w:b w:val="0"/>
        </w:rPr>
        <w:t>especies</w:t>
      </w:r>
      <w:r>
        <w:rPr>
          <w:b w:val="0"/>
          <w:spacing w:val="-11"/>
        </w:rPr>
        <w:t> </w:t>
      </w:r>
      <w:r>
        <w:rPr>
          <w:b w:val="0"/>
        </w:rPr>
        <w:t>más</w:t>
      </w:r>
      <w:r>
        <w:rPr>
          <w:b w:val="0"/>
          <w:spacing w:val="-15"/>
        </w:rPr>
        <w:t> </w:t>
      </w:r>
      <w:r>
        <w:rPr>
          <w:b w:val="0"/>
        </w:rPr>
        <w:t>sostenible</w:t>
      </w:r>
      <w:r>
        <w:rPr>
          <w:b w:val="0"/>
          <w:spacing w:val="-13"/>
        </w:rPr>
        <w:t> </w:t>
      </w:r>
      <w:r>
        <w:rPr>
          <w:b w:val="0"/>
        </w:rPr>
        <w:t>no</w:t>
      </w:r>
      <w:r>
        <w:rPr>
          <w:b w:val="0"/>
          <w:spacing w:val="-12"/>
        </w:rPr>
        <w:t> </w:t>
      </w:r>
      <w:r>
        <w:rPr>
          <w:b w:val="0"/>
        </w:rPr>
        <w:t>resulta</w:t>
      </w:r>
      <w:r>
        <w:rPr>
          <w:b w:val="0"/>
          <w:spacing w:val="-12"/>
        </w:rPr>
        <w:t> </w:t>
      </w:r>
      <w:r>
        <w:rPr>
          <w:b w:val="0"/>
        </w:rPr>
        <w:t>complejo.</w:t>
      </w:r>
      <w:r>
        <w:rPr>
          <w:b w:val="0"/>
          <w:spacing w:val="-48"/>
        </w:rPr>
        <w:t> </w:t>
      </w:r>
      <w:r>
        <w:rPr>
          <w:b w:val="0"/>
        </w:rPr>
        <w:t>Para</w:t>
      </w:r>
      <w:r>
        <w:rPr>
          <w:b w:val="0"/>
          <w:spacing w:val="-4"/>
        </w:rPr>
        <w:t> </w:t>
      </w:r>
      <w:r>
        <w:rPr>
          <w:b w:val="0"/>
        </w:rPr>
        <w:t>poder</w:t>
      </w:r>
      <w:r>
        <w:rPr>
          <w:b w:val="0"/>
          <w:spacing w:val="-4"/>
        </w:rPr>
        <w:t> </w:t>
      </w:r>
      <w:r>
        <w:rPr>
          <w:b w:val="0"/>
        </w:rPr>
        <w:t>establecer</w:t>
      </w:r>
      <w:r>
        <w:rPr>
          <w:b w:val="0"/>
          <w:spacing w:val="-3"/>
        </w:rPr>
        <w:t> </w:t>
      </w:r>
      <w:r>
        <w:rPr>
          <w:b w:val="0"/>
        </w:rPr>
        <w:t>estrategias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manejo</w:t>
      </w:r>
      <w:r>
        <w:rPr>
          <w:b w:val="0"/>
          <w:spacing w:val="-4"/>
        </w:rPr>
        <w:t> </w:t>
      </w:r>
      <w:r>
        <w:rPr>
          <w:b w:val="0"/>
        </w:rPr>
        <w:t>en</w:t>
      </w:r>
      <w:r>
        <w:rPr>
          <w:b w:val="0"/>
          <w:spacing w:val="-4"/>
        </w:rPr>
        <w:t> </w:t>
      </w:r>
      <w:r>
        <w:rPr>
          <w:b w:val="0"/>
        </w:rPr>
        <w:t>esta</w:t>
      </w:r>
      <w:r>
        <w:rPr>
          <w:b w:val="0"/>
          <w:spacing w:val="-5"/>
        </w:rPr>
        <w:t> </w:t>
      </w:r>
      <w:r>
        <w:rPr>
          <w:b w:val="0"/>
        </w:rPr>
        <w:t>dirección,</w:t>
      </w:r>
      <w:r>
        <w:rPr>
          <w:b w:val="0"/>
          <w:spacing w:val="-3"/>
        </w:rPr>
        <w:t> </w:t>
      </w:r>
      <w:r>
        <w:rPr>
          <w:b w:val="0"/>
        </w:rPr>
        <w:t>el</w:t>
      </w:r>
      <w:r>
        <w:rPr>
          <w:b w:val="0"/>
          <w:spacing w:val="-5"/>
        </w:rPr>
        <w:t> </w:t>
      </w:r>
      <w:r>
        <w:rPr>
          <w:b w:val="0"/>
        </w:rPr>
        <w:t>conocimiento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47"/>
        </w:rPr>
        <w:t> </w:t>
      </w:r>
      <w:r>
        <w:rPr>
          <w:b w:val="0"/>
        </w:rPr>
        <w:t>respuesta de las comunidades arvenses a los efectos de las diferentes prácticas</w:t>
      </w:r>
      <w:r>
        <w:rPr>
          <w:b w:val="0"/>
          <w:spacing w:val="1"/>
        </w:rPr>
        <w:t> </w:t>
      </w:r>
      <w:r>
        <w:rPr>
          <w:b w:val="0"/>
        </w:rPr>
        <w:t>agrícolas es esencial. En este sentido, la revisión bibliográfica realizada (capítulo 6)</w:t>
      </w:r>
      <w:r>
        <w:rPr>
          <w:b w:val="0"/>
          <w:spacing w:val="1"/>
        </w:rPr>
        <w:t> </w:t>
      </w:r>
      <w:r>
        <w:rPr>
          <w:b w:val="0"/>
        </w:rPr>
        <w:t>muestra</w:t>
      </w:r>
      <w:r>
        <w:rPr>
          <w:b w:val="0"/>
          <w:spacing w:val="-8"/>
        </w:rPr>
        <w:t> </w:t>
      </w:r>
      <w:r>
        <w:rPr>
          <w:b w:val="0"/>
        </w:rPr>
        <w:t>que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mayor</w:t>
      </w:r>
      <w:r>
        <w:rPr>
          <w:b w:val="0"/>
          <w:spacing w:val="-6"/>
        </w:rPr>
        <w:t> </w:t>
      </w:r>
      <w:r>
        <w:rPr>
          <w:b w:val="0"/>
        </w:rPr>
        <w:t>parte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trabajos</w:t>
      </w:r>
      <w:r>
        <w:rPr>
          <w:b w:val="0"/>
          <w:spacing w:val="-6"/>
        </w:rPr>
        <w:t> </w:t>
      </w:r>
      <w:r>
        <w:rPr>
          <w:b w:val="0"/>
        </w:rPr>
        <w:t>publicados</w:t>
      </w:r>
      <w:r>
        <w:rPr>
          <w:b w:val="0"/>
          <w:spacing w:val="-5"/>
        </w:rPr>
        <w:t> </w:t>
      </w:r>
      <w:r>
        <w:rPr>
          <w:b w:val="0"/>
        </w:rPr>
        <w:t>están</w:t>
      </w:r>
      <w:r>
        <w:rPr>
          <w:b w:val="0"/>
          <w:spacing w:val="-4"/>
        </w:rPr>
        <w:t> </w:t>
      </w:r>
      <w:r>
        <w:rPr>
          <w:b w:val="0"/>
        </w:rPr>
        <w:t>orientados</w:t>
      </w:r>
      <w:r>
        <w:rPr>
          <w:b w:val="0"/>
          <w:spacing w:val="-5"/>
        </w:rPr>
        <w:t> </w:t>
      </w:r>
      <w:r>
        <w:rPr>
          <w:b w:val="0"/>
        </w:rPr>
        <w:t>al</w:t>
      </w:r>
      <w:r>
        <w:rPr>
          <w:b w:val="0"/>
          <w:spacing w:val="-5"/>
        </w:rPr>
        <w:t> </w:t>
      </w:r>
      <w:r>
        <w:rPr>
          <w:b w:val="0"/>
        </w:rPr>
        <w:t>estudio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los</w:t>
      </w:r>
      <w:r>
        <w:rPr>
          <w:b w:val="0"/>
          <w:spacing w:val="-47"/>
        </w:rPr>
        <w:t> </w:t>
      </w:r>
      <w:r>
        <w:rPr>
          <w:b w:val="0"/>
        </w:rPr>
        <w:t>efectos que las prácticas agrícolas producen en poblaciones de especies arvenses</w:t>
      </w:r>
      <w:r>
        <w:rPr>
          <w:b w:val="0"/>
          <w:spacing w:val="1"/>
        </w:rPr>
        <w:t> </w:t>
      </w:r>
      <w:r>
        <w:rPr>
          <w:b w:val="0"/>
        </w:rPr>
        <w:t>concretas, normalmente las más abundantes. Estos trabajos analizan en detalle los</w:t>
      </w:r>
      <w:r>
        <w:rPr>
          <w:b w:val="0"/>
          <w:spacing w:val="1"/>
        </w:rPr>
        <w:t> </w:t>
      </w:r>
      <w:r>
        <w:rPr>
          <w:b w:val="0"/>
        </w:rPr>
        <w:t>mecanismos de los que se derivan tales efectos, que suelen asociarse a procesos</w:t>
      </w:r>
      <w:r>
        <w:rPr>
          <w:b w:val="0"/>
          <w:spacing w:val="1"/>
        </w:rPr>
        <w:t> </w:t>
      </w:r>
      <w:r>
        <w:rPr>
          <w:b w:val="0"/>
        </w:rPr>
        <w:t>fenológicos</w:t>
      </w:r>
      <w:r>
        <w:rPr>
          <w:b w:val="0"/>
          <w:spacing w:val="-11"/>
        </w:rPr>
        <w:t> </w:t>
      </w:r>
      <w:r>
        <w:rPr>
          <w:b w:val="0"/>
        </w:rPr>
        <w:t>(Fuertes</w:t>
      </w:r>
      <w:r>
        <w:rPr>
          <w:b w:val="0"/>
          <w:spacing w:val="-8"/>
        </w:rPr>
        <w:t> </w:t>
      </w:r>
      <w:r>
        <w:rPr>
          <w:b w:val="0"/>
        </w:rPr>
        <w:t>et</w:t>
      </w:r>
      <w:r>
        <w:rPr>
          <w:b w:val="0"/>
          <w:spacing w:val="-8"/>
        </w:rPr>
        <w:t> </w:t>
      </w:r>
      <w:r>
        <w:rPr>
          <w:b w:val="0"/>
        </w:rPr>
        <w:t>al.,</w:t>
      </w:r>
      <w:r>
        <w:rPr>
          <w:b w:val="0"/>
          <w:spacing w:val="-8"/>
        </w:rPr>
        <w:t> </w:t>
      </w:r>
      <w:r>
        <w:rPr>
          <w:b w:val="0"/>
        </w:rPr>
        <w:t>2017),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adquisición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nutrientes</w:t>
      </w:r>
      <w:r>
        <w:rPr>
          <w:b w:val="0"/>
          <w:spacing w:val="-6"/>
        </w:rPr>
        <w:t> </w:t>
      </w:r>
      <w:r>
        <w:rPr>
          <w:b w:val="0"/>
        </w:rPr>
        <w:t>(Rotchés-Ribalta</w:t>
      </w:r>
      <w:r>
        <w:rPr>
          <w:b w:val="0"/>
          <w:spacing w:val="-8"/>
        </w:rPr>
        <w:t> </w:t>
      </w:r>
      <w:r>
        <w:rPr>
          <w:b w:val="0"/>
        </w:rPr>
        <w:t>et</w:t>
      </w:r>
      <w:r>
        <w:rPr>
          <w:b w:val="0"/>
          <w:spacing w:val="-9"/>
        </w:rPr>
        <w:t> </w:t>
      </w:r>
      <w:r>
        <w:rPr>
          <w:b w:val="0"/>
        </w:rPr>
        <w:t>al.,</w:t>
      </w:r>
      <w:r>
        <w:rPr>
          <w:b w:val="0"/>
          <w:spacing w:val="-47"/>
        </w:rPr>
        <w:t> </w:t>
      </w:r>
      <w:r>
        <w:rPr>
          <w:b w:val="0"/>
        </w:rPr>
        <w:t>2015) o de requerimientos en la nascencia (Torra et al., 2018). Aunque esto en parte</w:t>
      </w:r>
      <w:r>
        <w:rPr>
          <w:b w:val="0"/>
          <w:spacing w:val="-47"/>
        </w:rPr>
        <w:t> </w:t>
      </w:r>
      <w:r>
        <w:rPr>
          <w:b w:val="0"/>
        </w:rPr>
        <w:t>puede explicar los cambios en la composición de las comunidades, hay un vacío de</w:t>
      </w:r>
      <w:r>
        <w:rPr>
          <w:b w:val="0"/>
          <w:spacing w:val="1"/>
        </w:rPr>
        <w:t> </w:t>
      </w:r>
      <w:r>
        <w:rPr>
          <w:b w:val="0"/>
        </w:rPr>
        <w:t>información sobre los efectos de los manejos agrícolas en la comunidad arvense en</w:t>
      </w:r>
      <w:r>
        <w:rPr>
          <w:b w:val="0"/>
          <w:spacing w:val="1"/>
        </w:rPr>
        <w:t> </w:t>
      </w:r>
      <w:r>
        <w:rPr>
          <w:b w:val="0"/>
        </w:rPr>
        <w:t>conjunto y en la relación de estas comunidades con el cultivo. Dicha información es</w:t>
      </w:r>
      <w:r>
        <w:rPr>
          <w:b w:val="0"/>
          <w:spacing w:val="1"/>
        </w:rPr>
        <w:t> </w:t>
      </w:r>
      <w:r>
        <w:rPr>
          <w:b w:val="0"/>
        </w:rPr>
        <w:t>necesaria para establecer estrategias de manejo de las arvenses considerando la</w:t>
      </w:r>
      <w:r>
        <w:rPr>
          <w:b w:val="0"/>
          <w:spacing w:val="1"/>
        </w:rPr>
        <w:t> </w:t>
      </w:r>
      <w:r>
        <w:rPr>
          <w:b w:val="0"/>
        </w:rPr>
        <w:t>conservación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su diversidad</w:t>
      </w:r>
      <w:r>
        <w:rPr>
          <w:b w:val="0"/>
          <w:spacing w:val="1"/>
        </w:rPr>
        <w:t> </w:t>
      </w:r>
      <w:r>
        <w:rPr>
          <w:b w:val="0"/>
        </w:rPr>
        <w:t>sin</w:t>
      </w:r>
      <w:r>
        <w:rPr>
          <w:b w:val="0"/>
          <w:spacing w:val="-3"/>
        </w:rPr>
        <w:t> </w:t>
      </w:r>
      <w:r>
        <w:rPr>
          <w:b w:val="0"/>
        </w:rPr>
        <w:t>reducir</w:t>
      </w:r>
      <w:r>
        <w:rPr>
          <w:b w:val="0"/>
          <w:spacing w:val="-2"/>
        </w:rPr>
        <w:t> </w:t>
      </w:r>
      <w:r>
        <w:rPr>
          <w:b w:val="0"/>
        </w:rPr>
        <w:t>el</w:t>
      </w:r>
      <w:r>
        <w:rPr>
          <w:b w:val="0"/>
          <w:spacing w:val="-3"/>
        </w:rPr>
        <w:t> </w:t>
      </w:r>
      <w:r>
        <w:rPr>
          <w:b w:val="0"/>
        </w:rPr>
        <w:t>rendimiento de</w:t>
      </w:r>
      <w:r>
        <w:rPr>
          <w:b w:val="0"/>
          <w:spacing w:val="-2"/>
        </w:rPr>
        <w:t> </w:t>
      </w:r>
      <w:r>
        <w:rPr>
          <w:b w:val="0"/>
        </w:rPr>
        <w:t>los</w:t>
      </w:r>
      <w:r>
        <w:rPr>
          <w:b w:val="0"/>
          <w:spacing w:val="-2"/>
        </w:rPr>
        <w:t> </w:t>
      </w:r>
      <w:r>
        <w:rPr>
          <w:b w:val="0"/>
        </w:rPr>
        <w:t>cultivos.</w:t>
      </w:r>
    </w:p>
    <w:p>
      <w:pPr>
        <w:pStyle w:val="BodyText"/>
        <w:spacing w:before="5"/>
        <w:rPr>
          <w:b w:val="0"/>
          <w:sz w:val="16"/>
        </w:rPr>
      </w:pPr>
    </w:p>
    <w:p>
      <w:pPr>
        <w:pStyle w:val="BodyText"/>
        <w:spacing w:line="360" w:lineRule="auto"/>
        <w:ind w:left="118" w:right="472"/>
        <w:jc w:val="both"/>
        <w:rPr>
          <w:b w:val="0"/>
        </w:rPr>
      </w:pP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relación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dos</w:t>
      </w:r>
      <w:r>
        <w:rPr>
          <w:b w:val="0"/>
          <w:spacing w:val="1"/>
        </w:rPr>
        <w:t> </w:t>
      </w:r>
      <w:r>
        <w:rPr>
          <w:b w:val="0"/>
        </w:rPr>
        <w:t>prácticas</w:t>
      </w:r>
      <w:r>
        <w:rPr>
          <w:b w:val="0"/>
          <w:spacing w:val="1"/>
        </w:rPr>
        <w:t> </w:t>
      </w:r>
      <w:r>
        <w:rPr>
          <w:b w:val="0"/>
        </w:rPr>
        <w:t>analizadas</w:t>
      </w:r>
      <w:r>
        <w:rPr>
          <w:b w:val="0"/>
          <w:spacing w:val="1"/>
        </w:rPr>
        <w:t> </w:t>
      </w:r>
      <w:r>
        <w:rPr>
          <w:b w:val="0"/>
        </w:rPr>
        <w:t>experimentalmente,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laboreo</w:t>
      </w:r>
      <w:r>
        <w:rPr>
          <w:b w:val="0"/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fertilización, nuestros resultados permiten establecer una propuesta de manejo que</w:t>
      </w:r>
      <w:r>
        <w:rPr>
          <w:b w:val="0"/>
          <w:spacing w:val="1"/>
        </w:rPr>
        <w:t> </w:t>
      </w:r>
      <w:r>
        <w:rPr>
          <w:b w:val="0"/>
        </w:rPr>
        <w:t>incluye la diversidad arvense y el rendimiento en un mismo nivel. Respecto a la</w:t>
      </w:r>
      <w:r>
        <w:rPr>
          <w:b w:val="0"/>
          <w:spacing w:val="1"/>
        </w:rPr>
        <w:t> </w:t>
      </w:r>
      <w:r>
        <w:rPr>
          <w:b w:val="0"/>
        </w:rPr>
        <w:t>fertilización, nuestra propuesta contempla la reducción de la dosis de fertilizantes</w:t>
      </w:r>
      <w:r>
        <w:rPr>
          <w:b w:val="0"/>
          <w:spacing w:val="1"/>
        </w:rPr>
        <w:t> </w:t>
      </w:r>
      <w:r>
        <w:rPr>
          <w:b w:val="0"/>
        </w:rPr>
        <w:t>inorgánicos y, al mismo tiempo, generar un cambio en el manejo de la nutrición 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cultivos.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1"/>
        </w:rPr>
        <w:t> </w:t>
      </w:r>
      <w:r>
        <w:rPr>
          <w:b w:val="0"/>
        </w:rPr>
        <w:t>ello,</w:t>
      </w:r>
      <w:r>
        <w:rPr>
          <w:b w:val="0"/>
          <w:spacing w:val="1"/>
        </w:rPr>
        <w:t> </w:t>
      </w:r>
      <w:r>
        <w:rPr>
          <w:b w:val="0"/>
        </w:rPr>
        <w:t>es</w:t>
      </w:r>
      <w:r>
        <w:rPr>
          <w:b w:val="0"/>
          <w:spacing w:val="1"/>
        </w:rPr>
        <w:t> </w:t>
      </w:r>
      <w:r>
        <w:rPr>
          <w:b w:val="0"/>
        </w:rPr>
        <w:t>preciso</w:t>
      </w:r>
      <w:r>
        <w:rPr>
          <w:b w:val="0"/>
          <w:spacing w:val="1"/>
        </w:rPr>
        <w:t> </w:t>
      </w:r>
      <w:r>
        <w:rPr>
          <w:b w:val="0"/>
        </w:rPr>
        <w:t>considerar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importancia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las</w:t>
      </w:r>
      <w:r>
        <w:rPr>
          <w:b w:val="0"/>
          <w:spacing w:val="1"/>
        </w:rPr>
        <w:t> </w:t>
      </w:r>
      <w:r>
        <w:rPr>
          <w:b w:val="0"/>
        </w:rPr>
        <w:t>limitaciones</w:t>
      </w:r>
      <w:r>
        <w:rPr>
          <w:b w:val="0"/>
          <w:spacing w:val="1"/>
        </w:rPr>
        <w:t> </w:t>
      </w:r>
      <w:r>
        <w:rPr>
          <w:b w:val="0"/>
          <w:spacing w:val="-1"/>
        </w:rPr>
        <w:t>impuestas</w:t>
      </w:r>
      <w:r>
        <w:rPr>
          <w:b w:val="0"/>
          <w:spacing w:val="-11"/>
        </w:rPr>
        <w:t> </w:t>
      </w:r>
      <w:r>
        <w:rPr>
          <w:b w:val="0"/>
        </w:rPr>
        <w:t>por</w:t>
      </w:r>
      <w:r>
        <w:rPr>
          <w:b w:val="0"/>
          <w:spacing w:val="-10"/>
        </w:rPr>
        <w:t> </w:t>
      </w:r>
      <w:r>
        <w:rPr>
          <w:b w:val="0"/>
        </w:rPr>
        <w:t>el</w:t>
      </w:r>
      <w:r>
        <w:rPr>
          <w:b w:val="0"/>
          <w:spacing w:val="-11"/>
        </w:rPr>
        <w:t> </w:t>
      </w:r>
      <w:r>
        <w:rPr>
          <w:b w:val="0"/>
        </w:rPr>
        <w:t>clima</w:t>
      </w:r>
      <w:r>
        <w:rPr>
          <w:b w:val="0"/>
          <w:spacing w:val="-12"/>
        </w:rPr>
        <w:t> </w:t>
      </w:r>
      <w:r>
        <w:rPr>
          <w:b w:val="0"/>
        </w:rPr>
        <w:t>sobre</w:t>
      </w:r>
      <w:r>
        <w:rPr>
          <w:b w:val="0"/>
          <w:spacing w:val="-12"/>
        </w:rPr>
        <w:t> </w:t>
      </w:r>
      <w:r>
        <w:rPr>
          <w:b w:val="0"/>
        </w:rPr>
        <w:t>la</w:t>
      </w:r>
      <w:r>
        <w:rPr>
          <w:b w:val="0"/>
          <w:spacing w:val="-11"/>
        </w:rPr>
        <w:t> </w:t>
      </w:r>
      <w:r>
        <w:rPr>
          <w:b w:val="0"/>
        </w:rPr>
        <w:t>eficacia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las</w:t>
      </w:r>
      <w:r>
        <w:rPr>
          <w:b w:val="0"/>
          <w:spacing w:val="-10"/>
        </w:rPr>
        <w:t> </w:t>
      </w:r>
      <w:r>
        <w:rPr>
          <w:b w:val="0"/>
        </w:rPr>
        <w:t>aplicaciones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fertilizantes</w:t>
      </w:r>
      <w:r>
        <w:rPr>
          <w:b w:val="0"/>
          <w:spacing w:val="-11"/>
        </w:rPr>
        <w:t> </w:t>
      </w:r>
      <w:r>
        <w:rPr>
          <w:b w:val="0"/>
        </w:rPr>
        <w:t>e</w:t>
      </w:r>
      <w:r>
        <w:rPr>
          <w:b w:val="0"/>
          <w:spacing w:val="-12"/>
        </w:rPr>
        <w:t> </w:t>
      </w:r>
      <w:r>
        <w:rPr>
          <w:b w:val="0"/>
        </w:rPr>
        <w:t>identificar</w:t>
      </w:r>
      <w:r>
        <w:rPr>
          <w:b w:val="0"/>
          <w:spacing w:val="-47"/>
        </w:rPr>
        <w:t> </w:t>
      </w:r>
      <w:r>
        <w:rPr>
          <w:b w:val="0"/>
          <w:spacing w:val="-1"/>
        </w:rPr>
        <w:t>qué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mecanismos</w:t>
      </w:r>
      <w:r>
        <w:rPr>
          <w:b w:val="0"/>
          <w:spacing w:val="-9"/>
        </w:rPr>
        <w:t> </w:t>
      </w:r>
      <w:r>
        <w:rPr>
          <w:b w:val="0"/>
        </w:rPr>
        <w:t>gobiernan</w:t>
      </w:r>
      <w:r>
        <w:rPr>
          <w:b w:val="0"/>
          <w:spacing w:val="-12"/>
        </w:rPr>
        <w:t> </w:t>
      </w:r>
      <w:r>
        <w:rPr>
          <w:b w:val="0"/>
        </w:rPr>
        <w:t>la</w:t>
      </w:r>
      <w:r>
        <w:rPr>
          <w:b w:val="0"/>
          <w:spacing w:val="-10"/>
        </w:rPr>
        <w:t> </w:t>
      </w:r>
      <w:r>
        <w:rPr>
          <w:b w:val="0"/>
        </w:rPr>
        <w:t>disponibilidad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nutrientes</w:t>
      </w:r>
      <w:r>
        <w:rPr>
          <w:b w:val="0"/>
          <w:spacing w:val="-9"/>
        </w:rPr>
        <w:t> </w:t>
      </w:r>
      <w:r>
        <w:rPr>
          <w:b w:val="0"/>
        </w:rPr>
        <w:t>en</w:t>
      </w:r>
      <w:r>
        <w:rPr>
          <w:b w:val="0"/>
          <w:spacing w:val="-9"/>
        </w:rPr>
        <w:t> </w:t>
      </w:r>
      <w:r>
        <w:rPr>
          <w:b w:val="0"/>
        </w:rPr>
        <w:t>la</w:t>
      </w:r>
      <w:r>
        <w:rPr>
          <w:b w:val="0"/>
          <w:spacing w:val="-11"/>
        </w:rPr>
        <w:t> </w:t>
      </w:r>
      <w:r>
        <w:rPr>
          <w:b w:val="0"/>
        </w:rPr>
        <w:t>rizosfera</w:t>
      </w:r>
      <w:r>
        <w:rPr>
          <w:b w:val="0"/>
          <w:spacing w:val="-12"/>
        </w:rPr>
        <w:t> </w:t>
      </w:r>
      <w:r>
        <w:rPr>
          <w:b w:val="0"/>
        </w:rPr>
        <w:t>y</w:t>
      </w:r>
      <w:r>
        <w:rPr>
          <w:b w:val="0"/>
          <w:spacing w:val="-8"/>
        </w:rPr>
        <w:t> </w:t>
      </w:r>
      <w:r>
        <w:rPr>
          <w:b w:val="0"/>
        </w:rPr>
        <w:t>qué</w:t>
      </w:r>
      <w:r>
        <w:rPr>
          <w:b w:val="0"/>
          <w:spacing w:val="-10"/>
        </w:rPr>
        <w:t> </w:t>
      </w:r>
      <w:r>
        <w:rPr>
          <w:b w:val="0"/>
        </w:rPr>
        <w:t>rasgos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300" w:right="940"/>
        </w:sectPr>
      </w:pPr>
    </w:p>
    <w:p>
      <w:pPr>
        <w:pStyle w:val="BodyText"/>
        <w:spacing w:line="360" w:lineRule="auto" w:before="47"/>
        <w:ind w:left="118" w:right="471"/>
        <w:jc w:val="both"/>
        <w:rPr>
          <w:b w:val="0"/>
        </w:rPr>
      </w:pPr>
      <w:r>
        <w:rPr>
          <w:b w:val="0"/>
        </w:rPr>
        <w:t>fisiológicos</w:t>
      </w:r>
      <w:r>
        <w:rPr>
          <w:b w:val="0"/>
          <w:spacing w:val="-8"/>
        </w:rPr>
        <w:t> </w:t>
      </w:r>
      <w:r>
        <w:rPr>
          <w:b w:val="0"/>
        </w:rPr>
        <w:t>y</w:t>
      </w:r>
      <w:r>
        <w:rPr>
          <w:b w:val="0"/>
          <w:spacing w:val="-8"/>
        </w:rPr>
        <w:t> </w:t>
      </w:r>
      <w:r>
        <w:rPr>
          <w:b w:val="0"/>
        </w:rPr>
        <w:t>morfológicos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los</w:t>
      </w:r>
      <w:r>
        <w:rPr>
          <w:b w:val="0"/>
          <w:spacing w:val="-6"/>
        </w:rPr>
        <w:t> </w:t>
      </w:r>
      <w:r>
        <w:rPr>
          <w:b w:val="0"/>
        </w:rPr>
        <w:t>cultivos</w:t>
      </w:r>
      <w:r>
        <w:rPr>
          <w:b w:val="0"/>
          <w:spacing w:val="-8"/>
        </w:rPr>
        <w:t> </w:t>
      </w:r>
      <w:r>
        <w:rPr>
          <w:b w:val="0"/>
        </w:rPr>
        <w:t>determinan</w:t>
      </w:r>
      <w:r>
        <w:rPr>
          <w:b w:val="0"/>
          <w:spacing w:val="-8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capacidad</w:t>
      </w:r>
      <w:r>
        <w:rPr>
          <w:b w:val="0"/>
          <w:spacing w:val="-7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las</w:t>
      </w:r>
      <w:r>
        <w:rPr>
          <w:b w:val="0"/>
          <w:spacing w:val="-8"/>
        </w:rPr>
        <w:t> </w:t>
      </w:r>
      <w:r>
        <w:rPr>
          <w:b w:val="0"/>
        </w:rPr>
        <w:t>plantas</w:t>
      </w:r>
      <w:r>
        <w:rPr>
          <w:b w:val="0"/>
          <w:spacing w:val="-8"/>
        </w:rPr>
        <w:t> </w:t>
      </w:r>
      <w:r>
        <w:rPr>
          <w:b w:val="0"/>
        </w:rPr>
        <w:t>para</w:t>
      </w:r>
      <w:r>
        <w:rPr>
          <w:b w:val="0"/>
          <w:spacing w:val="-47"/>
        </w:rPr>
        <w:t> </w:t>
      </w:r>
      <w:r>
        <w:rPr>
          <w:b w:val="0"/>
        </w:rPr>
        <w:t>absorber nutrientes (Bindraban, et al., 2015). La mejora genética vegetal se sitúa en</w:t>
      </w:r>
      <w:r>
        <w:rPr>
          <w:b w:val="0"/>
          <w:spacing w:val="1"/>
        </w:rPr>
        <w:t> </w:t>
      </w:r>
      <w:r>
        <w:rPr>
          <w:b w:val="0"/>
        </w:rPr>
        <w:t>un punto estratégico que requiere aunar esfuerzos en la selección de variedades</w:t>
      </w:r>
      <w:r>
        <w:rPr>
          <w:b w:val="0"/>
          <w:spacing w:val="1"/>
        </w:rPr>
        <w:t> </w:t>
      </w:r>
      <w:r>
        <w:rPr>
          <w:b w:val="0"/>
        </w:rPr>
        <w:t>atendiendo a aspectos clave de la raíz como: exudados, profundidad, longitud y</w:t>
      </w:r>
      <w:r>
        <w:rPr>
          <w:b w:val="0"/>
          <w:spacing w:val="1"/>
        </w:rPr>
        <w:t> </w:t>
      </w:r>
      <w:r>
        <w:rPr>
          <w:b w:val="0"/>
        </w:rPr>
        <w:t>anchura o capacidad fijadora de nitrógeno (Lammerts van Bueren y Struik, 2017). En</w:t>
      </w:r>
      <w:r>
        <w:rPr>
          <w:b w:val="0"/>
          <w:spacing w:val="1"/>
        </w:rPr>
        <w:t> </w:t>
      </w:r>
      <w:r>
        <w:rPr>
          <w:b w:val="0"/>
        </w:rPr>
        <w:t>relación</w:t>
      </w:r>
      <w:r>
        <w:rPr>
          <w:b w:val="0"/>
          <w:spacing w:val="1"/>
        </w:rPr>
        <w:t> </w:t>
      </w:r>
      <w:r>
        <w:rPr>
          <w:b w:val="0"/>
        </w:rPr>
        <w:t>al</w:t>
      </w:r>
      <w:r>
        <w:rPr>
          <w:b w:val="0"/>
          <w:spacing w:val="1"/>
        </w:rPr>
        <w:t> </w:t>
      </w:r>
      <w:r>
        <w:rPr>
          <w:b w:val="0"/>
        </w:rPr>
        <w:t>tipo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laboreo,</w:t>
      </w:r>
      <w:r>
        <w:rPr>
          <w:b w:val="0"/>
          <w:spacing w:val="1"/>
        </w:rPr>
        <w:t> </w:t>
      </w:r>
      <w:r>
        <w:rPr>
          <w:b w:val="0"/>
        </w:rPr>
        <w:t>aunque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no</w:t>
      </w:r>
      <w:r>
        <w:rPr>
          <w:b w:val="0"/>
          <w:spacing w:val="1"/>
        </w:rPr>
        <w:t> </w:t>
      </w:r>
      <w:r>
        <w:rPr>
          <w:b w:val="0"/>
        </w:rPr>
        <w:t>laboreo</w:t>
      </w:r>
      <w:r>
        <w:rPr>
          <w:b w:val="0"/>
          <w:spacing w:val="1"/>
        </w:rPr>
        <w:t> </w:t>
      </w:r>
      <w:r>
        <w:rPr>
          <w:b w:val="0"/>
        </w:rPr>
        <w:t>es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estrategia</w:t>
      </w:r>
      <w:r>
        <w:rPr>
          <w:b w:val="0"/>
          <w:spacing w:val="1"/>
        </w:rPr>
        <w:t> </w:t>
      </w:r>
      <w:r>
        <w:rPr>
          <w:b w:val="0"/>
        </w:rPr>
        <w:t>útil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conservación</w:t>
      </w:r>
      <w:r>
        <w:rPr>
          <w:b w:val="0"/>
          <w:spacing w:val="1"/>
        </w:rPr>
        <w:t>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</w:rPr>
        <w:t>suelo</w:t>
      </w:r>
      <w:r>
        <w:rPr>
          <w:b w:val="0"/>
          <w:spacing w:val="1"/>
        </w:rPr>
        <w:t> </w:t>
      </w:r>
      <w:r>
        <w:rPr>
          <w:b w:val="0"/>
        </w:rPr>
        <w:t>(Hobbs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al.,</w:t>
      </w:r>
      <w:r>
        <w:rPr>
          <w:b w:val="0"/>
          <w:spacing w:val="1"/>
        </w:rPr>
        <w:t> </w:t>
      </w:r>
      <w:r>
        <w:rPr>
          <w:b w:val="0"/>
        </w:rPr>
        <w:t>2008),</w:t>
      </w:r>
      <w:r>
        <w:rPr>
          <w:b w:val="0"/>
          <w:spacing w:val="1"/>
        </w:rPr>
        <w:t> </w:t>
      </w:r>
      <w:r>
        <w:rPr>
          <w:b w:val="0"/>
        </w:rPr>
        <w:t>su</w:t>
      </w:r>
      <w:r>
        <w:rPr>
          <w:b w:val="0"/>
          <w:spacing w:val="1"/>
        </w:rPr>
        <w:t> </w:t>
      </w:r>
      <w:r>
        <w:rPr>
          <w:b w:val="0"/>
        </w:rPr>
        <w:t>práctica</w:t>
      </w:r>
      <w:r>
        <w:rPr>
          <w:b w:val="0"/>
          <w:spacing w:val="1"/>
        </w:rPr>
        <w:t> </w:t>
      </w:r>
      <w:r>
        <w:rPr>
          <w:b w:val="0"/>
        </w:rPr>
        <w:t>está</w:t>
      </w:r>
      <w:r>
        <w:rPr>
          <w:b w:val="0"/>
          <w:spacing w:val="1"/>
        </w:rPr>
        <w:t> </w:t>
      </w:r>
      <w:r>
        <w:rPr>
          <w:b w:val="0"/>
        </w:rPr>
        <w:t>condicionada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-47"/>
        </w:rPr>
        <w:t> </w:t>
      </w:r>
      <w:r>
        <w:rPr>
          <w:b w:val="0"/>
        </w:rPr>
        <w:t>aplicación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un</w:t>
      </w:r>
      <w:r>
        <w:rPr>
          <w:b w:val="0"/>
          <w:spacing w:val="1"/>
        </w:rPr>
        <w:t> </w:t>
      </w:r>
      <w:r>
        <w:rPr>
          <w:b w:val="0"/>
        </w:rPr>
        <w:t>herbicida</w:t>
      </w:r>
      <w:r>
        <w:rPr>
          <w:b w:val="0"/>
          <w:spacing w:val="1"/>
        </w:rPr>
        <w:t> </w:t>
      </w:r>
      <w:r>
        <w:rPr>
          <w:b w:val="0"/>
        </w:rPr>
        <w:t>previo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siembra.</w:t>
      </w:r>
      <w:r>
        <w:rPr>
          <w:b w:val="0"/>
          <w:spacing w:val="1"/>
        </w:rPr>
        <w:t> </w:t>
      </w:r>
      <w:r>
        <w:rPr>
          <w:b w:val="0"/>
        </w:rPr>
        <w:t>Esto</w:t>
      </w:r>
      <w:r>
        <w:rPr>
          <w:b w:val="0"/>
          <w:spacing w:val="1"/>
        </w:rPr>
        <w:t> </w:t>
      </w:r>
      <w:r>
        <w:rPr>
          <w:b w:val="0"/>
        </w:rPr>
        <w:t>provoca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exclusión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numerosas especies arvenses consideradas raras (Recasens et al., 2020) y, como</w:t>
      </w:r>
      <w:r>
        <w:rPr>
          <w:b w:val="0"/>
          <w:spacing w:val="1"/>
        </w:rPr>
        <w:t> </w:t>
      </w:r>
      <w:r>
        <w:rPr>
          <w:b w:val="0"/>
        </w:rPr>
        <w:t>muestran</w:t>
      </w:r>
      <w:r>
        <w:rPr>
          <w:b w:val="0"/>
          <w:spacing w:val="1"/>
        </w:rPr>
        <w:t> </w:t>
      </w:r>
      <w:r>
        <w:rPr>
          <w:b w:val="0"/>
        </w:rPr>
        <w:t>nuestros</w:t>
      </w:r>
      <w:r>
        <w:rPr>
          <w:b w:val="0"/>
          <w:spacing w:val="1"/>
        </w:rPr>
        <w:t> </w:t>
      </w:r>
      <w:r>
        <w:rPr>
          <w:b w:val="0"/>
        </w:rPr>
        <w:t>resultados,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reducción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diversidad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rasgos</w:t>
      </w:r>
      <w:r>
        <w:rPr>
          <w:b w:val="0"/>
          <w:spacing w:val="1"/>
        </w:rPr>
        <w:t> </w:t>
      </w:r>
      <w:r>
        <w:rPr>
          <w:b w:val="0"/>
        </w:rPr>
        <w:t>regenerativos de las arvenses, asociados a la relación negativa entre estas especies y</w:t>
      </w:r>
      <w:r>
        <w:rPr>
          <w:b w:val="0"/>
          <w:spacing w:val="-47"/>
        </w:rPr>
        <w:t> </w:t>
      </w:r>
      <w:r>
        <w:rPr>
          <w:b w:val="0"/>
        </w:rPr>
        <w:t>el</w:t>
      </w:r>
      <w:r>
        <w:rPr>
          <w:b w:val="0"/>
          <w:spacing w:val="-7"/>
        </w:rPr>
        <w:t> </w:t>
      </w:r>
      <w:r>
        <w:rPr>
          <w:b w:val="0"/>
        </w:rPr>
        <w:t>rendimiento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los</w:t>
      </w:r>
      <w:r>
        <w:rPr>
          <w:b w:val="0"/>
          <w:spacing w:val="-6"/>
        </w:rPr>
        <w:t> </w:t>
      </w:r>
      <w:r>
        <w:rPr>
          <w:b w:val="0"/>
        </w:rPr>
        <w:t>cultivos.</w:t>
      </w:r>
      <w:r>
        <w:rPr>
          <w:b w:val="0"/>
          <w:spacing w:val="-7"/>
        </w:rPr>
        <w:t> </w:t>
      </w:r>
      <w:r>
        <w:rPr>
          <w:b w:val="0"/>
        </w:rPr>
        <w:t>Por</w:t>
      </w:r>
      <w:r>
        <w:rPr>
          <w:b w:val="0"/>
          <w:spacing w:val="-6"/>
        </w:rPr>
        <w:t> </w:t>
      </w:r>
      <w:r>
        <w:rPr>
          <w:b w:val="0"/>
        </w:rPr>
        <w:t>este</w:t>
      </w:r>
      <w:r>
        <w:rPr>
          <w:b w:val="0"/>
          <w:spacing w:val="-7"/>
        </w:rPr>
        <w:t> </w:t>
      </w:r>
      <w:r>
        <w:rPr>
          <w:b w:val="0"/>
        </w:rPr>
        <w:t>motivo,</w:t>
      </w:r>
      <w:r>
        <w:rPr>
          <w:b w:val="0"/>
          <w:spacing w:val="-6"/>
        </w:rPr>
        <w:t> </w:t>
      </w:r>
      <w:r>
        <w:rPr>
          <w:b w:val="0"/>
        </w:rPr>
        <w:t>consideramos</w:t>
      </w:r>
      <w:r>
        <w:rPr>
          <w:b w:val="0"/>
          <w:spacing w:val="-7"/>
        </w:rPr>
        <w:t> </w:t>
      </w:r>
      <w:r>
        <w:rPr>
          <w:b w:val="0"/>
        </w:rPr>
        <w:t>que</w:t>
      </w:r>
      <w:r>
        <w:rPr>
          <w:b w:val="0"/>
          <w:spacing w:val="-9"/>
        </w:rPr>
        <w:t> </w:t>
      </w:r>
      <w:r>
        <w:rPr>
          <w:b w:val="0"/>
        </w:rPr>
        <w:t>el</w:t>
      </w:r>
      <w:r>
        <w:rPr>
          <w:b w:val="0"/>
          <w:spacing w:val="-7"/>
        </w:rPr>
        <w:t> </w:t>
      </w:r>
      <w:r>
        <w:rPr>
          <w:b w:val="0"/>
        </w:rPr>
        <w:t>no</w:t>
      </w:r>
      <w:r>
        <w:rPr>
          <w:b w:val="0"/>
          <w:spacing w:val="-7"/>
        </w:rPr>
        <w:t> </w:t>
      </w:r>
      <w:r>
        <w:rPr>
          <w:b w:val="0"/>
        </w:rPr>
        <w:t>laboreo</w:t>
      </w:r>
      <w:r>
        <w:rPr>
          <w:b w:val="0"/>
          <w:spacing w:val="-9"/>
        </w:rPr>
        <w:t> </w:t>
      </w:r>
      <w:r>
        <w:rPr>
          <w:b w:val="0"/>
        </w:rPr>
        <w:t>no</w:t>
      </w:r>
      <w:r>
        <w:rPr>
          <w:b w:val="0"/>
          <w:spacing w:val="-6"/>
        </w:rPr>
        <w:t> </w:t>
      </w:r>
      <w:r>
        <w:rPr>
          <w:b w:val="0"/>
        </w:rPr>
        <w:t>es</w:t>
      </w:r>
      <w:r>
        <w:rPr>
          <w:b w:val="0"/>
          <w:spacing w:val="-48"/>
        </w:rPr>
        <w:t> </w:t>
      </w:r>
      <w:r>
        <w:rPr>
          <w:b w:val="0"/>
        </w:rPr>
        <w:t>una práctica recomendable desde una perspectiva de conservación de la diversidad</w:t>
      </w:r>
      <w:r>
        <w:rPr>
          <w:b w:val="0"/>
          <w:spacing w:val="1"/>
        </w:rPr>
        <w:t> </w:t>
      </w:r>
      <w:r>
        <w:rPr>
          <w:b w:val="0"/>
        </w:rPr>
        <w:t>arvense con objetivos de manejo sostenible. La práctica que aúna estas condiciones</w:t>
      </w:r>
      <w:r>
        <w:rPr>
          <w:b w:val="0"/>
          <w:spacing w:val="1"/>
        </w:rPr>
        <w:t> </w:t>
      </w:r>
      <w:r>
        <w:rPr>
          <w:b w:val="0"/>
        </w:rPr>
        <w:t>sería el laboreo mínimo e incluso el laboreo de subsuelo. Estos dos sistemas de</w:t>
      </w:r>
      <w:r>
        <w:rPr>
          <w:b w:val="0"/>
          <w:spacing w:val="1"/>
        </w:rPr>
        <w:t> </w:t>
      </w:r>
      <w:r>
        <w:rPr>
          <w:b w:val="0"/>
        </w:rPr>
        <w:t>laboreo sin inversión del perfil del suelo suponen una reducción de la intensidad de</w:t>
      </w:r>
      <w:r>
        <w:rPr>
          <w:b w:val="0"/>
          <w:spacing w:val="1"/>
        </w:rPr>
        <w:t> </w:t>
      </w:r>
      <w:r>
        <w:rPr>
          <w:b w:val="0"/>
        </w:rPr>
        <w:t>labor,</w:t>
      </w:r>
      <w:r>
        <w:rPr>
          <w:b w:val="0"/>
          <w:spacing w:val="-6"/>
        </w:rPr>
        <w:t> </w:t>
      </w:r>
      <w:r>
        <w:rPr>
          <w:b w:val="0"/>
        </w:rPr>
        <w:t>nada</w:t>
      </w:r>
      <w:r>
        <w:rPr>
          <w:b w:val="0"/>
          <w:spacing w:val="-7"/>
        </w:rPr>
        <w:t> </w:t>
      </w:r>
      <w:r>
        <w:rPr>
          <w:b w:val="0"/>
        </w:rPr>
        <w:t>despreciable</w:t>
      </w:r>
      <w:r>
        <w:rPr>
          <w:b w:val="0"/>
          <w:spacing w:val="-6"/>
        </w:rPr>
        <w:t> </w:t>
      </w:r>
      <w:r>
        <w:rPr>
          <w:b w:val="0"/>
        </w:rPr>
        <w:t>respecto</w:t>
      </w:r>
      <w:r>
        <w:rPr>
          <w:b w:val="0"/>
          <w:spacing w:val="-3"/>
        </w:rPr>
        <w:t> </w:t>
      </w:r>
      <w:r>
        <w:rPr>
          <w:b w:val="0"/>
        </w:rPr>
        <w:t>al</w:t>
      </w:r>
      <w:r>
        <w:rPr>
          <w:b w:val="0"/>
          <w:spacing w:val="-5"/>
        </w:rPr>
        <w:t> </w:t>
      </w:r>
      <w:r>
        <w:rPr>
          <w:b w:val="0"/>
        </w:rPr>
        <w:t>laboreo</w:t>
      </w:r>
      <w:r>
        <w:rPr>
          <w:b w:val="0"/>
          <w:spacing w:val="-3"/>
        </w:rPr>
        <w:t> </w:t>
      </w:r>
      <w:r>
        <w:rPr>
          <w:b w:val="0"/>
        </w:rPr>
        <w:t>convencional,</w:t>
      </w:r>
      <w:r>
        <w:rPr>
          <w:b w:val="0"/>
          <w:spacing w:val="-6"/>
        </w:rPr>
        <w:t> </w:t>
      </w:r>
      <w:r>
        <w:rPr>
          <w:b w:val="0"/>
        </w:rPr>
        <w:t>y</w:t>
      </w:r>
      <w:r>
        <w:rPr>
          <w:b w:val="0"/>
          <w:spacing w:val="-5"/>
        </w:rPr>
        <w:t> </w:t>
      </w:r>
      <w:r>
        <w:rPr>
          <w:b w:val="0"/>
        </w:rPr>
        <w:t>mantienen</w:t>
      </w:r>
      <w:r>
        <w:rPr>
          <w:b w:val="0"/>
          <w:spacing w:val="-3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diversidad</w:t>
      </w:r>
      <w:r>
        <w:rPr>
          <w:b w:val="0"/>
          <w:spacing w:val="-47"/>
        </w:rPr>
        <w:t> </w:t>
      </w:r>
      <w:r>
        <w:rPr>
          <w:b w:val="0"/>
        </w:rPr>
        <w:t>de los rasgos regenerativos relacionada positivamente con el rendimiento. Además,</w:t>
      </w:r>
      <w:r>
        <w:rPr>
          <w:b w:val="0"/>
          <w:spacing w:val="1"/>
        </w:rPr>
        <w:t> </w:t>
      </w:r>
      <w:r>
        <w:rPr>
          <w:b w:val="0"/>
        </w:rPr>
        <w:t>pueden incrementar el margen de beneficio de los agricultores al reducir costes de</w:t>
      </w:r>
      <w:r>
        <w:rPr>
          <w:b w:val="0"/>
          <w:spacing w:val="1"/>
        </w:rPr>
        <w:t> </w:t>
      </w:r>
      <w:r>
        <w:rPr>
          <w:b w:val="0"/>
        </w:rPr>
        <w:t>producción</w:t>
      </w:r>
      <w:r>
        <w:rPr>
          <w:b w:val="0"/>
          <w:spacing w:val="-3"/>
        </w:rPr>
        <w:t> </w:t>
      </w:r>
      <w:r>
        <w:rPr>
          <w:b w:val="0"/>
        </w:rPr>
        <w:t>(Sánchez-Giron</w:t>
      </w:r>
      <w:r>
        <w:rPr>
          <w:b w:val="0"/>
          <w:spacing w:val="-2"/>
        </w:rPr>
        <w:t> </w:t>
      </w:r>
      <w:r>
        <w:rPr>
          <w:b w:val="0"/>
        </w:rPr>
        <w:t>et al.,</w:t>
      </w:r>
      <w:r>
        <w:rPr>
          <w:b w:val="0"/>
          <w:spacing w:val="1"/>
        </w:rPr>
        <w:t> </w:t>
      </w:r>
      <w:r>
        <w:rPr>
          <w:b w:val="0"/>
        </w:rPr>
        <w:t>2004).</w:t>
      </w:r>
    </w:p>
    <w:p>
      <w:pPr>
        <w:pStyle w:val="BodyText"/>
        <w:spacing w:before="5"/>
        <w:rPr>
          <w:b w:val="0"/>
          <w:sz w:val="16"/>
        </w:rPr>
      </w:pPr>
    </w:p>
    <w:p>
      <w:pPr>
        <w:pStyle w:val="BodyText"/>
        <w:spacing w:line="360" w:lineRule="auto"/>
        <w:ind w:left="118" w:right="475"/>
        <w:jc w:val="both"/>
        <w:rPr>
          <w:b w:val="0"/>
        </w:rPr>
      </w:pPr>
      <w:r>
        <w:rPr>
          <w:b w:val="0"/>
        </w:rPr>
        <w:t>Adicionalmente, la propuesta de diversificar los manejos de las arvenses (MacLaren</w:t>
      </w:r>
      <w:r>
        <w:rPr>
          <w:b w:val="0"/>
          <w:spacing w:val="1"/>
        </w:rPr>
        <w:t> </w:t>
      </w:r>
      <w:r>
        <w:rPr>
          <w:b w:val="0"/>
        </w:rPr>
        <w:t>et</w:t>
      </w:r>
      <w:r>
        <w:rPr>
          <w:b w:val="0"/>
          <w:spacing w:val="1"/>
        </w:rPr>
        <w:t> </w:t>
      </w:r>
      <w:r>
        <w:rPr>
          <w:b w:val="0"/>
        </w:rPr>
        <w:t>al.,</w:t>
      </w:r>
      <w:r>
        <w:rPr>
          <w:b w:val="0"/>
          <w:spacing w:val="1"/>
        </w:rPr>
        <w:t> </w:t>
      </w:r>
      <w:r>
        <w:rPr>
          <w:b w:val="0"/>
        </w:rPr>
        <w:t>2020)</w:t>
      </w:r>
      <w:r>
        <w:rPr>
          <w:b w:val="0"/>
          <w:spacing w:val="1"/>
        </w:rPr>
        <w:t> </w:t>
      </w:r>
      <w:r>
        <w:rPr>
          <w:b w:val="0"/>
        </w:rPr>
        <w:t>abre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oportunidad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1"/>
        </w:rPr>
        <w:t> </w:t>
      </w:r>
      <w:r>
        <w:rPr>
          <w:b w:val="0"/>
        </w:rPr>
        <w:t>ensayar,</w:t>
      </w:r>
      <w:r>
        <w:rPr>
          <w:b w:val="0"/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los</w:t>
      </w:r>
      <w:r>
        <w:rPr>
          <w:b w:val="0"/>
          <w:spacing w:val="1"/>
        </w:rPr>
        <w:t> </w:t>
      </w:r>
      <w:r>
        <w:rPr>
          <w:b w:val="0"/>
        </w:rPr>
        <w:t>sistemas</w:t>
      </w:r>
      <w:r>
        <w:rPr>
          <w:b w:val="0"/>
          <w:spacing w:val="1"/>
        </w:rPr>
        <w:t> </w:t>
      </w:r>
      <w:r>
        <w:rPr>
          <w:b w:val="0"/>
        </w:rPr>
        <w:t>cerealistas</w:t>
      </w:r>
      <w:r>
        <w:rPr>
          <w:b w:val="0"/>
          <w:spacing w:val="1"/>
        </w:rPr>
        <w:t> </w:t>
      </w:r>
      <w:r>
        <w:rPr>
          <w:b w:val="0"/>
          <w:spacing w:val="-1"/>
        </w:rPr>
        <w:t>mediterráneos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secano,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otras</w:t>
      </w:r>
      <w:r>
        <w:rPr>
          <w:b w:val="0"/>
          <w:spacing w:val="-11"/>
        </w:rPr>
        <w:t> </w:t>
      </w:r>
      <w:r>
        <w:rPr>
          <w:b w:val="0"/>
        </w:rPr>
        <w:t>prácticas</w:t>
      </w:r>
      <w:r>
        <w:rPr>
          <w:b w:val="0"/>
          <w:spacing w:val="-10"/>
        </w:rPr>
        <w:t> </w:t>
      </w:r>
      <w:r>
        <w:rPr>
          <w:b w:val="0"/>
        </w:rPr>
        <w:t>alternativas</w:t>
      </w:r>
      <w:r>
        <w:rPr>
          <w:b w:val="0"/>
          <w:spacing w:val="-11"/>
        </w:rPr>
        <w:t> </w:t>
      </w:r>
      <w:r>
        <w:rPr>
          <w:b w:val="0"/>
        </w:rPr>
        <w:t>que</w:t>
      </w:r>
      <w:r>
        <w:rPr>
          <w:b w:val="0"/>
          <w:spacing w:val="-11"/>
        </w:rPr>
        <w:t> </w:t>
      </w:r>
      <w:r>
        <w:rPr>
          <w:b w:val="0"/>
        </w:rPr>
        <w:t>están</w:t>
      </w:r>
      <w:r>
        <w:rPr>
          <w:b w:val="0"/>
          <w:spacing w:val="-11"/>
        </w:rPr>
        <w:t> </w:t>
      </w:r>
      <w:r>
        <w:rPr>
          <w:b w:val="0"/>
        </w:rPr>
        <w:t>evaluándose</w:t>
      </w:r>
      <w:r>
        <w:rPr>
          <w:b w:val="0"/>
          <w:spacing w:val="-13"/>
        </w:rPr>
        <w:t> </w:t>
      </w:r>
      <w:r>
        <w:rPr>
          <w:b w:val="0"/>
        </w:rPr>
        <w:t>en</w:t>
      </w:r>
      <w:r>
        <w:rPr>
          <w:b w:val="0"/>
          <w:spacing w:val="-10"/>
        </w:rPr>
        <w:t> </w:t>
      </w:r>
      <w:r>
        <w:rPr>
          <w:b w:val="0"/>
        </w:rPr>
        <w:t>otros</w:t>
      </w:r>
      <w:r>
        <w:rPr>
          <w:b w:val="0"/>
          <w:spacing w:val="-47"/>
        </w:rPr>
        <w:t> </w:t>
      </w:r>
      <w:r>
        <w:rPr>
          <w:b w:val="0"/>
        </w:rPr>
        <w:t>sistemas de cultivo o en otros contextos climáticos. Sería interesante aprovechar los</w:t>
      </w:r>
      <w:r>
        <w:rPr>
          <w:b w:val="0"/>
          <w:spacing w:val="1"/>
        </w:rPr>
        <w:t> </w:t>
      </w:r>
      <w:r>
        <w:rPr>
          <w:b w:val="0"/>
        </w:rPr>
        <w:t>efectos</w:t>
      </w:r>
      <w:r>
        <w:rPr>
          <w:b w:val="0"/>
          <w:spacing w:val="1"/>
        </w:rPr>
        <w:t> </w:t>
      </w:r>
      <w:r>
        <w:rPr>
          <w:b w:val="0"/>
        </w:rPr>
        <w:t>positivos</w:t>
      </w:r>
      <w:r>
        <w:rPr>
          <w:b w:val="0"/>
          <w:spacing w:val="1"/>
        </w:rPr>
        <w:t> </w:t>
      </w:r>
      <w:r>
        <w:rPr>
          <w:b w:val="0"/>
        </w:rPr>
        <w:t>sobre</w:t>
      </w:r>
      <w:r>
        <w:rPr>
          <w:b w:val="0"/>
          <w:spacing w:val="1"/>
        </w:rPr>
        <w:t>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</w:rPr>
        <w:t>rendimiento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se</w:t>
      </w:r>
      <w:r>
        <w:rPr>
          <w:b w:val="0"/>
          <w:spacing w:val="1"/>
        </w:rPr>
        <w:t> </w:t>
      </w:r>
      <w:r>
        <w:rPr>
          <w:b w:val="0"/>
        </w:rPr>
        <w:t>producen</w:t>
      </w:r>
      <w:r>
        <w:rPr>
          <w:b w:val="0"/>
          <w:spacing w:val="1"/>
        </w:rPr>
        <w:t> </w:t>
      </w:r>
      <w:r>
        <w:rPr>
          <w:b w:val="0"/>
        </w:rPr>
        <w:t>al</w:t>
      </w:r>
      <w:r>
        <w:rPr>
          <w:b w:val="0"/>
          <w:spacing w:val="1"/>
        </w:rPr>
        <w:t> </w:t>
      </w:r>
      <w:r>
        <w:rPr>
          <w:b w:val="0"/>
        </w:rPr>
        <w:t>favorecer</w:t>
      </w:r>
      <w:r>
        <w:rPr>
          <w:b w:val="0"/>
          <w:spacing w:val="1"/>
        </w:rPr>
        <w:t> </w:t>
      </w:r>
      <w:r>
        <w:rPr>
          <w:b w:val="0"/>
        </w:rPr>
        <w:t>mecanismos/procesos de complementariedad mediante diferentes manejos de los</w:t>
      </w:r>
      <w:r>
        <w:rPr>
          <w:b w:val="0"/>
          <w:spacing w:val="1"/>
        </w:rPr>
        <w:t> </w:t>
      </w:r>
      <w:r>
        <w:rPr>
          <w:b w:val="0"/>
        </w:rPr>
        <w:t>cultivos, como</w:t>
      </w:r>
      <w:r>
        <w:rPr>
          <w:b w:val="0"/>
          <w:spacing w:val="1"/>
        </w:rPr>
        <w:t> </w:t>
      </w:r>
      <w:r>
        <w:rPr>
          <w:b w:val="0"/>
        </w:rPr>
        <w:t>la utilización de cultivos cubierta (Baraibar et al., 2021) o las mezclas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-3"/>
        </w:rPr>
        <w:t> </w:t>
      </w:r>
      <w:r>
        <w:rPr>
          <w:b w:val="0"/>
        </w:rPr>
        <w:t>variedades</w:t>
      </w:r>
      <w:r>
        <w:rPr>
          <w:b w:val="0"/>
          <w:spacing w:val="-3"/>
        </w:rPr>
        <w:t> </w:t>
      </w:r>
      <w:r>
        <w:rPr>
          <w:b w:val="0"/>
        </w:rPr>
        <w:t>(Barot</w:t>
      </w:r>
      <w:r>
        <w:rPr>
          <w:b w:val="0"/>
          <w:spacing w:val="-5"/>
        </w:rPr>
        <w:t> </w:t>
      </w:r>
      <w:r>
        <w:rPr>
          <w:b w:val="0"/>
        </w:rPr>
        <w:t>et</w:t>
      </w:r>
      <w:r>
        <w:rPr>
          <w:b w:val="0"/>
          <w:spacing w:val="-3"/>
        </w:rPr>
        <w:t> </w:t>
      </w:r>
      <w:r>
        <w:rPr>
          <w:b w:val="0"/>
        </w:rPr>
        <w:t>al.,</w:t>
      </w:r>
      <w:r>
        <w:rPr>
          <w:b w:val="0"/>
          <w:spacing w:val="-2"/>
        </w:rPr>
        <w:t> </w:t>
      </w:r>
      <w:r>
        <w:rPr>
          <w:b w:val="0"/>
        </w:rPr>
        <w:t>2017;</w:t>
      </w:r>
      <w:r>
        <w:rPr>
          <w:b w:val="0"/>
          <w:spacing w:val="-4"/>
        </w:rPr>
        <w:t> </w:t>
      </w:r>
      <w:r>
        <w:rPr>
          <w:b w:val="0"/>
        </w:rPr>
        <w:t>Schöb</w:t>
      </w:r>
      <w:r>
        <w:rPr>
          <w:b w:val="0"/>
          <w:spacing w:val="-4"/>
        </w:rPr>
        <w:t> </w:t>
      </w:r>
      <w:r>
        <w:rPr>
          <w:b w:val="0"/>
        </w:rPr>
        <w:t>et</w:t>
      </w:r>
      <w:r>
        <w:rPr>
          <w:b w:val="0"/>
          <w:spacing w:val="-3"/>
        </w:rPr>
        <w:t> </w:t>
      </w:r>
      <w:r>
        <w:rPr>
          <w:b w:val="0"/>
        </w:rPr>
        <w:t>al.,</w:t>
      </w:r>
      <w:r>
        <w:rPr>
          <w:b w:val="0"/>
          <w:spacing w:val="-4"/>
        </w:rPr>
        <w:t> </w:t>
      </w:r>
      <w:r>
        <w:rPr>
          <w:b w:val="0"/>
        </w:rPr>
        <w:t>2015)</w:t>
      </w:r>
      <w:r>
        <w:rPr>
          <w:b w:val="0"/>
          <w:spacing w:val="-2"/>
        </w:rPr>
        <w:t> </w:t>
      </w:r>
      <w:r>
        <w:rPr>
          <w:b w:val="0"/>
        </w:rPr>
        <w:t>y</w:t>
      </w:r>
      <w:r>
        <w:rPr>
          <w:b w:val="0"/>
          <w:spacing w:val="-3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especies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cultivo</w:t>
      </w:r>
      <w:r>
        <w:rPr>
          <w:b w:val="0"/>
          <w:spacing w:val="-4"/>
        </w:rPr>
        <w:t> </w:t>
      </w:r>
      <w:r>
        <w:rPr>
          <w:b w:val="0"/>
        </w:rPr>
        <w:t>(Freund</w:t>
      </w:r>
    </w:p>
    <w:p>
      <w:pPr>
        <w:spacing w:after="0" w:line="360" w:lineRule="auto"/>
        <w:jc w:val="both"/>
        <w:sectPr>
          <w:pgSz w:w="10320" w:h="14580"/>
          <w:pgMar w:header="0" w:footer="1144" w:top="1360" w:bottom="1340" w:left="1300" w:right="940"/>
        </w:sectPr>
      </w:pPr>
    </w:p>
    <w:p>
      <w:pPr>
        <w:pStyle w:val="BodyText"/>
        <w:spacing w:line="360" w:lineRule="auto" w:before="47"/>
        <w:ind w:left="118" w:right="474"/>
        <w:jc w:val="both"/>
        <w:rPr>
          <w:b w:val="0"/>
        </w:rPr>
      </w:pPr>
      <w:r>
        <w:rPr>
          <w:b w:val="0"/>
          <w:spacing w:val="-1"/>
        </w:rPr>
        <w:t>et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al.,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2021).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Incluso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la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propuesta</w:t>
      </w:r>
      <w:r>
        <w:rPr>
          <w:b w:val="0"/>
          <w:spacing w:val="-13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integrar</w:t>
      </w:r>
      <w:r>
        <w:rPr>
          <w:b w:val="0"/>
          <w:spacing w:val="-11"/>
        </w:rPr>
        <w:t> </w:t>
      </w:r>
      <w:r>
        <w:rPr>
          <w:b w:val="0"/>
        </w:rPr>
        <w:t>la</w:t>
      </w:r>
      <w:r>
        <w:rPr>
          <w:b w:val="0"/>
          <w:spacing w:val="-12"/>
        </w:rPr>
        <w:t> </w:t>
      </w:r>
      <w:r>
        <w:rPr>
          <w:b w:val="0"/>
        </w:rPr>
        <w:t>ganadería</w:t>
      </w:r>
      <w:r>
        <w:rPr>
          <w:b w:val="0"/>
          <w:spacing w:val="-13"/>
        </w:rPr>
        <w:t> </w:t>
      </w:r>
      <w:r>
        <w:rPr>
          <w:b w:val="0"/>
        </w:rPr>
        <w:t>con</w:t>
      </w:r>
      <w:r>
        <w:rPr>
          <w:b w:val="0"/>
          <w:spacing w:val="-11"/>
        </w:rPr>
        <w:t> </w:t>
      </w:r>
      <w:r>
        <w:rPr>
          <w:b w:val="0"/>
        </w:rPr>
        <w:t>pastoreo</w:t>
      </w:r>
      <w:r>
        <w:rPr>
          <w:b w:val="0"/>
          <w:spacing w:val="-14"/>
        </w:rPr>
        <w:t> </w:t>
      </w:r>
      <w:r>
        <w:rPr>
          <w:b w:val="0"/>
        </w:rPr>
        <w:t>puede</w:t>
      </w:r>
      <w:r>
        <w:rPr>
          <w:b w:val="0"/>
          <w:spacing w:val="-14"/>
        </w:rPr>
        <w:t> </w:t>
      </w:r>
      <w:r>
        <w:rPr>
          <w:b w:val="0"/>
        </w:rPr>
        <w:t>resultar</w:t>
      </w:r>
      <w:r>
        <w:rPr>
          <w:b w:val="0"/>
          <w:spacing w:val="-48"/>
        </w:rPr>
        <w:t> </w:t>
      </w:r>
      <w:r>
        <w:rPr>
          <w:b w:val="0"/>
        </w:rPr>
        <w:t>interesante</w:t>
      </w:r>
      <w:r>
        <w:rPr>
          <w:b w:val="0"/>
          <w:spacing w:val="-6"/>
        </w:rPr>
        <w:t> </w:t>
      </w:r>
      <w:r>
        <w:rPr>
          <w:b w:val="0"/>
        </w:rPr>
        <w:t>como</w:t>
      </w:r>
      <w:r>
        <w:rPr>
          <w:b w:val="0"/>
          <w:spacing w:val="-5"/>
        </w:rPr>
        <w:t> </w:t>
      </w:r>
      <w:r>
        <w:rPr>
          <w:b w:val="0"/>
        </w:rPr>
        <w:t>un</w:t>
      </w:r>
      <w:r>
        <w:rPr>
          <w:b w:val="0"/>
          <w:spacing w:val="-5"/>
        </w:rPr>
        <w:t> </w:t>
      </w:r>
      <w:r>
        <w:rPr>
          <w:b w:val="0"/>
        </w:rPr>
        <w:t>sistema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manejo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las</w:t>
      </w:r>
      <w:r>
        <w:rPr>
          <w:b w:val="0"/>
          <w:spacing w:val="-5"/>
        </w:rPr>
        <w:t> </w:t>
      </w:r>
      <w:r>
        <w:rPr>
          <w:b w:val="0"/>
        </w:rPr>
        <w:t>arvenses</w:t>
      </w:r>
      <w:r>
        <w:rPr>
          <w:b w:val="0"/>
          <w:spacing w:val="-3"/>
        </w:rPr>
        <w:t> </w:t>
      </w:r>
      <w:r>
        <w:rPr>
          <w:b w:val="0"/>
        </w:rPr>
        <w:t>en</w:t>
      </w:r>
      <w:r>
        <w:rPr>
          <w:b w:val="0"/>
          <w:spacing w:val="-5"/>
        </w:rPr>
        <w:t> </w:t>
      </w:r>
      <w:r>
        <w:rPr>
          <w:b w:val="0"/>
        </w:rPr>
        <w:t>el</w:t>
      </w:r>
      <w:r>
        <w:rPr>
          <w:b w:val="0"/>
          <w:spacing w:val="-4"/>
        </w:rPr>
        <w:t> </w:t>
      </w:r>
      <w:r>
        <w:rPr>
          <w:b w:val="0"/>
        </w:rPr>
        <w:t>contexto</w:t>
      </w:r>
      <w:r>
        <w:rPr>
          <w:b w:val="0"/>
          <w:spacing w:val="-7"/>
        </w:rPr>
        <w:t> </w:t>
      </w:r>
      <w:r>
        <w:rPr>
          <w:b w:val="0"/>
        </w:rPr>
        <w:t>mediterráneo</w:t>
      </w:r>
      <w:r>
        <w:rPr>
          <w:b w:val="0"/>
          <w:spacing w:val="-47"/>
        </w:rPr>
        <w:t> </w:t>
      </w:r>
      <w:r>
        <w:rPr>
          <w:b w:val="0"/>
        </w:rPr>
        <w:t>(MacLaren</w:t>
      </w:r>
      <w:r>
        <w:rPr>
          <w:b w:val="0"/>
          <w:spacing w:val="-1"/>
        </w:rPr>
        <w:t> </w:t>
      </w:r>
      <w:r>
        <w:rPr>
          <w:b w:val="0"/>
        </w:rPr>
        <w:t>et</w:t>
      </w:r>
      <w:r>
        <w:rPr>
          <w:b w:val="0"/>
          <w:spacing w:val="-2"/>
        </w:rPr>
        <w:t> </w:t>
      </w:r>
      <w:r>
        <w:rPr>
          <w:b w:val="0"/>
        </w:rPr>
        <w:t>al.,</w:t>
      </w:r>
      <w:r>
        <w:rPr>
          <w:b w:val="0"/>
          <w:spacing w:val="-1"/>
        </w:rPr>
        <w:t> </w:t>
      </w:r>
      <w:r>
        <w:rPr>
          <w:b w:val="0"/>
        </w:rPr>
        <w:t>2020).</w:t>
      </w:r>
    </w:p>
    <w:p>
      <w:pPr>
        <w:pStyle w:val="BodyText"/>
        <w:spacing w:before="5"/>
        <w:rPr>
          <w:b w:val="0"/>
          <w:sz w:val="16"/>
        </w:rPr>
      </w:pPr>
    </w:p>
    <w:p>
      <w:pPr>
        <w:pStyle w:val="BodyText"/>
        <w:spacing w:line="360" w:lineRule="auto"/>
        <w:ind w:left="118" w:right="473"/>
        <w:jc w:val="both"/>
        <w:rPr>
          <w:b w:val="0"/>
        </w:rPr>
      </w:pPr>
      <w:r>
        <w:rPr>
          <w:b w:val="0"/>
        </w:rPr>
        <w:t>Mantener</w:t>
      </w:r>
      <w:r>
        <w:rPr>
          <w:b w:val="0"/>
          <w:spacing w:val="1"/>
        </w:rPr>
        <w:t> </w:t>
      </w:r>
      <w:r>
        <w:rPr>
          <w:b w:val="0"/>
        </w:rPr>
        <w:t>comunidades</w:t>
      </w:r>
      <w:r>
        <w:rPr>
          <w:b w:val="0"/>
          <w:spacing w:val="1"/>
        </w:rPr>
        <w:t> </w:t>
      </w:r>
      <w:r>
        <w:rPr>
          <w:b w:val="0"/>
        </w:rPr>
        <w:t>arvenses</w:t>
      </w:r>
      <w:r>
        <w:rPr>
          <w:b w:val="0"/>
          <w:spacing w:val="1"/>
        </w:rPr>
        <w:t> </w:t>
      </w:r>
      <w:r>
        <w:rPr>
          <w:b w:val="0"/>
        </w:rPr>
        <w:t>diversas</w:t>
      </w:r>
      <w:r>
        <w:rPr>
          <w:b w:val="0"/>
          <w:spacing w:val="1"/>
        </w:rPr>
        <w:t> </w:t>
      </w:r>
      <w:r>
        <w:rPr>
          <w:b w:val="0"/>
        </w:rPr>
        <w:t>es</w:t>
      </w:r>
      <w:r>
        <w:rPr>
          <w:b w:val="0"/>
          <w:spacing w:val="1"/>
        </w:rPr>
        <w:t> </w:t>
      </w:r>
      <w:r>
        <w:rPr>
          <w:b w:val="0"/>
        </w:rPr>
        <w:t>una</w:t>
      </w:r>
      <w:r>
        <w:rPr>
          <w:b w:val="0"/>
          <w:spacing w:val="1"/>
        </w:rPr>
        <w:t> </w:t>
      </w:r>
      <w:r>
        <w:rPr>
          <w:b w:val="0"/>
        </w:rPr>
        <w:t>oportunidad</w:t>
      </w:r>
      <w:r>
        <w:rPr>
          <w:b w:val="0"/>
          <w:spacing w:val="1"/>
        </w:rPr>
        <w:t> </w:t>
      </w:r>
      <w:r>
        <w:rPr>
          <w:b w:val="0"/>
        </w:rPr>
        <w:t>para</w:t>
      </w:r>
      <w:r>
        <w:rPr>
          <w:b w:val="0"/>
          <w:spacing w:val="1"/>
        </w:rPr>
        <w:t> </w:t>
      </w:r>
      <w:r>
        <w:rPr>
          <w:b w:val="0"/>
        </w:rPr>
        <w:t>asegurarel</w:t>
      </w:r>
      <w:r>
        <w:rPr>
          <w:b w:val="0"/>
          <w:spacing w:val="1"/>
        </w:rPr>
        <w:t> </w:t>
      </w:r>
      <w:r>
        <w:rPr>
          <w:b w:val="0"/>
        </w:rPr>
        <w:t>funcionamiento de las redes tróficas en los agrosistemas (Blaix et al., 2018) y otros</w:t>
      </w:r>
      <w:r>
        <w:rPr>
          <w:b w:val="0"/>
          <w:spacing w:val="1"/>
        </w:rPr>
        <w:t> </w:t>
      </w:r>
      <w:r>
        <w:rPr>
          <w:b w:val="0"/>
          <w:spacing w:val="-1"/>
        </w:rPr>
        <w:t>servicios</w:t>
      </w:r>
      <w:r>
        <w:rPr>
          <w:b w:val="0"/>
          <w:spacing w:val="-11"/>
        </w:rPr>
        <w:t> </w:t>
      </w:r>
      <w:r>
        <w:rPr>
          <w:b w:val="0"/>
        </w:rPr>
        <w:t>ecosistémicos,</w:t>
      </w:r>
      <w:r>
        <w:rPr>
          <w:b w:val="0"/>
          <w:spacing w:val="-9"/>
        </w:rPr>
        <w:t> </w:t>
      </w:r>
      <w:r>
        <w:rPr>
          <w:b w:val="0"/>
        </w:rPr>
        <w:t>incluido</w:t>
      </w:r>
      <w:r>
        <w:rPr>
          <w:b w:val="0"/>
          <w:spacing w:val="-10"/>
        </w:rPr>
        <w:t> </w:t>
      </w:r>
      <w:r>
        <w:rPr>
          <w:b w:val="0"/>
        </w:rPr>
        <w:t>el</w:t>
      </w:r>
      <w:r>
        <w:rPr>
          <w:b w:val="0"/>
          <w:spacing w:val="-11"/>
        </w:rPr>
        <w:t> </w:t>
      </w:r>
      <w:r>
        <w:rPr>
          <w:b w:val="0"/>
        </w:rPr>
        <w:t>de</w:t>
      </w:r>
      <w:r>
        <w:rPr>
          <w:b w:val="0"/>
          <w:spacing w:val="-11"/>
        </w:rPr>
        <w:t> </w:t>
      </w:r>
      <w:r>
        <w:rPr>
          <w:b w:val="0"/>
        </w:rPr>
        <w:t>abastecimiento,</w:t>
      </w:r>
      <w:r>
        <w:rPr>
          <w:b w:val="0"/>
          <w:spacing w:val="-12"/>
        </w:rPr>
        <w:t> </w:t>
      </w:r>
      <w:r>
        <w:rPr>
          <w:b w:val="0"/>
        </w:rPr>
        <w:t>que</w:t>
      </w:r>
      <w:r>
        <w:rPr>
          <w:b w:val="0"/>
          <w:spacing w:val="-12"/>
        </w:rPr>
        <w:t> </w:t>
      </w:r>
      <w:r>
        <w:rPr>
          <w:b w:val="0"/>
        </w:rPr>
        <w:t>repercuten</w:t>
      </w:r>
      <w:r>
        <w:rPr>
          <w:b w:val="0"/>
          <w:spacing w:val="-10"/>
        </w:rPr>
        <w:t> </w:t>
      </w:r>
      <w:r>
        <w:rPr>
          <w:b w:val="0"/>
        </w:rPr>
        <w:t>en</w:t>
      </w:r>
      <w:r>
        <w:rPr>
          <w:b w:val="0"/>
          <w:spacing w:val="-10"/>
        </w:rPr>
        <w:t> </w:t>
      </w:r>
      <w:r>
        <w:rPr>
          <w:b w:val="0"/>
        </w:rPr>
        <w:t>el</w:t>
      </w:r>
      <w:r>
        <w:rPr>
          <w:b w:val="0"/>
          <w:spacing w:val="-11"/>
        </w:rPr>
        <w:t> </w:t>
      </w:r>
      <w:r>
        <w:rPr>
          <w:b w:val="0"/>
        </w:rPr>
        <w:t>bienestar</w:t>
      </w:r>
      <w:r>
        <w:rPr>
          <w:b w:val="0"/>
          <w:spacing w:val="-47"/>
        </w:rPr>
        <w:t> </w:t>
      </w:r>
      <w:r>
        <w:rPr>
          <w:b w:val="0"/>
        </w:rPr>
        <w:t>humano (Díaz et al., 2006). En última instancia, la sostenibilidad de los agrosistemas</w:t>
      </w:r>
      <w:r>
        <w:rPr>
          <w:b w:val="0"/>
          <w:spacing w:val="1"/>
        </w:rPr>
        <w:t> </w:t>
      </w:r>
      <w:r>
        <w:rPr>
          <w:b w:val="0"/>
        </w:rPr>
        <w:t>redunda</w:t>
      </w:r>
      <w:r>
        <w:rPr>
          <w:b w:val="0"/>
          <w:spacing w:val="-10"/>
        </w:rPr>
        <w:t> </w:t>
      </w:r>
      <w:r>
        <w:rPr>
          <w:b w:val="0"/>
        </w:rPr>
        <w:t>en</w:t>
      </w:r>
      <w:r>
        <w:rPr>
          <w:b w:val="0"/>
          <w:spacing w:val="-9"/>
        </w:rPr>
        <w:t> </w:t>
      </w:r>
      <w:r>
        <w:rPr>
          <w:b w:val="0"/>
        </w:rPr>
        <w:t>el</w:t>
      </w:r>
      <w:r>
        <w:rPr>
          <w:b w:val="0"/>
          <w:spacing w:val="-10"/>
        </w:rPr>
        <w:t> </w:t>
      </w:r>
      <w:r>
        <w:rPr>
          <w:b w:val="0"/>
        </w:rPr>
        <w:t>funcionamiento</w:t>
      </w:r>
      <w:r>
        <w:rPr>
          <w:b w:val="0"/>
          <w:spacing w:val="-9"/>
        </w:rPr>
        <w:t> </w:t>
      </w:r>
      <w:r>
        <w:rPr>
          <w:b w:val="0"/>
        </w:rPr>
        <w:t>global</w:t>
      </w:r>
      <w:r>
        <w:rPr>
          <w:b w:val="0"/>
          <w:spacing w:val="-10"/>
        </w:rPr>
        <w:t> </w:t>
      </w:r>
      <w:r>
        <w:rPr>
          <w:b w:val="0"/>
        </w:rPr>
        <w:t>de</w:t>
      </w:r>
      <w:r>
        <w:rPr>
          <w:b w:val="0"/>
          <w:spacing w:val="-10"/>
        </w:rPr>
        <w:t> </w:t>
      </w:r>
      <w:r>
        <w:rPr>
          <w:b w:val="0"/>
        </w:rPr>
        <w:t>los</w:t>
      </w:r>
      <w:r>
        <w:rPr>
          <w:b w:val="0"/>
          <w:spacing w:val="-8"/>
        </w:rPr>
        <w:t> </w:t>
      </w:r>
      <w:r>
        <w:rPr>
          <w:b w:val="0"/>
        </w:rPr>
        <w:t>ecosistemas</w:t>
      </w:r>
      <w:r>
        <w:rPr>
          <w:b w:val="0"/>
          <w:spacing w:val="-8"/>
        </w:rPr>
        <w:t> </w:t>
      </w:r>
      <w:r>
        <w:rPr>
          <w:b w:val="0"/>
        </w:rPr>
        <w:t>(Foley</w:t>
      </w:r>
      <w:r>
        <w:rPr>
          <w:b w:val="0"/>
          <w:spacing w:val="-9"/>
        </w:rPr>
        <w:t> </w:t>
      </w:r>
      <w:r>
        <w:rPr>
          <w:b w:val="0"/>
        </w:rPr>
        <w:t>et</w:t>
      </w:r>
      <w:r>
        <w:rPr>
          <w:b w:val="0"/>
          <w:spacing w:val="-9"/>
        </w:rPr>
        <w:t> </w:t>
      </w:r>
      <w:r>
        <w:rPr>
          <w:b w:val="0"/>
        </w:rPr>
        <w:t>al.,</w:t>
      </w:r>
      <w:r>
        <w:rPr>
          <w:b w:val="0"/>
          <w:spacing w:val="-8"/>
        </w:rPr>
        <w:t> </w:t>
      </w:r>
      <w:r>
        <w:rPr>
          <w:b w:val="0"/>
        </w:rPr>
        <w:t>2011;</w:t>
      </w:r>
      <w:r>
        <w:rPr>
          <w:b w:val="0"/>
          <w:spacing w:val="-9"/>
        </w:rPr>
        <w:t> </w:t>
      </w:r>
      <w:r>
        <w:rPr>
          <w:b w:val="0"/>
        </w:rPr>
        <w:t>Zimmerer</w:t>
      </w:r>
      <w:r>
        <w:rPr>
          <w:b w:val="0"/>
          <w:spacing w:val="-47"/>
        </w:rPr>
        <w:t> </w:t>
      </w:r>
      <w:r>
        <w:rPr>
          <w:b w:val="0"/>
        </w:rPr>
        <w:t>et</w:t>
      </w:r>
      <w:r>
        <w:rPr>
          <w:b w:val="0"/>
          <w:spacing w:val="-1"/>
        </w:rPr>
        <w:t> </w:t>
      </w:r>
      <w:r>
        <w:rPr>
          <w:b w:val="0"/>
        </w:rPr>
        <w:t>al.,</w:t>
      </w:r>
      <w:r>
        <w:rPr>
          <w:b w:val="0"/>
          <w:spacing w:val="1"/>
        </w:rPr>
        <w:t> </w:t>
      </w:r>
      <w:r>
        <w:rPr>
          <w:b w:val="0"/>
        </w:rPr>
        <w:t>2019).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7"/>
        <w:rPr>
          <w:b w:val="0"/>
          <w:sz w:val="18"/>
        </w:rPr>
      </w:pPr>
    </w:p>
    <w:p>
      <w:pPr>
        <w:pStyle w:val="Heading5"/>
        <w:spacing w:before="1"/>
        <w:ind w:left="118"/>
        <w:rPr>
          <w:b w:val="0"/>
        </w:rPr>
      </w:pPr>
      <w:r>
        <w:rPr>
          <w:b w:val="0"/>
        </w:rPr>
        <w:t>Referencias</w:t>
      </w:r>
    </w:p>
    <w:p>
      <w:pPr>
        <w:pStyle w:val="BodyText"/>
        <w:rPr>
          <w:b w:val="0"/>
          <w:sz w:val="26"/>
        </w:rPr>
      </w:pPr>
    </w:p>
    <w:p>
      <w:pPr>
        <w:spacing w:before="0"/>
        <w:ind w:left="838" w:right="474" w:hanging="720"/>
        <w:jc w:val="both"/>
        <w:rPr>
          <w:b w:val="0"/>
          <w:sz w:val="20"/>
        </w:rPr>
      </w:pPr>
      <w:r>
        <w:rPr>
          <w:b w:val="0"/>
          <w:sz w:val="20"/>
        </w:rPr>
        <w:t>Adeux, G., Vieren, E., Carlesi, S., Bàrberi, P., Munnier-Jolain, N., Cordeau, S., 2019. Mitigating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yield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losses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through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diversity.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Nature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Sustainability.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1018-1026.</w:t>
      </w:r>
      <w:r>
        <w:rPr>
          <w:b w:val="0"/>
          <w:spacing w:val="1"/>
          <w:sz w:val="20"/>
        </w:rPr>
        <w:t> </w:t>
      </w:r>
      <w:hyperlink r:id="rId38">
        <w:r>
          <w:rPr>
            <w:b w:val="0"/>
            <w:sz w:val="20"/>
          </w:rPr>
          <w:t>https://doi.org/10.1038/s41893-019-0415-y</w:t>
        </w:r>
      </w:hyperlink>
    </w:p>
    <w:p>
      <w:pPr>
        <w:spacing w:before="161"/>
        <w:ind w:left="838" w:right="478" w:hanging="720"/>
        <w:jc w:val="both"/>
        <w:rPr>
          <w:b w:val="0"/>
          <w:sz w:val="20"/>
        </w:rPr>
      </w:pPr>
      <w:r>
        <w:rPr>
          <w:b w:val="0"/>
          <w:sz w:val="20"/>
        </w:rPr>
        <w:t>Armengot,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L.,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Blanco-Moreno,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J.M.,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Bàrberi,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Bocci,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G.,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Carlesi,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Aendekerk,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R.,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Berner,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Celette,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F.,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Grosse,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Huiting,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H.,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Kranzler,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Luik,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Mäder,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Peigné,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J.,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Stoll,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E.,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Delfosse,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Sukkel,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W.,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Surböck,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Westaway,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Sans,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F.X.,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2016.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as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driver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of change in weed communities: a functional perspective. Agric. Ecosyst. Environ.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222,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276–285.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doi: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10.1016/j.agee.2016.02.021</w:t>
      </w:r>
    </w:p>
    <w:p>
      <w:pPr>
        <w:tabs>
          <w:tab w:pos="2637" w:val="left" w:leader="none"/>
          <w:tab w:pos="4602" w:val="left" w:leader="none"/>
          <w:tab w:pos="6263" w:val="left" w:leader="none"/>
          <w:tab w:pos="7243" w:val="left" w:leader="none"/>
        </w:tabs>
        <w:spacing w:before="162"/>
        <w:ind w:left="838" w:right="477" w:hanging="720"/>
        <w:jc w:val="both"/>
        <w:rPr>
          <w:b w:val="0"/>
          <w:sz w:val="20"/>
        </w:rPr>
      </w:pPr>
      <w:r>
        <w:rPr>
          <w:b w:val="0"/>
          <w:sz w:val="20"/>
        </w:rPr>
        <w:t>Baraibar, B.; White, C.M.; Hunter, M.C.; Finney, D.M.; Barbercheck, M.E.; Kaye, J.P.; Curran,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W.S.;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Bunchek,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J.;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Mortensen,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D.A.,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2021.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Cover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Crops: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Context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Management</w:t>
        <w:tab/>
        <w:t>Considerations.</w:t>
        <w:tab/>
        <w:t>Agriculture.</w:t>
        <w:tab/>
        <w:t>11:</w:t>
      </w:r>
      <w:r>
        <w:rPr>
          <w:rFonts w:ascii="Times New Roman"/>
          <w:b w:val="0"/>
          <w:sz w:val="20"/>
        </w:rPr>
        <w:tab/>
      </w:r>
      <w:r>
        <w:rPr>
          <w:b w:val="0"/>
          <w:spacing w:val="-1"/>
          <w:sz w:val="20"/>
        </w:rPr>
        <w:t>193.</w:t>
      </w:r>
    </w:p>
    <w:p>
      <w:pPr>
        <w:spacing w:line="241" w:lineRule="exact" w:before="0"/>
        <w:ind w:left="838" w:right="0" w:firstLine="0"/>
        <w:jc w:val="left"/>
        <w:rPr>
          <w:b w:val="0"/>
          <w:sz w:val="20"/>
        </w:rPr>
      </w:pPr>
      <w:hyperlink r:id="rId223">
        <w:r>
          <w:rPr>
            <w:b w:val="0"/>
            <w:sz w:val="20"/>
          </w:rPr>
          <w:t>https://doi.org/10.3390/agriculture11030193</w:t>
        </w:r>
      </w:hyperlink>
    </w:p>
    <w:p>
      <w:pPr>
        <w:spacing w:before="161"/>
        <w:ind w:left="838" w:right="474" w:hanging="720"/>
        <w:jc w:val="both"/>
        <w:rPr>
          <w:b w:val="0"/>
          <w:sz w:val="20"/>
        </w:rPr>
      </w:pPr>
      <w:r>
        <w:rPr>
          <w:b w:val="0"/>
          <w:spacing w:val="-1"/>
          <w:sz w:val="20"/>
        </w:rPr>
        <w:t>Bàrberi,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P.,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Bocci,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G.,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Carlesi,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S.,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Armengot,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L.,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Blanco-Moreno,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&amp;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Sans,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F.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X.,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2018.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Linking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species traits to agroecosystem services: a functional analysis of weed communities.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58: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76–88. https://doi.org/10.1111/wre.12283</w:t>
      </w:r>
    </w:p>
    <w:p>
      <w:pPr>
        <w:spacing w:before="161"/>
        <w:ind w:left="838" w:right="474" w:hanging="720"/>
        <w:jc w:val="both"/>
        <w:rPr>
          <w:b w:val="0"/>
          <w:sz w:val="20"/>
        </w:rPr>
      </w:pPr>
      <w:r>
        <w:rPr>
          <w:b w:val="0"/>
          <w:sz w:val="20"/>
        </w:rPr>
        <w:t>Barot,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Allard,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V.,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Cantarel,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Enjalbert,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J.,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Gauggreteau,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Goldringer,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I.,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Lata,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J.C.,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Le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Roux,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X., Niboyet, A., Porcher, E., 2017. Designing mixtures of varieties for multifunctional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agriculture with the help of ecology. A review. Agron. Sustain. Dev. 37, 13 (2017).</w:t>
      </w:r>
      <w:r>
        <w:rPr>
          <w:b w:val="0"/>
          <w:spacing w:val="1"/>
          <w:sz w:val="20"/>
        </w:rPr>
        <w:t> </w:t>
      </w:r>
      <w:hyperlink r:id="rId224">
        <w:r>
          <w:rPr>
            <w:b w:val="0"/>
            <w:sz w:val="20"/>
          </w:rPr>
          <w:t>https://doi.org/10.1007/s13593-017-0418-x</w:t>
        </w:r>
      </w:hyperlink>
    </w:p>
    <w:p>
      <w:pPr>
        <w:spacing w:before="161"/>
        <w:ind w:left="838" w:right="474" w:hanging="720"/>
        <w:jc w:val="both"/>
        <w:rPr>
          <w:b w:val="0"/>
          <w:sz w:val="20"/>
        </w:rPr>
      </w:pPr>
      <w:r>
        <w:rPr>
          <w:b w:val="0"/>
          <w:sz w:val="20"/>
        </w:rPr>
        <w:t>Bienes, R.; Marques, M.J.; Sastre, B.; García-Díaz, A.; Esparza, I.; Antón, O.; Navarrete, L.;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Hernánz, J.L.; Sánchez-Girón, V.; Sánchez del Arco, M.J.; Alarcón, R., 2021. Tracking</w:t>
      </w:r>
      <w:r>
        <w:rPr>
          <w:b w:val="0"/>
          <w:spacing w:val="1"/>
          <w:sz w:val="20"/>
        </w:rPr>
        <w:t> </w:t>
      </w:r>
      <w:r>
        <w:rPr>
          <w:b w:val="0"/>
          <w:spacing w:val="-1"/>
          <w:sz w:val="20"/>
        </w:rPr>
        <w:t>changes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on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soil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structure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organic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carbon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sequestration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after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30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years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different</w:t>
      </w:r>
    </w:p>
    <w:p>
      <w:pPr>
        <w:spacing w:after="0"/>
        <w:jc w:val="both"/>
        <w:rPr>
          <w:sz w:val="20"/>
        </w:rPr>
        <w:sectPr>
          <w:pgSz w:w="10320" w:h="14580"/>
          <w:pgMar w:header="0" w:footer="1144" w:top="1360" w:bottom="1340" w:left="1300" w:right="940"/>
        </w:sectPr>
      </w:pPr>
    </w:p>
    <w:p>
      <w:pPr>
        <w:tabs>
          <w:tab w:pos="1786" w:val="left" w:leader="none"/>
          <w:tab w:pos="2556" w:val="left" w:leader="none"/>
          <w:tab w:pos="4088" w:val="left" w:leader="none"/>
          <w:tab w:pos="5327" w:val="left" w:leader="none"/>
          <w:tab w:pos="6320" w:val="left" w:leader="none"/>
          <w:tab w:pos="7246" w:val="left" w:leader="none"/>
        </w:tabs>
        <w:spacing w:line="243" w:lineRule="exact" w:before="50"/>
        <w:ind w:left="83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tillage</w:t>
        <w:tab/>
        <w:t>and</w:t>
        <w:tab/>
        <w:t>management</w:t>
        <w:tab/>
        <w:t>practices.</w:t>
        <w:tab/>
        <w:t>Agron.</w:t>
        <w:tab/>
        <w:t>2021:</w:t>
      </w:r>
      <w:r>
        <w:rPr>
          <w:rFonts w:ascii="Times New Roman"/>
          <w:b w:val="0"/>
          <w:sz w:val="20"/>
        </w:rPr>
        <w:tab/>
      </w:r>
      <w:r>
        <w:rPr>
          <w:b w:val="0"/>
          <w:sz w:val="20"/>
        </w:rPr>
        <w:t>291.</w:t>
      </w:r>
    </w:p>
    <w:p>
      <w:pPr>
        <w:spacing w:line="243" w:lineRule="exact" w:before="0"/>
        <w:ind w:left="83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https://doi.org/10.3390/agronomy11020291</w:t>
      </w:r>
    </w:p>
    <w:p>
      <w:pPr>
        <w:spacing w:before="161"/>
        <w:ind w:left="838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Bindraban,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P.S.,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Dimkpa,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Nagarajan,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L.,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Roy,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Rabbinge,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R.,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2015.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Revisiting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fertilisers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fertilisation strategies for improved nutrient uptake by plants. Biol. Fertil. Soils. 51: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897-911. https://doi.org/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10.1007/s00374-015-1039-7</w:t>
      </w:r>
    </w:p>
    <w:p>
      <w:pPr>
        <w:spacing w:before="161"/>
        <w:ind w:left="838" w:right="480" w:hanging="720"/>
        <w:jc w:val="both"/>
        <w:rPr>
          <w:b w:val="0"/>
          <w:sz w:val="20"/>
        </w:rPr>
      </w:pPr>
      <w:r>
        <w:rPr>
          <w:b w:val="0"/>
          <w:sz w:val="20"/>
        </w:rPr>
        <w:t>Blaix, C., Moonen, A.C., Dostatny, D.F., Izquierdo, J., Le Corff, J., Morrison, J., Von Redwitz, C.,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Schumacher, M.S., Westerman, P.R., 2018. Quantification of regulating ecosystem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services provided by weeds in annual cropping systems using a systematic map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approach. Weed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https://doi.org/10.1111.wre.12303.</w:t>
      </w:r>
    </w:p>
    <w:p>
      <w:pPr>
        <w:spacing w:before="158"/>
        <w:ind w:left="838" w:right="474" w:hanging="720"/>
        <w:jc w:val="both"/>
        <w:rPr>
          <w:b w:val="0"/>
          <w:sz w:val="20"/>
        </w:rPr>
      </w:pPr>
      <w:r>
        <w:rPr>
          <w:b w:val="0"/>
          <w:sz w:val="20"/>
        </w:rPr>
        <w:t>Catarino, R., Gaba, S., Bretagnolle, V., 2019. Experimental and empirical evidence shows that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reducing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control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winter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cereal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fields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is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viable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strategy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farmers.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Sci.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Rep.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9: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9004.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Doi: 10.1038/s41598-019-45315-8</w:t>
      </w:r>
    </w:p>
    <w:p>
      <w:pPr>
        <w:spacing w:before="161"/>
        <w:ind w:left="838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Chauhan, B.S., Gill, G., Preston, C., 2006. Influence of tillage systems on vertical distribution: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seedling recruitment and persistence of rigid ryegrass (Lolium rigidum) seed bank.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Sci.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54: 669–676.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https://doi.org/10.1614/WS-05-184R.1</w:t>
      </w:r>
    </w:p>
    <w:p>
      <w:pPr>
        <w:spacing w:before="161"/>
        <w:ind w:left="838" w:right="474" w:hanging="720"/>
        <w:jc w:val="both"/>
        <w:rPr>
          <w:b w:val="0"/>
          <w:sz w:val="20"/>
        </w:rPr>
      </w:pPr>
      <w:r>
        <w:rPr>
          <w:b w:val="0"/>
          <w:sz w:val="20"/>
        </w:rPr>
        <w:t>Cousens, R., Firbank, L.G., Mortimer, A.M., Smith, R.G.R., 1988. Variability in the relationship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between crop yield and weed density for winter wheat and </w:t>
      </w:r>
      <w:r>
        <w:rPr>
          <w:b w:val="0"/>
          <w:i/>
          <w:sz w:val="20"/>
        </w:rPr>
        <w:t>Bromus sterilis</w:t>
      </w:r>
      <w:r>
        <w:rPr>
          <w:b w:val="0"/>
          <w:sz w:val="20"/>
        </w:rPr>
        <w:t>. J. App.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Ecol.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25: 1033-1044.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https://doi.org/10.2307/2403764</w:t>
      </w:r>
    </w:p>
    <w:p>
      <w:pPr>
        <w:spacing w:line="243" w:lineRule="exact" w:before="160"/>
        <w:ind w:left="118" w:right="0" w:firstLine="0"/>
        <w:jc w:val="left"/>
        <w:rPr>
          <w:b w:val="0"/>
          <w:sz w:val="20"/>
        </w:rPr>
      </w:pPr>
      <w:r>
        <w:rPr>
          <w:b w:val="0"/>
          <w:spacing w:val="-1"/>
          <w:sz w:val="20"/>
        </w:rPr>
        <w:t>Díaz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S.,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Fargione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J.,</w:t>
      </w:r>
      <w:r>
        <w:rPr>
          <w:b w:val="0"/>
          <w:spacing w:val="-7"/>
          <w:sz w:val="20"/>
        </w:rPr>
        <w:t> </w:t>
      </w:r>
      <w:r>
        <w:rPr>
          <w:b w:val="0"/>
          <w:spacing w:val="-1"/>
          <w:sz w:val="20"/>
        </w:rPr>
        <w:t>Chapin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F.S.,</w:t>
      </w:r>
      <w:r>
        <w:rPr>
          <w:b w:val="0"/>
          <w:spacing w:val="-7"/>
          <w:sz w:val="20"/>
        </w:rPr>
        <w:t> </w:t>
      </w:r>
      <w:r>
        <w:rPr>
          <w:b w:val="0"/>
          <w:spacing w:val="-1"/>
          <w:sz w:val="20"/>
        </w:rPr>
        <w:t>Tilman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D.</w:t>
      </w:r>
      <w:r>
        <w:rPr>
          <w:b w:val="0"/>
          <w:spacing w:val="-9"/>
          <w:sz w:val="20"/>
        </w:rPr>
        <w:t> </w:t>
      </w:r>
      <w:r>
        <w:rPr>
          <w:b w:val="0"/>
          <w:spacing w:val="-1"/>
          <w:sz w:val="20"/>
        </w:rPr>
        <w:t>2006.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Biodiversity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Loss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Threatens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Human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Well-Being.</w:t>
      </w:r>
    </w:p>
    <w:p>
      <w:pPr>
        <w:spacing w:line="243" w:lineRule="exact" w:before="0"/>
        <w:ind w:left="83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PLoS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Biol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4(8):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e277.</w:t>
      </w:r>
      <w:r>
        <w:rPr>
          <w:b w:val="0"/>
          <w:spacing w:val="-2"/>
          <w:sz w:val="20"/>
        </w:rPr>
        <w:t> </w:t>
      </w:r>
      <w:hyperlink r:id="rId225">
        <w:r>
          <w:rPr>
            <w:b w:val="0"/>
            <w:sz w:val="20"/>
          </w:rPr>
          <w:t>https://doi.org/10.1371/journal.pbio.0040277</w:t>
        </w:r>
      </w:hyperlink>
    </w:p>
    <w:p>
      <w:pPr>
        <w:spacing w:before="162"/>
        <w:ind w:left="838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Duru, M., Therond, O., Martin, G., Marin-Clouaire, R., Magnet, M.A., Justes, E., Journet, E.P.,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2015.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How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implement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biodiversity-based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enhance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ecosystem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services: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review.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Agron.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Sustain.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Dev.</w:t>
      </w:r>
      <w:r>
        <w:rPr>
          <w:b w:val="0"/>
          <w:spacing w:val="-2"/>
          <w:sz w:val="20"/>
        </w:rPr>
        <w:t> </w:t>
      </w:r>
      <w:hyperlink r:id="rId226">
        <w:r>
          <w:rPr>
            <w:b w:val="0"/>
            <w:sz w:val="20"/>
          </w:rPr>
          <w:t>https://doi.org/10.1007/s13593-015-0306-1</w:t>
        </w:r>
      </w:hyperlink>
    </w:p>
    <w:p>
      <w:pPr>
        <w:spacing w:before="160"/>
        <w:ind w:left="838" w:right="473" w:hanging="720"/>
        <w:jc w:val="both"/>
        <w:rPr>
          <w:b w:val="0"/>
          <w:sz w:val="20"/>
        </w:rPr>
      </w:pPr>
      <w:r>
        <w:rPr>
          <w:b w:val="0"/>
          <w:sz w:val="20"/>
        </w:rPr>
        <w:t>Feng,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G.;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Sharratt,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B.;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Young,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F.,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2011.</w:t>
      </w:r>
      <w:r>
        <w:rPr>
          <w:b w:val="0"/>
          <w:spacing w:val="32"/>
          <w:sz w:val="20"/>
        </w:rPr>
        <w:t> </w:t>
      </w:r>
      <w:r>
        <w:rPr>
          <w:b w:val="0"/>
          <w:sz w:val="20"/>
        </w:rPr>
        <w:t>Influence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long-term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rotations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hydraulic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properties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US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Pacific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Northwest.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Water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Conserv.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66: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233–241.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https://doi.org/10.2489/jswc.66.4.233</w:t>
      </w:r>
    </w:p>
    <w:p>
      <w:pPr>
        <w:spacing w:before="158"/>
        <w:ind w:left="838" w:right="479" w:hanging="720"/>
        <w:jc w:val="both"/>
        <w:rPr>
          <w:b w:val="0"/>
          <w:sz w:val="20"/>
        </w:rPr>
      </w:pPr>
      <w:r>
        <w:rPr>
          <w:b w:val="0"/>
          <w:sz w:val="20"/>
        </w:rPr>
        <w:t>Foley, J.A., Ramankutty, N., Brauman, K.A., Cassidy, E.S., Gerber, J.S.; Johnston, M., Mueller,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N.D., O`Connell, C., Ray, D.K., West, P.C., Balzer, C., Bennett, E.M., Carpenter, S.R.,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Hill, J., Monfreda, S., Polasky, S., Rockstrom, J., Sheehan, J., Sierbert, S., Tilman, D.,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Zaks,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D.P.M.,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2011.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Solutions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for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cultivated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planet.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Nat.</w:t>
      </w:r>
      <w:r>
        <w:rPr>
          <w:b w:val="0"/>
          <w:spacing w:val="-43"/>
          <w:sz w:val="20"/>
        </w:rPr>
        <w:t> </w:t>
      </w:r>
      <w:hyperlink r:id="rId227">
        <w:r>
          <w:rPr>
            <w:b w:val="0"/>
            <w:sz w:val="20"/>
          </w:rPr>
          <w:t>https://doi.org/10.1038/nature10452.</w:t>
        </w:r>
      </w:hyperlink>
    </w:p>
    <w:p>
      <w:pPr>
        <w:spacing w:before="162"/>
        <w:ind w:left="838" w:right="473" w:hanging="720"/>
        <w:jc w:val="both"/>
        <w:rPr>
          <w:b w:val="0"/>
          <w:sz w:val="20"/>
        </w:rPr>
      </w:pPr>
      <w:r>
        <w:rPr>
          <w:b w:val="0"/>
          <w:sz w:val="20"/>
        </w:rPr>
        <w:t>Freund, L., Mariotte, P., Santonja, M., Buttler, A., Jeangros, B., 2021. Species identity, rather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than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species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mixtures,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drives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cover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effects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nutrient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partitioning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unfertilized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soil.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Plant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Soil.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460: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149–162.</w:t>
      </w:r>
      <w:r>
        <w:rPr>
          <w:b w:val="0"/>
          <w:spacing w:val="1"/>
          <w:sz w:val="20"/>
        </w:rPr>
        <w:t> </w:t>
      </w:r>
      <w:hyperlink r:id="rId228">
        <w:r>
          <w:rPr>
            <w:b w:val="0"/>
            <w:sz w:val="20"/>
          </w:rPr>
          <w:t>https://doi.org/10.1007/s11104-020-04782-z</w:t>
        </w:r>
      </w:hyperlink>
    </w:p>
    <w:p>
      <w:pPr>
        <w:spacing w:before="159"/>
        <w:ind w:left="838" w:right="474" w:hanging="720"/>
        <w:jc w:val="both"/>
        <w:rPr>
          <w:b w:val="0"/>
          <w:sz w:val="20"/>
        </w:rPr>
      </w:pPr>
      <w:r>
        <w:rPr>
          <w:b w:val="0"/>
          <w:sz w:val="20"/>
        </w:rPr>
        <w:t>Fried, G., Kazakou, E., Gaba, S., 2012. Trajectories of weed communities explained by traits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associated with species’ response to management practices. Agric. Ecosyst. Environ.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158:147–155.</w:t>
      </w:r>
      <w:r>
        <w:rPr>
          <w:b w:val="0"/>
          <w:spacing w:val="-1"/>
          <w:sz w:val="20"/>
        </w:rPr>
        <w:t> </w:t>
      </w:r>
      <w:hyperlink r:id="rId229">
        <w:r>
          <w:rPr>
            <w:b w:val="0"/>
            <w:sz w:val="20"/>
          </w:rPr>
          <w:t>https://doi.org/10.1016/j.agee.2012.06.005</w:t>
        </w:r>
      </w:hyperlink>
    </w:p>
    <w:p>
      <w:pPr>
        <w:spacing w:before="160"/>
        <w:ind w:left="838" w:right="473" w:hanging="720"/>
        <w:jc w:val="both"/>
        <w:rPr>
          <w:b w:val="0"/>
          <w:sz w:val="20"/>
        </w:rPr>
      </w:pPr>
      <w:r>
        <w:rPr>
          <w:b w:val="0"/>
          <w:sz w:val="20"/>
        </w:rPr>
        <w:t>Fuertes,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Pardo,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G.,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Cirujeda,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Mari,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A.I.,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Aibar,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2017.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Evaluación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métodos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control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químicos,</w:t>
      </w:r>
      <w:r>
        <w:rPr>
          <w:b w:val="0"/>
          <w:spacing w:val="21"/>
          <w:sz w:val="20"/>
        </w:rPr>
        <w:t> </w:t>
      </w:r>
      <w:r>
        <w:rPr>
          <w:b w:val="0"/>
          <w:sz w:val="20"/>
        </w:rPr>
        <w:t>mecánicos</w:t>
      </w:r>
      <w:r>
        <w:rPr>
          <w:b w:val="0"/>
          <w:spacing w:val="23"/>
          <w:sz w:val="20"/>
        </w:rPr>
        <w:t> </w:t>
      </w:r>
      <w:r>
        <w:rPr>
          <w:b w:val="0"/>
          <w:sz w:val="20"/>
        </w:rPr>
        <w:t>y</w:t>
      </w:r>
      <w:r>
        <w:rPr>
          <w:b w:val="0"/>
          <w:spacing w:val="22"/>
          <w:sz w:val="20"/>
        </w:rPr>
        <w:t> </w:t>
      </w:r>
      <w:r>
        <w:rPr>
          <w:b w:val="0"/>
          <w:sz w:val="20"/>
        </w:rPr>
        <w:t>culturales</w:t>
      </w:r>
      <w:r>
        <w:rPr>
          <w:b w:val="0"/>
          <w:spacing w:val="21"/>
          <w:sz w:val="20"/>
        </w:rPr>
        <w:t> </w:t>
      </w:r>
      <w:r>
        <w:rPr>
          <w:b w:val="0"/>
          <w:sz w:val="20"/>
        </w:rPr>
        <w:t>para</w:t>
      </w:r>
      <w:r>
        <w:rPr>
          <w:b w:val="0"/>
          <w:spacing w:val="21"/>
          <w:sz w:val="20"/>
        </w:rPr>
        <w:t> </w:t>
      </w:r>
      <w:r>
        <w:rPr>
          <w:b w:val="0"/>
          <w:sz w:val="20"/>
        </w:rPr>
        <w:t>el</w:t>
      </w:r>
      <w:r>
        <w:rPr>
          <w:b w:val="0"/>
          <w:spacing w:val="23"/>
          <w:sz w:val="20"/>
        </w:rPr>
        <w:t> </w:t>
      </w:r>
      <w:r>
        <w:rPr>
          <w:b w:val="0"/>
          <w:sz w:val="20"/>
        </w:rPr>
        <w:t>control</w:t>
      </w:r>
      <w:r>
        <w:rPr>
          <w:b w:val="0"/>
          <w:spacing w:val="22"/>
          <w:sz w:val="20"/>
        </w:rPr>
        <w:t> </w:t>
      </w:r>
      <w:r>
        <w:rPr>
          <w:b w:val="0"/>
          <w:sz w:val="20"/>
        </w:rPr>
        <w:t>del</w:t>
      </w:r>
      <w:r>
        <w:rPr>
          <w:b w:val="0"/>
          <w:spacing w:val="23"/>
          <w:sz w:val="20"/>
        </w:rPr>
        <w:t> </w:t>
      </w:r>
      <w:r>
        <w:rPr>
          <w:b w:val="0"/>
          <w:sz w:val="20"/>
        </w:rPr>
        <w:t>bromo</w:t>
      </w:r>
      <w:r>
        <w:rPr>
          <w:b w:val="0"/>
          <w:spacing w:val="21"/>
          <w:sz w:val="20"/>
        </w:rPr>
        <w:t> </w:t>
      </w:r>
      <w:r>
        <w:rPr>
          <w:b w:val="0"/>
          <w:sz w:val="20"/>
        </w:rPr>
        <w:t>(</w:t>
      </w:r>
      <w:r>
        <w:rPr>
          <w:b w:val="0"/>
          <w:i/>
          <w:sz w:val="20"/>
        </w:rPr>
        <w:t>Bromus</w:t>
      </w:r>
      <w:r>
        <w:rPr>
          <w:b w:val="0"/>
          <w:i/>
          <w:spacing w:val="21"/>
          <w:sz w:val="20"/>
        </w:rPr>
        <w:t> </w:t>
      </w:r>
      <w:r>
        <w:rPr>
          <w:b w:val="0"/>
          <w:sz w:val="20"/>
        </w:rPr>
        <w:t>spp.)</w:t>
      </w:r>
      <w:r>
        <w:rPr>
          <w:b w:val="0"/>
          <w:spacing w:val="22"/>
          <w:sz w:val="20"/>
        </w:rPr>
        <w:t> </w:t>
      </w:r>
      <w:r>
        <w:rPr>
          <w:b w:val="0"/>
          <w:sz w:val="20"/>
        </w:rPr>
        <w:t>y</w:t>
      </w:r>
      <w:r>
        <w:rPr>
          <w:b w:val="0"/>
          <w:spacing w:val="25"/>
          <w:sz w:val="20"/>
        </w:rPr>
        <w:t> </w:t>
      </w:r>
      <w:r>
        <w:rPr>
          <w:b w:val="0"/>
          <w:sz w:val="20"/>
        </w:rPr>
        <w:t>otras</w:t>
      </w:r>
    </w:p>
    <w:p>
      <w:pPr>
        <w:spacing w:after="0"/>
        <w:jc w:val="both"/>
        <w:rPr>
          <w:sz w:val="20"/>
        </w:rPr>
        <w:sectPr>
          <w:pgSz w:w="10320" w:h="14580"/>
          <w:pgMar w:header="0" w:footer="1144" w:top="1360" w:bottom="1340" w:left="1300" w:right="940"/>
        </w:sectPr>
      </w:pPr>
    </w:p>
    <w:p>
      <w:pPr>
        <w:spacing w:before="50"/>
        <w:ind w:left="838" w:right="459" w:firstLine="0"/>
        <w:jc w:val="left"/>
        <w:rPr>
          <w:b w:val="0"/>
          <w:sz w:val="20"/>
        </w:rPr>
      </w:pPr>
      <w:r>
        <w:rPr>
          <w:b w:val="0"/>
          <w:sz w:val="20"/>
        </w:rPr>
        <w:t>malas</w:t>
      </w:r>
      <w:r>
        <w:rPr>
          <w:b w:val="0"/>
          <w:spacing w:val="36"/>
          <w:sz w:val="20"/>
        </w:rPr>
        <w:t> </w:t>
      </w:r>
      <w:r>
        <w:rPr>
          <w:b w:val="0"/>
          <w:sz w:val="20"/>
        </w:rPr>
        <w:t>hierbas</w:t>
      </w:r>
      <w:r>
        <w:rPr>
          <w:b w:val="0"/>
          <w:spacing w:val="36"/>
          <w:sz w:val="20"/>
        </w:rPr>
        <w:t> </w:t>
      </w:r>
      <w:r>
        <w:rPr>
          <w:b w:val="0"/>
          <w:sz w:val="20"/>
        </w:rPr>
        <w:t>en</w:t>
      </w:r>
      <w:r>
        <w:rPr>
          <w:b w:val="0"/>
          <w:spacing w:val="38"/>
          <w:sz w:val="20"/>
        </w:rPr>
        <w:t> </w:t>
      </w:r>
      <w:r>
        <w:rPr>
          <w:b w:val="0"/>
          <w:sz w:val="20"/>
        </w:rPr>
        <w:t>cebada.</w:t>
      </w:r>
      <w:r>
        <w:rPr>
          <w:b w:val="0"/>
          <w:spacing w:val="40"/>
          <w:sz w:val="20"/>
        </w:rPr>
        <w:t> </w:t>
      </w:r>
      <w:r>
        <w:rPr>
          <w:b w:val="0"/>
          <w:sz w:val="20"/>
        </w:rPr>
        <w:t>Actas</w:t>
      </w:r>
      <w:r>
        <w:rPr>
          <w:b w:val="0"/>
          <w:spacing w:val="36"/>
          <w:sz w:val="20"/>
        </w:rPr>
        <w:t> </w:t>
      </w:r>
      <w:r>
        <w:rPr>
          <w:b w:val="0"/>
          <w:sz w:val="20"/>
        </w:rPr>
        <w:t>XVI</w:t>
      </w:r>
      <w:r>
        <w:rPr>
          <w:b w:val="0"/>
          <w:spacing w:val="36"/>
          <w:sz w:val="20"/>
        </w:rPr>
        <w:t> </w:t>
      </w:r>
      <w:r>
        <w:rPr>
          <w:b w:val="0"/>
          <w:sz w:val="20"/>
        </w:rPr>
        <w:t>Congreso</w:t>
      </w:r>
      <w:r>
        <w:rPr>
          <w:b w:val="0"/>
          <w:spacing w:val="36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36"/>
          <w:sz w:val="20"/>
        </w:rPr>
        <w:t> </w:t>
      </w:r>
      <w:r>
        <w:rPr>
          <w:b w:val="0"/>
          <w:sz w:val="20"/>
        </w:rPr>
        <w:t>la</w:t>
      </w:r>
      <w:r>
        <w:rPr>
          <w:b w:val="0"/>
          <w:spacing w:val="39"/>
          <w:sz w:val="20"/>
        </w:rPr>
        <w:t> </w:t>
      </w:r>
      <w:r>
        <w:rPr>
          <w:b w:val="0"/>
          <w:sz w:val="20"/>
        </w:rPr>
        <w:t>Sociedad</w:t>
      </w:r>
      <w:r>
        <w:rPr>
          <w:b w:val="0"/>
          <w:spacing w:val="36"/>
          <w:sz w:val="20"/>
        </w:rPr>
        <w:t> </w:t>
      </w:r>
      <w:r>
        <w:rPr>
          <w:b w:val="0"/>
          <w:sz w:val="20"/>
        </w:rPr>
        <w:t>Española</w:t>
      </w:r>
      <w:r>
        <w:rPr>
          <w:b w:val="0"/>
          <w:spacing w:val="39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Malherbologia,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Pamplona-Iruña,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ISBN: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978-84-9769-327-1</w:t>
      </w:r>
    </w:p>
    <w:p>
      <w:pPr>
        <w:spacing w:before="159"/>
        <w:ind w:left="838" w:right="474" w:hanging="720"/>
        <w:jc w:val="both"/>
        <w:rPr>
          <w:b w:val="0"/>
          <w:sz w:val="20"/>
        </w:rPr>
      </w:pPr>
      <w:r>
        <w:rPr>
          <w:b w:val="0"/>
          <w:sz w:val="20"/>
        </w:rPr>
        <w:t>Fukami, T., 2015.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Historical contingeny in community assembly: integrating niches, species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pools,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priority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effects.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Rev.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Ecol.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Sys.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46: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1-23.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https://doi.org/10.1146/annurev-ecolsys-110411-160340</w:t>
      </w:r>
    </w:p>
    <w:p>
      <w:pPr>
        <w:spacing w:before="161"/>
        <w:ind w:left="838" w:right="481" w:hanging="720"/>
        <w:jc w:val="both"/>
        <w:rPr>
          <w:b w:val="0"/>
          <w:sz w:val="20"/>
        </w:rPr>
      </w:pPr>
      <w:r>
        <w:rPr>
          <w:b w:val="0"/>
          <w:sz w:val="20"/>
        </w:rPr>
        <w:t>Gaba, S., Caneill, J., Ncolardot, B., Perronne, R., Bretagnolle, V., 2018. Crop competition 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Winter wheat has 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higher potential than farming practices to regulate weeds.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Ecosphere.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9.</w:t>
      </w:r>
      <w:r>
        <w:rPr>
          <w:b w:val="0"/>
          <w:spacing w:val="2"/>
          <w:sz w:val="20"/>
        </w:rPr>
        <w:t> </w:t>
      </w:r>
      <w:hyperlink r:id="rId230">
        <w:r>
          <w:rPr>
            <w:b w:val="0"/>
            <w:sz w:val="20"/>
          </w:rPr>
          <w:t>http://doi.org/10.1002/ecs2.2413</w:t>
        </w:r>
      </w:hyperlink>
    </w:p>
    <w:p>
      <w:pPr>
        <w:spacing w:before="158"/>
        <w:ind w:left="838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Gunton, R.M., Petit, S., Gaba, S. 2011. Functional traits relating arable weed communities to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characteristics.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Veg.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Sci.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22: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541-550.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https://doi.org/10.1111/j.1654-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1103.2011.01273.x</w:t>
      </w:r>
    </w:p>
    <w:p>
      <w:pPr>
        <w:spacing w:before="161"/>
        <w:ind w:left="838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Hernández-Barrera,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Rodriguez-Puebla,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Challinor,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Effects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diurnal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temperature range and drought on wheat yield in Spain, Theor. Appl. Climatol., 129,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503–519,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https://doi.org/10.1007/s00704-016-1779-9,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2016</w:t>
      </w:r>
    </w:p>
    <w:p>
      <w:pPr>
        <w:spacing w:before="160"/>
        <w:ind w:left="838" w:right="474" w:hanging="670"/>
        <w:jc w:val="both"/>
        <w:rPr>
          <w:b w:val="0"/>
          <w:sz w:val="20"/>
        </w:rPr>
      </w:pPr>
      <w:r>
        <w:rPr>
          <w:b w:val="0"/>
          <w:sz w:val="20"/>
        </w:rPr>
        <w:t>Hernández-Plaza, E., Kozak, M., Navarrete, L., González-Andújar, J.L. 2011. Tillage system did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not affect weed diversity in a 23-year experiment in Mediterranean dryland. Agric.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Ecosyst.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Environ. 140: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102-105.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https://doi.org/</w:t>
      </w:r>
      <w:r>
        <w:rPr>
          <w:b w:val="0"/>
          <w:spacing w:val="5"/>
          <w:sz w:val="20"/>
        </w:rPr>
        <w:t> </w:t>
      </w:r>
      <w:r>
        <w:rPr>
          <w:b w:val="0"/>
          <w:sz w:val="20"/>
        </w:rPr>
        <w:t>10.1016/j.agee.2010.11.016</w:t>
      </w:r>
    </w:p>
    <w:p>
      <w:pPr>
        <w:spacing w:before="160"/>
        <w:ind w:left="838" w:right="473" w:hanging="720"/>
        <w:jc w:val="both"/>
        <w:rPr>
          <w:b w:val="0"/>
          <w:sz w:val="20"/>
        </w:rPr>
      </w:pPr>
      <w:r>
        <w:rPr>
          <w:b w:val="0"/>
          <w:sz w:val="20"/>
        </w:rPr>
        <w:t>Hernández-Plaza, E.; Navarrete, L.; González-Andújar, J.L. 2015. Intensity of soil disturbance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shapes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response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trait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diversity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communities: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long-term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effects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different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systems.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Ecosyst.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Environ.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207: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101-108.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https://doi.org/10.1016/j.agee.2015.03.031</w:t>
      </w:r>
    </w:p>
    <w:p>
      <w:pPr>
        <w:spacing w:before="160"/>
        <w:ind w:left="838" w:right="473" w:hanging="720"/>
        <w:jc w:val="both"/>
        <w:rPr>
          <w:b w:val="0"/>
          <w:sz w:val="20"/>
        </w:rPr>
      </w:pPr>
      <w:r>
        <w:rPr>
          <w:b w:val="0"/>
          <w:sz w:val="20"/>
        </w:rPr>
        <w:t>Hernanz,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J.L.,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Sánchez-Giron,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Navarrete,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2009.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carbon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sequestration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stratification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cereal/leguminous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rotation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with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three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systems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semiarid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conditions.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Ecosyst.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Environ.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133: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114-122.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https://doi.org/10.1016/j.agee.2009.05.009.</w:t>
      </w:r>
    </w:p>
    <w:p>
      <w:pPr>
        <w:spacing w:before="161"/>
        <w:ind w:left="838" w:right="474" w:hanging="720"/>
        <w:jc w:val="both"/>
        <w:rPr>
          <w:b w:val="0"/>
          <w:sz w:val="20"/>
        </w:rPr>
      </w:pPr>
      <w:r>
        <w:rPr>
          <w:b w:val="0"/>
          <w:sz w:val="20"/>
        </w:rPr>
        <w:t>Hernanz, J. L., Sánchez-Girón, V., Navarrete, L., Sánchez, M. J. 2014. Long-term (1983–2012)</w:t>
      </w:r>
      <w:r>
        <w:rPr>
          <w:b w:val="0"/>
          <w:spacing w:val="1"/>
          <w:sz w:val="20"/>
        </w:rPr>
        <w:t> </w:t>
      </w:r>
      <w:r>
        <w:rPr>
          <w:b w:val="0"/>
          <w:spacing w:val="-1"/>
          <w:sz w:val="20"/>
        </w:rPr>
        <w:t>assessment</w:t>
      </w:r>
      <w:r>
        <w:rPr>
          <w:b w:val="0"/>
          <w:spacing w:val="-11"/>
          <w:sz w:val="20"/>
        </w:rPr>
        <w:t> </w:t>
      </w:r>
      <w:r>
        <w:rPr>
          <w:b w:val="0"/>
          <w:spacing w:val="-1"/>
          <w:sz w:val="20"/>
        </w:rPr>
        <w:t>of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three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tillage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systems</w:t>
      </w:r>
      <w:r>
        <w:rPr>
          <w:b w:val="0"/>
          <w:spacing w:val="-8"/>
          <w:sz w:val="20"/>
        </w:rPr>
        <w:t> </w:t>
      </w:r>
      <w:r>
        <w:rPr>
          <w:b w:val="0"/>
          <w:spacing w:val="-1"/>
          <w:sz w:val="20"/>
        </w:rPr>
        <w:t>on</w:t>
      </w:r>
      <w:r>
        <w:rPr>
          <w:b w:val="0"/>
          <w:spacing w:val="-7"/>
          <w:sz w:val="20"/>
        </w:rPr>
        <w:t> </w:t>
      </w:r>
      <w:r>
        <w:rPr>
          <w:b w:val="0"/>
          <w:spacing w:val="-1"/>
          <w:sz w:val="20"/>
        </w:rPr>
        <w:t>the</w:t>
      </w:r>
      <w:r>
        <w:rPr>
          <w:b w:val="0"/>
          <w:spacing w:val="-10"/>
          <w:sz w:val="20"/>
        </w:rPr>
        <w:t> </w:t>
      </w:r>
      <w:r>
        <w:rPr>
          <w:b w:val="0"/>
          <w:spacing w:val="-1"/>
          <w:sz w:val="20"/>
        </w:rPr>
        <w:t>energy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use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efficiency,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production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seeding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emergence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rain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fed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cereal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monoculture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semiarid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conditions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central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Spain.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Field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Crops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Res.,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166: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26–37.</w:t>
      </w:r>
      <w:r>
        <w:rPr>
          <w:b w:val="0"/>
          <w:spacing w:val="-1"/>
          <w:sz w:val="20"/>
        </w:rPr>
        <w:t> </w:t>
      </w:r>
      <w:hyperlink r:id="rId231">
        <w:r>
          <w:rPr>
            <w:b w:val="0"/>
            <w:sz w:val="20"/>
          </w:rPr>
          <w:t>https://doi.org/10.1016/j.fcr.2014.06.013</w:t>
        </w:r>
      </w:hyperlink>
    </w:p>
    <w:p>
      <w:pPr>
        <w:tabs>
          <w:tab w:pos="2201" w:val="left" w:leader="none"/>
          <w:tab w:pos="3169" w:val="left" w:leader="none"/>
          <w:tab w:pos="4102" w:val="left" w:leader="none"/>
          <w:tab w:pos="4702" w:val="left" w:leader="none"/>
          <w:tab w:pos="5477" w:val="left" w:leader="none"/>
          <w:tab w:pos="6076" w:val="left" w:leader="none"/>
          <w:tab w:pos="6875" w:val="left" w:leader="none"/>
        </w:tabs>
        <w:spacing w:before="161"/>
        <w:ind w:left="838" w:right="473" w:hanging="720"/>
        <w:jc w:val="left"/>
        <w:rPr>
          <w:b w:val="0"/>
          <w:sz w:val="20"/>
        </w:rPr>
      </w:pPr>
      <w:r>
        <w:rPr>
          <w:b w:val="0"/>
          <w:sz w:val="20"/>
        </w:rPr>
        <w:t>Hobbs,</w:t>
      </w:r>
      <w:r>
        <w:rPr>
          <w:b w:val="0"/>
          <w:spacing w:val="7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5"/>
          <w:sz w:val="20"/>
        </w:rPr>
        <w:t> </w:t>
      </w:r>
      <w:r>
        <w:rPr>
          <w:b w:val="0"/>
          <w:sz w:val="20"/>
        </w:rPr>
        <w:t>Sayr,</w:t>
      </w:r>
      <w:r>
        <w:rPr>
          <w:b w:val="0"/>
          <w:spacing w:val="5"/>
          <w:sz w:val="20"/>
        </w:rPr>
        <w:t> </w:t>
      </w:r>
      <w:r>
        <w:rPr>
          <w:b w:val="0"/>
          <w:sz w:val="20"/>
        </w:rPr>
        <w:t>K.,</w:t>
      </w:r>
      <w:r>
        <w:rPr>
          <w:b w:val="0"/>
          <w:spacing w:val="6"/>
          <w:sz w:val="20"/>
        </w:rPr>
        <w:t> </w:t>
      </w:r>
      <w:r>
        <w:rPr>
          <w:b w:val="0"/>
          <w:sz w:val="20"/>
        </w:rPr>
        <w:t>Gupta,R.,</w:t>
      </w:r>
      <w:r>
        <w:rPr>
          <w:b w:val="0"/>
          <w:spacing w:val="5"/>
          <w:sz w:val="20"/>
        </w:rPr>
        <w:t> </w:t>
      </w:r>
      <w:r>
        <w:rPr>
          <w:b w:val="0"/>
          <w:sz w:val="20"/>
        </w:rPr>
        <w:t>2008.</w:t>
      </w:r>
      <w:r>
        <w:rPr>
          <w:b w:val="0"/>
          <w:spacing w:val="5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5"/>
          <w:sz w:val="20"/>
        </w:rPr>
        <w:t> </w:t>
      </w:r>
      <w:r>
        <w:rPr>
          <w:b w:val="0"/>
          <w:sz w:val="20"/>
        </w:rPr>
        <w:t>role</w:t>
      </w:r>
      <w:r>
        <w:rPr>
          <w:b w:val="0"/>
          <w:spacing w:val="5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7"/>
          <w:sz w:val="20"/>
        </w:rPr>
        <w:t> </w:t>
      </w:r>
      <w:r>
        <w:rPr>
          <w:b w:val="0"/>
          <w:sz w:val="20"/>
        </w:rPr>
        <w:t>conservation</w:t>
      </w:r>
      <w:r>
        <w:rPr>
          <w:b w:val="0"/>
          <w:spacing w:val="5"/>
          <w:sz w:val="20"/>
        </w:rPr>
        <w:t> </w:t>
      </w:r>
      <w:r>
        <w:rPr>
          <w:b w:val="0"/>
          <w:sz w:val="20"/>
        </w:rPr>
        <w:t>agriculture</w:t>
      </w:r>
      <w:r>
        <w:rPr>
          <w:b w:val="0"/>
          <w:spacing w:val="8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5"/>
          <w:sz w:val="20"/>
        </w:rPr>
        <w:t> </w:t>
      </w:r>
      <w:r>
        <w:rPr>
          <w:b w:val="0"/>
          <w:sz w:val="20"/>
        </w:rPr>
        <w:t>sustainable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agriculture.</w:t>
        <w:tab/>
        <w:t>Philos.</w:t>
        <w:tab/>
        <w:t>Trans.</w:t>
        <w:tab/>
        <w:t>R.</w:t>
        <w:tab/>
        <w:t>Soc.</w:t>
        <w:tab/>
        <w:t>B.</w:t>
        <w:tab/>
        <w:t>363:</w:t>
        <w:tab/>
        <w:t>543-555.</w:t>
      </w:r>
    </w:p>
    <w:p>
      <w:pPr>
        <w:spacing w:line="241" w:lineRule="exact" w:before="0"/>
        <w:ind w:left="83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https://doi.org/10.1098/rstb.2007.2169.</w:t>
      </w:r>
    </w:p>
    <w:p>
      <w:pPr>
        <w:spacing w:before="161"/>
        <w:ind w:left="838" w:right="477" w:hanging="720"/>
        <w:jc w:val="both"/>
        <w:rPr>
          <w:b w:val="0"/>
          <w:sz w:val="20"/>
        </w:rPr>
      </w:pPr>
      <w:r>
        <w:rPr>
          <w:b w:val="0"/>
          <w:sz w:val="20"/>
        </w:rPr>
        <w:t>Hofmeijer, M.A., Krauss, M., Berner, A., Peigné, J., Mäder, P., Armengot, L., 2019. Effects 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reduced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pressure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nitrogen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availability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winter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wheat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yields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under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organic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management.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Agron.</w:t>
      </w:r>
      <w:r>
        <w:rPr>
          <w:b w:val="0"/>
          <w:spacing w:val="42"/>
          <w:sz w:val="20"/>
        </w:rPr>
        <w:t> </w:t>
      </w:r>
      <w:r>
        <w:rPr>
          <w:b w:val="0"/>
          <w:sz w:val="20"/>
        </w:rPr>
        <w:t>9:180.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https://doi.org/10.3390/agronomy9040180</w:t>
      </w:r>
    </w:p>
    <w:p>
      <w:pPr>
        <w:tabs>
          <w:tab w:pos="2766" w:val="left" w:leader="none"/>
          <w:tab w:pos="4254" w:val="left" w:leader="none"/>
          <w:tab w:pos="5911" w:val="left" w:leader="none"/>
          <w:tab w:pos="6883" w:val="left" w:leader="none"/>
        </w:tabs>
        <w:spacing w:before="160"/>
        <w:ind w:left="838" w:right="473" w:hanging="720"/>
        <w:jc w:val="both"/>
        <w:rPr>
          <w:b w:val="0"/>
          <w:sz w:val="20"/>
        </w:rPr>
      </w:pPr>
      <w:r>
        <w:rPr>
          <w:b w:val="0"/>
          <w:sz w:val="20"/>
        </w:rPr>
        <w:t>Izquierdo, J., Recasens, J., Fernández-Quintanilla, C, Gill, G., 2003. Effects of crop and 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densities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interactions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between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barley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i/>
          <w:sz w:val="20"/>
        </w:rPr>
        <w:t>Lolium</w:t>
      </w:r>
      <w:r>
        <w:rPr>
          <w:b w:val="0"/>
          <w:i/>
          <w:spacing w:val="1"/>
          <w:sz w:val="20"/>
        </w:rPr>
        <w:t> </w:t>
      </w:r>
      <w:r>
        <w:rPr>
          <w:b w:val="0"/>
          <w:i/>
          <w:sz w:val="20"/>
        </w:rPr>
        <w:t>rigidum</w:t>
      </w:r>
      <w:r>
        <w:rPr>
          <w:b w:val="0"/>
          <w:i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several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Mediterranean</w:t>
        <w:tab/>
        <w:t>locations.</w:t>
        <w:tab/>
        <w:t>Agronomie.</w:t>
        <w:tab/>
        <w:t>23:</w:t>
        <w:tab/>
      </w:r>
      <w:r>
        <w:rPr>
          <w:b w:val="0"/>
          <w:spacing w:val="-1"/>
          <w:sz w:val="20"/>
        </w:rPr>
        <w:t>529-536.</w:t>
      </w:r>
    </w:p>
    <w:p>
      <w:pPr>
        <w:spacing w:line="244" w:lineRule="exact" w:before="0"/>
        <w:ind w:left="838" w:right="0" w:firstLine="0"/>
        <w:jc w:val="both"/>
        <w:rPr>
          <w:b w:val="0"/>
          <w:sz w:val="20"/>
        </w:rPr>
      </w:pPr>
      <w:hyperlink r:id="rId232">
        <w:r>
          <w:rPr>
            <w:b w:val="0"/>
            <w:sz w:val="20"/>
          </w:rPr>
          <w:t>http://hdl.handle.net/10459.1/10988</w:t>
        </w:r>
        <w:r>
          <w:rPr>
            <w:b w:val="0"/>
            <w:spacing w:val="-6"/>
            <w:sz w:val="20"/>
          </w:rPr>
          <w:t> </w:t>
        </w:r>
      </w:hyperlink>
      <w:r>
        <w:rPr>
          <w:b w:val="0"/>
          <w:sz w:val="20"/>
        </w:rPr>
        <w:t>(acceso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07/06/2021)</w:t>
      </w:r>
    </w:p>
    <w:p>
      <w:pPr>
        <w:spacing w:after="0" w:line="244" w:lineRule="exact"/>
        <w:jc w:val="both"/>
        <w:rPr>
          <w:sz w:val="20"/>
        </w:rPr>
        <w:sectPr>
          <w:pgSz w:w="10320" w:h="14580"/>
          <w:pgMar w:header="0" w:footer="1144" w:top="1360" w:bottom="1340" w:left="1300" w:right="940"/>
        </w:sectPr>
      </w:pPr>
    </w:p>
    <w:p>
      <w:pPr>
        <w:spacing w:before="50"/>
        <w:ind w:left="838" w:right="473" w:hanging="720"/>
        <w:jc w:val="both"/>
        <w:rPr>
          <w:b w:val="0"/>
          <w:sz w:val="20"/>
        </w:rPr>
      </w:pPr>
      <w:r>
        <w:rPr>
          <w:b w:val="0"/>
          <w:sz w:val="20"/>
        </w:rPr>
        <w:t>Kleijn, D., Rundlöf, M., Scheper, J., Smith, H., Tscharntke, T., 2011. Does conservation 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farmland contribute to halting the biodiversity decline? Trends Ecol. Evol. 26: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474-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81.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https://doi.org/ 10.1016/j.tree.2011.05.009</w:t>
      </w:r>
    </w:p>
    <w:p>
      <w:pPr>
        <w:spacing w:before="158"/>
        <w:ind w:left="838" w:right="473" w:hanging="720"/>
        <w:jc w:val="both"/>
        <w:rPr>
          <w:b w:val="0"/>
          <w:sz w:val="20"/>
        </w:rPr>
      </w:pPr>
      <w:r>
        <w:rPr>
          <w:b w:val="0"/>
          <w:sz w:val="20"/>
        </w:rPr>
        <w:t>Lammerts van Bueren, E.T., Struik, P.C., 2017. Diverse concepts of breeding for nitrogen use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efficiency. A review. Agron. Sustain. Dev. 37: 50. </w:t>
      </w:r>
      <w:hyperlink r:id="rId233">
        <w:r>
          <w:rPr>
            <w:b w:val="0"/>
            <w:sz w:val="20"/>
          </w:rPr>
          <w:t>https://doi.org/10.1007/s13593-</w:t>
        </w:r>
      </w:hyperlink>
      <w:r>
        <w:rPr>
          <w:b w:val="0"/>
          <w:spacing w:val="1"/>
          <w:sz w:val="20"/>
        </w:rPr>
        <w:t> </w:t>
      </w:r>
      <w:hyperlink r:id="rId233">
        <w:r>
          <w:rPr>
            <w:b w:val="0"/>
            <w:sz w:val="20"/>
          </w:rPr>
          <w:t>017-0457-3</w:t>
        </w:r>
      </w:hyperlink>
    </w:p>
    <w:p>
      <w:pPr>
        <w:spacing w:before="160"/>
        <w:ind w:left="838" w:right="473" w:hanging="720"/>
        <w:jc w:val="both"/>
        <w:rPr>
          <w:b w:val="0"/>
          <w:sz w:val="20"/>
        </w:rPr>
      </w:pPr>
      <w:r>
        <w:rPr>
          <w:b w:val="0"/>
          <w:sz w:val="20"/>
        </w:rPr>
        <w:t>Lassaletta, L., Sanz-Cobena, A., Aguilera, E., Quemada, M., Billen, G., Bondeau, A., Cayuela,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M.L., Cramer, W., Eekhout, J.P.C., Garnier, J., Grizzetti, B., Intrigliolo, D.S., Ruíz-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Ramos, M., Romero, E., Vallejo, A., Gimeno, B. 2021. Nitrogen dynamics in cropping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systems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under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Mediterranean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climate: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asystemic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analysis.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Environ.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Lett.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press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https://doi.org/10.1088/1748-9326/ac002c</w:t>
      </w:r>
    </w:p>
    <w:p>
      <w:pPr>
        <w:spacing w:before="162"/>
        <w:ind w:left="838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López-Bellido, L., Fuentes, M., Castillo, J.E., López-Garrido, R., 1998. Effects of tillage, crop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rotation,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nitrogen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fertilization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wheat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under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rainfed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Mediterranean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conditions.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Field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57: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265-276.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</w:t>
      </w:r>
      <w:hyperlink r:id="rId101">
        <w:r>
          <w:rPr>
            <w:b w:val="0"/>
            <w:sz w:val="20"/>
          </w:rPr>
          <w:t>10.1016/S0378-</w:t>
        </w:r>
      </w:hyperlink>
      <w:r>
        <w:rPr>
          <w:b w:val="0"/>
          <w:spacing w:val="1"/>
          <w:sz w:val="20"/>
        </w:rPr>
        <w:t> </w:t>
      </w:r>
      <w:hyperlink r:id="rId101">
        <w:r>
          <w:rPr>
            <w:b w:val="0"/>
            <w:sz w:val="20"/>
          </w:rPr>
          <w:t>4290(97)00137-8</w:t>
        </w:r>
      </w:hyperlink>
    </w:p>
    <w:p>
      <w:pPr>
        <w:spacing w:before="159"/>
        <w:ind w:left="838" w:right="473" w:hanging="720"/>
        <w:jc w:val="both"/>
        <w:rPr>
          <w:b w:val="0"/>
          <w:sz w:val="20"/>
        </w:rPr>
      </w:pPr>
      <w:r>
        <w:rPr>
          <w:b w:val="0"/>
          <w:sz w:val="20"/>
        </w:rPr>
        <w:t>MacLaren, C., Storkey, J., Menegat, A., Metcalfe, H., Dehnen-Schmutz, K., 2020. An ecological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future for weed science to sustain crop production and the environment. A review.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Agron.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Sustain.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Develop.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40:24. </w:t>
      </w:r>
      <w:hyperlink r:id="rId102">
        <w:r>
          <w:rPr>
            <w:b w:val="0"/>
            <w:sz w:val="20"/>
          </w:rPr>
          <w:t>https://doi.org/101007/s13593-020-00631-6</w:t>
        </w:r>
      </w:hyperlink>
    </w:p>
    <w:p>
      <w:pPr>
        <w:spacing w:before="160"/>
        <w:ind w:left="838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Marshall, E.J.P.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Brain, P., 1999. The horizontal movement of seeds in arable soil by different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soil cultivation methods. J. App. Ecol. 36: 443-454. </w:t>
      </w:r>
      <w:hyperlink r:id="rId234">
        <w:r>
          <w:rPr>
            <w:b w:val="0"/>
            <w:sz w:val="20"/>
          </w:rPr>
          <w:t>https://doi.org/10.1046/j.1365-</w:t>
        </w:r>
      </w:hyperlink>
      <w:r>
        <w:rPr>
          <w:b w:val="0"/>
          <w:spacing w:val="1"/>
          <w:sz w:val="20"/>
        </w:rPr>
        <w:t> </w:t>
      </w:r>
      <w:hyperlink r:id="rId234">
        <w:r>
          <w:rPr>
            <w:b w:val="0"/>
            <w:sz w:val="20"/>
          </w:rPr>
          <w:t>2664.1999.00412.x</w:t>
        </w:r>
      </w:hyperlink>
    </w:p>
    <w:p>
      <w:pPr>
        <w:spacing w:before="161"/>
        <w:ind w:left="838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Melander, B., Munier-Jolain, N., Charles, R., Wirth, J., Schwarz, J., van der Weide, R., Bonin, L,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Jensen,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P.K.,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Kudsk,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2013.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European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perspectives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de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adoption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on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nonchemical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weed management in reduced-tillage systems for arable crops. Weed Tech. 27: 231-</w:t>
      </w:r>
      <w:r>
        <w:rPr>
          <w:b w:val="0"/>
          <w:spacing w:val="-44"/>
          <w:sz w:val="20"/>
        </w:rPr>
        <w:t> </w:t>
      </w:r>
      <w:r>
        <w:rPr>
          <w:b w:val="0"/>
          <w:sz w:val="20"/>
        </w:rPr>
        <w:t>240.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https://doi.org/10.1614/WT-D-12-00066.1</w:t>
      </w:r>
    </w:p>
    <w:p>
      <w:pPr>
        <w:spacing w:before="159"/>
        <w:ind w:left="838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Nkebiwe,P.M., Weinmann, M., Bar-Tal, A., Müller, T., 2016.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Fertilizer placement to improve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nutrient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acquisition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yield: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review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meta-analysis,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Field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Crops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196: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389-401.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https://doi.org/10.1016/j.fcr.2016.07.018</w:t>
      </w:r>
    </w:p>
    <w:p>
      <w:pPr>
        <w:spacing w:before="160"/>
        <w:ind w:left="838" w:right="468" w:hanging="720"/>
        <w:jc w:val="both"/>
        <w:rPr>
          <w:b w:val="0"/>
          <w:sz w:val="20"/>
        </w:rPr>
      </w:pPr>
      <w:r>
        <w:rPr>
          <w:b w:val="0"/>
          <w:sz w:val="20"/>
        </w:rPr>
        <w:t>Pakeman, R., Lepš, J., Kleyer, M., Lavorel, S., Gamier, E., 2009. Relative climatic, edaphic and</w:t>
      </w:r>
      <w:r>
        <w:rPr>
          <w:b w:val="0"/>
          <w:spacing w:val="1"/>
          <w:sz w:val="20"/>
        </w:rPr>
        <w:t> </w:t>
      </w:r>
      <w:r>
        <w:rPr>
          <w:b w:val="0"/>
          <w:w w:val="95"/>
          <w:sz w:val="20"/>
        </w:rPr>
        <w:t>management</w:t>
      </w:r>
      <w:r>
        <w:rPr>
          <w:b w:val="0"/>
          <w:spacing w:val="1"/>
          <w:w w:val="95"/>
          <w:sz w:val="20"/>
        </w:rPr>
        <w:t> </w:t>
      </w:r>
      <w:r>
        <w:rPr>
          <w:b w:val="0"/>
          <w:w w:val="95"/>
          <w:sz w:val="20"/>
        </w:rPr>
        <w:t>controls</w:t>
      </w:r>
      <w:r>
        <w:rPr>
          <w:b w:val="0"/>
          <w:spacing w:val="1"/>
          <w:w w:val="95"/>
          <w:sz w:val="20"/>
        </w:rPr>
        <w:t> </w:t>
      </w:r>
      <w:r>
        <w:rPr>
          <w:b w:val="0"/>
          <w:w w:val="95"/>
          <w:sz w:val="20"/>
        </w:rPr>
        <w:t>of</w:t>
      </w:r>
      <w:r>
        <w:rPr>
          <w:b w:val="0"/>
          <w:spacing w:val="1"/>
          <w:w w:val="95"/>
          <w:sz w:val="20"/>
        </w:rPr>
        <w:t> </w:t>
      </w:r>
      <w:r>
        <w:rPr>
          <w:b w:val="0"/>
          <w:w w:val="95"/>
          <w:sz w:val="20"/>
        </w:rPr>
        <w:t>plant</w:t>
      </w:r>
      <w:r>
        <w:rPr>
          <w:b w:val="0"/>
          <w:spacing w:val="1"/>
          <w:w w:val="95"/>
          <w:sz w:val="20"/>
        </w:rPr>
        <w:t> </w:t>
      </w:r>
      <w:r>
        <w:rPr>
          <w:b w:val="0"/>
          <w:w w:val="95"/>
          <w:sz w:val="20"/>
        </w:rPr>
        <w:t>functional</w:t>
      </w:r>
      <w:r>
        <w:rPr>
          <w:b w:val="0"/>
          <w:spacing w:val="1"/>
          <w:w w:val="95"/>
          <w:sz w:val="20"/>
        </w:rPr>
        <w:t> </w:t>
      </w:r>
      <w:r>
        <w:rPr>
          <w:b w:val="0"/>
          <w:w w:val="95"/>
          <w:sz w:val="20"/>
        </w:rPr>
        <w:t>trait</w:t>
      </w:r>
      <w:r>
        <w:rPr>
          <w:b w:val="0"/>
          <w:spacing w:val="1"/>
          <w:w w:val="95"/>
          <w:sz w:val="20"/>
        </w:rPr>
        <w:t> </w:t>
      </w:r>
      <w:r>
        <w:rPr>
          <w:b w:val="0"/>
          <w:w w:val="95"/>
          <w:sz w:val="20"/>
        </w:rPr>
        <w:t>signatures. J.</w:t>
      </w:r>
      <w:r>
        <w:rPr>
          <w:b w:val="0"/>
          <w:spacing w:val="1"/>
          <w:w w:val="95"/>
          <w:sz w:val="20"/>
        </w:rPr>
        <w:t> </w:t>
      </w:r>
      <w:r>
        <w:rPr>
          <w:b w:val="0"/>
          <w:w w:val="95"/>
          <w:sz w:val="20"/>
        </w:rPr>
        <w:t>Veg.</w:t>
      </w:r>
      <w:r>
        <w:rPr>
          <w:b w:val="0"/>
          <w:spacing w:val="1"/>
          <w:w w:val="95"/>
          <w:sz w:val="20"/>
        </w:rPr>
        <w:t> </w:t>
      </w:r>
      <w:r>
        <w:rPr>
          <w:b w:val="0"/>
          <w:w w:val="95"/>
          <w:sz w:val="20"/>
        </w:rPr>
        <w:t>Sci.</w:t>
      </w:r>
      <w:r>
        <w:rPr>
          <w:b w:val="0"/>
          <w:spacing w:val="1"/>
          <w:w w:val="95"/>
          <w:sz w:val="20"/>
        </w:rPr>
        <w:t> </w:t>
      </w:r>
      <w:r>
        <w:rPr>
          <w:b w:val="0"/>
          <w:w w:val="95"/>
          <w:sz w:val="20"/>
        </w:rPr>
        <w:t>20:</w:t>
      </w:r>
      <w:r>
        <w:rPr>
          <w:b w:val="0"/>
          <w:spacing w:val="1"/>
          <w:w w:val="95"/>
          <w:sz w:val="20"/>
        </w:rPr>
        <w:t> </w:t>
      </w:r>
      <w:r>
        <w:rPr>
          <w:b w:val="0"/>
          <w:w w:val="95"/>
          <w:sz w:val="20"/>
        </w:rPr>
        <w:t>148-159.</w:t>
      </w:r>
      <w:r>
        <w:rPr>
          <w:b w:val="0"/>
          <w:spacing w:val="1"/>
          <w:w w:val="95"/>
          <w:sz w:val="20"/>
        </w:rPr>
        <w:t> </w:t>
      </w:r>
      <w:r>
        <w:rPr>
          <w:b w:val="0"/>
          <w:sz w:val="20"/>
        </w:rPr>
        <w:t>https://doi.org/10.1111/j.1654-1103.2009.05548.x</w:t>
      </w:r>
    </w:p>
    <w:p>
      <w:pPr>
        <w:spacing w:before="161"/>
        <w:ind w:left="838" w:right="474" w:hanging="720"/>
        <w:jc w:val="both"/>
        <w:rPr>
          <w:b w:val="0"/>
          <w:sz w:val="20"/>
        </w:rPr>
      </w:pPr>
      <w:r>
        <w:rPr>
          <w:b w:val="0"/>
          <w:sz w:val="20"/>
        </w:rPr>
        <w:t>Peña-Gallardo,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Vicente-Serrano,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S.M.,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Domínguez-Castro,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Beguería,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2019.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impact of drought on the productivity of two rainfed crops in Spain. Nat. Hazards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Earth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Syst.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Sci.,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19,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1215–1234,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2019</w:t>
      </w:r>
      <w:r>
        <w:rPr>
          <w:b w:val="0"/>
          <w:spacing w:val="1"/>
          <w:sz w:val="20"/>
        </w:rPr>
        <w:t> </w:t>
      </w:r>
      <w:hyperlink r:id="rId235">
        <w:r>
          <w:rPr>
            <w:b w:val="0"/>
            <w:sz w:val="20"/>
          </w:rPr>
          <w:t>https://doi.org/10.5194/nhess-19-1215-2019</w:t>
        </w:r>
      </w:hyperlink>
    </w:p>
    <w:p>
      <w:pPr>
        <w:spacing w:before="160"/>
        <w:ind w:left="838" w:right="473" w:hanging="720"/>
        <w:jc w:val="both"/>
        <w:rPr>
          <w:b w:val="0"/>
          <w:sz w:val="20"/>
        </w:rPr>
      </w:pPr>
      <w:r>
        <w:rPr>
          <w:b w:val="0"/>
          <w:sz w:val="20"/>
        </w:rPr>
        <w:t>Petit, S., Cordeau, S., Chauvel, B., Bohan, D., Guillemin, J.P., Steinberg, C., 2018. Biodiversity-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based options for arable weed management. A review. Agron. Sustain. Dev. 38: 48.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Doi: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10.1007/s13593-018-0525-3</w:t>
      </w:r>
    </w:p>
    <w:p>
      <w:pPr>
        <w:spacing w:before="161"/>
        <w:ind w:left="838" w:right="476" w:hanging="720"/>
        <w:jc w:val="both"/>
        <w:rPr>
          <w:b w:val="0"/>
          <w:sz w:val="20"/>
        </w:rPr>
      </w:pPr>
      <w:r>
        <w:rPr>
          <w:b w:val="0"/>
          <w:sz w:val="20"/>
        </w:rPr>
        <w:t>Pittelkow, C.M., Linquist, B.A., Lundy, M.E., Liang, X., van Groenigen, K.J., Lee, J., van Gestel,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N., Six, J., Venterea, R.T., Kessel, C. 2015. When does no-till yield more? A global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meta-analysis. Field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Crop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1"/>
          <w:sz w:val="20"/>
        </w:rPr>
        <w:t> </w:t>
      </w:r>
      <w:hyperlink r:id="rId236">
        <w:r>
          <w:rPr>
            <w:b w:val="0"/>
            <w:sz w:val="20"/>
          </w:rPr>
          <w:t>http://doi.org/10.1016/j.fcr.2015.07.020</w:t>
        </w:r>
      </w:hyperlink>
    </w:p>
    <w:p>
      <w:pPr>
        <w:spacing w:after="0"/>
        <w:jc w:val="both"/>
        <w:rPr>
          <w:sz w:val="20"/>
        </w:rPr>
        <w:sectPr>
          <w:pgSz w:w="10320" w:h="14580"/>
          <w:pgMar w:header="0" w:footer="1144" w:top="1360" w:bottom="1340" w:left="1300" w:right="940"/>
        </w:sectPr>
      </w:pPr>
    </w:p>
    <w:p>
      <w:pPr>
        <w:spacing w:line="243" w:lineRule="exact" w:before="50"/>
        <w:ind w:left="118" w:right="0" w:firstLine="0"/>
        <w:jc w:val="both"/>
        <w:rPr>
          <w:b w:val="0"/>
          <w:sz w:val="20"/>
        </w:rPr>
      </w:pPr>
      <w:r>
        <w:rPr>
          <w:b w:val="0"/>
          <w:sz w:val="20"/>
        </w:rPr>
        <w:t>Quemada,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Lassaletta,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L.,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Jensen,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L.S.,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Godinot,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O.,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Brentrup,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F.,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Buckley,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Foray,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Hvid,</w:t>
      </w:r>
    </w:p>
    <w:p>
      <w:pPr>
        <w:spacing w:before="0"/>
        <w:ind w:left="838" w:right="474" w:firstLine="0"/>
        <w:jc w:val="both"/>
        <w:rPr>
          <w:b w:val="0"/>
          <w:sz w:val="20"/>
        </w:rPr>
      </w:pPr>
      <w:r>
        <w:rPr>
          <w:b w:val="0"/>
          <w:sz w:val="20"/>
        </w:rPr>
        <w:t>S.K. Oenema, J., Richards, K.G., Oenema, O., 2020. Exploring nitrogen indicators 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farm performance among farm types across several European case studies. Agricul.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Syst.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177: 102689. </w:t>
      </w:r>
      <w:hyperlink r:id="rId237">
        <w:r>
          <w:rPr>
            <w:b w:val="0"/>
            <w:sz w:val="20"/>
          </w:rPr>
          <w:t>https://doi.org/10.1016/j.agsy.2019.102689</w:t>
        </w:r>
      </w:hyperlink>
    </w:p>
    <w:p>
      <w:pPr>
        <w:spacing w:before="159"/>
        <w:ind w:left="838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Recasens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Juárez-Escario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Baraibar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Solé-Senan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X.O.,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2020.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arable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flora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mediterranean agricultural systems in the Iberian Peninsula: status, threats 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perspectives.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In: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Hurford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Wilson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P.,</w:t>
      </w:r>
      <w:r>
        <w:rPr>
          <w:b w:val="0"/>
          <w:spacing w:val="-6"/>
          <w:sz w:val="20"/>
        </w:rPr>
        <w:t> </w:t>
      </w:r>
      <w:r>
        <w:rPr>
          <w:b w:val="0"/>
          <w:sz w:val="20"/>
        </w:rPr>
        <w:t>Storkey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(eds)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Changing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Status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Arable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Habitats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Europe.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Springer,</w:t>
      </w:r>
      <w:r>
        <w:rPr>
          <w:b w:val="0"/>
          <w:spacing w:val="-4"/>
          <w:sz w:val="20"/>
        </w:rPr>
        <w:t> </w:t>
      </w:r>
      <w:r>
        <w:rPr>
          <w:b w:val="0"/>
          <w:sz w:val="20"/>
        </w:rPr>
        <w:t>Cham.</w:t>
      </w:r>
      <w:r>
        <w:rPr>
          <w:b w:val="0"/>
          <w:spacing w:val="-3"/>
          <w:sz w:val="20"/>
        </w:rPr>
        <w:t> </w:t>
      </w:r>
      <w:r>
        <w:rPr>
          <w:b w:val="0"/>
          <w:sz w:val="20"/>
        </w:rPr>
        <w:t>https://doi.org/10.1007/978-3-030-59875-4_7</w:t>
      </w:r>
    </w:p>
    <w:p>
      <w:pPr>
        <w:spacing w:before="161"/>
        <w:ind w:left="838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Rotchés-Ribalta,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Blanco-Moreno,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J.M.,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Armengot,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José-María,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L.,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Sans,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F.X.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2015.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Responses of rare and common segetal species to wheat competition and fertilizer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type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dose. Weed Res.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56:</w:t>
      </w:r>
      <w:r>
        <w:rPr>
          <w:b w:val="0"/>
          <w:spacing w:val="3"/>
          <w:sz w:val="20"/>
        </w:rPr>
        <w:t> </w:t>
      </w:r>
      <w:r>
        <w:rPr>
          <w:b w:val="0"/>
          <w:sz w:val="20"/>
        </w:rPr>
        <w:t>114-123.</w:t>
      </w:r>
    </w:p>
    <w:p>
      <w:pPr>
        <w:spacing w:before="161"/>
        <w:ind w:left="838" w:right="473" w:hanging="720"/>
        <w:jc w:val="both"/>
        <w:rPr>
          <w:b w:val="0"/>
          <w:sz w:val="20"/>
        </w:rPr>
      </w:pPr>
      <w:r>
        <w:rPr>
          <w:b w:val="0"/>
          <w:sz w:val="20"/>
        </w:rPr>
        <w:t>Sánchez-Girón V., Serrano A., Suárez M.,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Hernanz J.L., Navarrete L., 2004. Economics 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reduced tillage for cereal and legume production on rainfed farm enterprises 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different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sizes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semiarid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conditions.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Till.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95: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149-160.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https://doi.org/10.1016/j.still.2006.12.007</w:t>
      </w:r>
    </w:p>
    <w:p>
      <w:pPr>
        <w:tabs>
          <w:tab w:pos="2340" w:val="left" w:leader="none"/>
          <w:tab w:pos="3954" w:val="left" w:leader="none"/>
          <w:tab w:pos="4856" w:val="left" w:leader="none"/>
          <w:tab w:pos="5949" w:val="left" w:leader="none"/>
          <w:tab w:pos="6842" w:val="left" w:leader="none"/>
        </w:tabs>
        <w:spacing w:before="159"/>
        <w:ind w:left="838" w:right="473" w:hanging="720"/>
        <w:jc w:val="both"/>
        <w:rPr>
          <w:b w:val="0"/>
          <w:sz w:val="20"/>
        </w:rPr>
      </w:pPr>
      <w:r>
        <w:rPr>
          <w:b w:val="0"/>
          <w:sz w:val="20"/>
        </w:rPr>
        <w:t>Schöb, C., Kerle, S., Karley, A. J., Morcillo, L., Pakeman, R. J., Newton, A. C., Brooker, R. W.,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2015. Intraspecific genetic diversity and composition modify species-level diversity-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productivity</w:t>
        <w:tab/>
        <w:t>relationships.</w:t>
        <w:tab/>
        <w:t>New</w:t>
        <w:tab/>
        <w:t>Phytol.</w:t>
        <w:tab/>
        <w:t>205:</w:t>
        <w:tab/>
        <w:t>720–730.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https://doi.org/10.1111/nph.13043</w:t>
      </w:r>
    </w:p>
    <w:p>
      <w:pPr>
        <w:spacing w:before="161"/>
        <w:ind w:left="838" w:right="480" w:hanging="720"/>
        <w:jc w:val="both"/>
        <w:rPr>
          <w:b w:val="0"/>
          <w:sz w:val="20"/>
        </w:rPr>
      </w:pPr>
      <w:r>
        <w:rPr>
          <w:b w:val="0"/>
          <w:sz w:val="20"/>
        </w:rPr>
        <w:t>Smith,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B.M.,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Aebischer,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N.J.,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Ewald,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J.,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Moreby,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S.,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Potter,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Holland,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J.M.,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2020.</w:t>
      </w:r>
      <w:r>
        <w:rPr>
          <w:b w:val="0"/>
          <w:spacing w:val="-11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potential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of arable weeds to reverse invertebrate declines and associated ecosystem services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cereal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crops.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Frontier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Sustain.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Food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Syst.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3: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118.</w:t>
      </w:r>
      <w:r>
        <w:rPr>
          <w:b w:val="0"/>
          <w:spacing w:val="1"/>
          <w:sz w:val="20"/>
        </w:rPr>
        <w:t> </w:t>
      </w:r>
      <w:hyperlink r:id="rId238">
        <w:r>
          <w:rPr>
            <w:b w:val="0"/>
            <w:sz w:val="20"/>
          </w:rPr>
          <w:t>https://doi.org/10.3389/fsufs.2019.00118</w:t>
        </w:r>
      </w:hyperlink>
    </w:p>
    <w:p>
      <w:pPr>
        <w:spacing w:before="159"/>
        <w:ind w:left="838" w:right="473" w:hanging="720"/>
        <w:jc w:val="both"/>
        <w:rPr>
          <w:b w:val="0"/>
          <w:sz w:val="20"/>
        </w:rPr>
      </w:pPr>
      <w:r>
        <w:rPr>
          <w:b w:val="0"/>
          <w:sz w:val="20"/>
        </w:rPr>
        <w:t>Spokas,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K.,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Forcella,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Archer,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Reicosky,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2007.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Chaser: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vertical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distribution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model.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Computers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Electronic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Agriculture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57: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62–73.</w:t>
      </w:r>
      <w:r>
        <w:rPr>
          <w:b w:val="0"/>
          <w:spacing w:val="1"/>
          <w:sz w:val="20"/>
        </w:rPr>
        <w:t> </w:t>
      </w:r>
      <w:hyperlink r:id="rId239">
        <w:r>
          <w:rPr>
            <w:b w:val="0"/>
            <w:sz w:val="20"/>
          </w:rPr>
          <w:t>https://doi.org/10.1016/j.compag.2007.01.014</w:t>
        </w:r>
      </w:hyperlink>
    </w:p>
    <w:p>
      <w:pPr>
        <w:spacing w:before="160"/>
        <w:ind w:left="838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Storkey, J., Mead, A., Addy, J. and MacDonald, A.J., 2021. Agricultural intensification and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climate change have increased the threat from weeds. Glob Change Biol, 27: 2416-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2425.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https://doi.org/10.1111/gcb.15585</w:t>
      </w:r>
    </w:p>
    <w:p>
      <w:pPr>
        <w:spacing w:before="161"/>
        <w:ind w:left="838" w:right="473" w:hanging="720"/>
        <w:jc w:val="both"/>
        <w:rPr>
          <w:b w:val="0"/>
          <w:sz w:val="20"/>
        </w:rPr>
      </w:pPr>
      <w:r>
        <w:rPr>
          <w:b w:val="0"/>
          <w:sz w:val="20"/>
        </w:rPr>
        <w:t>Storkey,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Neve,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2018.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What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good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diversity?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58: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239-243.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https://doi.org/10.1111/wre.12310</w:t>
      </w:r>
    </w:p>
    <w:p>
      <w:pPr>
        <w:spacing w:before="160"/>
        <w:ind w:left="838" w:right="473" w:hanging="720"/>
        <w:jc w:val="both"/>
        <w:rPr>
          <w:b w:val="0"/>
          <w:sz w:val="20"/>
        </w:rPr>
      </w:pPr>
      <w:r>
        <w:rPr>
          <w:b w:val="0"/>
          <w:sz w:val="20"/>
        </w:rPr>
        <w:t>Tamburini,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G.,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Bommarco,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R.,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Wanger,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T.C.,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Kremen,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C.,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van</w:t>
      </w:r>
      <w:r>
        <w:rPr>
          <w:b w:val="0"/>
          <w:spacing w:val="-7"/>
          <w:sz w:val="20"/>
        </w:rPr>
        <w:t> </w:t>
      </w:r>
      <w:r>
        <w:rPr>
          <w:b w:val="0"/>
          <w:sz w:val="20"/>
        </w:rPr>
        <w:t>der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Heijden,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M.G.A.,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Liebman,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M.,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Hallin, S. 2020. Agricultural diversification promotes multiple ecosystem services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without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compromising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yield.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Sci.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Adv.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6: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eaba1715.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10.1126/sciadv.aba1715</w:t>
      </w:r>
    </w:p>
    <w:p>
      <w:pPr>
        <w:spacing w:before="161"/>
        <w:ind w:left="838" w:right="472" w:hanging="720"/>
        <w:jc w:val="both"/>
        <w:rPr>
          <w:b w:val="0"/>
          <w:sz w:val="20"/>
        </w:rPr>
      </w:pPr>
      <w:r>
        <w:rPr>
          <w:b w:val="0"/>
          <w:sz w:val="20"/>
        </w:rPr>
        <w:t>Thompson, K., Bakker, J.P., Bekker, R.M., Hodgson, J.G., 1998. Ecological correlates of seed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persistence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north-west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European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flora.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J.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Ecol.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86,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163–169.</w:t>
      </w:r>
      <w:r>
        <w:rPr>
          <w:b w:val="0"/>
          <w:spacing w:val="1"/>
          <w:sz w:val="20"/>
        </w:rPr>
        <w:t> </w:t>
      </w:r>
      <w:hyperlink r:id="rId240">
        <w:r>
          <w:rPr>
            <w:b w:val="0"/>
            <w:sz w:val="20"/>
          </w:rPr>
          <w:t>https://doi.org/10.1046/j.1365-2745.1998.00240.x</w:t>
        </w:r>
      </w:hyperlink>
    </w:p>
    <w:p>
      <w:pPr>
        <w:spacing w:after="0"/>
        <w:jc w:val="both"/>
        <w:rPr>
          <w:sz w:val="20"/>
        </w:rPr>
        <w:sectPr>
          <w:pgSz w:w="10320" w:h="14580"/>
          <w:pgMar w:header="0" w:footer="1144" w:top="1360" w:bottom="1340" w:left="1300" w:right="940"/>
        </w:sectPr>
      </w:pPr>
    </w:p>
    <w:p>
      <w:pPr>
        <w:spacing w:before="50"/>
        <w:ind w:left="838" w:right="475" w:hanging="720"/>
        <w:jc w:val="both"/>
        <w:rPr>
          <w:b w:val="0"/>
          <w:sz w:val="20"/>
        </w:rPr>
      </w:pPr>
      <w:r>
        <w:rPr>
          <w:b w:val="0"/>
          <w:sz w:val="20"/>
        </w:rPr>
        <w:t>Torra,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J.,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Recasens,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J.,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Royo-Esnal,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A.,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2018.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Seedling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emergence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response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rare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arable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plants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soil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tillage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varies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by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species.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PLoS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One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13: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e0199425.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https://doi.org/10.1371/journal.pone.0199425</w:t>
      </w:r>
    </w:p>
    <w:p>
      <w:pPr>
        <w:spacing w:before="158"/>
        <w:ind w:left="838" w:right="473" w:hanging="720"/>
        <w:jc w:val="both"/>
        <w:rPr>
          <w:b w:val="0"/>
          <w:sz w:val="20"/>
        </w:rPr>
      </w:pPr>
      <w:r>
        <w:rPr>
          <w:b w:val="0"/>
          <w:sz w:val="20"/>
        </w:rPr>
        <w:t>Zimdahl, R.L., 2018. Fundamentals of weed science. 5</w:t>
      </w:r>
      <w:r>
        <w:rPr>
          <w:b w:val="0"/>
          <w:sz w:val="20"/>
          <w:vertAlign w:val="superscript"/>
        </w:rPr>
        <w:t>th</w:t>
      </w:r>
      <w:r>
        <w:rPr>
          <w:b w:val="0"/>
          <w:sz w:val="20"/>
          <w:vertAlign w:val="baseline"/>
        </w:rPr>
        <w:t>edn. Ed. Academic Press. San Diego.</w:t>
      </w:r>
      <w:r>
        <w:rPr>
          <w:b w:val="0"/>
          <w:spacing w:val="1"/>
          <w:sz w:val="20"/>
          <w:vertAlign w:val="baseline"/>
        </w:rPr>
        <w:t> </w:t>
      </w:r>
      <w:r>
        <w:rPr>
          <w:b w:val="0"/>
          <w:sz w:val="20"/>
          <w:vertAlign w:val="baseline"/>
        </w:rPr>
        <w:t>https://doi.org/10.1016/B978-0-12-811143-7.00001-9</w:t>
      </w:r>
    </w:p>
    <w:p>
      <w:pPr>
        <w:tabs>
          <w:tab w:pos="2071" w:val="left" w:leader="none"/>
          <w:tab w:pos="2861" w:val="left" w:leader="none"/>
          <w:tab w:pos="4237" w:val="left" w:leader="none"/>
          <w:tab w:pos="5659" w:val="left" w:leader="none"/>
        </w:tabs>
        <w:spacing w:before="162"/>
        <w:ind w:left="838" w:right="474" w:hanging="720"/>
        <w:jc w:val="both"/>
        <w:rPr>
          <w:b w:val="0"/>
          <w:sz w:val="20"/>
        </w:rPr>
      </w:pPr>
      <w:r>
        <w:rPr>
          <w:b w:val="0"/>
          <w:sz w:val="20"/>
        </w:rPr>
        <w:t>Zimmerer, S., Haan, S. Jones, A.D., Creed-Kanashiro, H., Tello, M., Carrasco, M., Meza, K.,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Plasencia Amaya; F., Cruz García, G.S., Tubbeh, R., Jiménez Olivencia, Y., 2019. The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biodiversity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food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agricultura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(Agrobiodiversity)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-8"/>
          <w:sz w:val="20"/>
        </w:rPr>
        <w:t> </w:t>
      </w:r>
      <w:r>
        <w:rPr>
          <w:b w:val="0"/>
          <w:sz w:val="20"/>
        </w:rPr>
        <w:t>anthropocene: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Research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advances</w:t>
        <w:tab/>
        <w:t>and</w:t>
        <w:tab/>
        <w:t>conceptual</w:t>
        <w:tab/>
        <w:t>framework.</w:t>
        <w:tab/>
        <w:t>Anthropocene.</w:t>
      </w:r>
      <w:r>
        <w:rPr>
          <w:b w:val="0"/>
          <w:spacing w:val="26"/>
          <w:sz w:val="20"/>
        </w:rPr>
        <w:t> </w:t>
      </w:r>
      <w:r>
        <w:rPr>
          <w:b w:val="0"/>
          <w:sz w:val="20"/>
        </w:rPr>
        <w:t>25.</w:t>
      </w:r>
    </w:p>
    <w:p>
      <w:pPr>
        <w:spacing w:line="242" w:lineRule="exact" w:before="0"/>
        <w:ind w:left="838" w:right="0" w:firstLine="0"/>
        <w:jc w:val="left"/>
        <w:rPr>
          <w:b w:val="0"/>
          <w:sz w:val="20"/>
        </w:rPr>
      </w:pPr>
      <w:r>
        <w:rPr>
          <w:b w:val="0"/>
          <w:sz w:val="20"/>
        </w:rPr>
        <w:t>https://doi.org/10.1016/j.ancene.2019.100192</w:t>
      </w:r>
    </w:p>
    <w:p>
      <w:pPr>
        <w:spacing w:after="0" w:line="242" w:lineRule="exact"/>
        <w:jc w:val="left"/>
        <w:rPr>
          <w:sz w:val="20"/>
        </w:rPr>
        <w:sectPr>
          <w:pgSz w:w="10320" w:h="14580"/>
          <w:pgMar w:header="0" w:footer="1144" w:top="1360" w:bottom="1340" w:left="1300" w:right="94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Heading1"/>
        <w:spacing w:before="270"/>
        <w:ind w:left="4331"/>
      </w:pPr>
      <w:r>
        <w:rPr/>
        <w:drawing>
          <wp:anchor distT="0" distB="0" distL="0" distR="0" allowOverlap="1" layoutInCell="1" locked="0" behindDoc="1" simplePos="0" relativeHeight="481883648">
            <wp:simplePos x="0" y="0"/>
            <wp:positionH relativeFrom="page">
              <wp:posOffset>903725</wp:posOffset>
            </wp:positionH>
            <wp:positionV relativeFrom="paragraph">
              <wp:posOffset>-1740357</wp:posOffset>
            </wp:positionV>
            <wp:extent cx="2510803" cy="2509268"/>
            <wp:effectExtent l="0" t="0" r="0" b="0"/>
            <wp:wrapNone/>
            <wp:docPr id="61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39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803" cy="2509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CAPÍTULO</w:t>
      </w:r>
      <w:r>
        <w:rPr>
          <w:spacing w:val="160"/>
        </w:rPr>
        <w:t> </w:t>
      </w:r>
      <w:r>
        <w:rPr/>
        <w:t>8</w:t>
      </w:r>
    </w:p>
    <w:p>
      <w:pPr>
        <w:pStyle w:val="Heading2"/>
      </w:pPr>
      <w:r>
        <w:rPr/>
        <w:t>Conclusiones</w:t>
      </w:r>
      <w:r>
        <w:rPr>
          <w:spacing w:val="-7"/>
        </w:rPr>
        <w:t> </w:t>
      </w:r>
      <w:r>
        <w:rPr/>
        <w:t>Generales</w:t>
      </w:r>
    </w:p>
    <w:p>
      <w:pPr>
        <w:spacing w:after="0"/>
        <w:sectPr>
          <w:footerReference w:type="default" r:id="rId241"/>
          <w:pgSz w:w="10320" w:h="14580"/>
          <w:pgMar w:footer="0" w:header="0" w:top="1360" w:bottom="280" w:left="1300" w:right="940"/>
        </w:sectPr>
      </w:pPr>
    </w:p>
    <w:p>
      <w:pPr>
        <w:pStyle w:val="BodyText"/>
        <w:spacing w:before="4"/>
        <w:rPr>
          <w:rFonts w:ascii="Candara Light"/>
          <w:sz w:val="16"/>
        </w:rPr>
      </w:pPr>
    </w:p>
    <w:p>
      <w:pPr>
        <w:spacing w:after="0"/>
        <w:rPr>
          <w:rFonts w:ascii="Candara Light"/>
          <w:sz w:val="16"/>
        </w:rPr>
        <w:sectPr>
          <w:footerReference w:type="default" r:id="rId243"/>
          <w:pgSz w:w="10320" w:h="14580"/>
          <w:pgMar w:footer="0" w:header="0" w:top="1360" w:bottom="280" w:left="1300" w:right="940"/>
        </w:sectPr>
      </w:pPr>
    </w:p>
    <w:p>
      <w:pPr>
        <w:pStyle w:val="ListParagraph"/>
        <w:numPr>
          <w:ilvl w:val="0"/>
          <w:numId w:val="5"/>
        </w:numPr>
        <w:tabs>
          <w:tab w:pos="477" w:val="left" w:leader="none"/>
        </w:tabs>
        <w:spacing w:line="360" w:lineRule="auto" w:before="47" w:after="0"/>
        <w:ind w:left="476" w:right="468" w:hanging="358"/>
        <w:jc w:val="both"/>
        <w:rPr>
          <w:b w:val="0"/>
          <w:sz w:val="22"/>
        </w:rPr>
      </w:pPr>
      <w:r>
        <w:rPr>
          <w:b w:val="0"/>
          <w:sz w:val="22"/>
        </w:rPr>
        <w:t>La variabilidad climática interanual explica las fluctuaciones en el rendimiento de</w:t>
      </w:r>
      <w:r>
        <w:rPr>
          <w:b w:val="0"/>
          <w:spacing w:val="-47"/>
          <w:sz w:val="22"/>
        </w:rPr>
        <w:t> </w:t>
      </w:r>
      <w:r>
        <w:rPr>
          <w:b w:val="0"/>
          <w:spacing w:val="-1"/>
          <w:sz w:val="22"/>
        </w:rPr>
        <w:t>los</w:t>
      </w:r>
      <w:r>
        <w:rPr>
          <w:b w:val="0"/>
          <w:spacing w:val="-11"/>
          <w:sz w:val="22"/>
        </w:rPr>
        <w:t> </w:t>
      </w:r>
      <w:r>
        <w:rPr>
          <w:b w:val="0"/>
          <w:spacing w:val="-1"/>
          <w:sz w:val="22"/>
        </w:rPr>
        <w:t>cultivos,</w:t>
      </w:r>
      <w:r>
        <w:rPr>
          <w:b w:val="0"/>
          <w:spacing w:val="-13"/>
          <w:sz w:val="22"/>
        </w:rPr>
        <w:t> </w:t>
      </w:r>
      <w:r>
        <w:rPr>
          <w:b w:val="0"/>
          <w:spacing w:val="-1"/>
          <w:sz w:val="22"/>
        </w:rPr>
        <w:t>la</w:t>
      </w:r>
      <w:r>
        <w:rPr>
          <w:b w:val="0"/>
          <w:spacing w:val="-13"/>
          <w:sz w:val="22"/>
        </w:rPr>
        <w:t> </w:t>
      </w:r>
      <w:r>
        <w:rPr>
          <w:b w:val="0"/>
          <w:spacing w:val="-1"/>
          <w:sz w:val="22"/>
        </w:rPr>
        <w:t>eficacia</w:t>
      </w:r>
      <w:r>
        <w:rPr>
          <w:b w:val="0"/>
          <w:spacing w:val="-12"/>
          <w:sz w:val="22"/>
        </w:rPr>
        <w:t> </w:t>
      </w:r>
      <w:r>
        <w:rPr>
          <w:b w:val="0"/>
          <w:spacing w:val="-1"/>
          <w:sz w:val="22"/>
        </w:rPr>
        <w:t>de</w:t>
      </w:r>
      <w:r>
        <w:rPr>
          <w:b w:val="0"/>
          <w:spacing w:val="-12"/>
          <w:sz w:val="22"/>
        </w:rPr>
        <w:t> </w:t>
      </w:r>
      <w:r>
        <w:rPr>
          <w:b w:val="0"/>
          <w:spacing w:val="-1"/>
          <w:sz w:val="22"/>
        </w:rPr>
        <w:t>las</w:t>
      </w:r>
      <w:r>
        <w:rPr>
          <w:b w:val="0"/>
          <w:spacing w:val="-13"/>
          <w:sz w:val="22"/>
        </w:rPr>
        <w:t> </w:t>
      </w:r>
      <w:r>
        <w:rPr>
          <w:b w:val="0"/>
          <w:spacing w:val="-1"/>
          <w:sz w:val="22"/>
        </w:rPr>
        <w:t>prácticas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agrícolas</w:t>
      </w:r>
      <w:r>
        <w:rPr>
          <w:b w:val="0"/>
          <w:spacing w:val="-13"/>
          <w:sz w:val="22"/>
        </w:rPr>
        <w:t> </w:t>
      </w:r>
      <w:r>
        <w:rPr>
          <w:b w:val="0"/>
          <w:sz w:val="22"/>
        </w:rPr>
        <w:t>y</w:t>
      </w:r>
      <w:r>
        <w:rPr>
          <w:b w:val="0"/>
          <w:spacing w:val="-11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-13"/>
          <w:sz w:val="22"/>
        </w:rPr>
        <w:t> </w:t>
      </w:r>
      <w:r>
        <w:rPr>
          <w:b w:val="0"/>
          <w:sz w:val="22"/>
        </w:rPr>
        <w:t>estructura</w:t>
      </w:r>
      <w:r>
        <w:rPr>
          <w:b w:val="0"/>
          <w:spacing w:val="-11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12"/>
          <w:sz w:val="22"/>
        </w:rPr>
        <w:t> </w:t>
      </w:r>
      <w:r>
        <w:rPr>
          <w:b w:val="0"/>
          <w:sz w:val="22"/>
        </w:rPr>
        <w:t>las</w:t>
      </w:r>
      <w:r>
        <w:rPr>
          <w:b w:val="0"/>
          <w:spacing w:val="-13"/>
          <w:sz w:val="22"/>
        </w:rPr>
        <w:t> </w:t>
      </w:r>
      <w:r>
        <w:rPr>
          <w:b w:val="0"/>
          <w:sz w:val="22"/>
        </w:rPr>
        <w:t>comunidades</w:t>
      </w:r>
      <w:r>
        <w:rPr>
          <w:b w:val="0"/>
          <w:spacing w:val="1"/>
          <w:sz w:val="22"/>
        </w:rPr>
        <w:t> </w:t>
      </w:r>
      <w:r>
        <w:rPr>
          <w:b w:val="0"/>
          <w:spacing w:val="-1"/>
          <w:sz w:val="22"/>
        </w:rPr>
        <w:t>arvenses.</w:t>
      </w:r>
      <w:r>
        <w:rPr>
          <w:b w:val="0"/>
          <w:spacing w:val="-13"/>
          <w:sz w:val="22"/>
        </w:rPr>
        <w:t> </w:t>
      </w:r>
      <w:r>
        <w:rPr>
          <w:b w:val="0"/>
          <w:spacing w:val="-1"/>
          <w:sz w:val="22"/>
        </w:rPr>
        <w:t>Por</w:t>
      </w:r>
      <w:r>
        <w:rPr>
          <w:b w:val="0"/>
          <w:spacing w:val="-11"/>
          <w:sz w:val="22"/>
        </w:rPr>
        <w:t> </w:t>
      </w:r>
      <w:r>
        <w:rPr>
          <w:b w:val="0"/>
          <w:spacing w:val="-1"/>
          <w:sz w:val="22"/>
        </w:rPr>
        <w:t>tanto,</w:t>
      </w:r>
      <w:r>
        <w:rPr>
          <w:b w:val="0"/>
          <w:spacing w:val="-11"/>
          <w:sz w:val="22"/>
        </w:rPr>
        <w:t> </w:t>
      </w:r>
      <w:r>
        <w:rPr>
          <w:b w:val="0"/>
          <w:spacing w:val="-1"/>
          <w:sz w:val="22"/>
        </w:rPr>
        <w:t>las</w:t>
      </w:r>
      <w:r>
        <w:rPr>
          <w:b w:val="0"/>
          <w:spacing w:val="-11"/>
          <w:sz w:val="22"/>
        </w:rPr>
        <w:t> </w:t>
      </w:r>
      <w:r>
        <w:rPr>
          <w:b w:val="0"/>
          <w:sz w:val="22"/>
        </w:rPr>
        <w:t>propuestas</w:t>
      </w:r>
      <w:r>
        <w:rPr>
          <w:b w:val="0"/>
          <w:spacing w:val="-13"/>
          <w:sz w:val="22"/>
        </w:rPr>
        <w:t> </w:t>
      </w:r>
      <w:r>
        <w:rPr>
          <w:b w:val="0"/>
          <w:sz w:val="22"/>
        </w:rPr>
        <w:t>para</w:t>
      </w:r>
      <w:r>
        <w:rPr>
          <w:b w:val="0"/>
          <w:spacing w:val="-15"/>
          <w:sz w:val="22"/>
        </w:rPr>
        <w:t> </w:t>
      </w:r>
      <w:r>
        <w:rPr>
          <w:b w:val="0"/>
          <w:sz w:val="22"/>
        </w:rPr>
        <w:t>un</w:t>
      </w:r>
      <w:r>
        <w:rPr>
          <w:b w:val="0"/>
          <w:spacing w:val="-13"/>
          <w:sz w:val="22"/>
        </w:rPr>
        <w:t> </w:t>
      </w:r>
      <w:r>
        <w:rPr>
          <w:b w:val="0"/>
          <w:sz w:val="22"/>
        </w:rPr>
        <w:t>manejo</w:t>
      </w:r>
      <w:r>
        <w:rPr>
          <w:b w:val="0"/>
          <w:spacing w:val="-14"/>
          <w:sz w:val="22"/>
        </w:rPr>
        <w:t> </w:t>
      </w:r>
      <w:r>
        <w:rPr>
          <w:b w:val="0"/>
          <w:sz w:val="22"/>
        </w:rPr>
        <w:t>sostenible</w:t>
      </w:r>
      <w:r>
        <w:rPr>
          <w:b w:val="0"/>
          <w:spacing w:val="-13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12"/>
          <w:sz w:val="22"/>
        </w:rPr>
        <w:t> </w:t>
      </w:r>
      <w:r>
        <w:rPr>
          <w:b w:val="0"/>
          <w:sz w:val="22"/>
        </w:rPr>
        <w:t>los</w:t>
      </w:r>
      <w:r>
        <w:rPr>
          <w:b w:val="0"/>
          <w:spacing w:val="-11"/>
          <w:sz w:val="22"/>
        </w:rPr>
        <w:t> </w:t>
      </w:r>
      <w:r>
        <w:rPr>
          <w:b w:val="0"/>
          <w:sz w:val="22"/>
        </w:rPr>
        <w:t>agrosistemas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cerealistas de secano deben integrar dicha influencia climática y considerar los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resultados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en el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medio plazo.</w:t>
      </w:r>
    </w:p>
    <w:p>
      <w:pPr>
        <w:pStyle w:val="BodyText"/>
        <w:spacing w:before="4"/>
        <w:rPr>
          <w:b w:val="0"/>
          <w:sz w:val="16"/>
        </w:rPr>
      </w:pPr>
    </w:p>
    <w:p>
      <w:pPr>
        <w:pStyle w:val="ListParagraph"/>
        <w:numPr>
          <w:ilvl w:val="0"/>
          <w:numId w:val="5"/>
        </w:numPr>
        <w:tabs>
          <w:tab w:pos="477" w:val="left" w:leader="none"/>
        </w:tabs>
        <w:spacing w:line="360" w:lineRule="auto" w:before="0" w:after="0"/>
        <w:ind w:left="476" w:right="471" w:hanging="358"/>
        <w:jc w:val="both"/>
        <w:rPr>
          <w:b w:val="0"/>
          <w:sz w:val="22"/>
        </w:rPr>
      </w:pPr>
      <w:r>
        <w:rPr>
          <w:b w:val="0"/>
          <w:sz w:val="22"/>
        </w:rPr>
        <w:t>La reducción de dosis de fertilizantes inorgánicos no afecta negativamente al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rendimiento y no provoca cambios en las comunidades arvenses. En el corto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plazo, dicha reducción es una alternativa sostenible que puede disminuir las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emisiones del exceso de nutrientes al ambiente y aumentar el beneficio para los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agricultores.</w:t>
      </w:r>
    </w:p>
    <w:p>
      <w:pPr>
        <w:pStyle w:val="BodyText"/>
        <w:spacing w:before="6"/>
        <w:rPr>
          <w:b w:val="0"/>
          <w:sz w:val="16"/>
        </w:rPr>
      </w:pPr>
    </w:p>
    <w:p>
      <w:pPr>
        <w:pStyle w:val="ListParagraph"/>
        <w:numPr>
          <w:ilvl w:val="0"/>
          <w:numId w:val="5"/>
        </w:numPr>
        <w:tabs>
          <w:tab w:pos="477" w:val="left" w:leader="none"/>
        </w:tabs>
        <w:spacing w:line="360" w:lineRule="auto" w:before="0" w:after="0"/>
        <w:ind w:left="476" w:right="471" w:hanging="358"/>
        <w:jc w:val="both"/>
        <w:rPr>
          <w:b w:val="0"/>
          <w:sz w:val="22"/>
        </w:rPr>
      </w:pPr>
      <w:r>
        <w:rPr>
          <w:b w:val="0"/>
          <w:sz w:val="22"/>
        </w:rPr>
        <w:t>La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interacción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entre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las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plantas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arvenses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y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el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cultivo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es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compleja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y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está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modulada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por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relaciones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que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se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establecen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entre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abundancia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y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diversidad,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taxonómica y funcional, de las comunidades arvenses. Estas relaciones, a su vez,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dependen de las prácticas agrícolas. Por tanto, las propuestas de manejo cuya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finalidad es modular la estructura de las comunidades arvenses, para reducir las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interacciones negativas entre éstas y el cultivo, deben examinar junto con la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abundancia,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composición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y la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estructura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funcional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estas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comunidades.</w:t>
      </w:r>
    </w:p>
    <w:p>
      <w:pPr>
        <w:pStyle w:val="BodyText"/>
        <w:spacing w:before="4"/>
        <w:rPr>
          <w:b w:val="0"/>
          <w:sz w:val="16"/>
        </w:rPr>
      </w:pPr>
    </w:p>
    <w:p>
      <w:pPr>
        <w:pStyle w:val="ListParagraph"/>
        <w:numPr>
          <w:ilvl w:val="0"/>
          <w:numId w:val="5"/>
        </w:numPr>
        <w:tabs>
          <w:tab w:pos="477" w:val="left" w:leader="none"/>
        </w:tabs>
        <w:spacing w:line="360" w:lineRule="auto" w:before="1" w:after="0"/>
        <w:ind w:left="476" w:right="472" w:hanging="358"/>
        <w:jc w:val="both"/>
        <w:rPr>
          <w:b w:val="0"/>
          <w:sz w:val="22"/>
        </w:rPr>
      </w:pPr>
      <w:r>
        <w:rPr>
          <w:b w:val="0"/>
          <w:sz w:val="22"/>
        </w:rPr>
        <w:t>El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aumento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diversidad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tiempo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emergencia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comunidades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arvenses está asociado a los sistemas labrados y se relaciona positivamente con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el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rendimiento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del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cultivo,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señalando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importancia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6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respuesta</w:t>
      </w:r>
      <w:r>
        <w:rPr>
          <w:b w:val="0"/>
          <w:spacing w:val="-7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los</w:t>
      </w:r>
      <w:r>
        <w:rPr>
          <w:b w:val="0"/>
          <w:spacing w:val="-5"/>
          <w:sz w:val="22"/>
        </w:rPr>
        <w:t> </w:t>
      </w:r>
      <w:r>
        <w:rPr>
          <w:b w:val="0"/>
          <w:sz w:val="22"/>
        </w:rPr>
        <w:t>rasgos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regenerativos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estas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comunidades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ligada a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práctica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del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laboreo.</w:t>
      </w:r>
    </w:p>
    <w:p>
      <w:pPr>
        <w:pStyle w:val="BodyText"/>
        <w:spacing w:before="9"/>
        <w:rPr>
          <w:b w:val="0"/>
          <w:sz w:val="19"/>
        </w:rPr>
      </w:pPr>
    </w:p>
    <w:p>
      <w:pPr>
        <w:pStyle w:val="ListParagraph"/>
        <w:numPr>
          <w:ilvl w:val="0"/>
          <w:numId w:val="5"/>
        </w:numPr>
        <w:tabs>
          <w:tab w:pos="477" w:val="left" w:leader="none"/>
        </w:tabs>
        <w:spacing w:line="360" w:lineRule="auto" w:before="1" w:after="0"/>
        <w:ind w:left="476" w:right="472" w:hanging="358"/>
        <w:jc w:val="both"/>
        <w:rPr>
          <w:b w:val="0"/>
          <w:sz w:val="22"/>
        </w:rPr>
      </w:pPr>
      <w:r>
        <w:rPr>
          <w:b w:val="0"/>
          <w:sz w:val="22"/>
        </w:rPr>
        <w:t>En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comunidades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arvenses,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diversidad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funcional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asociada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área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foliar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específica afecta negativamente al rendimiento del cultivo. El aumento de esta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diversidad, que se produce cuando no hay labranza, evidencia que no todos los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aspectos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diversidad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funcional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comunidades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arvenses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resultan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positivos para el rendimiento y que los distintos sistemas de laboreo divergen en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los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aspectos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diversidad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funcional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que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favorecen.</w:t>
      </w:r>
    </w:p>
    <w:p>
      <w:pPr>
        <w:spacing w:after="0" w:line="360" w:lineRule="auto"/>
        <w:jc w:val="both"/>
        <w:rPr>
          <w:sz w:val="22"/>
        </w:rPr>
        <w:sectPr>
          <w:footerReference w:type="default" r:id="rId244"/>
          <w:pgSz w:w="10320" w:h="14580"/>
          <w:pgMar w:footer="1029" w:header="0" w:top="1360" w:bottom="1220" w:left="1300" w:right="940"/>
          <w:pgNumType w:start="205"/>
        </w:sectPr>
      </w:pPr>
    </w:p>
    <w:p>
      <w:pPr>
        <w:pStyle w:val="ListParagraph"/>
        <w:numPr>
          <w:ilvl w:val="0"/>
          <w:numId w:val="5"/>
        </w:numPr>
        <w:tabs>
          <w:tab w:pos="477" w:val="left" w:leader="none"/>
        </w:tabs>
        <w:spacing w:line="360" w:lineRule="auto" w:before="47" w:after="0"/>
        <w:ind w:left="476" w:right="470" w:hanging="358"/>
        <w:jc w:val="both"/>
        <w:rPr>
          <w:b w:val="0"/>
          <w:sz w:val="22"/>
        </w:rPr>
      </w:pPr>
      <w:r>
        <w:rPr>
          <w:b w:val="0"/>
          <w:sz w:val="22"/>
        </w:rPr>
        <w:t>La sostenibilidad de los sistemas cerealistas de secano mediterráneos se puede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mantener</w:t>
      </w:r>
      <w:r>
        <w:rPr>
          <w:b w:val="0"/>
          <w:spacing w:val="8"/>
          <w:sz w:val="22"/>
        </w:rPr>
        <w:t> </w:t>
      </w:r>
      <w:r>
        <w:rPr>
          <w:b w:val="0"/>
          <w:sz w:val="22"/>
        </w:rPr>
        <w:t>mediante</w:t>
      </w:r>
      <w:r>
        <w:rPr>
          <w:b w:val="0"/>
          <w:spacing w:val="7"/>
          <w:sz w:val="22"/>
        </w:rPr>
        <w:t> </w:t>
      </w:r>
      <w:r>
        <w:rPr>
          <w:b w:val="0"/>
          <w:sz w:val="22"/>
        </w:rPr>
        <w:t>laboreos</w:t>
      </w:r>
      <w:r>
        <w:rPr>
          <w:b w:val="0"/>
          <w:spacing w:val="8"/>
          <w:sz w:val="22"/>
        </w:rPr>
        <w:t> </w:t>
      </w:r>
      <w:r>
        <w:rPr>
          <w:b w:val="0"/>
          <w:sz w:val="22"/>
        </w:rPr>
        <w:t>que</w:t>
      </w:r>
      <w:r>
        <w:rPr>
          <w:b w:val="0"/>
          <w:spacing w:val="5"/>
          <w:sz w:val="22"/>
        </w:rPr>
        <w:t> </w:t>
      </w:r>
      <w:r>
        <w:rPr>
          <w:b w:val="0"/>
          <w:sz w:val="22"/>
        </w:rPr>
        <w:t>favorezcan</w:t>
      </w:r>
      <w:r>
        <w:rPr>
          <w:b w:val="0"/>
          <w:spacing w:val="9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7"/>
          <w:sz w:val="22"/>
        </w:rPr>
        <w:t> </w:t>
      </w:r>
      <w:r>
        <w:rPr>
          <w:b w:val="0"/>
          <w:sz w:val="22"/>
        </w:rPr>
        <w:t>relación</w:t>
      </w:r>
      <w:r>
        <w:rPr>
          <w:b w:val="0"/>
          <w:spacing w:val="9"/>
          <w:sz w:val="22"/>
        </w:rPr>
        <w:t> </w:t>
      </w:r>
      <w:r>
        <w:rPr>
          <w:b w:val="0"/>
          <w:sz w:val="22"/>
        </w:rPr>
        <w:t>positiva</w:t>
      </w:r>
      <w:r>
        <w:rPr>
          <w:b w:val="0"/>
          <w:spacing w:val="10"/>
          <w:sz w:val="22"/>
        </w:rPr>
        <w:t> </w:t>
      </w:r>
      <w:r>
        <w:rPr>
          <w:b w:val="0"/>
          <w:sz w:val="22"/>
        </w:rPr>
        <w:t>entre</w:t>
      </w:r>
      <w:r>
        <w:rPr>
          <w:b w:val="0"/>
          <w:spacing w:val="7"/>
          <w:sz w:val="22"/>
        </w:rPr>
        <w:t> </w:t>
      </w:r>
      <w:r>
        <w:rPr>
          <w:b w:val="0"/>
          <w:sz w:val="22"/>
        </w:rPr>
        <w:t>arvenses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y rendimiento al mismo tiempo que la funcionalidad edáfica. Para ello, la mejor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opción es reducir la intensidad del laboreo sin llegar al extremo de no labrar, es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decir, mediante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laboreo</w:t>
      </w:r>
      <w:r>
        <w:rPr>
          <w:b w:val="0"/>
          <w:spacing w:val="-2"/>
          <w:sz w:val="22"/>
        </w:rPr>
        <w:t> </w:t>
      </w:r>
      <w:r>
        <w:rPr>
          <w:b w:val="0"/>
          <w:sz w:val="22"/>
        </w:rPr>
        <w:t>mínimo.</w:t>
      </w:r>
    </w:p>
    <w:p>
      <w:pPr>
        <w:pStyle w:val="BodyText"/>
        <w:spacing w:before="4"/>
        <w:rPr>
          <w:b w:val="0"/>
          <w:sz w:val="16"/>
        </w:rPr>
      </w:pPr>
    </w:p>
    <w:p>
      <w:pPr>
        <w:pStyle w:val="ListParagraph"/>
        <w:numPr>
          <w:ilvl w:val="0"/>
          <w:numId w:val="5"/>
        </w:numPr>
        <w:tabs>
          <w:tab w:pos="477" w:val="left" w:leader="none"/>
        </w:tabs>
        <w:spacing w:line="360" w:lineRule="auto" w:before="0" w:after="0"/>
        <w:ind w:left="476" w:right="470" w:hanging="358"/>
        <w:jc w:val="both"/>
        <w:rPr>
          <w:b w:val="0"/>
          <w:sz w:val="22"/>
        </w:rPr>
      </w:pPr>
      <w:r>
        <w:rPr>
          <w:b w:val="0"/>
          <w:sz w:val="22"/>
        </w:rPr>
        <w:t>El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estudio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relación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arvenses-cultivo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desde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una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perspectiva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funcional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muestra un potencial importante para el desarrollo de estrategias de manejo de</w:t>
      </w:r>
      <w:r>
        <w:rPr>
          <w:b w:val="0"/>
          <w:spacing w:val="1"/>
          <w:sz w:val="22"/>
        </w:rPr>
        <w:t> </w:t>
      </w:r>
      <w:r>
        <w:rPr>
          <w:b w:val="0"/>
          <w:spacing w:val="-1"/>
          <w:sz w:val="22"/>
        </w:rPr>
        <w:t>las</w:t>
      </w:r>
      <w:r>
        <w:rPr>
          <w:b w:val="0"/>
          <w:spacing w:val="-9"/>
          <w:sz w:val="22"/>
        </w:rPr>
        <w:t> </w:t>
      </w:r>
      <w:r>
        <w:rPr>
          <w:b w:val="0"/>
          <w:spacing w:val="-1"/>
          <w:sz w:val="22"/>
        </w:rPr>
        <w:t>comunidades</w:t>
      </w:r>
      <w:r>
        <w:rPr>
          <w:b w:val="0"/>
          <w:spacing w:val="-9"/>
          <w:sz w:val="22"/>
        </w:rPr>
        <w:t> </w:t>
      </w:r>
      <w:r>
        <w:rPr>
          <w:b w:val="0"/>
          <w:spacing w:val="-1"/>
          <w:sz w:val="22"/>
        </w:rPr>
        <w:t>arvenses</w:t>
      </w:r>
      <w:r>
        <w:rPr>
          <w:b w:val="0"/>
          <w:spacing w:val="-10"/>
          <w:sz w:val="22"/>
        </w:rPr>
        <w:t> </w:t>
      </w:r>
      <w:r>
        <w:rPr>
          <w:b w:val="0"/>
          <w:spacing w:val="-1"/>
          <w:sz w:val="22"/>
        </w:rPr>
        <w:t>capaces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-12"/>
          <w:sz w:val="22"/>
        </w:rPr>
        <w:t> </w:t>
      </w:r>
      <w:r>
        <w:rPr>
          <w:b w:val="0"/>
          <w:sz w:val="22"/>
        </w:rPr>
        <w:t>mantener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la</w:t>
      </w:r>
      <w:r>
        <w:rPr>
          <w:b w:val="0"/>
          <w:spacing w:val="-13"/>
          <w:sz w:val="22"/>
        </w:rPr>
        <w:t> </w:t>
      </w:r>
      <w:r>
        <w:rPr>
          <w:b w:val="0"/>
          <w:sz w:val="22"/>
        </w:rPr>
        <w:t>sostenibilidad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del</w:t>
      </w:r>
      <w:r>
        <w:rPr>
          <w:b w:val="0"/>
          <w:spacing w:val="-9"/>
          <w:sz w:val="22"/>
        </w:rPr>
        <w:t> </w:t>
      </w:r>
      <w:r>
        <w:rPr>
          <w:b w:val="0"/>
          <w:sz w:val="22"/>
        </w:rPr>
        <w:t>agrosistema.</w:t>
      </w:r>
      <w:r>
        <w:rPr>
          <w:b w:val="0"/>
          <w:spacing w:val="-48"/>
          <w:sz w:val="22"/>
        </w:rPr>
        <w:t> </w:t>
      </w:r>
      <w:r>
        <w:rPr>
          <w:b w:val="0"/>
          <w:sz w:val="22"/>
        </w:rPr>
        <w:t>Esto requiere que se amplíen los conocimientos actuales sobre la respuesta de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comunidades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arvenses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prácticas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agrícolas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y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sobre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el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efecto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de</w:t>
      </w:r>
      <w:r>
        <w:rPr>
          <w:b w:val="0"/>
          <w:spacing w:val="1"/>
          <w:sz w:val="22"/>
        </w:rPr>
        <w:t> </w:t>
      </w:r>
      <w:r>
        <w:rPr>
          <w:b w:val="0"/>
          <w:sz w:val="22"/>
        </w:rPr>
        <w:t>los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ensambles</w:t>
      </w:r>
      <w:r>
        <w:rPr>
          <w:b w:val="0"/>
          <w:spacing w:val="-3"/>
          <w:sz w:val="22"/>
        </w:rPr>
        <w:t> </w:t>
      </w:r>
      <w:r>
        <w:rPr>
          <w:b w:val="0"/>
          <w:sz w:val="22"/>
        </w:rPr>
        <w:t>resultantes en el</w:t>
      </w:r>
      <w:r>
        <w:rPr>
          <w:b w:val="0"/>
          <w:spacing w:val="-1"/>
          <w:sz w:val="22"/>
        </w:rPr>
        <w:t> </w:t>
      </w:r>
      <w:r>
        <w:rPr>
          <w:b w:val="0"/>
          <w:sz w:val="22"/>
        </w:rPr>
        <w:t>rendimiento.</w:t>
      </w:r>
    </w:p>
    <w:p>
      <w:pPr>
        <w:spacing w:after="0" w:line="360" w:lineRule="auto"/>
        <w:jc w:val="both"/>
        <w:rPr>
          <w:sz w:val="22"/>
        </w:rPr>
        <w:sectPr>
          <w:pgSz w:w="10320" w:h="14580"/>
          <w:pgMar w:header="0" w:footer="1029" w:top="1360" w:bottom="1220" w:left="1300" w:right="940"/>
        </w:sectPr>
      </w:pPr>
    </w:p>
    <w:p>
      <w:pPr>
        <w:pStyle w:val="BodyText"/>
        <w:spacing w:before="4"/>
        <w:rPr>
          <w:b w:val="0"/>
          <w:sz w:val="16"/>
        </w:rPr>
      </w:pPr>
    </w:p>
    <w:p>
      <w:pPr>
        <w:spacing w:after="0"/>
        <w:rPr>
          <w:sz w:val="16"/>
        </w:rPr>
        <w:sectPr>
          <w:footerReference w:type="default" r:id="rId245"/>
          <w:pgSz w:w="10320" w:h="14580"/>
          <w:pgMar w:footer="0" w:header="0" w:top="1360" w:bottom="280" w:left="1300" w:right="940"/>
        </w:sectPr>
      </w:pPr>
    </w:p>
    <w:p>
      <w:pPr>
        <w:pStyle w:val="BodyText"/>
        <w:spacing w:before="4"/>
        <w:rPr>
          <w:b w:val="0"/>
          <w:sz w:val="16"/>
        </w:rPr>
      </w:pPr>
    </w:p>
    <w:sectPr>
      <w:footerReference w:type="default" r:id="rId246"/>
      <w:pgSz w:w="10320" w:h="14580"/>
      <w:pgMar w:footer="0" w:header="0" w:top="1360" w:bottom="280" w:left="130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Candara Light">
    <w:altName w:val="Candara Light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Bradley Hand ITC">
    <w:altName w:val="Bradley Hand ITC"/>
    <w:charset w:val="0"/>
    <w:family w:val="script"/>
    <w:pitch w:val="variable"/>
  </w:font>
  <w:font w:name="Century Gothic">
    <w:altName w:val="Century Gothic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2.309998pt;margin-top:667.520020pt;width:12.6pt;height:13.05pt;mso-position-horizontal-relative:page;mso-position-vertical-relative:page;z-index:-21496832" type="#_x0000_t202" id="docshape1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9.429993pt;margin-top:660.296021pt;width:18.3pt;height:13.05pt;mso-position-horizontal-relative:page;mso-position-vertical-relative:page;z-index:-21495296" type="#_x0000_t202" id="docshape43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49.429993pt;margin-top:677.360046pt;width:18.3pt;height:13.05pt;mso-position-horizontal-relative:page;mso-position-vertical-relative:page;z-index:-21494784" type="#_x0000_t202" id="docshape63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9.429993pt;margin-top:677.360046pt;width:18.3pt;height:13.05pt;mso-position-horizontal-relative:page;mso-position-vertical-relative:page;z-index:-21494272" type="#_x0000_t202" id="docshape64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6.789993pt;margin-top:660.296021pt;width:23.75pt;height:13.05pt;mso-position-horizontal-relative:page;mso-position-vertical-relative:page;z-index:-21493760" type="#_x0000_t202" id="docshape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6.770004pt;margin-top:351.415985pt;width:23.75pt;height:13.05pt;mso-position-horizontal-relative:page;mso-position-vertical-relative:page;z-index:-21493248" type="#_x0000_t202" id="docshape204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6.789993pt;margin-top:660.296021pt;width:23.75pt;height:13.05pt;mso-position-horizontal-relative:page;mso-position-vertical-relative:page;z-index:-21492736" type="#_x0000_t202" id="docshape357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6.669998pt;margin-top:666.920044pt;width:23.75pt;height:13.05pt;mso-position-horizontal-relative:page;mso-position-vertical-relative:page;z-index:-21492224" type="#_x0000_t202" id="docshape363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4.970001pt;margin-top:454.279999pt;width:18.75pt;height:13.05pt;mso-position-horizontal-relative:page;mso-position-vertical-relative:page;z-index:-21491712" type="#_x0000_t202" id="docshape368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139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6.669998pt;margin-top:666.920044pt;width:23.75pt;height:13.05pt;mso-position-horizontal-relative:page;mso-position-vertical-relative:page;z-index:-21491200" type="#_x0000_t202" id="docshape374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4.970001pt;margin-top:454.279999pt;width:18.75pt;height:13.05pt;mso-position-horizontal-relative:page;mso-position-vertical-relative:page;z-index:-21490688" type="#_x0000_t202" id="docshape375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142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6.669998pt;margin-top:666.920044pt;width:23.75pt;height:13.05pt;mso-position-horizontal-relative:page;mso-position-vertical-relative:page;z-index:-21490176" type="#_x0000_t202" id="docshape376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4.970001pt;margin-top:454.279999pt;width:18.75pt;height:13.05pt;mso-position-horizontal-relative:page;mso-position-vertical-relative:page;z-index:-21489664" type="#_x0000_t202" id="docshape377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152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8.669998pt;margin-top:660.296021pt;width:18.75pt;height:13.05pt;mso-position-horizontal-relative:page;mso-position-vertical-relative:page;z-index:-21489152" type="#_x0000_t202" id="docshape379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153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9.429993pt;margin-top:667.520020pt;width:18.3pt;height:13.05pt;mso-position-horizontal-relative:page;mso-position-vertical-relative:page;z-index:-21496320" type="#_x0000_t202" id="docshape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970001pt;margin-top:447.800018pt;width:23.75pt;height:13.05pt;mso-position-horizontal-relative:page;mso-position-vertical-relative:page;z-index:-21488640" type="#_x0000_t202" id="docshape457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6.669998pt;margin-top:660.416016pt;width:23.75pt;height:13.05pt;mso-position-horizontal-relative:page;mso-position-vertical-relative:page;z-index:-21488128" type="#_x0000_t202" id="docshape459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4.970001pt;margin-top:447.800018pt;width:18.75pt;height:13.05pt;mso-position-horizontal-relative:page;mso-position-vertical-relative:page;z-index:-21487616" type="#_x0000_t202" id="docshape461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166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6.669998pt;margin-top:660.296021pt;width:23.75pt;height:13.05pt;mso-position-horizontal-relative:page;mso-position-vertical-relative:page;z-index:-21487104" type="#_x0000_t202" id="docshape48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6.669998pt;margin-top:660.296021pt;width:23.75pt;height:13.05pt;mso-position-horizontal-relative:page;mso-position-vertical-relative:page;z-index:-21486592" type="#_x0000_t202" id="docshape701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6.669998pt;margin-top:666.080017pt;width:23.75pt;height:13.05pt;mso-position-horizontal-relative:page;mso-position-vertical-relative:page;z-index:-21486080" type="#_x0000_t202" id="docshape7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9.429993pt;margin-top:677.360046pt;width:18.3pt;height:13.05pt;mso-position-horizontal-relative:page;mso-position-vertical-relative:page;z-index:-21495808" type="#_x0000_t202" id="docshape3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476" w:hanging="358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39" w:hanging="35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99" w:hanging="3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59" w:hanging="3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19" w:hanging="3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78" w:hanging="3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038" w:hanging="3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798" w:hanging="3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558" w:hanging="358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38" w:hanging="36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63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8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1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3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45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8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9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630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(%1)"/>
      <w:lvlJc w:val="left"/>
      <w:pPr>
        <w:ind w:left="552" w:hanging="295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01" w:hanging="29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3" w:hanging="29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85" w:hanging="29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27" w:hanging="2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68" w:hanging="2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010" w:hanging="2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752" w:hanging="2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94" w:hanging="295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978" w:hanging="360"/>
        <w:jc w:val="left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7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7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7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79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47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7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87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578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78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8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5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3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1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6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64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22" w:hanging="360"/>
      </w:pPr>
      <w:rPr>
        <w:rFonts w:hint="default"/>
        <w:lang w:val="es-e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  <w:lang w:val="es-es" w:eastAsia="en-US" w:bidi="ar-SA"/>
    </w:rPr>
  </w:style>
  <w:style w:styleId="TOC1" w:type="paragraph">
    <w:name w:val="TOC 1"/>
    <w:basedOn w:val="Normal"/>
    <w:uiPriority w:val="1"/>
    <w:qFormat/>
    <w:pPr>
      <w:ind w:left="258"/>
    </w:pPr>
    <w:rPr>
      <w:rFonts w:ascii="Calibri Light" w:hAnsi="Calibri Light" w:eastAsia="Calibri Light" w:cs="Calibri Light"/>
      <w:sz w:val="22"/>
      <w:szCs w:val="22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21"/>
      <w:ind w:left="1763"/>
    </w:pPr>
    <w:rPr>
      <w:rFonts w:ascii="Calibri Light" w:hAnsi="Calibri Light" w:eastAsia="Calibri Light" w:cs="Calibri Light"/>
      <w:sz w:val="22"/>
      <w:szCs w:val="22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4107"/>
      <w:outlineLvl w:val="1"/>
    </w:pPr>
    <w:rPr>
      <w:rFonts w:ascii="Arial Black" w:hAnsi="Arial Black" w:eastAsia="Arial Black" w:cs="Arial Black"/>
      <w:sz w:val="48"/>
      <w:szCs w:val="48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213"/>
      <w:ind w:left="3001"/>
      <w:outlineLvl w:val="2"/>
    </w:pPr>
    <w:rPr>
      <w:rFonts w:ascii="Candara Light" w:hAnsi="Candara Light" w:eastAsia="Candara Light" w:cs="Candara Light"/>
      <w:sz w:val="48"/>
      <w:szCs w:val="48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214"/>
      <w:ind w:right="229"/>
      <w:jc w:val="right"/>
      <w:outlineLvl w:val="3"/>
    </w:pPr>
    <w:rPr>
      <w:rFonts w:ascii="Candara Light" w:hAnsi="Candara Light" w:eastAsia="Candara Light" w:cs="Candara Light"/>
      <w:sz w:val="32"/>
      <w:szCs w:val="32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50"/>
      <w:ind w:left="258"/>
      <w:jc w:val="both"/>
      <w:outlineLvl w:val="4"/>
    </w:pPr>
    <w:rPr>
      <w:rFonts w:ascii="Calibri Light" w:hAnsi="Calibri Light" w:eastAsia="Calibri Light" w:cs="Calibri Light"/>
      <w:sz w:val="28"/>
      <w:szCs w:val="28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48"/>
      <w:ind w:left="258"/>
      <w:outlineLvl w:val="5"/>
    </w:pPr>
    <w:rPr>
      <w:rFonts w:ascii="Calibri Light" w:hAnsi="Calibri Light" w:eastAsia="Calibri Light" w:cs="Calibri Light"/>
      <w:sz w:val="26"/>
      <w:szCs w:val="2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978" w:right="231" w:hanging="360"/>
      <w:jc w:val="both"/>
    </w:pPr>
    <w:rPr>
      <w:rFonts w:ascii="Calibri Light" w:hAnsi="Calibri Light" w:eastAsia="Calibri Light" w:cs="Calibri Ligh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 Light" w:hAnsi="Calibri Light" w:eastAsia="Calibri Light" w:cs="Calibri Light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image" Target="media/image3.png"/><Relationship Id="rId13" Type="http://schemas.openxmlformats.org/officeDocument/2006/relationships/footer" Target="footer6.xml"/><Relationship Id="rId14" Type="http://schemas.openxmlformats.org/officeDocument/2006/relationships/footer" Target="footer7.xml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pn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hyperlink" Target="https://doi.org/10.1038/s41893-019-0415-y" TargetMode="External"/><Relationship Id="rId39" Type="http://schemas.openxmlformats.org/officeDocument/2006/relationships/hyperlink" Target="https://doi.org/10.1007/s13593-014-0249-y" TargetMode="External"/><Relationship Id="rId40" Type="http://schemas.openxmlformats.org/officeDocument/2006/relationships/hyperlink" Target="https://doi.org/10.1111.wre.12303" TargetMode="External"/><Relationship Id="rId41" Type="http://schemas.openxmlformats.org/officeDocument/2006/relationships/hyperlink" Target="https://doi.org/10.1007/s13593-015-0302-5" TargetMode="External"/><Relationship Id="rId42" Type="http://schemas.openxmlformats.org/officeDocument/2006/relationships/hyperlink" Target="https://www.mapa.gob.es/es/estadistica/temas/estadisticas-agrarias/cubiertas2019_tcm30-526244.pdf" TargetMode="External"/><Relationship Id="rId43" Type="http://schemas.openxmlformats.org/officeDocument/2006/relationships/hyperlink" Target="http://faostat.fao.org/" TargetMode="External"/><Relationship Id="rId44" Type="http://schemas.openxmlformats.org/officeDocument/2006/relationships/hyperlink" Target="http://dx.doi.org/10.1016/j.agee.2014.05.021" TargetMode="External"/><Relationship Id="rId45" Type="http://schemas.openxmlformats.org/officeDocument/2006/relationships/hyperlink" Target="https://doi.org/10.1007/978-3-030-20900-1_2" TargetMode="External"/><Relationship Id="rId46" Type="http://schemas.openxmlformats.org/officeDocument/2006/relationships/hyperlink" Target="https://doi.org/10.1111/plb.12640" TargetMode="External"/><Relationship Id="rId47" Type="http://schemas.openxmlformats.org/officeDocument/2006/relationships/hyperlink" Target="http://dx.doi.org/10.7764/ijanr.v47i3.2241" TargetMode="External"/><Relationship Id="rId48" Type="http://schemas.openxmlformats.org/officeDocument/2006/relationships/hyperlink" Target="https://doi.org/10.1111/wre.12347" TargetMode="External"/><Relationship Id="rId49" Type="http://schemas.openxmlformats.org/officeDocument/2006/relationships/hyperlink" Target="http://www.mapa.gob.es/es/agricultura/temas/producciones-" TargetMode="External"/><Relationship Id="rId50" Type="http://schemas.openxmlformats.org/officeDocument/2006/relationships/hyperlink" Target="https://www.bioversityinternational.org/fileadmin/_migrated/uploads/tx_news/European_landraces__on-farm_conservation__management_and_use_1347.pdf" TargetMode="External"/><Relationship Id="rId51" Type="http://schemas.openxmlformats.org/officeDocument/2006/relationships/hyperlink" Target="https://doi.org/10.1038/s41598-019-45854-0" TargetMode="External"/><Relationship Id="rId52" Type="http://schemas.openxmlformats.org/officeDocument/2006/relationships/footer" Target="footer8.xml"/><Relationship Id="rId53" Type="http://schemas.openxmlformats.org/officeDocument/2006/relationships/image" Target="media/image27.png"/><Relationship Id="rId54" Type="http://schemas.openxmlformats.org/officeDocument/2006/relationships/footer" Target="footer9.xml"/><Relationship Id="rId55" Type="http://schemas.openxmlformats.org/officeDocument/2006/relationships/footer" Target="footer10.xml"/><Relationship Id="rId56" Type="http://schemas.openxmlformats.org/officeDocument/2006/relationships/image" Target="media/image28.jpeg"/><Relationship Id="rId57" Type="http://schemas.openxmlformats.org/officeDocument/2006/relationships/image" Target="media/image29.jpeg"/><Relationship Id="rId58" Type="http://schemas.openxmlformats.org/officeDocument/2006/relationships/image" Target="media/image30.jpeg"/><Relationship Id="rId59" Type="http://schemas.openxmlformats.org/officeDocument/2006/relationships/image" Target="media/image31.jpeg"/><Relationship Id="rId60" Type="http://schemas.openxmlformats.org/officeDocument/2006/relationships/image" Target="media/image32.jpeg"/><Relationship Id="rId61" Type="http://schemas.openxmlformats.org/officeDocument/2006/relationships/image" Target="media/image33.png"/><Relationship Id="rId62" Type="http://schemas.openxmlformats.org/officeDocument/2006/relationships/image" Target="media/image34.png"/><Relationship Id="rId63" Type="http://schemas.openxmlformats.org/officeDocument/2006/relationships/image" Target="media/image35.png"/><Relationship Id="rId64" Type="http://schemas.openxmlformats.org/officeDocument/2006/relationships/image" Target="media/image36.jpeg"/><Relationship Id="rId65" Type="http://schemas.openxmlformats.org/officeDocument/2006/relationships/image" Target="media/image37.jpeg"/><Relationship Id="rId66" Type="http://schemas.openxmlformats.org/officeDocument/2006/relationships/footer" Target="footer11.xml"/><Relationship Id="rId67" Type="http://schemas.openxmlformats.org/officeDocument/2006/relationships/hyperlink" Target="http://www.R-project.org/" TargetMode="External"/><Relationship Id="rId68" Type="http://schemas.openxmlformats.org/officeDocument/2006/relationships/hyperlink" Target="http://data.kew.org/sid/" TargetMode="External"/><Relationship Id="rId69" Type="http://schemas.openxmlformats.org/officeDocument/2006/relationships/footer" Target="footer12.xml"/><Relationship Id="rId70" Type="http://schemas.openxmlformats.org/officeDocument/2006/relationships/footer" Target="footer13.xml"/><Relationship Id="rId71" Type="http://schemas.openxmlformats.org/officeDocument/2006/relationships/footer" Target="footer14.xml"/><Relationship Id="rId72" Type="http://schemas.openxmlformats.org/officeDocument/2006/relationships/image" Target="media/image38.png"/><Relationship Id="rId73" Type="http://schemas.openxmlformats.org/officeDocument/2006/relationships/image" Target="media/image39.png"/><Relationship Id="rId74" Type="http://schemas.openxmlformats.org/officeDocument/2006/relationships/image" Target="media/image40.jpeg"/><Relationship Id="rId75" Type="http://schemas.openxmlformats.org/officeDocument/2006/relationships/image" Target="media/image41.jpeg"/><Relationship Id="rId76" Type="http://schemas.openxmlformats.org/officeDocument/2006/relationships/image" Target="media/image42.jpeg"/><Relationship Id="rId77" Type="http://schemas.openxmlformats.org/officeDocument/2006/relationships/image" Target="media/image43.png"/><Relationship Id="rId78" Type="http://schemas.openxmlformats.org/officeDocument/2006/relationships/image" Target="media/image44.png"/><Relationship Id="rId79" Type="http://schemas.openxmlformats.org/officeDocument/2006/relationships/image" Target="media/image45.png"/><Relationship Id="rId80" Type="http://schemas.openxmlformats.org/officeDocument/2006/relationships/image" Target="media/image46.png"/><Relationship Id="rId81" Type="http://schemas.openxmlformats.org/officeDocument/2006/relationships/image" Target="media/image47.png"/><Relationship Id="rId82" Type="http://schemas.openxmlformats.org/officeDocument/2006/relationships/image" Target="media/image48.png"/><Relationship Id="rId83" Type="http://schemas.openxmlformats.org/officeDocument/2006/relationships/image" Target="media/image49.png"/><Relationship Id="rId84" Type="http://schemas.openxmlformats.org/officeDocument/2006/relationships/image" Target="media/image50.png"/><Relationship Id="rId85" Type="http://schemas.openxmlformats.org/officeDocument/2006/relationships/image" Target="media/image51.png"/><Relationship Id="rId86" Type="http://schemas.openxmlformats.org/officeDocument/2006/relationships/image" Target="media/image52.png"/><Relationship Id="rId87" Type="http://schemas.openxmlformats.org/officeDocument/2006/relationships/image" Target="media/image53.png"/><Relationship Id="rId88" Type="http://schemas.openxmlformats.org/officeDocument/2006/relationships/image" Target="media/image54.png"/><Relationship Id="rId89" Type="http://schemas.openxmlformats.org/officeDocument/2006/relationships/image" Target="media/image55.png"/><Relationship Id="rId90" Type="http://schemas.openxmlformats.org/officeDocument/2006/relationships/image" Target="media/image56.jpeg"/><Relationship Id="rId91" Type="http://schemas.openxmlformats.org/officeDocument/2006/relationships/image" Target="media/image57.jpeg"/><Relationship Id="rId92" Type="http://schemas.openxmlformats.org/officeDocument/2006/relationships/image" Target="media/image58.jpeg"/><Relationship Id="rId93" Type="http://schemas.openxmlformats.org/officeDocument/2006/relationships/hyperlink" Target="https://doi.org/10.1614/0043-1745(2002)050" TargetMode="External"/><Relationship Id="rId94" Type="http://schemas.openxmlformats.org/officeDocument/2006/relationships/hyperlink" Target="https://www.mapa.gob.es/es/estadistica/temas/" TargetMode="External"/><Relationship Id="rId95" Type="http://schemas.openxmlformats.org/officeDocument/2006/relationships/hyperlink" Target="http://www.mapa.gob.es/es/estadistica/temas/estadisticas-" TargetMode="External"/><Relationship Id="rId96" Type="http://schemas.openxmlformats.org/officeDocument/2006/relationships/hyperlink" Target="https://doi.org/10.1007/978-3-319-90309-5" TargetMode="External"/><Relationship Id="rId97" Type="http://schemas.openxmlformats.org/officeDocument/2006/relationships/hyperlink" Target="https://doi.org/" TargetMode="External"/><Relationship Id="rId98" Type="http://schemas.openxmlformats.org/officeDocument/2006/relationships/hyperlink" Target="https://doi.org/10.1038/s41598-019-56195-3" TargetMode="External"/><Relationship Id="rId99" Type="http://schemas.openxmlformats.org/officeDocument/2006/relationships/hyperlink" Target="https://www.researchgate.net/deref/http%3A%2F%2Fdx.doi.org%2F10.3390%2Fagronomy9040180?_sg%5B0%5D=xFKZP0XXvZXdO34XevoDGq751IKavxLmvtA4MZ3sGWqukjOu-W4undvhsOZo80Itny8YekLXOdMj_UT7F5QbZn5b1A.atjCkqbcpAIQQXZ_fqzPsIP0Ek1-r8DeAQUZE4V07XDP7znJa8sTz26YI3wmFKR5iCMX2hGkhfWTk57E13FrGA" TargetMode="External"/><Relationship Id="rId100" Type="http://schemas.openxmlformats.org/officeDocument/2006/relationships/hyperlink" Target="http://dx.doi.org/10.1111/2041-210X.12512" TargetMode="External"/><Relationship Id="rId101" Type="http://schemas.openxmlformats.org/officeDocument/2006/relationships/hyperlink" Target="https://www.researchgate.net/deref/http%3A%2F%2Fdx.doi.org%2F10.1016%2FS0378-4290(97)00137-8?_sg%5B0%5D=0tqPfAcFOFNqQ2yyOQKYKE6VLReExgurOUSEi8OxpvKKmZnJbRp_ZieU3GcTxkQ697fM0ZtXB6DrtWTBYitPqFmEfg.ldhHEB4USKepElGAPYknhPLHlELfvWrATFe9ipVsfvc6qmx_rvitu7-9dQO1onJZ7bzhPoeDRCnAlgECn78dQA" TargetMode="External"/><Relationship Id="rId102" Type="http://schemas.openxmlformats.org/officeDocument/2006/relationships/hyperlink" Target="https://doi.org/101007/s13593-020-00631-6" TargetMode="External"/><Relationship Id="rId103" Type="http://schemas.openxmlformats.org/officeDocument/2006/relationships/hyperlink" Target="https://doi.org/10.1088/1748-9326/9/5/054002" TargetMode="External"/><Relationship Id="rId104" Type="http://schemas.openxmlformats.org/officeDocument/2006/relationships/hyperlink" Target="http://www.jstor.org/stable/4046506" TargetMode="External"/><Relationship Id="rId105" Type="http://schemas.openxmlformats.org/officeDocument/2006/relationships/hyperlink" Target="https://cran.r-project.org/package%3Dnlme" TargetMode="External"/><Relationship Id="rId106" Type="http://schemas.openxmlformats.org/officeDocument/2006/relationships/hyperlink" Target="https://www.r-project.org/" TargetMode="External"/><Relationship Id="rId107" Type="http://schemas.openxmlformats.org/officeDocument/2006/relationships/hyperlink" Target="https://doi.org7101016/j.agsy.2020.102862" TargetMode="External"/><Relationship Id="rId108" Type="http://schemas.openxmlformats.org/officeDocument/2006/relationships/hyperlink" Target="https://doi.org/10.1371/journal.pone.0199425" TargetMode="External"/><Relationship Id="rId109" Type="http://schemas.openxmlformats.org/officeDocument/2006/relationships/footer" Target="footer15.xml"/><Relationship Id="rId110" Type="http://schemas.openxmlformats.org/officeDocument/2006/relationships/footer" Target="footer16.xml"/><Relationship Id="rId111" Type="http://schemas.openxmlformats.org/officeDocument/2006/relationships/image" Target="media/image59.jpeg"/><Relationship Id="rId112" Type="http://schemas.openxmlformats.org/officeDocument/2006/relationships/footer" Target="footer17.xml"/><Relationship Id="rId113" Type="http://schemas.openxmlformats.org/officeDocument/2006/relationships/footer" Target="footer18.xml"/><Relationship Id="rId114" Type="http://schemas.openxmlformats.org/officeDocument/2006/relationships/image" Target="media/image60.png"/><Relationship Id="rId115" Type="http://schemas.openxmlformats.org/officeDocument/2006/relationships/image" Target="media/image61.png"/><Relationship Id="rId116" Type="http://schemas.openxmlformats.org/officeDocument/2006/relationships/image" Target="media/image62.png"/><Relationship Id="rId117" Type="http://schemas.openxmlformats.org/officeDocument/2006/relationships/hyperlink" Target="http://www.magrama.gob.es/es/estadistica/temas/estadisticas-agrarias/espana2015web_tcm7-401244.pdf" TargetMode="External"/><Relationship Id="rId118" Type="http://schemas.openxmlformats.org/officeDocument/2006/relationships/hyperlink" Target="http://faostat3.fao.org/download/Q/QC/S" TargetMode="External"/><Relationship Id="rId119" Type="http://schemas.openxmlformats.org/officeDocument/2006/relationships/footer" Target="footer19.xml"/><Relationship Id="rId120" Type="http://schemas.openxmlformats.org/officeDocument/2006/relationships/footer" Target="footer20.xml"/><Relationship Id="rId121" Type="http://schemas.openxmlformats.org/officeDocument/2006/relationships/footer" Target="footer21.xml"/><Relationship Id="rId122" Type="http://schemas.openxmlformats.org/officeDocument/2006/relationships/image" Target="media/image63.jpeg"/><Relationship Id="rId123" Type="http://schemas.openxmlformats.org/officeDocument/2006/relationships/footer" Target="footer22.xml"/><Relationship Id="rId124" Type="http://schemas.openxmlformats.org/officeDocument/2006/relationships/footer" Target="footer23.xml"/><Relationship Id="rId125" Type="http://schemas.openxmlformats.org/officeDocument/2006/relationships/image" Target="media/image64.png"/><Relationship Id="rId126" Type="http://schemas.openxmlformats.org/officeDocument/2006/relationships/image" Target="media/image65.jpeg"/><Relationship Id="rId127" Type="http://schemas.openxmlformats.org/officeDocument/2006/relationships/footer" Target="footer24.xml"/><Relationship Id="rId128" Type="http://schemas.openxmlformats.org/officeDocument/2006/relationships/footer" Target="footer25.xml"/><Relationship Id="rId129" Type="http://schemas.openxmlformats.org/officeDocument/2006/relationships/image" Target="media/image66.png"/><Relationship Id="rId130" Type="http://schemas.openxmlformats.org/officeDocument/2006/relationships/footer" Target="footer26.xml"/><Relationship Id="rId131" Type="http://schemas.openxmlformats.org/officeDocument/2006/relationships/footer" Target="footer27.xml"/><Relationship Id="rId132" Type="http://schemas.openxmlformats.org/officeDocument/2006/relationships/image" Target="media/image67.png"/><Relationship Id="rId133" Type="http://schemas.openxmlformats.org/officeDocument/2006/relationships/image" Target="media/image68.png"/><Relationship Id="rId134" Type="http://schemas.openxmlformats.org/officeDocument/2006/relationships/hyperlink" Target="https://doi.org/10.18637/jss.v067.i01" TargetMode="External"/><Relationship Id="rId135" Type="http://schemas.openxmlformats.org/officeDocument/2006/relationships/hyperlink" Target="https://doi.org/10.1111/j.2041-210x.2012.00261.x" TargetMode="External"/><Relationship Id="rId136" Type="http://schemas.openxmlformats.org/officeDocument/2006/relationships/hyperlink" Target="http://doi.org/10.3389/fpls.2016.02008" TargetMode="External"/><Relationship Id="rId137" Type="http://schemas.openxmlformats.org/officeDocument/2006/relationships/footer" Target="footer28.xml"/><Relationship Id="rId138" Type="http://schemas.openxmlformats.org/officeDocument/2006/relationships/footer" Target="footer29.xml"/><Relationship Id="rId139" Type="http://schemas.openxmlformats.org/officeDocument/2006/relationships/image" Target="media/image69.png"/><Relationship Id="rId140" Type="http://schemas.openxmlformats.org/officeDocument/2006/relationships/image" Target="media/image70.png"/><Relationship Id="rId141" Type="http://schemas.openxmlformats.org/officeDocument/2006/relationships/image" Target="media/image71.png"/><Relationship Id="rId142" Type="http://schemas.openxmlformats.org/officeDocument/2006/relationships/image" Target="media/image72.png"/><Relationship Id="rId143" Type="http://schemas.openxmlformats.org/officeDocument/2006/relationships/image" Target="media/image73.png"/><Relationship Id="rId144" Type="http://schemas.openxmlformats.org/officeDocument/2006/relationships/image" Target="media/image74.png"/><Relationship Id="rId145" Type="http://schemas.openxmlformats.org/officeDocument/2006/relationships/image" Target="media/image75.png"/><Relationship Id="rId146" Type="http://schemas.openxmlformats.org/officeDocument/2006/relationships/image" Target="media/image76.png"/><Relationship Id="rId147" Type="http://schemas.openxmlformats.org/officeDocument/2006/relationships/image" Target="media/image77.png"/><Relationship Id="rId148" Type="http://schemas.openxmlformats.org/officeDocument/2006/relationships/image" Target="media/image78.png"/><Relationship Id="rId149" Type="http://schemas.openxmlformats.org/officeDocument/2006/relationships/image" Target="media/image79.png"/><Relationship Id="rId150" Type="http://schemas.openxmlformats.org/officeDocument/2006/relationships/image" Target="media/image80.png"/><Relationship Id="rId151" Type="http://schemas.openxmlformats.org/officeDocument/2006/relationships/image" Target="media/image81.png"/><Relationship Id="rId152" Type="http://schemas.openxmlformats.org/officeDocument/2006/relationships/image" Target="media/image82.png"/><Relationship Id="rId153" Type="http://schemas.openxmlformats.org/officeDocument/2006/relationships/image" Target="media/image83.png"/><Relationship Id="rId154" Type="http://schemas.openxmlformats.org/officeDocument/2006/relationships/image" Target="media/image84.png"/><Relationship Id="rId155" Type="http://schemas.openxmlformats.org/officeDocument/2006/relationships/image" Target="media/image85.png"/><Relationship Id="rId156" Type="http://schemas.openxmlformats.org/officeDocument/2006/relationships/image" Target="media/image86.png"/><Relationship Id="rId157" Type="http://schemas.openxmlformats.org/officeDocument/2006/relationships/image" Target="media/image87.png"/><Relationship Id="rId158" Type="http://schemas.openxmlformats.org/officeDocument/2006/relationships/image" Target="media/image88.png"/><Relationship Id="rId159" Type="http://schemas.openxmlformats.org/officeDocument/2006/relationships/image" Target="media/image89.png"/><Relationship Id="rId160" Type="http://schemas.openxmlformats.org/officeDocument/2006/relationships/image" Target="media/image90.png"/><Relationship Id="rId161" Type="http://schemas.openxmlformats.org/officeDocument/2006/relationships/image" Target="media/image91.png"/><Relationship Id="rId162" Type="http://schemas.openxmlformats.org/officeDocument/2006/relationships/image" Target="media/image92.png"/><Relationship Id="rId163" Type="http://schemas.openxmlformats.org/officeDocument/2006/relationships/image" Target="media/image93.png"/><Relationship Id="rId164" Type="http://schemas.openxmlformats.org/officeDocument/2006/relationships/image" Target="media/image94.png"/><Relationship Id="rId165" Type="http://schemas.openxmlformats.org/officeDocument/2006/relationships/image" Target="media/image95.png"/><Relationship Id="rId166" Type="http://schemas.openxmlformats.org/officeDocument/2006/relationships/image" Target="media/image96.png"/><Relationship Id="rId167" Type="http://schemas.openxmlformats.org/officeDocument/2006/relationships/image" Target="media/image97.png"/><Relationship Id="rId168" Type="http://schemas.openxmlformats.org/officeDocument/2006/relationships/image" Target="media/image98.png"/><Relationship Id="rId169" Type="http://schemas.openxmlformats.org/officeDocument/2006/relationships/image" Target="media/image99.png"/><Relationship Id="rId170" Type="http://schemas.openxmlformats.org/officeDocument/2006/relationships/image" Target="media/image100.png"/><Relationship Id="rId171" Type="http://schemas.openxmlformats.org/officeDocument/2006/relationships/image" Target="media/image101.png"/><Relationship Id="rId172" Type="http://schemas.openxmlformats.org/officeDocument/2006/relationships/image" Target="media/image102.png"/><Relationship Id="rId173" Type="http://schemas.openxmlformats.org/officeDocument/2006/relationships/image" Target="media/image103.png"/><Relationship Id="rId174" Type="http://schemas.openxmlformats.org/officeDocument/2006/relationships/image" Target="media/image104.png"/><Relationship Id="rId175" Type="http://schemas.openxmlformats.org/officeDocument/2006/relationships/image" Target="media/image105.png"/><Relationship Id="rId176" Type="http://schemas.openxmlformats.org/officeDocument/2006/relationships/image" Target="media/image106.png"/><Relationship Id="rId177" Type="http://schemas.openxmlformats.org/officeDocument/2006/relationships/image" Target="media/image107.png"/><Relationship Id="rId178" Type="http://schemas.openxmlformats.org/officeDocument/2006/relationships/image" Target="media/image108.png"/><Relationship Id="rId179" Type="http://schemas.openxmlformats.org/officeDocument/2006/relationships/image" Target="media/image109.png"/><Relationship Id="rId180" Type="http://schemas.openxmlformats.org/officeDocument/2006/relationships/image" Target="media/image110.png"/><Relationship Id="rId181" Type="http://schemas.openxmlformats.org/officeDocument/2006/relationships/image" Target="media/image111.png"/><Relationship Id="rId182" Type="http://schemas.openxmlformats.org/officeDocument/2006/relationships/image" Target="media/image112.png"/><Relationship Id="rId183" Type="http://schemas.openxmlformats.org/officeDocument/2006/relationships/image" Target="media/image113.png"/><Relationship Id="rId184" Type="http://schemas.openxmlformats.org/officeDocument/2006/relationships/image" Target="media/image114.png"/><Relationship Id="rId185" Type="http://schemas.openxmlformats.org/officeDocument/2006/relationships/image" Target="media/image115.png"/><Relationship Id="rId186" Type="http://schemas.openxmlformats.org/officeDocument/2006/relationships/image" Target="media/image116.png"/><Relationship Id="rId187" Type="http://schemas.openxmlformats.org/officeDocument/2006/relationships/image" Target="media/image117.png"/><Relationship Id="rId188" Type="http://schemas.openxmlformats.org/officeDocument/2006/relationships/image" Target="media/image118.png"/><Relationship Id="rId189" Type="http://schemas.openxmlformats.org/officeDocument/2006/relationships/image" Target="media/image119.png"/><Relationship Id="rId190" Type="http://schemas.openxmlformats.org/officeDocument/2006/relationships/image" Target="media/image120.png"/><Relationship Id="rId191" Type="http://schemas.openxmlformats.org/officeDocument/2006/relationships/image" Target="media/image121.png"/><Relationship Id="rId192" Type="http://schemas.openxmlformats.org/officeDocument/2006/relationships/image" Target="media/image122.png"/><Relationship Id="rId193" Type="http://schemas.openxmlformats.org/officeDocument/2006/relationships/footer" Target="footer30.xml"/><Relationship Id="rId194" Type="http://schemas.openxmlformats.org/officeDocument/2006/relationships/footer" Target="footer31.xml"/><Relationship Id="rId195" Type="http://schemas.openxmlformats.org/officeDocument/2006/relationships/footer" Target="footer32.xml"/><Relationship Id="rId196" Type="http://schemas.openxmlformats.org/officeDocument/2006/relationships/image" Target="media/image123.jpeg"/><Relationship Id="rId197" Type="http://schemas.openxmlformats.org/officeDocument/2006/relationships/footer" Target="footer33.xml"/><Relationship Id="rId198" Type="http://schemas.openxmlformats.org/officeDocument/2006/relationships/footer" Target="footer34.xml"/><Relationship Id="rId199" Type="http://schemas.openxmlformats.org/officeDocument/2006/relationships/image" Target="media/image124.jpeg"/><Relationship Id="rId200" Type="http://schemas.openxmlformats.org/officeDocument/2006/relationships/footer" Target="footer35.xml"/><Relationship Id="rId201" Type="http://schemas.openxmlformats.org/officeDocument/2006/relationships/footer" Target="footer36.xml"/><Relationship Id="rId202" Type="http://schemas.openxmlformats.org/officeDocument/2006/relationships/image" Target="media/image125.jpeg"/><Relationship Id="rId203" Type="http://schemas.openxmlformats.org/officeDocument/2006/relationships/image" Target="media/image126.jpeg"/><Relationship Id="rId204" Type="http://schemas.openxmlformats.org/officeDocument/2006/relationships/image" Target="media/image127.png"/><Relationship Id="rId205" Type="http://schemas.openxmlformats.org/officeDocument/2006/relationships/image" Target="media/image128.png"/><Relationship Id="rId206" Type="http://schemas.openxmlformats.org/officeDocument/2006/relationships/image" Target="media/image129.png"/><Relationship Id="rId207" Type="http://schemas.openxmlformats.org/officeDocument/2006/relationships/image" Target="media/image130.png"/><Relationship Id="rId208" Type="http://schemas.openxmlformats.org/officeDocument/2006/relationships/image" Target="media/image131.png"/><Relationship Id="rId209" Type="http://schemas.openxmlformats.org/officeDocument/2006/relationships/image" Target="media/image132.png"/><Relationship Id="rId210" Type="http://schemas.openxmlformats.org/officeDocument/2006/relationships/image" Target="media/image133.jpeg"/><Relationship Id="rId211" Type="http://schemas.openxmlformats.org/officeDocument/2006/relationships/image" Target="media/image134.png"/><Relationship Id="rId212" Type="http://schemas.openxmlformats.org/officeDocument/2006/relationships/image" Target="media/image135.jpeg"/><Relationship Id="rId213" Type="http://schemas.openxmlformats.org/officeDocument/2006/relationships/image" Target="media/image136.png"/><Relationship Id="rId214" Type="http://schemas.openxmlformats.org/officeDocument/2006/relationships/image" Target="media/image137.jpeg"/><Relationship Id="rId215" Type="http://schemas.openxmlformats.org/officeDocument/2006/relationships/hyperlink" Target="http://www.genvce.org/informes/resultados-por-campanas/campana-2018-2019/" TargetMode="External"/><Relationship Id="rId216" Type="http://schemas.openxmlformats.org/officeDocument/2006/relationships/hyperlink" Target="http://www.weedscience.com/" TargetMode="External"/><Relationship Id="rId217" Type="http://schemas.openxmlformats.org/officeDocument/2006/relationships/hyperlink" Target="http://www.floramontiberica.org/Pub/SanzElorza_2009.htm" TargetMode="External"/><Relationship Id="rId218" Type="http://schemas.openxmlformats.org/officeDocument/2006/relationships/footer" Target="footer37.xml"/><Relationship Id="rId219" Type="http://schemas.openxmlformats.org/officeDocument/2006/relationships/footer" Target="footer38.xml"/><Relationship Id="rId220" Type="http://schemas.openxmlformats.org/officeDocument/2006/relationships/image" Target="media/image138.png"/><Relationship Id="rId221" Type="http://schemas.openxmlformats.org/officeDocument/2006/relationships/footer" Target="footer39.xml"/><Relationship Id="rId222" Type="http://schemas.openxmlformats.org/officeDocument/2006/relationships/footer" Target="footer40.xml"/><Relationship Id="rId223" Type="http://schemas.openxmlformats.org/officeDocument/2006/relationships/hyperlink" Target="https://doi.org/10.3390/agriculture11030193" TargetMode="External"/><Relationship Id="rId224" Type="http://schemas.openxmlformats.org/officeDocument/2006/relationships/hyperlink" Target="https://doi.org/10.1007/s13593-017-0418-x" TargetMode="External"/><Relationship Id="rId225" Type="http://schemas.openxmlformats.org/officeDocument/2006/relationships/hyperlink" Target="https://doi.org/10.1371/journal.pbio.0040277" TargetMode="External"/><Relationship Id="rId226" Type="http://schemas.openxmlformats.org/officeDocument/2006/relationships/hyperlink" Target="https://doi.org/10.1007/s13593-015-0306-1" TargetMode="External"/><Relationship Id="rId227" Type="http://schemas.openxmlformats.org/officeDocument/2006/relationships/hyperlink" Target="https://doi.org/10.1038/nature10452" TargetMode="External"/><Relationship Id="rId228" Type="http://schemas.openxmlformats.org/officeDocument/2006/relationships/hyperlink" Target="https://doi.org/10.1007/s11104-020-04782-z" TargetMode="External"/><Relationship Id="rId229" Type="http://schemas.openxmlformats.org/officeDocument/2006/relationships/hyperlink" Target="https://doi.org/10.1016/j.agee.2012.06.005" TargetMode="External"/><Relationship Id="rId230" Type="http://schemas.openxmlformats.org/officeDocument/2006/relationships/hyperlink" Target="http://doi.org/10.1002/ecs2.2413" TargetMode="External"/><Relationship Id="rId231" Type="http://schemas.openxmlformats.org/officeDocument/2006/relationships/hyperlink" Target="https://doi.org/10.1016/j.fcr.2014.06.013" TargetMode="External"/><Relationship Id="rId232" Type="http://schemas.openxmlformats.org/officeDocument/2006/relationships/hyperlink" Target="http://hdl.handle.net/10459.1/10988" TargetMode="External"/><Relationship Id="rId233" Type="http://schemas.openxmlformats.org/officeDocument/2006/relationships/hyperlink" Target="https://doi.org/10.1007/s13593-017-0457-3" TargetMode="External"/><Relationship Id="rId234" Type="http://schemas.openxmlformats.org/officeDocument/2006/relationships/hyperlink" Target="https://doi.org/10.1046/j.1365-2664.1999.00412.x" TargetMode="External"/><Relationship Id="rId235" Type="http://schemas.openxmlformats.org/officeDocument/2006/relationships/hyperlink" Target="https://doi.org/10.5194/nhess-19-1215-2019" TargetMode="External"/><Relationship Id="rId236" Type="http://schemas.openxmlformats.org/officeDocument/2006/relationships/hyperlink" Target="http://doi.org/10.1016/j.fcr.2015.07.020" TargetMode="External"/><Relationship Id="rId237" Type="http://schemas.openxmlformats.org/officeDocument/2006/relationships/hyperlink" Target="https://doi.org/10.1016/j.agsy.2019.102689" TargetMode="External"/><Relationship Id="rId238" Type="http://schemas.openxmlformats.org/officeDocument/2006/relationships/hyperlink" Target="https://doi.org/10.3389/fsufs.2019.00118" TargetMode="External"/><Relationship Id="rId239" Type="http://schemas.openxmlformats.org/officeDocument/2006/relationships/hyperlink" Target="https://doi.org/10.1016/j.compag.2007.01.014" TargetMode="External"/><Relationship Id="rId240" Type="http://schemas.openxmlformats.org/officeDocument/2006/relationships/hyperlink" Target="https://doi.org/10.1046/j.1365-2745.1998.00240.x" TargetMode="External"/><Relationship Id="rId241" Type="http://schemas.openxmlformats.org/officeDocument/2006/relationships/footer" Target="footer41.xml"/><Relationship Id="rId242" Type="http://schemas.openxmlformats.org/officeDocument/2006/relationships/image" Target="media/image139.png"/><Relationship Id="rId243" Type="http://schemas.openxmlformats.org/officeDocument/2006/relationships/footer" Target="footer42.xml"/><Relationship Id="rId244" Type="http://schemas.openxmlformats.org/officeDocument/2006/relationships/footer" Target="footer43.xml"/><Relationship Id="rId245" Type="http://schemas.openxmlformats.org/officeDocument/2006/relationships/footer" Target="footer44.xml"/><Relationship Id="rId246" Type="http://schemas.openxmlformats.org/officeDocument/2006/relationships/footer" Target="footer45.xml"/><Relationship Id="rId24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Madrid Digital</dc:creator>
  <dcterms:created xsi:type="dcterms:W3CDTF">2022-02-18T11:43:04Z</dcterms:created>
  <dcterms:modified xsi:type="dcterms:W3CDTF">2022-02-18T11:43:04Z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2022-02-18T00:00:00Z</vt:filetime>
  </property>
</Properties>
</file>