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8777805"/>
        <w:docPartObj>
          <w:docPartGallery w:val="Cover Pages"/>
          <w:docPartUnique/>
        </w:docPartObj>
      </w:sdtPr>
      <w:sdtContent>
        <w:p w14:paraId="5CC95932" w14:textId="77777777" w:rsidR="000B059B" w:rsidRDefault="002054EF">
          <w:r>
            <w:rPr>
              <w:noProof/>
              <w:lang w:val="es-ES"/>
            </w:rPr>
            <mc:AlternateContent>
              <mc:Choice Requires="wps">
                <w:drawing>
                  <wp:anchor distT="0" distB="0" distL="114300" distR="114300" simplePos="0" relativeHeight="251658252" behindDoc="0" locked="0" layoutInCell="1" allowOverlap="1" wp14:anchorId="36545CCB" wp14:editId="5D78A7D8">
                    <wp:simplePos x="0" y="0"/>
                    <wp:positionH relativeFrom="page">
                      <wp:posOffset>2350135</wp:posOffset>
                    </wp:positionH>
                    <wp:positionV relativeFrom="page">
                      <wp:posOffset>1450340</wp:posOffset>
                    </wp:positionV>
                    <wp:extent cx="4458335" cy="2371090"/>
                    <wp:effectExtent l="0" t="0" r="0" b="16510"/>
                    <wp:wrapTight wrapText="bothSides">
                      <wp:wrapPolygon edited="0">
                        <wp:start x="123" y="0"/>
                        <wp:lineTo x="123" y="21519"/>
                        <wp:lineTo x="21289" y="21519"/>
                        <wp:lineTo x="21289" y="0"/>
                        <wp:lineTo x="123"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2371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517D65" w14:textId="0E548D24" w:rsidR="00885631" w:rsidRPr="000F0496" w:rsidRDefault="00885631" w:rsidP="000C5F93">
                                <w:pPr>
                                  <w:pStyle w:val="Ttulo"/>
                                  <w:spacing w:line="240" w:lineRule="auto"/>
                                  <w:rPr>
                                    <w:sz w:val="72"/>
                                  </w:rPr>
                                </w:pPr>
                                <w:r>
                                  <w:rPr>
                                    <w:sz w:val="72"/>
                                  </w:rPr>
                                  <w:t xml:space="preserve">Formatos de Publicidad </w:t>
                                </w:r>
                                <w:r>
                                  <w:rPr>
                                    <w:sz w:val="72"/>
                                  </w:rPr>
                                  <w:br/>
                                  <w:t>y Marketing Online</w:t>
                                </w:r>
                                <w:r w:rsidRPr="000F0496">
                                  <w:rPr>
                                    <w:sz w:val="7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45CCB" id="_x0000_t202" coordsize="21600,21600" o:spt="202" path="m,l,21600r21600,l21600,xe">
                    <v:stroke joinstyle="miter"/>
                    <v:path gradientshapeok="t" o:connecttype="rect"/>
                  </v:shapetype>
                  <v:shape id="Text Box 76" o:spid="_x0000_s1026" type="#_x0000_t202" style="position:absolute;left:0;text-align:left;margin-left:185.05pt;margin-top:114.2pt;width:351.05pt;height:186.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" filled="f" stroked="f">
                    <v:textbox inset=",0,,0">
                      <w:txbxContent>
                        <w:p w14:paraId="4A517D65" w14:textId="0E548D24" w:rsidR="00885631" w:rsidRPr="000F0496" w:rsidRDefault="00885631" w:rsidP="000C5F93">
                          <w:pPr>
                            <w:pStyle w:val="Ttulo"/>
                            <w:spacing w:line="240" w:lineRule="auto"/>
                            <w:rPr>
                              <w:sz w:val="72"/>
                            </w:rPr>
                          </w:pPr>
                          <w:r>
                            <w:rPr>
                              <w:sz w:val="72"/>
                            </w:rPr>
                            <w:t xml:space="preserve">Formatos de Publicidad </w:t>
                          </w:r>
                          <w:r>
                            <w:rPr>
                              <w:sz w:val="72"/>
                            </w:rPr>
                            <w:br/>
                            <w:t>y Marketing Online</w:t>
                          </w:r>
                          <w:r w:rsidRPr="000F0496">
                            <w:rPr>
                              <w:sz w:val="72"/>
                            </w:rPr>
                            <w:t xml:space="preserve"> </w:t>
                          </w:r>
                        </w:p>
                      </w:txbxContent>
                    </v:textbox>
                    <w10:wrap type="tight" anchorx="page" anchory="page"/>
                  </v:shape>
                </w:pict>
              </mc:Fallback>
            </mc:AlternateContent>
          </w:r>
          <w:r>
            <w:rPr>
              <w:noProof/>
              <w:lang w:val="es-ES"/>
            </w:rPr>
            <mc:AlternateContent>
              <mc:Choice Requires="wps">
                <w:drawing>
                  <wp:anchor distT="0" distB="0" distL="114300" distR="114300" simplePos="0" relativeHeight="251657227" behindDoc="0" locked="0" layoutInCell="1" allowOverlap="1" wp14:anchorId="78CBE9F9" wp14:editId="1724E273">
                    <wp:simplePos x="0" y="0"/>
                    <wp:positionH relativeFrom="page">
                      <wp:posOffset>2369185</wp:posOffset>
                    </wp:positionH>
                    <wp:positionV relativeFrom="page">
                      <wp:posOffset>1226185</wp:posOffset>
                    </wp:positionV>
                    <wp:extent cx="4572000" cy="2743200"/>
                    <wp:effectExtent l="0" t="0" r="0" b="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498890B9" w14:textId="77777777" w:rsidR="0004246C" w:rsidRDefault="0004246C" w:rsidP="0004246C">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BE9F9" id="Rectangle 64" o:spid="_x0000_s1027" style="position:absolute;left:0;text-align:left;margin-left:186.55pt;margin-top:96.55pt;width:5in;height:3in;z-index:25165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" fillcolor="#cb0017 [3204]" stroked="f">
                    <v:textbox inset=",7.2pt,,7.2pt">
                      <w:txbxContent>
                        <w:p w14:paraId="498890B9" w14:textId="77777777" w:rsidR="0004246C" w:rsidRDefault="0004246C" w:rsidP="0004246C">
                          <w:pPr>
                            <w:jc w:val="center"/>
                          </w:pPr>
                        </w:p>
                      </w:txbxContent>
                    </v:textbox>
                    <w10:wrap anchorx="page" anchory="page"/>
                  </v:rect>
                </w:pict>
              </mc:Fallback>
            </mc:AlternateContent>
          </w:r>
          <w:r w:rsidR="00713BB7">
            <w:rPr>
              <w:noProof/>
              <w:lang w:val="es-ES"/>
            </w:rPr>
            <w:drawing>
              <wp:anchor distT="0" distB="0" distL="118745" distR="118745" simplePos="0" relativeHeight="251658291" behindDoc="0" locked="0" layoutInCell="1" allowOverlap="1" wp14:anchorId="2E27293F" wp14:editId="2F662610">
                <wp:simplePos x="0" y="0"/>
                <wp:positionH relativeFrom="page">
                  <wp:posOffset>2362835</wp:posOffset>
                </wp:positionH>
                <wp:positionV relativeFrom="page">
                  <wp:posOffset>4153535</wp:posOffset>
                </wp:positionV>
                <wp:extent cx="4571365" cy="1231900"/>
                <wp:effectExtent l="0" t="0" r="635" b="12700"/>
                <wp:wrapTight wrapText="bothSides">
                  <wp:wrapPolygon edited="0">
                    <wp:start x="0" y="0"/>
                    <wp:lineTo x="0" y="21377"/>
                    <wp:lineTo x="21483" y="21377"/>
                    <wp:lineTo x="21483" y="0"/>
                    <wp:lineTo x="0" y="0"/>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3836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71365" cy="1231900"/>
                        </a:xfrm>
                        <a:prstGeom prst="rect">
                          <a:avLst/>
                        </a:prstGeom>
                        <a:noFill/>
                        <a:ln w="9525">
                          <a:noFill/>
                          <a:miter lim="800000"/>
                          <a:headEnd/>
                          <a:tailEnd/>
                        </a:ln>
                      </pic:spPr>
                    </pic:pic>
                  </a:graphicData>
                </a:graphic>
                <wp14:sizeRelH relativeFrom="margin">
                  <wp14:pctWidth>0</wp14:pctWidth>
                </wp14:sizeRelH>
              </wp:anchor>
            </w:drawing>
          </w:r>
          <w:r w:rsidR="000B059B">
            <w:rPr>
              <w:noProof/>
              <w:lang w:val="es-ES"/>
            </w:rPr>
            <mc:AlternateContent>
              <mc:Choice Requires="wps">
                <w:drawing>
                  <wp:anchor distT="0" distB="0" distL="114300" distR="114300" simplePos="0" relativeHeight="251673654" behindDoc="0" locked="1" layoutInCell="0" allowOverlap="1" wp14:anchorId="7CCEF4EC" wp14:editId="1ECD66E1">
                    <wp:simplePos x="0" y="0"/>
                    <wp:positionH relativeFrom="page">
                      <wp:posOffset>2319655</wp:posOffset>
                    </wp:positionH>
                    <wp:positionV relativeFrom="page">
                      <wp:posOffset>5569585</wp:posOffset>
                    </wp:positionV>
                    <wp:extent cx="4392295" cy="3419475"/>
                    <wp:effectExtent l="0" t="0" r="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341947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0E3F13" w14:textId="2B84F637" w:rsidR="00885631" w:rsidRDefault="00885631"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885631" w:rsidRDefault="00885631"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885631" w:rsidRDefault="00885631" w:rsidP="00214315">
                                <w:pPr>
                                  <w:spacing w:line="240" w:lineRule="auto"/>
                                  <w:contextualSpacing/>
                                  <w:rPr>
                                    <w:rFonts w:asciiTheme="majorHAnsi" w:hAnsiTheme="majorHAnsi"/>
                                    <w:color w:val="808080" w:themeColor="background1" w:themeShade="80"/>
                                    <w:sz w:val="40"/>
                                    <w:szCs w:val="40"/>
                                  </w:rPr>
                                </w:pPr>
                              </w:p>
                              <w:p w14:paraId="3005CD1F" w14:textId="51A68FA1" w:rsidR="00885631" w:rsidRDefault="00885631"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2</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172208DD" w:rsidR="00885631" w:rsidRDefault="00885631" w:rsidP="00537629">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rPr>
                                      <w:t>Conceptos instrumentales sobre formatos publicitarios (</w:t>
                                    </w:r>
                                    <w:proofErr w:type="spellStart"/>
                                    <w:r>
                                      <w:rPr>
                                        <w:rFonts w:asciiTheme="majorHAnsi" w:hAnsiTheme="majorHAnsi"/>
                                        <w:color w:val="808080" w:themeColor="background1" w:themeShade="80"/>
                                      </w:rPr>
                                      <w:t>Push</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Pull</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Display</w:t>
                                    </w:r>
                                    <w:proofErr w:type="spellEnd"/>
                                    <w:r>
                                      <w:rPr>
                                        <w:rFonts w:asciiTheme="majorHAnsi" w:hAnsiTheme="majorHAnsi"/>
                                        <w:color w:val="808080" w:themeColor="background1" w:themeShade="80"/>
                                      </w:rPr>
                                      <w:t xml:space="preserve"> y modelos de </w:t>
                                    </w:r>
                                    <w:proofErr w:type="spellStart"/>
                                    <w:r>
                                      <w:rPr>
                                        <w:rFonts w:asciiTheme="majorHAnsi" w:hAnsiTheme="majorHAnsi"/>
                                        <w:color w:val="808080" w:themeColor="background1" w:themeShade="80"/>
                                      </w:rPr>
                                      <w:t>Pricing</w:t>
                                    </w:r>
                                    <w:proofErr w:type="spellEnd"/>
                                    <w:r>
                                      <w:rPr>
                                        <w:rFonts w:asciiTheme="majorHAnsi" w:hAnsiTheme="majorHAnsi"/>
                                        <w:color w:val="808080" w:themeColor="background1" w:themeShade="80"/>
                                      </w:rPr>
                                      <w:t xml:space="preserve">); principales formatos y estándares de Publicidad Online; Afiliación; </w:t>
                                    </w:r>
                                    <w:proofErr w:type="spellStart"/>
                                    <w:r>
                                      <w:rPr>
                                        <w:rFonts w:asciiTheme="majorHAnsi" w:hAnsiTheme="majorHAnsi"/>
                                        <w:color w:val="808080" w:themeColor="background1" w:themeShade="80"/>
                                      </w:rPr>
                                      <w:t>eMail</w:t>
                                    </w:r>
                                    <w:proofErr w:type="spellEnd"/>
                                    <w:r>
                                      <w:rPr>
                                        <w:rFonts w:asciiTheme="majorHAnsi" w:hAnsiTheme="majorHAnsi"/>
                                        <w:color w:val="808080" w:themeColor="background1" w:themeShade="80"/>
                                      </w:rPr>
                                      <w:t xml:space="preserve"> Marketing; Marketing Viral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EF4EC" id="Rectangle 3" o:spid="_x0000_s1028" style="position:absolute;left:0;text-align:left;margin-left:182.65pt;margin-top:438.55pt;width:345.85pt;height:269.25pt;z-index:2516736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" o:allowincell="f" filled="f" stroked="f">
                    <v:textbox>
                      <w:txbxContent>
                        <w:p w14:paraId="4E0E3F13" w14:textId="2B84F637" w:rsidR="00885631" w:rsidRDefault="00885631"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885631" w:rsidRDefault="00885631"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885631" w:rsidRDefault="00885631" w:rsidP="00214315">
                          <w:pPr>
                            <w:spacing w:line="240" w:lineRule="auto"/>
                            <w:contextualSpacing/>
                            <w:rPr>
                              <w:rFonts w:asciiTheme="majorHAnsi" w:hAnsiTheme="majorHAnsi"/>
                              <w:color w:val="808080" w:themeColor="background1" w:themeShade="80"/>
                              <w:sz w:val="40"/>
                              <w:szCs w:val="40"/>
                            </w:rPr>
                          </w:pPr>
                        </w:p>
                        <w:p w14:paraId="3005CD1F" w14:textId="51A68FA1" w:rsidR="00885631" w:rsidRDefault="00885631"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2</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172208DD" w:rsidR="00885631" w:rsidRDefault="00885631" w:rsidP="00537629">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rPr>
                                <w:t>Conceptos instrumentales sobre formatos publicitarios (</w:t>
                              </w:r>
                              <w:proofErr w:type="spellStart"/>
                              <w:r>
                                <w:rPr>
                                  <w:rFonts w:asciiTheme="majorHAnsi" w:hAnsiTheme="majorHAnsi"/>
                                  <w:color w:val="808080" w:themeColor="background1" w:themeShade="80"/>
                                </w:rPr>
                                <w:t>Push</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Pull</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Display</w:t>
                              </w:r>
                              <w:proofErr w:type="spellEnd"/>
                              <w:r>
                                <w:rPr>
                                  <w:rFonts w:asciiTheme="majorHAnsi" w:hAnsiTheme="majorHAnsi"/>
                                  <w:color w:val="808080" w:themeColor="background1" w:themeShade="80"/>
                                </w:rPr>
                                <w:t xml:space="preserve"> y modelos de </w:t>
                              </w:r>
                              <w:proofErr w:type="spellStart"/>
                              <w:r>
                                <w:rPr>
                                  <w:rFonts w:asciiTheme="majorHAnsi" w:hAnsiTheme="majorHAnsi"/>
                                  <w:color w:val="808080" w:themeColor="background1" w:themeShade="80"/>
                                </w:rPr>
                                <w:t>Pricing</w:t>
                              </w:r>
                              <w:proofErr w:type="spellEnd"/>
                              <w:r>
                                <w:rPr>
                                  <w:rFonts w:asciiTheme="majorHAnsi" w:hAnsiTheme="majorHAnsi"/>
                                  <w:color w:val="808080" w:themeColor="background1" w:themeShade="80"/>
                                </w:rPr>
                                <w:t xml:space="preserve">); principales formatos y estándares de Publicidad Online; Afiliación; </w:t>
                              </w:r>
                              <w:proofErr w:type="spellStart"/>
                              <w:r>
                                <w:rPr>
                                  <w:rFonts w:asciiTheme="majorHAnsi" w:hAnsiTheme="majorHAnsi"/>
                                  <w:color w:val="808080" w:themeColor="background1" w:themeShade="80"/>
                                </w:rPr>
                                <w:t>eMail</w:t>
                              </w:r>
                              <w:proofErr w:type="spellEnd"/>
                              <w:r>
                                <w:rPr>
                                  <w:rFonts w:asciiTheme="majorHAnsi" w:hAnsiTheme="majorHAnsi"/>
                                  <w:color w:val="808080" w:themeColor="background1" w:themeShade="80"/>
                                </w:rPr>
                                <w:t xml:space="preserve"> Marketing; Marketing Viral  </w:t>
                              </w:r>
                            </w:p>
                          </w:sdtContent>
                        </w:sdt>
                      </w:txbxContent>
                    </v:textbox>
                    <w10:wrap anchorx="page" anchory="page"/>
                    <w10:anchorlock/>
                  </v:rect>
                </w:pict>
              </mc:Fallback>
            </mc:AlternateContent>
          </w:r>
        </w:p>
        <w:p w14:paraId="336FBE9D" w14:textId="77777777" w:rsidR="00713BB7" w:rsidRDefault="00713BB7">
          <w:pPr>
            <w:sectPr w:rsidR="00713BB7" w:rsidSect="002054EF">
              <w:headerReference w:type="even" r:id="rId13"/>
              <w:headerReference w:type="default" r:id="rId14"/>
              <w:footerReference w:type="default" r:id="rId15"/>
              <w:headerReference w:type="first" r:id="rId16"/>
              <w:footerReference w:type="first" r:id="rId17"/>
              <w:pgSz w:w="11909" w:h="16834"/>
              <w:pgMar w:top="851" w:right="851" w:bottom="851" w:left="851" w:header="576" w:footer="576" w:gutter="0"/>
              <w:cols w:num="2" w:space="567" w:equalWidth="0">
                <w:col w:w="3289" w:space="567"/>
                <w:col w:w="6351"/>
              </w:cols>
              <w:docGrid w:linePitch="326"/>
            </w:sectPr>
          </w:pPr>
        </w:p>
        <w:p w14:paraId="60F052A4" w14:textId="77777777" w:rsidR="000B059B" w:rsidRDefault="00000000">
          <w:pPr>
            <w:rPr>
              <w:noProof/>
              <w:lang w:val="es-ES"/>
            </w:rPr>
          </w:pPr>
        </w:p>
      </w:sdtContent>
    </w:sdt>
    <w:p w14:paraId="41650445" w14:textId="77777777" w:rsidR="00BD39DE" w:rsidRPr="00BD39DE" w:rsidRDefault="00BD39DE">
      <w:pPr>
        <w:pStyle w:val="TDC1"/>
        <w:rPr>
          <w:color w:val="C9091D"/>
          <w:sz w:val="32"/>
          <w:szCs w:val="32"/>
        </w:rPr>
      </w:pPr>
      <w:r w:rsidRPr="00BD39DE">
        <w:rPr>
          <w:color w:val="C9091D"/>
          <w:sz w:val="32"/>
          <w:szCs w:val="32"/>
        </w:rPr>
        <w:t>Tabla de contenidos</w:t>
      </w:r>
    </w:p>
    <w:p w14:paraId="5B61A74D" w14:textId="77777777" w:rsidR="00BD39DE" w:rsidRDefault="00BD39DE">
      <w:pPr>
        <w:pStyle w:val="TDC1"/>
      </w:pPr>
    </w:p>
    <w:p w14:paraId="63D8D07E" w14:textId="37E5B03D" w:rsidR="006470E8" w:rsidRDefault="00F35069">
      <w:pPr>
        <w:pStyle w:val="TDC1"/>
        <w:tabs>
          <w:tab w:val="right" w:leader="dot" w:pos="9631"/>
        </w:tabs>
        <w:rPr>
          <w:b w:val="0"/>
          <w:noProof/>
          <w:sz w:val="22"/>
          <w:szCs w:val="22"/>
          <w:lang w:val="es-ES"/>
        </w:rPr>
      </w:pPr>
      <w:r>
        <w:fldChar w:fldCharType="begin"/>
      </w:r>
      <w:r>
        <w:instrText xml:space="preserve"> TOC \o "1-3" </w:instrText>
      </w:r>
      <w:r>
        <w:fldChar w:fldCharType="separate"/>
      </w:r>
      <w:r w:rsidR="006470E8">
        <w:rPr>
          <w:noProof/>
        </w:rPr>
        <w:t>0. Guía de estudio</w:t>
      </w:r>
      <w:r w:rsidR="006470E8">
        <w:rPr>
          <w:noProof/>
        </w:rPr>
        <w:tab/>
      </w:r>
      <w:r w:rsidR="006470E8">
        <w:rPr>
          <w:noProof/>
        </w:rPr>
        <w:fldChar w:fldCharType="begin"/>
      </w:r>
      <w:r w:rsidR="006470E8">
        <w:rPr>
          <w:noProof/>
        </w:rPr>
        <w:instrText xml:space="preserve"> PAGEREF _Toc115031637 \h </w:instrText>
      </w:r>
      <w:r w:rsidR="006470E8">
        <w:rPr>
          <w:noProof/>
        </w:rPr>
      </w:r>
      <w:r w:rsidR="006470E8">
        <w:rPr>
          <w:noProof/>
        </w:rPr>
        <w:fldChar w:fldCharType="separate"/>
      </w:r>
      <w:r w:rsidR="007C215E">
        <w:rPr>
          <w:noProof/>
        </w:rPr>
        <w:t>3</w:t>
      </w:r>
      <w:r w:rsidR="006470E8">
        <w:rPr>
          <w:noProof/>
        </w:rPr>
        <w:fldChar w:fldCharType="end"/>
      </w:r>
    </w:p>
    <w:p w14:paraId="0FC35C53" w14:textId="7A0E3E4D" w:rsidR="006470E8" w:rsidRDefault="006470E8">
      <w:pPr>
        <w:pStyle w:val="TDC2"/>
        <w:rPr>
          <w:noProof/>
          <w:sz w:val="22"/>
          <w:lang w:val="es-ES"/>
        </w:rPr>
      </w:pPr>
      <w:r>
        <w:rPr>
          <w:noProof/>
        </w:rPr>
        <w:t>0. CONCEPTOS INSTRUMENTALES</w:t>
      </w:r>
      <w:r>
        <w:rPr>
          <w:noProof/>
        </w:rPr>
        <w:tab/>
      </w:r>
      <w:r>
        <w:rPr>
          <w:noProof/>
        </w:rPr>
        <w:fldChar w:fldCharType="begin"/>
      </w:r>
      <w:r>
        <w:rPr>
          <w:noProof/>
        </w:rPr>
        <w:instrText xml:space="preserve"> PAGEREF _Toc115031638 \h </w:instrText>
      </w:r>
      <w:r>
        <w:rPr>
          <w:noProof/>
        </w:rPr>
      </w:r>
      <w:r>
        <w:rPr>
          <w:noProof/>
        </w:rPr>
        <w:fldChar w:fldCharType="separate"/>
      </w:r>
      <w:r w:rsidR="007C215E">
        <w:rPr>
          <w:noProof/>
        </w:rPr>
        <w:t>5</w:t>
      </w:r>
      <w:r>
        <w:rPr>
          <w:noProof/>
        </w:rPr>
        <w:fldChar w:fldCharType="end"/>
      </w:r>
    </w:p>
    <w:p w14:paraId="54B99ADE" w14:textId="313519A8" w:rsidR="006470E8" w:rsidRDefault="006470E8">
      <w:pPr>
        <w:pStyle w:val="TDC2"/>
        <w:rPr>
          <w:noProof/>
          <w:sz w:val="22"/>
          <w:lang w:val="es-ES"/>
        </w:rPr>
      </w:pPr>
      <w:r>
        <w:rPr>
          <w:noProof/>
        </w:rPr>
        <w:t>1. FORMATOS Y ESTÁNDARES DE PUBLICIDAD DISPLAY</w:t>
      </w:r>
      <w:r>
        <w:rPr>
          <w:noProof/>
        </w:rPr>
        <w:tab/>
      </w:r>
      <w:r>
        <w:rPr>
          <w:noProof/>
        </w:rPr>
        <w:fldChar w:fldCharType="begin"/>
      </w:r>
      <w:r>
        <w:rPr>
          <w:noProof/>
        </w:rPr>
        <w:instrText xml:space="preserve"> PAGEREF _Toc115031639 \h </w:instrText>
      </w:r>
      <w:r>
        <w:rPr>
          <w:noProof/>
        </w:rPr>
      </w:r>
      <w:r>
        <w:rPr>
          <w:noProof/>
        </w:rPr>
        <w:fldChar w:fldCharType="separate"/>
      </w:r>
      <w:r w:rsidR="007C215E">
        <w:rPr>
          <w:noProof/>
        </w:rPr>
        <w:t>9</w:t>
      </w:r>
      <w:r>
        <w:rPr>
          <w:noProof/>
        </w:rPr>
        <w:fldChar w:fldCharType="end"/>
      </w:r>
    </w:p>
    <w:p w14:paraId="6F7711C2" w14:textId="1822418B" w:rsidR="006470E8" w:rsidRPr="006470E8" w:rsidRDefault="006470E8">
      <w:pPr>
        <w:pStyle w:val="TDC2"/>
        <w:rPr>
          <w:noProof/>
          <w:sz w:val="22"/>
          <w:lang w:val="en-US"/>
        </w:rPr>
      </w:pPr>
      <w:r w:rsidRPr="006470E8">
        <w:rPr>
          <w:noProof/>
          <w:lang w:val="en-US"/>
        </w:rPr>
        <w:t>2. MARKETING DE AFILIACIÓN</w:t>
      </w:r>
      <w:r w:rsidRPr="006470E8">
        <w:rPr>
          <w:noProof/>
          <w:lang w:val="en-US"/>
        </w:rPr>
        <w:tab/>
      </w:r>
      <w:r>
        <w:rPr>
          <w:noProof/>
        </w:rPr>
        <w:fldChar w:fldCharType="begin"/>
      </w:r>
      <w:r w:rsidRPr="006470E8">
        <w:rPr>
          <w:noProof/>
          <w:lang w:val="en-US"/>
        </w:rPr>
        <w:instrText xml:space="preserve"> PAGEREF _Toc115031640 \h </w:instrText>
      </w:r>
      <w:r>
        <w:rPr>
          <w:noProof/>
        </w:rPr>
      </w:r>
      <w:r>
        <w:rPr>
          <w:noProof/>
        </w:rPr>
        <w:fldChar w:fldCharType="separate"/>
      </w:r>
      <w:r w:rsidR="007C215E">
        <w:rPr>
          <w:noProof/>
          <w:lang w:val="en-US"/>
        </w:rPr>
        <w:t>12</w:t>
      </w:r>
      <w:r>
        <w:rPr>
          <w:noProof/>
        </w:rPr>
        <w:fldChar w:fldCharType="end"/>
      </w:r>
    </w:p>
    <w:p w14:paraId="45F13AE2" w14:textId="2D1E0CB1" w:rsidR="006470E8" w:rsidRPr="006470E8" w:rsidRDefault="006470E8">
      <w:pPr>
        <w:pStyle w:val="TDC2"/>
        <w:rPr>
          <w:noProof/>
          <w:sz w:val="22"/>
          <w:lang w:val="en-US"/>
        </w:rPr>
      </w:pPr>
      <w:r w:rsidRPr="006470E8">
        <w:rPr>
          <w:noProof/>
          <w:lang w:val="en-US"/>
        </w:rPr>
        <w:t>3. eMAIL MARKETING</w:t>
      </w:r>
      <w:r w:rsidRPr="006470E8">
        <w:rPr>
          <w:noProof/>
          <w:lang w:val="en-US"/>
        </w:rPr>
        <w:tab/>
      </w:r>
      <w:r>
        <w:rPr>
          <w:noProof/>
        </w:rPr>
        <w:fldChar w:fldCharType="begin"/>
      </w:r>
      <w:r w:rsidRPr="006470E8">
        <w:rPr>
          <w:noProof/>
          <w:lang w:val="en-US"/>
        </w:rPr>
        <w:instrText xml:space="preserve"> PAGEREF _Toc115031641 \h </w:instrText>
      </w:r>
      <w:r>
        <w:rPr>
          <w:noProof/>
        </w:rPr>
      </w:r>
      <w:r>
        <w:rPr>
          <w:noProof/>
        </w:rPr>
        <w:fldChar w:fldCharType="separate"/>
      </w:r>
      <w:r w:rsidR="007C215E">
        <w:rPr>
          <w:noProof/>
          <w:lang w:val="en-US"/>
        </w:rPr>
        <w:t>14</w:t>
      </w:r>
      <w:r>
        <w:rPr>
          <w:noProof/>
        </w:rPr>
        <w:fldChar w:fldCharType="end"/>
      </w:r>
    </w:p>
    <w:p w14:paraId="526CD03C" w14:textId="5B2E3B22" w:rsidR="006470E8" w:rsidRDefault="006470E8">
      <w:pPr>
        <w:pStyle w:val="TDC3"/>
        <w:tabs>
          <w:tab w:val="right" w:leader="dot" w:pos="9631"/>
        </w:tabs>
        <w:rPr>
          <w:noProof/>
          <w:sz w:val="22"/>
          <w:lang w:val="es-ES"/>
        </w:rPr>
      </w:pPr>
      <w:r>
        <w:rPr>
          <w:noProof/>
        </w:rPr>
        <w:t>3.1. Conceptos clave</w:t>
      </w:r>
      <w:r>
        <w:rPr>
          <w:noProof/>
        </w:rPr>
        <w:tab/>
      </w:r>
      <w:r>
        <w:rPr>
          <w:noProof/>
        </w:rPr>
        <w:fldChar w:fldCharType="begin"/>
      </w:r>
      <w:r>
        <w:rPr>
          <w:noProof/>
        </w:rPr>
        <w:instrText xml:space="preserve"> PAGEREF _Toc115031642 \h </w:instrText>
      </w:r>
      <w:r>
        <w:rPr>
          <w:noProof/>
        </w:rPr>
      </w:r>
      <w:r>
        <w:rPr>
          <w:noProof/>
        </w:rPr>
        <w:fldChar w:fldCharType="separate"/>
      </w:r>
      <w:r w:rsidR="007C215E">
        <w:rPr>
          <w:noProof/>
        </w:rPr>
        <w:t>14</w:t>
      </w:r>
      <w:r>
        <w:rPr>
          <w:noProof/>
        </w:rPr>
        <w:fldChar w:fldCharType="end"/>
      </w:r>
    </w:p>
    <w:p w14:paraId="337D695C" w14:textId="5D232FA3" w:rsidR="006470E8" w:rsidRDefault="006470E8">
      <w:pPr>
        <w:pStyle w:val="TDC3"/>
        <w:tabs>
          <w:tab w:val="right" w:leader="dot" w:pos="9631"/>
        </w:tabs>
        <w:rPr>
          <w:noProof/>
          <w:sz w:val="22"/>
          <w:lang w:val="es-ES"/>
        </w:rPr>
      </w:pPr>
      <w:r>
        <w:rPr>
          <w:noProof/>
        </w:rPr>
        <w:t>3.2. Permission Marketing: la lista de distribución o Mailing List.</w:t>
      </w:r>
      <w:r>
        <w:rPr>
          <w:noProof/>
        </w:rPr>
        <w:tab/>
      </w:r>
      <w:r>
        <w:rPr>
          <w:noProof/>
        </w:rPr>
        <w:fldChar w:fldCharType="begin"/>
      </w:r>
      <w:r>
        <w:rPr>
          <w:noProof/>
        </w:rPr>
        <w:instrText xml:space="preserve"> PAGEREF _Toc115031643 \h </w:instrText>
      </w:r>
      <w:r>
        <w:rPr>
          <w:noProof/>
        </w:rPr>
      </w:r>
      <w:r>
        <w:rPr>
          <w:noProof/>
        </w:rPr>
        <w:fldChar w:fldCharType="separate"/>
      </w:r>
      <w:r w:rsidR="007C215E">
        <w:rPr>
          <w:noProof/>
        </w:rPr>
        <w:t>14</w:t>
      </w:r>
      <w:r>
        <w:rPr>
          <w:noProof/>
        </w:rPr>
        <w:fldChar w:fldCharType="end"/>
      </w:r>
    </w:p>
    <w:p w14:paraId="6D3FC6E9" w14:textId="2E003F88" w:rsidR="006470E8" w:rsidRDefault="006470E8">
      <w:pPr>
        <w:pStyle w:val="TDC3"/>
        <w:tabs>
          <w:tab w:val="right" w:leader="dot" w:pos="9631"/>
        </w:tabs>
        <w:rPr>
          <w:noProof/>
          <w:sz w:val="22"/>
          <w:lang w:val="es-ES"/>
        </w:rPr>
      </w:pPr>
      <w:r>
        <w:rPr>
          <w:noProof/>
        </w:rPr>
        <w:t>3.3. Características y ventajas publicitarias del eMail Marketing</w:t>
      </w:r>
      <w:r>
        <w:rPr>
          <w:noProof/>
        </w:rPr>
        <w:tab/>
      </w:r>
      <w:r>
        <w:rPr>
          <w:noProof/>
        </w:rPr>
        <w:fldChar w:fldCharType="begin"/>
      </w:r>
      <w:r>
        <w:rPr>
          <w:noProof/>
        </w:rPr>
        <w:instrText xml:space="preserve"> PAGEREF _Toc115031644 \h </w:instrText>
      </w:r>
      <w:r>
        <w:rPr>
          <w:noProof/>
        </w:rPr>
      </w:r>
      <w:r>
        <w:rPr>
          <w:noProof/>
        </w:rPr>
        <w:fldChar w:fldCharType="separate"/>
      </w:r>
      <w:r w:rsidR="007C215E">
        <w:rPr>
          <w:noProof/>
        </w:rPr>
        <w:t>15</w:t>
      </w:r>
      <w:r>
        <w:rPr>
          <w:noProof/>
        </w:rPr>
        <w:fldChar w:fldCharType="end"/>
      </w:r>
    </w:p>
    <w:p w14:paraId="42BEC657" w14:textId="30F5BBB3" w:rsidR="006470E8" w:rsidRDefault="006470E8">
      <w:pPr>
        <w:pStyle w:val="TDC2"/>
        <w:rPr>
          <w:noProof/>
          <w:sz w:val="22"/>
          <w:lang w:val="es-ES"/>
        </w:rPr>
      </w:pPr>
      <w:r>
        <w:rPr>
          <w:noProof/>
        </w:rPr>
        <w:t>4. MARKETING, CONTENIDO Y VIRALIDAD</w:t>
      </w:r>
      <w:r>
        <w:rPr>
          <w:noProof/>
        </w:rPr>
        <w:tab/>
      </w:r>
      <w:r>
        <w:rPr>
          <w:noProof/>
        </w:rPr>
        <w:fldChar w:fldCharType="begin"/>
      </w:r>
      <w:r>
        <w:rPr>
          <w:noProof/>
        </w:rPr>
        <w:instrText xml:space="preserve"> PAGEREF _Toc115031645 \h </w:instrText>
      </w:r>
      <w:r>
        <w:rPr>
          <w:noProof/>
        </w:rPr>
      </w:r>
      <w:r>
        <w:rPr>
          <w:noProof/>
        </w:rPr>
        <w:fldChar w:fldCharType="separate"/>
      </w:r>
      <w:r w:rsidR="007C215E">
        <w:rPr>
          <w:noProof/>
        </w:rPr>
        <w:t>18</w:t>
      </w:r>
      <w:r>
        <w:rPr>
          <w:noProof/>
        </w:rPr>
        <w:fldChar w:fldCharType="end"/>
      </w:r>
    </w:p>
    <w:p w14:paraId="2BCBCE73" w14:textId="3C77ACD2" w:rsidR="006470E8" w:rsidRDefault="006470E8">
      <w:pPr>
        <w:pStyle w:val="TDC3"/>
        <w:tabs>
          <w:tab w:val="right" w:leader="dot" w:pos="9631"/>
        </w:tabs>
        <w:rPr>
          <w:noProof/>
          <w:sz w:val="22"/>
          <w:lang w:val="es-ES"/>
        </w:rPr>
      </w:pPr>
      <w:r w:rsidRPr="001719F8">
        <w:rPr>
          <w:noProof/>
          <w:lang w:val="en-US"/>
        </w:rPr>
        <w:t>4.1. Marketing Viral</w:t>
      </w:r>
      <w:r>
        <w:rPr>
          <w:noProof/>
        </w:rPr>
        <w:tab/>
      </w:r>
      <w:r>
        <w:rPr>
          <w:noProof/>
        </w:rPr>
        <w:fldChar w:fldCharType="begin"/>
      </w:r>
      <w:r>
        <w:rPr>
          <w:noProof/>
        </w:rPr>
        <w:instrText xml:space="preserve"> PAGEREF _Toc115031646 \h </w:instrText>
      </w:r>
      <w:r>
        <w:rPr>
          <w:noProof/>
        </w:rPr>
      </w:r>
      <w:r>
        <w:rPr>
          <w:noProof/>
        </w:rPr>
        <w:fldChar w:fldCharType="separate"/>
      </w:r>
      <w:r w:rsidR="007C215E">
        <w:rPr>
          <w:noProof/>
        </w:rPr>
        <w:t>19</w:t>
      </w:r>
      <w:r>
        <w:rPr>
          <w:noProof/>
        </w:rPr>
        <w:fldChar w:fldCharType="end"/>
      </w:r>
    </w:p>
    <w:p w14:paraId="44BBD942" w14:textId="378B8B2D" w:rsidR="006470E8" w:rsidRDefault="006470E8">
      <w:pPr>
        <w:pStyle w:val="TDC3"/>
        <w:tabs>
          <w:tab w:val="right" w:leader="dot" w:pos="9631"/>
        </w:tabs>
        <w:rPr>
          <w:noProof/>
          <w:sz w:val="22"/>
          <w:lang w:val="es-ES"/>
        </w:rPr>
      </w:pPr>
      <w:r>
        <w:rPr>
          <w:noProof/>
        </w:rPr>
        <w:t>4.2. Marketing de contenidos</w:t>
      </w:r>
      <w:r>
        <w:rPr>
          <w:noProof/>
        </w:rPr>
        <w:tab/>
      </w:r>
      <w:r>
        <w:rPr>
          <w:noProof/>
        </w:rPr>
        <w:fldChar w:fldCharType="begin"/>
      </w:r>
      <w:r>
        <w:rPr>
          <w:noProof/>
        </w:rPr>
        <w:instrText xml:space="preserve"> PAGEREF _Toc115031647 \h </w:instrText>
      </w:r>
      <w:r>
        <w:rPr>
          <w:noProof/>
        </w:rPr>
      </w:r>
      <w:r>
        <w:rPr>
          <w:noProof/>
        </w:rPr>
        <w:fldChar w:fldCharType="separate"/>
      </w:r>
      <w:r w:rsidR="007C215E">
        <w:rPr>
          <w:noProof/>
        </w:rPr>
        <w:t>21</w:t>
      </w:r>
      <w:r>
        <w:rPr>
          <w:noProof/>
        </w:rPr>
        <w:fldChar w:fldCharType="end"/>
      </w:r>
    </w:p>
    <w:p w14:paraId="3FCBC2FE" w14:textId="758A9DC1" w:rsidR="0025599C" w:rsidRDefault="00F35069" w:rsidP="00BA4A65">
      <w:pPr>
        <w:pStyle w:val="Ttulo1"/>
      </w:pPr>
      <w:r>
        <w:fldChar w:fldCharType="end"/>
      </w:r>
      <w:r>
        <w:br w:type="page"/>
      </w:r>
    </w:p>
    <w:p w14:paraId="04AFDE75" w14:textId="78422833" w:rsidR="00E33064" w:rsidRDefault="007828B4" w:rsidP="00537629">
      <w:pPr>
        <w:pStyle w:val="Ttulo1"/>
      </w:pPr>
      <w:bookmarkStart w:id="0" w:name="_Toc115031637"/>
      <w:r>
        <w:lastRenderedPageBreak/>
        <w:t>0</w:t>
      </w:r>
      <w:r w:rsidR="00D35D7A">
        <w:t xml:space="preserve">. </w:t>
      </w:r>
      <w:r w:rsidR="00E33064">
        <w:t>Guía de estudio</w:t>
      </w:r>
      <w:bookmarkEnd w:id="0"/>
    </w:p>
    <w:p w14:paraId="66B1D386" w14:textId="77777777" w:rsidR="00FB52E9" w:rsidRDefault="00FB52E9" w:rsidP="00E33064"/>
    <w:p w14:paraId="2A465183" w14:textId="77777777" w:rsidR="00FB52E9" w:rsidRDefault="00FB52E9"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31"/>
        <w:gridCol w:w="6290"/>
      </w:tblGrid>
      <w:tr w:rsidR="00E33064" w14:paraId="73851FFF"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154DAB3" w14:textId="77777777" w:rsidR="00E33064" w:rsidRPr="00363678" w:rsidRDefault="00E33064" w:rsidP="00363678">
            <w:pPr>
              <w:rPr>
                <w:b/>
                <w:sz w:val="28"/>
              </w:rPr>
            </w:pPr>
            <w:r w:rsidRPr="00363678">
              <w:rPr>
                <w:b/>
                <w:sz w:val="28"/>
              </w:rPr>
              <w:t>Presentación</w:t>
            </w:r>
          </w:p>
          <w:p w14:paraId="0F56EEC1" w14:textId="77777777" w:rsidR="00FB52E9" w:rsidRPr="004E70BB" w:rsidRDefault="00FB52E9" w:rsidP="00EF14B7">
            <w:pPr>
              <w:jc w:val="left"/>
              <w:rPr>
                <w:i/>
              </w:rPr>
            </w:pPr>
          </w:p>
        </w:tc>
        <w:tc>
          <w:tcPr>
            <w:tcW w:w="6412" w:type="dxa"/>
            <w:tcBorders>
              <w:top w:val="none" w:sz="0" w:space="0" w:color="auto"/>
              <w:left w:val="none" w:sz="0" w:space="0" w:color="auto"/>
              <w:bottom w:val="none" w:sz="0" w:space="0" w:color="auto"/>
              <w:right w:val="none" w:sz="0" w:space="0" w:color="auto"/>
            </w:tcBorders>
          </w:tcPr>
          <w:p w14:paraId="2889D551" w14:textId="062E9037" w:rsidR="00B95148" w:rsidRPr="003A5F53" w:rsidRDefault="00B95148"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sidRPr="003A5F53">
              <w:rPr>
                <w:rFonts w:asciiTheme="minorHAnsi" w:hAnsiTheme="minorHAnsi" w:cs="Arial"/>
                <w:color w:val="000000"/>
                <w:sz w:val="20"/>
                <w:szCs w:val="20"/>
                <w:shd w:val="clear" w:color="auto" w:fill="FFFFFF"/>
              </w:rPr>
              <w:t xml:space="preserve">Con esta unidad didáctica </w:t>
            </w:r>
            <w:r w:rsidR="00D932A8">
              <w:rPr>
                <w:rFonts w:asciiTheme="minorHAnsi" w:hAnsiTheme="minorHAnsi" w:cs="Arial"/>
                <w:color w:val="000000"/>
                <w:sz w:val="20"/>
                <w:szCs w:val="20"/>
                <w:shd w:val="clear" w:color="auto" w:fill="FFFFFF"/>
              </w:rPr>
              <w:t>comenzamos a establecer un contacto directo con la Publicidad que se adapta y crece en el medio Internet.</w:t>
            </w:r>
          </w:p>
          <w:p w14:paraId="08F65496" w14:textId="7C77D2C2" w:rsidR="00D932A8" w:rsidRDefault="00D932A8"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Sentamos en primer lugar las bases para valorar, desde un punto de vista aplicado</w:t>
            </w:r>
            <w:r w:rsidR="00DC7962">
              <w:rPr>
                <w:rFonts w:asciiTheme="minorHAnsi" w:hAnsiTheme="minorHAnsi" w:cs="Arial"/>
                <w:color w:val="000000"/>
                <w:sz w:val="20"/>
                <w:szCs w:val="20"/>
                <w:shd w:val="clear" w:color="auto" w:fill="FFFFFF"/>
              </w:rPr>
              <w:t xml:space="preserve">, las características y el potencial de los distintos formatos publicitarios online: identificamos los conceptos de </w:t>
            </w:r>
            <w:proofErr w:type="spellStart"/>
            <w:r w:rsidR="00DC7962">
              <w:rPr>
                <w:rFonts w:asciiTheme="minorHAnsi" w:hAnsiTheme="minorHAnsi" w:cs="Arial"/>
                <w:color w:val="000000"/>
                <w:sz w:val="20"/>
                <w:szCs w:val="20"/>
                <w:shd w:val="clear" w:color="auto" w:fill="FFFFFF"/>
              </w:rPr>
              <w:t>Push</w:t>
            </w:r>
            <w:proofErr w:type="spellEnd"/>
            <w:r w:rsidR="00DC7962">
              <w:rPr>
                <w:rFonts w:asciiTheme="minorHAnsi" w:hAnsiTheme="minorHAnsi" w:cs="Arial"/>
                <w:color w:val="000000"/>
                <w:sz w:val="20"/>
                <w:szCs w:val="20"/>
                <w:shd w:val="clear" w:color="auto" w:fill="FFFFFF"/>
              </w:rPr>
              <w:t xml:space="preserve">, </w:t>
            </w:r>
            <w:proofErr w:type="spellStart"/>
            <w:r w:rsidR="00DC7962">
              <w:rPr>
                <w:rFonts w:asciiTheme="minorHAnsi" w:hAnsiTheme="minorHAnsi" w:cs="Arial"/>
                <w:color w:val="000000"/>
                <w:sz w:val="20"/>
                <w:szCs w:val="20"/>
                <w:shd w:val="clear" w:color="auto" w:fill="FFFFFF"/>
              </w:rPr>
              <w:t>Pull</w:t>
            </w:r>
            <w:proofErr w:type="spellEnd"/>
            <w:r w:rsidR="00DC7962">
              <w:rPr>
                <w:rFonts w:asciiTheme="minorHAnsi" w:hAnsiTheme="minorHAnsi" w:cs="Arial"/>
                <w:color w:val="000000"/>
                <w:sz w:val="20"/>
                <w:szCs w:val="20"/>
                <w:shd w:val="clear" w:color="auto" w:fill="FFFFFF"/>
              </w:rPr>
              <w:t xml:space="preserve"> y </w:t>
            </w:r>
            <w:proofErr w:type="spellStart"/>
            <w:r w:rsidR="00DC7962">
              <w:rPr>
                <w:rFonts w:asciiTheme="minorHAnsi" w:hAnsiTheme="minorHAnsi" w:cs="Arial"/>
                <w:color w:val="000000"/>
                <w:sz w:val="20"/>
                <w:szCs w:val="20"/>
                <w:shd w:val="clear" w:color="auto" w:fill="FFFFFF"/>
              </w:rPr>
              <w:t>Display</w:t>
            </w:r>
            <w:proofErr w:type="spellEnd"/>
            <w:r w:rsidR="00DC7962">
              <w:rPr>
                <w:rFonts w:asciiTheme="minorHAnsi" w:hAnsiTheme="minorHAnsi" w:cs="Arial"/>
                <w:color w:val="000000"/>
                <w:sz w:val="20"/>
                <w:szCs w:val="20"/>
                <w:shd w:val="clear" w:color="auto" w:fill="FFFFFF"/>
              </w:rPr>
              <w:t xml:space="preserve"> como instrumentos eficientes para entender cómo se manifiesta la publicidad gráfica e interactiva en Internet; y tomamos los modelos e indicadores de </w:t>
            </w:r>
            <w:proofErr w:type="spellStart"/>
            <w:r w:rsidR="00DC7962">
              <w:rPr>
                <w:rFonts w:asciiTheme="minorHAnsi" w:hAnsiTheme="minorHAnsi" w:cs="Arial"/>
                <w:color w:val="000000"/>
                <w:sz w:val="20"/>
                <w:szCs w:val="20"/>
                <w:shd w:val="clear" w:color="auto" w:fill="FFFFFF"/>
              </w:rPr>
              <w:t>pricing</w:t>
            </w:r>
            <w:proofErr w:type="spellEnd"/>
            <w:r w:rsidR="00DC7962">
              <w:rPr>
                <w:rFonts w:asciiTheme="minorHAnsi" w:hAnsiTheme="minorHAnsi" w:cs="Arial"/>
                <w:color w:val="000000"/>
                <w:sz w:val="20"/>
                <w:szCs w:val="20"/>
                <w:shd w:val="clear" w:color="auto" w:fill="FFFFFF"/>
              </w:rPr>
              <w:t xml:space="preserve"> como referencia para comprender la dinámica publicitaria en este complejo medio.</w:t>
            </w:r>
          </w:p>
          <w:p w14:paraId="151220E8" w14:textId="2B90E982" w:rsidR="00E33064" w:rsidRPr="003A5F53" w:rsidRDefault="00DC7962" w:rsidP="00DC79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 xml:space="preserve">A partir de estas claves caracterizamos los formatos y estándares online gráficos, de vídeo, de radio y otros que se inscriben fundamentalmente en la Publicidad </w:t>
            </w:r>
            <w:proofErr w:type="spellStart"/>
            <w:r>
              <w:rPr>
                <w:rFonts w:asciiTheme="minorHAnsi" w:hAnsiTheme="minorHAnsi" w:cs="Arial"/>
                <w:color w:val="000000"/>
                <w:sz w:val="20"/>
                <w:szCs w:val="20"/>
                <w:shd w:val="clear" w:color="auto" w:fill="FFFFFF"/>
              </w:rPr>
              <w:t>Display</w:t>
            </w:r>
            <w:proofErr w:type="spellEnd"/>
            <w:r>
              <w:rPr>
                <w:rFonts w:asciiTheme="minorHAnsi" w:hAnsiTheme="minorHAnsi" w:cs="Arial"/>
                <w:color w:val="000000"/>
                <w:sz w:val="20"/>
                <w:szCs w:val="20"/>
                <w:shd w:val="clear" w:color="auto" w:fill="FFFFFF"/>
              </w:rPr>
              <w:t xml:space="preserve">; exploramos el fenómeno de la Afiliación y su estrecha y fructífera relación con Internet; descubrimos el concepto de </w:t>
            </w:r>
            <w:proofErr w:type="spellStart"/>
            <w:r>
              <w:rPr>
                <w:rFonts w:asciiTheme="minorHAnsi" w:hAnsiTheme="minorHAnsi" w:cs="Arial"/>
                <w:color w:val="000000"/>
                <w:sz w:val="20"/>
                <w:szCs w:val="20"/>
                <w:shd w:val="clear" w:color="auto" w:fill="FFFFFF"/>
              </w:rPr>
              <w:t>Permission</w:t>
            </w:r>
            <w:proofErr w:type="spellEnd"/>
            <w:r>
              <w:rPr>
                <w:rFonts w:asciiTheme="minorHAnsi" w:hAnsiTheme="minorHAnsi" w:cs="Arial"/>
                <w:color w:val="000000"/>
                <w:sz w:val="20"/>
                <w:szCs w:val="20"/>
                <w:shd w:val="clear" w:color="auto" w:fill="FFFFFF"/>
              </w:rPr>
              <w:t xml:space="preserve"> a través del estudio de los rasgos del </w:t>
            </w:r>
            <w:proofErr w:type="spellStart"/>
            <w:r>
              <w:rPr>
                <w:rFonts w:asciiTheme="minorHAnsi" w:hAnsiTheme="minorHAnsi" w:cs="Arial"/>
                <w:color w:val="000000"/>
                <w:sz w:val="20"/>
                <w:szCs w:val="20"/>
                <w:shd w:val="clear" w:color="auto" w:fill="FFFFFF"/>
              </w:rPr>
              <w:t>eMail</w:t>
            </w:r>
            <w:proofErr w:type="spellEnd"/>
            <w:r>
              <w:rPr>
                <w:rFonts w:asciiTheme="minorHAnsi" w:hAnsiTheme="minorHAnsi" w:cs="Arial"/>
                <w:color w:val="000000"/>
                <w:sz w:val="20"/>
                <w:szCs w:val="20"/>
                <w:shd w:val="clear" w:color="auto" w:fill="FFFFFF"/>
              </w:rPr>
              <w:t xml:space="preserve"> Marketing; y apuntamos los pilares del Marketing Viral y de dos de sus instrumentos más eficientes, el </w:t>
            </w:r>
            <w:proofErr w:type="spellStart"/>
            <w:r>
              <w:rPr>
                <w:rFonts w:asciiTheme="minorHAnsi" w:hAnsiTheme="minorHAnsi" w:cs="Arial"/>
                <w:color w:val="000000"/>
                <w:sz w:val="20"/>
                <w:szCs w:val="20"/>
                <w:shd w:val="clear" w:color="auto" w:fill="FFFFFF"/>
              </w:rPr>
              <w:t>Branded</w:t>
            </w:r>
            <w:proofErr w:type="spellEnd"/>
            <w:r>
              <w:rPr>
                <w:rFonts w:asciiTheme="minorHAnsi" w:hAnsiTheme="minorHAnsi" w:cs="Arial"/>
                <w:color w:val="000000"/>
                <w:sz w:val="20"/>
                <w:szCs w:val="20"/>
                <w:shd w:val="clear" w:color="auto" w:fill="FFFFFF"/>
              </w:rPr>
              <w:t xml:space="preserve"> Content y el Marketing Content digitales.</w:t>
            </w:r>
          </w:p>
        </w:tc>
      </w:tr>
    </w:tbl>
    <w:p w14:paraId="552970EC" w14:textId="6D17B15E"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5"/>
        <w:gridCol w:w="6296"/>
      </w:tblGrid>
      <w:tr w:rsidR="00E33064" w14:paraId="10D22B5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1DDEE2B" w14:textId="77777777" w:rsidR="00E33064" w:rsidRPr="00363678" w:rsidRDefault="00E33064" w:rsidP="00363678">
            <w:pPr>
              <w:rPr>
                <w:b/>
                <w:sz w:val="28"/>
              </w:rPr>
            </w:pPr>
            <w:r w:rsidRPr="00363678">
              <w:rPr>
                <w:b/>
                <w:sz w:val="28"/>
              </w:rPr>
              <w:t>Objetivos</w:t>
            </w:r>
          </w:p>
          <w:p w14:paraId="2A06B8B2" w14:textId="7C35344E" w:rsidR="00FB52E9" w:rsidRPr="00924163" w:rsidRDefault="00FB52E9" w:rsidP="00EF14B7">
            <w:pPr>
              <w:jc w:val="left"/>
            </w:pPr>
          </w:p>
        </w:tc>
        <w:tc>
          <w:tcPr>
            <w:tcW w:w="6412" w:type="dxa"/>
            <w:tcBorders>
              <w:top w:val="none" w:sz="0" w:space="0" w:color="auto"/>
              <w:left w:val="none" w:sz="0" w:space="0" w:color="auto"/>
              <w:bottom w:val="none" w:sz="0" w:space="0" w:color="auto"/>
              <w:right w:val="none" w:sz="0" w:space="0" w:color="auto"/>
            </w:tcBorders>
          </w:tcPr>
          <w:p w14:paraId="7C9CB3F1" w14:textId="6AE1B12C" w:rsidR="003A5F53" w:rsidRPr="003A5F53" w:rsidRDefault="003A5F53" w:rsidP="003A5F53">
            <w:pPr>
              <w:cnfStyle w:val="100000000000" w:firstRow="1" w:lastRow="0" w:firstColumn="0" w:lastColumn="0" w:oddVBand="0" w:evenVBand="0" w:oddHBand="0" w:evenHBand="0" w:firstRowFirstColumn="0" w:firstRowLastColumn="0" w:lastRowFirstColumn="0" w:lastRowLastColumn="0"/>
              <w:rPr>
                <w:sz w:val="20"/>
              </w:rPr>
            </w:pPr>
            <w:r w:rsidRPr="003A5F53">
              <w:rPr>
                <w:sz w:val="20"/>
              </w:rPr>
              <w:t xml:space="preserve">- </w:t>
            </w:r>
            <w:r w:rsidR="00DC7962">
              <w:rPr>
                <w:sz w:val="20"/>
              </w:rPr>
              <w:t>Adquirir el conocimiento conceptual necesario para valorar la potencialidad de los formatos publicitarios online.</w:t>
            </w:r>
          </w:p>
          <w:p w14:paraId="289FE684" w14:textId="77777777" w:rsidR="00211599" w:rsidRPr="00211599" w:rsidRDefault="00211599" w:rsidP="00211599">
            <w:pPr>
              <w:cnfStyle w:val="100000000000" w:firstRow="1" w:lastRow="0" w:firstColumn="0" w:lastColumn="0" w:oddVBand="0" w:evenVBand="0" w:oddHBand="0" w:evenHBand="0" w:firstRowFirstColumn="0" w:firstRowLastColumn="0" w:lastRowFirstColumn="0" w:lastRowLastColumn="0"/>
              <w:rPr>
                <w:sz w:val="20"/>
              </w:rPr>
            </w:pPr>
            <w:r w:rsidRPr="00211599">
              <w:rPr>
                <w:sz w:val="20"/>
              </w:rPr>
              <w:t>- Diferenciar los estándares principales de los formatos publicitarios online</w:t>
            </w:r>
          </w:p>
          <w:p w14:paraId="7A8874FA" w14:textId="77777777" w:rsidR="00211599" w:rsidRPr="00211599" w:rsidRDefault="00211599" w:rsidP="00211599">
            <w:pPr>
              <w:cnfStyle w:val="100000000000" w:firstRow="1" w:lastRow="0" w:firstColumn="0" w:lastColumn="0" w:oddVBand="0" w:evenVBand="0" w:oddHBand="0" w:evenHBand="0" w:firstRowFirstColumn="0" w:firstRowLastColumn="0" w:lastRowFirstColumn="0" w:lastRowLastColumn="0"/>
              <w:rPr>
                <w:sz w:val="20"/>
              </w:rPr>
            </w:pPr>
            <w:r w:rsidRPr="00211599">
              <w:rPr>
                <w:sz w:val="20"/>
              </w:rPr>
              <w:t>- Aproximarse a las relaciones clave del marketing de afiliación en el marco de Internet.</w:t>
            </w:r>
          </w:p>
          <w:p w14:paraId="43F13EEB" w14:textId="5C54B13F" w:rsidR="00211599" w:rsidRPr="00211599" w:rsidRDefault="003A5F53" w:rsidP="00211599">
            <w:pPr>
              <w:cnfStyle w:val="100000000000" w:firstRow="1" w:lastRow="0" w:firstColumn="0" w:lastColumn="0" w:oddVBand="0" w:evenVBand="0" w:oddHBand="0" w:evenHBand="0" w:firstRowFirstColumn="0" w:firstRowLastColumn="0" w:lastRowFirstColumn="0" w:lastRowLastColumn="0"/>
              <w:rPr>
                <w:sz w:val="20"/>
              </w:rPr>
            </w:pPr>
            <w:r w:rsidRPr="003A5F53">
              <w:rPr>
                <w:sz w:val="20"/>
              </w:rPr>
              <w:t>-</w:t>
            </w:r>
            <w:r w:rsidR="00211599" w:rsidRPr="00211599">
              <w:rPr>
                <w:sz w:val="20"/>
              </w:rPr>
              <w:t xml:space="preserve"> Identificar las características y potencialidad publicitaria del </w:t>
            </w:r>
            <w:proofErr w:type="spellStart"/>
            <w:r w:rsidR="00211599" w:rsidRPr="00211599">
              <w:rPr>
                <w:sz w:val="20"/>
              </w:rPr>
              <w:t>eMail</w:t>
            </w:r>
            <w:proofErr w:type="spellEnd"/>
          </w:p>
          <w:p w14:paraId="190797D0" w14:textId="77777777" w:rsidR="00211599" w:rsidRPr="00211599" w:rsidRDefault="00211599" w:rsidP="00211599">
            <w:pPr>
              <w:cnfStyle w:val="100000000000" w:firstRow="1" w:lastRow="0" w:firstColumn="0" w:lastColumn="0" w:oddVBand="0" w:evenVBand="0" w:oddHBand="0" w:evenHBand="0" w:firstRowFirstColumn="0" w:firstRowLastColumn="0" w:lastRowFirstColumn="0" w:lastRowLastColumn="0"/>
              <w:rPr>
                <w:sz w:val="20"/>
              </w:rPr>
            </w:pPr>
            <w:r w:rsidRPr="00211599">
              <w:rPr>
                <w:sz w:val="20"/>
              </w:rPr>
              <w:t>- Reconocer las tendencias de la comunicación viral</w:t>
            </w:r>
          </w:p>
          <w:p w14:paraId="5EE84CAB" w14:textId="5FFC9793" w:rsidR="00E33064" w:rsidRPr="00211599" w:rsidRDefault="00211599" w:rsidP="00211599">
            <w:pPr>
              <w:cnfStyle w:val="100000000000" w:firstRow="1" w:lastRow="0" w:firstColumn="0" w:lastColumn="0" w:oddVBand="0" w:evenVBand="0" w:oddHBand="0" w:evenHBand="0" w:firstRowFirstColumn="0" w:firstRowLastColumn="0" w:lastRowFirstColumn="0" w:lastRowLastColumn="0"/>
              <w:rPr>
                <w:sz w:val="20"/>
              </w:rPr>
            </w:pPr>
            <w:r w:rsidRPr="00211599">
              <w:rPr>
                <w:sz w:val="20"/>
              </w:rPr>
              <w:t xml:space="preserve">- Saber aplicar el conocimiento adquirido sobre </w:t>
            </w:r>
            <w:proofErr w:type="spellStart"/>
            <w:r w:rsidRPr="00211599">
              <w:rPr>
                <w:sz w:val="20"/>
              </w:rPr>
              <w:t>eMail</w:t>
            </w:r>
            <w:proofErr w:type="spellEnd"/>
            <w:r w:rsidRPr="00211599">
              <w:rPr>
                <w:sz w:val="20"/>
              </w:rPr>
              <w:t xml:space="preserve">, </w:t>
            </w:r>
            <w:proofErr w:type="spellStart"/>
            <w:r w:rsidRPr="00211599">
              <w:rPr>
                <w:sz w:val="20"/>
              </w:rPr>
              <w:t>viralidad</w:t>
            </w:r>
            <w:proofErr w:type="spellEnd"/>
            <w:r w:rsidRPr="00211599">
              <w:rPr>
                <w:sz w:val="20"/>
              </w:rPr>
              <w:t xml:space="preserve"> y afiliación a la planificación y el desarrollo de campañas y acciones de publicidad digital.</w:t>
            </w:r>
          </w:p>
        </w:tc>
      </w:tr>
    </w:tbl>
    <w:p w14:paraId="69D48B2E" w14:textId="77777777"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31"/>
        <w:gridCol w:w="6290"/>
      </w:tblGrid>
      <w:tr w:rsidR="00E33064" w:rsidRPr="0004246C" w14:paraId="35076E15"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9EC4BDD" w14:textId="77777777" w:rsidR="00E33064" w:rsidRPr="00363678" w:rsidRDefault="00E33064" w:rsidP="00363678">
            <w:pPr>
              <w:rPr>
                <w:b/>
                <w:sz w:val="28"/>
              </w:rPr>
            </w:pPr>
            <w:r w:rsidRPr="00363678">
              <w:rPr>
                <w:b/>
                <w:sz w:val="28"/>
              </w:rPr>
              <w:t>Contenidos</w:t>
            </w:r>
          </w:p>
          <w:p w14:paraId="19272332" w14:textId="47C48689" w:rsidR="00FB52E9" w:rsidRPr="00924163" w:rsidRDefault="00FB52E9" w:rsidP="00EF14B7">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668F4ED9" w14:textId="59CD8C84" w:rsidR="003A5F53" w:rsidRPr="003A5F53" w:rsidRDefault="00211599" w:rsidP="003A5F53">
            <w:pPr>
              <w:cnfStyle w:val="100000000000" w:firstRow="1" w:lastRow="0" w:firstColumn="0" w:lastColumn="0" w:oddVBand="0" w:evenVBand="0" w:oddHBand="0" w:evenHBand="0" w:firstRowFirstColumn="0" w:firstRowLastColumn="0" w:lastRowFirstColumn="0" w:lastRowLastColumn="0"/>
              <w:rPr>
                <w:sz w:val="20"/>
              </w:rPr>
            </w:pPr>
            <w:r>
              <w:rPr>
                <w:sz w:val="20"/>
              </w:rPr>
              <w:t>0</w:t>
            </w:r>
            <w:r w:rsidR="003A5F53">
              <w:rPr>
                <w:sz w:val="20"/>
              </w:rPr>
              <w:t>.</w:t>
            </w:r>
            <w:r w:rsidR="003A5F53" w:rsidRPr="003A5F53">
              <w:rPr>
                <w:sz w:val="20"/>
              </w:rPr>
              <w:t xml:space="preserve"> </w:t>
            </w:r>
            <w:r>
              <w:rPr>
                <w:sz w:val="20"/>
              </w:rPr>
              <w:t>Conceptos básicos para el análisis de formatos publicitarios online</w:t>
            </w:r>
          </w:p>
          <w:p w14:paraId="22D0BAAB" w14:textId="4A47559F" w:rsidR="003A5F53" w:rsidRDefault="00211599" w:rsidP="003A5F53">
            <w:pPr>
              <w:cnfStyle w:val="100000000000" w:firstRow="1" w:lastRow="0" w:firstColumn="0" w:lastColumn="0" w:oddVBand="0" w:evenVBand="0" w:oddHBand="0" w:evenHBand="0" w:firstRowFirstColumn="0" w:firstRowLastColumn="0" w:lastRowFirstColumn="0" w:lastRowLastColumn="0"/>
              <w:rPr>
                <w:sz w:val="20"/>
              </w:rPr>
            </w:pPr>
            <w:r>
              <w:rPr>
                <w:sz w:val="20"/>
              </w:rPr>
              <w:t>1</w:t>
            </w:r>
            <w:r w:rsidR="003A5F53">
              <w:rPr>
                <w:sz w:val="20"/>
              </w:rPr>
              <w:t>.</w:t>
            </w:r>
            <w:r w:rsidR="003A5F53" w:rsidRPr="003A5F53">
              <w:rPr>
                <w:sz w:val="20"/>
              </w:rPr>
              <w:t xml:space="preserve"> </w:t>
            </w:r>
            <w:r>
              <w:rPr>
                <w:sz w:val="20"/>
              </w:rPr>
              <w:t>Formatos y estándares (gráficos, vídeo, radio y otros) de publicidad online</w:t>
            </w:r>
          </w:p>
          <w:p w14:paraId="2FC2F9E6" w14:textId="3631DBB1" w:rsidR="00E33064" w:rsidRDefault="00211599" w:rsidP="005A5308">
            <w:pPr>
              <w:cnfStyle w:val="100000000000" w:firstRow="1" w:lastRow="0" w:firstColumn="0" w:lastColumn="0" w:oddVBand="0" w:evenVBand="0" w:oddHBand="0" w:evenHBand="0" w:firstRowFirstColumn="0" w:firstRowLastColumn="0" w:lastRowFirstColumn="0" w:lastRowLastColumn="0"/>
              <w:rPr>
                <w:sz w:val="20"/>
              </w:rPr>
            </w:pPr>
            <w:r>
              <w:rPr>
                <w:sz w:val="20"/>
              </w:rPr>
              <w:t>2</w:t>
            </w:r>
            <w:r w:rsidR="003A5F53">
              <w:rPr>
                <w:sz w:val="20"/>
              </w:rPr>
              <w:t>.</w:t>
            </w:r>
            <w:r w:rsidR="003A5F53" w:rsidRPr="003A5F53">
              <w:rPr>
                <w:sz w:val="20"/>
              </w:rPr>
              <w:t xml:space="preserve"> </w:t>
            </w:r>
            <w:r>
              <w:rPr>
                <w:sz w:val="20"/>
              </w:rPr>
              <w:t xml:space="preserve">Afiliación e Internet: </w:t>
            </w:r>
            <w:proofErr w:type="spellStart"/>
            <w:r>
              <w:rPr>
                <w:sz w:val="20"/>
              </w:rPr>
              <w:t>Reedes</w:t>
            </w:r>
            <w:proofErr w:type="spellEnd"/>
            <w:r>
              <w:rPr>
                <w:sz w:val="20"/>
              </w:rPr>
              <w:t xml:space="preserve"> y Marketing de Afiliación</w:t>
            </w:r>
          </w:p>
          <w:p w14:paraId="32311774" w14:textId="77777777" w:rsidR="005A5308" w:rsidRPr="0004246C" w:rsidRDefault="00211599" w:rsidP="00211599">
            <w:pPr>
              <w:cnfStyle w:val="100000000000" w:firstRow="1" w:lastRow="0" w:firstColumn="0" w:lastColumn="0" w:oddVBand="0" w:evenVBand="0" w:oddHBand="0" w:evenHBand="0" w:firstRowFirstColumn="0" w:firstRowLastColumn="0" w:lastRowFirstColumn="0" w:lastRowLastColumn="0"/>
              <w:rPr>
                <w:sz w:val="20"/>
                <w:lang w:val="en-US"/>
              </w:rPr>
            </w:pPr>
            <w:r w:rsidRPr="0004246C">
              <w:rPr>
                <w:sz w:val="20"/>
                <w:lang w:val="en-US"/>
              </w:rPr>
              <w:t>3</w:t>
            </w:r>
            <w:r w:rsidR="005A5308" w:rsidRPr="0004246C">
              <w:rPr>
                <w:sz w:val="20"/>
                <w:lang w:val="en-US"/>
              </w:rPr>
              <w:t xml:space="preserve">. </w:t>
            </w:r>
            <w:proofErr w:type="spellStart"/>
            <w:r w:rsidRPr="0004246C">
              <w:rPr>
                <w:sz w:val="20"/>
                <w:lang w:val="en-US"/>
              </w:rPr>
              <w:t>eMail</w:t>
            </w:r>
            <w:proofErr w:type="spellEnd"/>
            <w:r w:rsidRPr="0004246C">
              <w:rPr>
                <w:sz w:val="20"/>
                <w:lang w:val="en-US"/>
              </w:rPr>
              <w:t xml:space="preserve"> Marketing</w:t>
            </w:r>
          </w:p>
          <w:p w14:paraId="0D7DFAB3" w14:textId="0B8F3F58" w:rsidR="00211599" w:rsidRPr="0004246C" w:rsidRDefault="00211599" w:rsidP="00211599">
            <w:pPr>
              <w:cnfStyle w:val="100000000000" w:firstRow="1" w:lastRow="0" w:firstColumn="0" w:lastColumn="0" w:oddVBand="0" w:evenVBand="0" w:oddHBand="0" w:evenHBand="0" w:firstRowFirstColumn="0" w:firstRowLastColumn="0" w:lastRowFirstColumn="0" w:lastRowLastColumn="0"/>
              <w:rPr>
                <w:lang w:val="en-US"/>
              </w:rPr>
            </w:pPr>
            <w:r w:rsidRPr="0004246C">
              <w:rPr>
                <w:sz w:val="20"/>
                <w:lang w:val="en-US"/>
              </w:rPr>
              <w:t>4. Marketing Viral: Branded y Marketing Content</w:t>
            </w:r>
          </w:p>
        </w:tc>
      </w:tr>
    </w:tbl>
    <w:p w14:paraId="3D84A128" w14:textId="205D7C03" w:rsidR="00E33064" w:rsidRPr="0004246C" w:rsidRDefault="00E33064" w:rsidP="00E33064">
      <w:pPr>
        <w:rPr>
          <w:lang w:val="en-US"/>
        </w:rPr>
      </w:pPr>
    </w:p>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7"/>
        <w:gridCol w:w="6294"/>
      </w:tblGrid>
      <w:tr w:rsidR="00E33064" w14:paraId="1F07A432" w14:textId="77777777" w:rsidTr="009E0FAD">
        <w:trPr>
          <w:cnfStyle w:val="100000000000" w:firstRow="1" w:lastRow="0" w:firstColumn="0" w:lastColumn="0" w:oddVBand="0" w:evenVBand="0" w:oddHBand="0" w:evenHBand="0" w:firstRowFirstColumn="0" w:firstRowLastColumn="0" w:lastRowFirstColumn="0" w:lastRowLastColumn="0"/>
          <w:trHeight w:val="4516"/>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4275AD8" w14:textId="30B637C9" w:rsidR="00E33064" w:rsidRPr="00363678" w:rsidRDefault="00E33064" w:rsidP="00363678">
            <w:pPr>
              <w:rPr>
                <w:b/>
                <w:sz w:val="28"/>
              </w:rPr>
            </w:pPr>
            <w:r w:rsidRPr="00363678">
              <w:rPr>
                <w:b/>
                <w:sz w:val="28"/>
              </w:rPr>
              <w:lastRenderedPageBreak/>
              <w:t>Planificación</w:t>
            </w:r>
          </w:p>
          <w:p w14:paraId="41B2E97B" w14:textId="0915738A" w:rsidR="00FB52E9" w:rsidRPr="004E70BB" w:rsidRDefault="00FB52E9" w:rsidP="00EF14B7">
            <w:pPr>
              <w:jc w:val="left"/>
              <w:rPr>
                <w:i/>
              </w:rPr>
            </w:pPr>
          </w:p>
        </w:tc>
        <w:tc>
          <w:tcPr>
            <w:tcW w:w="6412" w:type="dxa"/>
            <w:tcBorders>
              <w:top w:val="none" w:sz="0" w:space="0" w:color="auto"/>
              <w:left w:val="none" w:sz="0" w:space="0" w:color="auto"/>
              <w:bottom w:val="none" w:sz="0" w:space="0" w:color="auto"/>
              <w:right w:val="none" w:sz="0" w:space="0" w:color="auto"/>
            </w:tcBorders>
          </w:tcPr>
          <w:p w14:paraId="208C0D61" w14:textId="771C8E76" w:rsidR="00DA3437" w:rsidRDefault="00DA3437" w:rsidP="00DA3437">
            <w:pPr>
              <w:cnfStyle w:val="100000000000" w:firstRow="1" w:lastRow="0" w:firstColumn="0" w:lastColumn="0" w:oddVBand="0" w:evenVBand="0" w:oddHBand="0" w:evenHBand="0" w:firstRowFirstColumn="0" w:firstRowLastColumn="0" w:lastRowFirstColumn="0" w:lastRowLastColumn="0"/>
              <w:rPr>
                <w:sz w:val="20"/>
              </w:rPr>
            </w:pPr>
            <w:r>
              <w:rPr>
                <w:sz w:val="20"/>
              </w:rPr>
              <w:t>El período recomendado para trabajar en esta unidad es de dos semanas.</w:t>
            </w:r>
          </w:p>
          <w:p w14:paraId="5F03E384" w14:textId="6B6B6CA3" w:rsidR="00DA3437" w:rsidRDefault="00DA3437" w:rsidP="00DA3437">
            <w:pPr>
              <w:cnfStyle w:val="100000000000" w:firstRow="1" w:lastRow="0" w:firstColumn="0" w:lastColumn="0" w:oddVBand="0" w:evenVBand="0" w:oddHBand="0" w:evenHBand="0" w:firstRowFirstColumn="0" w:firstRowLastColumn="0" w:lastRowFirstColumn="0" w:lastRowLastColumn="0"/>
              <w:rPr>
                <w:sz w:val="20"/>
              </w:rPr>
            </w:pPr>
            <w:r>
              <w:rPr>
                <w:sz w:val="20"/>
              </w:rPr>
              <w:t>El tiempo estimado para seguir sus contenidos es de aproximadamente una hora</w:t>
            </w:r>
            <w:r w:rsidR="00EF14B7">
              <w:rPr>
                <w:sz w:val="20"/>
              </w:rPr>
              <w:t>.</w:t>
            </w:r>
          </w:p>
          <w:p w14:paraId="2ABDCAB2" w14:textId="77777777" w:rsidR="00E33064" w:rsidRDefault="00DA3437" w:rsidP="00DA3437">
            <w:pPr>
              <w:cnfStyle w:val="100000000000" w:firstRow="1" w:lastRow="0" w:firstColumn="0" w:lastColumn="0" w:oddVBand="0" w:evenVBand="0" w:oddHBand="0" w:evenHBand="0" w:firstRowFirstColumn="0" w:firstRowLastColumn="0" w:lastRowFirstColumn="0" w:lastRowLastColumn="0"/>
              <w:rPr>
                <w:sz w:val="20"/>
              </w:rPr>
            </w:pPr>
            <w:r>
              <w:rPr>
                <w:sz w:val="20"/>
              </w:rPr>
              <w:t>La secuencia de trabajo propuesta es la siguiente:</w:t>
            </w:r>
          </w:p>
          <w:p w14:paraId="31E0691F" w14:textId="586BE04B"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Realización lineal de la lección (acceso a contenidos y preguntas de evaluación).</w:t>
            </w:r>
          </w:p>
          <w:p w14:paraId="3E359A02" w14:textId="09B110D1"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Revisión de los resultados de la autoevaluación.</w:t>
            </w:r>
          </w:p>
          <w:p w14:paraId="477CEDCF" w14:textId="3D888EB0"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Repetición selectiva de la lección, tomando notas y deteniéndose en los puntos clave que marca la autoevaluación.</w:t>
            </w:r>
          </w:p>
          <w:p w14:paraId="2C162A15" w14:textId="77777777"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Repaso de las notas tomadas.</w:t>
            </w:r>
          </w:p>
          <w:p w14:paraId="07B3FD43" w14:textId="1333A586" w:rsidR="00DA3437" w:rsidRPr="00DA3437" w:rsidRDefault="00DA3437" w:rsidP="00EF14B7">
            <w:pPr>
              <w:pStyle w:val="Prrafodelista"/>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p>
        </w:tc>
      </w:tr>
    </w:tbl>
    <w:p w14:paraId="0332D621" w14:textId="69593361"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1"/>
        <w:gridCol w:w="6310"/>
      </w:tblGrid>
      <w:tr w:rsidR="00545D9D" w14:paraId="46783310" w14:textId="77777777" w:rsidTr="009E0F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D59CC" w14:textId="77777777" w:rsidR="00E33064" w:rsidRPr="00363678" w:rsidRDefault="00E33064" w:rsidP="00363678">
            <w:pPr>
              <w:rPr>
                <w:b/>
                <w:sz w:val="28"/>
              </w:rPr>
            </w:pPr>
            <w:r w:rsidRPr="00363678">
              <w:rPr>
                <w:b/>
                <w:sz w:val="28"/>
              </w:rPr>
              <w:t>Materiales y recursos</w:t>
            </w:r>
          </w:p>
          <w:p w14:paraId="427ACE96" w14:textId="287BCCE0" w:rsidR="00FB52E9" w:rsidRPr="00924163" w:rsidRDefault="00FB52E9" w:rsidP="00EF14B7">
            <w:pPr>
              <w:jc w:val="left"/>
            </w:pPr>
          </w:p>
        </w:tc>
        <w:tc>
          <w:tcPr>
            <w:tcW w:w="6412" w:type="dxa"/>
            <w:tcBorders>
              <w:top w:val="single" w:sz="4" w:space="0" w:color="auto"/>
              <w:left w:val="single" w:sz="4" w:space="0" w:color="auto"/>
              <w:bottom w:val="single" w:sz="4" w:space="0" w:color="auto"/>
              <w:right w:val="single" w:sz="4" w:space="0" w:color="auto"/>
            </w:tcBorders>
          </w:tcPr>
          <w:p w14:paraId="4CFF01B8" w14:textId="77777777" w:rsidR="0062317C" w:rsidRPr="0062317C" w:rsidRDefault="0062317C"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sidRPr="0062317C">
              <w:rPr>
                <w:rFonts w:eastAsiaTheme="majorEastAsia" w:cstheme="majorBidi"/>
                <w:sz w:val="20"/>
              </w:rPr>
              <w:t>Resúmenes y apuntes sobre claves de la lección</w:t>
            </w:r>
          </w:p>
          <w:p w14:paraId="6DF1BFDD" w14:textId="77777777" w:rsidR="0062317C" w:rsidRDefault="0062317C"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sidRPr="0062317C">
              <w:rPr>
                <w:rFonts w:eastAsiaTheme="majorEastAsia" w:cstheme="majorBidi"/>
                <w:sz w:val="20"/>
              </w:rPr>
              <w:t>Documentación profesional (IAB) sobre formatos, estándares y conceptos instrumentales</w:t>
            </w:r>
          </w:p>
          <w:p w14:paraId="20A9B967" w14:textId="62941FC6" w:rsidR="0062317C" w:rsidRPr="0062317C" w:rsidRDefault="0062317C"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Documentación profesional sobre espacios publicitarios de medios online</w:t>
            </w:r>
          </w:p>
          <w:p w14:paraId="6E5A812F" w14:textId="77777777" w:rsidR="0062317C" w:rsidRPr="0062317C" w:rsidRDefault="0062317C"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sidRPr="0062317C">
              <w:rPr>
                <w:rFonts w:eastAsiaTheme="majorEastAsia" w:cstheme="majorBidi"/>
                <w:sz w:val="20"/>
              </w:rPr>
              <w:t>Actividades de exploración de conceptos, características y aplicación de formatos</w:t>
            </w:r>
          </w:p>
          <w:p w14:paraId="211AEAAD" w14:textId="77777777" w:rsidR="0062317C" w:rsidRPr="0062317C" w:rsidRDefault="0062317C"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sidRPr="0062317C">
              <w:rPr>
                <w:rFonts w:eastAsiaTheme="majorEastAsia" w:cstheme="majorBidi"/>
                <w:sz w:val="20"/>
              </w:rPr>
              <w:t>Foro de dudas y consultas sobre la unidad</w:t>
            </w:r>
          </w:p>
          <w:p w14:paraId="7C543B69" w14:textId="0503B0FB" w:rsidR="00545D9D" w:rsidRPr="00DA3437" w:rsidRDefault="00545D9D" w:rsidP="00545D9D">
            <w:pPr>
              <w:pStyle w:val="Prrafodelista"/>
              <w:ind w:left="1800"/>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p>
        </w:tc>
      </w:tr>
    </w:tbl>
    <w:p w14:paraId="0C4BD9D6" w14:textId="0881B71B" w:rsidR="00E33064" w:rsidRDefault="00E33064" w:rsidP="00E33064">
      <w:pPr>
        <w:pStyle w:val="Textoparrafo"/>
      </w:pPr>
    </w:p>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13"/>
        <w:gridCol w:w="6308"/>
      </w:tblGrid>
      <w:tr w:rsidR="00E33064" w14:paraId="18560C8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4F0A53B" w14:textId="649C2216" w:rsidR="00E33064" w:rsidRPr="00363678" w:rsidRDefault="00E33064" w:rsidP="00363678">
            <w:pPr>
              <w:rPr>
                <w:b/>
                <w:sz w:val="28"/>
              </w:rPr>
            </w:pPr>
            <w:r w:rsidRPr="00363678">
              <w:rPr>
                <w:b/>
                <w:sz w:val="28"/>
              </w:rPr>
              <w:t>Evaluación</w:t>
            </w:r>
          </w:p>
          <w:p w14:paraId="2EFFB502" w14:textId="13C5990D" w:rsidR="00D331B3" w:rsidRPr="00864DA0" w:rsidRDefault="00D331B3" w:rsidP="00EF14B7">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197ED7FD" w14:textId="77777777" w:rsidR="00E33064" w:rsidRPr="00D724CA" w:rsidRDefault="00D724CA" w:rsidP="006D4EF8">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sidRPr="00D724CA">
              <w:rPr>
                <w:rFonts w:eastAsiaTheme="majorEastAsia" w:cstheme="majorBidi"/>
                <w:sz w:val="20"/>
              </w:rPr>
              <w:t>La lección integra preguntas de autoevaluación</w:t>
            </w:r>
          </w:p>
          <w:p w14:paraId="440BE87B" w14:textId="77777777" w:rsidR="00D724CA" w:rsidRPr="00D724CA" w:rsidRDefault="00D724CA" w:rsidP="006D4EF8">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Se evalúa:</w:t>
            </w:r>
          </w:p>
          <w:p w14:paraId="4243F2CC" w14:textId="4C740727" w:rsidR="00D724CA" w:rsidRPr="00D724CA" w:rsidRDefault="00EE15C4"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 xml:space="preserve">El conocimiento de los conceptos básicos de la Publicidad </w:t>
            </w:r>
            <w:proofErr w:type="spellStart"/>
            <w:r>
              <w:rPr>
                <w:rFonts w:eastAsiaTheme="majorEastAsia" w:cstheme="majorBidi"/>
                <w:sz w:val="20"/>
              </w:rPr>
              <w:t>Display</w:t>
            </w:r>
            <w:proofErr w:type="spellEnd"/>
            <w:r>
              <w:rPr>
                <w:rFonts w:eastAsiaTheme="majorEastAsia" w:cstheme="majorBidi"/>
                <w:sz w:val="20"/>
              </w:rPr>
              <w:t xml:space="preserve"> y sus modelos de </w:t>
            </w:r>
            <w:proofErr w:type="spellStart"/>
            <w:r>
              <w:rPr>
                <w:rFonts w:eastAsiaTheme="majorEastAsia" w:cstheme="majorBidi"/>
                <w:sz w:val="20"/>
              </w:rPr>
              <w:t>pricing</w:t>
            </w:r>
            <w:proofErr w:type="spellEnd"/>
          </w:p>
          <w:p w14:paraId="7BE5BD36" w14:textId="4D2DA407" w:rsidR="00D724CA" w:rsidRPr="00D724CA" w:rsidRDefault="00D724CA"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 xml:space="preserve">La capacidad para identificar las </w:t>
            </w:r>
            <w:r w:rsidR="00EE15C4">
              <w:rPr>
                <w:rFonts w:eastAsiaTheme="majorEastAsia" w:cstheme="majorBidi"/>
                <w:sz w:val="20"/>
              </w:rPr>
              <w:t>características y potencialidad de los formatos y estándares gráficos, de vídeo, de radio y otros de Publicidad Online</w:t>
            </w:r>
          </w:p>
          <w:p w14:paraId="3709EC5F" w14:textId="43FD6692" w:rsidR="00EE15C4" w:rsidRPr="00EE15C4" w:rsidRDefault="00EE15C4"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 xml:space="preserve">La capacidad para identificar las características y potencialidad de las Redes y Marketing de Afiliación </w:t>
            </w:r>
          </w:p>
          <w:p w14:paraId="5DFFACF1" w14:textId="30771CB8" w:rsidR="00EE15C4" w:rsidRPr="00EE15C4" w:rsidRDefault="00EE15C4"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 xml:space="preserve">La capacidad para identificar las características y potencialidad del </w:t>
            </w:r>
            <w:proofErr w:type="spellStart"/>
            <w:r>
              <w:rPr>
                <w:rFonts w:eastAsiaTheme="majorEastAsia" w:cstheme="majorBidi"/>
                <w:sz w:val="20"/>
              </w:rPr>
              <w:t>eMail</w:t>
            </w:r>
            <w:proofErr w:type="spellEnd"/>
            <w:r>
              <w:rPr>
                <w:rFonts w:eastAsiaTheme="majorEastAsia" w:cstheme="majorBidi"/>
                <w:sz w:val="20"/>
              </w:rPr>
              <w:t xml:space="preserve"> Marketing </w:t>
            </w:r>
          </w:p>
          <w:p w14:paraId="22CFC8C6" w14:textId="40BF8A30" w:rsidR="00D724CA" w:rsidRPr="00D724CA" w:rsidRDefault="00EE15C4" w:rsidP="00EE15C4">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 xml:space="preserve">La capacidad para identificar las características y potencialidad viral del </w:t>
            </w:r>
            <w:proofErr w:type="spellStart"/>
            <w:r>
              <w:rPr>
                <w:rFonts w:eastAsiaTheme="majorEastAsia" w:cstheme="majorBidi"/>
                <w:sz w:val="20"/>
              </w:rPr>
              <w:t>Branded</w:t>
            </w:r>
            <w:proofErr w:type="spellEnd"/>
            <w:r>
              <w:rPr>
                <w:rFonts w:eastAsiaTheme="majorEastAsia" w:cstheme="majorBidi"/>
                <w:sz w:val="20"/>
              </w:rPr>
              <w:t xml:space="preserve"> Content y del Marketing Content digitales</w:t>
            </w:r>
          </w:p>
        </w:tc>
      </w:tr>
    </w:tbl>
    <w:p w14:paraId="15EB5F8D" w14:textId="303694FA" w:rsidR="00987AD0" w:rsidRPr="00093F10" w:rsidRDefault="00FB52E9" w:rsidP="008D53EB">
      <w:pPr>
        <w:pStyle w:val="Ttulo1"/>
        <w:rPr>
          <w:i/>
          <w:sz w:val="20"/>
        </w:rPr>
      </w:pPr>
      <w:r>
        <w:br w:type="page"/>
      </w:r>
    </w:p>
    <w:p w14:paraId="0B3051CC" w14:textId="77777777" w:rsidR="004B0AE3" w:rsidRDefault="004B0AE3">
      <w:pPr>
        <w:spacing w:before="0" w:after="200" w:line="240" w:lineRule="auto"/>
        <w:jc w:val="left"/>
      </w:pPr>
    </w:p>
    <w:p w14:paraId="49BF06F9" w14:textId="0059FDB8" w:rsidR="00676F93" w:rsidRDefault="0062317C" w:rsidP="00162E2C">
      <w:pPr>
        <w:pStyle w:val="Ttulo2"/>
      </w:pPr>
      <w:bookmarkStart w:id="1" w:name="_Toc115031638"/>
      <w:r>
        <w:t>0</w:t>
      </w:r>
      <w:r w:rsidR="00295F15">
        <w:t xml:space="preserve">. </w:t>
      </w:r>
      <w:r>
        <w:t>CONCEPTOS INSTRUMENTALES</w:t>
      </w:r>
      <w:bookmarkEnd w:id="1"/>
    </w:p>
    <w:p w14:paraId="176736F7" w14:textId="77777777" w:rsidR="0062317C" w:rsidRDefault="0062317C" w:rsidP="00676F93">
      <w:pPr>
        <w:spacing w:before="0" w:after="200" w:line="240" w:lineRule="auto"/>
        <w:jc w:val="left"/>
      </w:pPr>
    </w:p>
    <w:p w14:paraId="4EFC6FA0" w14:textId="4FB541EA" w:rsidR="00676F93" w:rsidRDefault="00B33C04" w:rsidP="008D53EB">
      <w:pPr>
        <w:spacing w:before="0" w:after="200" w:line="240" w:lineRule="auto"/>
      </w:pPr>
      <w:r>
        <w:t>En la información y documentación que circula en el sector sobre los formatos de publicidad en medios digitales se maneja una serie de conceptos fundamentales. Para poder acercarnos a estos formatos y entender su valor, utilidad y operativa es necesario tener claras esas claves.</w:t>
      </w:r>
    </w:p>
    <w:p w14:paraId="455336B3" w14:textId="16AA2BCC" w:rsidR="00676F93" w:rsidRPr="00A75BF7" w:rsidRDefault="00A75BF7" w:rsidP="008D53EB">
      <w:pPr>
        <w:spacing w:before="0" w:after="200" w:line="240" w:lineRule="auto"/>
        <w:rPr>
          <w:b/>
        </w:rPr>
      </w:pPr>
      <w:r w:rsidRPr="00A75BF7">
        <w:rPr>
          <w:b/>
        </w:rPr>
        <w:t>0.</w:t>
      </w:r>
      <w:r>
        <w:rPr>
          <w:b/>
        </w:rPr>
        <w:t xml:space="preserve">1. </w:t>
      </w:r>
      <w:r w:rsidR="00B33C04" w:rsidRPr="00A75BF7">
        <w:rPr>
          <w:b/>
        </w:rPr>
        <w:t>Mensaje y receptor</w:t>
      </w:r>
    </w:p>
    <w:p w14:paraId="16A30E60" w14:textId="5EC7657C" w:rsidR="00B33C04" w:rsidRDefault="0077523B" w:rsidP="008D53EB">
      <w:pPr>
        <w:spacing w:before="0" w:after="200" w:line="240" w:lineRule="auto"/>
      </w:pPr>
      <w:r>
        <w:t>Según la relación que se establece entre la información que el anunciante pretende hacer llegar a su público-objetivo a través de medios digitales</w:t>
      </w:r>
      <w:r w:rsidR="00E33169">
        <w:t xml:space="preserve"> y el usuario de </w:t>
      </w:r>
      <w:proofErr w:type="gramStart"/>
      <w:r w:rsidR="00E33169">
        <w:t>los mismos</w:t>
      </w:r>
      <w:proofErr w:type="gramEnd"/>
      <w:r>
        <w:t>, es importante tener claros estos conceptos:</w:t>
      </w:r>
    </w:p>
    <w:p w14:paraId="04059606" w14:textId="62F0F312" w:rsidR="0077523B" w:rsidRDefault="0077523B" w:rsidP="008D53EB">
      <w:pPr>
        <w:spacing w:before="0" w:after="200" w:line="240" w:lineRule="auto"/>
      </w:pPr>
      <w:r w:rsidRPr="00A24618">
        <w:rPr>
          <w:b/>
        </w:rPr>
        <w:t>DISPLAY</w:t>
      </w:r>
      <w:r>
        <w:t xml:space="preserve">. </w:t>
      </w:r>
      <w:r w:rsidR="00C13047">
        <w:t>Nuestro</w:t>
      </w:r>
      <w:r>
        <w:t xml:space="preserve"> anuncio se muestra al usuario cuando éste está accediendo directamente al contenido de un medio digital determinado. Originalmente se ha asociado a la publicidad de formatos gráficos, pero lo encontramos también describiendo la publicidad en vídeo, radio y otros soportes digitales.</w:t>
      </w:r>
    </w:p>
    <w:p w14:paraId="13DE3B52" w14:textId="22FE89C9" w:rsidR="0077523B" w:rsidRDefault="0077523B" w:rsidP="008D53EB">
      <w:pPr>
        <w:spacing w:before="0" w:after="200" w:line="240" w:lineRule="auto"/>
      </w:pPr>
      <w:r w:rsidRPr="00A24618">
        <w:rPr>
          <w:b/>
        </w:rPr>
        <w:t>SEARCH</w:t>
      </w:r>
      <w:r>
        <w:t xml:space="preserve">. </w:t>
      </w:r>
      <w:r w:rsidR="00C13047">
        <w:t>Nuestro</w:t>
      </w:r>
      <w:r>
        <w:t xml:space="preserve"> anuncio llega al usuario cuando éste está buscando información relacionada en Internet, a través de un motor de búsqueda. </w:t>
      </w:r>
      <w:r w:rsidR="00C13047">
        <w:t>Se aplica fundamentalmente a los enlaces patrocinados por palabras clave</w:t>
      </w:r>
    </w:p>
    <w:p w14:paraId="1A3A083C" w14:textId="7FB570E3" w:rsidR="0077523B" w:rsidRDefault="0077523B" w:rsidP="008D53EB">
      <w:pPr>
        <w:spacing w:before="0" w:after="200" w:line="240" w:lineRule="auto"/>
      </w:pPr>
      <w:r w:rsidRPr="00A24618">
        <w:rPr>
          <w:b/>
        </w:rPr>
        <w:t>CLASIFICADOS</w:t>
      </w:r>
      <w:r>
        <w:t>.</w:t>
      </w:r>
      <w:r w:rsidR="00C13047">
        <w:t xml:space="preserve"> Nuestro anuncio comparte espacio con otros anuncios, todos organizados bajo una categoría que clasifica el producto o servicio que se ofrece. El usuario accede al directorio y a la categoría de su interés, en cuyo espacio se muestra nuestro anuncio.</w:t>
      </w:r>
    </w:p>
    <w:p w14:paraId="4F966C90" w14:textId="38FE0C58" w:rsidR="0077523B" w:rsidRDefault="0077523B" w:rsidP="008D53EB">
      <w:pPr>
        <w:spacing w:before="0" w:after="200" w:line="240" w:lineRule="auto"/>
      </w:pPr>
      <w:r w:rsidRPr="00A24618">
        <w:rPr>
          <w:b/>
        </w:rPr>
        <w:t>PU</w:t>
      </w:r>
      <w:r w:rsidR="006E7D19" w:rsidRPr="00A24618">
        <w:rPr>
          <w:b/>
        </w:rPr>
        <w:t>SH</w:t>
      </w:r>
      <w:r w:rsidR="00E33169" w:rsidRPr="00A24618">
        <w:rPr>
          <w:b/>
        </w:rPr>
        <w:t xml:space="preserve">. </w:t>
      </w:r>
      <w:r w:rsidR="006E7D19">
        <w:t xml:space="preserve">Enviamos nuestro anuncio al usuario </w:t>
      </w:r>
      <w:r w:rsidR="00E33169">
        <w:t>a través de un medio digital (p</w:t>
      </w:r>
      <w:r w:rsidR="006E7D19">
        <w:t xml:space="preserve">or </w:t>
      </w:r>
      <w:proofErr w:type="spellStart"/>
      <w:r w:rsidR="006E7D19">
        <w:t>eMail</w:t>
      </w:r>
      <w:proofErr w:type="spellEnd"/>
      <w:r w:rsidR="006E7D19">
        <w:t>, por SMS, por WhatsApp…</w:t>
      </w:r>
      <w:r w:rsidR="00E33169">
        <w:t>).</w:t>
      </w:r>
      <w:r w:rsidR="006E7D19">
        <w:t xml:space="preserve"> Lo lógico es que lo hagamos porque previamente el usuario </w:t>
      </w:r>
      <w:r w:rsidR="00E33169">
        <w:t xml:space="preserve">ha hecho PULL, es decir, </w:t>
      </w:r>
      <w:r w:rsidR="006E7D19">
        <w:t>nos ha solicitado</w:t>
      </w:r>
      <w:r w:rsidR="00E33169">
        <w:t xml:space="preserve"> información</w:t>
      </w:r>
      <w:r w:rsidR="006E7D19">
        <w:t>,</w:t>
      </w:r>
      <w:r w:rsidR="00E33169">
        <w:t xml:space="preserve"> nos ha dado permiso, se ha suscrito… De lo contrario, estaríamos hablando de publicidad invasiva y de una práctica ilegal.</w:t>
      </w:r>
      <w:r w:rsidR="006E7D19" w:rsidRPr="006E7D19">
        <w:t xml:space="preserve"> </w:t>
      </w:r>
      <w:r w:rsidR="00E33169">
        <w:br/>
      </w:r>
      <w:r w:rsidR="006E7D19" w:rsidRPr="006E7D19">
        <w:t xml:space="preserve">Una </w:t>
      </w:r>
      <w:r w:rsidR="00E33169">
        <w:t>CAMPAÑA PUSH</w:t>
      </w:r>
      <w:r w:rsidR="006E7D19" w:rsidRPr="006E7D19">
        <w:t xml:space="preserve"> es una </w:t>
      </w:r>
      <w:r w:rsidR="00E33169">
        <w:t xml:space="preserve">campaña de envío de información. </w:t>
      </w:r>
      <w:r w:rsidR="006E7D19" w:rsidRPr="006E7D19">
        <w:t>En venta de contenidos móviles,</w:t>
      </w:r>
      <w:r w:rsidR="00E33169">
        <w:t xml:space="preserve"> por ejemplo, se diferencia</w:t>
      </w:r>
      <w:r w:rsidR="006E7D19" w:rsidRPr="006E7D19">
        <w:t xml:space="preserve"> </w:t>
      </w:r>
      <w:r w:rsidR="00E33169">
        <w:t xml:space="preserve">la venta de contenido (campaña </w:t>
      </w:r>
      <w:proofErr w:type="spellStart"/>
      <w:r w:rsidR="00E33169">
        <w:t>pull-push</w:t>
      </w:r>
      <w:proofErr w:type="spellEnd"/>
      <w:r w:rsidR="00E33169">
        <w:t xml:space="preserve"> en la que el usuario hace una primera acción de solicitud –</w:t>
      </w:r>
      <w:proofErr w:type="spellStart"/>
      <w:r w:rsidR="00E33169">
        <w:t>pull</w:t>
      </w:r>
      <w:proofErr w:type="spellEnd"/>
      <w:r w:rsidR="00E33169">
        <w:t>- y el anunciante le responde –</w:t>
      </w:r>
      <w:proofErr w:type="spellStart"/>
      <w:r w:rsidR="00E33169">
        <w:t>push</w:t>
      </w:r>
      <w:proofErr w:type="spellEnd"/>
      <w:r w:rsidR="00E33169">
        <w:t>-)</w:t>
      </w:r>
      <w:r w:rsidR="006E7D19" w:rsidRPr="006E7D19">
        <w:t xml:space="preserve"> de </w:t>
      </w:r>
      <w:r w:rsidR="00E33169">
        <w:t>la</w:t>
      </w:r>
      <w:r w:rsidR="006E7D19" w:rsidRPr="006E7D19">
        <w:t xml:space="preserve"> suscripción (un único </w:t>
      </w:r>
      <w:proofErr w:type="spellStart"/>
      <w:r w:rsidR="006E7D19" w:rsidRPr="006E7D19">
        <w:t>pull</w:t>
      </w:r>
      <w:proofErr w:type="spellEnd"/>
      <w:r w:rsidR="006E7D19" w:rsidRPr="006E7D19">
        <w:t xml:space="preserve">, muchos </w:t>
      </w:r>
      <w:proofErr w:type="spellStart"/>
      <w:r w:rsidR="006E7D19" w:rsidRPr="006E7D19">
        <w:t>push</w:t>
      </w:r>
      <w:proofErr w:type="spellEnd"/>
      <w:r w:rsidR="006E7D19" w:rsidRPr="006E7D19">
        <w:t>).</w:t>
      </w:r>
      <w:r w:rsidR="006E7D19">
        <w:t xml:space="preserve"> </w:t>
      </w:r>
    </w:p>
    <w:p w14:paraId="052C576D" w14:textId="1122A0B4" w:rsidR="008D53EB" w:rsidRDefault="008D53EB" w:rsidP="00A24618">
      <w:pPr>
        <w:spacing w:before="0" w:after="200" w:line="240" w:lineRule="auto"/>
        <w:jc w:val="left"/>
      </w:pPr>
    </w:p>
    <w:p w14:paraId="787BE464" w14:textId="7E8A9778" w:rsidR="008D53EB" w:rsidRDefault="008D53EB" w:rsidP="008D53EB">
      <w:pPr>
        <w:spacing w:before="0" w:after="200" w:line="240" w:lineRule="auto"/>
        <w:jc w:val="center"/>
      </w:pPr>
      <w:r>
        <w:rPr>
          <w:noProof/>
        </w:rPr>
        <w:lastRenderedPageBreak/>
        <w:drawing>
          <wp:inline distT="0" distB="0" distL="0" distR="0" wp14:anchorId="25E1C890" wp14:editId="64058760">
            <wp:extent cx="3890832" cy="2870200"/>
            <wp:effectExtent l="0" t="0" r="0" b="6350"/>
            <wp:docPr id="1" name="Imagen 1" descr="Interfaz de usuario gráfica, Sitio web&#10;&#10;Descripción generada automáticamen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a:hlinkClick r:id="rId18"/>
                    </pic:cNvPr>
                    <pic:cNvPicPr/>
                  </pic:nvPicPr>
                  <pic:blipFill>
                    <a:blip r:embed="rId19"/>
                    <a:stretch>
                      <a:fillRect/>
                    </a:stretch>
                  </pic:blipFill>
                  <pic:spPr>
                    <a:xfrm>
                      <a:off x="0" y="0"/>
                      <a:ext cx="3897245" cy="2874931"/>
                    </a:xfrm>
                    <a:prstGeom prst="rect">
                      <a:avLst/>
                    </a:prstGeom>
                  </pic:spPr>
                </pic:pic>
              </a:graphicData>
            </a:graphic>
          </wp:inline>
        </w:drawing>
      </w:r>
    </w:p>
    <w:p w14:paraId="1D90517E" w14:textId="008A87F0" w:rsidR="00E33169" w:rsidRPr="008D53EB" w:rsidRDefault="00CD6208" w:rsidP="008D53EB">
      <w:pPr>
        <w:spacing w:before="0" w:after="200" w:line="240" w:lineRule="auto"/>
        <w:jc w:val="center"/>
        <w:rPr>
          <w:sz w:val="20"/>
          <w:szCs w:val="20"/>
        </w:rPr>
      </w:pPr>
      <w:r w:rsidRPr="008D53EB">
        <w:rPr>
          <w:sz w:val="20"/>
          <w:szCs w:val="20"/>
        </w:rPr>
        <w:t xml:space="preserve">Vídeo Campaña Coca-Cola </w:t>
      </w:r>
      <w:proofErr w:type="spellStart"/>
      <w:r w:rsidRPr="008D53EB">
        <w:rPr>
          <w:sz w:val="20"/>
          <w:szCs w:val="20"/>
        </w:rPr>
        <w:t>MyWay</w:t>
      </w:r>
      <w:proofErr w:type="spellEnd"/>
    </w:p>
    <w:p w14:paraId="45B4B367" w14:textId="77777777" w:rsidR="008D53EB" w:rsidRDefault="008D53EB" w:rsidP="00A75BF7">
      <w:pPr>
        <w:spacing w:before="0" w:after="200" w:line="240" w:lineRule="auto"/>
        <w:jc w:val="left"/>
        <w:rPr>
          <w:b/>
        </w:rPr>
      </w:pPr>
    </w:p>
    <w:p w14:paraId="7D545595" w14:textId="032F3945" w:rsidR="00B33C04" w:rsidRPr="00A75BF7" w:rsidRDefault="00A75BF7" w:rsidP="00A75BF7">
      <w:pPr>
        <w:spacing w:before="0" w:after="200" w:line="240" w:lineRule="auto"/>
        <w:jc w:val="left"/>
        <w:rPr>
          <w:b/>
        </w:rPr>
      </w:pPr>
      <w:r w:rsidRPr="00A75BF7">
        <w:rPr>
          <w:b/>
        </w:rPr>
        <w:t>0.</w:t>
      </w:r>
      <w:r>
        <w:rPr>
          <w:b/>
        </w:rPr>
        <w:t xml:space="preserve"> </w:t>
      </w:r>
      <w:r w:rsidRPr="00A75BF7">
        <w:rPr>
          <w:b/>
        </w:rPr>
        <w:t xml:space="preserve">2. </w:t>
      </w:r>
      <w:r w:rsidR="00B33C04" w:rsidRPr="00A75BF7">
        <w:rPr>
          <w:b/>
        </w:rPr>
        <w:t xml:space="preserve">Contratación: modelos de </w:t>
      </w:r>
      <w:proofErr w:type="spellStart"/>
      <w:r w:rsidR="00B33C04" w:rsidRPr="00A75BF7">
        <w:rPr>
          <w:b/>
        </w:rPr>
        <w:t>pricing</w:t>
      </w:r>
      <w:proofErr w:type="spellEnd"/>
    </w:p>
    <w:p w14:paraId="555FF302" w14:textId="5F53DAA0" w:rsidR="00B33C04" w:rsidRDefault="00E33169" w:rsidP="008D53EB">
      <w:pPr>
        <w:spacing w:before="0" w:after="200" w:line="240" w:lineRule="auto"/>
      </w:pPr>
      <w:r>
        <w:t>Según el modelo mediante el que el anunciante contrata espacios publicitarios en medios digitales</w:t>
      </w:r>
      <w:r w:rsidRPr="00E33169">
        <w:t>, es importante tener claros estos conceptos:</w:t>
      </w:r>
    </w:p>
    <w:p w14:paraId="6AF203B8" w14:textId="38BBFADA" w:rsidR="00507F56" w:rsidRDefault="00507F56" w:rsidP="008D53EB">
      <w:pPr>
        <w:spacing w:before="0" w:after="200" w:line="240" w:lineRule="auto"/>
      </w:pPr>
      <w:proofErr w:type="spellStart"/>
      <w:r w:rsidRPr="008D53EB">
        <w:rPr>
          <w:b/>
          <w:bCs/>
        </w:rPr>
        <w:t>Impres</w:t>
      </w:r>
      <w:r w:rsidR="00A77862" w:rsidRPr="008D53EB">
        <w:rPr>
          <w:b/>
          <w:bCs/>
        </w:rPr>
        <w:t>s</w:t>
      </w:r>
      <w:r w:rsidRPr="008D53EB">
        <w:rPr>
          <w:b/>
          <w:bCs/>
        </w:rPr>
        <w:t>i</w:t>
      </w:r>
      <w:r w:rsidR="00A77862" w:rsidRPr="008D53EB">
        <w:rPr>
          <w:b/>
          <w:bCs/>
        </w:rPr>
        <w:t>on</w:t>
      </w:r>
      <w:proofErr w:type="spellEnd"/>
      <w:r w:rsidRPr="008D53EB">
        <w:rPr>
          <w:b/>
          <w:bCs/>
        </w:rPr>
        <w:t>.</w:t>
      </w:r>
      <w:r>
        <w:t xml:space="preserve"> Cada vez que un anuncio se muestra en una página web, independientemente de lo que el usuario haga con él después</w:t>
      </w:r>
      <w:r w:rsidR="00A77862">
        <w:t>, es una Impresión</w:t>
      </w:r>
      <w:r>
        <w:t xml:space="preserve">. El CPI (Coste Por Impresión) no es un modelo de contratación </w:t>
      </w:r>
      <w:r w:rsidR="00A77862">
        <w:t xml:space="preserve">manejado </w:t>
      </w:r>
      <w:r>
        <w:t xml:space="preserve">en la actualidad, si bien es posible encontrar asociada la impresión a configuraciones temporales (el anuncio se muestra durante un tiempo determinado en una o varias páginas concretas, independientemente de cuántos accesos a esas páginas e impresiones se realicen). </w:t>
      </w:r>
      <w:proofErr w:type="gramStart"/>
      <w:r>
        <w:t>Otro aspecto a negociar</w:t>
      </w:r>
      <w:proofErr w:type="gramEnd"/>
      <w:r>
        <w:t xml:space="preserve"> en este sentido –y si es posible técnicamente por parte del medio- es cómo se contabilizan las impresiones, si por cada acceso a la página o por cada vez que se muestras realmente el anuncio –por ejemplo, si se encuentra en un lugar de la página a la que no se llega de un vistazo, sino haciendo </w:t>
      </w:r>
      <w:proofErr w:type="spellStart"/>
      <w:r>
        <w:t>scroll</w:t>
      </w:r>
      <w:proofErr w:type="spellEnd"/>
      <w:r>
        <w:t>-).</w:t>
      </w:r>
      <w:r w:rsidR="00B30DE6">
        <w:t xml:space="preserve"> En el caso del vídeo, existe el CPV (</w:t>
      </w:r>
      <w:proofErr w:type="spellStart"/>
      <w:r w:rsidR="00B30DE6">
        <w:t>Cost</w:t>
      </w:r>
      <w:proofErr w:type="spellEnd"/>
      <w:r w:rsidR="00B30DE6">
        <w:t xml:space="preserve"> Per View), que tiene en cuenta las veces que el usuario reproduce el </w:t>
      </w:r>
      <w:r w:rsidR="0037447B">
        <w:t>anuncio insertado en el vídeo que desea ver y/o escuchar.</w:t>
      </w:r>
    </w:p>
    <w:p w14:paraId="507A9B2A" w14:textId="19254D8D" w:rsidR="00507F56" w:rsidRDefault="00507F56" w:rsidP="008D53EB">
      <w:pPr>
        <w:spacing w:before="0" w:after="200" w:line="240" w:lineRule="auto"/>
      </w:pPr>
      <w:r w:rsidRPr="008D53EB">
        <w:rPr>
          <w:b/>
          <w:bCs/>
          <w:lang w:val="en-US"/>
        </w:rPr>
        <w:t xml:space="preserve">CPM (Cost </w:t>
      </w:r>
      <w:r w:rsidR="00A77862" w:rsidRPr="008D53EB">
        <w:rPr>
          <w:b/>
          <w:bCs/>
          <w:lang w:val="en-US"/>
        </w:rPr>
        <w:t>Per Mille Impressions</w:t>
      </w:r>
      <w:r w:rsidRPr="008D53EB">
        <w:rPr>
          <w:b/>
          <w:bCs/>
          <w:lang w:val="en-US"/>
        </w:rPr>
        <w:t xml:space="preserve">). </w:t>
      </w:r>
      <w:r>
        <w:t xml:space="preserve">El </w:t>
      </w:r>
      <w:r w:rsidR="00A77862">
        <w:t xml:space="preserve">Coste Por Mil Impresiones es el </w:t>
      </w:r>
      <w:r>
        <w:t xml:space="preserve">modelo </w:t>
      </w:r>
      <w:r w:rsidR="00A77862">
        <w:t xml:space="preserve">de </w:t>
      </w:r>
      <w:proofErr w:type="spellStart"/>
      <w:r w:rsidR="00A77862">
        <w:t>pricing</w:t>
      </w:r>
      <w:proofErr w:type="spellEnd"/>
      <w:r w:rsidR="00A77862">
        <w:t xml:space="preserve"> </w:t>
      </w:r>
      <w:r>
        <w:t>más extendido actualmente</w:t>
      </w:r>
      <w:r w:rsidR="00A77862">
        <w:t xml:space="preserve"> en la Publicidad </w:t>
      </w:r>
      <w:proofErr w:type="spellStart"/>
      <w:r w:rsidR="00A77862">
        <w:t>Display</w:t>
      </w:r>
      <w:proofErr w:type="spellEnd"/>
      <w:r>
        <w:t xml:space="preserve">. </w:t>
      </w:r>
      <w:r w:rsidR="00A77862">
        <w:t>Como anunciantes pagamos</w:t>
      </w:r>
      <w:r>
        <w:t xml:space="preserve"> en función del número de impresiones</w:t>
      </w:r>
      <w:r w:rsidR="00A77862">
        <w:t xml:space="preserve"> del anuncio</w:t>
      </w:r>
      <w:r>
        <w:t xml:space="preserve">, si bien el precio se establece para cada mil. Se excluye </w:t>
      </w:r>
      <w:r w:rsidR="00A77862">
        <w:t xml:space="preserve">la interactividad del usuario del cálculo: no se tiene en cuenta si hace clic o realiza una acción tras visualizar el anuncio. El tipo de objetivo de campaña al que se asocia, por tanto, es el de branding (visibilidad, reconocimiento, identificación… de marca). </w:t>
      </w:r>
    </w:p>
    <w:p w14:paraId="440D71C8" w14:textId="2BECB3F0" w:rsidR="00A24618" w:rsidRDefault="00A77862" w:rsidP="008D53EB">
      <w:pPr>
        <w:spacing w:before="0" w:after="200" w:line="240" w:lineRule="auto"/>
      </w:pPr>
      <w:r w:rsidRPr="008D53EB">
        <w:rPr>
          <w:b/>
          <w:bCs/>
        </w:rPr>
        <w:t xml:space="preserve">CPC (Coste Per </w:t>
      </w:r>
      <w:proofErr w:type="spellStart"/>
      <w:proofErr w:type="gramStart"/>
      <w:r w:rsidRPr="008D53EB">
        <w:rPr>
          <w:b/>
          <w:bCs/>
        </w:rPr>
        <w:t>Click</w:t>
      </w:r>
      <w:proofErr w:type="spellEnd"/>
      <w:proofErr w:type="gramEnd"/>
      <w:r>
        <w:t xml:space="preserve">). Como anunciantes pagamos por cada vez que el usuario hace clic en nuestro anuncio. Es el modelo utilizado por Google AdSense en Publicidad </w:t>
      </w:r>
      <w:proofErr w:type="spellStart"/>
      <w:r>
        <w:t>Display</w:t>
      </w:r>
      <w:proofErr w:type="spellEnd"/>
      <w:r>
        <w:t xml:space="preserve"> en sitios web y por AdWords en buscadores (Publicidad </w:t>
      </w:r>
      <w:proofErr w:type="spellStart"/>
      <w:r>
        <w:t>Search</w:t>
      </w:r>
      <w:proofErr w:type="spellEnd"/>
      <w:r>
        <w:t xml:space="preserve">). Es un modelo adecuado para la consecución de objetivos de tráfico (atraer público-objetivo a nuestro contenido publicitario, informativo, corporativo…). </w:t>
      </w:r>
    </w:p>
    <w:p w14:paraId="75E34BC2" w14:textId="40535E1F" w:rsidR="00B30DE6" w:rsidRPr="00B33C04" w:rsidRDefault="00B30DE6" w:rsidP="008D53EB">
      <w:pPr>
        <w:spacing w:before="0" w:after="200" w:line="240" w:lineRule="auto"/>
      </w:pPr>
      <w:r w:rsidRPr="008D53EB">
        <w:rPr>
          <w:b/>
          <w:bCs/>
        </w:rPr>
        <w:t>CPA (</w:t>
      </w:r>
      <w:proofErr w:type="spellStart"/>
      <w:r w:rsidRPr="008D53EB">
        <w:rPr>
          <w:b/>
          <w:bCs/>
        </w:rPr>
        <w:t>Cost</w:t>
      </w:r>
      <w:proofErr w:type="spellEnd"/>
      <w:r w:rsidRPr="008D53EB">
        <w:rPr>
          <w:b/>
          <w:bCs/>
        </w:rPr>
        <w:t xml:space="preserve"> Per </w:t>
      </w:r>
      <w:proofErr w:type="spellStart"/>
      <w:r w:rsidRPr="008D53EB">
        <w:rPr>
          <w:b/>
          <w:bCs/>
        </w:rPr>
        <w:t>Acquisition</w:t>
      </w:r>
      <w:proofErr w:type="spellEnd"/>
      <w:r w:rsidRPr="008D53EB">
        <w:rPr>
          <w:b/>
          <w:bCs/>
        </w:rPr>
        <w:t>).</w:t>
      </w:r>
      <w:r>
        <w:t xml:space="preserve"> El Coste por Adquisición o Acción por parte del público-objetivo tiene en cuenta cada vez que el usuario da la respuesta específica que queremos a nuestro anuncio </w:t>
      </w:r>
      <w:r>
        <w:lastRenderedPageBreak/>
        <w:t>tras hacer clic en él: reservar, comprar, rellenar un formulario, navegar por una ruta de contenidos determinada, concursar, registrarse, valorar un producto o servicio, compartir información… Es frecuen</w:t>
      </w:r>
      <w:r w:rsidR="0037447B">
        <w:t>te encontrar e</w:t>
      </w:r>
      <w:r w:rsidR="005C7C60">
        <w:t>ste modelo expresado en sus var</w:t>
      </w:r>
      <w:r w:rsidR="0037447B">
        <w:t>iantes: CPO (</w:t>
      </w:r>
      <w:proofErr w:type="spellStart"/>
      <w:r w:rsidR="0037447B">
        <w:t>Cost</w:t>
      </w:r>
      <w:proofErr w:type="spellEnd"/>
      <w:r w:rsidR="0037447B">
        <w:t xml:space="preserve"> Per </w:t>
      </w:r>
      <w:proofErr w:type="spellStart"/>
      <w:r w:rsidR="0037447B">
        <w:t>Order</w:t>
      </w:r>
      <w:proofErr w:type="spellEnd"/>
      <w:r w:rsidR="0037447B">
        <w:t xml:space="preserve"> –por pedido), CPS (</w:t>
      </w:r>
      <w:proofErr w:type="spellStart"/>
      <w:r w:rsidR="0037447B">
        <w:t>Cost</w:t>
      </w:r>
      <w:proofErr w:type="spellEnd"/>
      <w:r w:rsidR="0037447B">
        <w:t xml:space="preserve"> Per Sale –por venta-), o CPL (</w:t>
      </w:r>
      <w:proofErr w:type="spellStart"/>
      <w:r w:rsidR="0037447B">
        <w:t>Cost</w:t>
      </w:r>
      <w:proofErr w:type="spellEnd"/>
      <w:r w:rsidR="0037447B">
        <w:t xml:space="preserve"> Per Lead, que identificamos a continuación).</w:t>
      </w:r>
    </w:p>
    <w:p w14:paraId="32BFC96B" w14:textId="4372B7C3" w:rsidR="00A77862" w:rsidRDefault="00A77862" w:rsidP="008D53EB">
      <w:pPr>
        <w:spacing w:before="0" w:after="200" w:line="240" w:lineRule="auto"/>
      </w:pPr>
      <w:r>
        <w:t>CPL (</w:t>
      </w:r>
      <w:proofErr w:type="spellStart"/>
      <w:r>
        <w:t>Cost</w:t>
      </w:r>
      <w:proofErr w:type="spellEnd"/>
      <w:r>
        <w:t xml:space="preserve"> Per Lead). El Coste por dirigir, captar, contactar clientes tiene en cuenta </w:t>
      </w:r>
      <w:r w:rsidR="00B30DE6">
        <w:t>acciones determinadas que el usuario realiza tras hacer clic en nuestro anuncio y que nos permiten incorporarlo a nuestra base de datos de clientes o consumidores: se registra, proporciona sus datos de contacto, se suscribe a un boletín, etc.</w:t>
      </w:r>
    </w:p>
    <w:p w14:paraId="4D7921F2" w14:textId="77777777" w:rsidR="00CD6208" w:rsidRDefault="00CD6208" w:rsidP="00B33C04">
      <w:pPr>
        <w:spacing w:before="0" w:after="200" w:line="240" w:lineRule="auto"/>
        <w:jc w:val="left"/>
      </w:pPr>
    </w:p>
    <w:p w14:paraId="587D1F6D" w14:textId="628DEE7A" w:rsidR="00A75BF7" w:rsidRPr="00A75BF7" w:rsidRDefault="00A75BF7" w:rsidP="0037447B">
      <w:pPr>
        <w:spacing w:before="0" w:after="200" w:line="240" w:lineRule="auto"/>
        <w:jc w:val="left"/>
        <w:rPr>
          <w:b/>
        </w:rPr>
      </w:pPr>
      <w:r w:rsidRPr="00A75BF7">
        <w:rPr>
          <w:b/>
        </w:rPr>
        <w:t>0.</w:t>
      </w:r>
      <w:r>
        <w:rPr>
          <w:b/>
        </w:rPr>
        <w:t xml:space="preserve"> 3</w:t>
      </w:r>
      <w:r w:rsidRPr="00A75BF7">
        <w:rPr>
          <w:b/>
        </w:rPr>
        <w:t xml:space="preserve">. </w:t>
      </w:r>
      <w:r>
        <w:rPr>
          <w:b/>
        </w:rPr>
        <w:t>Seguimiento</w:t>
      </w:r>
    </w:p>
    <w:p w14:paraId="344084C0" w14:textId="557CCAE4" w:rsidR="0037447B" w:rsidRDefault="0037447B" w:rsidP="008D53EB">
      <w:pPr>
        <w:spacing w:before="0" w:after="200" w:line="240" w:lineRule="auto"/>
      </w:pPr>
      <w:r>
        <w:t>Aunque el seguimiento de campañas tiene un lugar específico en los contenidos teóricos y prácticos de la asignatura, existen algunos</w:t>
      </w:r>
      <w:r w:rsidRPr="00E33169">
        <w:t xml:space="preserve"> conceptos</w:t>
      </w:r>
      <w:r>
        <w:t xml:space="preserve"> específicos de este campo que se suman a los anteriores para completar esas claves terminológicas de los formatos publicitarios online</w:t>
      </w:r>
      <w:r w:rsidRPr="00E33169">
        <w:t>:</w:t>
      </w:r>
    </w:p>
    <w:p w14:paraId="4B6976CF" w14:textId="3B0D3D28" w:rsidR="00B33C04" w:rsidRDefault="0037447B" w:rsidP="008D53EB">
      <w:pPr>
        <w:spacing w:before="0" w:after="200" w:line="240" w:lineRule="auto"/>
      </w:pPr>
      <w:r w:rsidRPr="008D53EB">
        <w:rPr>
          <w:b/>
          <w:bCs/>
        </w:rPr>
        <w:t xml:space="preserve">CTR (Clic </w:t>
      </w:r>
      <w:proofErr w:type="spellStart"/>
      <w:r w:rsidRPr="008D53EB">
        <w:rPr>
          <w:b/>
          <w:bCs/>
        </w:rPr>
        <w:t>Through</w:t>
      </w:r>
      <w:proofErr w:type="spellEnd"/>
      <w:r w:rsidRPr="008D53EB">
        <w:rPr>
          <w:b/>
          <w:bCs/>
        </w:rPr>
        <w:t xml:space="preserve"> Trate). </w:t>
      </w:r>
      <w:r w:rsidR="00FB4C31">
        <w:t xml:space="preserve">El resultado de dividir el número de clics registrados para un anuncio entre el número de Impresiones cargadas en el transcurso de una </w:t>
      </w:r>
      <w:proofErr w:type="gramStart"/>
      <w:r w:rsidR="00FB4C31">
        <w:t>campaña,</w:t>
      </w:r>
      <w:proofErr w:type="gramEnd"/>
      <w:r w:rsidR="00FB4C31">
        <w:t xml:space="preserve"> es uno de los indicadores más utilizados para medir el éxito de la acción publicitaria. Este resultado se multiplica por 100 para expresarlo como un porcentaje.</w:t>
      </w:r>
    </w:p>
    <w:p w14:paraId="6395FBC1" w14:textId="521300AF" w:rsidR="00FB4C31" w:rsidRDefault="00FB4C31" w:rsidP="008D53EB">
      <w:pPr>
        <w:spacing w:before="0" w:after="200" w:line="240" w:lineRule="auto"/>
      </w:pPr>
      <w:r>
        <w:t xml:space="preserve">CTR = </w:t>
      </w:r>
      <w:r w:rsidR="00BA0740">
        <w:t>(</w:t>
      </w:r>
      <w:r>
        <w:t>N Clics / N Impresiones</w:t>
      </w:r>
      <w:r w:rsidR="00BA0740">
        <w:t>)</w:t>
      </w:r>
      <w:r>
        <w:t xml:space="preserve"> x 100</w:t>
      </w:r>
    </w:p>
    <w:p w14:paraId="63029A32" w14:textId="391248C4" w:rsidR="00BA0740" w:rsidRDefault="00FB4C31" w:rsidP="008D53EB">
      <w:pPr>
        <w:spacing w:before="0" w:after="200" w:line="240" w:lineRule="auto"/>
      </w:pPr>
      <w:r w:rsidRPr="008D53EB">
        <w:rPr>
          <w:b/>
          <w:bCs/>
        </w:rPr>
        <w:t>CR (</w:t>
      </w:r>
      <w:proofErr w:type="spellStart"/>
      <w:r w:rsidR="00BA0740" w:rsidRPr="008D53EB">
        <w:rPr>
          <w:b/>
          <w:bCs/>
        </w:rPr>
        <w:t>Conversion</w:t>
      </w:r>
      <w:proofErr w:type="spellEnd"/>
      <w:r w:rsidR="00BA0740" w:rsidRPr="008D53EB">
        <w:rPr>
          <w:b/>
          <w:bCs/>
        </w:rPr>
        <w:t xml:space="preserve"> </w:t>
      </w:r>
      <w:proofErr w:type="spellStart"/>
      <w:r w:rsidR="00BA0740" w:rsidRPr="008D53EB">
        <w:rPr>
          <w:b/>
          <w:bCs/>
        </w:rPr>
        <w:t>Rate</w:t>
      </w:r>
      <w:proofErr w:type="spellEnd"/>
      <w:r w:rsidR="00BA0740" w:rsidRPr="008D53EB">
        <w:rPr>
          <w:b/>
          <w:bCs/>
        </w:rPr>
        <w:t>).</w:t>
      </w:r>
      <w:r w:rsidR="00BA0740">
        <w:t xml:space="preserve"> Es el resultado de dividir el número de clics registrados para un anuncio entre el número de conversiones </w:t>
      </w:r>
      <w:r w:rsidR="00A22C4E">
        <w:t>(acciones realizadas por el usuario que son determinadas como objetivo de la acción –una compra, un lead o registro en base de datos, una reserva, una valoración…)</w:t>
      </w:r>
      <w:r w:rsidR="00BA0740">
        <w:t>. Este resultado se multiplica por 100 para expresarlo como un porcentaje.</w:t>
      </w:r>
    </w:p>
    <w:p w14:paraId="0C956CC5" w14:textId="0D7E4ED7" w:rsidR="00BA0740" w:rsidRDefault="00BA0740" w:rsidP="008D53EB">
      <w:pPr>
        <w:spacing w:before="0" w:after="200" w:line="240" w:lineRule="auto"/>
        <w:jc w:val="center"/>
      </w:pPr>
      <w:r>
        <w:t>CR = (N Clics / N Conversiones) x 100</w:t>
      </w:r>
    </w:p>
    <w:p w14:paraId="05F00485" w14:textId="155E126B" w:rsidR="00FB4C31" w:rsidRDefault="00FB4C31" w:rsidP="00B33C04">
      <w:pPr>
        <w:spacing w:before="0" w:after="200" w:line="240" w:lineRule="auto"/>
        <w:jc w:val="left"/>
      </w:pPr>
    </w:p>
    <w:p w14:paraId="7569ADD4" w14:textId="77777777" w:rsidR="001D40C0" w:rsidRPr="001D40C0" w:rsidRDefault="001D40C0" w:rsidP="001D40C0">
      <w:pPr>
        <w:pStyle w:val="Negrita"/>
      </w:pPr>
      <w:r w:rsidRPr="001D40C0">
        <w:t xml:space="preserve">0. 4. AD </w:t>
      </w:r>
      <w:proofErr w:type="spellStart"/>
      <w:r w:rsidRPr="001D40C0">
        <w:t>Viewability</w:t>
      </w:r>
      <w:proofErr w:type="spellEnd"/>
    </w:p>
    <w:p w14:paraId="723E9C1E" w14:textId="3865C72E" w:rsidR="001D40C0" w:rsidRPr="001D40C0" w:rsidRDefault="001D40C0" w:rsidP="001D40C0">
      <w:pPr>
        <w:spacing w:before="0" w:after="200" w:line="240" w:lineRule="auto"/>
        <w:jc w:val="left"/>
        <w:rPr>
          <w:lang w:val="es-ES"/>
        </w:rPr>
      </w:pPr>
      <w:r w:rsidRPr="001D40C0">
        <w:rPr>
          <w:lang w:val="es-ES"/>
        </w:rPr>
        <w:t>*</w:t>
      </w:r>
      <w:hyperlink r:id="rId20" w:history="1">
        <w:r w:rsidRPr="001D40C0">
          <w:rPr>
            <w:rStyle w:val="Hipervnculo"/>
            <w:lang w:val="es-ES"/>
          </w:rPr>
          <w:t xml:space="preserve">Fuente: Guía de estándares y buenas prácticas de Ad </w:t>
        </w:r>
        <w:proofErr w:type="spellStart"/>
        <w:r w:rsidRPr="001D40C0">
          <w:rPr>
            <w:rStyle w:val="Hipervnculo"/>
            <w:lang w:val="es-ES"/>
          </w:rPr>
          <w:t>Viewability</w:t>
        </w:r>
        <w:proofErr w:type="spellEnd"/>
        <w:r w:rsidRPr="001D40C0">
          <w:rPr>
            <w:rStyle w:val="Hipervnculo"/>
            <w:lang w:val="es-ES"/>
          </w:rPr>
          <w:t xml:space="preserve"> 2017</w:t>
        </w:r>
      </w:hyperlink>
      <w:r w:rsidRPr="001D40C0">
        <w:rPr>
          <w:lang w:val="es-ES"/>
        </w:rPr>
        <w:t xml:space="preserve"> (Comisión de Industria Publicitaria de IAB </w:t>
      </w:r>
      <w:proofErr w:type="spellStart"/>
      <w:r w:rsidRPr="001D40C0">
        <w:rPr>
          <w:lang w:val="es-ES"/>
        </w:rPr>
        <w:t>Spain</w:t>
      </w:r>
      <w:proofErr w:type="spellEnd"/>
      <w:r w:rsidRPr="001D40C0">
        <w:rPr>
          <w:lang w:val="es-ES"/>
        </w:rPr>
        <w:t>)</w:t>
      </w:r>
    </w:p>
    <w:p w14:paraId="66F81FB6" w14:textId="77777777" w:rsidR="001D40C0" w:rsidRPr="001D40C0" w:rsidRDefault="001D40C0" w:rsidP="001D40C0">
      <w:pPr>
        <w:spacing w:before="0" w:after="200" w:line="240" w:lineRule="auto"/>
        <w:jc w:val="left"/>
        <w:rPr>
          <w:lang w:val="es-ES"/>
        </w:rPr>
      </w:pPr>
    </w:p>
    <w:p w14:paraId="701E26F5" w14:textId="40FB634F" w:rsidR="003B45FE" w:rsidRDefault="001D40C0" w:rsidP="001D40C0">
      <w:pPr>
        <w:spacing w:before="0" w:after="200" w:line="240" w:lineRule="auto"/>
        <w:jc w:val="left"/>
        <w:rPr>
          <w:lang w:val="es-ES"/>
        </w:rPr>
      </w:pPr>
      <w:r w:rsidRPr="001D40C0">
        <w:rPr>
          <w:lang w:val="es-ES"/>
        </w:rPr>
        <w:t xml:space="preserve">Recientemente la industria publicitaria ha acuñado este término, como punto de partida para trabajar en relación con la </w:t>
      </w:r>
      <w:r w:rsidRPr="001D40C0">
        <w:rPr>
          <w:lang w:val="es-ES"/>
        </w:rPr>
        <w:t>visibilidad que</w:t>
      </w:r>
      <w:r w:rsidRPr="001D40C0">
        <w:rPr>
          <w:lang w:val="es-ES"/>
        </w:rPr>
        <w:t xml:space="preserve"> una impresión publicitaria puede tener para el usuario. El principio fundamental es generar un "contexto de la medición de impresiones visibles con los objetivos siguientes":</w:t>
      </w:r>
    </w:p>
    <w:p w14:paraId="071D975C" w14:textId="154446BE" w:rsidR="001D40C0" w:rsidRDefault="001D40C0" w:rsidP="001D40C0">
      <w:pPr>
        <w:spacing w:before="0" w:after="200" w:line="240" w:lineRule="auto"/>
        <w:jc w:val="left"/>
        <w:rPr>
          <w:lang w:val="es-ES"/>
        </w:rPr>
      </w:pPr>
    </w:p>
    <w:p w14:paraId="775AA1D7" w14:textId="61893130" w:rsidR="001D40C0" w:rsidRDefault="001D40C0" w:rsidP="001D40C0">
      <w:pPr>
        <w:spacing w:before="0" w:after="200" w:line="240" w:lineRule="auto"/>
        <w:jc w:val="left"/>
        <w:rPr>
          <w:lang w:val="es-ES"/>
        </w:rPr>
      </w:pPr>
      <w:r>
        <w:rPr>
          <w:noProof/>
          <w:lang w:val="es-ES"/>
        </w:rPr>
        <w:lastRenderedPageBreak/>
        <w:drawing>
          <wp:inline distT="0" distB="0" distL="0" distR="0" wp14:anchorId="47BBEA15" wp14:editId="6B36ABFF">
            <wp:extent cx="6457122" cy="3317537"/>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8668" cy="3328607"/>
                    </a:xfrm>
                    <a:prstGeom prst="rect">
                      <a:avLst/>
                    </a:prstGeom>
                    <a:noFill/>
                  </pic:spPr>
                </pic:pic>
              </a:graphicData>
            </a:graphic>
          </wp:inline>
        </w:drawing>
      </w:r>
    </w:p>
    <w:p w14:paraId="1F0B434F" w14:textId="2B71528B" w:rsidR="001D40C0" w:rsidRDefault="001D40C0" w:rsidP="001D40C0">
      <w:pPr>
        <w:spacing w:before="0" w:after="200" w:line="240" w:lineRule="auto"/>
        <w:jc w:val="left"/>
        <w:rPr>
          <w:lang w:val="es-ES"/>
        </w:rPr>
      </w:pPr>
    </w:p>
    <w:p w14:paraId="3578708B" w14:textId="5481A888" w:rsidR="001D40C0" w:rsidRPr="001D40C0" w:rsidRDefault="001D40C0" w:rsidP="001D40C0">
      <w:pPr>
        <w:spacing w:before="0" w:after="200" w:line="240" w:lineRule="auto"/>
        <w:rPr>
          <w:lang w:val="es-ES"/>
        </w:rPr>
      </w:pPr>
    </w:p>
    <w:p w14:paraId="6713392F" w14:textId="67859CE9" w:rsidR="001D40C0" w:rsidRDefault="001D40C0" w:rsidP="001D40C0">
      <w:pPr>
        <w:rPr>
          <w:lang w:val="es-ES"/>
        </w:rPr>
      </w:pPr>
      <w:r w:rsidRPr="001D40C0">
        <w:rPr>
          <w:lang w:val="es-ES"/>
        </w:rPr>
        <w:t>Es un concepto que afecta, por tanto, a distintos niveles de la publicidad digital, si bien es en el campo de la contratación y del seguimiento donde se prevé una mayor incidencia. Para comprender mejor esta influencia, sirva esta primera aproximación a la estandarización de impresiones que puedan considerarse como "</w:t>
      </w:r>
      <w:proofErr w:type="spellStart"/>
      <w:r w:rsidRPr="001D40C0">
        <w:rPr>
          <w:lang w:val="es-ES"/>
        </w:rPr>
        <w:t>viewables</w:t>
      </w:r>
      <w:proofErr w:type="spellEnd"/>
      <w:r w:rsidRPr="001D40C0">
        <w:rPr>
          <w:lang w:val="es-ES"/>
        </w:rPr>
        <w:t>":</w:t>
      </w:r>
    </w:p>
    <w:p w14:paraId="13D29549" w14:textId="30404EAD" w:rsidR="001D40C0" w:rsidRPr="001D40C0" w:rsidRDefault="001D40C0" w:rsidP="001D40C0">
      <w:pPr>
        <w:rPr>
          <w:lang w:val="es-ES"/>
        </w:rPr>
      </w:pPr>
      <w:r>
        <w:rPr>
          <w:noProof/>
          <w:lang w:val="es-ES"/>
        </w:rPr>
        <w:drawing>
          <wp:inline distT="0" distB="0" distL="0" distR="0" wp14:anchorId="67610BA7" wp14:editId="4E12547E">
            <wp:extent cx="9963150" cy="4781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3150" cy="4781550"/>
                    </a:xfrm>
                    <a:prstGeom prst="rect">
                      <a:avLst/>
                    </a:prstGeom>
                    <a:noFill/>
                  </pic:spPr>
                </pic:pic>
              </a:graphicData>
            </a:graphic>
          </wp:inline>
        </w:drawing>
      </w:r>
    </w:p>
    <w:p w14:paraId="0D2B565B" w14:textId="5E3C73E0" w:rsidR="001D40C0" w:rsidRDefault="001D40C0" w:rsidP="001D40C0">
      <w:pPr>
        <w:spacing w:before="0" w:after="200" w:line="240" w:lineRule="auto"/>
        <w:jc w:val="left"/>
        <w:rPr>
          <w:lang w:val="es-ES"/>
        </w:rPr>
      </w:pPr>
      <w:r>
        <w:rPr>
          <w:noProof/>
          <w:lang w:val="es-ES"/>
        </w:rPr>
        <w:drawing>
          <wp:inline distT="0" distB="0" distL="0" distR="0" wp14:anchorId="6A94384F" wp14:editId="721301E4">
            <wp:extent cx="5995449" cy="2877357"/>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2976" cy="2880969"/>
                    </a:xfrm>
                    <a:prstGeom prst="rect">
                      <a:avLst/>
                    </a:prstGeom>
                    <a:noFill/>
                  </pic:spPr>
                </pic:pic>
              </a:graphicData>
            </a:graphic>
          </wp:inline>
        </w:drawing>
      </w:r>
    </w:p>
    <w:p w14:paraId="5CF06CE8" w14:textId="77777777" w:rsidR="001D40C0" w:rsidRDefault="001D40C0" w:rsidP="001D40C0">
      <w:pPr>
        <w:spacing w:before="0" w:after="200" w:line="240" w:lineRule="auto"/>
        <w:jc w:val="center"/>
        <w:rPr>
          <w:rFonts w:ascii="Open Sans" w:hAnsi="Open Sans" w:cs="Open Sans"/>
          <w:b/>
          <w:bCs/>
          <w:color w:val="333333"/>
          <w:sz w:val="20"/>
          <w:szCs w:val="20"/>
          <w:shd w:val="clear" w:color="auto" w:fill="FFFFFF"/>
        </w:rPr>
      </w:pPr>
    </w:p>
    <w:p w14:paraId="1DADF6C2" w14:textId="77777777" w:rsidR="001D40C0" w:rsidRDefault="001D40C0" w:rsidP="001D40C0">
      <w:pPr>
        <w:spacing w:before="0" w:after="200" w:line="240" w:lineRule="auto"/>
        <w:jc w:val="center"/>
        <w:rPr>
          <w:rFonts w:ascii="Open Sans" w:hAnsi="Open Sans" w:cs="Open Sans"/>
          <w:b/>
          <w:bCs/>
          <w:color w:val="333333"/>
          <w:sz w:val="20"/>
          <w:szCs w:val="20"/>
          <w:shd w:val="clear" w:color="auto" w:fill="FFFFFF"/>
        </w:rPr>
      </w:pPr>
    </w:p>
    <w:p w14:paraId="5B96B0FE" w14:textId="35E02FCB" w:rsidR="001D40C0" w:rsidRDefault="001D40C0" w:rsidP="001D40C0">
      <w:pPr>
        <w:spacing w:before="0" w:after="200" w:line="240" w:lineRule="auto"/>
        <w:jc w:val="center"/>
        <w:rPr>
          <w:rStyle w:val="Textoennegrita"/>
          <w:rFonts w:cs="Open Sans"/>
          <w:b w:val="0"/>
          <w:bCs w:val="0"/>
          <w:color w:val="333333"/>
          <w:sz w:val="16"/>
          <w:szCs w:val="16"/>
          <w:shd w:val="clear" w:color="auto" w:fill="FFFFFF"/>
        </w:rPr>
      </w:pPr>
      <w:r>
        <w:rPr>
          <w:rFonts w:ascii="Open Sans" w:hAnsi="Open Sans" w:cs="Open Sans"/>
          <w:b/>
          <w:bCs/>
          <w:color w:val="333333"/>
          <w:sz w:val="20"/>
          <w:szCs w:val="20"/>
          <w:shd w:val="clear" w:color="auto" w:fill="FFFFFF"/>
        </w:rPr>
        <w:lastRenderedPageBreak/>
        <w:br/>
      </w:r>
      <w:r w:rsidRPr="001D40C0">
        <w:rPr>
          <w:rStyle w:val="Textoennegrita"/>
          <w:rFonts w:cs="Open Sans"/>
          <w:b w:val="0"/>
          <w:bCs w:val="0"/>
          <w:color w:val="333333"/>
          <w:sz w:val="16"/>
          <w:szCs w:val="16"/>
          <w:shd w:val="clear" w:color="auto" w:fill="FFFFFF"/>
        </w:rPr>
        <w:t xml:space="preserve"> Infografía de Estándares de </w:t>
      </w:r>
      <w:proofErr w:type="spellStart"/>
      <w:r w:rsidRPr="001D40C0">
        <w:rPr>
          <w:rStyle w:val="Textoennegrita"/>
          <w:rFonts w:cs="Open Sans"/>
          <w:b w:val="0"/>
          <w:bCs w:val="0"/>
          <w:color w:val="333333"/>
          <w:sz w:val="16"/>
          <w:szCs w:val="16"/>
          <w:shd w:val="clear" w:color="auto" w:fill="FFFFFF"/>
        </w:rPr>
        <w:t>Viewability</w:t>
      </w:r>
      <w:proofErr w:type="spellEnd"/>
      <w:r w:rsidRPr="001D40C0">
        <w:rPr>
          <w:rStyle w:val="Textoennegrita"/>
          <w:rFonts w:cs="Open Sans"/>
          <w:b w:val="0"/>
          <w:bCs w:val="0"/>
          <w:color w:val="333333"/>
          <w:sz w:val="16"/>
          <w:szCs w:val="16"/>
          <w:shd w:val="clear" w:color="auto" w:fill="FFFFFF"/>
        </w:rPr>
        <w:t xml:space="preserve">, desarrollada en 2018 por la Comisión de Industria Publicitaria de IAB </w:t>
      </w:r>
      <w:proofErr w:type="spellStart"/>
      <w:r w:rsidRPr="001D40C0">
        <w:rPr>
          <w:rStyle w:val="Textoennegrita"/>
          <w:rFonts w:cs="Open Sans"/>
          <w:b w:val="0"/>
          <w:bCs w:val="0"/>
          <w:color w:val="333333"/>
          <w:sz w:val="16"/>
          <w:szCs w:val="16"/>
          <w:shd w:val="clear" w:color="auto" w:fill="FFFFFF"/>
        </w:rPr>
        <w:t>Spain</w:t>
      </w:r>
      <w:proofErr w:type="spellEnd"/>
    </w:p>
    <w:p w14:paraId="749644E0" w14:textId="43DD462D" w:rsidR="001D40C0" w:rsidRDefault="001D40C0" w:rsidP="001D40C0">
      <w:pPr>
        <w:spacing w:before="0" w:after="200" w:line="240" w:lineRule="auto"/>
        <w:jc w:val="center"/>
        <w:rPr>
          <w:rStyle w:val="Textoennegrita"/>
          <w:rFonts w:cs="Open Sans"/>
          <w:b w:val="0"/>
          <w:bCs w:val="0"/>
          <w:color w:val="333333"/>
          <w:sz w:val="16"/>
          <w:szCs w:val="16"/>
          <w:shd w:val="clear" w:color="auto" w:fill="FFFFFF"/>
        </w:rPr>
      </w:pPr>
    </w:p>
    <w:p w14:paraId="1ADA0F7B" w14:textId="5E6C9CF9" w:rsidR="001D40C0" w:rsidRDefault="001D40C0" w:rsidP="001D40C0">
      <w:pPr>
        <w:spacing w:before="0" w:after="200" w:line="240" w:lineRule="auto"/>
        <w:jc w:val="center"/>
        <w:rPr>
          <w:b/>
          <w:bCs/>
          <w:sz w:val="16"/>
          <w:szCs w:val="16"/>
          <w:lang w:val="es-ES"/>
        </w:rPr>
      </w:pPr>
      <w:r>
        <w:rPr>
          <w:b/>
          <w:bCs/>
          <w:noProof/>
          <w:sz w:val="16"/>
          <w:szCs w:val="16"/>
          <w:lang w:val="es-ES"/>
        </w:rPr>
        <w:drawing>
          <wp:inline distT="0" distB="0" distL="0" distR="0" wp14:anchorId="5D6D36DD" wp14:editId="213A8E2A">
            <wp:extent cx="6451968" cy="3158821"/>
            <wp:effectExtent l="0" t="0" r="635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6659" cy="3170909"/>
                    </a:xfrm>
                    <a:prstGeom prst="rect">
                      <a:avLst/>
                    </a:prstGeom>
                    <a:noFill/>
                  </pic:spPr>
                </pic:pic>
              </a:graphicData>
            </a:graphic>
          </wp:inline>
        </w:drawing>
      </w:r>
    </w:p>
    <w:p w14:paraId="07CEF3BF" w14:textId="74D476C2" w:rsidR="001D40C0" w:rsidRDefault="001D40C0" w:rsidP="001D40C0">
      <w:pPr>
        <w:spacing w:before="0" w:after="200" w:line="240" w:lineRule="auto"/>
        <w:jc w:val="center"/>
        <w:rPr>
          <w:b/>
          <w:bCs/>
          <w:sz w:val="16"/>
          <w:szCs w:val="16"/>
          <w:lang w:val="es-ES"/>
        </w:rPr>
      </w:pPr>
    </w:p>
    <w:p w14:paraId="15DCDF99" w14:textId="77777777" w:rsidR="001D40C0" w:rsidRPr="001D40C0" w:rsidRDefault="001D40C0" w:rsidP="001D40C0">
      <w:pPr>
        <w:spacing w:before="0" w:after="200" w:line="240" w:lineRule="auto"/>
        <w:jc w:val="center"/>
        <w:rPr>
          <w:b/>
          <w:bCs/>
          <w:sz w:val="16"/>
          <w:szCs w:val="16"/>
          <w:lang w:val="es-ES"/>
        </w:rPr>
      </w:pPr>
    </w:p>
    <w:p w14:paraId="03868173" w14:textId="10C136D8" w:rsidR="00A75BF7" w:rsidRDefault="00A75BF7" w:rsidP="00A75BF7">
      <w:pPr>
        <w:pStyle w:val="Ttulo2"/>
      </w:pPr>
      <w:bookmarkStart w:id="2" w:name="_Toc115031639"/>
      <w:r>
        <w:t>1. FORMATOS Y ESTÁNDARES DE PUBLICIDAD DISPLAY</w:t>
      </w:r>
      <w:bookmarkEnd w:id="2"/>
    </w:p>
    <w:p w14:paraId="601FAC3F" w14:textId="1C273284" w:rsidR="008F6499" w:rsidRPr="00CB655D" w:rsidRDefault="00CB655D" w:rsidP="00CB655D">
      <w:pPr>
        <w:spacing w:before="0" w:after="200" w:line="240" w:lineRule="auto"/>
      </w:pPr>
      <w:r w:rsidRPr="00CB655D">
        <w:rPr>
          <w:rFonts w:cs="Open Sans"/>
          <w:color w:val="333333"/>
          <w:shd w:val="clear" w:color="auto" w:fill="FFFFFF"/>
        </w:rPr>
        <w:t>En este apartado se presentan los </w:t>
      </w:r>
      <w:r w:rsidRPr="00CB655D">
        <w:rPr>
          <w:rStyle w:val="Textoennegrita"/>
          <w:rFonts w:cs="Open Sans"/>
          <w:color w:val="333333"/>
          <w:shd w:val="clear" w:color="auto" w:fill="FFFFFF"/>
        </w:rPr>
        <w:t>formatos de Publicidad </w:t>
      </w:r>
      <w:r w:rsidRPr="00CB655D">
        <w:rPr>
          <w:rFonts w:cs="Open Sans"/>
          <w:color w:val="333333"/>
          <w:shd w:val="clear" w:color="auto" w:fill="FFFFFF"/>
        </w:rPr>
        <w:t>más extendidos, tomando como base el documento </w:t>
      </w:r>
      <w:hyperlink r:id="rId24" w:anchor="iab-spainformatos" w:tgtFrame="_blank" w:history="1">
        <w:r w:rsidRPr="00CB655D">
          <w:rPr>
            <w:rStyle w:val="Hipervnculo"/>
            <w:rFonts w:cs="Open Sans"/>
            <w:color w:val="CB0017"/>
            <w:shd w:val="clear" w:color="auto" w:fill="FFFFFF"/>
          </w:rPr>
          <w:t>"Nuevos estándares de formatos publicitarios</w:t>
        </w:r>
      </w:hyperlink>
      <w:r w:rsidRPr="00CB655D">
        <w:rPr>
          <w:rFonts w:cs="Open Sans"/>
          <w:color w:val="333333"/>
          <w:shd w:val="clear" w:color="auto" w:fill="FFFFFF"/>
        </w:rPr>
        <w:t xml:space="preserve">", publicados por IAB </w:t>
      </w:r>
      <w:proofErr w:type="spellStart"/>
      <w:r w:rsidRPr="00CB655D">
        <w:rPr>
          <w:rFonts w:cs="Open Sans"/>
          <w:color w:val="333333"/>
          <w:shd w:val="clear" w:color="auto" w:fill="FFFFFF"/>
        </w:rPr>
        <w:t>Spain</w:t>
      </w:r>
      <w:proofErr w:type="spellEnd"/>
      <w:r w:rsidRPr="00CB655D">
        <w:rPr>
          <w:rFonts w:cs="Open Sans"/>
          <w:color w:val="333333"/>
          <w:shd w:val="clear" w:color="auto" w:fill="FFFFFF"/>
        </w:rPr>
        <w:t xml:space="preserve"> en 2019.</w:t>
      </w:r>
      <w:r w:rsidR="008F6499" w:rsidRPr="00CB655D">
        <w:t>Para valorar su uso en campañas de publicidad digital, debes tener en cuenta las siguientes claves:</w:t>
      </w:r>
    </w:p>
    <w:p w14:paraId="78ED7C35" w14:textId="1E0D0072" w:rsidR="008F6499" w:rsidRDefault="008F6499" w:rsidP="00CB655D">
      <w:pPr>
        <w:spacing w:before="0" w:after="200" w:line="240" w:lineRule="auto"/>
      </w:pPr>
      <w:r>
        <w:t xml:space="preserve">La Publicidad </w:t>
      </w:r>
      <w:proofErr w:type="spellStart"/>
      <w:r>
        <w:t>Display</w:t>
      </w:r>
      <w:proofErr w:type="spellEnd"/>
      <w:r>
        <w:t xml:space="preserve"> se muestra al usuario cuando éste accede a contenido de su interés: es decir, el anuncio compite por la atención de la audiencia en situación inicial de desventaja respecto del resto de contenido de la página web o soporte digital.</w:t>
      </w:r>
    </w:p>
    <w:p w14:paraId="209C0F8B" w14:textId="63464940" w:rsidR="008F6499" w:rsidRDefault="006F75EA" w:rsidP="00CB655D">
      <w:pPr>
        <w:spacing w:before="0" w:after="200" w:line="240" w:lineRule="auto"/>
      </w:pPr>
      <w:r>
        <w:t>La lectura del contenido de una pantalla-página web suele realizarse según estos parámetros:</w:t>
      </w:r>
    </w:p>
    <w:p w14:paraId="5743E8C9" w14:textId="5DC033B4" w:rsidR="006F75EA" w:rsidRDefault="006F75EA" w:rsidP="00CB655D">
      <w:pPr>
        <w:spacing w:before="0" w:after="200" w:line="240" w:lineRule="auto"/>
      </w:pPr>
      <w:r>
        <w:t>- Comienza en la parte superior izquierda, se desplaza en descenso hacia la derecha y de nuevo hacia la izquierda, en un itinerario similar al del signo &gt;</w:t>
      </w:r>
      <w:r w:rsidR="00EB27FD">
        <w:t>.</w:t>
      </w:r>
    </w:p>
    <w:p w14:paraId="1A74FB1D" w14:textId="26A5AA5F" w:rsidR="006F75EA" w:rsidRDefault="006F75EA" w:rsidP="00CB655D">
      <w:pPr>
        <w:spacing w:before="0" w:after="200" w:line="240" w:lineRule="auto"/>
      </w:pPr>
      <w:r>
        <w:t>- Un usuario habituado a navegar por la Red tien</w:t>
      </w:r>
      <w:r w:rsidR="003D388F">
        <w:t>d</w:t>
      </w:r>
      <w:r>
        <w:t>e a evitar los anuncios (los que por formato o ubicación –ojo a la columna en el extremo derecho- pueden ser identificados como tales) y los grandes bloques de texto.</w:t>
      </w:r>
    </w:p>
    <w:p w14:paraId="0E9F8CDF" w14:textId="00BDD888" w:rsidR="006F75EA" w:rsidRDefault="006F75EA" w:rsidP="00CB655D">
      <w:pPr>
        <w:spacing w:before="0" w:after="200" w:line="240" w:lineRule="auto"/>
      </w:pPr>
      <w:r>
        <w:t>- L</w:t>
      </w:r>
      <w:r w:rsidR="00EB27FD">
        <w:t xml:space="preserve">as zonas junto al contenido –expresado mediante titulares o formatos visualmente destacados- </w:t>
      </w:r>
      <w:r>
        <w:t>de mayor impacto para el usuario por ajustarse a lo que demanda de un medio de comunicación digital, se revelan como los espacios</w:t>
      </w:r>
      <w:r w:rsidR="00EB27FD">
        <w:t xml:space="preserve"> óptimos para la ubicación de los formatos publicitarios.</w:t>
      </w:r>
    </w:p>
    <w:p w14:paraId="2210FCC5" w14:textId="7D1C7E90" w:rsidR="00EB27FD" w:rsidRPr="003F0BB1" w:rsidRDefault="00EB27FD" w:rsidP="00CB655D">
      <w:pPr>
        <w:spacing w:before="0" w:after="200" w:line="240" w:lineRule="auto"/>
      </w:pPr>
      <w:r>
        <w:t xml:space="preserve">En cuanto a la creatividad del contenido y la forma del anuncio digital en sí, debe ajustarse a los objetivos de la acción o campaña en sentido amplio: desde qué tipo de objetivo se persigue estratégicamente hasta qué se pretende que haga el usuario con la pieza publicitaria, pasando por el </w:t>
      </w:r>
      <w:r>
        <w:lastRenderedPageBreak/>
        <w:t xml:space="preserve">modelo de contratación y los parámetros de configuración específicos de la integración de la publicidad </w:t>
      </w:r>
      <w:proofErr w:type="spellStart"/>
      <w:r>
        <w:t>display</w:t>
      </w:r>
      <w:proofErr w:type="spellEnd"/>
      <w:r>
        <w:t xml:space="preserve"> en el contenido del medio online. </w:t>
      </w:r>
    </w:p>
    <w:p w14:paraId="4B04C359" w14:textId="77777777" w:rsidR="00CB655D" w:rsidRDefault="00CB655D" w:rsidP="00CB655D">
      <w:pPr>
        <w:pStyle w:val="Ttulo4"/>
        <w:shd w:val="clear" w:color="auto" w:fill="FFFFFF"/>
        <w:spacing w:before="150" w:after="150"/>
        <w:rPr>
          <w:rFonts w:ascii="Oswald" w:hAnsi="Oswald"/>
          <w:bCs w:val="0"/>
          <w:color w:val="333333"/>
        </w:rPr>
      </w:pPr>
      <w:r>
        <w:rPr>
          <w:rFonts w:ascii="Oswald" w:hAnsi="Oswald"/>
          <w:b/>
          <w:bCs w:val="0"/>
          <w:color w:val="333333"/>
        </w:rPr>
        <w:t>1. 1. Nuevos Estándares de Formatos Publicitarios</w:t>
      </w:r>
    </w:p>
    <w:p w14:paraId="10C6FDE2" w14:textId="77777777" w:rsidR="00CB655D" w:rsidRPr="00CB655D" w:rsidRDefault="00CB655D" w:rsidP="00CB655D">
      <w:pPr>
        <w:pStyle w:val="NormalWeb"/>
        <w:shd w:val="clear" w:color="auto" w:fill="FFFFFF"/>
        <w:spacing w:before="0" w:beforeAutospacing="0"/>
        <w:jc w:val="both"/>
        <w:rPr>
          <w:rFonts w:asciiTheme="minorHAnsi" w:hAnsiTheme="minorHAnsi" w:cs="Open Sans"/>
          <w:color w:val="333333"/>
        </w:rPr>
      </w:pPr>
      <w:r w:rsidRPr="00CB655D">
        <w:rPr>
          <w:rFonts w:asciiTheme="minorHAnsi" w:hAnsiTheme="minorHAnsi" w:cs="Open Sans"/>
          <w:color w:val="333333"/>
        </w:rPr>
        <w:t>Los nuevos formatos contemplan especialmente los siguientes puntos:</w:t>
      </w:r>
    </w:p>
    <w:p w14:paraId="3D0684B1" w14:textId="77777777" w:rsidR="00CB655D" w:rsidRPr="00CB655D" w:rsidRDefault="00CB655D" w:rsidP="00CB655D">
      <w:pPr>
        <w:pStyle w:val="NormalWeb"/>
        <w:shd w:val="clear" w:color="auto" w:fill="FFFFFF"/>
        <w:spacing w:before="0" w:beforeAutospacing="0"/>
        <w:jc w:val="both"/>
        <w:rPr>
          <w:rFonts w:asciiTheme="minorHAnsi" w:hAnsiTheme="minorHAnsi" w:cs="Open Sans"/>
          <w:color w:val="333333"/>
        </w:rPr>
      </w:pPr>
      <w:r w:rsidRPr="00CB655D">
        <w:rPr>
          <w:rFonts w:asciiTheme="minorHAnsi" w:hAnsiTheme="minorHAnsi" w:cs="Open Sans"/>
          <w:color w:val="333333"/>
          <w:u w:val="single"/>
        </w:rPr>
        <w:t xml:space="preserve">1.- Creatividades en </w:t>
      </w:r>
      <w:proofErr w:type="spellStart"/>
      <w:r w:rsidRPr="00CB655D">
        <w:rPr>
          <w:rFonts w:asciiTheme="minorHAnsi" w:hAnsiTheme="minorHAnsi" w:cs="Open Sans"/>
          <w:color w:val="333333"/>
          <w:u w:val="single"/>
        </w:rPr>
        <w:t>Display</w:t>
      </w:r>
      <w:proofErr w:type="spellEnd"/>
    </w:p>
    <w:p w14:paraId="3E1D5FFB" w14:textId="77777777" w:rsidR="00CB655D" w:rsidRPr="00CB655D" w:rsidRDefault="00CB655D" w:rsidP="00CB655D">
      <w:pPr>
        <w:pStyle w:val="NormalWeb"/>
        <w:shd w:val="clear" w:color="auto" w:fill="FFFFFF"/>
        <w:spacing w:before="0" w:beforeAutospacing="0"/>
        <w:jc w:val="both"/>
        <w:rPr>
          <w:rFonts w:asciiTheme="minorHAnsi" w:hAnsiTheme="minorHAnsi" w:cs="Open Sans"/>
          <w:color w:val="333333"/>
        </w:rPr>
      </w:pPr>
      <w:r w:rsidRPr="00CB655D">
        <w:rPr>
          <w:rFonts w:asciiTheme="minorHAnsi" w:hAnsiTheme="minorHAnsi" w:cs="Open Sans"/>
          <w:color w:val="333333"/>
          <w:u w:val="single"/>
        </w:rPr>
        <w:t>2.- Nativos</w:t>
      </w:r>
    </w:p>
    <w:p w14:paraId="07F7E652" w14:textId="77777777" w:rsidR="00CB655D" w:rsidRPr="00CB655D" w:rsidRDefault="00CB655D" w:rsidP="00CB655D">
      <w:pPr>
        <w:pStyle w:val="NormalWeb"/>
        <w:shd w:val="clear" w:color="auto" w:fill="FFFFFF"/>
        <w:spacing w:before="0" w:beforeAutospacing="0"/>
        <w:jc w:val="both"/>
        <w:rPr>
          <w:rFonts w:asciiTheme="minorHAnsi" w:hAnsiTheme="minorHAnsi" w:cs="Open Sans"/>
          <w:color w:val="333333"/>
        </w:rPr>
      </w:pPr>
      <w:r w:rsidRPr="00CB655D">
        <w:rPr>
          <w:rFonts w:asciiTheme="minorHAnsi" w:hAnsiTheme="minorHAnsi" w:cs="Open Sans"/>
          <w:color w:val="333333"/>
          <w:u w:val="single"/>
        </w:rPr>
        <w:t>3.- Experiencias de nuevos contenidos como:</w:t>
      </w:r>
    </w:p>
    <w:p w14:paraId="4C4B8BDD" w14:textId="77777777" w:rsidR="00CB655D" w:rsidRPr="00CB655D" w:rsidRDefault="00CB655D" w:rsidP="00CB655D">
      <w:pPr>
        <w:numPr>
          <w:ilvl w:val="0"/>
          <w:numId w:val="25"/>
        </w:numPr>
        <w:shd w:val="clear" w:color="auto" w:fill="FFFFFF"/>
        <w:spacing w:before="100" w:beforeAutospacing="1" w:after="100" w:afterAutospacing="1" w:line="240" w:lineRule="auto"/>
        <w:rPr>
          <w:rFonts w:cs="Open Sans"/>
          <w:color w:val="333333"/>
        </w:rPr>
      </w:pPr>
      <w:r w:rsidRPr="00CB655D">
        <w:rPr>
          <w:rFonts w:cs="Open Sans"/>
          <w:color w:val="333333"/>
        </w:rPr>
        <w:t>Emoji</w:t>
      </w:r>
    </w:p>
    <w:p w14:paraId="09418058" w14:textId="77777777" w:rsidR="00CB655D" w:rsidRPr="00CB655D" w:rsidRDefault="00CB655D" w:rsidP="00CB655D">
      <w:pPr>
        <w:numPr>
          <w:ilvl w:val="0"/>
          <w:numId w:val="25"/>
        </w:numPr>
        <w:shd w:val="clear" w:color="auto" w:fill="FFFFFF"/>
        <w:spacing w:before="100" w:beforeAutospacing="1" w:after="100" w:afterAutospacing="1" w:line="240" w:lineRule="auto"/>
        <w:rPr>
          <w:rFonts w:cs="Open Sans"/>
          <w:color w:val="333333"/>
        </w:rPr>
      </w:pPr>
      <w:r w:rsidRPr="00CB655D">
        <w:rPr>
          <w:rFonts w:cs="Open Sans"/>
          <w:color w:val="333333"/>
        </w:rPr>
        <w:t>Imágenes 360 grados y vídeo</w:t>
      </w:r>
    </w:p>
    <w:p w14:paraId="30E56864" w14:textId="77777777" w:rsidR="00CB655D" w:rsidRPr="00CB655D" w:rsidRDefault="00CB655D" w:rsidP="00CB655D">
      <w:pPr>
        <w:numPr>
          <w:ilvl w:val="0"/>
          <w:numId w:val="25"/>
        </w:numPr>
        <w:shd w:val="clear" w:color="auto" w:fill="FFFFFF"/>
        <w:spacing w:before="100" w:beforeAutospacing="1" w:after="100" w:afterAutospacing="1" w:line="240" w:lineRule="auto"/>
        <w:rPr>
          <w:rFonts w:cs="Open Sans"/>
          <w:color w:val="333333"/>
        </w:rPr>
      </w:pPr>
      <w:r w:rsidRPr="00CB655D">
        <w:rPr>
          <w:rFonts w:cs="Open Sans"/>
          <w:color w:val="333333"/>
        </w:rPr>
        <w:t>Realidad Virtual</w:t>
      </w:r>
    </w:p>
    <w:p w14:paraId="6BE2958C" w14:textId="77777777" w:rsidR="00CB655D" w:rsidRPr="00CB655D" w:rsidRDefault="00CB655D" w:rsidP="00CB655D">
      <w:pPr>
        <w:numPr>
          <w:ilvl w:val="0"/>
          <w:numId w:val="25"/>
        </w:numPr>
        <w:shd w:val="clear" w:color="auto" w:fill="FFFFFF"/>
        <w:spacing w:before="100" w:beforeAutospacing="1" w:after="100" w:afterAutospacing="1" w:line="240" w:lineRule="auto"/>
        <w:rPr>
          <w:rFonts w:cs="Open Sans"/>
          <w:color w:val="333333"/>
        </w:rPr>
      </w:pPr>
      <w:r w:rsidRPr="00CB655D">
        <w:rPr>
          <w:rFonts w:cs="Open Sans"/>
          <w:color w:val="333333"/>
        </w:rPr>
        <w:t>Realidad Aumentada</w:t>
      </w:r>
    </w:p>
    <w:p w14:paraId="6E90182A" w14:textId="77777777" w:rsidR="00CB655D" w:rsidRPr="00CB655D" w:rsidRDefault="00CB655D" w:rsidP="00CB655D">
      <w:pPr>
        <w:shd w:val="clear" w:color="auto" w:fill="FFFFFF"/>
        <w:spacing w:before="0" w:after="0"/>
        <w:rPr>
          <w:rFonts w:cs="Open Sans"/>
          <w:color w:val="333333"/>
        </w:rPr>
      </w:pPr>
      <w:r w:rsidRPr="00CB655D">
        <w:rPr>
          <w:rFonts w:cs="Open Sans"/>
          <w:color w:val="333333"/>
        </w:rPr>
        <w:t xml:space="preserve">Son estándares actualizados que </w:t>
      </w:r>
      <w:proofErr w:type="spellStart"/>
      <w:r w:rsidRPr="00CB655D">
        <w:rPr>
          <w:rFonts w:cs="Open Sans"/>
          <w:color w:val="333333"/>
        </w:rPr>
        <w:t>icorporan</w:t>
      </w:r>
      <w:proofErr w:type="spellEnd"/>
      <w:r w:rsidRPr="00CB655D">
        <w:rPr>
          <w:rFonts w:cs="Open Sans"/>
          <w:color w:val="333333"/>
        </w:rPr>
        <w:t xml:space="preserve"> los principios LEAN (de la terminología inglesa: Light; </w:t>
      </w:r>
      <w:proofErr w:type="spellStart"/>
      <w:r w:rsidRPr="00CB655D">
        <w:rPr>
          <w:rFonts w:cs="Open Sans"/>
          <w:color w:val="333333"/>
        </w:rPr>
        <w:t>Encrypted</w:t>
      </w:r>
      <w:proofErr w:type="spellEnd"/>
      <w:r w:rsidRPr="00CB655D">
        <w:rPr>
          <w:rFonts w:cs="Open Sans"/>
          <w:color w:val="333333"/>
        </w:rPr>
        <w:t xml:space="preserve">, </w:t>
      </w:r>
      <w:proofErr w:type="spellStart"/>
      <w:r w:rsidRPr="00CB655D">
        <w:rPr>
          <w:rFonts w:cs="Open Sans"/>
          <w:color w:val="333333"/>
        </w:rPr>
        <w:t>Adchoices</w:t>
      </w:r>
      <w:proofErr w:type="spellEnd"/>
      <w:r w:rsidRPr="00CB655D">
        <w:rPr>
          <w:rFonts w:cs="Open Sans"/>
          <w:color w:val="333333"/>
        </w:rPr>
        <w:t xml:space="preserve"> </w:t>
      </w:r>
      <w:proofErr w:type="spellStart"/>
      <w:r w:rsidRPr="00CB655D">
        <w:rPr>
          <w:rFonts w:cs="Open Sans"/>
          <w:color w:val="333333"/>
        </w:rPr>
        <w:t>supported</w:t>
      </w:r>
      <w:proofErr w:type="spellEnd"/>
      <w:r w:rsidRPr="00CB655D">
        <w:rPr>
          <w:rFonts w:cs="Open Sans"/>
          <w:color w:val="333333"/>
        </w:rPr>
        <w:t>, and Non-invasive), que promueven una mejor carga de la publicidad con elementos más ligeros, encriptados, que incorporen las opciones de gestión de anuncios "</w:t>
      </w:r>
      <w:proofErr w:type="spellStart"/>
      <w:r w:rsidRPr="00CB655D">
        <w:rPr>
          <w:rFonts w:cs="Open Sans"/>
          <w:color w:val="333333"/>
        </w:rPr>
        <w:t>AdChoices</w:t>
      </w:r>
      <w:proofErr w:type="spellEnd"/>
      <w:r w:rsidRPr="00CB655D">
        <w:rPr>
          <w:rFonts w:cs="Open Sans"/>
          <w:color w:val="333333"/>
        </w:rPr>
        <w:t>" y un formato no intrusivo.</w:t>
      </w:r>
    </w:p>
    <w:p w14:paraId="28FBEA49" w14:textId="77777777" w:rsidR="00CB655D" w:rsidRPr="00CB655D" w:rsidRDefault="00CB655D" w:rsidP="00CB655D">
      <w:pPr>
        <w:shd w:val="clear" w:color="auto" w:fill="FFFFFF"/>
        <w:rPr>
          <w:rFonts w:cs="Open Sans"/>
          <w:color w:val="333333"/>
        </w:rPr>
      </w:pPr>
    </w:p>
    <w:p w14:paraId="6357C311" w14:textId="37598215" w:rsidR="00CB655D" w:rsidRDefault="00CB655D" w:rsidP="00CB655D">
      <w:pPr>
        <w:pStyle w:val="NormalWeb"/>
        <w:shd w:val="clear" w:color="auto" w:fill="FFFFFF"/>
        <w:spacing w:before="0" w:beforeAutospacing="0"/>
        <w:jc w:val="both"/>
        <w:rPr>
          <w:rFonts w:asciiTheme="minorHAnsi" w:hAnsiTheme="minorHAnsi" w:cs="Open Sans"/>
          <w:color w:val="333333"/>
        </w:rPr>
      </w:pPr>
      <w:r w:rsidRPr="00CB655D">
        <w:rPr>
          <w:rFonts w:asciiTheme="minorHAnsi" w:hAnsiTheme="minorHAnsi" w:cs="Open Sans"/>
          <w:color w:val="333333"/>
          <w:u w:val="single"/>
        </w:rPr>
        <w:t>Explora el documento con las peculiaridades de cada formato</w:t>
      </w:r>
      <w:r w:rsidRPr="00CB655D">
        <w:rPr>
          <w:rFonts w:asciiTheme="minorHAnsi" w:hAnsiTheme="minorHAnsi" w:cs="Open Sans"/>
          <w:color w:val="333333"/>
        </w:rPr>
        <w:t>, así como las posibilidades que se abren en los nuevos tipos de contenido:</w:t>
      </w:r>
    </w:p>
    <w:p w14:paraId="7FE03378" w14:textId="57238C9C" w:rsidR="00CB655D" w:rsidRDefault="00CB655D" w:rsidP="00CB655D">
      <w:pPr>
        <w:pStyle w:val="NormalWeb"/>
        <w:shd w:val="clear" w:color="auto" w:fill="FFFFFF"/>
        <w:spacing w:before="0" w:beforeAutospacing="0"/>
        <w:jc w:val="both"/>
        <w:rPr>
          <w:rFonts w:asciiTheme="minorHAnsi" w:hAnsiTheme="minorHAnsi" w:cs="Open Sans"/>
          <w:color w:val="333333"/>
        </w:rPr>
      </w:pPr>
    </w:p>
    <w:p w14:paraId="09D62CFE" w14:textId="60E9022C" w:rsidR="00CB655D" w:rsidRDefault="00CB655D" w:rsidP="00CB655D">
      <w:pPr>
        <w:pStyle w:val="NormalWeb"/>
        <w:shd w:val="clear" w:color="auto" w:fill="FFFFFF"/>
        <w:spacing w:before="0" w:beforeAutospacing="0"/>
        <w:jc w:val="center"/>
        <w:rPr>
          <w:rFonts w:asciiTheme="minorHAnsi" w:hAnsiTheme="minorHAnsi" w:cs="Open Sans"/>
          <w:color w:val="333333"/>
        </w:rPr>
      </w:pPr>
      <w:r>
        <w:rPr>
          <w:noProof/>
        </w:rPr>
        <w:drawing>
          <wp:inline distT="0" distB="0" distL="0" distR="0" wp14:anchorId="467C0311" wp14:editId="0F1CDA22">
            <wp:extent cx="6122035" cy="3165475"/>
            <wp:effectExtent l="0" t="0" r="0" b="0"/>
            <wp:docPr id="17" name="Imagen 17" descr="Texto&#10;&#10;Descripción generada automáticamente con confianza baj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con confianza baja">
                      <a:hlinkClick r:id="rId25"/>
                    </pic:cNvPr>
                    <pic:cNvPicPr/>
                  </pic:nvPicPr>
                  <pic:blipFill>
                    <a:blip r:embed="rId26"/>
                    <a:stretch>
                      <a:fillRect/>
                    </a:stretch>
                  </pic:blipFill>
                  <pic:spPr>
                    <a:xfrm>
                      <a:off x="0" y="0"/>
                      <a:ext cx="6122035" cy="3165475"/>
                    </a:xfrm>
                    <a:prstGeom prst="rect">
                      <a:avLst/>
                    </a:prstGeom>
                  </pic:spPr>
                </pic:pic>
              </a:graphicData>
            </a:graphic>
          </wp:inline>
        </w:drawing>
      </w:r>
    </w:p>
    <w:p w14:paraId="6605382F" w14:textId="154CE0D3" w:rsidR="00CB655D" w:rsidRDefault="00CB655D" w:rsidP="00CB655D">
      <w:pPr>
        <w:pStyle w:val="NormalWeb"/>
        <w:shd w:val="clear" w:color="auto" w:fill="FFFFFF"/>
        <w:spacing w:before="0" w:beforeAutospacing="0"/>
        <w:jc w:val="center"/>
        <w:rPr>
          <w:rFonts w:asciiTheme="minorHAnsi" w:hAnsiTheme="minorHAnsi" w:cs="Open Sans"/>
          <w:color w:val="333333"/>
        </w:rPr>
      </w:pPr>
    </w:p>
    <w:p w14:paraId="4159C935" w14:textId="77777777" w:rsidR="00CB655D" w:rsidRDefault="00CB655D" w:rsidP="00CB655D">
      <w:pPr>
        <w:pStyle w:val="NormalWeb"/>
        <w:shd w:val="clear" w:color="auto" w:fill="FFFFFF"/>
        <w:spacing w:before="0" w:beforeAutospacing="0"/>
        <w:jc w:val="center"/>
        <w:rPr>
          <w:rFonts w:asciiTheme="minorHAnsi" w:hAnsiTheme="minorHAnsi" w:cs="Open Sans"/>
          <w:color w:val="333333"/>
        </w:rPr>
      </w:pPr>
    </w:p>
    <w:p w14:paraId="260DFC81" w14:textId="0B05D72F" w:rsidR="00CB655D" w:rsidRDefault="00CB655D" w:rsidP="00CB655D">
      <w:pPr>
        <w:pStyle w:val="NormalWeb"/>
        <w:shd w:val="clear" w:color="auto" w:fill="FFFFFF"/>
        <w:spacing w:before="0" w:beforeAutospacing="0"/>
        <w:rPr>
          <w:rFonts w:asciiTheme="minorHAnsi" w:hAnsiTheme="minorHAnsi" w:cs="Open Sans"/>
          <w:color w:val="333333"/>
          <w:sz w:val="20"/>
          <w:szCs w:val="20"/>
          <w:shd w:val="clear" w:color="auto" w:fill="FFFFFF"/>
        </w:rPr>
      </w:pPr>
      <w:r w:rsidRPr="00CB655D">
        <w:rPr>
          <w:rFonts w:asciiTheme="minorHAnsi" w:hAnsiTheme="minorHAnsi" w:cs="Open Sans"/>
          <w:color w:val="333333"/>
          <w:sz w:val="20"/>
          <w:szCs w:val="20"/>
          <w:shd w:val="clear" w:color="auto" w:fill="FFFFFF"/>
        </w:rPr>
        <w:lastRenderedPageBreak/>
        <w:t>En esta tabla puedes ver específicamente los </w:t>
      </w:r>
      <w:r w:rsidRPr="00CB655D">
        <w:rPr>
          <w:rStyle w:val="Textoennegrita"/>
          <w:rFonts w:asciiTheme="minorHAnsi" w:hAnsiTheme="minorHAnsi" w:cs="Open Sans"/>
          <w:color w:val="333333"/>
          <w:sz w:val="20"/>
          <w:szCs w:val="20"/>
          <w:shd w:val="clear" w:color="auto" w:fill="FFFFFF"/>
        </w:rPr>
        <w:t>nuevos estándares de formatos publicitarios</w:t>
      </w:r>
      <w:r w:rsidRPr="00CB655D">
        <w:rPr>
          <w:rFonts w:asciiTheme="minorHAnsi" w:hAnsiTheme="minorHAnsi" w:cs="Open Sans"/>
          <w:color w:val="333333"/>
          <w:sz w:val="20"/>
          <w:szCs w:val="20"/>
          <w:shd w:val="clear" w:color="auto" w:fill="FFFFFF"/>
        </w:rPr>
        <w:t>:</w:t>
      </w:r>
    </w:p>
    <w:p w14:paraId="7A1CCE28" w14:textId="3E1DDB8D" w:rsidR="00CB655D" w:rsidRDefault="00CB655D" w:rsidP="00CB655D">
      <w:pPr>
        <w:pStyle w:val="NormalWeb"/>
        <w:shd w:val="clear" w:color="auto" w:fill="FFFFFF"/>
        <w:spacing w:before="0" w:beforeAutospacing="0"/>
        <w:rPr>
          <w:rFonts w:asciiTheme="minorHAnsi" w:hAnsiTheme="minorHAnsi" w:cs="Open Sans"/>
          <w:color w:val="333333"/>
          <w:sz w:val="20"/>
          <w:szCs w:val="20"/>
          <w:shd w:val="clear" w:color="auto" w:fill="FFFFFF"/>
        </w:rPr>
      </w:pPr>
    </w:p>
    <w:p w14:paraId="1A7C965A" w14:textId="6FC35C5A" w:rsidR="00CB655D" w:rsidRDefault="00CB655D" w:rsidP="00CB655D">
      <w:pPr>
        <w:pStyle w:val="NormalWeb"/>
        <w:shd w:val="clear" w:color="auto" w:fill="FFFFFF"/>
        <w:spacing w:before="0" w:beforeAutospacing="0"/>
        <w:rPr>
          <w:rFonts w:asciiTheme="minorHAnsi" w:hAnsiTheme="minorHAnsi" w:cs="Open Sans"/>
          <w:color w:val="333333"/>
        </w:rPr>
      </w:pPr>
      <w:r>
        <w:rPr>
          <w:rFonts w:asciiTheme="minorHAnsi" w:hAnsiTheme="minorHAnsi" w:cs="Open Sans"/>
          <w:noProof/>
          <w:color w:val="333333"/>
        </w:rPr>
        <w:drawing>
          <wp:inline distT="0" distB="0" distL="0" distR="0" wp14:anchorId="317E4207" wp14:editId="1C8F10C2">
            <wp:extent cx="6293496" cy="376085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4376" cy="3773334"/>
                    </a:xfrm>
                    <a:prstGeom prst="rect">
                      <a:avLst/>
                    </a:prstGeom>
                    <a:noFill/>
                  </pic:spPr>
                </pic:pic>
              </a:graphicData>
            </a:graphic>
          </wp:inline>
        </w:drawing>
      </w:r>
    </w:p>
    <w:p w14:paraId="34BAE647" w14:textId="0120F5C2" w:rsidR="004D4D79" w:rsidRDefault="004D4D79" w:rsidP="00CB655D">
      <w:pPr>
        <w:pStyle w:val="NormalWeb"/>
        <w:shd w:val="clear" w:color="auto" w:fill="FFFFFF"/>
        <w:spacing w:before="0" w:beforeAutospacing="0"/>
        <w:rPr>
          <w:rFonts w:asciiTheme="minorHAnsi" w:hAnsiTheme="minorHAnsi" w:cs="Open Sans"/>
          <w:color w:val="333333"/>
        </w:rPr>
      </w:pPr>
    </w:p>
    <w:p w14:paraId="0D38A9BA" w14:textId="77777777" w:rsidR="004D4D79" w:rsidRPr="004D4D79" w:rsidRDefault="004D4D79" w:rsidP="004D4D79">
      <w:pPr>
        <w:pStyle w:val="Ttulo4"/>
        <w:shd w:val="clear" w:color="auto" w:fill="FFFFFF"/>
        <w:spacing w:before="150" w:after="150"/>
        <w:jc w:val="both"/>
        <w:rPr>
          <w:rFonts w:asciiTheme="minorHAnsi" w:hAnsiTheme="minorHAnsi"/>
          <w:bCs w:val="0"/>
          <w:color w:val="333333"/>
        </w:rPr>
      </w:pPr>
      <w:r w:rsidRPr="004D4D79">
        <w:rPr>
          <w:rFonts w:asciiTheme="minorHAnsi" w:hAnsiTheme="minorHAnsi"/>
          <w:b/>
          <w:bCs w:val="0"/>
          <w:color w:val="333333"/>
        </w:rPr>
        <w:t>1. 2. Vídeo online: estándares y consideraciones específicas</w:t>
      </w:r>
    </w:p>
    <w:p w14:paraId="51D3FE30" w14:textId="77777777" w:rsidR="004D4D79" w:rsidRPr="004D4D79" w:rsidRDefault="004D4D79" w:rsidP="004D4D79">
      <w:pPr>
        <w:pStyle w:val="NormalWeb"/>
        <w:shd w:val="clear" w:color="auto" w:fill="FFFFFF"/>
        <w:spacing w:before="0" w:beforeAutospacing="0"/>
        <w:jc w:val="both"/>
        <w:rPr>
          <w:rFonts w:asciiTheme="minorHAnsi" w:hAnsiTheme="minorHAnsi" w:cs="Open Sans"/>
          <w:color w:val="333333"/>
        </w:rPr>
      </w:pPr>
      <w:r w:rsidRPr="004D4D79">
        <w:rPr>
          <w:rFonts w:asciiTheme="minorHAnsi" w:hAnsiTheme="minorHAnsi" w:cs="Open Sans"/>
          <w:color w:val="333333"/>
        </w:rPr>
        <w:t xml:space="preserve">Las campañas de publicidad de vídeo online pueden desarrollarse en formato </w:t>
      </w:r>
      <w:proofErr w:type="spellStart"/>
      <w:r w:rsidRPr="004D4D79">
        <w:rPr>
          <w:rFonts w:asciiTheme="minorHAnsi" w:hAnsiTheme="minorHAnsi" w:cs="Open Sans"/>
          <w:color w:val="333333"/>
        </w:rPr>
        <w:t>In-stream</w:t>
      </w:r>
      <w:proofErr w:type="spellEnd"/>
      <w:r w:rsidRPr="004D4D79">
        <w:rPr>
          <w:rFonts w:asciiTheme="minorHAnsi" w:hAnsiTheme="minorHAnsi" w:cs="Open Sans"/>
          <w:color w:val="333333"/>
        </w:rPr>
        <w:t xml:space="preserve"> o </w:t>
      </w:r>
      <w:proofErr w:type="spellStart"/>
      <w:r w:rsidRPr="004D4D79">
        <w:rPr>
          <w:rFonts w:asciiTheme="minorHAnsi" w:hAnsiTheme="minorHAnsi" w:cs="Open Sans"/>
          <w:color w:val="333333"/>
        </w:rPr>
        <w:t>Out-stream</w:t>
      </w:r>
      <w:proofErr w:type="spellEnd"/>
      <w:r w:rsidRPr="004D4D79">
        <w:rPr>
          <w:rFonts w:asciiTheme="minorHAnsi" w:hAnsiTheme="minorHAnsi" w:cs="Open Sans"/>
          <w:color w:val="333333"/>
        </w:rPr>
        <w:t xml:space="preserve">, de forma que cada una podrá estar </w:t>
      </w:r>
      <w:proofErr w:type="spellStart"/>
      <w:r w:rsidRPr="004D4D79">
        <w:rPr>
          <w:rFonts w:asciiTheme="minorHAnsi" w:hAnsiTheme="minorHAnsi" w:cs="Open Sans"/>
          <w:color w:val="333333"/>
        </w:rPr>
        <w:t>incluída</w:t>
      </w:r>
      <w:proofErr w:type="spellEnd"/>
      <w:r w:rsidRPr="004D4D79">
        <w:rPr>
          <w:rFonts w:asciiTheme="minorHAnsi" w:hAnsiTheme="minorHAnsi" w:cs="Open Sans"/>
          <w:color w:val="333333"/>
        </w:rPr>
        <w:t xml:space="preserve"> dentro de la transmisión de un contenido o ser el propio vídeo, como elemento </w:t>
      </w:r>
      <w:proofErr w:type="spellStart"/>
      <w:r w:rsidRPr="004D4D79">
        <w:rPr>
          <w:rFonts w:asciiTheme="minorHAnsi" w:hAnsiTheme="minorHAnsi" w:cs="Open Sans"/>
          <w:color w:val="333333"/>
        </w:rPr>
        <w:t>indepediente</w:t>
      </w:r>
      <w:proofErr w:type="spellEnd"/>
      <w:r w:rsidRPr="004D4D79">
        <w:rPr>
          <w:rFonts w:asciiTheme="minorHAnsi" w:hAnsiTheme="minorHAnsi" w:cs="Open Sans"/>
          <w:color w:val="333333"/>
        </w:rPr>
        <w:t xml:space="preserve"> del contenido.</w:t>
      </w:r>
    </w:p>
    <w:p w14:paraId="4CCB6B6D" w14:textId="05841F8B" w:rsidR="004D4D79" w:rsidRDefault="004D4D79" w:rsidP="004D4D79">
      <w:pPr>
        <w:pStyle w:val="NormalWeb"/>
        <w:shd w:val="clear" w:color="auto" w:fill="FFFFFF"/>
        <w:spacing w:before="0" w:beforeAutospacing="0"/>
        <w:jc w:val="both"/>
        <w:rPr>
          <w:rFonts w:asciiTheme="minorHAnsi" w:hAnsiTheme="minorHAnsi" w:cs="Open Sans"/>
          <w:color w:val="333333"/>
        </w:rPr>
      </w:pPr>
      <w:r w:rsidRPr="004D4D79">
        <w:rPr>
          <w:rFonts w:asciiTheme="minorHAnsi" w:hAnsiTheme="minorHAnsi" w:cs="Open Sans"/>
          <w:color w:val="333333"/>
        </w:rPr>
        <w:t xml:space="preserve">La Guía Práctica de Video Online de IAB </w:t>
      </w:r>
      <w:proofErr w:type="spellStart"/>
      <w:r w:rsidRPr="004D4D79">
        <w:rPr>
          <w:rFonts w:asciiTheme="minorHAnsi" w:hAnsiTheme="minorHAnsi" w:cs="Open Sans"/>
          <w:color w:val="333333"/>
        </w:rPr>
        <w:t>Spain</w:t>
      </w:r>
      <w:proofErr w:type="spellEnd"/>
      <w:r w:rsidRPr="004D4D79">
        <w:rPr>
          <w:rFonts w:asciiTheme="minorHAnsi" w:hAnsiTheme="minorHAnsi" w:cs="Open Sans"/>
          <w:color w:val="333333"/>
        </w:rPr>
        <w:t xml:space="preserve"> define las </w:t>
      </w:r>
      <w:proofErr w:type="spellStart"/>
      <w:r w:rsidRPr="004D4D79">
        <w:rPr>
          <w:rFonts w:asciiTheme="minorHAnsi" w:hAnsiTheme="minorHAnsi" w:cs="Open Sans"/>
          <w:color w:val="333333"/>
        </w:rPr>
        <w:t>caracterísicas</w:t>
      </w:r>
      <w:proofErr w:type="spellEnd"/>
      <w:r w:rsidRPr="004D4D79">
        <w:rPr>
          <w:rFonts w:asciiTheme="minorHAnsi" w:hAnsiTheme="minorHAnsi" w:cs="Open Sans"/>
          <w:color w:val="333333"/>
        </w:rPr>
        <w:t xml:space="preserve"> de los dos tipos de formato y reproducción, así como los tipos de distribución, los tipos de interacción, los modelos de contratación, las métricas y los </w:t>
      </w:r>
      <w:proofErr w:type="spellStart"/>
      <w:proofErr w:type="gramStart"/>
      <w:r w:rsidRPr="004D4D79">
        <w:rPr>
          <w:rFonts w:asciiTheme="minorHAnsi" w:hAnsiTheme="minorHAnsi" w:cs="Open Sans"/>
          <w:color w:val="333333"/>
        </w:rPr>
        <w:t>KPI,s</w:t>
      </w:r>
      <w:proofErr w:type="spellEnd"/>
      <w:r w:rsidRPr="004D4D79">
        <w:rPr>
          <w:rFonts w:asciiTheme="minorHAnsi" w:hAnsiTheme="minorHAnsi" w:cs="Open Sans"/>
          <w:color w:val="333333"/>
        </w:rPr>
        <w:t>.</w:t>
      </w:r>
      <w:proofErr w:type="gramEnd"/>
      <w:r w:rsidRPr="004D4D79">
        <w:rPr>
          <w:rFonts w:asciiTheme="minorHAnsi" w:hAnsiTheme="minorHAnsi" w:cs="Open Sans"/>
          <w:color w:val="333333"/>
        </w:rPr>
        <w:t xml:space="preserve"> Explora el siguiente contenido para acercarte a las principales consideraciones y nuevos estándares:</w:t>
      </w:r>
    </w:p>
    <w:p w14:paraId="38BAD444" w14:textId="00BF1268" w:rsidR="004D4D79" w:rsidRDefault="004D4D79" w:rsidP="004D4D79">
      <w:pPr>
        <w:pStyle w:val="NormalWeb"/>
        <w:shd w:val="clear" w:color="auto" w:fill="FFFFFF"/>
        <w:spacing w:before="0" w:beforeAutospacing="0"/>
        <w:jc w:val="both"/>
        <w:rPr>
          <w:rFonts w:asciiTheme="minorHAnsi" w:hAnsiTheme="minorHAnsi" w:cs="Open Sans"/>
          <w:color w:val="333333"/>
        </w:rPr>
      </w:pPr>
      <w:hyperlink r:id="rId28" w:history="1">
        <w:r w:rsidRPr="004D4D79">
          <w:rPr>
            <w:rStyle w:val="Hipervnculo"/>
            <w:rFonts w:asciiTheme="minorHAnsi" w:hAnsiTheme="minorHAnsi" w:cs="Open Sans"/>
          </w:rPr>
          <w:t xml:space="preserve">Guía de Vídeo Online (IAB </w:t>
        </w:r>
        <w:proofErr w:type="spellStart"/>
        <w:r w:rsidRPr="004D4D79">
          <w:rPr>
            <w:rStyle w:val="Hipervnculo"/>
            <w:rFonts w:asciiTheme="minorHAnsi" w:hAnsiTheme="minorHAnsi" w:cs="Open Sans"/>
          </w:rPr>
          <w:t>Spain</w:t>
        </w:r>
        <w:proofErr w:type="spellEnd"/>
        <w:r w:rsidRPr="004D4D79">
          <w:rPr>
            <w:rStyle w:val="Hipervnculo"/>
            <w:rFonts w:asciiTheme="minorHAnsi" w:hAnsiTheme="minorHAnsi" w:cs="Open Sans"/>
          </w:rPr>
          <w:t>)</w:t>
        </w:r>
      </w:hyperlink>
    </w:p>
    <w:p w14:paraId="6880BD49" w14:textId="3D31C7CB" w:rsidR="004D4D79" w:rsidRDefault="004D4D79">
      <w:pPr>
        <w:spacing w:before="0" w:after="200" w:line="240" w:lineRule="auto"/>
        <w:jc w:val="left"/>
        <w:rPr>
          <w:rFonts w:eastAsia="Times New Roman" w:cs="Open Sans"/>
          <w:color w:val="333333"/>
          <w:lang w:val="es-ES"/>
        </w:rPr>
      </w:pPr>
      <w:r>
        <w:rPr>
          <w:rFonts w:cs="Open Sans"/>
          <w:color w:val="333333"/>
        </w:rPr>
        <w:br w:type="page"/>
      </w:r>
    </w:p>
    <w:p w14:paraId="39CA9070" w14:textId="77777777" w:rsidR="004D4D79" w:rsidRPr="004D4D79" w:rsidRDefault="004D4D79" w:rsidP="00CB655D">
      <w:pPr>
        <w:pStyle w:val="NormalWeb"/>
        <w:shd w:val="clear" w:color="auto" w:fill="FFFFFF"/>
        <w:spacing w:before="0" w:beforeAutospacing="0"/>
        <w:rPr>
          <w:rFonts w:asciiTheme="minorHAnsi" w:hAnsiTheme="minorHAnsi" w:cs="Open Sans"/>
          <w:color w:val="333333"/>
          <w:vertAlign w:val="superscript"/>
        </w:rPr>
      </w:pPr>
    </w:p>
    <w:p w14:paraId="1929808E" w14:textId="77777777" w:rsidR="004C4C3A" w:rsidRPr="004C4C3A" w:rsidRDefault="004C4C3A" w:rsidP="00A75BF7">
      <w:pPr>
        <w:spacing w:before="0" w:after="200" w:line="240" w:lineRule="auto"/>
        <w:jc w:val="left"/>
      </w:pPr>
    </w:p>
    <w:p w14:paraId="22932FD4" w14:textId="35038BFA" w:rsidR="0002193E" w:rsidRDefault="0002193E" w:rsidP="0002193E">
      <w:pPr>
        <w:pStyle w:val="Ttulo2"/>
      </w:pPr>
      <w:bookmarkStart w:id="3" w:name="_Toc115031640"/>
      <w:r>
        <w:t>2. MARKETING DE AFILIACIÓN</w:t>
      </w:r>
      <w:bookmarkEnd w:id="3"/>
    </w:p>
    <w:p w14:paraId="7C7A2192" w14:textId="30B4299E" w:rsidR="004C582D" w:rsidRDefault="004C582D" w:rsidP="004D4D79">
      <w:pPr>
        <w:spacing w:before="0" w:after="200" w:line="240" w:lineRule="auto"/>
      </w:pPr>
      <w:r>
        <w:t xml:space="preserve">El concepto de afiliación supone, en cierto modo, un estrechamiento de las relaciones complejas que se generan entre los anunciantes y los medios digitales. Los actores </w:t>
      </w:r>
      <w:r w:rsidR="008966BD">
        <w:t xml:space="preserve">clave </w:t>
      </w:r>
      <w:r>
        <w:t>de esa relación son los siguientes:</w:t>
      </w:r>
    </w:p>
    <w:p w14:paraId="04EC0D8B" w14:textId="7F3EF5B6" w:rsidR="004C582D" w:rsidRDefault="004C582D" w:rsidP="004D4D79">
      <w:pPr>
        <w:spacing w:before="0" w:after="200" w:line="240" w:lineRule="auto"/>
      </w:pPr>
      <w:r w:rsidRPr="004D4D79">
        <w:rPr>
          <w:b/>
          <w:bCs/>
        </w:rPr>
        <w:t>Anunciantes.</w:t>
      </w:r>
      <w:r w:rsidR="008966BD">
        <w:t xml:space="preserve"> Empresas y organizaciones de cualquier tamaño, con el requisito tácito de contar con un espacio web en el que el usuario pueda realizar “conversiones” (reservas, compras, registro en base de </w:t>
      </w:r>
      <w:proofErr w:type="gramStart"/>
      <w:r w:rsidR="008966BD">
        <w:t>datos,  etc.</w:t>
      </w:r>
      <w:proofErr w:type="gramEnd"/>
      <w:r w:rsidR="008966BD">
        <w:t>).</w:t>
      </w:r>
    </w:p>
    <w:p w14:paraId="2BBE9760" w14:textId="0BE2F91D" w:rsidR="008966BD" w:rsidRDefault="004C582D" w:rsidP="004D4D79">
      <w:pPr>
        <w:spacing w:before="0" w:after="200" w:line="240" w:lineRule="auto"/>
      </w:pPr>
      <w:r w:rsidRPr="004D4D79">
        <w:rPr>
          <w:b/>
          <w:bCs/>
        </w:rPr>
        <w:t>Afiliados.</w:t>
      </w:r>
      <w:r w:rsidR="008966BD">
        <w:t xml:space="preserve"> “Publishers” que insertan o integran anuncios y otros formatos publicitarios en sus sitios web con el objetivo de que sus usuarios hagan clic en esas piezas y realicen acciones determinadas en el sitio del anunciante.</w:t>
      </w:r>
    </w:p>
    <w:p w14:paraId="3003C5C3" w14:textId="77777777" w:rsidR="00FD4706" w:rsidRDefault="00FD4706" w:rsidP="004D4D79">
      <w:pPr>
        <w:spacing w:before="0" w:after="200" w:line="240" w:lineRule="auto"/>
      </w:pPr>
      <w:r>
        <w:t>IAB explica lo siguiente sobre este fenómeno:</w:t>
      </w:r>
    </w:p>
    <w:p w14:paraId="61762128" w14:textId="00703F5A" w:rsidR="008966BD" w:rsidRDefault="00FD4706" w:rsidP="004D4D79">
      <w:pPr>
        <w:spacing w:before="0" w:after="200" w:line="240" w:lineRule="auto"/>
        <w:rPr>
          <w:i/>
          <w:iCs/>
        </w:rPr>
      </w:pPr>
      <w:r w:rsidRPr="004D4D79">
        <w:rPr>
          <w:i/>
          <w:iCs/>
        </w:rPr>
        <w:t>“El marketing de afiliación está especializado en la obtención de resultados. Engloba todas aquellas relaciones comerciales en las que un comerciante (tienda online o anunciante) promociona sus servicios o productos mediante anuncios y un afiliado (normalmente una página web) inserta esos anuncios y promociones. Si un usuario visita una página web de un afiliado y es impactado por una promoción de un anunciante, tiene la posibilidad de hacer clic en el banner y realizar una acción determinada en el sitio del anunciante (por lo general una compra o un registro). El afiliado recibe el pago de una comisión por esta acción. Estas acciones pueden ser una venta, un registro, un clic, la descarga de un programa… Este modelo de coste por acción (CPA) define y diferencia al marketing de afiliación con respecto a otra tipología de canales.”</w:t>
      </w:r>
    </w:p>
    <w:p w14:paraId="0A84BAEE" w14:textId="3B09A23E" w:rsidR="004D4D79" w:rsidRDefault="004D4D79" w:rsidP="004D4D79">
      <w:pPr>
        <w:spacing w:before="0" w:after="200" w:line="240" w:lineRule="auto"/>
        <w:jc w:val="center"/>
      </w:pPr>
      <w:r w:rsidRPr="00FD4706">
        <w:t xml:space="preserve">Exploremos las páginas clave del </w:t>
      </w:r>
      <w:hyperlink r:id="rId29" w:history="1">
        <w:r w:rsidRPr="004D4D79">
          <w:rPr>
            <w:rStyle w:val="Hipervnculo"/>
          </w:rPr>
          <w:t>Libro Blanco del Marketing de Afiliación de IAB</w:t>
        </w:r>
      </w:hyperlink>
      <w:r w:rsidRPr="00FD4706">
        <w:t>:</w:t>
      </w:r>
    </w:p>
    <w:p w14:paraId="14A3BB4A" w14:textId="56C4B9C0" w:rsidR="004D4D79" w:rsidRDefault="004D4D79" w:rsidP="004D4D79">
      <w:pPr>
        <w:spacing w:before="0" w:after="200" w:line="240" w:lineRule="auto"/>
        <w:rPr>
          <w:i/>
          <w:iCs/>
        </w:rPr>
      </w:pPr>
    </w:p>
    <w:p w14:paraId="149A18A2" w14:textId="5416D20A" w:rsidR="004D4D79" w:rsidRDefault="004D4D79" w:rsidP="004D4D79">
      <w:pPr>
        <w:spacing w:before="0" w:after="200" w:line="240" w:lineRule="auto"/>
        <w:rPr>
          <w:i/>
          <w:iCs/>
        </w:rPr>
      </w:pPr>
      <w:r>
        <w:rPr>
          <w:noProof/>
        </w:rPr>
        <w:drawing>
          <wp:anchor distT="0" distB="0" distL="114300" distR="114300" simplePos="0" relativeHeight="251674678" behindDoc="0" locked="0" layoutInCell="1" allowOverlap="1" wp14:anchorId="4A38D066" wp14:editId="1AC49283">
            <wp:simplePos x="0" y="0"/>
            <wp:positionH relativeFrom="margin">
              <wp:posOffset>1653630</wp:posOffset>
            </wp:positionH>
            <wp:positionV relativeFrom="paragraph">
              <wp:posOffset>140777</wp:posOffset>
            </wp:positionV>
            <wp:extent cx="2260360" cy="2830167"/>
            <wp:effectExtent l="0" t="0" r="6985" b="8890"/>
            <wp:wrapNone/>
            <wp:docPr id="21" name="Imagen 21"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nombre de la empresa&#10;&#10;Descripción generada automáticamente"/>
                    <pic:cNvPicPr/>
                  </pic:nvPicPr>
                  <pic:blipFill>
                    <a:blip r:embed="rId30"/>
                    <a:stretch>
                      <a:fillRect/>
                    </a:stretch>
                  </pic:blipFill>
                  <pic:spPr>
                    <a:xfrm>
                      <a:off x="0" y="0"/>
                      <a:ext cx="2260360" cy="2830167"/>
                    </a:xfrm>
                    <a:prstGeom prst="rect">
                      <a:avLst/>
                    </a:prstGeom>
                  </pic:spPr>
                </pic:pic>
              </a:graphicData>
            </a:graphic>
            <wp14:sizeRelH relativeFrom="margin">
              <wp14:pctWidth>0</wp14:pctWidth>
            </wp14:sizeRelH>
            <wp14:sizeRelV relativeFrom="margin">
              <wp14:pctHeight>0</wp14:pctHeight>
            </wp14:sizeRelV>
          </wp:anchor>
        </w:drawing>
      </w:r>
    </w:p>
    <w:p w14:paraId="4DCC0D04" w14:textId="281C209B" w:rsidR="004D4D79" w:rsidRDefault="004D4D79" w:rsidP="004D4D79">
      <w:pPr>
        <w:spacing w:before="0" w:after="200" w:line="240" w:lineRule="auto"/>
        <w:rPr>
          <w:i/>
          <w:iCs/>
        </w:rPr>
      </w:pPr>
    </w:p>
    <w:p w14:paraId="5A1B9F17" w14:textId="70B32BD0" w:rsidR="004D4D79" w:rsidRDefault="004D4D79" w:rsidP="004D4D79">
      <w:pPr>
        <w:spacing w:before="0" w:after="200" w:line="240" w:lineRule="auto"/>
        <w:rPr>
          <w:i/>
          <w:iCs/>
        </w:rPr>
      </w:pPr>
    </w:p>
    <w:p w14:paraId="24A4D16F" w14:textId="6203675D" w:rsidR="004D4D79" w:rsidRDefault="004D4D79" w:rsidP="004D4D79">
      <w:pPr>
        <w:spacing w:before="0" w:after="200" w:line="240" w:lineRule="auto"/>
        <w:rPr>
          <w:i/>
          <w:iCs/>
        </w:rPr>
      </w:pPr>
    </w:p>
    <w:p w14:paraId="37A14509" w14:textId="40E2337A" w:rsidR="004D4D79" w:rsidRDefault="004D4D79" w:rsidP="004D4D79">
      <w:pPr>
        <w:spacing w:before="0" w:after="200" w:line="240" w:lineRule="auto"/>
        <w:rPr>
          <w:i/>
          <w:iCs/>
        </w:rPr>
      </w:pPr>
    </w:p>
    <w:p w14:paraId="40DD948E" w14:textId="0F98DF22" w:rsidR="004D4D79" w:rsidRDefault="004D4D79" w:rsidP="004D4D79">
      <w:pPr>
        <w:spacing w:before="0" w:after="200" w:line="240" w:lineRule="auto"/>
        <w:rPr>
          <w:i/>
          <w:iCs/>
        </w:rPr>
      </w:pPr>
    </w:p>
    <w:p w14:paraId="76B4E321" w14:textId="147A69A5" w:rsidR="004D4D79" w:rsidRDefault="004D4D79" w:rsidP="004D4D79">
      <w:pPr>
        <w:spacing w:before="0" w:after="200" w:line="240" w:lineRule="auto"/>
        <w:rPr>
          <w:i/>
          <w:iCs/>
        </w:rPr>
      </w:pPr>
    </w:p>
    <w:p w14:paraId="37338DC6" w14:textId="4FD2AC8F" w:rsidR="004D4D79" w:rsidRDefault="004D4D79" w:rsidP="004D4D79">
      <w:pPr>
        <w:spacing w:before="0" w:after="200" w:line="240" w:lineRule="auto"/>
        <w:rPr>
          <w:i/>
          <w:iCs/>
        </w:rPr>
      </w:pPr>
    </w:p>
    <w:p w14:paraId="6032DCAA" w14:textId="1A48431F" w:rsidR="004D4D79" w:rsidRDefault="004D4D79" w:rsidP="004D4D79">
      <w:pPr>
        <w:spacing w:before="0" w:after="200" w:line="240" w:lineRule="auto"/>
        <w:rPr>
          <w:i/>
          <w:iCs/>
        </w:rPr>
      </w:pPr>
    </w:p>
    <w:p w14:paraId="6143BC2D" w14:textId="7E96E1DC" w:rsidR="004D4D79" w:rsidRDefault="004D4D79" w:rsidP="004D4D79">
      <w:pPr>
        <w:spacing w:before="0" w:after="200" w:line="240" w:lineRule="auto"/>
        <w:rPr>
          <w:i/>
          <w:iCs/>
        </w:rPr>
      </w:pPr>
    </w:p>
    <w:p w14:paraId="10D60564" w14:textId="77777777" w:rsidR="004D4D79" w:rsidRDefault="004D4D79" w:rsidP="0002193E">
      <w:pPr>
        <w:spacing w:before="0" w:after="200" w:line="240" w:lineRule="auto"/>
        <w:jc w:val="left"/>
      </w:pPr>
    </w:p>
    <w:p w14:paraId="06819E68" w14:textId="77777777" w:rsidR="004D4D79" w:rsidRDefault="004D4D79" w:rsidP="0002193E">
      <w:pPr>
        <w:spacing w:before="0" w:after="200" w:line="240" w:lineRule="auto"/>
        <w:jc w:val="left"/>
      </w:pPr>
    </w:p>
    <w:p w14:paraId="703FB50F" w14:textId="7D998B4A" w:rsidR="00FD4706" w:rsidRDefault="00FD4706" w:rsidP="0002193E">
      <w:pPr>
        <w:spacing w:before="0" w:after="200" w:line="240" w:lineRule="auto"/>
        <w:jc w:val="left"/>
      </w:pPr>
      <w:r>
        <w:t>Y observemos un estupendo resumen en la infografía sobre Redes de Afiliación de IAB:</w:t>
      </w:r>
    </w:p>
    <w:p w14:paraId="56594BC0" w14:textId="77777777" w:rsidR="004D4D79" w:rsidRDefault="004D4D79" w:rsidP="00E61F57">
      <w:pPr>
        <w:pStyle w:val="TtuloTDC"/>
      </w:pPr>
    </w:p>
    <w:p w14:paraId="5798B306" w14:textId="7D8C4D5F" w:rsidR="004D4D79" w:rsidRDefault="004D4D79" w:rsidP="004D4D79">
      <w:pPr>
        <w:pStyle w:val="TtuloTDC"/>
        <w:jc w:val="center"/>
      </w:pPr>
      <w:r>
        <w:rPr>
          <w:noProof/>
        </w:rPr>
        <w:drawing>
          <wp:inline distT="0" distB="0" distL="0" distR="0" wp14:anchorId="0A8128E8" wp14:editId="54C7116A">
            <wp:extent cx="3415238" cy="4928318"/>
            <wp:effectExtent l="0" t="0" r="0" b="5715"/>
            <wp:docPr id="22" name="Imagen 2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Interfaz de usuario gráfica&#10;&#10;Descripción generada automáticamente"/>
                    <pic:cNvPicPr/>
                  </pic:nvPicPr>
                  <pic:blipFill>
                    <a:blip r:embed="rId31"/>
                    <a:stretch>
                      <a:fillRect/>
                    </a:stretch>
                  </pic:blipFill>
                  <pic:spPr>
                    <a:xfrm>
                      <a:off x="0" y="0"/>
                      <a:ext cx="3416791" cy="4930559"/>
                    </a:xfrm>
                    <a:prstGeom prst="rect">
                      <a:avLst/>
                    </a:prstGeom>
                  </pic:spPr>
                </pic:pic>
              </a:graphicData>
            </a:graphic>
          </wp:inline>
        </w:drawing>
      </w:r>
    </w:p>
    <w:p w14:paraId="08A6675B" w14:textId="77777777" w:rsidR="004D4D79" w:rsidRDefault="004D4D79" w:rsidP="00E61F57">
      <w:pPr>
        <w:pStyle w:val="TtuloTDC"/>
      </w:pPr>
    </w:p>
    <w:p w14:paraId="5A39B5AA" w14:textId="77777777" w:rsidR="004D4D79" w:rsidRDefault="004D4D79" w:rsidP="00E61F57">
      <w:pPr>
        <w:pStyle w:val="TtuloTDC"/>
      </w:pPr>
    </w:p>
    <w:p w14:paraId="274BEC7F" w14:textId="77777777" w:rsidR="004D4D79" w:rsidRDefault="004D4D79" w:rsidP="00E61F57">
      <w:pPr>
        <w:pStyle w:val="TtuloTDC"/>
      </w:pPr>
    </w:p>
    <w:p w14:paraId="5E98F34E" w14:textId="3388D6B5" w:rsidR="00C3306E" w:rsidRDefault="00C3306E">
      <w:pPr>
        <w:spacing w:before="0" w:after="200" w:line="240" w:lineRule="auto"/>
        <w:jc w:val="left"/>
      </w:pPr>
      <w:r>
        <w:br w:type="page"/>
      </w:r>
    </w:p>
    <w:p w14:paraId="23A1BBA4" w14:textId="77777777" w:rsidR="00EB4938" w:rsidRPr="00C3306E" w:rsidRDefault="00EB4938" w:rsidP="0002193E">
      <w:pPr>
        <w:spacing w:before="0" w:after="200" w:line="240" w:lineRule="auto"/>
        <w:jc w:val="left"/>
        <w:rPr>
          <w:vertAlign w:val="superscript"/>
        </w:rPr>
      </w:pPr>
    </w:p>
    <w:p w14:paraId="3C8C93CB" w14:textId="2D0B9EDF" w:rsidR="0024298B" w:rsidRDefault="0024298B" w:rsidP="0024298B">
      <w:pPr>
        <w:pStyle w:val="Ttulo2"/>
      </w:pPr>
      <w:bookmarkStart w:id="4" w:name="_Toc115031641"/>
      <w:r>
        <w:t xml:space="preserve">3. </w:t>
      </w:r>
      <w:proofErr w:type="spellStart"/>
      <w:r>
        <w:t>eMAIL</w:t>
      </w:r>
      <w:proofErr w:type="spellEnd"/>
      <w:r>
        <w:t xml:space="preserve"> MARKETING</w:t>
      </w:r>
      <w:bookmarkEnd w:id="4"/>
    </w:p>
    <w:p w14:paraId="72C2746A" w14:textId="5A1B19A0" w:rsidR="0024298B" w:rsidRDefault="0090576A" w:rsidP="00C3306E">
      <w:pPr>
        <w:pStyle w:val="Ttulo3"/>
      </w:pPr>
      <w:bookmarkStart w:id="5" w:name="_Toc115031642"/>
      <w:r>
        <w:t>3.1. Conceptos clave</w:t>
      </w:r>
      <w:bookmarkEnd w:id="5"/>
    </w:p>
    <w:p w14:paraId="1DD39C2D" w14:textId="6DE3C484" w:rsidR="0090576A" w:rsidRDefault="0090576A" w:rsidP="00C3306E">
      <w:pPr>
        <w:spacing w:before="0" w:after="200" w:line="240" w:lineRule="auto"/>
      </w:pPr>
      <w:r>
        <w:t xml:space="preserve">La </w:t>
      </w:r>
      <w:proofErr w:type="spellStart"/>
      <w:r>
        <w:t>IABpedia</w:t>
      </w:r>
      <w:proofErr w:type="spellEnd"/>
      <w:r>
        <w:t xml:space="preserve"> lo define como “</w:t>
      </w:r>
      <w:r w:rsidRPr="0090576A">
        <w:t>Email redactado, diseñado y enviado por un anunciante utilizando una base de datos de un tercero. Se basan en una aceptación previa del usuario que ha dado su consentimiento para recibir estas comunicaciones</w:t>
      </w:r>
      <w:r>
        <w:t>”</w:t>
      </w:r>
      <w:r w:rsidRPr="0090576A">
        <w:t>.</w:t>
      </w:r>
    </w:p>
    <w:p w14:paraId="4B6FEA79" w14:textId="56270943" w:rsidR="0090576A" w:rsidRDefault="0090576A" w:rsidP="00C3306E">
      <w:pPr>
        <w:spacing w:before="0" w:after="200" w:line="240" w:lineRule="auto"/>
      </w:pPr>
      <w:r>
        <w:t xml:space="preserve">Es una herramienta eficaz, rápida y económica para realizar campañas publicitarias directamente a través de correo electrónico. El correo electrónico es el medio idóneo para realizar acciones de marketing uno a uno: se envían mensajes de correo electrónico a usuarios que han solicitado información sobre productos, servicios, promociones, </w:t>
      </w:r>
      <w:proofErr w:type="gramStart"/>
      <w:r>
        <w:t>etc...</w:t>
      </w:r>
      <w:proofErr w:type="gramEnd"/>
      <w:r>
        <w:t xml:space="preserve"> del anunciante. Principalmente se dan dos usos publicitarios básicos de esta herramienta: </w:t>
      </w:r>
    </w:p>
    <w:p w14:paraId="1F82F69B" w14:textId="329B39D0" w:rsidR="0090576A" w:rsidRDefault="0090576A" w:rsidP="00C3306E">
      <w:pPr>
        <w:spacing w:before="0" w:after="200" w:line="240" w:lineRule="auto"/>
      </w:pPr>
      <w:r>
        <w:t>- Captación de nuevos clientes: se trata de adquirir nuevos clientes a través de listas de personas del público objetivo de la empresa anunciante mediante el alquiler de listas externas (no pertenecientes a la empresa anunciante)</w:t>
      </w:r>
    </w:p>
    <w:p w14:paraId="55F6FDE1" w14:textId="0805BEAD" w:rsidR="0090576A" w:rsidRDefault="0090576A" w:rsidP="00C3306E">
      <w:pPr>
        <w:spacing w:before="0" w:after="200" w:line="240" w:lineRule="auto"/>
      </w:pPr>
      <w:r>
        <w:t>- Retención de los clientes ya adquiridos: se trata de retener a los clientes anteriormente adquiridos mediante programas de fidelización.</w:t>
      </w:r>
    </w:p>
    <w:p w14:paraId="5F70ABB7" w14:textId="38C10590" w:rsidR="0090576A" w:rsidRDefault="0090576A" w:rsidP="00C3306E">
      <w:pPr>
        <w:spacing w:before="0" w:after="200" w:line="240" w:lineRule="auto"/>
      </w:pPr>
      <w:r>
        <w:t xml:space="preserve">Pero antes de adentrarnos en el </w:t>
      </w:r>
      <w:proofErr w:type="spellStart"/>
      <w:r>
        <w:t>eMail</w:t>
      </w:r>
      <w:proofErr w:type="spellEnd"/>
      <w:r>
        <w:t xml:space="preserve"> Marketing y su potencialidad como herramienta publicitaria, hay que tener muy claros dos términos sobre la relación con el usuario:</w:t>
      </w:r>
    </w:p>
    <w:p w14:paraId="038634F1" w14:textId="18D2B03A" w:rsidR="00A54F6E" w:rsidRDefault="0090576A" w:rsidP="00C3306E">
      <w:pPr>
        <w:spacing w:before="0" w:after="200" w:line="240" w:lineRule="auto"/>
      </w:pPr>
      <w:proofErr w:type="spellStart"/>
      <w:r w:rsidRPr="00C3306E">
        <w:rPr>
          <w:b/>
          <w:bCs/>
        </w:rPr>
        <w:t>Permission</w:t>
      </w:r>
      <w:proofErr w:type="spellEnd"/>
      <w:r w:rsidRPr="00C3306E">
        <w:rPr>
          <w:b/>
          <w:bCs/>
        </w:rPr>
        <w:t>.</w:t>
      </w:r>
      <w:r>
        <w:t xml:space="preserve"> </w:t>
      </w:r>
      <w:r w:rsidR="00A54F6E">
        <w:t>Significa el consentimiento y la predisposición del usuario de querer conocer más información sobre los productos, servicios, novedades, promociones etc, del anunciante. Es la vía legal de esta herramienta y tiene numerosas implicaciones en este sentido, pues afecta a derechos fundamentales del usuario, principalmente el de la protección de datos de carácter personal</w:t>
      </w:r>
    </w:p>
    <w:p w14:paraId="6C7ADC3C" w14:textId="3219CB59" w:rsidR="002F6F03" w:rsidRDefault="00A54F6E" w:rsidP="00C3306E">
      <w:pPr>
        <w:spacing w:before="0" w:after="200" w:line="240" w:lineRule="auto"/>
      </w:pPr>
      <w:r w:rsidRPr="00C3306E">
        <w:rPr>
          <w:b/>
          <w:bCs/>
        </w:rPr>
        <w:t>Spam.</w:t>
      </w:r>
      <w:r>
        <w:t xml:space="preserve"> El envío de </w:t>
      </w:r>
      <w:proofErr w:type="spellStart"/>
      <w:r>
        <w:t>eMails</w:t>
      </w:r>
      <w:proofErr w:type="spellEnd"/>
      <w:r>
        <w:t xml:space="preserve"> a usuarios que no han dado su consentimiento en la forma legal estipulada recibe el nombre de SPAM o correo basura. Es una práctica ilegal que no debe confundirse con el </w:t>
      </w:r>
      <w:proofErr w:type="spellStart"/>
      <w:r>
        <w:t>eMail</w:t>
      </w:r>
      <w:proofErr w:type="spellEnd"/>
      <w:r>
        <w:t xml:space="preserve"> Marketing tipificado y estandarizado en el sector publicitario. Desde otro punto de vista, el estratégico, las diferencias del envío indiscriminado de mensajes de correo electrónico a usuario</w:t>
      </w:r>
      <w:r w:rsidR="002F6F03">
        <w:t>s que no han dado su consentimiento con el envío de información a un público que a priori ha confirmado su interés por ese contenido son más que significativas.</w:t>
      </w:r>
    </w:p>
    <w:p w14:paraId="2B1E7072" w14:textId="461606C8" w:rsidR="002F6F03" w:rsidRDefault="002F6F03" w:rsidP="00C3306E">
      <w:pPr>
        <w:pStyle w:val="Ttulo3"/>
      </w:pPr>
      <w:bookmarkStart w:id="6" w:name="_Toc115031643"/>
      <w:r>
        <w:t xml:space="preserve">3.2. </w:t>
      </w:r>
      <w:proofErr w:type="spellStart"/>
      <w:r>
        <w:t>Permission</w:t>
      </w:r>
      <w:proofErr w:type="spellEnd"/>
      <w:r>
        <w:t xml:space="preserve"> Marketing: la lista de distribución o </w:t>
      </w:r>
      <w:proofErr w:type="spellStart"/>
      <w:r>
        <w:t>Mailing</w:t>
      </w:r>
      <w:proofErr w:type="spellEnd"/>
      <w:r>
        <w:t xml:space="preserve"> </w:t>
      </w:r>
      <w:proofErr w:type="spellStart"/>
      <w:r>
        <w:t>List</w:t>
      </w:r>
      <w:proofErr w:type="spellEnd"/>
      <w:r>
        <w:t>.</w:t>
      </w:r>
      <w:bookmarkEnd w:id="6"/>
    </w:p>
    <w:p w14:paraId="157CDAC3" w14:textId="77777777" w:rsidR="002F6F03" w:rsidRDefault="002F6F03" w:rsidP="00C3306E">
      <w:pPr>
        <w:spacing w:before="0" w:after="200" w:line="240" w:lineRule="auto"/>
      </w:pPr>
      <w:r>
        <w:t xml:space="preserve">De lo comentado en los párrafos anteriores se deduce la importancia clave de contar con una Lista de usuarios que recibirán los mensajes de correo electrónico sobre un tema específico con cierta regularidad y por voluntad propia. </w:t>
      </w:r>
    </w:p>
    <w:p w14:paraId="03FFDA18" w14:textId="1EEF62FA" w:rsidR="002F6F03" w:rsidRDefault="002F6F03" w:rsidP="00C3306E">
      <w:pPr>
        <w:spacing w:before="0" w:after="200" w:line="240" w:lineRule="auto"/>
      </w:pPr>
      <w:r>
        <w:t>Hay cuatro tipologías de listas de distribución o listas de correo, dependiendo del procedimiento por el que se han creado:</w:t>
      </w:r>
    </w:p>
    <w:p w14:paraId="095E7A3A" w14:textId="1782E711" w:rsidR="002F6F03" w:rsidRDefault="002F6F03" w:rsidP="00C3306E">
      <w:pPr>
        <w:spacing w:before="0" w:after="200" w:line="240" w:lineRule="auto"/>
      </w:pPr>
      <w:r w:rsidRPr="00C3306E">
        <w:rPr>
          <w:b/>
          <w:bCs/>
          <w:lang w:val="en-US"/>
        </w:rPr>
        <w:t>1-Doble Opt-in (</w:t>
      </w:r>
      <w:proofErr w:type="spellStart"/>
      <w:r w:rsidRPr="00C3306E">
        <w:rPr>
          <w:b/>
          <w:bCs/>
          <w:lang w:val="en-US"/>
        </w:rPr>
        <w:t>doubleopt</w:t>
      </w:r>
      <w:proofErr w:type="spellEnd"/>
      <w:r w:rsidRPr="00C3306E">
        <w:rPr>
          <w:b/>
          <w:bCs/>
          <w:lang w:val="en-US"/>
        </w:rPr>
        <w:t>-in</w:t>
      </w:r>
      <w:r w:rsidRPr="0004246C">
        <w:rPr>
          <w:lang w:val="en-US"/>
        </w:rPr>
        <w:t xml:space="preserve">). </w:t>
      </w:r>
      <w:r>
        <w:t>Sistema de registro por el que el usuario acepta y confirma su consentimiento de forma expresa e inequívoca, aunque siempre revocable, de recibir comunicaciones a través de su dirección de correo electrónico.</w:t>
      </w:r>
    </w:p>
    <w:p w14:paraId="40EA9FED" w14:textId="2855363F" w:rsidR="002F6F03" w:rsidRDefault="002F6F03" w:rsidP="00C3306E">
      <w:pPr>
        <w:spacing w:before="0" w:after="200" w:line="240" w:lineRule="auto"/>
      </w:pPr>
      <w:r w:rsidRPr="00C3306E">
        <w:rPr>
          <w:b/>
          <w:bCs/>
          <w:lang w:val="en-US"/>
        </w:rPr>
        <w:t xml:space="preserve">2-Opt-in </w:t>
      </w:r>
      <w:proofErr w:type="spellStart"/>
      <w:r w:rsidRPr="00C3306E">
        <w:rPr>
          <w:b/>
          <w:bCs/>
          <w:lang w:val="en-US"/>
        </w:rPr>
        <w:t>notificado</w:t>
      </w:r>
      <w:proofErr w:type="spellEnd"/>
      <w:r w:rsidRPr="00C3306E">
        <w:rPr>
          <w:b/>
          <w:bCs/>
          <w:lang w:val="en-US"/>
        </w:rPr>
        <w:t xml:space="preserve"> (Notified Opt-in).</w:t>
      </w:r>
      <w:r w:rsidRPr="0004246C">
        <w:rPr>
          <w:lang w:val="en-US"/>
        </w:rPr>
        <w:t xml:space="preserve"> </w:t>
      </w:r>
      <w:r>
        <w:t xml:space="preserve">Sistema de registro por el cual el usuario se suscribe a una lista mediante el proceso de </w:t>
      </w:r>
      <w:proofErr w:type="spellStart"/>
      <w:r>
        <w:t>opt</w:t>
      </w:r>
      <w:proofErr w:type="spellEnd"/>
      <w:r>
        <w:t xml:space="preserve">-in e inmediatamente después recibe un mensaje dándole la </w:t>
      </w:r>
      <w:r>
        <w:lastRenderedPageBreak/>
        <w:t xml:space="preserve">opción para darse de baja del servicio en el que se acaba de suscribir. Si el usuario abre el mensaje con la opción de darse baja, pero no la ejerce y permanece dado de alta, es un </w:t>
      </w:r>
      <w:proofErr w:type="spellStart"/>
      <w:r>
        <w:t>opt</w:t>
      </w:r>
      <w:proofErr w:type="spellEnd"/>
      <w:r>
        <w:t>-in notificado.</w:t>
      </w:r>
    </w:p>
    <w:p w14:paraId="6953A740" w14:textId="682A6CBF" w:rsidR="002F6F03" w:rsidRDefault="002F6F03" w:rsidP="00C3306E">
      <w:pPr>
        <w:spacing w:before="0" w:after="200" w:line="240" w:lineRule="auto"/>
      </w:pPr>
      <w:r w:rsidRPr="00C3306E">
        <w:rPr>
          <w:b/>
          <w:bCs/>
        </w:rPr>
        <w:t>3-Opt-in (Autorización</w:t>
      </w:r>
      <w:r>
        <w:t>). Se da cuando un usuario da permiso expreso e inequívoco a una empresa para que utilice su dirección de correo electrónico con el fin de recibir la información solicitada, aunque no confirme la suscripción desde su propia cuenta de email.</w:t>
      </w:r>
    </w:p>
    <w:p w14:paraId="31BD4BE9" w14:textId="17A184BD" w:rsidR="002F6F03" w:rsidRDefault="002F6F03" w:rsidP="00C3306E">
      <w:pPr>
        <w:spacing w:before="0" w:after="200" w:line="240" w:lineRule="auto"/>
      </w:pPr>
      <w:r w:rsidRPr="00C3306E">
        <w:rPr>
          <w:b/>
          <w:bCs/>
        </w:rPr>
        <w:t>4-Opt-out</w:t>
      </w:r>
      <w:r w:rsidR="00C3306E">
        <w:t xml:space="preserve">. </w:t>
      </w:r>
      <w:r>
        <w:t xml:space="preserve">Es un sistema de registro de usuario en el que éste recibe notificación de su inserción en una lista, a pesar de que él no se ha suscrito voluntariamente con anterioridad, con instrucciones de cómo darse de baja. También se le llama </w:t>
      </w:r>
      <w:proofErr w:type="spellStart"/>
      <w:r>
        <w:t>opt-out</w:t>
      </w:r>
      <w:proofErr w:type="spellEnd"/>
      <w:r>
        <w:t xml:space="preserve"> a la acción de darse de baja de una lista.</w:t>
      </w:r>
    </w:p>
    <w:p w14:paraId="5C6ABC97" w14:textId="745F81C9" w:rsidR="0090576A" w:rsidRDefault="002F6F03" w:rsidP="00C3306E">
      <w:pPr>
        <w:pStyle w:val="Ttulo3"/>
      </w:pPr>
      <w:bookmarkStart w:id="7" w:name="_Toc115031644"/>
      <w:r>
        <w:t xml:space="preserve">3.3. Características y ventajas publicitarias del </w:t>
      </w:r>
      <w:proofErr w:type="spellStart"/>
      <w:r>
        <w:t>eMail</w:t>
      </w:r>
      <w:proofErr w:type="spellEnd"/>
      <w:r>
        <w:t xml:space="preserve"> Marketing</w:t>
      </w:r>
      <w:bookmarkEnd w:id="7"/>
    </w:p>
    <w:p w14:paraId="459950E8" w14:textId="77777777" w:rsidR="00C3306E" w:rsidRPr="00C3306E" w:rsidRDefault="00C3306E" w:rsidP="002F6F03">
      <w:pPr>
        <w:spacing w:before="0" w:after="200" w:line="240" w:lineRule="auto"/>
        <w:jc w:val="left"/>
        <w:rPr>
          <w:rFonts w:cs="Open Sans"/>
          <w:b/>
          <w:bCs/>
          <w:color w:val="333333"/>
          <w:shd w:val="clear" w:color="auto" w:fill="FFFFFF"/>
        </w:rPr>
      </w:pPr>
      <w:r w:rsidRPr="00C3306E">
        <w:rPr>
          <w:rFonts w:cs="Open Sans"/>
          <w:color w:val="333333"/>
          <w:shd w:val="clear" w:color="auto" w:fill="FFFFFF"/>
        </w:rPr>
        <w:t xml:space="preserve">El Libro Blanco de IAB sobre el </w:t>
      </w:r>
      <w:proofErr w:type="spellStart"/>
      <w:r w:rsidRPr="00C3306E">
        <w:rPr>
          <w:rFonts w:cs="Open Sans"/>
          <w:color w:val="333333"/>
          <w:shd w:val="clear" w:color="auto" w:fill="FFFFFF"/>
        </w:rPr>
        <w:t>eMail</w:t>
      </w:r>
      <w:proofErr w:type="spellEnd"/>
      <w:r w:rsidRPr="00C3306E">
        <w:rPr>
          <w:rFonts w:cs="Open Sans"/>
          <w:color w:val="333333"/>
          <w:shd w:val="clear" w:color="auto" w:fill="FFFFFF"/>
        </w:rPr>
        <w:t xml:space="preserve"> Marketing identifica varios</w:t>
      </w:r>
      <w:r w:rsidRPr="00C3306E">
        <w:rPr>
          <w:rFonts w:cs="Open Sans"/>
          <w:b/>
          <w:bCs/>
          <w:color w:val="333333"/>
          <w:shd w:val="clear" w:color="auto" w:fill="FFFFFF"/>
        </w:rPr>
        <w:t> valores característicos:</w:t>
      </w:r>
    </w:p>
    <w:p w14:paraId="375F6737" w14:textId="45F79198" w:rsidR="002F6F03" w:rsidRDefault="00CB567F" w:rsidP="00C3306E">
      <w:pPr>
        <w:spacing w:before="0" w:after="200" w:line="240" w:lineRule="auto"/>
      </w:pPr>
      <w:r w:rsidRPr="00C3306E">
        <w:rPr>
          <w:b/>
          <w:bCs/>
        </w:rPr>
        <w:t>P</w:t>
      </w:r>
      <w:r w:rsidR="002F6F03" w:rsidRPr="00C3306E">
        <w:rPr>
          <w:b/>
          <w:bCs/>
        </w:rPr>
        <w:t>ersonal</w:t>
      </w:r>
      <w:r w:rsidRPr="00C3306E">
        <w:rPr>
          <w:b/>
          <w:bCs/>
        </w:rPr>
        <w:t>.</w:t>
      </w:r>
      <w:r>
        <w:t xml:space="preserve"> E</w:t>
      </w:r>
      <w:r w:rsidR="002F6F03">
        <w:t>l correo electrónico permite que</w:t>
      </w:r>
      <w:r>
        <w:t xml:space="preserve"> como anunciantes o marcas nos podamos </w:t>
      </w:r>
      <w:r w:rsidR="002F6F03">
        <w:t xml:space="preserve">comunicar con </w:t>
      </w:r>
      <w:r>
        <w:t xml:space="preserve">nuestro </w:t>
      </w:r>
      <w:r w:rsidR="002F6F03">
        <w:t xml:space="preserve">cliente (o potencial cliente) directamente, ya que es él en persona el que abrirá el mensaje, leerá el email, hará clic en una oferta o </w:t>
      </w:r>
      <w:r>
        <w:t xml:space="preserve">nos </w:t>
      </w:r>
      <w:r w:rsidR="002F6F03">
        <w:t xml:space="preserve">responderá. </w:t>
      </w:r>
      <w:r>
        <w:t>El mensaje se puede personalizar</w:t>
      </w:r>
      <w:r w:rsidR="002F6F03">
        <w:t xml:space="preserve"> al máximo </w:t>
      </w:r>
      <w:r>
        <w:t>para adaptarse a cada usuario</w:t>
      </w:r>
      <w:r w:rsidR="002F6F03">
        <w:t xml:space="preserve">. </w:t>
      </w:r>
      <w:r>
        <w:t>Y no olvidemos que</w:t>
      </w:r>
      <w:r w:rsidR="002F6F03">
        <w:t xml:space="preserve"> son los propios usuarios los que han definido qu</w:t>
      </w:r>
      <w:r>
        <w:t>é</w:t>
      </w:r>
      <w:r w:rsidR="002F6F03">
        <w:t xml:space="preserve"> tipo de información desean recibir</w:t>
      </w:r>
      <w:r>
        <w:t xml:space="preserve"> de nosotros</w:t>
      </w:r>
      <w:r w:rsidR="002F6F03">
        <w:t>.</w:t>
      </w:r>
    </w:p>
    <w:p w14:paraId="35791EEE" w14:textId="77777777" w:rsidR="00CB567F" w:rsidRDefault="00CB567F" w:rsidP="00C3306E">
      <w:pPr>
        <w:spacing w:before="0" w:after="200" w:line="240" w:lineRule="auto"/>
      </w:pPr>
      <w:r w:rsidRPr="00C3306E">
        <w:rPr>
          <w:b/>
          <w:bCs/>
        </w:rPr>
        <w:t>I</w:t>
      </w:r>
      <w:r w:rsidR="002F6F03" w:rsidRPr="00C3306E">
        <w:rPr>
          <w:b/>
          <w:bCs/>
        </w:rPr>
        <w:t>nteractivo</w:t>
      </w:r>
      <w:r w:rsidRPr="00C3306E">
        <w:rPr>
          <w:b/>
          <w:bCs/>
        </w:rPr>
        <w:t>.</w:t>
      </w:r>
      <w:r>
        <w:t xml:space="preserve"> Como</w:t>
      </w:r>
      <w:r w:rsidR="002F6F03">
        <w:t xml:space="preserve"> canal multidireccional</w:t>
      </w:r>
      <w:r>
        <w:t xml:space="preserve"> </w:t>
      </w:r>
      <w:r w:rsidR="002F6F03">
        <w:t>(emisor-receptor-</w:t>
      </w:r>
      <w:proofErr w:type="spellStart"/>
      <w:r w:rsidR="002F6F03">
        <w:t>mktviral</w:t>
      </w:r>
      <w:proofErr w:type="spellEnd"/>
      <w:r w:rsidR="002F6F03">
        <w:t>) no</w:t>
      </w:r>
      <w:r>
        <w:t xml:space="preserve">s permite conocer la opinión de nuestros </w:t>
      </w:r>
      <w:r w:rsidR="002F6F03">
        <w:t>clientes, saber</w:t>
      </w:r>
      <w:r>
        <w:t xml:space="preserve"> </w:t>
      </w:r>
      <w:r w:rsidR="002F6F03">
        <w:t>qué</w:t>
      </w:r>
      <w:r>
        <w:t xml:space="preserve"> </w:t>
      </w:r>
      <w:r w:rsidR="002F6F03">
        <w:t xml:space="preserve">piensan acerca de nuestros productos, qué ofertas les interesan más, saber cuál es el promedio de compra en un periodo determinado, etc. </w:t>
      </w:r>
      <w:r>
        <w:t>Su carácter viral asociado permite que además podamos conocer</w:t>
      </w:r>
      <w:r w:rsidR="002F6F03">
        <w:t xml:space="preserve"> </w:t>
      </w:r>
      <w:proofErr w:type="spellStart"/>
      <w:r w:rsidR="002F6F03">
        <w:t>lareacción</w:t>
      </w:r>
      <w:proofErr w:type="spellEnd"/>
      <w:r>
        <w:t xml:space="preserve"> </w:t>
      </w:r>
      <w:r w:rsidR="002F6F03">
        <w:t>de otras personas ante el mensaje publicitario</w:t>
      </w:r>
      <w:r>
        <w:t>.</w:t>
      </w:r>
    </w:p>
    <w:p w14:paraId="4E8977CA" w14:textId="77777777" w:rsidR="00CB567F" w:rsidRDefault="00CB567F" w:rsidP="00C3306E">
      <w:pPr>
        <w:spacing w:before="0" w:after="200" w:line="240" w:lineRule="auto"/>
      </w:pPr>
      <w:r w:rsidRPr="00C3306E">
        <w:rPr>
          <w:b/>
          <w:bCs/>
        </w:rPr>
        <w:t>Popular.</w:t>
      </w:r>
      <w:r>
        <w:t xml:space="preserve"> </w:t>
      </w:r>
      <w:r w:rsidR="002F6F03">
        <w:t xml:space="preserve">Es </w:t>
      </w:r>
      <w:r>
        <w:t>uno de los servicios más utilizados de Internet, en España con un porcentaje de uso superior al 80% y en los últimos años solo superado –que no perjudicado- por la mensajería instantánea</w:t>
      </w:r>
    </w:p>
    <w:p w14:paraId="07B227C5" w14:textId="77777777" w:rsidR="00CB567F" w:rsidRDefault="00CB567F" w:rsidP="00C3306E">
      <w:pPr>
        <w:spacing w:before="0" w:after="200" w:line="240" w:lineRule="auto"/>
      </w:pPr>
      <w:r w:rsidRPr="00C3306E">
        <w:rPr>
          <w:b/>
          <w:bCs/>
        </w:rPr>
        <w:t>Económico.</w:t>
      </w:r>
      <w:r>
        <w:t xml:space="preserve"> En</w:t>
      </w:r>
      <w:r w:rsidR="002F6F03">
        <w:t xml:space="preserve"> un canal electrónico no tenemos que poner sello, ni sobre, ni utilizar imprenta</w:t>
      </w:r>
      <w:r>
        <w:t xml:space="preserve"> c</w:t>
      </w:r>
      <w:r w:rsidR="002F6F03">
        <w:t xml:space="preserve">omo se hace en el marketing directo </w:t>
      </w:r>
      <w:r>
        <w:t>tradicional</w:t>
      </w:r>
      <w:r w:rsidR="002F6F03">
        <w:t xml:space="preserve">. </w:t>
      </w:r>
    </w:p>
    <w:p w14:paraId="388C67A0" w14:textId="77777777" w:rsidR="00CB567F" w:rsidRDefault="00CB567F" w:rsidP="00C3306E">
      <w:pPr>
        <w:spacing w:before="0" w:after="200" w:line="240" w:lineRule="auto"/>
      </w:pPr>
      <w:r w:rsidRPr="00C3306E">
        <w:rPr>
          <w:b/>
          <w:bCs/>
        </w:rPr>
        <w:t>S</w:t>
      </w:r>
      <w:r w:rsidR="002F6F03" w:rsidRPr="00C3306E">
        <w:rPr>
          <w:b/>
          <w:bCs/>
        </w:rPr>
        <w:t>olicitado</w:t>
      </w:r>
      <w:r w:rsidRPr="00C3306E">
        <w:rPr>
          <w:b/>
          <w:bCs/>
        </w:rPr>
        <w:t>.</w:t>
      </w:r>
      <w:r>
        <w:t xml:space="preserve"> Por ley (</w:t>
      </w:r>
      <w:r w:rsidR="002F6F03">
        <w:t>LSSICE</w:t>
      </w:r>
      <w:r>
        <w:t>)</w:t>
      </w:r>
      <w:r w:rsidR="002F6F03">
        <w:t xml:space="preserve"> el receptor de cualquier comunicación vía email</w:t>
      </w:r>
      <w:r>
        <w:t xml:space="preserve"> </w:t>
      </w:r>
      <w:r w:rsidR="002F6F03">
        <w:t>debe haber dado su expreso consentimiento para poder enviarle mensajes a su buzón de cor</w:t>
      </w:r>
      <w:r>
        <w:t>r</w:t>
      </w:r>
      <w:r w:rsidR="002F6F03">
        <w:t>eo electrónico. Esto quiere decir que el grado de interés con el que el que los clientes leen las comunicaciones es mucho más elevado que el que puede tener otra persona que no ha dado sus datos ni está esperando que le lleguen ofertas de la empresa anunciante.</w:t>
      </w:r>
    </w:p>
    <w:p w14:paraId="0F02E513" w14:textId="5C2ACA24" w:rsidR="002F6F03" w:rsidRDefault="00CB567F" w:rsidP="00C3306E">
      <w:pPr>
        <w:spacing w:before="0" w:after="200" w:line="240" w:lineRule="auto"/>
      </w:pPr>
      <w:r w:rsidRPr="00C3306E">
        <w:rPr>
          <w:b/>
          <w:bCs/>
        </w:rPr>
        <w:t>Mensurable.</w:t>
      </w:r>
      <w:r>
        <w:t xml:space="preserve"> P</w:t>
      </w:r>
      <w:r w:rsidR="002F6F03">
        <w:t xml:space="preserve">odemos </w:t>
      </w:r>
      <w:r>
        <w:t xml:space="preserve">medir y </w:t>
      </w:r>
      <w:r w:rsidR="002F6F03">
        <w:t>conocer de forma ágil y precisa cuales han sido los resultados de una campaña.</w:t>
      </w:r>
    </w:p>
    <w:p w14:paraId="7099BAD7" w14:textId="4518CBEA" w:rsidR="00CB567F" w:rsidRDefault="00CB567F" w:rsidP="00C3306E">
      <w:pPr>
        <w:spacing w:before="0" w:after="200" w:line="240" w:lineRule="auto"/>
      </w:pPr>
      <w:r>
        <w:t xml:space="preserve">En esta línea, El Libro del marketing Interactivo y la Publicidad Digital enumera 10 beneficios del </w:t>
      </w:r>
      <w:proofErr w:type="spellStart"/>
      <w:r>
        <w:t>eMail</w:t>
      </w:r>
      <w:proofErr w:type="spellEnd"/>
      <w:r>
        <w:t xml:space="preserve"> Marketing:</w:t>
      </w:r>
    </w:p>
    <w:p w14:paraId="29BA5E59" w14:textId="0F8699A3" w:rsidR="00CB567F" w:rsidRDefault="00CB567F" w:rsidP="0024298B">
      <w:pPr>
        <w:spacing w:before="0" w:after="200" w:line="240" w:lineRule="auto"/>
        <w:jc w:val="left"/>
      </w:pPr>
      <w:r>
        <w:t>1. Popularidad</w:t>
      </w:r>
    </w:p>
    <w:p w14:paraId="50094AC7" w14:textId="7243DE55" w:rsidR="00CB567F" w:rsidRDefault="00CB567F" w:rsidP="0024298B">
      <w:pPr>
        <w:spacing w:before="0" w:after="200" w:line="240" w:lineRule="auto"/>
        <w:jc w:val="left"/>
      </w:pPr>
      <w:r>
        <w:t>2. Campañas fáciles de diseñar e implementar = Ahorro de tiempos</w:t>
      </w:r>
    </w:p>
    <w:p w14:paraId="32012DB9" w14:textId="370C0C61" w:rsidR="00CB567F" w:rsidRDefault="00CB567F" w:rsidP="0024298B">
      <w:pPr>
        <w:spacing w:before="0" w:after="200" w:line="240" w:lineRule="auto"/>
        <w:jc w:val="left"/>
      </w:pPr>
      <w:r>
        <w:t>3. Velocidad de Respuesta e Inmediatez</w:t>
      </w:r>
    </w:p>
    <w:p w14:paraId="30B551B3" w14:textId="41465085" w:rsidR="00CB567F" w:rsidRDefault="00CB567F" w:rsidP="0024298B">
      <w:pPr>
        <w:spacing w:before="0" w:after="200" w:line="240" w:lineRule="auto"/>
        <w:jc w:val="left"/>
      </w:pPr>
      <w:r>
        <w:t xml:space="preserve">Más del 80% de las aperturas de una campaña de </w:t>
      </w:r>
      <w:proofErr w:type="spellStart"/>
      <w:r>
        <w:t>eMail</w:t>
      </w:r>
      <w:proofErr w:type="spellEnd"/>
      <w:r>
        <w:t xml:space="preserve"> Marketing se producen en las primeras 48 horas.</w:t>
      </w:r>
    </w:p>
    <w:p w14:paraId="0E6D827B" w14:textId="1F866920" w:rsidR="0025488F" w:rsidRDefault="00CB567F" w:rsidP="0024298B">
      <w:pPr>
        <w:spacing w:before="0" w:after="200" w:line="240" w:lineRule="auto"/>
        <w:jc w:val="left"/>
      </w:pPr>
      <w:r>
        <w:lastRenderedPageBreak/>
        <w:t xml:space="preserve">Fases: </w:t>
      </w:r>
      <w:r w:rsidR="0025488F">
        <w:t>Lanzamiento y Despegue (en las 12 primeras horas); Tope máximo (12-24 horas del lanzamiento); Desaceleración (24-56 horas); Muerte (a partir del tercer día)</w:t>
      </w:r>
    </w:p>
    <w:p w14:paraId="63076847" w14:textId="602EA07E" w:rsidR="0025488F" w:rsidRDefault="0025488F" w:rsidP="0024298B">
      <w:pPr>
        <w:spacing w:before="0" w:after="200" w:line="240" w:lineRule="auto"/>
        <w:jc w:val="left"/>
      </w:pPr>
      <w:r>
        <w:t>4. Medio de comunicación directo y personalizado.</w:t>
      </w:r>
    </w:p>
    <w:p w14:paraId="612193C4" w14:textId="52EE422E" w:rsidR="0025488F" w:rsidRDefault="0025488F" w:rsidP="0024298B">
      <w:pPr>
        <w:spacing w:before="0" w:after="200" w:line="240" w:lineRule="auto"/>
        <w:jc w:val="left"/>
      </w:pPr>
      <w:r>
        <w:t>5. Flexibilidad. En formatos (</w:t>
      </w:r>
      <w:proofErr w:type="spellStart"/>
      <w:r>
        <w:t>newsletter</w:t>
      </w:r>
      <w:proofErr w:type="spellEnd"/>
      <w:r>
        <w:t>, revista electrónica, ofertas y promociones, encuestas, invitaciones, suscripciones…); en volumen de información (preocupación mínima por el envío de información en KB de memoria); en universalidad (posibilidad de contactar con clientes de cualquier parte del mundo sin depender de la logística de los servicios de correos postales).</w:t>
      </w:r>
    </w:p>
    <w:p w14:paraId="44C3B04C" w14:textId="365C0A43" w:rsidR="0025488F" w:rsidRDefault="0025488F" w:rsidP="0024298B">
      <w:pPr>
        <w:spacing w:before="0" w:after="200" w:line="240" w:lineRule="auto"/>
        <w:jc w:val="left"/>
      </w:pPr>
      <w:r>
        <w:t>6. Interactividad / Participación. Acción “</w:t>
      </w:r>
      <w:proofErr w:type="spellStart"/>
      <w:r>
        <w:t>push</w:t>
      </w:r>
      <w:proofErr w:type="spellEnd"/>
      <w:r>
        <w:t xml:space="preserve">” (mensaje empujado hacia el receptor y no a la inversa como en la Publicidad </w:t>
      </w:r>
      <w:proofErr w:type="spellStart"/>
      <w:r>
        <w:t>Display</w:t>
      </w:r>
      <w:proofErr w:type="spellEnd"/>
      <w:r>
        <w:t>); no es intrusivo ni invasivo, pues parte del consentimiento y el permiso de la comunicación.</w:t>
      </w:r>
    </w:p>
    <w:p w14:paraId="65959402" w14:textId="62604CEA" w:rsidR="0025488F" w:rsidRDefault="0025488F" w:rsidP="0024298B">
      <w:pPr>
        <w:spacing w:before="0" w:after="200" w:line="240" w:lineRule="auto"/>
        <w:jc w:val="left"/>
      </w:pPr>
      <w:r>
        <w:t xml:space="preserve">7. Medición. En tiempo real, con exactitud y confianza en los resultados. Los índices más utilizados son: </w:t>
      </w:r>
      <w:proofErr w:type="spellStart"/>
      <w:r>
        <w:t>Delivery</w:t>
      </w:r>
      <w:proofErr w:type="spellEnd"/>
      <w:r>
        <w:t xml:space="preserve"> </w:t>
      </w:r>
      <w:proofErr w:type="spellStart"/>
      <w:r>
        <w:t>Success</w:t>
      </w:r>
      <w:proofErr w:type="spellEnd"/>
      <w:r>
        <w:t xml:space="preserve"> (número total de mensajes entregados); </w:t>
      </w:r>
      <w:proofErr w:type="spellStart"/>
      <w:r>
        <w:t>Bounces</w:t>
      </w:r>
      <w:proofErr w:type="spellEnd"/>
      <w:r>
        <w:t xml:space="preserve"> </w:t>
      </w:r>
      <w:proofErr w:type="spellStart"/>
      <w:r>
        <w:t>Soft</w:t>
      </w:r>
      <w:proofErr w:type="spellEnd"/>
      <w:r>
        <w:t xml:space="preserve"> / </w:t>
      </w:r>
      <w:proofErr w:type="spellStart"/>
      <w:r>
        <w:t>Hard</w:t>
      </w:r>
      <w:proofErr w:type="spellEnd"/>
      <w:r>
        <w:t xml:space="preserve"> (rebotes duros –problema grave de entrega- o suaves –problema leve o temporal para la entrega-), </w:t>
      </w:r>
      <w:proofErr w:type="spellStart"/>
      <w:r>
        <w:t>Opening</w:t>
      </w:r>
      <w:proofErr w:type="spellEnd"/>
      <w:r>
        <w:t xml:space="preserve"> </w:t>
      </w:r>
      <w:proofErr w:type="spellStart"/>
      <w:r>
        <w:t>Rate</w:t>
      </w:r>
      <w:proofErr w:type="spellEnd"/>
      <w:r>
        <w:t xml:space="preserve"> (porcentaje de correos entregados que han sido abiertos o leídos); </w:t>
      </w:r>
      <w:proofErr w:type="spellStart"/>
      <w:proofErr w:type="gramStart"/>
      <w:r>
        <w:t>Click</w:t>
      </w:r>
      <w:proofErr w:type="gramEnd"/>
      <w:r>
        <w:t>-Through</w:t>
      </w:r>
      <w:proofErr w:type="spellEnd"/>
      <w:r>
        <w:t xml:space="preserve"> (leídos y accionados mediante clic); </w:t>
      </w:r>
      <w:proofErr w:type="spellStart"/>
      <w:r>
        <w:t>Forwarding</w:t>
      </w:r>
      <w:proofErr w:type="spellEnd"/>
      <w:r>
        <w:t xml:space="preserve"> (reenviados); y </w:t>
      </w:r>
      <w:proofErr w:type="spellStart"/>
      <w:r>
        <w:t>Conversion</w:t>
      </w:r>
      <w:proofErr w:type="spellEnd"/>
      <w:r>
        <w:t xml:space="preserve"> </w:t>
      </w:r>
      <w:proofErr w:type="spellStart"/>
      <w:r>
        <w:t>Rate</w:t>
      </w:r>
      <w:proofErr w:type="spellEnd"/>
      <w:r>
        <w:t xml:space="preserve"> (porcentaje de mensajes entregados con </w:t>
      </w:r>
      <w:r w:rsidR="003C48DE">
        <w:t>Leads –ventas o acciones deseadas realizadas-).</w:t>
      </w:r>
    </w:p>
    <w:p w14:paraId="5B9E48EB" w14:textId="5A5D0BED" w:rsidR="003C48DE" w:rsidRDefault="003C48DE" w:rsidP="0024298B">
      <w:pPr>
        <w:spacing w:before="0" w:after="200" w:line="240" w:lineRule="auto"/>
        <w:jc w:val="left"/>
      </w:pPr>
      <w:r>
        <w:t xml:space="preserve">8. Segmentación. Modelo R-F-M: </w:t>
      </w:r>
      <w:proofErr w:type="spellStart"/>
      <w:r>
        <w:t>Recency</w:t>
      </w:r>
      <w:proofErr w:type="spellEnd"/>
      <w:r>
        <w:t xml:space="preserve"> (Novedad) – </w:t>
      </w:r>
      <w:proofErr w:type="spellStart"/>
      <w:r>
        <w:t>Frequency</w:t>
      </w:r>
      <w:proofErr w:type="spellEnd"/>
      <w:r>
        <w:t xml:space="preserve"> (Frecuencia) – </w:t>
      </w:r>
      <w:proofErr w:type="spellStart"/>
      <w:r>
        <w:t>Monetary</w:t>
      </w:r>
      <w:proofErr w:type="spellEnd"/>
      <w:r>
        <w:t xml:space="preserve"> (Económico).</w:t>
      </w:r>
    </w:p>
    <w:p w14:paraId="0C4F542D" w14:textId="07E44C8B" w:rsidR="003C48DE" w:rsidRDefault="003C48DE" w:rsidP="0024298B">
      <w:pPr>
        <w:spacing w:before="0" w:after="200" w:line="240" w:lineRule="auto"/>
        <w:jc w:val="left"/>
      </w:pPr>
      <w:r>
        <w:t xml:space="preserve">9. Ahorro de costes. En torno al 75% respecto a la </w:t>
      </w:r>
      <w:proofErr w:type="spellStart"/>
      <w:r>
        <w:t>Publididad</w:t>
      </w:r>
      <w:proofErr w:type="spellEnd"/>
      <w:r>
        <w:t xml:space="preserve"> </w:t>
      </w:r>
      <w:proofErr w:type="spellStart"/>
      <w:r>
        <w:t>Display</w:t>
      </w:r>
      <w:proofErr w:type="spellEnd"/>
      <w:r>
        <w:t xml:space="preserve"> y casi un 100% respecto al </w:t>
      </w:r>
      <w:proofErr w:type="spellStart"/>
      <w:r>
        <w:t>direct</w:t>
      </w:r>
      <w:proofErr w:type="spellEnd"/>
      <w:r>
        <w:t xml:space="preserve"> </w:t>
      </w:r>
      <w:proofErr w:type="spellStart"/>
      <w:r>
        <w:t>mailing</w:t>
      </w:r>
      <w:proofErr w:type="spellEnd"/>
      <w:r>
        <w:t xml:space="preserve"> postal. Como costes ocultos hay que tener en cuenta la respuesta que se planifica para el usuario (personalizada o automatizada) y la limpieza regular de la base de datos o lista de distribución.</w:t>
      </w:r>
    </w:p>
    <w:p w14:paraId="04DF5C4B" w14:textId="06190518" w:rsidR="003C48DE" w:rsidRDefault="003C48DE" w:rsidP="0024298B">
      <w:pPr>
        <w:spacing w:before="0" w:after="200" w:line="240" w:lineRule="auto"/>
        <w:jc w:val="left"/>
      </w:pPr>
      <w:r>
        <w:t xml:space="preserve">10. Efectividad = Mayor ROI (Retorno de la Inversión). Mínima inversión, bajos CPM; más de un 10% de los mensajes acaba en compra/suscripción; casi un 20% de las compras se inician en </w:t>
      </w:r>
      <w:proofErr w:type="spellStart"/>
      <w:r>
        <w:t>eMail</w:t>
      </w:r>
      <w:proofErr w:type="spellEnd"/>
      <w:r>
        <w:t xml:space="preserve"> Marketing.</w:t>
      </w:r>
    </w:p>
    <w:p w14:paraId="2423AFF4" w14:textId="77777777" w:rsidR="003C48DE" w:rsidRDefault="003C48DE" w:rsidP="0024298B">
      <w:pPr>
        <w:spacing w:before="0" w:after="200" w:line="240" w:lineRule="auto"/>
        <w:jc w:val="left"/>
      </w:pPr>
    </w:p>
    <w:p w14:paraId="4C4B76CA" w14:textId="236B4AF1" w:rsidR="003C48DE" w:rsidRDefault="003C48DE" w:rsidP="0024298B">
      <w:pPr>
        <w:spacing w:before="0" w:after="200" w:line="240" w:lineRule="auto"/>
        <w:jc w:val="left"/>
      </w:pPr>
      <w:r>
        <w:t xml:space="preserve">3.4. El </w:t>
      </w:r>
      <w:proofErr w:type="spellStart"/>
      <w:r>
        <w:t>eMail</w:t>
      </w:r>
      <w:proofErr w:type="spellEnd"/>
      <w:r>
        <w:t xml:space="preserve"> como formato publicitario.</w:t>
      </w:r>
    </w:p>
    <w:p w14:paraId="76973897" w14:textId="77777777" w:rsidR="00505470" w:rsidRDefault="00505470" w:rsidP="0024298B">
      <w:pPr>
        <w:spacing w:before="0" w:after="200" w:line="240" w:lineRule="auto"/>
        <w:jc w:val="left"/>
      </w:pPr>
    </w:p>
    <w:p w14:paraId="3451FFA1" w14:textId="491F2646" w:rsidR="003C48DE" w:rsidRDefault="003C48DE" w:rsidP="0024298B">
      <w:pPr>
        <w:spacing w:before="0" w:after="200" w:line="240" w:lineRule="auto"/>
        <w:jc w:val="left"/>
      </w:pPr>
      <w:r>
        <w:t>T</w:t>
      </w:r>
      <w:r w:rsidR="00704337">
        <w:t>IPOLOGÍA</w:t>
      </w:r>
    </w:p>
    <w:p w14:paraId="3E51FDF2" w14:textId="335C04A1" w:rsidR="003C48DE" w:rsidRDefault="003C48DE" w:rsidP="0024298B">
      <w:pPr>
        <w:spacing w:before="0" w:after="200" w:line="240" w:lineRule="auto"/>
        <w:jc w:val="left"/>
      </w:pPr>
      <w:r>
        <w:t xml:space="preserve">- </w:t>
      </w:r>
      <w:proofErr w:type="spellStart"/>
      <w:r>
        <w:t>Newsletter</w:t>
      </w:r>
      <w:proofErr w:type="spellEnd"/>
      <w:r>
        <w:t>. Nos pone en contacto con nuestros clientes para proporcionarles información corporativa, informes, datos del sector, novedades sobre lanzamientos o actualización de productos…</w:t>
      </w:r>
    </w:p>
    <w:p w14:paraId="7D9DA11F" w14:textId="74D924BB" w:rsidR="003C48DE" w:rsidRDefault="003C48DE" w:rsidP="0024298B">
      <w:pPr>
        <w:spacing w:before="0" w:after="200" w:line="240" w:lineRule="auto"/>
        <w:jc w:val="left"/>
      </w:pPr>
      <w:r>
        <w:t xml:space="preserve">- Eventos. La invitación a eventos online o presenciales se desarrolla de manera más ágil y eficiente a través del </w:t>
      </w:r>
      <w:proofErr w:type="spellStart"/>
      <w:r>
        <w:t>eMail</w:t>
      </w:r>
      <w:proofErr w:type="spellEnd"/>
      <w:r>
        <w:t>.</w:t>
      </w:r>
    </w:p>
    <w:p w14:paraId="2CFF73EA" w14:textId="05CF3A74" w:rsidR="003C48DE" w:rsidRDefault="003C48DE" w:rsidP="0024298B">
      <w:pPr>
        <w:spacing w:before="0" w:after="200" w:line="240" w:lineRule="auto"/>
        <w:jc w:val="left"/>
      </w:pPr>
      <w:r>
        <w:t>- Descarga de Información. Podemos ofrecer directamente contenidos o servicios de software o similares a nuestros clientes potenciales o fieles: un beneficio sin mayor esfuerzo que un clic.</w:t>
      </w:r>
    </w:p>
    <w:p w14:paraId="127DA79C" w14:textId="7E1674BF" w:rsidR="003C48DE" w:rsidRDefault="003C48DE" w:rsidP="0024298B">
      <w:pPr>
        <w:spacing w:before="0" w:after="200" w:line="240" w:lineRule="auto"/>
        <w:jc w:val="left"/>
      </w:pPr>
      <w:r>
        <w:t xml:space="preserve">- Promociones. </w:t>
      </w:r>
      <w:r w:rsidR="00704337">
        <w:t>Basadas en un mensaje que integra una publicidad y que invita al usuario a hacer clic para completar una acción en el sitio del anunciante.</w:t>
      </w:r>
    </w:p>
    <w:p w14:paraId="3782BF2A" w14:textId="58CA8626" w:rsidR="003C48DE" w:rsidRDefault="003C48DE" w:rsidP="0024298B">
      <w:pPr>
        <w:spacing w:before="0" w:after="200" w:line="240" w:lineRule="auto"/>
        <w:jc w:val="left"/>
      </w:pPr>
      <w:r>
        <w:lastRenderedPageBreak/>
        <w:t>- Notificaciones</w:t>
      </w:r>
      <w:r w:rsidR="00704337">
        <w:t>. Pueden resultar molestas, son avisos de control o contabilidad (de fans, usuarios… como el procedente de redes sociales).</w:t>
      </w:r>
    </w:p>
    <w:p w14:paraId="144001F1" w14:textId="77777777" w:rsidR="00505470" w:rsidRDefault="00505470" w:rsidP="0024298B">
      <w:pPr>
        <w:spacing w:before="0" w:after="200" w:line="240" w:lineRule="auto"/>
        <w:jc w:val="left"/>
      </w:pPr>
    </w:p>
    <w:p w14:paraId="026DB049" w14:textId="2A2FCE90" w:rsidR="003C48DE" w:rsidRDefault="00704337" w:rsidP="0024298B">
      <w:pPr>
        <w:spacing w:before="0" w:after="200" w:line="240" w:lineRule="auto"/>
        <w:jc w:val="left"/>
      </w:pPr>
      <w:r>
        <w:t>ESTRUCTURA DEL MENSAJE</w:t>
      </w:r>
    </w:p>
    <w:p w14:paraId="4B0C1934" w14:textId="1597A25E" w:rsidR="00704337" w:rsidRPr="00C3306E" w:rsidRDefault="00704337" w:rsidP="0024298B">
      <w:pPr>
        <w:spacing w:before="0" w:after="200" w:line="240" w:lineRule="auto"/>
        <w:jc w:val="left"/>
        <w:rPr>
          <w:b/>
          <w:bCs/>
        </w:rPr>
      </w:pPr>
      <w:r w:rsidRPr="00C3306E">
        <w:rPr>
          <w:b/>
          <w:bCs/>
        </w:rPr>
        <w:t>1. Cabecera. Remitente y asunto:</w:t>
      </w:r>
    </w:p>
    <w:p w14:paraId="0370B335" w14:textId="32D6BD5E" w:rsidR="00704337" w:rsidRDefault="00704337" w:rsidP="0024298B">
      <w:pPr>
        <w:spacing w:before="0" w:after="200" w:line="240" w:lineRule="auto"/>
        <w:jc w:val="left"/>
      </w:pPr>
      <w:r>
        <w:t>- El remitente debe identificarse claramente para generar confianza.</w:t>
      </w:r>
    </w:p>
    <w:p w14:paraId="45109BA3" w14:textId="6D28F489" w:rsidR="003C48DE" w:rsidRDefault="00704337" w:rsidP="0024298B">
      <w:pPr>
        <w:spacing w:before="0" w:after="200" w:line="240" w:lineRule="auto"/>
        <w:jc w:val="left"/>
      </w:pPr>
      <w:r>
        <w:t>- El asunto es lo que decidirá al usuario a abrir el mensaje, pero debe ser corto (no más de 35 caracteres)</w:t>
      </w:r>
    </w:p>
    <w:p w14:paraId="573A1FD5" w14:textId="2832C5F6" w:rsidR="00704337" w:rsidRPr="00C3306E" w:rsidRDefault="00704337" w:rsidP="0024298B">
      <w:pPr>
        <w:spacing w:before="0" w:after="200" w:line="240" w:lineRule="auto"/>
        <w:jc w:val="left"/>
        <w:rPr>
          <w:b/>
          <w:bCs/>
        </w:rPr>
      </w:pPr>
      <w:r w:rsidRPr="00C3306E">
        <w:rPr>
          <w:b/>
          <w:bCs/>
        </w:rPr>
        <w:t>2. Cuerpo del mensaje. HTML y texto:</w:t>
      </w:r>
    </w:p>
    <w:p w14:paraId="6BE41627" w14:textId="4DF0F271" w:rsidR="00704337" w:rsidRDefault="00704337" w:rsidP="0024298B">
      <w:pPr>
        <w:spacing w:before="0" w:after="200" w:line="240" w:lineRule="auto"/>
        <w:jc w:val="left"/>
      </w:pPr>
      <w:r>
        <w:t>- Titular del mensaje: debe ser claro y descriptivo y apelar a los intereses del lector.</w:t>
      </w:r>
    </w:p>
    <w:p w14:paraId="1DDD4D73" w14:textId="3F094675" w:rsidR="00704337" w:rsidRDefault="00704337" w:rsidP="0024298B">
      <w:pPr>
        <w:spacing w:before="0" w:after="200" w:line="240" w:lineRule="auto"/>
        <w:jc w:val="left"/>
      </w:pPr>
      <w:r>
        <w:t>- Subtitular: debe “dramatizar” el beneficio fundamental de lo que se ofrece.</w:t>
      </w:r>
    </w:p>
    <w:p w14:paraId="7E8E9579" w14:textId="1A2B826A" w:rsidR="00704337" w:rsidRDefault="00704337" w:rsidP="0024298B">
      <w:pPr>
        <w:spacing w:before="0" w:after="200" w:line="240" w:lineRule="auto"/>
        <w:jc w:val="left"/>
      </w:pPr>
      <w:r>
        <w:t>- Argumentario de venta: debe identificar el público-objetivo, superar las barreras de compra, presentar una ficha resumen del producto y ofrecer amplias posibilidades de respuesta del usuario.</w:t>
      </w:r>
    </w:p>
    <w:p w14:paraId="189180C2" w14:textId="6F9CB320" w:rsidR="00505470" w:rsidRDefault="00505470" w:rsidP="0024298B">
      <w:pPr>
        <w:spacing w:before="0" w:after="200" w:line="240" w:lineRule="auto"/>
        <w:jc w:val="left"/>
      </w:pPr>
      <w:r>
        <w:t>- Cierre del mensaje: links a la web en la que se desarrolla la campaña y se presenta la opción de lead; incluir la opción de recomendar a un amigo o similar.</w:t>
      </w:r>
    </w:p>
    <w:p w14:paraId="065A260B" w14:textId="59F0CAE9" w:rsidR="00704337" w:rsidRDefault="00505470" w:rsidP="0024298B">
      <w:pPr>
        <w:spacing w:before="0" w:after="200" w:line="240" w:lineRule="auto"/>
        <w:jc w:val="left"/>
      </w:pPr>
      <w:r w:rsidRPr="00C3306E">
        <w:rPr>
          <w:b/>
          <w:bCs/>
        </w:rPr>
        <w:t>3. Pie.</w:t>
      </w:r>
      <w:r>
        <w:t xml:space="preserve"> Debe indicarse claramente cómo poder darse de baja de las comunicaciones. Puede incorporar dirección física, política de privacidad e informaciones similares.</w:t>
      </w:r>
    </w:p>
    <w:p w14:paraId="4CE7212E" w14:textId="77777777" w:rsidR="00505470" w:rsidRDefault="00505470" w:rsidP="0024298B">
      <w:pPr>
        <w:spacing w:before="0" w:after="200" w:line="240" w:lineRule="auto"/>
        <w:jc w:val="left"/>
      </w:pPr>
    </w:p>
    <w:p w14:paraId="05A52763" w14:textId="6D1A1C21" w:rsidR="00505470" w:rsidRDefault="00505470" w:rsidP="0024298B">
      <w:pPr>
        <w:spacing w:before="0" w:after="200" w:line="240" w:lineRule="auto"/>
        <w:jc w:val="left"/>
      </w:pPr>
      <w:r>
        <w:t xml:space="preserve">Desde el punto de vista de la </w:t>
      </w:r>
      <w:r w:rsidRPr="00C3306E">
        <w:rPr>
          <w:b/>
          <w:bCs/>
        </w:rPr>
        <w:t>MAQUETACIÓN</w:t>
      </w:r>
      <w:r>
        <w:t xml:space="preserve"> es conveniente seguir estas indicaciones:</w:t>
      </w:r>
    </w:p>
    <w:p w14:paraId="7FBA46EB" w14:textId="704D5116" w:rsidR="00505470" w:rsidRDefault="00505470" w:rsidP="00505470">
      <w:pPr>
        <w:spacing w:before="0" w:after="200" w:line="240" w:lineRule="auto"/>
        <w:jc w:val="left"/>
      </w:pPr>
      <w:r>
        <w:t>- Tamaño del email &lt; 25 Kb</w:t>
      </w:r>
    </w:p>
    <w:p w14:paraId="2BAEB65D" w14:textId="0D1EDE73" w:rsidR="00505470" w:rsidRDefault="00505470" w:rsidP="00505470">
      <w:pPr>
        <w:spacing w:before="0" w:after="200" w:line="240" w:lineRule="auto"/>
        <w:jc w:val="left"/>
      </w:pPr>
      <w:r>
        <w:t>- Colgar las imágenes en el servidor y enlazarlas desde el mensaje.</w:t>
      </w:r>
    </w:p>
    <w:p w14:paraId="74489780" w14:textId="4361F03A" w:rsidR="00505470" w:rsidRDefault="00505470" w:rsidP="00505470">
      <w:pPr>
        <w:spacing w:before="0" w:after="200" w:line="240" w:lineRule="auto"/>
        <w:jc w:val="left"/>
      </w:pPr>
      <w:r>
        <w:t>- No utilizar una sola imagen como contenido completo del mensaje.</w:t>
      </w:r>
    </w:p>
    <w:p w14:paraId="4153B560" w14:textId="21B1A3AF" w:rsidR="00505470" w:rsidRDefault="00505470" w:rsidP="00505470">
      <w:pPr>
        <w:spacing w:before="0" w:after="200" w:line="240" w:lineRule="auto"/>
        <w:jc w:val="left"/>
      </w:pPr>
      <w:r>
        <w:t>- Evitar el uso de imágenes no optimizadas ni ajustadas a estándares (</w:t>
      </w:r>
      <w:proofErr w:type="spellStart"/>
      <w:r>
        <w:t>jpg</w:t>
      </w:r>
      <w:proofErr w:type="spellEnd"/>
      <w:r>
        <w:t>, gif).</w:t>
      </w:r>
    </w:p>
    <w:p w14:paraId="157AC3AE" w14:textId="6D83EEFC" w:rsidR="00505470" w:rsidRDefault="00505470" w:rsidP="00505470">
      <w:pPr>
        <w:spacing w:before="0" w:after="200" w:line="240" w:lineRule="auto"/>
        <w:jc w:val="left"/>
      </w:pPr>
      <w:r>
        <w:t>- Utilizar nombres diferentes para todas las imágenes.</w:t>
      </w:r>
    </w:p>
    <w:p w14:paraId="79743C5E" w14:textId="0DADFA77" w:rsidR="00505470" w:rsidRDefault="00505470" w:rsidP="00505470">
      <w:pPr>
        <w:spacing w:before="0" w:after="200" w:line="240" w:lineRule="auto"/>
        <w:jc w:val="left"/>
      </w:pPr>
      <w:r>
        <w:t xml:space="preserve">- Evitar en lo posible el uso de CSS, </w:t>
      </w:r>
      <w:proofErr w:type="spellStart"/>
      <w:r>
        <w:t>Javascript</w:t>
      </w:r>
      <w:proofErr w:type="spellEnd"/>
      <w:r>
        <w:t xml:space="preserve">, </w:t>
      </w:r>
      <w:proofErr w:type="spellStart"/>
      <w:r>
        <w:t>Frames</w:t>
      </w:r>
      <w:proofErr w:type="spellEnd"/>
      <w:r>
        <w:t xml:space="preserve"> y cualquier tipo de programación</w:t>
      </w:r>
    </w:p>
    <w:p w14:paraId="666E5E87" w14:textId="3C2C45FD" w:rsidR="00505470" w:rsidRDefault="00505470" w:rsidP="00505470">
      <w:pPr>
        <w:spacing w:before="0" w:after="200" w:line="240" w:lineRule="auto"/>
        <w:jc w:val="left"/>
      </w:pPr>
      <w:r>
        <w:t>- Asegurarse la compatibilidad con todos los clientes de correo electrónico.</w:t>
      </w:r>
    </w:p>
    <w:p w14:paraId="0985DE45" w14:textId="111C2D1B" w:rsidR="00505470" w:rsidRDefault="00505470" w:rsidP="00505470">
      <w:pPr>
        <w:spacing w:before="0" w:after="200" w:line="240" w:lineRule="auto"/>
        <w:jc w:val="left"/>
      </w:pPr>
      <w:r>
        <w:t>- Evitar caracteres extraños en el Asunto del correo.</w:t>
      </w:r>
    </w:p>
    <w:p w14:paraId="00FB1750" w14:textId="393CD385" w:rsidR="00505470" w:rsidRDefault="00505470" w:rsidP="00505470">
      <w:pPr>
        <w:spacing w:before="0" w:after="200" w:line="240" w:lineRule="auto"/>
        <w:jc w:val="left"/>
      </w:pPr>
      <w:r>
        <w:t>- Evitar profusión de signos de interrogación o de exclamación (puede interpretarse como spam).</w:t>
      </w:r>
    </w:p>
    <w:p w14:paraId="66DCA1EC" w14:textId="77777777" w:rsidR="00505470" w:rsidRDefault="00505470" w:rsidP="00505470">
      <w:pPr>
        <w:spacing w:before="0" w:after="200" w:line="240" w:lineRule="auto"/>
        <w:jc w:val="left"/>
      </w:pPr>
    </w:p>
    <w:p w14:paraId="6D8B67A9" w14:textId="1B179618" w:rsidR="00505470" w:rsidRDefault="00505470" w:rsidP="00505470">
      <w:pPr>
        <w:spacing w:before="0" w:after="200" w:line="240" w:lineRule="auto"/>
        <w:jc w:val="left"/>
      </w:pPr>
      <w:r>
        <w:t xml:space="preserve">Los </w:t>
      </w:r>
      <w:r w:rsidRPr="00C3306E">
        <w:rPr>
          <w:b/>
          <w:bCs/>
        </w:rPr>
        <w:t>5 ERRORES MÁS COMUNES</w:t>
      </w:r>
      <w:r>
        <w:t xml:space="preserve"> en </w:t>
      </w:r>
      <w:proofErr w:type="spellStart"/>
      <w:r>
        <w:t>eMail</w:t>
      </w:r>
      <w:proofErr w:type="spellEnd"/>
      <w:r>
        <w:t xml:space="preserve"> Marketing.</w:t>
      </w:r>
    </w:p>
    <w:p w14:paraId="6CB5FE5C" w14:textId="5099F3F5" w:rsidR="00505470" w:rsidRDefault="00505470" w:rsidP="00505470">
      <w:pPr>
        <w:spacing w:before="0" w:after="200" w:line="240" w:lineRule="auto"/>
        <w:jc w:val="left"/>
      </w:pPr>
      <w:r>
        <w:t>1. Diseño demasiado complicado.</w:t>
      </w:r>
    </w:p>
    <w:p w14:paraId="7759F1B0" w14:textId="46842E07" w:rsidR="00505470" w:rsidRDefault="00505470" w:rsidP="00505470">
      <w:pPr>
        <w:spacing w:before="0" w:after="200" w:line="240" w:lineRule="auto"/>
        <w:jc w:val="left"/>
      </w:pPr>
      <w:r>
        <w:t>2. Introducir una dirección de respuesta equivocada.</w:t>
      </w:r>
    </w:p>
    <w:p w14:paraId="1961A247" w14:textId="462FB85F" w:rsidR="00505470" w:rsidRDefault="00505470" w:rsidP="00505470">
      <w:pPr>
        <w:spacing w:before="0" w:after="200" w:line="240" w:lineRule="auto"/>
        <w:jc w:val="left"/>
      </w:pPr>
      <w:r>
        <w:lastRenderedPageBreak/>
        <w:t>3. Todo imagen, no texto.</w:t>
      </w:r>
    </w:p>
    <w:p w14:paraId="49FD32E5" w14:textId="2FC0EDD4" w:rsidR="00505470" w:rsidRDefault="00505470" w:rsidP="00505470">
      <w:pPr>
        <w:spacing w:before="0" w:after="200" w:line="240" w:lineRule="auto"/>
        <w:jc w:val="left"/>
      </w:pPr>
      <w:r>
        <w:t>4. Asuntos que parecen spam.</w:t>
      </w:r>
    </w:p>
    <w:p w14:paraId="1C5493DC" w14:textId="57813E4D" w:rsidR="00505470" w:rsidRDefault="00505470" w:rsidP="00505470">
      <w:pPr>
        <w:spacing w:before="0" w:after="200" w:line="240" w:lineRule="auto"/>
        <w:jc w:val="left"/>
      </w:pPr>
      <w:r>
        <w:t>5. Links erróneos</w:t>
      </w:r>
    </w:p>
    <w:p w14:paraId="2E665746" w14:textId="77777777" w:rsidR="00CB23E3" w:rsidRDefault="00CB23E3" w:rsidP="00505470">
      <w:pPr>
        <w:spacing w:before="0" w:after="200" w:line="240" w:lineRule="auto"/>
        <w:jc w:val="left"/>
      </w:pPr>
    </w:p>
    <w:p w14:paraId="721E2820" w14:textId="77777777" w:rsidR="005111CF" w:rsidRDefault="005111CF" w:rsidP="00505470">
      <w:pPr>
        <w:spacing w:before="0" w:after="200" w:line="240" w:lineRule="auto"/>
        <w:jc w:val="left"/>
      </w:pPr>
    </w:p>
    <w:p w14:paraId="6B902611" w14:textId="648F0865" w:rsidR="0024298B" w:rsidRDefault="0024298B" w:rsidP="0024298B">
      <w:pPr>
        <w:pStyle w:val="Ttulo2"/>
      </w:pPr>
      <w:bookmarkStart w:id="8" w:name="_Toc115031645"/>
      <w:r>
        <w:t>4. MARKETING</w:t>
      </w:r>
      <w:r w:rsidR="00375A6F">
        <w:t>, CONTENIDO Y VIRALIDAD</w:t>
      </w:r>
      <w:bookmarkEnd w:id="8"/>
    </w:p>
    <w:p w14:paraId="760A8067" w14:textId="6BF52A8E" w:rsidR="006E2B18" w:rsidRDefault="006E2B18" w:rsidP="006E53AF">
      <w:pPr>
        <w:spacing w:before="0" w:after="200" w:line="240" w:lineRule="auto"/>
      </w:pPr>
      <w:r>
        <w:t>Cerramos este tema de formatos viajando desde los estándares y herramientas más reconocibles de la publicidad online hacia su difusa frontera con el marketing, un lugar en el que encontramos dos elementos clave en la forma actual de entender la comunicación digital en general y la publicitaria en particular: VIRALIDAD y CONTENIDOS.</w:t>
      </w:r>
    </w:p>
    <w:p w14:paraId="745298BC" w14:textId="77777777" w:rsidR="006E53AF" w:rsidRDefault="00DB6659" w:rsidP="006E53AF">
      <w:pPr>
        <w:spacing w:before="0" w:after="200" w:line="240" w:lineRule="auto"/>
      </w:pPr>
      <w:r>
        <w:t>Profundizaremos en esta relación en los temas dedicados a las Redes Sociales y a los formatos emergentes. Lo que ahora pretendemos es simplemente introducirlos para completar esta unidad didáctica con un contrapunto que permita asimilar</w:t>
      </w:r>
      <w:r w:rsidR="00FB0528">
        <w:t xml:space="preserve"> la comple</w:t>
      </w:r>
      <w:r>
        <w:t>jidad y riqueza del estudio de la publicidad digital.</w:t>
      </w:r>
      <w:r w:rsidRPr="006E53AF">
        <w:t xml:space="preserve"> </w:t>
      </w:r>
    </w:p>
    <w:p w14:paraId="2740EF2A" w14:textId="1EB3D72D" w:rsidR="00C3306E" w:rsidRPr="006E53AF" w:rsidRDefault="006E53AF" w:rsidP="006E53AF">
      <w:pPr>
        <w:spacing w:before="0" w:after="200" w:line="240" w:lineRule="auto"/>
      </w:pPr>
      <w:r w:rsidRPr="006E53AF">
        <w:rPr>
          <w:rFonts w:cs="Open Sans"/>
          <w:shd w:val="clear" w:color="auto" w:fill="FFFFFF"/>
        </w:rPr>
        <w:t xml:space="preserve">Sirva este vídeo de FCB </w:t>
      </w:r>
      <w:proofErr w:type="spellStart"/>
      <w:r w:rsidRPr="006E53AF">
        <w:rPr>
          <w:rFonts w:cs="Open Sans"/>
          <w:shd w:val="clear" w:color="auto" w:fill="FFFFFF"/>
        </w:rPr>
        <w:t>Spain</w:t>
      </w:r>
      <w:proofErr w:type="spellEnd"/>
      <w:r w:rsidRPr="006E53AF">
        <w:rPr>
          <w:rFonts w:cs="Open Sans"/>
          <w:shd w:val="clear" w:color="auto" w:fill="FFFFFF"/>
        </w:rPr>
        <w:t xml:space="preserve"> sobre el "Transmedia </w:t>
      </w:r>
      <w:proofErr w:type="spellStart"/>
      <w:r w:rsidRPr="006E53AF">
        <w:rPr>
          <w:rFonts w:cs="Open Sans"/>
          <w:shd w:val="clear" w:color="auto" w:fill="FFFFFF"/>
        </w:rPr>
        <w:t>Storytelling</w:t>
      </w:r>
      <w:proofErr w:type="spellEnd"/>
      <w:r w:rsidRPr="006E53AF">
        <w:rPr>
          <w:rFonts w:cs="Open Sans"/>
          <w:shd w:val="clear" w:color="auto" w:fill="FFFFFF"/>
        </w:rPr>
        <w:t>" y las necesidades de un público objetivo que ha cambiado su forma de consumir historias:</w:t>
      </w:r>
    </w:p>
    <w:p w14:paraId="570C6124" w14:textId="1DA468C7" w:rsidR="00C3306E" w:rsidRDefault="006E53AF" w:rsidP="0024298B">
      <w:pPr>
        <w:spacing w:before="0" w:after="200" w:line="240" w:lineRule="auto"/>
        <w:jc w:val="left"/>
      </w:pPr>
      <w:r>
        <w:rPr>
          <w:noProof/>
        </w:rPr>
        <w:drawing>
          <wp:anchor distT="0" distB="0" distL="114300" distR="114300" simplePos="0" relativeHeight="251675702" behindDoc="0" locked="0" layoutInCell="1" allowOverlap="1" wp14:anchorId="5B1B102A" wp14:editId="1FBA57C4">
            <wp:simplePos x="0" y="0"/>
            <wp:positionH relativeFrom="margin">
              <wp:align>right</wp:align>
            </wp:positionH>
            <wp:positionV relativeFrom="paragraph">
              <wp:posOffset>142268</wp:posOffset>
            </wp:positionV>
            <wp:extent cx="6122035" cy="3486150"/>
            <wp:effectExtent l="0" t="0" r="0" b="0"/>
            <wp:wrapNone/>
            <wp:docPr id="23" name="Imagen 23" descr="Imagen de la pantalla de un celular en la mano&#10;&#10;Descripción generada automáticamente con confianza baj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de la pantalla de un celular en la mano&#10;&#10;Descripción generada automáticamente con confianza baja">
                      <a:hlinkClick r:id="rId32"/>
                    </pic:cNvPr>
                    <pic:cNvPicPr/>
                  </pic:nvPicPr>
                  <pic:blipFill>
                    <a:blip r:embed="rId33"/>
                    <a:stretch>
                      <a:fillRect/>
                    </a:stretch>
                  </pic:blipFill>
                  <pic:spPr>
                    <a:xfrm>
                      <a:off x="0" y="0"/>
                      <a:ext cx="6122035" cy="3486150"/>
                    </a:xfrm>
                    <a:prstGeom prst="rect">
                      <a:avLst/>
                    </a:prstGeom>
                  </pic:spPr>
                </pic:pic>
              </a:graphicData>
            </a:graphic>
          </wp:anchor>
        </w:drawing>
      </w:r>
    </w:p>
    <w:p w14:paraId="2C84E1F4" w14:textId="77777777" w:rsidR="00C3306E" w:rsidRPr="006E53AF" w:rsidRDefault="00C3306E" w:rsidP="0024298B">
      <w:pPr>
        <w:spacing w:before="0" w:after="200" w:line="240" w:lineRule="auto"/>
        <w:jc w:val="left"/>
        <w:rPr>
          <w:highlight w:val="yellow"/>
          <w:lang w:val="es-ES"/>
        </w:rPr>
      </w:pPr>
    </w:p>
    <w:p w14:paraId="3D29C369" w14:textId="77777777" w:rsidR="00C3306E" w:rsidRPr="006E53AF" w:rsidRDefault="00C3306E" w:rsidP="0024298B">
      <w:pPr>
        <w:spacing w:before="0" w:after="200" w:line="240" w:lineRule="auto"/>
        <w:jc w:val="left"/>
        <w:rPr>
          <w:highlight w:val="yellow"/>
          <w:lang w:val="es-ES"/>
        </w:rPr>
      </w:pPr>
    </w:p>
    <w:p w14:paraId="0A45DEC1" w14:textId="77777777" w:rsidR="00C3306E" w:rsidRPr="006E53AF" w:rsidRDefault="00C3306E" w:rsidP="0024298B">
      <w:pPr>
        <w:spacing w:before="0" w:after="200" w:line="240" w:lineRule="auto"/>
        <w:jc w:val="left"/>
        <w:rPr>
          <w:highlight w:val="yellow"/>
          <w:lang w:val="es-ES"/>
        </w:rPr>
      </w:pPr>
    </w:p>
    <w:p w14:paraId="717A828C" w14:textId="77777777" w:rsidR="00C3306E" w:rsidRPr="006E53AF" w:rsidRDefault="00C3306E" w:rsidP="0024298B">
      <w:pPr>
        <w:spacing w:before="0" w:after="200" w:line="240" w:lineRule="auto"/>
        <w:jc w:val="left"/>
        <w:rPr>
          <w:highlight w:val="yellow"/>
          <w:lang w:val="es-ES"/>
        </w:rPr>
      </w:pPr>
    </w:p>
    <w:p w14:paraId="08807342" w14:textId="77777777" w:rsidR="00C3306E" w:rsidRPr="006E53AF" w:rsidRDefault="00C3306E" w:rsidP="0024298B">
      <w:pPr>
        <w:spacing w:before="0" w:after="200" w:line="240" w:lineRule="auto"/>
        <w:jc w:val="left"/>
        <w:rPr>
          <w:highlight w:val="yellow"/>
          <w:lang w:val="es-ES"/>
        </w:rPr>
      </w:pPr>
    </w:p>
    <w:p w14:paraId="1CC8EAF1" w14:textId="77777777" w:rsidR="00C3306E" w:rsidRPr="006E53AF" w:rsidRDefault="00C3306E" w:rsidP="0024298B">
      <w:pPr>
        <w:spacing w:before="0" w:after="200" w:line="240" w:lineRule="auto"/>
        <w:jc w:val="left"/>
        <w:rPr>
          <w:highlight w:val="yellow"/>
          <w:lang w:val="es-ES"/>
        </w:rPr>
      </w:pPr>
    </w:p>
    <w:p w14:paraId="42F7BB2F" w14:textId="77777777" w:rsidR="00C3306E" w:rsidRPr="006E53AF" w:rsidRDefault="00C3306E" w:rsidP="0024298B">
      <w:pPr>
        <w:spacing w:before="0" w:after="200" w:line="240" w:lineRule="auto"/>
        <w:jc w:val="left"/>
        <w:rPr>
          <w:highlight w:val="yellow"/>
          <w:lang w:val="es-ES"/>
        </w:rPr>
      </w:pPr>
    </w:p>
    <w:p w14:paraId="6442A4A2" w14:textId="77777777" w:rsidR="00C3306E" w:rsidRPr="006E53AF" w:rsidRDefault="00C3306E" w:rsidP="0024298B">
      <w:pPr>
        <w:spacing w:before="0" w:after="200" w:line="240" w:lineRule="auto"/>
        <w:jc w:val="left"/>
        <w:rPr>
          <w:highlight w:val="yellow"/>
          <w:lang w:val="es-ES"/>
        </w:rPr>
      </w:pPr>
    </w:p>
    <w:p w14:paraId="46626714" w14:textId="77777777" w:rsidR="00C3306E" w:rsidRPr="006E53AF" w:rsidRDefault="00C3306E" w:rsidP="0024298B">
      <w:pPr>
        <w:spacing w:before="0" w:after="200" w:line="240" w:lineRule="auto"/>
        <w:jc w:val="left"/>
        <w:rPr>
          <w:highlight w:val="yellow"/>
          <w:lang w:val="es-ES"/>
        </w:rPr>
      </w:pPr>
    </w:p>
    <w:p w14:paraId="0CA70DDD" w14:textId="77777777" w:rsidR="00C3306E" w:rsidRPr="006E53AF" w:rsidRDefault="00C3306E" w:rsidP="0024298B">
      <w:pPr>
        <w:spacing w:before="0" w:after="200" w:line="240" w:lineRule="auto"/>
        <w:jc w:val="left"/>
        <w:rPr>
          <w:highlight w:val="yellow"/>
          <w:lang w:val="es-ES"/>
        </w:rPr>
      </w:pPr>
    </w:p>
    <w:p w14:paraId="3E7A6DCE" w14:textId="77777777" w:rsidR="00C3306E" w:rsidRPr="006E53AF" w:rsidRDefault="00C3306E" w:rsidP="0024298B">
      <w:pPr>
        <w:spacing w:before="0" w:after="200" w:line="240" w:lineRule="auto"/>
        <w:jc w:val="left"/>
        <w:rPr>
          <w:highlight w:val="yellow"/>
          <w:lang w:val="es-ES"/>
        </w:rPr>
      </w:pPr>
    </w:p>
    <w:p w14:paraId="3C06B63A" w14:textId="4AC5AA3B" w:rsidR="00DB6659" w:rsidRDefault="00DB6659" w:rsidP="0024298B">
      <w:pPr>
        <w:spacing w:before="0" w:after="200" w:line="240" w:lineRule="auto"/>
        <w:jc w:val="left"/>
        <w:rPr>
          <w:lang w:val="en-US"/>
        </w:rPr>
      </w:pPr>
    </w:p>
    <w:p w14:paraId="1C2083D6" w14:textId="266E5986" w:rsidR="006E53AF" w:rsidRDefault="006E53AF" w:rsidP="0024298B">
      <w:pPr>
        <w:spacing w:before="0" w:after="200" w:line="240" w:lineRule="auto"/>
        <w:jc w:val="left"/>
        <w:rPr>
          <w:lang w:val="en-US"/>
        </w:rPr>
      </w:pPr>
    </w:p>
    <w:p w14:paraId="726D26AB" w14:textId="607168C7" w:rsidR="006E53AF" w:rsidRDefault="006E53AF" w:rsidP="0024298B">
      <w:pPr>
        <w:spacing w:before="0" w:after="200" w:line="240" w:lineRule="auto"/>
        <w:jc w:val="left"/>
        <w:rPr>
          <w:lang w:val="en-US"/>
        </w:rPr>
      </w:pPr>
    </w:p>
    <w:p w14:paraId="79CD8177" w14:textId="5BECB701" w:rsidR="006E53AF" w:rsidRDefault="006E53AF" w:rsidP="0024298B">
      <w:pPr>
        <w:spacing w:before="0" w:after="200" w:line="240" w:lineRule="auto"/>
        <w:jc w:val="left"/>
        <w:rPr>
          <w:lang w:val="en-US"/>
        </w:rPr>
      </w:pPr>
    </w:p>
    <w:p w14:paraId="0C815D52" w14:textId="59E5C5BD" w:rsidR="00191E6D" w:rsidRPr="006E53AF" w:rsidRDefault="00191E6D" w:rsidP="006E53AF">
      <w:pPr>
        <w:pStyle w:val="Ttulo3"/>
        <w:rPr>
          <w:lang w:val="en-US"/>
        </w:rPr>
      </w:pPr>
      <w:bookmarkStart w:id="9" w:name="_Toc115031646"/>
      <w:r w:rsidRPr="006E53AF">
        <w:rPr>
          <w:lang w:val="en-US"/>
        </w:rPr>
        <w:lastRenderedPageBreak/>
        <w:t>4.1. Marketing Viral</w:t>
      </w:r>
      <w:bookmarkEnd w:id="9"/>
    </w:p>
    <w:p w14:paraId="53B0DB7C" w14:textId="6DD95971" w:rsidR="00375A6F" w:rsidRDefault="00375A6F" w:rsidP="006E53AF">
      <w:pPr>
        <w:spacing w:before="0" w:after="200" w:line="240" w:lineRule="auto"/>
      </w:pPr>
      <w:r>
        <w:t>El Marketing Viral</w:t>
      </w:r>
      <w:r w:rsidR="006E2B18">
        <w:t>,</w:t>
      </w:r>
      <w:r>
        <w:t xml:space="preserve"> según la </w:t>
      </w:r>
      <w:proofErr w:type="spellStart"/>
      <w:r>
        <w:t>IABpedia</w:t>
      </w:r>
      <w:proofErr w:type="spellEnd"/>
      <w:r w:rsidR="006E2B18">
        <w:t>, es la “</w:t>
      </w:r>
      <w:r w:rsidRPr="00375A6F">
        <w:t>Estrategia de marketing que se basa en que los usuarios reenvíen, compartan y comuniquen una acción de una marca. Pueden ser juegos, música, fotos, vídeos, noticias o ideas creativas. Ofrece mucha visibilidad a bajo precio y ayuda a construir imagen de marca, aunque su resultado no es matemático y depende de los usuarios.</w:t>
      </w:r>
      <w:r w:rsidR="006E2B18">
        <w:t>”</w:t>
      </w:r>
    </w:p>
    <w:p w14:paraId="594444E2" w14:textId="77777777" w:rsidR="00FB0528" w:rsidRDefault="00FB0528" w:rsidP="006E53AF">
      <w:pPr>
        <w:spacing w:before="0" w:after="200" w:line="240" w:lineRule="auto"/>
      </w:pPr>
    </w:p>
    <w:p w14:paraId="46492ED3" w14:textId="618E335B" w:rsidR="006E2B18" w:rsidRDefault="00FB0528" w:rsidP="006E53AF">
      <w:pPr>
        <w:spacing w:before="0" w:after="200" w:line="240" w:lineRule="auto"/>
      </w:pPr>
      <w:r>
        <w:t>Desde el punto de vista del anunciante y sin que los contenidos entren aún en juego como elemento clave, el marketing viral se caracteriza por los siguientes rasgos:</w:t>
      </w:r>
    </w:p>
    <w:p w14:paraId="34C41609" w14:textId="27623D36" w:rsidR="00FB0528" w:rsidRDefault="00FB0528" w:rsidP="006E53AF">
      <w:pPr>
        <w:spacing w:before="0" w:after="200" w:line="240" w:lineRule="auto"/>
      </w:pPr>
      <w:r>
        <w:t>- Los mensajes se propagan de un usuario a otro, no desde el anunciante.</w:t>
      </w:r>
    </w:p>
    <w:p w14:paraId="27551878" w14:textId="04D5C73A" w:rsidR="00FB0528" w:rsidRDefault="00FB0528" w:rsidP="006E53AF">
      <w:pPr>
        <w:spacing w:before="0" w:after="200" w:line="240" w:lineRule="auto"/>
      </w:pPr>
      <w:r>
        <w:t>- Se utiliza generalmente para aumentar el conocimiento de nuevos servicios, ofertas, promociones…</w:t>
      </w:r>
    </w:p>
    <w:p w14:paraId="6097CB11" w14:textId="1848B3D2" w:rsidR="00FB0528" w:rsidRDefault="00FB0528" w:rsidP="006E53AF">
      <w:pPr>
        <w:spacing w:before="0" w:after="200" w:line="240" w:lineRule="auto"/>
      </w:pPr>
      <w:r>
        <w:t>- El éxito es impredecible</w:t>
      </w:r>
    </w:p>
    <w:p w14:paraId="47B6BAAE" w14:textId="38273829" w:rsidR="00FB0528" w:rsidRDefault="00FB0528" w:rsidP="006E53AF">
      <w:pPr>
        <w:spacing w:before="0" w:after="200" w:line="240" w:lineRule="auto"/>
      </w:pPr>
      <w:r>
        <w:t xml:space="preserve">- Para buscar la </w:t>
      </w:r>
      <w:proofErr w:type="spellStart"/>
      <w:r>
        <w:t>viralidad</w:t>
      </w:r>
      <w:proofErr w:type="spellEnd"/>
      <w:r>
        <w:t xml:space="preserve"> es recomendable que los mensajes, productos o servicios puedan competir por la atención del usuario, provocando curiosidad y emocionando (en especial haciendo reír).</w:t>
      </w:r>
    </w:p>
    <w:p w14:paraId="7781C3B7" w14:textId="53A25190" w:rsidR="00FB0528" w:rsidRDefault="00FB0528" w:rsidP="006E53AF">
      <w:pPr>
        <w:spacing w:before="0" w:after="200" w:line="240" w:lineRule="auto"/>
      </w:pPr>
      <w:r>
        <w:t xml:space="preserve">- Es óptimo para poner en juego el </w:t>
      </w:r>
      <w:proofErr w:type="spellStart"/>
      <w:r>
        <w:t>Permisssion</w:t>
      </w:r>
      <w:proofErr w:type="spellEnd"/>
      <w:r>
        <w:t xml:space="preserve"> Marketing: se puede obtener un número elevado y cualitativamente bien segmentado de direcciones de correo electrónico, por lo que hay que cuidar que los mensajes incorporen contenidos entretenidos, recompensas y opción para compartirlo.</w:t>
      </w:r>
    </w:p>
    <w:p w14:paraId="6E414452" w14:textId="1D2D6621" w:rsidR="00375A6F" w:rsidRDefault="00FB0528" w:rsidP="006E53AF">
      <w:pPr>
        <w:spacing w:before="0" w:after="200" w:line="240" w:lineRule="auto"/>
      </w:pPr>
      <w:r>
        <w:t>- Las acciones de marketing viral pueden dividirse en dos tipos determinados por el concepto de “fricción” (esfuerzo directo del usuario por propagar el contenido de la acción)</w:t>
      </w:r>
      <w:r w:rsidR="00EF59B5">
        <w:t xml:space="preserve">. El marketing viral sin fricción es propio de servicios que el usuario hace conocer simplemente con su uso (pensemos en los servicios de Google, por </w:t>
      </w:r>
      <w:proofErr w:type="gramStart"/>
      <w:r w:rsidR="00EF59B5">
        <w:t>ejemplo</w:t>
      </w:r>
      <w:proofErr w:type="gramEnd"/>
      <w:r w:rsidR="00EF59B5">
        <w:t xml:space="preserve"> en Google Drive, configurados para hacerse virales por su valor de uso y masa de usuarios). El marketing viral Con Fricción supone una </w:t>
      </w:r>
      <w:proofErr w:type="gramStart"/>
      <w:r w:rsidR="00EF59B5">
        <w:t>participación activa</w:t>
      </w:r>
      <w:proofErr w:type="gramEnd"/>
      <w:r w:rsidR="00EF59B5">
        <w:t xml:space="preserve"> del usuario en “reclutar” nuevos clientes (Dropbox, ofreciendo espacio de almacenamiento por recomendar sus servicios –intensificado recientemente con su campaña Copa Universitaria-, es un buen ejemplo de esta modalidad).</w:t>
      </w:r>
    </w:p>
    <w:p w14:paraId="7F43D3A0" w14:textId="77777777" w:rsidR="004144CE" w:rsidRDefault="004144CE" w:rsidP="0024298B">
      <w:pPr>
        <w:spacing w:before="0" w:after="200" w:line="240" w:lineRule="auto"/>
        <w:jc w:val="left"/>
      </w:pPr>
    </w:p>
    <w:p w14:paraId="7EDA4426" w14:textId="29E31F73" w:rsidR="00EF59B5" w:rsidRDefault="004144CE" w:rsidP="0024298B">
      <w:pPr>
        <w:spacing w:before="0" w:after="200" w:line="240" w:lineRule="auto"/>
        <w:jc w:val="left"/>
      </w:pPr>
      <w:r>
        <w:t>Estos rasgos introducen la necesidad de determinados f</w:t>
      </w:r>
      <w:r w:rsidR="00EF59B5">
        <w:t xml:space="preserve">actores </w:t>
      </w:r>
      <w:r>
        <w:t xml:space="preserve">para el éxito </w:t>
      </w:r>
      <w:r w:rsidR="00EF59B5">
        <w:t>de una campaña Viral:</w:t>
      </w:r>
    </w:p>
    <w:p w14:paraId="16755048" w14:textId="3FB81DB4" w:rsidR="00EF59B5" w:rsidRDefault="004144CE" w:rsidP="0024298B">
      <w:pPr>
        <w:spacing w:before="0" w:after="200" w:line="240" w:lineRule="auto"/>
        <w:jc w:val="left"/>
      </w:pPr>
      <w:r>
        <w:t xml:space="preserve">- </w:t>
      </w:r>
      <w:r w:rsidR="00EF59B5">
        <w:t>Urgencia</w:t>
      </w:r>
      <w:r>
        <w:t>. Una fecha límite para llamar a la acción mantiene viva la necesidad de compartir.</w:t>
      </w:r>
    </w:p>
    <w:p w14:paraId="0276F73D" w14:textId="61CE3F17" w:rsidR="00EF59B5" w:rsidRDefault="004144CE" w:rsidP="0024298B">
      <w:pPr>
        <w:spacing w:before="0" w:after="200" w:line="240" w:lineRule="auto"/>
        <w:jc w:val="left"/>
      </w:pPr>
      <w:r>
        <w:t xml:space="preserve">- </w:t>
      </w:r>
      <w:r w:rsidR="00EF59B5">
        <w:t>Entretenimiento</w:t>
      </w:r>
      <w:r>
        <w:t>. El contenido del mensaje, oferta… debe ser divertido, emocionante, diferente, impactante…</w:t>
      </w:r>
    </w:p>
    <w:p w14:paraId="28F79795" w14:textId="40573F01" w:rsidR="00EF59B5" w:rsidRDefault="004144CE" w:rsidP="0024298B">
      <w:pPr>
        <w:spacing w:before="0" w:after="200" w:line="240" w:lineRule="auto"/>
        <w:jc w:val="left"/>
      </w:pPr>
      <w:r>
        <w:t xml:space="preserve">- </w:t>
      </w:r>
      <w:r w:rsidR="00EF59B5">
        <w:t>Ego</w:t>
      </w:r>
      <w:r>
        <w:t>. Fundamentalmente en el caso de las ofertas o premios, que hacen sentirse especial a quien los recibe y le ofrecen una oportunidad de difundir esa aportación a su imagen social.</w:t>
      </w:r>
    </w:p>
    <w:p w14:paraId="4C3D69A4" w14:textId="6E18E78C" w:rsidR="00EF59B5" w:rsidRDefault="004144CE" w:rsidP="0024298B">
      <w:pPr>
        <w:spacing w:before="0" w:after="200" w:line="240" w:lineRule="auto"/>
        <w:jc w:val="left"/>
      </w:pPr>
      <w:r>
        <w:t xml:space="preserve">- </w:t>
      </w:r>
      <w:r w:rsidR="00EF59B5">
        <w:t>“Déjame mostrarte”</w:t>
      </w:r>
      <w:r>
        <w:t>. Aprovecha la actitud solidaria y la necesidad de ayudar de muchos usuarios, que comparten el contenido, la oferta, la promoción… buscando el beneficio de otros.</w:t>
      </w:r>
    </w:p>
    <w:p w14:paraId="2B069ACE" w14:textId="4C77CC10" w:rsidR="00EF59B5" w:rsidRDefault="004144CE" w:rsidP="0024298B">
      <w:pPr>
        <w:spacing w:before="0" w:after="200" w:line="240" w:lineRule="auto"/>
        <w:jc w:val="left"/>
      </w:pPr>
      <w:r>
        <w:t xml:space="preserve">- </w:t>
      </w:r>
      <w:r w:rsidR="00EF59B5">
        <w:t>Valor</w:t>
      </w:r>
      <w:r>
        <w:t>. Quizá el más importante y aglutinador: hay que aportar valor al usuario, de lo contrario ni cumpliremos nuestro objetivo publicitario ni conseguiremos que nuestro mensaje sea viral.</w:t>
      </w:r>
    </w:p>
    <w:p w14:paraId="01930149" w14:textId="77777777" w:rsidR="004144CE" w:rsidRDefault="004144CE" w:rsidP="0024298B">
      <w:pPr>
        <w:spacing w:before="0" w:after="200" w:line="240" w:lineRule="auto"/>
        <w:jc w:val="left"/>
      </w:pPr>
    </w:p>
    <w:p w14:paraId="2ADC525D" w14:textId="43E7E867" w:rsidR="004144CE" w:rsidRDefault="008B0FBD" w:rsidP="0024298B">
      <w:pPr>
        <w:spacing w:before="0" w:after="200" w:line="240" w:lineRule="auto"/>
        <w:jc w:val="left"/>
      </w:pPr>
      <w:r>
        <w:rPr>
          <w:noProof/>
          <w:lang w:val="en-US"/>
        </w:rPr>
        <w:lastRenderedPageBreak/>
        <w:drawing>
          <wp:anchor distT="0" distB="0" distL="114300" distR="114300" simplePos="0" relativeHeight="251676726" behindDoc="0" locked="0" layoutInCell="1" allowOverlap="1" wp14:anchorId="2DC13844" wp14:editId="0793DC99">
            <wp:simplePos x="0" y="0"/>
            <wp:positionH relativeFrom="margin">
              <wp:align>center</wp:align>
            </wp:positionH>
            <wp:positionV relativeFrom="paragraph">
              <wp:posOffset>398105</wp:posOffset>
            </wp:positionV>
            <wp:extent cx="1966426" cy="8921364"/>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6426" cy="8921364"/>
                    </a:xfrm>
                    <a:prstGeom prst="rect">
                      <a:avLst/>
                    </a:prstGeom>
                    <a:noFill/>
                  </pic:spPr>
                </pic:pic>
              </a:graphicData>
            </a:graphic>
            <wp14:sizeRelH relativeFrom="margin">
              <wp14:pctWidth>0</wp14:pctWidth>
            </wp14:sizeRelH>
            <wp14:sizeRelV relativeFrom="margin">
              <wp14:pctHeight>0</wp14:pctHeight>
            </wp14:sizeRelV>
          </wp:anchor>
        </w:drawing>
      </w:r>
      <w:r w:rsidR="004144CE">
        <w:t>Con el contenido ya en mente como e</w:t>
      </w:r>
      <w:r w:rsidR="00191E6D">
        <w:t>lemento relevante</w:t>
      </w:r>
      <w:r w:rsidR="004144CE">
        <w:t xml:space="preserve">, la agencia de medición de medios digitales </w:t>
      </w:r>
      <w:proofErr w:type="spellStart"/>
      <w:r w:rsidR="004144CE">
        <w:t>KissMetrics</w:t>
      </w:r>
      <w:proofErr w:type="spellEnd"/>
      <w:r w:rsidR="004144CE">
        <w:t xml:space="preserve"> ilustra </w:t>
      </w:r>
      <w:r w:rsidR="00191E6D">
        <w:t>una</w:t>
      </w:r>
      <w:r w:rsidR="004144CE">
        <w:t xml:space="preserve"> hoja de trucos para lograr el </w:t>
      </w:r>
      <w:r w:rsidR="00191E6D">
        <w:t>éxito en la comunicación viral:</w:t>
      </w:r>
    </w:p>
    <w:p w14:paraId="5AB3011E" w14:textId="0D424F46" w:rsidR="00191E6D" w:rsidRDefault="00191E6D" w:rsidP="00191E6D">
      <w:pPr>
        <w:spacing w:before="0" w:after="200" w:line="240" w:lineRule="auto"/>
        <w:jc w:val="left"/>
      </w:pPr>
    </w:p>
    <w:p w14:paraId="15E15A8C" w14:textId="6A313BEF" w:rsidR="004144CE" w:rsidRPr="008B0FBD" w:rsidRDefault="004144CE" w:rsidP="0024298B">
      <w:pPr>
        <w:spacing w:before="0" w:after="200" w:line="240" w:lineRule="auto"/>
        <w:jc w:val="left"/>
        <w:rPr>
          <w:lang w:val="es-ES"/>
        </w:rPr>
      </w:pPr>
    </w:p>
    <w:p w14:paraId="63A4F3B4" w14:textId="5E49823D" w:rsidR="008B0FBD" w:rsidRDefault="008B0FBD" w:rsidP="0024298B">
      <w:pPr>
        <w:spacing w:before="0" w:after="200" w:line="240" w:lineRule="auto"/>
        <w:jc w:val="left"/>
      </w:pPr>
    </w:p>
    <w:p w14:paraId="3341D5AD" w14:textId="77777777" w:rsidR="008B0FBD" w:rsidRDefault="008B0FBD" w:rsidP="0024298B">
      <w:pPr>
        <w:spacing w:before="0" w:after="200" w:line="240" w:lineRule="auto"/>
        <w:jc w:val="left"/>
      </w:pPr>
    </w:p>
    <w:p w14:paraId="7A8FFF44" w14:textId="4AC75361" w:rsidR="008B0FBD" w:rsidRDefault="008B0FBD" w:rsidP="0024298B">
      <w:pPr>
        <w:spacing w:before="0" w:after="200" w:line="240" w:lineRule="auto"/>
        <w:jc w:val="left"/>
      </w:pPr>
    </w:p>
    <w:p w14:paraId="2DCC4B84" w14:textId="1D233FFF" w:rsidR="008B0FBD" w:rsidRDefault="008B0FBD" w:rsidP="0024298B">
      <w:pPr>
        <w:spacing w:before="0" w:after="200" w:line="240" w:lineRule="auto"/>
        <w:jc w:val="left"/>
      </w:pPr>
    </w:p>
    <w:p w14:paraId="0719FDD1" w14:textId="21EB2C56" w:rsidR="008B0FBD" w:rsidRDefault="008B0FBD" w:rsidP="0024298B">
      <w:pPr>
        <w:spacing w:before="0" w:after="200" w:line="240" w:lineRule="auto"/>
        <w:jc w:val="left"/>
      </w:pPr>
    </w:p>
    <w:p w14:paraId="0ACA92DB" w14:textId="026D93AE" w:rsidR="008B0FBD" w:rsidRDefault="008B0FBD" w:rsidP="0024298B">
      <w:pPr>
        <w:spacing w:before="0" w:after="200" w:line="240" w:lineRule="auto"/>
        <w:jc w:val="left"/>
      </w:pPr>
    </w:p>
    <w:p w14:paraId="2F506359" w14:textId="242010D9" w:rsidR="008B0FBD" w:rsidRDefault="008B0FBD" w:rsidP="0024298B">
      <w:pPr>
        <w:spacing w:before="0" w:after="200" w:line="240" w:lineRule="auto"/>
        <w:jc w:val="left"/>
      </w:pPr>
    </w:p>
    <w:p w14:paraId="2EB43538" w14:textId="29CF246A" w:rsidR="008B0FBD" w:rsidRDefault="008B0FBD" w:rsidP="0024298B">
      <w:pPr>
        <w:spacing w:before="0" w:after="200" w:line="240" w:lineRule="auto"/>
        <w:jc w:val="left"/>
      </w:pPr>
    </w:p>
    <w:p w14:paraId="599E2B41" w14:textId="00EA7BE3" w:rsidR="008B0FBD" w:rsidRDefault="008B0FBD" w:rsidP="0024298B">
      <w:pPr>
        <w:spacing w:before="0" w:after="200" w:line="240" w:lineRule="auto"/>
        <w:jc w:val="left"/>
      </w:pPr>
    </w:p>
    <w:p w14:paraId="07D38D7A" w14:textId="667B934F" w:rsidR="008B0FBD" w:rsidRDefault="008B0FBD" w:rsidP="0024298B">
      <w:pPr>
        <w:spacing w:before="0" w:after="200" w:line="240" w:lineRule="auto"/>
        <w:jc w:val="left"/>
      </w:pPr>
    </w:p>
    <w:p w14:paraId="14BEF4D9" w14:textId="38F75229" w:rsidR="008B0FBD" w:rsidRDefault="008B0FBD" w:rsidP="0024298B">
      <w:pPr>
        <w:spacing w:before="0" w:after="200" w:line="240" w:lineRule="auto"/>
        <w:jc w:val="left"/>
      </w:pPr>
    </w:p>
    <w:p w14:paraId="7FF8FF1A" w14:textId="53652E77" w:rsidR="008B0FBD" w:rsidRDefault="008B0FBD" w:rsidP="0024298B">
      <w:pPr>
        <w:spacing w:before="0" w:after="200" w:line="240" w:lineRule="auto"/>
        <w:jc w:val="left"/>
      </w:pPr>
    </w:p>
    <w:p w14:paraId="01802043" w14:textId="77777777" w:rsidR="008B0FBD" w:rsidRDefault="008B0FBD" w:rsidP="0024298B">
      <w:pPr>
        <w:spacing w:before="0" w:after="200" w:line="240" w:lineRule="auto"/>
        <w:jc w:val="left"/>
      </w:pPr>
    </w:p>
    <w:p w14:paraId="7995F700" w14:textId="77777777" w:rsidR="008B0FBD" w:rsidRDefault="008B0FBD" w:rsidP="0024298B">
      <w:pPr>
        <w:spacing w:before="0" w:after="200" w:line="240" w:lineRule="auto"/>
        <w:jc w:val="left"/>
      </w:pPr>
    </w:p>
    <w:p w14:paraId="5028E6BB" w14:textId="77777777" w:rsidR="008B0FBD" w:rsidRDefault="008B0FBD" w:rsidP="0024298B">
      <w:pPr>
        <w:spacing w:before="0" w:after="200" w:line="240" w:lineRule="auto"/>
        <w:jc w:val="left"/>
      </w:pPr>
    </w:p>
    <w:p w14:paraId="457B3CF0" w14:textId="77777777" w:rsidR="008B0FBD" w:rsidRDefault="008B0FBD" w:rsidP="0024298B">
      <w:pPr>
        <w:spacing w:before="0" w:after="200" w:line="240" w:lineRule="auto"/>
        <w:jc w:val="left"/>
      </w:pPr>
    </w:p>
    <w:p w14:paraId="0950B689" w14:textId="77777777" w:rsidR="008B0FBD" w:rsidRDefault="008B0FBD" w:rsidP="0024298B">
      <w:pPr>
        <w:spacing w:before="0" w:after="200" w:line="240" w:lineRule="auto"/>
        <w:jc w:val="left"/>
      </w:pPr>
    </w:p>
    <w:p w14:paraId="16682EE6" w14:textId="77777777" w:rsidR="008B0FBD" w:rsidRDefault="008B0FBD" w:rsidP="0024298B">
      <w:pPr>
        <w:spacing w:before="0" w:after="200" w:line="240" w:lineRule="auto"/>
        <w:jc w:val="left"/>
      </w:pPr>
    </w:p>
    <w:p w14:paraId="4E240F49" w14:textId="77777777" w:rsidR="008B0FBD" w:rsidRDefault="008B0FBD" w:rsidP="0024298B">
      <w:pPr>
        <w:spacing w:before="0" w:after="200" w:line="240" w:lineRule="auto"/>
        <w:jc w:val="left"/>
      </w:pPr>
    </w:p>
    <w:p w14:paraId="29922A6D" w14:textId="77777777" w:rsidR="008B0FBD" w:rsidRDefault="008B0FBD" w:rsidP="0024298B">
      <w:pPr>
        <w:spacing w:before="0" w:after="200" w:line="240" w:lineRule="auto"/>
        <w:jc w:val="left"/>
      </w:pPr>
    </w:p>
    <w:p w14:paraId="2ACD3A80" w14:textId="77777777" w:rsidR="008B0FBD" w:rsidRDefault="008B0FBD" w:rsidP="0024298B">
      <w:pPr>
        <w:spacing w:before="0" w:after="200" w:line="240" w:lineRule="auto"/>
        <w:jc w:val="left"/>
      </w:pPr>
    </w:p>
    <w:p w14:paraId="1B3A94C8" w14:textId="77777777" w:rsidR="008B0FBD" w:rsidRDefault="008B0FBD" w:rsidP="0024298B">
      <w:pPr>
        <w:spacing w:before="0" w:after="200" w:line="240" w:lineRule="auto"/>
        <w:jc w:val="left"/>
      </w:pPr>
    </w:p>
    <w:p w14:paraId="5C9E8B8A" w14:textId="77777777" w:rsidR="008B0FBD" w:rsidRDefault="008B0FBD" w:rsidP="0024298B">
      <w:pPr>
        <w:spacing w:before="0" w:after="200" w:line="240" w:lineRule="auto"/>
        <w:jc w:val="left"/>
      </w:pPr>
    </w:p>
    <w:p w14:paraId="6A4512F9" w14:textId="77777777" w:rsidR="008B0FBD" w:rsidRDefault="008B0FBD" w:rsidP="0024298B">
      <w:pPr>
        <w:spacing w:before="0" w:after="200" w:line="240" w:lineRule="auto"/>
        <w:jc w:val="left"/>
      </w:pPr>
    </w:p>
    <w:p w14:paraId="4D180201" w14:textId="77777777" w:rsidR="008B0FBD" w:rsidRDefault="008B0FBD" w:rsidP="0024298B">
      <w:pPr>
        <w:spacing w:before="0" w:after="200" w:line="240" w:lineRule="auto"/>
        <w:jc w:val="left"/>
      </w:pPr>
    </w:p>
    <w:p w14:paraId="1A274554" w14:textId="77777777" w:rsidR="008B0FBD" w:rsidRDefault="008B0FBD" w:rsidP="0024298B">
      <w:pPr>
        <w:spacing w:before="0" w:after="200" w:line="240" w:lineRule="auto"/>
        <w:jc w:val="left"/>
      </w:pPr>
    </w:p>
    <w:p w14:paraId="35635AEE" w14:textId="77777777" w:rsidR="008B0FBD" w:rsidRDefault="008B0FBD" w:rsidP="0024298B">
      <w:pPr>
        <w:spacing w:before="0" w:after="200" w:line="240" w:lineRule="auto"/>
        <w:jc w:val="left"/>
      </w:pPr>
    </w:p>
    <w:p w14:paraId="5EDFD147" w14:textId="6F9B56F1" w:rsidR="00191E6D" w:rsidRDefault="00191E6D" w:rsidP="00B8734F">
      <w:pPr>
        <w:pStyle w:val="Ttulo3"/>
      </w:pPr>
      <w:bookmarkStart w:id="10" w:name="_Toc115031647"/>
      <w:r>
        <w:t>4.2. Marketing de contenidos</w:t>
      </w:r>
      <w:bookmarkEnd w:id="10"/>
    </w:p>
    <w:p w14:paraId="50D2EE0B" w14:textId="13016251" w:rsidR="002B27D8" w:rsidRDefault="002B27D8" w:rsidP="006470E8">
      <w:pPr>
        <w:spacing w:before="0" w:after="200" w:line="240" w:lineRule="auto"/>
      </w:pPr>
      <w:r>
        <w:t>Eva Sanagustín responde en su centro de recursos web www.marketingdecontenidos.es a la cuestión sobre Qué es Marketing de contenidos:</w:t>
      </w:r>
    </w:p>
    <w:p w14:paraId="729AA661" w14:textId="67B3A8D4" w:rsidR="002B27D8" w:rsidRDefault="002B27D8" w:rsidP="006470E8">
      <w:pPr>
        <w:spacing w:before="0" w:after="200" w:line="240" w:lineRule="auto"/>
      </w:pPr>
      <w:r>
        <w:t>“Ofrecer contenidos interesantes y útiles a tus clientes y potenciales clientes para acercarte a ellos en lugar de gritarles que compren tus productos o servicios.</w:t>
      </w:r>
    </w:p>
    <w:p w14:paraId="0869CA1A" w14:textId="4B2670F4" w:rsidR="002B27D8" w:rsidRDefault="002B27D8" w:rsidP="006470E8">
      <w:pPr>
        <w:spacing w:before="0" w:after="200" w:line="240" w:lineRule="auto"/>
      </w:pPr>
      <w:r>
        <w:t>Extendiéndonos un poco más: el marketing de contenidos es una técnica de marketing que consiste en crear y distribuir contenido relevante y valioso para atraer a nuestro público objetivo. Como dicen en Junta42, es el arte de comunicarnos con nuestros clientes sin venderles nada ya que se basa en la creencia de que éstos recompensarán los contenidos que generemos con su lealtad, es decir, trayéndonos futuros proyectos.</w:t>
      </w:r>
    </w:p>
    <w:p w14:paraId="19C3A4B9" w14:textId="23617BD8" w:rsidR="004144CE" w:rsidRDefault="002B27D8" w:rsidP="006470E8">
      <w:pPr>
        <w:spacing w:before="0" w:after="200" w:line="240" w:lineRule="auto"/>
      </w:pPr>
      <w:r>
        <w:t xml:space="preserve">En otras palabras, las de </w:t>
      </w:r>
      <w:proofErr w:type="spellStart"/>
      <w:r>
        <w:t>Copyblogger</w:t>
      </w:r>
      <w:proofErr w:type="spellEnd"/>
      <w:r>
        <w:t xml:space="preserve">, el marketing de contenidos consigue atraer a clientes potenciales para convertirlos en clientes y después en clientes que repiten. ¿Cómo? Generando confianza y credibilidad y demostrando así autoridad alrededor de tu área de conocimiento, de tu sector. No es, por tanto, de una estrategia a corto plazo ni de una técnica de marketing que interrumpe al usuario.” </w:t>
      </w:r>
    </w:p>
    <w:p w14:paraId="35C01B18" w14:textId="1E188A21" w:rsidR="00DD5AE2" w:rsidRDefault="00DD5AE2" w:rsidP="006470E8">
      <w:pPr>
        <w:spacing w:before="0" w:after="200" w:line="240" w:lineRule="auto"/>
      </w:pPr>
      <w:r>
        <w:t>Es frecuente confundir marketing de contenidos con una de sus herramientas más potentes:</w:t>
      </w:r>
      <w:r w:rsidR="002B27D8">
        <w:t xml:space="preserve"> el </w:t>
      </w:r>
      <w:proofErr w:type="spellStart"/>
      <w:r>
        <w:t>Branded</w:t>
      </w:r>
      <w:proofErr w:type="spellEnd"/>
      <w:r>
        <w:t xml:space="preserve"> C</w:t>
      </w:r>
      <w:r w:rsidR="002B27D8">
        <w:t>ontent</w:t>
      </w:r>
      <w:r>
        <w:t>, que aliado con otros elementos de la Era Digital (</w:t>
      </w:r>
      <w:proofErr w:type="spellStart"/>
      <w:r>
        <w:t>viralidad</w:t>
      </w:r>
      <w:proofErr w:type="spellEnd"/>
      <w:r>
        <w:t xml:space="preserve"> potencial, multiplataformas, </w:t>
      </w:r>
      <w:proofErr w:type="spellStart"/>
      <w:r>
        <w:t>multidispositivos</w:t>
      </w:r>
      <w:proofErr w:type="spellEnd"/>
      <w:r>
        <w:t>, redes sociales..</w:t>
      </w:r>
      <w:r w:rsidR="002B27D8">
        <w:t>.</w:t>
      </w:r>
      <w:r>
        <w:t>)</w:t>
      </w:r>
      <w:r w:rsidR="002B27D8">
        <w:t xml:space="preserve"> </w:t>
      </w:r>
      <w:r>
        <w:t xml:space="preserve">se ha convertido en uno de los principales motores de la revitalización y la </w:t>
      </w:r>
      <w:r w:rsidR="00C07907">
        <w:t>renovación del mercado publicitario.</w:t>
      </w:r>
    </w:p>
    <w:p w14:paraId="22C00809" w14:textId="76916E3D" w:rsidR="00C07907" w:rsidRDefault="00DD5AE2" w:rsidP="006470E8">
      <w:pPr>
        <w:spacing w:before="0" w:after="200" w:line="240" w:lineRule="auto"/>
      </w:pPr>
      <w:r>
        <w:t xml:space="preserve">IAB define </w:t>
      </w:r>
      <w:proofErr w:type="spellStart"/>
      <w:r w:rsidR="00C07907">
        <w:t>Branded</w:t>
      </w:r>
      <w:proofErr w:type="spellEnd"/>
      <w:r w:rsidR="00C07907">
        <w:t xml:space="preserve"> Content (BC) </w:t>
      </w:r>
      <w:r>
        <w:t>como “Un contenido relevante, entretenido o interesante, de aspecto no publicitario, generado por una marca para crear audiencia y conectar con ella. El contenido comunica de forma implícita los valores asociados a la marca, aunque ésta pasa a segundo plano”.</w:t>
      </w:r>
    </w:p>
    <w:p w14:paraId="403176E0" w14:textId="3634E6D9" w:rsidR="00C07907" w:rsidRDefault="00C07907" w:rsidP="006470E8">
      <w:pPr>
        <w:spacing w:before="0" w:after="200" w:line="240" w:lineRule="auto"/>
      </w:pPr>
      <w:r>
        <w:t xml:space="preserve">Pero el marketing de contenidos no siempre persigue objetivos estrechamente relacionados con la marca, ni deja a ésta en un segundo plano. Por tanto, es un término más amplio, que recoge otros formatos como el de los contenidos patrocinados, la </w:t>
      </w:r>
      <w:proofErr w:type="spellStart"/>
      <w:r>
        <w:t>Publicity</w:t>
      </w:r>
      <w:proofErr w:type="spellEnd"/>
      <w:r>
        <w:t xml:space="preserve">, los </w:t>
      </w:r>
      <w:proofErr w:type="spellStart"/>
      <w:r>
        <w:t>Adve</w:t>
      </w:r>
      <w:r w:rsidR="00C14BE1">
        <w:t>rtorial</w:t>
      </w:r>
      <w:proofErr w:type="spellEnd"/>
      <w:r w:rsidR="00C14BE1">
        <w:t xml:space="preserve"> y los Publirreportajes, u otras herramientas de marketing viral</w:t>
      </w:r>
      <w:r w:rsidR="006470E8">
        <w:t>.</w:t>
      </w:r>
    </w:p>
    <w:p w14:paraId="16C66745" w14:textId="5BA920A7" w:rsidR="008B0FBD" w:rsidRPr="00B8734F" w:rsidRDefault="007E183B" w:rsidP="008B0FBD">
      <w:pPr>
        <w:pStyle w:val="Prrafodelista"/>
        <w:numPr>
          <w:ilvl w:val="2"/>
          <w:numId w:val="7"/>
        </w:numPr>
        <w:spacing w:before="0" w:after="200" w:line="240" w:lineRule="auto"/>
        <w:jc w:val="left"/>
        <w:rPr>
          <w:b/>
          <w:bCs/>
        </w:rPr>
      </w:pPr>
      <w:proofErr w:type="spellStart"/>
      <w:r w:rsidRPr="00B8734F">
        <w:rPr>
          <w:b/>
          <w:bCs/>
        </w:rPr>
        <w:t>Branded</w:t>
      </w:r>
      <w:proofErr w:type="spellEnd"/>
      <w:r w:rsidRPr="00B8734F">
        <w:rPr>
          <w:b/>
          <w:bCs/>
        </w:rPr>
        <w:t xml:space="preserve"> Content.</w:t>
      </w:r>
    </w:p>
    <w:p w14:paraId="6FE7839C" w14:textId="23F214CE" w:rsidR="008B0FBD" w:rsidRDefault="008B0FBD" w:rsidP="008B0FBD">
      <w:pPr>
        <w:spacing w:before="0" w:after="200" w:line="240" w:lineRule="auto"/>
        <w:jc w:val="left"/>
        <w:rPr>
          <w:rFonts w:cs="Open Sans"/>
          <w:shd w:val="clear" w:color="auto" w:fill="FFFFFF"/>
        </w:rPr>
      </w:pPr>
      <w:r w:rsidRPr="008B0FBD">
        <w:rPr>
          <w:rFonts w:cs="Open Sans"/>
          <w:shd w:val="clear" w:color="auto" w:fill="FFFFFF"/>
        </w:rPr>
        <w:t>Durante 2019, IAB publicó el </w:t>
      </w:r>
      <w:r w:rsidRPr="008B0FBD">
        <w:rPr>
          <w:rFonts w:cs="Open Sans"/>
          <w:u w:val="single"/>
          <w:shd w:val="clear" w:color="auto" w:fill="FFFFFF"/>
        </w:rPr>
        <w:t xml:space="preserve">Libro Blanco del </w:t>
      </w:r>
      <w:proofErr w:type="spellStart"/>
      <w:r w:rsidRPr="008B0FBD">
        <w:rPr>
          <w:rFonts w:cs="Open Sans"/>
          <w:u w:val="single"/>
          <w:shd w:val="clear" w:color="auto" w:fill="FFFFFF"/>
        </w:rPr>
        <w:t>Branded</w:t>
      </w:r>
      <w:proofErr w:type="spellEnd"/>
      <w:r w:rsidRPr="008B0FBD">
        <w:rPr>
          <w:rFonts w:cs="Open Sans"/>
          <w:u w:val="single"/>
          <w:shd w:val="clear" w:color="auto" w:fill="FFFFFF"/>
        </w:rPr>
        <w:t xml:space="preserve"> Content y Publicidad Nativa</w:t>
      </w:r>
      <w:r w:rsidRPr="008B0FBD">
        <w:rPr>
          <w:rFonts w:cs="Open Sans"/>
          <w:shd w:val="clear" w:color="auto" w:fill="FFFFFF"/>
        </w:rPr>
        <w:t>.</w:t>
      </w:r>
    </w:p>
    <w:p w14:paraId="1914F975" w14:textId="02567B44" w:rsidR="008D7407" w:rsidRDefault="008D7407" w:rsidP="008B0FBD">
      <w:pPr>
        <w:spacing w:before="0" w:after="200" w:line="240" w:lineRule="auto"/>
        <w:jc w:val="left"/>
        <w:rPr>
          <w:rFonts w:cs="Open Sans"/>
          <w:shd w:val="clear" w:color="auto" w:fill="FFFFFF"/>
        </w:rPr>
      </w:pPr>
      <w:r>
        <w:rPr>
          <w:noProof/>
        </w:rPr>
        <w:drawing>
          <wp:anchor distT="0" distB="0" distL="114300" distR="114300" simplePos="0" relativeHeight="251677750" behindDoc="0" locked="0" layoutInCell="1" allowOverlap="1" wp14:anchorId="7365D99F" wp14:editId="6BF6422C">
            <wp:simplePos x="0" y="0"/>
            <wp:positionH relativeFrom="margin">
              <wp:align>center</wp:align>
            </wp:positionH>
            <wp:positionV relativeFrom="paragraph">
              <wp:posOffset>9856</wp:posOffset>
            </wp:positionV>
            <wp:extent cx="2068658" cy="2438342"/>
            <wp:effectExtent l="0" t="0" r="8255" b="635"/>
            <wp:wrapNone/>
            <wp:docPr id="27" name="Imagen 27" descr="Interfaz de usuario gráfica, Texto, Aplicación&#10;&#10;Descripción generada automáticamen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10;&#10;Descripción generada automáticamente">
                      <a:hlinkClick r:id="rId35"/>
                    </pic:cNvPr>
                    <pic:cNvPicPr/>
                  </pic:nvPicPr>
                  <pic:blipFill>
                    <a:blip r:embed="rId36"/>
                    <a:stretch>
                      <a:fillRect/>
                    </a:stretch>
                  </pic:blipFill>
                  <pic:spPr>
                    <a:xfrm>
                      <a:off x="0" y="0"/>
                      <a:ext cx="2068658" cy="2438342"/>
                    </a:xfrm>
                    <a:prstGeom prst="rect">
                      <a:avLst/>
                    </a:prstGeom>
                  </pic:spPr>
                </pic:pic>
              </a:graphicData>
            </a:graphic>
            <wp14:sizeRelH relativeFrom="margin">
              <wp14:pctWidth>0</wp14:pctWidth>
            </wp14:sizeRelH>
            <wp14:sizeRelV relativeFrom="margin">
              <wp14:pctHeight>0</wp14:pctHeight>
            </wp14:sizeRelV>
          </wp:anchor>
        </w:drawing>
      </w:r>
    </w:p>
    <w:p w14:paraId="00C1B031" w14:textId="2190FE80" w:rsidR="008D7407" w:rsidRDefault="008D7407" w:rsidP="008B0FBD">
      <w:pPr>
        <w:spacing w:before="0" w:after="200" w:line="240" w:lineRule="auto"/>
        <w:jc w:val="left"/>
        <w:rPr>
          <w:rFonts w:cs="Open Sans"/>
          <w:shd w:val="clear" w:color="auto" w:fill="FFFFFF"/>
        </w:rPr>
      </w:pPr>
    </w:p>
    <w:p w14:paraId="52803EE7" w14:textId="1CFA176C" w:rsidR="008D7407" w:rsidRDefault="008D7407" w:rsidP="008B0FBD">
      <w:pPr>
        <w:spacing w:before="0" w:after="200" w:line="240" w:lineRule="auto"/>
        <w:jc w:val="left"/>
        <w:rPr>
          <w:rFonts w:cs="Open Sans"/>
          <w:shd w:val="clear" w:color="auto" w:fill="FFFFFF"/>
        </w:rPr>
      </w:pPr>
    </w:p>
    <w:p w14:paraId="416150D1" w14:textId="4D663FCF" w:rsidR="008D7407" w:rsidRDefault="008D7407" w:rsidP="008B0FBD">
      <w:pPr>
        <w:spacing w:before="0" w:after="200" w:line="240" w:lineRule="auto"/>
        <w:jc w:val="left"/>
        <w:rPr>
          <w:rFonts w:cs="Open Sans"/>
          <w:shd w:val="clear" w:color="auto" w:fill="FFFFFF"/>
        </w:rPr>
      </w:pPr>
    </w:p>
    <w:p w14:paraId="66AAD8E4" w14:textId="434F83DC" w:rsidR="008D7407" w:rsidRDefault="008D7407" w:rsidP="008B0FBD">
      <w:pPr>
        <w:spacing w:before="0" w:after="200" w:line="240" w:lineRule="auto"/>
        <w:jc w:val="left"/>
        <w:rPr>
          <w:rFonts w:cs="Open Sans"/>
          <w:shd w:val="clear" w:color="auto" w:fill="FFFFFF"/>
        </w:rPr>
      </w:pPr>
    </w:p>
    <w:p w14:paraId="5C827160" w14:textId="134463A4" w:rsidR="008D7407" w:rsidRDefault="008D7407" w:rsidP="008B0FBD">
      <w:pPr>
        <w:spacing w:before="0" w:after="200" w:line="240" w:lineRule="auto"/>
        <w:jc w:val="left"/>
        <w:rPr>
          <w:rFonts w:cs="Open Sans"/>
          <w:shd w:val="clear" w:color="auto" w:fill="FFFFFF"/>
        </w:rPr>
      </w:pPr>
    </w:p>
    <w:p w14:paraId="41AF5668" w14:textId="7E92A6B9" w:rsidR="008D7407" w:rsidRDefault="008D7407" w:rsidP="008B0FBD">
      <w:pPr>
        <w:spacing w:before="0" w:after="200" w:line="240" w:lineRule="auto"/>
        <w:jc w:val="left"/>
        <w:rPr>
          <w:rFonts w:cs="Open Sans"/>
          <w:shd w:val="clear" w:color="auto" w:fill="FFFFFF"/>
        </w:rPr>
      </w:pPr>
    </w:p>
    <w:p w14:paraId="5B130A55" w14:textId="048033ED" w:rsidR="008D7407" w:rsidRDefault="008D7407" w:rsidP="008B0FBD">
      <w:pPr>
        <w:spacing w:before="0" w:after="200" w:line="240" w:lineRule="auto"/>
        <w:jc w:val="left"/>
        <w:rPr>
          <w:rFonts w:cs="Open Sans"/>
          <w:shd w:val="clear" w:color="auto" w:fill="FFFFFF"/>
        </w:rPr>
      </w:pPr>
    </w:p>
    <w:p w14:paraId="2CC656E0" w14:textId="35F60155" w:rsidR="00B8734F" w:rsidRPr="00B8734F" w:rsidRDefault="00B8734F" w:rsidP="006470E8">
      <w:pPr>
        <w:shd w:val="clear" w:color="auto" w:fill="FFFFFF"/>
        <w:spacing w:before="0" w:after="0" w:line="240" w:lineRule="auto"/>
        <w:rPr>
          <w:rFonts w:eastAsia="Times New Roman" w:cs="Open Sans"/>
          <w:color w:val="333333"/>
          <w:lang w:val="es-ES"/>
        </w:rPr>
      </w:pPr>
      <w:r w:rsidRPr="00B8734F">
        <w:rPr>
          <w:rFonts w:eastAsia="Times New Roman" w:cs="Open Sans"/>
          <w:color w:val="333333"/>
          <w:lang w:val="es-ES"/>
        </w:rPr>
        <w:lastRenderedPageBreak/>
        <w:t>Ambas fórmulas del Marketing de Contenidos, se han convertido en habituales dentro de los formatos publicitarios digitales. Entendido como contenido y no como formato publicitario, trata fundamentalmente de transmitir los valores de la marca.</w:t>
      </w:r>
    </w:p>
    <w:p w14:paraId="368B679B" w14:textId="5A2D3506" w:rsidR="002B27D8" w:rsidRDefault="002B27D8" w:rsidP="0002193E">
      <w:pPr>
        <w:spacing w:before="0" w:after="200" w:line="240" w:lineRule="auto"/>
        <w:jc w:val="left"/>
        <w:rPr>
          <w:lang w:val="en-US"/>
        </w:rPr>
      </w:pPr>
    </w:p>
    <w:p w14:paraId="1358182D" w14:textId="35A42687" w:rsidR="00B8734F" w:rsidRDefault="00B8734F" w:rsidP="0002193E">
      <w:pPr>
        <w:spacing w:before="0" w:after="200" w:line="240" w:lineRule="auto"/>
        <w:jc w:val="left"/>
        <w:rPr>
          <w:lang w:val="en-US"/>
        </w:rPr>
      </w:pPr>
    </w:p>
    <w:p w14:paraId="01F14151" w14:textId="77777777" w:rsidR="00B8734F" w:rsidRPr="00B8734F" w:rsidRDefault="00B8734F" w:rsidP="00B8734F">
      <w:pPr>
        <w:spacing w:before="0" w:after="200" w:line="240" w:lineRule="auto"/>
        <w:ind w:left="720"/>
        <w:jc w:val="left"/>
        <w:rPr>
          <w:b/>
          <w:bCs/>
        </w:rPr>
      </w:pPr>
      <w:r w:rsidRPr="00B8734F">
        <w:rPr>
          <w:b/>
          <w:bCs/>
        </w:rPr>
        <w:t>4.2.2. Publicidad Nativa</w:t>
      </w:r>
    </w:p>
    <w:p w14:paraId="1F636A8A" w14:textId="77777777" w:rsidR="00B8734F" w:rsidRDefault="00B8734F" w:rsidP="00B8734F">
      <w:pPr>
        <w:spacing w:before="0" w:after="200" w:line="240" w:lineRule="auto"/>
      </w:pPr>
      <w:r>
        <w:t xml:space="preserve">Según </w:t>
      </w:r>
      <w:proofErr w:type="spellStart"/>
      <w:r>
        <w:t>IABpedia</w:t>
      </w:r>
      <w:proofErr w:type="spellEnd"/>
      <w:r>
        <w:t>, la publicidad nativa "es aquella que se integra en el contenido editorial natural de la página o en la funcionalidad del medio en el que se publica, permitiendo a la marca estar presente en la publicación (sea una web de noticias, mediante contenido audiovisual, un post en blog especializado...) de una manera más armonizada con el resto de contenido que otros sistemas publicitarios (pop ups, banners y anuncios en general) que puedan aparecer en la web en cuestión". Se trata de un formato publicitario que busca mantener la experiencia del usuario con el soporte, asegurando el consumo e interacción dentro del mismo canal. Es poco intrusivo y es percibido como contenido, además de proporcionar una gran flexibilidad en cuanto al mensaje.</w:t>
      </w:r>
    </w:p>
    <w:p w14:paraId="43FAE6C2" w14:textId="77777777" w:rsidR="00B8734F" w:rsidRDefault="00B8734F" w:rsidP="00B8734F">
      <w:pPr>
        <w:spacing w:before="0" w:after="200" w:line="240" w:lineRule="auto"/>
      </w:pPr>
    </w:p>
    <w:p w14:paraId="7566DB03" w14:textId="195C8764" w:rsidR="00B8734F" w:rsidRPr="00B8734F" w:rsidRDefault="00B8734F" w:rsidP="00B8734F">
      <w:pPr>
        <w:spacing w:before="0" w:after="200" w:line="240" w:lineRule="auto"/>
      </w:pPr>
      <w:r>
        <w:t xml:space="preserve">En 2017 </w:t>
      </w:r>
      <w:proofErr w:type="spellStart"/>
      <w:r>
        <w:t>IABSpain</w:t>
      </w:r>
      <w:proofErr w:type="spellEnd"/>
      <w:r>
        <w:t xml:space="preserve"> publicó el I Estudio Content &amp; Native </w:t>
      </w:r>
      <w:proofErr w:type="spellStart"/>
      <w:r>
        <w:t>Advertising</w:t>
      </w:r>
      <w:proofErr w:type="spellEnd"/>
      <w:r>
        <w:t xml:space="preserve">, que tenía como objetivo evaluar la posible evolución del </w:t>
      </w:r>
      <w:proofErr w:type="spellStart"/>
      <w:r>
        <w:t>Branded</w:t>
      </w:r>
      <w:proofErr w:type="spellEnd"/>
      <w:r>
        <w:t xml:space="preserve"> Content y de la Publicidad Nativa, partiendo del propio debate que se encontraba entre los propios expertos para definir la frontera entre ambas fórmulas. A continuación</w:t>
      </w:r>
      <w:r w:rsidR="006470E8">
        <w:t>,</w:t>
      </w:r>
      <w:r>
        <w:t xml:space="preserve"> puedes revisar cuáles son los principales datos ofrecidos y las tendencias que se aventuraban para 2018.</w:t>
      </w:r>
    </w:p>
    <w:p w14:paraId="28813224" w14:textId="364E2510" w:rsidR="00EF14B7" w:rsidRDefault="006470E8" w:rsidP="006470E8">
      <w:pPr>
        <w:spacing w:before="0" w:after="200" w:line="240" w:lineRule="auto"/>
        <w:jc w:val="center"/>
      </w:pPr>
      <w:r>
        <w:rPr>
          <w:noProof/>
        </w:rPr>
        <w:drawing>
          <wp:inline distT="0" distB="0" distL="0" distR="0" wp14:anchorId="4B217D0C" wp14:editId="6933DFB6">
            <wp:extent cx="4178383" cy="3164233"/>
            <wp:effectExtent l="0" t="0" r="0" b="0"/>
            <wp:docPr id="28" name="Imagen 28" descr="Texto&#10;&#10;Descripción generada automáticament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exto&#10;&#10;Descripción generada automáticamente">
                      <a:hlinkClick r:id="rId37"/>
                    </pic:cNvPr>
                    <pic:cNvPicPr/>
                  </pic:nvPicPr>
                  <pic:blipFill>
                    <a:blip r:embed="rId38"/>
                    <a:stretch>
                      <a:fillRect/>
                    </a:stretch>
                  </pic:blipFill>
                  <pic:spPr>
                    <a:xfrm>
                      <a:off x="0" y="0"/>
                      <a:ext cx="4186269" cy="3170205"/>
                    </a:xfrm>
                    <a:prstGeom prst="rect">
                      <a:avLst/>
                    </a:prstGeom>
                  </pic:spPr>
                </pic:pic>
              </a:graphicData>
            </a:graphic>
          </wp:inline>
        </w:drawing>
      </w:r>
    </w:p>
    <w:p w14:paraId="6EF09932" w14:textId="77777777" w:rsidR="006470E8" w:rsidRDefault="006470E8" w:rsidP="006470E8">
      <w:pPr>
        <w:spacing w:before="0" w:after="200" w:line="240" w:lineRule="auto"/>
        <w:jc w:val="center"/>
      </w:pPr>
    </w:p>
    <w:p w14:paraId="7F6D6205" w14:textId="77777777" w:rsidR="00EF14B7" w:rsidRPr="00F02222" w:rsidRDefault="00EF14B7" w:rsidP="00EF14B7">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22565CF1" w14:textId="77777777" w:rsidR="00EF14B7" w:rsidRPr="00F02222" w:rsidRDefault="00EF14B7" w:rsidP="00EF14B7">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66385E98" w14:textId="77777777" w:rsidR="00EF14B7" w:rsidRPr="00F02222" w:rsidRDefault="00EF14B7" w:rsidP="00EF14B7">
      <w:pPr>
        <w:widowControl w:val="0"/>
        <w:shd w:val="clear" w:color="auto" w:fill="A6A6A6"/>
        <w:tabs>
          <w:tab w:val="center" w:pos="4252"/>
        </w:tabs>
        <w:autoSpaceDE w:val="0"/>
        <w:autoSpaceDN w:val="0"/>
        <w:adjustRightInd w:val="0"/>
        <w:spacing w:before="0" w:after="0" w:line="240" w:lineRule="auto"/>
        <w:ind w:right="-1"/>
        <w:jc w:val="center"/>
        <w:rPr>
          <w:rFonts w:ascii="MS Reference Sans Serif" w:eastAsia="Times New Roman" w:hAnsi="MS Reference Sans Serif" w:cs="Calibri"/>
          <w:sz w:val="20"/>
          <w:szCs w:val="20"/>
          <w:lang w:val="es-ES"/>
        </w:rPr>
      </w:pPr>
      <w:hyperlink r:id="rId39" w:history="1">
        <w:r w:rsidRPr="00F02222">
          <w:rPr>
            <w:rFonts w:ascii="MS Reference Sans Serif" w:eastAsia="Times New Roman" w:hAnsi="MS Reference Sans Serif" w:cs="Times New Roman"/>
            <w:color w:val="8E0000"/>
            <w:sz w:val="20"/>
            <w:szCs w:val="20"/>
            <w:u w:val="single"/>
            <w:lang w:val="es-ES"/>
          </w:rPr>
          <w:t>Grupo Ciberimaginario</w:t>
        </w:r>
      </w:hyperlink>
      <w:r w:rsidRPr="00F02222">
        <w:rPr>
          <w:rFonts w:ascii="MS Reference Sans Serif" w:eastAsia="Times New Roman" w:hAnsi="MS Reference Sans Serif" w:cs="Calibri"/>
          <w:sz w:val="20"/>
          <w:szCs w:val="20"/>
          <w:lang w:val="es-ES"/>
        </w:rPr>
        <w:t xml:space="preserve"> | María del Carmen Gálvez de la Cuesta – Sergio Álvarez García |</w:t>
      </w:r>
    </w:p>
    <w:p w14:paraId="1B91CD48" w14:textId="77777777" w:rsidR="00EF14B7" w:rsidRPr="00F02222" w:rsidRDefault="00EF14B7" w:rsidP="00EF14B7">
      <w:pPr>
        <w:widowControl w:val="0"/>
        <w:shd w:val="clear" w:color="auto" w:fill="A6A6A6"/>
        <w:tabs>
          <w:tab w:val="center" w:pos="4252"/>
          <w:tab w:val="right" w:pos="8504"/>
        </w:tabs>
        <w:autoSpaceDE w:val="0"/>
        <w:autoSpaceDN w:val="0"/>
        <w:adjustRightInd w:val="0"/>
        <w:spacing w:before="0" w:after="0" w:line="240" w:lineRule="auto"/>
        <w:jc w:val="center"/>
        <w:rPr>
          <w:rFonts w:ascii="MS Reference Sans Serif" w:eastAsia="Times New Roman" w:hAnsi="MS Reference Sans Serif" w:cs="Calibri"/>
          <w:sz w:val="22"/>
          <w:szCs w:val="22"/>
          <w:lang w:val="es-ES"/>
        </w:rPr>
      </w:pPr>
      <w:r w:rsidRPr="00F02222">
        <w:rPr>
          <w:rFonts w:ascii="MS Reference Sans Serif" w:eastAsia="Times New Roman" w:hAnsi="MS Reference Sans Serif" w:cs="Calibri"/>
          <w:sz w:val="20"/>
          <w:szCs w:val="20"/>
          <w:lang w:val="es-ES"/>
        </w:rPr>
        <w:t>2022/2023</w:t>
      </w:r>
      <w:r w:rsidRPr="00F02222">
        <w:rPr>
          <w:rFonts w:ascii="MS Reference Sans Serif" w:eastAsia="Times New Roman" w:hAnsi="MS Reference Sans Serif" w:cs="Calibri"/>
          <w:sz w:val="22"/>
          <w:szCs w:val="22"/>
          <w:lang w:val="es-ES"/>
        </w:rPr>
        <w:t xml:space="preserve"> | </w:t>
      </w:r>
      <w:r w:rsidRPr="00F02222">
        <w:rPr>
          <w:rFonts w:ascii="MS Reference Sans Serif" w:eastAsia="Times New Roman" w:hAnsi="MS Reference Sans Serif" w:cs="Calibri"/>
          <w:sz w:val="16"/>
          <w:szCs w:val="16"/>
          <w:lang w:val="es-ES"/>
        </w:rPr>
        <w:t>Esta obra está bajo una Licencia Atribución</w:t>
      </w:r>
      <w:r w:rsidRPr="00F02222">
        <w:rPr>
          <w:rFonts w:ascii="MS Reference Sans Serif" w:eastAsia="Times New Roman" w:hAnsi="MS Reference Sans Serif" w:cs="Calibri"/>
          <w:color w:val="8E0000"/>
          <w:sz w:val="16"/>
          <w:szCs w:val="16"/>
          <w:lang w:val="es-ES"/>
        </w:rPr>
        <w:t>-</w:t>
      </w:r>
      <w:proofErr w:type="spellStart"/>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HYPERLINK "https://creativecommons.org/licenses/by-sa/4.0/deed.es" </w:instrText>
      </w:r>
      <w:r w:rsidRPr="00F02222">
        <w:rPr>
          <w:rFonts w:ascii="Calibri" w:eastAsia="Times New Roman" w:hAnsi="Calibri" w:cs="Calibri"/>
          <w:sz w:val="22"/>
          <w:szCs w:val="22"/>
          <w:lang w:val="es-ES"/>
        </w:rPr>
        <w:fldChar w:fldCharType="separate"/>
      </w:r>
      <w:r w:rsidRPr="00F02222">
        <w:rPr>
          <w:rFonts w:ascii="MS Reference Sans Serif" w:eastAsia="Times New Roman" w:hAnsi="MS Reference Sans Serif" w:cs="Times New Roman"/>
          <w:color w:val="8E0000"/>
          <w:sz w:val="16"/>
          <w:szCs w:val="16"/>
          <w:u w:val="single"/>
          <w:lang w:val="es-ES"/>
        </w:rPr>
        <w:t>CompartirIgual</w:t>
      </w:r>
      <w:proofErr w:type="spellEnd"/>
      <w:r w:rsidRPr="00F02222">
        <w:rPr>
          <w:rFonts w:ascii="MS Reference Sans Serif" w:eastAsia="Times New Roman" w:hAnsi="MS Reference Sans Serif" w:cs="Times New Roman"/>
          <w:color w:val="8E0000"/>
          <w:sz w:val="16"/>
          <w:szCs w:val="16"/>
          <w:u w:val="single"/>
          <w:lang w:val="es-ES"/>
        </w:rPr>
        <w:fldChar w:fldCharType="end"/>
      </w:r>
      <w:r w:rsidRPr="00F02222">
        <w:rPr>
          <w:rFonts w:ascii="MS Reference Sans Serif" w:eastAsia="Times New Roman" w:hAnsi="MS Reference Sans Serif" w:cs="Calibri"/>
          <w:sz w:val="16"/>
          <w:szCs w:val="16"/>
          <w:lang w:val="es-ES"/>
        </w:rPr>
        <w:t xml:space="preserve"> de Creative Commons</w:t>
      </w:r>
    </w:p>
    <w:p w14:paraId="437CF163" w14:textId="77777777" w:rsidR="00EF14B7" w:rsidRPr="00F02222" w:rsidRDefault="00EF14B7" w:rsidP="00EF14B7">
      <w:pPr>
        <w:widowControl w:val="0"/>
        <w:shd w:val="clear" w:color="auto" w:fill="A6A6A6"/>
        <w:tabs>
          <w:tab w:val="center" w:pos="4252"/>
          <w:tab w:val="right" w:pos="8504"/>
        </w:tabs>
        <w:autoSpaceDE w:val="0"/>
        <w:autoSpaceDN w:val="0"/>
        <w:adjustRightInd w:val="0"/>
        <w:spacing w:before="0" w:after="0" w:line="240" w:lineRule="auto"/>
        <w:ind w:left="284" w:hanging="284"/>
        <w:rPr>
          <w:rFonts w:ascii="MS Reference Sans Serif" w:eastAsia="Times New Roman" w:hAnsi="MS Reference Sans Serif" w:cs="Calibri"/>
          <w:sz w:val="22"/>
          <w:szCs w:val="22"/>
          <w:lang w:val="es-ES"/>
        </w:rPr>
      </w:pPr>
    </w:p>
    <w:p w14:paraId="24FA2A37" w14:textId="703CF744" w:rsidR="009712D6" w:rsidRDefault="00EF14B7" w:rsidP="006470E8">
      <w:pPr>
        <w:widowControl w:val="0"/>
        <w:shd w:val="clear" w:color="auto" w:fill="A6A6A6"/>
        <w:tabs>
          <w:tab w:val="center" w:pos="4252"/>
          <w:tab w:val="right" w:pos="8504"/>
        </w:tabs>
        <w:autoSpaceDE w:val="0"/>
        <w:autoSpaceDN w:val="0"/>
        <w:adjustRightInd w:val="0"/>
        <w:spacing w:before="0" w:after="0" w:line="240" w:lineRule="auto"/>
        <w:jc w:val="center"/>
      </w:pP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pict w14:anchorId="3908F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cencia de Creative Commons" style="width:60.1pt;height:11.25pt">
            <v:imagedata r:id="rId40" r:href="rId41"/>
          </v:shape>
        </w:pict>
      </w:r>
      <w:r>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p>
    <w:sectPr w:rsidR="009712D6" w:rsidSect="009712D6">
      <w:headerReference w:type="even" r:id="rId42"/>
      <w:headerReference w:type="default" r:id="rId43"/>
      <w:headerReference w:type="first" r:id="rId44"/>
      <w:footerReference w:type="first" r:id="rId45"/>
      <w:pgSz w:w="11909" w:h="16834"/>
      <w:pgMar w:top="1517" w:right="1134" w:bottom="1080" w:left="1134"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8A154" w14:textId="77777777" w:rsidR="005011A3" w:rsidRDefault="005011A3">
      <w:pPr>
        <w:spacing w:after="0"/>
      </w:pPr>
      <w:r>
        <w:separator/>
      </w:r>
    </w:p>
    <w:p w14:paraId="3DD1EF88" w14:textId="77777777" w:rsidR="005011A3" w:rsidRDefault="005011A3"/>
  </w:endnote>
  <w:endnote w:type="continuationSeparator" w:id="0">
    <w:p w14:paraId="3B358F73" w14:textId="77777777" w:rsidR="005011A3" w:rsidRDefault="005011A3">
      <w:pPr>
        <w:spacing w:after="0"/>
      </w:pPr>
      <w:r>
        <w:continuationSeparator/>
      </w:r>
    </w:p>
    <w:p w14:paraId="10CD08B2" w14:textId="77777777" w:rsidR="005011A3" w:rsidRDefault="005011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swald">
    <w:charset w:val="00"/>
    <w:family w:val="auto"/>
    <w:pitch w:val="variable"/>
    <w:sig w:usb0="2000020F"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89EE" w14:textId="77777777" w:rsidR="00885631" w:rsidRDefault="00885631">
    <w:pPr>
      <w:pStyle w:val="Piedepgina"/>
    </w:pPr>
    <w:r>
      <w:rPr>
        <w:rStyle w:val="Nmerodepgina"/>
      </w:rPr>
      <w:fldChar w:fldCharType="begin"/>
    </w:r>
    <w:r>
      <w:rPr>
        <w:rStyle w:val="Nmerodepgina"/>
      </w:rPr>
      <w:instrText xml:space="preserve"> PAGE </w:instrText>
    </w:r>
    <w:r>
      <w:rPr>
        <w:rStyle w:val="Nmerodepgina"/>
      </w:rPr>
      <w:fldChar w:fldCharType="separate"/>
    </w:r>
    <w:r w:rsidR="00616B3C">
      <w:rPr>
        <w:rStyle w:val="Nmerodepgina"/>
        <w:noProof/>
      </w:rPr>
      <w:t>23</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163" w14:textId="77777777" w:rsidR="00885631" w:rsidRDefault="00885631">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B8C2" w14:textId="77777777" w:rsidR="00885631" w:rsidRDefault="008856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2A3BD" w14:textId="77777777" w:rsidR="005011A3" w:rsidRDefault="005011A3">
      <w:pPr>
        <w:spacing w:after="0"/>
      </w:pPr>
      <w:r>
        <w:separator/>
      </w:r>
    </w:p>
    <w:p w14:paraId="48205BA2" w14:textId="77777777" w:rsidR="005011A3" w:rsidRDefault="005011A3"/>
  </w:footnote>
  <w:footnote w:type="continuationSeparator" w:id="0">
    <w:p w14:paraId="6256BDDA" w14:textId="77777777" w:rsidR="005011A3" w:rsidRDefault="005011A3">
      <w:pPr>
        <w:spacing w:after="0"/>
      </w:pPr>
      <w:r>
        <w:continuationSeparator/>
      </w:r>
    </w:p>
    <w:p w14:paraId="34BE47D0" w14:textId="77777777" w:rsidR="005011A3" w:rsidRDefault="005011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7ADE" w14:textId="77777777" w:rsidR="00885631" w:rsidRDefault="00000000">
    <w:pPr>
      <w:pStyle w:val="Encabezado"/>
    </w:pPr>
    <w:r>
      <w:rPr>
        <w:noProof/>
        <w:lang w:val="es-ES"/>
      </w:rPr>
      <w:pict w14:anchorId="70FC7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left:0;text-align:left;margin-left:0;margin-top:0;width:595.2pt;height:856.1pt;z-index:-251656191;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57EC" w14:textId="2B8F812A" w:rsidR="00885631" w:rsidRDefault="00EF14B7" w:rsidP="00EF14B7">
    <w:pPr>
      <w:pStyle w:val="Encabezado"/>
      <w:jc w:val="center"/>
    </w:pPr>
    <w:r>
      <w:rPr>
        <w:rFonts w:ascii="MS Reference Sans Serif" w:hAnsi="MS Reference Sans Serif" w:cs="Times New Roman"/>
        <w:b/>
        <w:bCs/>
        <w:color w:val="A6A6A6"/>
        <w:position w:val="3"/>
      </w:rPr>
      <w:t>BURJC DIGITAL- Asignatura en Abierto</w:t>
    </w:r>
    <w:r>
      <w:rPr>
        <w:noProof/>
      </w:rPr>
      <w:t xml:space="preserve"> </w:t>
    </w:r>
    <w:r>
      <w:rPr>
        <w:noProof/>
      </w:rPr>
      <w:drawing>
        <wp:anchor distT="0" distB="0" distL="114300" distR="114300" simplePos="0" relativeHeight="251668481" behindDoc="0" locked="0" layoutInCell="1" allowOverlap="1" wp14:anchorId="65E64BC3" wp14:editId="648A3702">
          <wp:simplePos x="0" y="0"/>
          <wp:positionH relativeFrom="margin">
            <wp:posOffset>-389614</wp:posOffset>
          </wp:positionH>
          <wp:positionV relativeFrom="paragraph">
            <wp:posOffset>-315070</wp:posOffset>
          </wp:positionV>
          <wp:extent cx="1263650" cy="534670"/>
          <wp:effectExtent l="0" t="0" r="0" b="0"/>
          <wp:wrapTopAndBottom/>
          <wp:docPr id="41" name="Imagen 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53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3" behindDoc="0" locked="0" layoutInCell="1" allowOverlap="1" wp14:anchorId="5D48D27D" wp14:editId="5FE5E3A9">
          <wp:simplePos x="0" y="0"/>
          <wp:positionH relativeFrom="column">
            <wp:posOffset>5502302</wp:posOffset>
          </wp:positionH>
          <wp:positionV relativeFrom="paragraph">
            <wp:posOffset>-254441</wp:posOffset>
          </wp:positionV>
          <wp:extent cx="1273817" cy="516035"/>
          <wp:effectExtent l="0" t="0" r="2540" b="0"/>
          <wp:wrapNone/>
          <wp:docPr id="39" name="Imagen 3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CE14" w14:textId="77777777" w:rsidR="00885631" w:rsidRDefault="00000000">
    <w:pPr>
      <w:pStyle w:val="Encabezado"/>
    </w:pPr>
    <w:r>
      <w:rPr>
        <w:noProof/>
        <w:lang w:val="es-ES"/>
      </w:rPr>
      <w:pict w14:anchorId="4FCB1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left:0;text-align:left;margin-left:.2pt;margin-top:-6.25pt;width:595.2pt;height:856.1pt;z-index:-251655167;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8DB6" w14:textId="77777777" w:rsidR="00885631" w:rsidRDefault="00000000">
    <w:pPr>
      <w:pStyle w:val="Encabezado"/>
    </w:pPr>
    <w:r>
      <w:rPr>
        <w:noProof/>
        <w:lang w:val="es-ES"/>
      </w:rPr>
      <w:pict w14:anchorId="3C495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41" type="#_x0000_t75" style="position:absolute;left:0;text-align:left;margin-left:0;margin-top:0;width:595.2pt;height:856.1pt;z-index:-251653119;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10A8" w14:textId="21921ACA" w:rsidR="00885631" w:rsidRDefault="006470E8" w:rsidP="00E878A6">
    <w:pPr>
      <w:pStyle w:val="Encabezado"/>
      <w:tabs>
        <w:tab w:val="clear" w:pos="4320"/>
        <w:tab w:val="clear" w:pos="8640"/>
        <w:tab w:val="left" w:pos="1460"/>
      </w:tabs>
    </w:pPr>
    <w:r>
      <w:rPr>
        <w:noProof/>
      </w:rPr>
      <w:drawing>
        <wp:anchor distT="0" distB="0" distL="114300" distR="114300" simplePos="0" relativeHeight="251670529" behindDoc="0" locked="0" layoutInCell="1" allowOverlap="1" wp14:anchorId="7D1A823C" wp14:editId="74955F18">
          <wp:simplePos x="0" y="0"/>
          <wp:positionH relativeFrom="column">
            <wp:posOffset>5343277</wp:posOffset>
          </wp:positionH>
          <wp:positionV relativeFrom="paragraph">
            <wp:posOffset>-119269</wp:posOffset>
          </wp:positionV>
          <wp:extent cx="1273817" cy="516035"/>
          <wp:effectExtent l="0" t="0" r="2540" b="0"/>
          <wp:wrapNone/>
          <wp:docPr id="30" name="Imagen 30"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631">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2528" w14:textId="77777777" w:rsidR="00885631" w:rsidRDefault="00000000">
    <w:pPr>
      <w:pStyle w:val="Encabezado"/>
    </w:pPr>
    <w:r>
      <w:rPr>
        <w:noProof/>
        <w:lang w:val="es-ES"/>
      </w:rPr>
      <w:pict w14:anchorId="2BF58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1042" type="#_x0000_t75" style="position:absolute;left:0;text-align:left;margin-left:0;margin-top:-141.3pt;width:595.2pt;height:856.1pt;z-index:-251652095;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p w14:paraId="22D363E6" w14:textId="77777777" w:rsidR="00885631" w:rsidRDefault="008856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2FF"/>
    <w:multiLevelType w:val="hybridMultilevel"/>
    <w:tmpl w:val="2D16F5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D92351"/>
    <w:multiLevelType w:val="hybridMultilevel"/>
    <w:tmpl w:val="438838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E1F2C"/>
    <w:multiLevelType w:val="hybridMultilevel"/>
    <w:tmpl w:val="E7486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5735B9"/>
    <w:multiLevelType w:val="hybridMultilevel"/>
    <w:tmpl w:val="AEAC8B2E"/>
    <w:lvl w:ilvl="0" w:tplc="E9D89F16">
      <w:start w:val="4"/>
      <w:numFmt w:val="bullet"/>
      <w:lvlText w:val="-"/>
      <w:lvlJc w:val="left"/>
      <w:pPr>
        <w:ind w:left="1080" w:hanging="360"/>
      </w:pPr>
      <w:rPr>
        <w:rFonts w:ascii="Gill Sans MT" w:eastAsiaTheme="majorEastAsia" w:hAnsi="Gill Sans MT" w:cstheme="majorBid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17E368E"/>
    <w:multiLevelType w:val="hybridMultilevel"/>
    <w:tmpl w:val="79B0CF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AB0CDD"/>
    <w:multiLevelType w:val="multilevel"/>
    <w:tmpl w:val="53C6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216BE"/>
    <w:multiLevelType w:val="hybridMultilevel"/>
    <w:tmpl w:val="4A54E8CE"/>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576E26"/>
    <w:multiLevelType w:val="hybridMultilevel"/>
    <w:tmpl w:val="235AAD00"/>
    <w:lvl w:ilvl="0" w:tplc="2A32418C">
      <w:numFmt w:val="bullet"/>
      <w:lvlText w:val="-"/>
      <w:lvlJc w:val="left"/>
      <w:pPr>
        <w:ind w:left="720" w:hanging="360"/>
      </w:pPr>
      <w:rPr>
        <w:rFonts w:ascii="Gill Sans MT" w:eastAsiaTheme="minorEastAsia" w:hAnsi="Gill Sans MT"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E8231F"/>
    <w:multiLevelType w:val="multilevel"/>
    <w:tmpl w:val="16E4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6E521C"/>
    <w:multiLevelType w:val="multilevel"/>
    <w:tmpl w:val="6BB8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D13D6"/>
    <w:multiLevelType w:val="hybridMultilevel"/>
    <w:tmpl w:val="4BEAE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72C5B7D"/>
    <w:multiLevelType w:val="hybridMultilevel"/>
    <w:tmpl w:val="68CA669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96A61BD"/>
    <w:multiLevelType w:val="hybridMultilevel"/>
    <w:tmpl w:val="A8346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E115C5"/>
    <w:multiLevelType w:val="hybridMultilevel"/>
    <w:tmpl w:val="B900E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CD1475"/>
    <w:multiLevelType w:val="multilevel"/>
    <w:tmpl w:val="1060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2C0368"/>
    <w:multiLevelType w:val="hybridMultilevel"/>
    <w:tmpl w:val="D8D609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0341B65"/>
    <w:multiLevelType w:val="hybridMultilevel"/>
    <w:tmpl w:val="6ADAA1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48718F4"/>
    <w:multiLevelType w:val="hybridMultilevel"/>
    <w:tmpl w:val="E6F263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58F577C4"/>
    <w:multiLevelType w:val="multilevel"/>
    <w:tmpl w:val="FB6CF4AA"/>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9C70006"/>
    <w:multiLevelType w:val="hybridMultilevel"/>
    <w:tmpl w:val="D70A583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B8C62F1"/>
    <w:multiLevelType w:val="multilevel"/>
    <w:tmpl w:val="C2048A2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6175CD6"/>
    <w:multiLevelType w:val="hybridMultilevel"/>
    <w:tmpl w:val="42449734"/>
    <w:lvl w:ilvl="0" w:tplc="88CEAF00">
      <w:start w:val="3"/>
      <w:numFmt w:val="bullet"/>
      <w:lvlText w:val=""/>
      <w:lvlJc w:val="left"/>
      <w:pPr>
        <w:ind w:left="720" w:hanging="360"/>
      </w:pPr>
      <w:rPr>
        <w:rFonts w:ascii="Gill Sans MT" w:eastAsiaTheme="minorEastAsia" w:hAnsi="Gill Sans M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3073461"/>
    <w:multiLevelType w:val="multilevel"/>
    <w:tmpl w:val="46189CF0"/>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6296398"/>
    <w:multiLevelType w:val="hybridMultilevel"/>
    <w:tmpl w:val="1D76A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D24346C"/>
    <w:multiLevelType w:val="hybridMultilevel"/>
    <w:tmpl w:val="57606E9A"/>
    <w:lvl w:ilvl="0" w:tplc="06D0C456">
      <w:start w:val="1"/>
      <w:numFmt w:val="bullet"/>
      <w:pStyle w:val="Vietanivel1"/>
      <w:lvlText w:val=""/>
      <w:lvlJc w:val="left"/>
      <w:pPr>
        <w:ind w:left="720" w:hanging="360"/>
      </w:pPr>
      <w:rPr>
        <w:rFonts w:ascii="Symbol" w:hAnsi="Symbol" w:hint="default"/>
      </w:rPr>
    </w:lvl>
    <w:lvl w:ilvl="1" w:tplc="013A5A3A">
      <w:start w:val="1"/>
      <w:numFmt w:val="bullet"/>
      <w:pStyle w:val="Vietanivel2"/>
      <w:lvlText w:val=""/>
      <w:lvlJc w:val="left"/>
      <w:pPr>
        <w:ind w:left="1440" w:hanging="360"/>
      </w:pPr>
      <w:rPr>
        <w:rFonts w:ascii="Wingdings" w:hAnsi="Wingdings" w:hint="default"/>
      </w:rPr>
    </w:lvl>
    <w:lvl w:ilvl="2" w:tplc="64CEC082">
      <w:start w:val="1"/>
      <w:numFmt w:val="bullet"/>
      <w:pStyle w:val="Vietanivel3"/>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88133340">
    <w:abstractNumId w:val="1"/>
  </w:num>
  <w:num w:numId="2" w16cid:durableId="248395018">
    <w:abstractNumId w:val="15"/>
  </w:num>
  <w:num w:numId="3" w16cid:durableId="1349412023">
    <w:abstractNumId w:val="7"/>
  </w:num>
  <w:num w:numId="4" w16cid:durableId="364788918">
    <w:abstractNumId w:val="24"/>
  </w:num>
  <w:num w:numId="5" w16cid:durableId="2061245183">
    <w:abstractNumId w:val="16"/>
  </w:num>
  <w:num w:numId="6" w16cid:durableId="945963505">
    <w:abstractNumId w:val="23"/>
  </w:num>
  <w:num w:numId="7" w16cid:durableId="1722317474">
    <w:abstractNumId w:val="20"/>
  </w:num>
  <w:num w:numId="8" w16cid:durableId="547305352">
    <w:abstractNumId w:val="3"/>
  </w:num>
  <w:num w:numId="9" w16cid:durableId="1460295678">
    <w:abstractNumId w:val="5"/>
  </w:num>
  <w:num w:numId="10" w16cid:durableId="1346202640">
    <w:abstractNumId w:val="9"/>
  </w:num>
  <w:num w:numId="11" w16cid:durableId="1219367002">
    <w:abstractNumId w:val="14"/>
  </w:num>
  <w:num w:numId="12" w16cid:durableId="1682850893">
    <w:abstractNumId w:val="12"/>
  </w:num>
  <w:num w:numId="13" w16cid:durableId="1435898927">
    <w:abstractNumId w:val="4"/>
  </w:num>
  <w:num w:numId="14" w16cid:durableId="860045503">
    <w:abstractNumId w:val="0"/>
  </w:num>
  <w:num w:numId="15" w16cid:durableId="1079254881">
    <w:abstractNumId w:val="2"/>
  </w:num>
  <w:num w:numId="16" w16cid:durableId="606501344">
    <w:abstractNumId w:val="19"/>
  </w:num>
  <w:num w:numId="17" w16cid:durableId="1700275982">
    <w:abstractNumId w:val="17"/>
  </w:num>
  <w:num w:numId="18" w16cid:durableId="1006901229">
    <w:abstractNumId w:val="13"/>
  </w:num>
  <w:num w:numId="19" w16cid:durableId="448547406">
    <w:abstractNumId w:val="18"/>
  </w:num>
  <w:num w:numId="20" w16cid:durableId="1748072881">
    <w:abstractNumId w:val="10"/>
  </w:num>
  <w:num w:numId="21" w16cid:durableId="1166047881">
    <w:abstractNumId w:val="22"/>
  </w:num>
  <w:num w:numId="22" w16cid:durableId="1581478173">
    <w:abstractNumId w:val="6"/>
  </w:num>
  <w:num w:numId="23" w16cid:durableId="1294288888">
    <w:abstractNumId w:val="11"/>
  </w:num>
  <w:num w:numId="24" w16cid:durableId="1457872410">
    <w:abstractNumId w:val="21"/>
  </w:num>
  <w:num w:numId="25" w16cid:durableId="135125240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3"/>
    <w:docVar w:name="OpenInPublishingView" w:val="0"/>
    <w:docVar w:name="ShowStaticGuides" w:val="0"/>
  </w:docVars>
  <w:rsids>
    <w:rsidRoot w:val="00CF5415"/>
    <w:rsid w:val="00000A6D"/>
    <w:rsid w:val="00000F87"/>
    <w:rsid w:val="00001E47"/>
    <w:rsid w:val="000043EB"/>
    <w:rsid w:val="00020E02"/>
    <w:rsid w:val="0002193E"/>
    <w:rsid w:val="00026C6D"/>
    <w:rsid w:val="000270B1"/>
    <w:rsid w:val="00032A62"/>
    <w:rsid w:val="00035DD1"/>
    <w:rsid w:val="000371C3"/>
    <w:rsid w:val="000377CD"/>
    <w:rsid w:val="0004246C"/>
    <w:rsid w:val="000459B3"/>
    <w:rsid w:val="00050D00"/>
    <w:rsid w:val="000563A9"/>
    <w:rsid w:val="00063EA7"/>
    <w:rsid w:val="00074D1D"/>
    <w:rsid w:val="00084D33"/>
    <w:rsid w:val="000862A1"/>
    <w:rsid w:val="00086FD9"/>
    <w:rsid w:val="00087A4A"/>
    <w:rsid w:val="000926E1"/>
    <w:rsid w:val="00093F10"/>
    <w:rsid w:val="000959A0"/>
    <w:rsid w:val="000A0450"/>
    <w:rsid w:val="000A2DCB"/>
    <w:rsid w:val="000A3BF6"/>
    <w:rsid w:val="000A3C30"/>
    <w:rsid w:val="000A6770"/>
    <w:rsid w:val="000B059B"/>
    <w:rsid w:val="000B07AF"/>
    <w:rsid w:val="000B256D"/>
    <w:rsid w:val="000B2931"/>
    <w:rsid w:val="000B300A"/>
    <w:rsid w:val="000B405F"/>
    <w:rsid w:val="000B4F74"/>
    <w:rsid w:val="000C129C"/>
    <w:rsid w:val="000C5F93"/>
    <w:rsid w:val="000C74E3"/>
    <w:rsid w:val="000D3D7E"/>
    <w:rsid w:val="000E0CEA"/>
    <w:rsid w:val="000E1066"/>
    <w:rsid w:val="000F0496"/>
    <w:rsid w:val="000F053D"/>
    <w:rsid w:val="000F2707"/>
    <w:rsid w:val="000F3C23"/>
    <w:rsid w:val="000F4B00"/>
    <w:rsid w:val="00111097"/>
    <w:rsid w:val="00111583"/>
    <w:rsid w:val="0011335B"/>
    <w:rsid w:val="00116357"/>
    <w:rsid w:val="001227F4"/>
    <w:rsid w:val="00123453"/>
    <w:rsid w:val="001251A2"/>
    <w:rsid w:val="001309C4"/>
    <w:rsid w:val="00131BB7"/>
    <w:rsid w:val="00136A24"/>
    <w:rsid w:val="00136ED1"/>
    <w:rsid w:val="00141358"/>
    <w:rsid w:val="00147B5B"/>
    <w:rsid w:val="00147CEF"/>
    <w:rsid w:val="001527A2"/>
    <w:rsid w:val="00154BA7"/>
    <w:rsid w:val="00157A73"/>
    <w:rsid w:val="00161967"/>
    <w:rsid w:val="00162E2C"/>
    <w:rsid w:val="00166C40"/>
    <w:rsid w:val="001740B6"/>
    <w:rsid w:val="00181EDD"/>
    <w:rsid w:val="0018442F"/>
    <w:rsid w:val="00191E6D"/>
    <w:rsid w:val="00195D1C"/>
    <w:rsid w:val="001A2986"/>
    <w:rsid w:val="001A344F"/>
    <w:rsid w:val="001A79F1"/>
    <w:rsid w:val="001B0BAD"/>
    <w:rsid w:val="001B0C91"/>
    <w:rsid w:val="001B1165"/>
    <w:rsid w:val="001B3690"/>
    <w:rsid w:val="001C395C"/>
    <w:rsid w:val="001C3B4E"/>
    <w:rsid w:val="001C7B23"/>
    <w:rsid w:val="001D071D"/>
    <w:rsid w:val="001D40C0"/>
    <w:rsid w:val="001D620B"/>
    <w:rsid w:val="001F1A3A"/>
    <w:rsid w:val="001F2E82"/>
    <w:rsid w:val="001F3D1B"/>
    <w:rsid w:val="001F5BB9"/>
    <w:rsid w:val="00201ABC"/>
    <w:rsid w:val="0020509F"/>
    <w:rsid w:val="002054EF"/>
    <w:rsid w:val="0020570C"/>
    <w:rsid w:val="00205B25"/>
    <w:rsid w:val="00206B5E"/>
    <w:rsid w:val="00206E95"/>
    <w:rsid w:val="00211599"/>
    <w:rsid w:val="00211F61"/>
    <w:rsid w:val="00214315"/>
    <w:rsid w:val="002155C8"/>
    <w:rsid w:val="00216DFD"/>
    <w:rsid w:val="00217AA6"/>
    <w:rsid w:val="00220D1D"/>
    <w:rsid w:val="00224D89"/>
    <w:rsid w:val="0022640D"/>
    <w:rsid w:val="00231112"/>
    <w:rsid w:val="002316CB"/>
    <w:rsid w:val="002360BD"/>
    <w:rsid w:val="0024088E"/>
    <w:rsid w:val="0024298B"/>
    <w:rsid w:val="002505C7"/>
    <w:rsid w:val="0025488F"/>
    <w:rsid w:val="0025599C"/>
    <w:rsid w:val="002563EF"/>
    <w:rsid w:val="0026025F"/>
    <w:rsid w:val="0026221F"/>
    <w:rsid w:val="00262EEC"/>
    <w:rsid w:val="002834AC"/>
    <w:rsid w:val="002837DE"/>
    <w:rsid w:val="0028774C"/>
    <w:rsid w:val="00295F15"/>
    <w:rsid w:val="00297CF4"/>
    <w:rsid w:val="002A0DBF"/>
    <w:rsid w:val="002A28CF"/>
    <w:rsid w:val="002B0565"/>
    <w:rsid w:val="002B190C"/>
    <w:rsid w:val="002B271D"/>
    <w:rsid w:val="002B27D8"/>
    <w:rsid w:val="002C2294"/>
    <w:rsid w:val="002C47C0"/>
    <w:rsid w:val="002C5035"/>
    <w:rsid w:val="002C5A15"/>
    <w:rsid w:val="002C7F9E"/>
    <w:rsid w:val="002D2C87"/>
    <w:rsid w:val="002D2F64"/>
    <w:rsid w:val="002D32B7"/>
    <w:rsid w:val="002D5429"/>
    <w:rsid w:val="002D5526"/>
    <w:rsid w:val="002E2372"/>
    <w:rsid w:val="002F05ED"/>
    <w:rsid w:val="002F15DE"/>
    <w:rsid w:val="002F41FE"/>
    <w:rsid w:val="002F543C"/>
    <w:rsid w:val="002F6F03"/>
    <w:rsid w:val="002F7921"/>
    <w:rsid w:val="00302F0D"/>
    <w:rsid w:val="00310F1D"/>
    <w:rsid w:val="00320E0F"/>
    <w:rsid w:val="003317D5"/>
    <w:rsid w:val="003350CA"/>
    <w:rsid w:val="0034197C"/>
    <w:rsid w:val="003449ED"/>
    <w:rsid w:val="00355409"/>
    <w:rsid w:val="00357026"/>
    <w:rsid w:val="003615D4"/>
    <w:rsid w:val="00363678"/>
    <w:rsid w:val="00371952"/>
    <w:rsid w:val="00373792"/>
    <w:rsid w:val="0037447B"/>
    <w:rsid w:val="00375A6F"/>
    <w:rsid w:val="003779A0"/>
    <w:rsid w:val="00377B11"/>
    <w:rsid w:val="00385B40"/>
    <w:rsid w:val="00390672"/>
    <w:rsid w:val="00394753"/>
    <w:rsid w:val="003968DE"/>
    <w:rsid w:val="003A2D2F"/>
    <w:rsid w:val="003A5F53"/>
    <w:rsid w:val="003B1F89"/>
    <w:rsid w:val="003B45FE"/>
    <w:rsid w:val="003B6930"/>
    <w:rsid w:val="003C423A"/>
    <w:rsid w:val="003C48DE"/>
    <w:rsid w:val="003C61E0"/>
    <w:rsid w:val="003C78BC"/>
    <w:rsid w:val="003D1072"/>
    <w:rsid w:val="003D388F"/>
    <w:rsid w:val="003F0BB1"/>
    <w:rsid w:val="003F29CC"/>
    <w:rsid w:val="003F2B36"/>
    <w:rsid w:val="003F2C7C"/>
    <w:rsid w:val="003F58BA"/>
    <w:rsid w:val="003F62B2"/>
    <w:rsid w:val="004028B7"/>
    <w:rsid w:val="00404350"/>
    <w:rsid w:val="00406B4E"/>
    <w:rsid w:val="004144CE"/>
    <w:rsid w:val="004172E1"/>
    <w:rsid w:val="004218C0"/>
    <w:rsid w:val="004235C6"/>
    <w:rsid w:val="004336BE"/>
    <w:rsid w:val="00436045"/>
    <w:rsid w:val="00446696"/>
    <w:rsid w:val="0045232A"/>
    <w:rsid w:val="00456E9B"/>
    <w:rsid w:val="00467797"/>
    <w:rsid w:val="00470285"/>
    <w:rsid w:val="00477002"/>
    <w:rsid w:val="0048600A"/>
    <w:rsid w:val="004922FB"/>
    <w:rsid w:val="00493E90"/>
    <w:rsid w:val="004A2A2B"/>
    <w:rsid w:val="004A7651"/>
    <w:rsid w:val="004B0AE3"/>
    <w:rsid w:val="004B3935"/>
    <w:rsid w:val="004B5129"/>
    <w:rsid w:val="004C174F"/>
    <w:rsid w:val="004C2A4A"/>
    <w:rsid w:val="004C4C3A"/>
    <w:rsid w:val="004C582D"/>
    <w:rsid w:val="004C7E16"/>
    <w:rsid w:val="004D1F2F"/>
    <w:rsid w:val="004D3EEF"/>
    <w:rsid w:val="004D4D79"/>
    <w:rsid w:val="004D689C"/>
    <w:rsid w:val="004E3687"/>
    <w:rsid w:val="004E70BB"/>
    <w:rsid w:val="004F062B"/>
    <w:rsid w:val="004F2BF2"/>
    <w:rsid w:val="004F4B2E"/>
    <w:rsid w:val="005004F1"/>
    <w:rsid w:val="0050119B"/>
    <w:rsid w:val="005011A3"/>
    <w:rsid w:val="00505470"/>
    <w:rsid w:val="00505FC9"/>
    <w:rsid w:val="00507BF9"/>
    <w:rsid w:val="00507F56"/>
    <w:rsid w:val="005111CF"/>
    <w:rsid w:val="00511245"/>
    <w:rsid w:val="0051248A"/>
    <w:rsid w:val="00516695"/>
    <w:rsid w:val="005168D6"/>
    <w:rsid w:val="0051722C"/>
    <w:rsid w:val="00517A44"/>
    <w:rsid w:val="005313EC"/>
    <w:rsid w:val="005325C8"/>
    <w:rsid w:val="00536BD7"/>
    <w:rsid w:val="00537629"/>
    <w:rsid w:val="00540A7E"/>
    <w:rsid w:val="0054436C"/>
    <w:rsid w:val="00545D9D"/>
    <w:rsid w:val="00557BDC"/>
    <w:rsid w:val="005637DD"/>
    <w:rsid w:val="00565651"/>
    <w:rsid w:val="00576434"/>
    <w:rsid w:val="00576626"/>
    <w:rsid w:val="0058724F"/>
    <w:rsid w:val="00590A4B"/>
    <w:rsid w:val="00590F30"/>
    <w:rsid w:val="00591E62"/>
    <w:rsid w:val="00593243"/>
    <w:rsid w:val="00596A2B"/>
    <w:rsid w:val="005A2B7C"/>
    <w:rsid w:val="005A4296"/>
    <w:rsid w:val="005A5308"/>
    <w:rsid w:val="005A69FA"/>
    <w:rsid w:val="005B1633"/>
    <w:rsid w:val="005B1930"/>
    <w:rsid w:val="005C0243"/>
    <w:rsid w:val="005C7C60"/>
    <w:rsid w:val="005D2279"/>
    <w:rsid w:val="005D2288"/>
    <w:rsid w:val="005D2926"/>
    <w:rsid w:val="005D6645"/>
    <w:rsid w:val="005E3C5E"/>
    <w:rsid w:val="005E6DD7"/>
    <w:rsid w:val="005F2D62"/>
    <w:rsid w:val="00600405"/>
    <w:rsid w:val="006028FC"/>
    <w:rsid w:val="006062F5"/>
    <w:rsid w:val="00614C9A"/>
    <w:rsid w:val="00616B3C"/>
    <w:rsid w:val="0062317C"/>
    <w:rsid w:val="00626025"/>
    <w:rsid w:val="00627F2F"/>
    <w:rsid w:val="00630398"/>
    <w:rsid w:val="006327F9"/>
    <w:rsid w:val="00635F73"/>
    <w:rsid w:val="00641989"/>
    <w:rsid w:val="0064700E"/>
    <w:rsid w:val="006470E8"/>
    <w:rsid w:val="00650A76"/>
    <w:rsid w:val="00653712"/>
    <w:rsid w:val="006663A4"/>
    <w:rsid w:val="00673407"/>
    <w:rsid w:val="00674C1D"/>
    <w:rsid w:val="00676F93"/>
    <w:rsid w:val="006771ED"/>
    <w:rsid w:val="00681F79"/>
    <w:rsid w:val="006A2BD8"/>
    <w:rsid w:val="006A57A0"/>
    <w:rsid w:val="006B20E5"/>
    <w:rsid w:val="006B2C51"/>
    <w:rsid w:val="006B3F13"/>
    <w:rsid w:val="006B54ED"/>
    <w:rsid w:val="006B6A6C"/>
    <w:rsid w:val="006D19DA"/>
    <w:rsid w:val="006D4EF8"/>
    <w:rsid w:val="006E2B18"/>
    <w:rsid w:val="006E53AF"/>
    <w:rsid w:val="006E6622"/>
    <w:rsid w:val="006E7D19"/>
    <w:rsid w:val="006F0579"/>
    <w:rsid w:val="006F75EA"/>
    <w:rsid w:val="0070228E"/>
    <w:rsid w:val="00702B19"/>
    <w:rsid w:val="00703ECD"/>
    <w:rsid w:val="00704337"/>
    <w:rsid w:val="00707FC4"/>
    <w:rsid w:val="00712059"/>
    <w:rsid w:val="00712D08"/>
    <w:rsid w:val="00713BB7"/>
    <w:rsid w:val="00714402"/>
    <w:rsid w:val="00724B19"/>
    <w:rsid w:val="00725A65"/>
    <w:rsid w:val="0072659C"/>
    <w:rsid w:val="00731031"/>
    <w:rsid w:val="00734632"/>
    <w:rsid w:val="00745068"/>
    <w:rsid w:val="007527BC"/>
    <w:rsid w:val="007531CA"/>
    <w:rsid w:val="00757670"/>
    <w:rsid w:val="00757CDA"/>
    <w:rsid w:val="007635FA"/>
    <w:rsid w:val="0077360A"/>
    <w:rsid w:val="0077523B"/>
    <w:rsid w:val="007755A5"/>
    <w:rsid w:val="0078029F"/>
    <w:rsid w:val="007828B4"/>
    <w:rsid w:val="0078714C"/>
    <w:rsid w:val="0079006B"/>
    <w:rsid w:val="007942C1"/>
    <w:rsid w:val="00794E37"/>
    <w:rsid w:val="00794FBC"/>
    <w:rsid w:val="007A01C2"/>
    <w:rsid w:val="007A0350"/>
    <w:rsid w:val="007A0536"/>
    <w:rsid w:val="007A44F2"/>
    <w:rsid w:val="007B02B8"/>
    <w:rsid w:val="007B3E6F"/>
    <w:rsid w:val="007B47AB"/>
    <w:rsid w:val="007C1FB9"/>
    <w:rsid w:val="007C215E"/>
    <w:rsid w:val="007C484D"/>
    <w:rsid w:val="007D3A4E"/>
    <w:rsid w:val="007D70DD"/>
    <w:rsid w:val="007E183B"/>
    <w:rsid w:val="007E467F"/>
    <w:rsid w:val="007F0358"/>
    <w:rsid w:val="007F3080"/>
    <w:rsid w:val="007F30DC"/>
    <w:rsid w:val="007F316C"/>
    <w:rsid w:val="007F3337"/>
    <w:rsid w:val="007F3518"/>
    <w:rsid w:val="007F7C94"/>
    <w:rsid w:val="00800473"/>
    <w:rsid w:val="00804C54"/>
    <w:rsid w:val="00806148"/>
    <w:rsid w:val="008101C5"/>
    <w:rsid w:val="00811B55"/>
    <w:rsid w:val="008124E7"/>
    <w:rsid w:val="00820D51"/>
    <w:rsid w:val="00821B94"/>
    <w:rsid w:val="008275DC"/>
    <w:rsid w:val="00833017"/>
    <w:rsid w:val="00835D19"/>
    <w:rsid w:val="00836543"/>
    <w:rsid w:val="00841AD9"/>
    <w:rsid w:val="008436DF"/>
    <w:rsid w:val="00852CF2"/>
    <w:rsid w:val="00864DA0"/>
    <w:rsid w:val="008737CA"/>
    <w:rsid w:val="00877E1F"/>
    <w:rsid w:val="008838C9"/>
    <w:rsid w:val="00885631"/>
    <w:rsid w:val="00885E7C"/>
    <w:rsid w:val="00886DB6"/>
    <w:rsid w:val="008878B1"/>
    <w:rsid w:val="00891C64"/>
    <w:rsid w:val="00893E67"/>
    <w:rsid w:val="008966BD"/>
    <w:rsid w:val="008A0C4D"/>
    <w:rsid w:val="008A1D4D"/>
    <w:rsid w:val="008A2D0F"/>
    <w:rsid w:val="008A3897"/>
    <w:rsid w:val="008B0FBD"/>
    <w:rsid w:val="008B14BE"/>
    <w:rsid w:val="008B1EF9"/>
    <w:rsid w:val="008B3421"/>
    <w:rsid w:val="008B5774"/>
    <w:rsid w:val="008C36B9"/>
    <w:rsid w:val="008C62A9"/>
    <w:rsid w:val="008C6BA7"/>
    <w:rsid w:val="008D17B8"/>
    <w:rsid w:val="008D2790"/>
    <w:rsid w:val="008D35A9"/>
    <w:rsid w:val="008D53EB"/>
    <w:rsid w:val="008D7407"/>
    <w:rsid w:val="008E287C"/>
    <w:rsid w:val="008F256A"/>
    <w:rsid w:val="008F2E80"/>
    <w:rsid w:val="008F6499"/>
    <w:rsid w:val="008F7650"/>
    <w:rsid w:val="00901934"/>
    <w:rsid w:val="00902D70"/>
    <w:rsid w:val="00903F2C"/>
    <w:rsid w:val="0090576A"/>
    <w:rsid w:val="009104EE"/>
    <w:rsid w:val="00910BCB"/>
    <w:rsid w:val="00912460"/>
    <w:rsid w:val="009135D2"/>
    <w:rsid w:val="00915809"/>
    <w:rsid w:val="009217E4"/>
    <w:rsid w:val="00924163"/>
    <w:rsid w:val="009329AB"/>
    <w:rsid w:val="009347BA"/>
    <w:rsid w:val="009348F1"/>
    <w:rsid w:val="0093777A"/>
    <w:rsid w:val="0094195A"/>
    <w:rsid w:val="00943AC5"/>
    <w:rsid w:val="00945072"/>
    <w:rsid w:val="00954FB0"/>
    <w:rsid w:val="00957023"/>
    <w:rsid w:val="0095B79C"/>
    <w:rsid w:val="00961213"/>
    <w:rsid w:val="0096345D"/>
    <w:rsid w:val="009666AE"/>
    <w:rsid w:val="00966920"/>
    <w:rsid w:val="009712D6"/>
    <w:rsid w:val="009778E6"/>
    <w:rsid w:val="009816E7"/>
    <w:rsid w:val="00987AD0"/>
    <w:rsid w:val="00991531"/>
    <w:rsid w:val="009A10A5"/>
    <w:rsid w:val="009A74F7"/>
    <w:rsid w:val="009C06D0"/>
    <w:rsid w:val="009C7A67"/>
    <w:rsid w:val="009D57B6"/>
    <w:rsid w:val="009D5C6D"/>
    <w:rsid w:val="009E0FAD"/>
    <w:rsid w:val="009E63BC"/>
    <w:rsid w:val="009E7934"/>
    <w:rsid w:val="009F23D3"/>
    <w:rsid w:val="009F2713"/>
    <w:rsid w:val="009F6E67"/>
    <w:rsid w:val="00A00253"/>
    <w:rsid w:val="00A045E8"/>
    <w:rsid w:val="00A063E0"/>
    <w:rsid w:val="00A1150A"/>
    <w:rsid w:val="00A12C67"/>
    <w:rsid w:val="00A16295"/>
    <w:rsid w:val="00A206BA"/>
    <w:rsid w:val="00A22C4E"/>
    <w:rsid w:val="00A24618"/>
    <w:rsid w:val="00A3360D"/>
    <w:rsid w:val="00A34E69"/>
    <w:rsid w:val="00A40284"/>
    <w:rsid w:val="00A4210D"/>
    <w:rsid w:val="00A52AF4"/>
    <w:rsid w:val="00A54F6E"/>
    <w:rsid w:val="00A560EC"/>
    <w:rsid w:val="00A705D1"/>
    <w:rsid w:val="00A71915"/>
    <w:rsid w:val="00A75BF7"/>
    <w:rsid w:val="00A7739B"/>
    <w:rsid w:val="00A77862"/>
    <w:rsid w:val="00A94847"/>
    <w:rsid w:val="00A97A4C"/>
    <w:rsid w:val="00AA288B"/>
    <w:rsid w:val="00AA2989"/>
    <w:rsid w:val="00AA2C47"/>
    <w:rsid w:val="00AA6E41"/>
    <w:rsid w:val="00AA7335"/>
    <w:rsid w:val="00AA76C5"/>
    <w:rsid w:val="00AA7C93"/>
    <w:rsid w:val="00AB4CFC"/>
    <w:rsid w:val="00AB5BE7"/>
    <w:rsid w:val="00AC42F4"/>
    <w:rsid w:val="00AD0BC7"/>
    <w:rsid w:val="00AD2ACF"/>
    <w:rsid w:val="00AD527A"/>
    <w:rsid w:val="00AD6C4B"/>
    <w:rsid w:val="00AD6D60"/>
    <w:rsid w:val="00AE10BB"/>
    <w:rsid w:val="00AE28CD"/>
    <w:rsid w:val="00AE4EA2"/>
    <w:rsid w:val="00AF0AAD"/>
    <w:rsid w:val="00AF3886"/>
    <w:rsid w:val="00B046D9"/>
    <w:rsid w:val="00B047E6"/>
    <w:rsid w:val="00B072EC"/>
    <w:rsid w:val="00B073DD"/>
    <w:rsid w:val="00B1174B"/>
    <w:rsid w:val="00B12913"/>
    <w:rsid w:val="00B13EE1"/>
    <w:rsid w:val="00B1417F"/>
    <w:rsid w:val="00B14182"/>
    <w:rsid w:val="00B15AFE"/>
    <w:rsid w:val="00B16E40"/>
    <w:rsid w:val="00B22567"/>
    <w:rsid w:val="00B30DE6"/>
    <w:rsid w:val="00B32659"/>
    <w:rsid w:val="00B33C04"/>
    <w:rsid w:val="00B410C3"/>
    <w:rsid w:val="00B41A9A"/>
    <w:rsid w:val="00B53DB7"/>
    <w:rsid w:val="00B60143"/>
    <w:rsid w:val="00B66603"/>
    <w:rsid w:val="00B672A8"/>
    <w:rsid w:val="00B67898"/>
    <w:rsid w:val="00B728A3"/>
    <w:rsid w:val="00B8734F"/>
    <w:rsid w:val="00B95148"/>
    <w:rsid w:val="00B951A9"/>
    <w:rsid w:val="00B96C37"/>
    <w:rsid w:val="00BA0740"/>
    <w:rsid w:val="00BA0F9A"/>
    <w:rsid w:val="00BA4A65"/>
    <w:rsid w:val="00BA5B60"/>
    <w:rsid w:val="00BB76A6"/>
    <w:rsid w:val="00BC129D"/>
    <w:rsid w:val="00BC6173"/>
    <w:rsid w:val="00BD39DE"/>
    <w:rsid w:val="00BD42FA"/>
    <w:rsid w:val="00BD43DB"/>
    <w:rsid w:val="00BE2263"/>
    <w:rsid w:val="00BE23AE"/>
    <w:rsid w:val="00BE5F13"/>
    <w:rsid w:val="00BE6A87"/>
    <w:rsid w:val="00BF1054"/>
    <w:rsid w:val="00BF1669"/>
    <w:rsid w:val="00BF390A"/>
    <w:rsid w:val="00BF577C"/>
    <w:rsid w:val="00C013A1"/>
    <w:rsid w:val="00C05E14"/>
    <w:rsid w:val="00C06935"/>
    <w:rsid w:val="00C07907"/>
    <w:rsid w:val="00C110CB"/>
    <w:rsid w:val="00C13047"/>
    <w:rsid w:val="00C134A7"/>
    <w:rsid w:val="00C14BE1"/>
    <w:rsid w:val="00C21B1D"/>
    <w:rsid w:val="00C26396"/>
    <w:rsid w:val="00C30FB7"/>
    <w:rsid w:val="00C3306E"/>
    <w:rsid w:val="00C36453"/>
    <w:rsid w:val="00C52830"/>
    <w:rsid w:val="00C57824"/>
    <w:rsid w:val="00C64039"/>
    <w:rsid w:val="00C7146E"/>
    <w:rsid w:val="00C83F00"/>
    <w:rsid w:val="00C875F4"/>
    <w:rsid w:val="00C92AED"/>
    <w:rsid w:val="00C95B1D"/>
    <w:rsid w:val="00CA255C"/>
    <w:rsid w:val="00CA34A4"/>
    <w:rsid w:val="00CB23E3"/>
    <w:rsid w:val="00CB567F"/>
    <w:rsid w:val="00CB655D"/>
    <w:rsid w:val="00CB6588"/>
    <w:rsid w:val="00CC1444"/>
    <w:rsid w:val="00CC53C4"/>
    <w:rsid w:val="00CC731D"/>
    <w:rsid w:val="00CC7BEF"/>
    <w:rsid w:val="00CD2E56"/>
    <w:rsid w:val="00CD6208"/>
    <w:rsid w:val="00CD6C5B"/>
    <w:rsid w:val="00CE2220"/>
    <w:rsid w:val="00CE2C3F"/>
    <w:rsid w:val="00CF1F2D"/>
    <w:rsid w:val="00CF1F5E"/>
    <w:rsid w:val="00CF5196"/>
    <w:rsid w:val="00CF5415"/>
    <w:rsid w:val="00D01FC2"/>
    <w:rsid w:val="00D02566"/>
    <w:rsid w:val="00D1000C"/>
    <w:rsid w:val="00D114B7"/>
    <w:rsid w:val="00D117E9"/>
    <w:rsid w:val="00D16249"/>
    <w:rsid w:val="00D26C80"/>
    <w:rsid w:val="00D2732F"/>
    <w:rsid w:val="00D30F2B"/>
    <w:rsid w:val="00D331B3"/>
    <w:rsid w:val="00D33FCE"/>
    <w:rsid w:val="00D35D7A"/>
    <w:rsid w:val="00D37FB3"/>
    <w:rsid w:val="00D4737B"/>
    <w:rsid w:val="00D5034C"/>
    <w:rsid w:val="00D516FE"/>
    <w:rsid w:val="00D51985"/>
    <w:rsid w:val="00D53FA8"/>
    <w:rsid w:val="00D724CA"/>
    <w:rsid w:val="00D7531F"/>
    <w:rsid w:val="00D80A3D"/>
    <w:rsid w:val="00D85B7B"/>
    <w:rsid w:val="00D91205"/>
    <w:rsid w:val="00D91D30"/>
    <w:rsid w:val="00D932A8"/>
    <w:rsid w:val="00D93352"/>
    <w:rsid w:val="00D93FE6"/>
    <w:rsid w:val="00D96A4B"/>
    <w:rsid w:val="00DA3437"/>
    <w:rsid w:val="00DA434E"/>
    <w:rsid w:val="00DB349A"/>
    <w:rsid w:val="00DB6659"/>
    <w:rsid w:val="00DC7962"/>
    <w:rsid w:val="00DD4586"/>
    <w:rsid w:val="00DD5AE2"/>
    <w:rsid w:val="00DD66D0"/>
    <w:rsid w:val="00DD70D2"/>
    <w:rsid w:val="00DE64C3"/>
    <w:rsid w:val="00DE6DE2"/>
    <w:rsid w:val="00DE6FAC"/>
    <w:rsid w:val="00DE7716"/>
    <w:rsid w:val="00DF15E4"/>
    <w:rsid w:val="00DF2DD6"/>
    <w:rsid w:val="00DF5796"/>
    <w:rsid w:val="00E04162"/>
    <w:rsid w:val="00E07394"/>
    <w:rsid w:val="00E119DD"/>
    <w:rsid w:val="00E12C43"/>
    <w:rsid w:val="00E12E19"/>
    <w:rsid w:val="00E1478F"/>
    <w:rsid w:val="00E208F5"/>
    <w:rsid w:val="00E214B3"/>
    <w:rsid w:val="00E26CD5"/>
    <w:rsid w:val="00E31948"/>
    <w:rsid w:val="00E33064"/>
    <w:rsid w:val="00E33169"/>
    <w:rsid w:val="00E4579B"/>
    <w:rsid w:val="00E5109B"/>
    <w:rsid w:val="00E57A8B"/>
    <w:rsid w:val="00E61F57"/>
    <w:rsid w:val="00E621D4"/>
    <w:rsid w:val="00E66FB1"/>
    <w:rsid w:val="00E70C44"/>
    <w:rsid w:val="00E734CB"/>
    <w:rsid w:val="00E75DE9"/>
    <w:rsid w:val="00E76C3F"/>
    <w:rsid w:val="00E80B2D"/>
    <w:rsid w:val="00E878A6"/>
    <w:rsid w:val="00E90540"/>
    <w:rsid w:val="00E94982"/>
    <w:rsid w:val="00E95901"/>
    <w:rsid w:val="00EA04A6"/>
    <w:rsid w:val="00EA34CF"/>
    <w:rsid w:val="00EA6B50"/>
    <w:rsid w:val="00EA770E"/>
    <w:rsid w:val="00EB27FD"/>
    <w:rsid w:val="00EB4938"/>
    <w:rsid w:val="00EB7D62"/>
    <w:rsid w:val="00EC190E"/>
    <w:rsid w:val="00EC4C22"/>
    <w:rsid w:val="00ED410D"/>
    <w:rsid w:val="00ED4360"/>
    <w:rsid w:val="00ED557C"/>
    <w:rsid w:val="00ED61E0"/>
    <w:rsid w:val="00EE15C4"/>
    <w:rsid w:val="00EE71F7"/>
    <w:rsid w:val="00EF14B7"/>
    <w:rsid w:val="00EF4808"/>
    <w:rsid w:val="00EF59B5"/>
    <w:rsid w:val="00F009B7"/>
    <w:rsid w:val="00F00D93"/>
    <w:rsid w:val="00F00EAF"/>
    <w:rsid w:val="00F05CCC"/>
    <w:rsid w:val="00F07E0B"/>
    <w:rsid w:val="00F20C75"/>
    <w:rsid w:val="00F22C50"/>
    <w:rsid w:val="00F24E21"/>
    <w:rsid w:val="00F272B3"/>
    <w:rsid w:val="00F35069"/>
    <w:rsid w:val="00F35C70"/>
    <w:rsid w:val="00F423E2"/>
    <w:rsid w:val="00F42A2F"/>
    <w:rsid w:val="00F52B67"/>
    <w:rsid w:val="00F55D6E"/>
    <w:rsid w:val="00F60488"/>
    <w:rsid w:val="00F6170B"/>
    <w:rsid w:val="00F62548"/>
    <w:rsid w:val="00F63E1C"/>
    <w:rsid w:val="00F71569"/>
    <w:rsid w:val="00F81B94"/>
    <w:rsid w:val="00F857A1"/>
    <w:rsid w:val="00F903DB"/>
    <w:rsid w:val="00F951BE"/>
    <w:rsid w:val="00FA019B"/>
    <w:rsid w:val="00FA4FBC"/>
    <w:rsid w:val="00FA5790"/>
    <w:rsid w:val="00FA7239"/>
    <w:rsid w:val="00FA7DE4"/>
    <w:rsid w:val="00FB0528"/>
    <w:rsid w:val="00FB4C31"/>
    <w:rsid w:val="00FB52E9"/>
    <w:rsid w:val="00FC0BE0"/>
    <w:rsid w:val="00FC3E54"/>
    <w:rsid w:val="00FD2DD2"/>
    <w:rsid w:val="00FD4706"/>
    <w:rsid w:val="00FD7610"/>
    <w:rsid w:val="00FE28EA"/>
    <w:rsid w:val="00FE30F4"/>
    <w:rsid w:val="00FE324F"/>
    <w:rsid w:val="00FE63FD"/>
    <w:rsid w:val="00FF1FE1"/>
    <w:rsid w:val="03516CA9"/>
    <w:rsid w:val="0A510894"/>
    <w:rsid w:val="0C612690"/>
    <w:rsid w:val="0DE8AAD4"/>
    <w:rsid w:val="1A23A363"/>
    <w:rsid w:val="1B03A72A"/>
    <w:rsid w:val="3047CCED"/>
    <w:rsid w:val="3151E1C1"/>
    <w:rsid w:val="3987CB6A"/>
    <w:rsid w:val="3D78330E"/>
    <w:rsid w:val="3DAC68E9"/>
    <w:rsid w:val="44290A4C"/>
    <w:rsid w:val="5E9FC3E1"/>
    <w:rsid w:val="66438AB5"/>
    <w:rsid w:val="676443BF"/>
    <w:rsid w:val="67D3D283"/>
    <w:rsid w:val="738BC228"/>
    <w:rsid w:val="76E3D1A3"/>
    <w:rsid w:val="7BF5F7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10BAC"/>
  <w15:docId w15:val="{B40A5765-DECF-466E-8677-4236498D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A65"/>
    <w:pPr>
      <w:spacing w:before="60" w:after="140" w:line="300" w:lineRule="exact"/>
      <w:jc w:val="both"/>
    </w:pPr>
  </w:style>
  <w:style w:type="paragraph" w:styleId="Ttulo1">
    <w:name w:val="heading 1"/>
    <w:basedOn w:val="Normal"/>
    <w:link w:val="Ttulo1Car"/>
    <w:uiPriority w:val="9"/>
    <w:qFormat/>
    <w:rsid w:val="002B190C"/>
    <w:pPr>
      <w:spacing w:after="0" w:line="288" w:lineRule="auto"/>
      <w:outlineLvl w:val="0"/>
    </w:pPr>
    <w:rPr>
      <w:rFonts w:asciiTheme="majorHAnsi" w:eastAsiaTheme="majorEastAsia" w:hAnsiTheme="majorHAnsi" w:cstheme="majorBidi"/>
      <w:bCs/>
      <w:color w:val="CB0017" w:themeColor="accent1"/>
      <w:sz w:val="48"/>
      <w:szCs w:val="32"/>
    </w:rPr>
  </w:style>
  <w:style w:type="paragraph" w:styleId="Ttulo2">
    <w:name w:val="heading 2"/>
    <w:basedOn w:val="Normal"/>
    <w:link w:val="Ttulo2Car"/>
    <w:uiPriority w:val="9"/>
    <w:unhideWhenUsed/>
    <w:qFormat/>
    <w:rsid w:val="002B0565"/>
    <w:pPr>
      <w:spacing w:before="240" w:line="264" w:lineRule="auto"/>
      <w:outlineLvl w:val="1"/>
    </w:pPr>
    <w:rPr>
      <w:rFonts w:asciiTheme="majorHAnsi" w:eastAsiaTheme="majorEastAsia" w:hAnsiTheme="majorHAnsi" w:cstheme="majorBidi"/>
      <w:bCs/>
      <w:color w:val="CB0017" w:themeColor="accent1"/>
      <w:sz w:val="32"/>
      <w:szCs w:val="26"/>
      <w:lang w:val="es-ES"/>
    </w:rPr>
  </w:style>
  <w:style w:type="paragraph" w:styleId="Ttulo3">
    <w:name w:val="heading 3"/>
    <w:basedOn w:val="Normal"/>
    <w:link w:val="Ttulo3Car"/>
    <w:uiPriority w:val="9"/>
    <w:unhideWhenUsed/>
    <w:qFormat/>
    <w:rsid w:val="00166C40"/>
    <w:pPr>
      <w:spacing w:before="120" w:after="0" w:line="360" w:lineRule="auto"/>
      <w:outlineLvl w:val="2"/>
    </w:pPr>
    <w:rPr>
      <w:rFonts w:asciiTheme="majorHAnsi" w:eastAsiaTheme="majorEastAsia" w:hAnsiTheme="majorHAnsi" w:cstheme="majorBidi"/>
      <w:b/>
      <w:bCs/>
      <w:color w:val="303030" w:themeColor="text2"/>
      <w:sz w:val="28"/>
    </w:rPr>
  </w:style>
  <w:style w:type="paragraph" w:styleId="Ttulo4">
    <w:name w:val="heading 4"/>
    <w:basedOn w:val="Normal"/>
    <w:link w:val="Ttulo4Car"/>
    <w:pPr>
      <w:spacing w:after="0" w:line="264" w:lineRule="auto"/>
      <w:jc w:val="right"/>
      <w:outlineLvl w:val="3"/>
    </w:pPr>
    <w:rPr>
      <w:rFonts w:asciiTheme="majorHAnsi" w:eastAsiaTheme="majorEastAsia" w:hAnsiTheme="majorHAnsi" w:cstheme="majorBidi"/>
      <w:bCs/>
      <w:iCs/>
      <w:color w:val="CB0017" w:themeColor="accent1"/>
      <w:sz w:val="28"/>
    </w:rPr>
  </w:style>
  <w:style w:type="paragraph" w:styleId="Ttulo5">
    <w:name w:val="heading 5"/>
    <w:basedOn w:val="Normal"/>
    <w:next w:val="Normal"/>
    <w:link w:val="Ttulo5Car"/>
    <w:rsid w:val="00BC6173"/>
    <w:pPr>
      <w:keepNext/>
      <w:keepLines/>
      <w:spacing w:before="40" w:after="0"/>
      <w:outlineLvl w:val="4"/>
    </w:pPr>
    <w:rPr>
      <w:rFonts w:asciiTheme="majorHAnsi" w:eastAsiaTheme="majorEastAsia" w:hAnsiTheme="majorHAnsi" w:cstheme="majorBidi"/>
      <w:color w:val="98001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320"/>
        <w:tab w:val="right" w:pos="864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jc w:val="right"/>
    </w:pPr>
    <w:rPr>
      <w:b/>
      <w:color w:val="979797" w:themeColor="text2" w:themeTint="80"/>
      <w:sz w:val="20"/>
    </w:rPr>
  </w:style>
  <w:style w:type="character" w:customStyle="1" w:styleId="PiedepginaCar">
    <w:name w:val="Pie de página Car"/>
    <w:basedOn w:val="Fuentedeprrafopredeter"/>
    <w:link w:val="Piedepgina"/>
    <w:uiPriority w:val="99"/>
    <w:rPr>
      <w:b/>
      <w:color w:val="979797" w:themeColor="text2" w:themeTint="80"/>
      <w:sz w:val="20"/>
    </w:rPr>
  </w:style>
  <w:style w:type="paragraph" w:styleId="Ttulo">
    <w:name w:val="Title"/>
    <w:basedOn w:val="Normal"/>
    <w:link w:val="TtuloCar"/>
    <w:uiPriority w:val="10"/>
    <w:qFormat/>
    <w:pPr>
      <w:spacing w:after="0"/>
      <w:jc w:val="right"/>
    </w:pPr>
    <w:rPr>
      <w:rFonts w:asciiTheme="majorHAnsi" w:eastAsiaTheme="majorEastAsia" w:hAnsiTheme="majorHAnsi" w:cstheme="majorBidi"/>
      <w:color w:val="FFFFFF" w:themeColor="background1"/>
      <w:sz w:val="80"/>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FFFFFF" w:themeColor="background1"/>
      <w:sz w:val="80"/>
      <w:szCs w:val="52"/>
    </w:rPr>
  </w:style>
  <w:style w:type="paragraph" w:styleId="Subttulo">
    <w:name w:val="Subtitle"/>
    <w:basedOn w:val="Normal"/>
    <w:link w:val="SubttuloCar"/>
    <w:uiPriority w:val="11"/>
    <w:qFormat/>
    <w:pPr>
      <w:numPr>
        <w:ilvl w:val="1"/>
      </w:numPr>
      <w:spacing w:after="0"/>
    </w:pPr>
    <w:rPr>
      <w:rFonts w:asciiTheme="majorHAnsi" w:eastAsiaTheme="majorEastAsia" w:hAnsiTheme="majorHAnsi" w:cstheme="majorBidi"/>
      <w:iCs/>
      <w:color w:val="CB0017" w:themeColor="accent1"/>
      <w:sz w:val="44"/>
    </w:rPr>
  </w:style>
  <w:style w:type="character" w:customStyle="1" w:styleId="SubttuloCar">
    <w:name w:val="Subtítulo Car"/>
    <w:basedOn w:val="Fuentedeprrafopredeter"/>
    <w:link w:val="Subttulo"/>
    <w:uiPriority w:val="11"/>
    <w:rPr>
      <w:rFonts w:asciiTheme="majorHAnsi" w:eastAsiaTheme="majorEastAsia" w:hAnsiTheme="majorHAnsi" w:cstheme="majorBidi"/>
      <w:iCs/>
      <w:color w:val="CB0017" w:themeColor="accent1"/>
      <w:sz w:val="44"/>
    </w:rPr>
  </w:style>
  <w:style w:type="paragraph" w:styleId="Textoindependiente2">
    <w:name w:val="Body Text 2"/>
    <w:basedOn w:val="Normal"/>
    <w:link w:val="Textoindependiente2Car"/>
    <w:uiPriority w:val="99"/>
    <w:unhideWhenUsed/>
    <w:pPr>
      <w:spacing w:after="0" w:line="300" w:lineRule="auto"/>
    </w:pPr>
    <w:rPr>
      <w:color w:val="979797" w:themeColor="text2" w:themeTint="80"/>
      <w:sz w:val="18"/>
    </w:rPr>
  </w:style>
  <w:style w:type="character" w:customStyle="1" w:styleId="Textoindependiente2Car">
    <w:name w:val="Texto independiente 2 Car"/>
    <w:basedOn w:val="Fuentedeprrafopredeter"/>
    <w:link w:val="Textoindependiente2"/>
    <w:uiPriority w:val="99"/>
    <w:rPr>
      <w:color w:val="979797" w:themeColor="text2" w:themeTint="80"/>
      <w:sz w:val="18"/>
    </w:rPr>
  </w:style>
  <w:style w:type="character" w:customStyle="1" w:styleId="Ttulo1Car">
    <w:name w:val="Título 1 Car"/>
    <w:basedOn w:val="Fuentedeprrafopredeter"/>
    <w:link w:val="Ttulo1"/>
    <w:uiPriority w:val="9"/>
    <w:rsid w:val="002B190C"/>
    <w:rPr>
      <w:rFonts w:asciiTheme="majorHAnsi" w:eastAsiaTheme="majorEastAsia" w:hAnsiTheme="majorHAnsi" w:cstheme="majorBidi"/>
      <w:bCs/>
      <w:color w:val="CB0017" w:themeColor="accent1"/>
      <w:sz w:val="48"/>
      <w:szCs w:val="32"/>
    </w:rPr>
  </w:style>
  <w:style w:type="character" w:customStyle="1" w:styleId="Ttulo2Car">
    <w:name w:val="Título 2 Car"/>
    <w:basedOn w:val="Fuentedeprrafopredeter"/>
    <w:link w:val="Ttulo2"/>
    <w:uiPriority w:val="9"/>
    <w:rsid w:val="002B0565"/>
    <w:rPr>
      <w:rFonts w:asciiTheme="majorHAnsi" w:eastAsiaTheme="majorEastAsia" w:hAnsiTheme="majorHAnsi" w:cstheme="majorBidi"/>
      <w:bCs/>
      <w:color w:val="CB0017" w:themeColor="accent1"/>
      <w:sz w:val="32"/>
      <w:szCs w:val="26"/>
      <w:lang w:val="es-ES"/>
    </w:rPr>
  </w:style>
  <w:style w:type="character" w:customStyle="1" w:styleId="Ttulo3Car">
    <w:name w:val="Título 3 Car"/>
    <w:basedOn w:val="Fuentedeprrafopredeter"/>
    <w:link w:val="Ttulo3"/>
    <w:uiPriority w:val="9"/>
    <w:rsid w:val="00166C40"/>
    <w:rPr>
      <w:rFonts w:asciiTheme="majorHAnsi" w:eastAsiaTheme="majorEastAsia" w:hAnsiTheme="majorHAnsi" w:cstheme="majorBidi"/>
      <w:b/>
      <w:bCs/>
      <w:color w:val="303030" w:themeColor="text2"/>
      <w:sz w:val="28"/>
    </w:rPr>
  </w:style>
  <w:style w:type="paragraph" w:styleId="Textoindependiente">
    <w:name w:val="Body Text"/>
    <w:basedOn w:val="Normal"/>
    <w:link w:val="TextoindependienteCar"/>
    <w:uiPriority w:val="99"/>
    <w:unhideWhenUsed/>
    <w:pPr>
      <w:spacing w:after="180" w:line="360" w:lineRule="auto"/>
    </w:pPr>
    <w:rPr>
      <w:color w:val="303030" w:themeColor="text2"/>
      <w:sz w:val="18"/>
    </w:rPr>
  </w:style>
  <w:style w:type="character" w:customStyle="1" w:styleId="TextoindependienteCar">
    <w:name w:val="Texto independiente Car"/>
    <w:basedOn w:val="Fuentedeprrafopredeter"/>
    <w:link w:val="Textoindependiente"/>
    <w:uiPriority w:val="99"/>
    <w:rPr>
      <w:color w:val="303030" w:themeColor="text2"/>
      <w:sz w:val="18"/>
    </w:rPr>
  </w:style>
  <w:style w:type="paragraph" w:styleId="Textodebloque">
    <w:name w:val="Block Text"/>
    <w:basedOn w:val="Normal"/>
    <w:uiPriority w:val="99"/>
    <w:unhideWhenUsed/>
    <w:pPr>
      <w:spacing w:after="0"/>
      <w:jc w:val="right"/>
    </w:pPr>
    <w:rPr>
      <w:b/>
      <w:iCs/>
      <w:color w:val="FFFFFF" w:themeColor="background1"/>
      <w:sz w:val="36"/>
    </w:rPr>
  </w:style>
  <w:style w:type="paragraph" w:styleId="Textoindependiente3">
    <w:name w:val="Body Text 3"/>
    <w:basedOn w:val="Normal"/>
    <w:link w:val="Textoindependiente3Car"/>
    <w:uiPriority w:val="99"/>
    <w:unhideWhenUsed/>
    <w:pPr>
      <w:spacing w:after="0"/>
      <w:jc w:val="right"/>
    </w:pPr>
    <w:rPr>
      <w:b/>
      <w:color w:val="FFFFFF" w:themeColor="background1"/>
      <w:sz w:val="20"/>
      <w:szCs w:val="16"/>
    </w:rPr>
  </w:style>
  <w:style w:type="character" w:customStyle="1" w:styleId="Textoindependiente3Car">
    <w:name w:val="Texto independiente 3 Car"/>
    <w:basedOn w:val="Fuentedeprrafopredeter"/>
    <w:link w:val="Textoindependiente3"/>
    <w:uiPriority w:val="99"/>
    <w:rPr>
      <w:b/>
      <w:color w:val="FFFFFF" w:themeColor="background1"/>
      <w:sz w:val="20"/>
      <w:szCs w:val="16"/>
    </w:rPr>
  </w:style>
  <w:style w:type="paragraph" w:customStyle="1" w:styleId="Organization">
    <w:name w:val="Organization"/>
    <w:basedOn w:val="Normal"/>
    <w:link w:val="OrganizationChar"/>
    <w:qFormat/>
    <w:pPr>
      <w:spacing w:after="0"/>
    </w:pPr>
    <w:rPr>
      <w:b/>
      <w:color w:val="CB0017" w:themeColor="accent1"/>
    </w:rPr>
  </w:style>
  <w:style w:type="character" w:customStyle="1" w:styleId="OrganizationChar">
    <w:name w:val="Organization Char"/>
    <w:basedOn w:val="Fuentedeprrafopredeter"/>
    <w:link w:val="Organization"/>
    <w:rPr>
      <w:b/>
      <w:color w:val="CB0017" w:themeColor="accent1"/>
    </w:rPr>
  </w:style>
  <w:style w:type="paragraph" w:customStyle="1" w:styleId="ContactDetails">
    <w:name w:val="Contact Details"/>
    <w:basedOn w:val="Normal"/>
    <w:link w:val="ContactDetailsChar"/>
    <w:qFormat/>
    <w:rPr>
      <w:color w:val="FFFFFF" w:themeColor="background1"/>
      <w:sz w:val="20"/>
    </w:rPr>
  </w:style>
  <w:style w:type="character" w:customStyle="1" w:styleId="ContactDetailsChar">
    <w:name w:val="Contact Details Char"/>
    <w:basedOn w:val="Fuentedeprrafopredeter"/>
    <w:link w:val="ContactDetails"/>
    <w:rPr>
      <w:color w:val="FFFFFF" w:themeColor="background1"/>
      <w:sz w:val="20"/>
    </w:rPr>
  </w:style>
  <w:style w:type="character" w:customStyle="1" w:styleId="Ttulo4Car">
    <w:name w:val="Título 4 Car"/>
    <w:basedOn w:val="Fuentedeprrafopredeter"/>
    <w:link w:val="Ttulo4"/>
    <w:rPr>
      <w:rFonts w:asciiTheme="majorHAnsi" w:eastAsiaTheme="majorEastAsia" w:hAnsiTheme="majorHAnsi" w:cstheme="majorBidi"/>
      <w:bCs/>
      <w:iCs/>
      <w:color w:val="CB0017" w:themeColor="accent1"/>
      <w:sz w:val="28"/>
    </w:rPr>
  </w:style>
  <w:style w:type="paragraph" w:styleId="Fecha">
    <w:name w:val="Date"/>
    <w:basedOn w:val="Normal"/>
    <w:link w:val="FechaCar"/>
    <w:pPr>
      <w:spacing w:after="0"/>
      <w:jc w:val="right"/>
    </w:pPr>
    <w:rPr>
      <w:color w:val="FFFFFF" w:themeColor="background1"/>
      <w:sz w:val="60"/>
    </w:rPr>
  </w:style>
  <w:style w:type="character" w:customStyle="1" w:styleId="FechaCar">
    <w:name w:val="Fecha Car"/>
    <w:basedOn w:val="Fuentedeprrafopredeter"/>
    <w:link w:val="Fecha"/>
    <w:rPr>
      <w:color w:val="FFFFFF" w:themeColor="background1"/>
      <w:sz w:val="60"/>
    </w:rPr>
  </w:style>
  <w:style w:type="paragraph" w:customStyle="1" w:styleId="Byline">
    <w:name w:val="Byline"/>
    <w:basedOn w:val="Normal"/>
    <w:qFormat/>
    <w:rPr>
      <w:color w:val="979797" w:themeColor="text2" w:themeTint="80"/>
      <w:sz w:val="28"/>
    </w:rPr>
  </w:style>
  <w:style w:type="paragraph" w:customStyle="1" w:styleId="BlockHeading">
    <w:name w:val="Block Heading"/>
    <w:basedOn w:val="Normal"/>
    <w:link w:val="BlockHeadingChar"/>
    <w:qFormat/>
    <w:pPr>
      <w:spacing w:after="0"/>
      <w:jc w:val="right"/>
    </w:pPr>
    <w:rPr>
      <w:color w:val="FFFFFF" w:themeColor="background1"/>
      <w:sz w:val="48"/>
    </w:rPr>
  </w:style>
  <w:style w:type="character" w:customStyle="1" w:styleId="BlockHeadingChar">
    <w:name w:val="Block Heading Char"/>
    <w:basedOn w:val="Fuentedeprrafopredeter"/>
    <w:link w:val="BlockHeading"/>
    <w:rPr>
      <w:color w:val="FFFFFF" w:themeColor="background1"/>
      <w:sz w:val="48"/>
    </w:rPr>
  </w:style>
  <w:style w:type="paragraph" w:customStyle="1" w:styleId="Event">
    <w:name w:val="Event"/>
    <w:basedOn w:val="Normal"/>
    <w:link w:val="EventChar"/>
    <w:qFormat/>
    <w:pPr>
      <w:spacing w:after="0"/>
    </w:pPr>
    <w:rPr>
      <w:color w:val="979797" w:themeColor="text2" w:themeTint="80"/>
      <w:sz w:val="48"/>
    </w:rPr>
  </w:style>
  <w:style w:type="character" w:customStyle="1" w:styleId="EventChar">
    <w:name w:val="Event Char"/>
    <w:basedOn w:val="Fuentedeprrafopredeter"/>
    <w:link w:val="Event"/>
    <w:rPr>
      <w:color w:val="979797" w:themeColor="text2" w:themeTint="80"/>
      <w:sz w:val="48"/>
    </w:rPr>
  </w:style>
  <w:style w:type="paragraph" w:customStyle="1" w:styleId="Mailer">
    <w:name w:val="Mailer"/>
    <w:basedOn w:val="Normal"/>
    <w:link w:val="MailerChar"/>
    <w:qFormat/>
    <w:pPr>
      <w:spacing w:after="0"/>
    </w:pPr>
    <w:rPr>
      <w:b/>
      <w:color w:val="636363" w:themeColor="text2" w:themeTint="BF"/>
      <w:sz w:val="20"/>
    </w:rPr>
  </w:style>
  <w:style w:type="character" w:customStyle="1" w:styleId="MailerChar">
    <w:name w:val="Mailer Char"/>
    <w:basedOn w:val="Fuentedeprrafopredeter"/>
    <w:link w:val="Mailer"/>
    <w:rPr>
      <w:b/>
      <w:color w:val="636363" w:themeColor="text2" w:themeTint="BF"/>
      <w:sz w:val="20"/>
    </w:rPr>
  </w:style>
  <w:style w:type="paragraph" w:customStyle="1" w:styleId="Destinatario">
    <w:name w:val="Destinatario"/>
    <w:basedOn w:val="Normal"/>
    <w:link w:val="RecipientChar"/>
    <w:qFormat/>
    <w:pPr>
      <w:spacing w:after="0"/>
    </w:pPr>
    <w:rPr>
      <w:b/>
      <w:color w:val="404040" w:themeColor="text1" w:themeTint="BF"/>
      <w:sz w:val="28"/>
    </w:rPr>
  </w:style>
  <w:style w:type="character" w:customStyle="1" w:styleId="RecipientChar">
    <w:name w:val="Recipient Char"/>
    <w:basedOn w:val="Fuentedeprrafopredeter"/>
    <w:link w:val="Destinatario"/>
    <w:rPr>
      <w:b/>
      <w:color w:val="404040" w:themeColor="text1" w:themeTint="BF"/>
      <w:sz w:val="28"/>
    </w:rPr>
  </w:style>
  <w:style w:type="paragraph" w:customStyle="1" w:styleId="Page">
    <w:name w:val="Page"/>
    <w:basedOn w:val="Normal"/>
    <w:link w:val="PageChar"/>
    <w:qFormat/>
    <w:pPr>
      <w:spacing w:after="0"/>
    </w:pPr>
    <w:rPr>
      <w:b/>
      <w:color w:val="979797" w:themeColor="text2" w:themeTint="80"/>
      <w:sz w:val="20"/>
    </w:rPr>
  </w:style>
  <w:style w:type="character" w:customStyle="1" w:styleId="PageChar">
    <w:name w:val="Page Char"/>
    <w:basedOn w:val="Fuentedeprrafopredeter"/>
    <w:link w:val="Page"/>
    <w:rPr>
      <w:b/>
      <w:color w:val="979797" w:themeColor="text2" w:themeTint="80"/>
      <w:sz w:val="20"/>
    </w:rPr>
  </w:style>
  <w:style w:type="paragraph" w:styleId="Textodeglobo">
    <w:name w:val="Balloon Text"/>
    <w:basedOn w:val="Normal"/>
    <w:link w:val="TextodegloboCar"/>
    <w:rsid w:val="00F62548"/>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rsid w:val="00F62548"/>
    <w:rPr>
      <w:rFonts w:ascii="Lucida Grande" w:hAnsi="Lucida Grande" w:cs="Lucida Grande"/>
      <w:sz w:val="18"/>
      <w:szCs w:val="18"/>
    </w:rPr>
  </w:style>
  <w:style w:type="paragraph" w:styleId="TtuloTDC">
    <w:name w:val="TOC Heading"/>
    <w:basedOn w:val="Ttulo1"/>
    <w:next w:val="Normal"/>
    <w:uiPriority w:val="39"/>
    <w:unhideWhenUsed/>
    <w:qFormat/>
    <w:rsid w:val="005004F1"/>
    <w:pPr>
      <w:keepNext/>
      <w:keepLines/>
      <w:spacing w:before="480" w:line="276" w:lineRule="auto"/>
      <w:outlineLvl w:val="9"/>
    </w:pPr>
    <w:rPr>
      <w:b/>
      <w:color w:val="CB0017"/>
      <w:sz w:val="28"/>
      <w:szCs w:val="28"/>
    </w:rPr>
  </w:style>
  <w:style w:type="paragraph" w:styleId="TDC1">
    <w:name w:val="toc 1"/>
    <w:basedOn w:val="Normal"/>
    <w:next w:val="Normal"/>
    <w:autoRedefine/>
    <w:uiPriority w:val="39"/>
    <w:rsid w:val="00BD39DE"/>
    <w:pPr>
      <w:spacing w:before="120" w:after="0"/>
      <w:jc w:val="left"/>
    </w:pPr>
    <w:rPr>
      <w:b/>
    </w:rPr>
  </w:style>
  <w:style w:type="paragraph" w:styleId="TDC2">
    <w:name w:val="toc 2"/>
    <w:basedOn w:val="Normal"/>
    <w:next w:val="Normal"/>
    <w:autoRedefine/>
    <w:uiPriority w:val="39"/>
    <w:qFormat/>
    <w:rsid w:val="00BA4A65"/>
    <w:pPr>
      <w:tabs>
        <w:tab w:val="right" w:leader="dot" w:pos="9631"/>
      </w:tabs>
      <w:spacing w:after="0"/>
      <w:ind w:left="220"/>
      <w:jc w:val="left"/>
    </w:pPr>
    <w:rPr>
      <w:szCs w:val="22"/>
    </w:rPr>
  </w:style>
  <w:style w:type="paragraph" w:styleId="TDC3">
    <w:name w:val="toc 3"/>
    <w:basedOn w:val="Normal"/>
    <w:next w:val="Normal"/>
    <w:autoRedefine/>
    <w:uiPriority w:val="39"/>
    <w:rsid w:val="001A344F"/>
    <w:pPr>
      <w:spacing w:after="0"/>
      <w:ind w:left="440"/>
      <w:jc w:val="left"/>
    </w:pPr>
    <w:rPr>
      <w:szCs w:val="22"/>
    </w:rPr>
  </w:style>
  <w:style w:type="paragraph" w:styleId="TDC4">
    <w:name w:val="toc 4"/>
    <w:basedOn w:val="Normal"/>
    <w:next w:val="Normal"/>
    <w:autoRedefine/>
    <w:rsid w:val="009347BA"/>
    <w:pPr>
      <w:spacing w:after="0"/>
      <w:ind w:left="660"/>
      <w:jc w:val="left"/>
    </w:pPr>
    <w:rPr>
      <w:sz w:val="20"/>
      <w:szCs w:val="20"/>
    </w:rPr>
  </w:style>
  <w:style w:type="paragraph" w:styleId="TDC5">
    <w:name w:val="toc 5"/>
    <w:basedOn w:val="Normal"/>
    <w:next w:val="Normal"/>
    <w:autoRedefine/>
    <w:rsid w:val="009347BA"/>
    <w:pPr>
      <w:spacing w:after="0"/>
      <w:ind w:left="880"/>
      <w:jc w:val="left"/>
    </w:pPr>
    <w:rPr>
      <w:sz w:val="20"/>
      <w:szCs w:val="20"/>
    </w:rPr>
  </w:style>
  <w:style w:type="paragraph" w:styleId="TDC6">
    <w:name w:val="toc 6"/>
    <w:basedOn w:val="Normal"/>
    <w:next w:val="Normal"/>
    <w:autoRedefine/>
    <w:rsid w:val="009347BA"/>
    <w:pPr>
      <w:spacing w:after="0"/>
      <w:ind w:left="1100"/>
      <w:jc w:val="left"/>
    </w:pPr>
    <w:rPr>
      <w:sz w:val="20"/>
      <w:szCs w:val="20"/>
    </w:rPr>
  </w:style>
  <w:style w:type="paragraph" w:styleId="TDC7">
    <w:name w:val="toc 7"/>
    <w:basedOn w:val="Normal"/>
    <w:next w:val="Normal"/>
    <w:autoRedefine/>
    <w:rsid w:val="009347BA"/>
    <w:pPr>
      <w:spacing w:after="0"/>
      <w:ind w:left="1320"/>
      <w:jc w:val="left"/>
    </w:pPr>
    <w:rPr>
      <w:sz w:val="20"/>
      <w:szCs w:val="20"/>
    </w:rPr>
  </w:style>
  <w:style w:type="paragraph" w:styleId="TDC8">
    <w:name w:val="toc 8"/>
    <w:basedOn w:val="Normal"/>
    <w:next w:val="Normal"/>
    <w:autoRedefine/>
    <w:rsid w:val="009347BA"/>
    <w:pPr>
      <w:spacing w:after="0"/>
      <w:ind w:left="1540"/>
      <w:jc w:val="left"/>
    </w:pPr>
    <w:rPr>
      <w:sz w:val="20"/>
      <w:szCs w:val="20"/>
    </w:rPr>
  </w:style>
  <w:style w:type="paragraph" w:styleId="TDC9">
    <w:name w:val="toc 9"/>
    <w:basedOn w:val="Normal"/>
    <w:next w:val="Normal"/>
    <w:autoRedefine/>
    <w:rsid w:val="009347BA"/>
    <w:pPr>
      <w:spacing w:after="0"/>
      <w:ind w:left="1760"/>
      <w:jc w:val="left"/>
    </w:pPr>
    <w:rPr>
      <w:sz w:val="20"/>
      <w:szCs w:val="20"/>
    </w:rPr>
  </w:style>
  <w:style w:type="character" w:styleId="Nmerodepgina">
    <w:name w:val="page number"/>
    <w:basedOn w:val="Fuentedeprrafopredeter"/>
    <w:rsid w:val="002054EF"/>
  </w:style>
  <w:style w:type="table" w:styleId="Tablaconcuadrcula">
    <w:name w:val="Table Grid"/>
    <w:basedOn w:val="Tablanormal"/>
    <w:uiPriority w:val="39"/>
    <w:rsid w:val="00AB5B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rsid w:val="00AB5BE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pPr>
        <w:spacing w:before="0" w:after="0" w:line="240" w:lineRule="auto"/>
      </w:pPr>
      <w:rPr>
        <w:b/>
        <w:bCs/>
        <w:color w:val="FFFFFF" w:themeColor="background1"/>
      </w:rPr>
      <w:tblPr/>
      <w:tcPr>
        <w:shd w:val="clear" w:color="auto" w:fill="CB0017" w:themeFill="accent1"/>
      </w:tcPr>
    </w:tblStylePr>
    <w:tblStylePr w:type="lastRow">
      <w:pPr>
        <w:spacing w:before="0" w:after="0" w:line="240" w:lineRule="auto"/>
      </w:pPr>
      <w:rPr>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tcBorders>
      </w:tcPr>
    </w:tblStylePr>
    <w:tblStylePr w:type="firstCol">
      <w:rPr>
        <w:b/>
        <w:bCs/>
      </w:rPr>
    </w:tblStylePr>
    <w:tblStylePr w:type="lastCol">
      <w:rPr>
        <w:b/>
        <w:bCs/>
      </w:r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style>
  <w:style w:type="character" w:styleId="Refdecomentario">
    <w:name w:val="annotation reference"/>
    <w:basedOn w:val="Fuentedeprrafopredeter"/>
    <w:rsid w:val="003C61E0"/>
    <w:rPr>
      <w:sz w:val="18"/>
      <w:szCs w:val="18"/>
    </w:rPr>
  </w:style>
  <w:style w:type="paragraph" w:styleId="Textocomentario">
    <w:name w:val="annotation text"/>
    <w:basedOn w:val="Normal"/>
    <w:link w:val="TextocomentarioCar"/>
    <w:rsid w:val="003C61E0"/>
  </w:style>
  <w:style w:type="character" w:customStyle="1" w:styleId="TextocomentarioCar">
    <w:name w:val="Texto comentario Car"/>
    <w:basedOn w:val="Fuentedeprrafopredeter"/>
    <w:link w:val="Textocomentario"/>
    <w:rsid w:val="003C61E0"/>
  </w:style>
  <w:style w:type="paragraph" w:styleId="Asuntodelcomentario">
    <w:name w:val="annotation subject"/>
    <w:basedOn w:val="Textocomentario"/>
    <w:next w:val="Textocomentario"/>
    <w:link w:val="AsuntodelcomentarioCar"/>
    <w:rsid w:val="003C61E0"/>
    <w:rPr>
      <w:b/>
      <w:bCs/>
      <w:sz w:val="20"/>
      <w:szCs w:val="20"/>
    </w:rPr>
  </w:style>
  <w:style w:type="character" w:customStyle="1" w:styleId="AsuntodelcomentarioCar">
    <w:name w:val="Asunto del comentario Car"/>
    <w:basedOn w:val="TextocomentarioCar"/>
    <w:link w:val="Asuntodelcomentario"/>
    <w:rsid w:val="003C61E0"/>
    <w:rPr>
      <w:b/>
      <w:bCs/>
      <w:sz w:val="20"/>
      <w:szCs w:val="20"/>
    </w:rPr>
  </w:style>
  <w:style w:type="paragraph" w:styleId="Mapadeldocumento">
    <w:name w:val="Document Map"/>
    <w:basedOn w:val="Normal"/>
    <w:link w:val="MapadeldocumentoCar"/>
    <w:rsid w:val="00CD2E56"/>
    <w:pPr>
      <w:spacing w:after="0"/>
    </w:pPr>
    <w:rPr>
      <w:rFonts w:ascii="Lucida Grande" w:hAnsi="Lucida Grande" w:cs="Lucida Grande"/>
    </w:rPr>
  </w:style>
  <w:style w:type="character" w:customStyle="1" w:styleId="MapadeldocumentoCar">
    <w:name w:val="Mapa del documento Car"/>
    <w:basedOn w:val="Fuentedeprrafopredeter"/>
    <w:link w:val="Mapadeldocumento"/>
    <w:rsid w:val="00CD2E56"/>
    <w:rPr>
      <w:rFonts w:ascii="Lucida Grande" w:hAnsi="Lucida Grande" w:cs="Lucida Grande"/>
    </w:rPr>
  </w:style>
  <w:style w:type="paragraph" w:styleId="Prrafodelista">
    <w:name w:val="List Paragraph"/>
    <w:basedOn w:val="Normal"/>
    <w:uiPriority w:val="34"/>
    <w:qFormat/>
    <w:rsid w:val="00E12C43"/>
    <w:pPr>
      <w:spacing w:after="0"/>
      <w:ind w:left="720"/>
    </w:pPr>
    <w:rPr>
      <w:rFonts w:eastAsiaTheme="minorHAnsi" w:cs="Times New Roman"/>
      <w:szCs w:val="22"/>
      <w:lang w:val="es-ES" w:eastAsia="en-US"/>
    </w:rPr>
  </w:style>
  <w:style w:type="character" w:styleId="Hipervnculo">
    <w:name w:val="Hyperlink"/>
    <w:basedOn w:val="Fuentedeprrafopredeter"/>
    <w:uiPriority w:val="99"/>
    <w:unhideWhenUsed/>
    <w:rsid w:val="00B16E40"/>
    <w:rPr>
      <w:color w:val="CB0017" w:themeColor="hyperlink"/>
      <w:u w:val="single"/>
    </w:rPr>
  </w:style>
  <w:style w:type="paragraph" w:styleId="Descripcin">
    <w:name w:val="caption"/>
    <w:basedOn w:val="Normal"/>
    <w:next w:val="Normal"/>
    <w:qFormat/>
    <w:rsid w:val="00702B19"/>
    <w:pPr>
      <w:jc w:val="center"/>
    </w:pPr>
    <w:rPr>
      <w:b/>
      <w:bCs/>
      <w:color w:val="636363" w:themeColor="text2" w:themeTint="BF"/>
      <w:sz w:val="18"/>
      <w:szCs w:val="18"/>
    </w:rPr>
  </w:style>
  <w:style w:type="paragraph" w:styleId="Tabladeilustraciones">
    <w:name w:val="table of figures"/>
    <w:basedOn w:val="Normal"/>
    <w:next w:val="Normal"/>
    <w:uiPriority w:val="99"/>
    <w:rsid w:val="00F857A1"/>
    <w:pPr>
      <w:spacing w:after="0"/>
    </w:pPr>
  </w:style>
  <w:style w:type="table" w:styleId="Cuadrculaclara">
    <w:name w:val="Light Grid"/>
    <w:basedOn w:val="Tablanormal"/>
    <w:rsid w:val="007D70D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parrafo">
    <w:name w:val="Texto parrafo"/>
    <w:basedOn w:val="Normal"/>
    <w:qFormat/>
    <w:rsid w:val="000C5F93"/>
    <w:pPr>
      <w:spacing w:before="120" w:line="320" w:lineRule="exact"/>
    </w:pPr>
  </w:style>
  <w:style w:type="table" w:styleId="Cuadrculaclara-nfasis1">
    <w:name w:val="Light Grid Accent 1"/>
    <w:basedOn w:val="Tablanormal"/>
    <w:rsid w:val="00C134A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insideH w:val="single" w:sz="8" w:space="0" w:color="CB0017" w:themeColor="accent1"/>
        <w:insideV w:val="single" w:sz="8" w:space="0" w:color="CB00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18" w:space="0" w:color="CB0017" w:themeColor="accent1"/>
          <w:right w:val="single" w:sz="8" w:space="0" w:color="CB0017" w:themeColor="accent1"/>
          <w:insideH w:val="nil"/>
          <w:insideV w:val="single" w:sz="8" w:space="0" w:color="CB00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insideH w:val="nil"/>
          <w:insideV w:val="single" w:sz="8" w:space="0" w:color="CB00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shd w:val="clear" w:color="auto" w:fill="FFB3BB" w:themeFill="accent1" w:themeFillTint="3F"/>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shd w:val="clear" w:color="auto" w:fill="FFB3BB" w:themeFill="accent1" w:themeFillTint="3F"/>
      </w:tcPr>
    </w:tblStylePr>
    <w:tblStylePr w:type="band2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tcPr>
    </w:tblStylePr>
  </w:style>
  <w:style w:type="table" w:styleId="Listamedia2">
    <w:name w:val="Medium List 2"/>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rPr>
        <w:sz w:val="24"/>
        <w:szCs w:val="24"/>
      </w:rPr>
      <w:tblPr/>
      <w:tcPr>
        <w:tcBorders>
          <w:top w:val="nil"/>
          <w:left w:val="nil"/>
          <w:bottom w:val="single" w:sz="24" w:space="0" w:color="CB0017" w:themeColor="accent1"/>
          <w:right w:val="nil"/>
          <w:insideH w:val="nil"/>
          <w:insideV w:val="nil"/>
        </w:tcBorders>
        <w:shd w:val="clear" w:color="auto" w:fill="FFFFFF" w:themeFill="background1"/>
      </w:tcPr>
    </w:tblStylePr>
    <w:tblStylePr w:type="lastRow">
      <w:tblPr/>
      <w:tcPr>
        <w:tcBorders>
          <w:top w:val="single" w:sz="8" w:space="0" w:color="CB00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0017" w:themeColor="accent1"/>
          <w:insideH w:val="nil"/>
          <w:insideV w:val="nil"/>
        </w:tcBorders>
        <w:shd w:val="clear" w:color="auto" w:fill="FFFFFF" w:themeFill="background1"/>
      </w:tcPr>
    </w:tblStylePr>
    <w:tblStylePr w:type="lastCol">
      <w:tblPr/>
      <w:tcPr>
        <w:tcBorders>
          <w:top w:val="nil"/>
          <w:left w:val="single" w:sz="8" w:space="0" w:color="CB00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BB" w:themeFill="accent1" w:themeFillTint="3F"/>
      </w:tcPr>
    </w:tblStylePr>
    <w:tblStylePr w:type="band1Horz">
      <w:tblPr/>
      <w:tcPr>
        <w:tcBorders>
          <w:top w:val="nil"/>
          <w:bottom w:val="nil"/>
          <w:insideH w:val="nil"/>
          <w:insideV w:val="nil"/>
        </w:tcBorders>
        <w:shd w:val="clear" w:color="auto" w:fill="FFB3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rsid w:val="002360BD"/>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30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Vietanivel1">
    <w:name w:val="Viñeta nivel 1"/>
    <w:basedOn w:val="Normal"/>
    <w:qFormat/>
    <w:rsid w:val="002563EF"/>
    <w:pPr>
      <w:numPr>
        <w:numId w:val="4"/>
      </w:numPr>
      <w:spacing w:before="0" w:after="120" w:line="240" w:lineRule="auto"/>
    </w:pPr>
    <w:rPr>
      <w:rFonts w:eastAsiaTheme="minorHAnsi"/>
      <w:szCs w:val="22"/>
      <w:lang w:val="es-ES" w:eastAsia="en-US"/>
    </w:rPr>
  </w:style>
  <w:style w:type="paragraph" w:customStyle="1" w:styleId="Vietanivel2">
    <w:name w:val="Viñeta nivel 2"/>
    <w:basedOn w:val="Normal"/>
    <w:qFormat/>
    <w:rsid w:val="002563EF"/>
    <w:pPr>
      <w:numPr>
        <w:ilvl w:val="1"/>
        <w:numId w:val="4"/>
      </w:numPr>
      <w:spacing w:before="0" w:after="120" w:line="240" w:lineRule="auto"/>
    </w:pPr>
    <w:rPr>
      <w:rFonts w:eastAsiaTheme="minorHAnsi"/>
      <w:szCs w:val="22"/>
      <w:lang w:val="es-ES" w:eastAsia="en-US"/>
    </w:rPr>
  </w:style>
  <w:style w:type="paragraph" w:customStyle="1" w:styleId="Vietanivel3">
    <w:name w:val="Viñeta nivel 3"/>
    <w:basedOn w:val="Vietanivel2"/>
    <w:qFormat/>
    <w:rsid w:val="002563EF"/>
    <w:pPr>
      <w:numPr>
        <w:ilvl w:val="2"/>
      </w:numPr>
    </w:pPr>
  </w:style>
  <w:style w:type="paragraph" w:customStyle="1" w:styleId="Negrita">
    <w:name w:val="Negrita"/>
    <w:basedOn w:val="Normal"/>
    <w:link w:val="NegritaCar"/>
    <w:autoRedefine/>
    <w:qFormat/>
    <w:rsid w:val="002563EF"/>
    <w:pPr>
      <w:spacing w:before="0" w:after="120" w:line="240" w:lineRule="auto"/>
    </w:pPr>
    <w:rPr>
      <w:rFonts w:eastAsiaTheme="minorHAnsi"/>
      <w:b/>
      <w:szCs w:val="22"/>
      <w:lang w:val="es-ES" w:eastAsia="en-US"/>
    </w:rPr>
  </w:style>
  <w:style w:type="character" w:customStyle="1" w:styleId="NegritaCar">
    <w:name w:val="Negrita Car"/>
    <w:basedOn w:val="Fuentedeprrafopredeter"/>
    <w:link w:val="Negrita"/>
    <w:rsid w:val="002563EF"/>
    <w:rPr>
      <w:rFonts w:eastAsiaTheme="minorHAnsi"/>
      <w:b/>
      <w:szCs w:val="22"/>
      <w:lang w:val="es-ES" w:eastAsia="en-US"/>
    </w:rPr>
  </w:style>
  <w:style w:type="character" w:styleId="Hipervnculovisitado">
    <w:name w:val="FollowedHyperlink"/>
    <w:basedOn w:val="Fuentedeprrafopredeter"/>
    <w:rsid w:val="008124E7"/>
    <w:rPr>
      <w:color w:val="3470B6" w:themeColor="followedHyperlink"/>
      <w:u w:val="single"/>
    </w:rPr>
  </w:style>
  <w:style w:type="character" w:customStyle="1" w:styleId="Ttulo5Car">
    <w:name w:val="Título 5 Car"/>
    <w:basedOn w:val="Fuentedeprrafopredeter"/>
    <w:link w:val="Ttulo5"/>
    <w:rsid w:val="00BC6173"/>
    <w:rPr>
      <w:rFonts w:asciiTheme="majorHAnsi" w:eastAsiaTheme="majorEastAsia" w:hAnsiTheme="majorHAnsi" w:cstheme="majorBidi"/>
      <w:color w:val="980010" w:themeColor="accent1" w:themeShade="BF"/>
    </w:rPr>
  </w:style>
  <w:style w:type="paragraph" w:styleId="NormalWeb">
    <w:name w:val="Normal (Web)"/>
    <w:basedOn w:val="Normal"/>
    <w:uiPriority w:val="99"/>
    <w:semiHidden/>
    <w:unhideWhenUsed/>
    <w:rsid w:val="00BC6173"/>
    <w:pPr>
      <w:spacing w:before="100" w:beforeAutospacing="1" w:after="100" w:afterAutospacing="1" w:line="240" w:lineRule="auto"/>
      <w:jc w:val="left"/>
    </w:pPr>
    <w:rPr>
      <w:rFonts w:ascii="Times New Roman" w:eastAsia="Times New Roman" w:hAnsi="Times New Roman" w:cs="Times New Roman"/>
      <w:lang w:val="es-ES"/>
    </w:rPr>
  </w:style>
  <w:style w:type="character" w:customStyle="1" w:styleId="apple-converted-space">
    <w:name w:val="apple-converted-space"/>
    <w:basedOn w:val="Fuentedeprrafopredeter"/>
    <w:rsid w:val="00BC6173"/>
  </w:style>
  <w:style w:type="character" w:styleId="Textodelmarcadordeposicin">
    <w:name w:val="Placeholder Text"/>
    <w:basedOn w:val="Fuentedeprrafopredeter"/>
    <w:semiHidden/>
    <w:rsid w:val="00FB4C31"/>
    <w:rPr>
      <w:color w:val="808080"/>
    </w:rPr>
  </w:style>
  <w:style w:type="character" w:styleId="Mencinsinresolver">
    <w:name w:val="Unresolved Mention"/>
    <w:basedOn w:val="Fuentedeprrafopredeter"/>
    <w:uiPriority w:val="99"/>
    <w:semiHidden/>
    <w:unhideWhenUsed/>
    <w:rsid w:val="001D40C0"/>
    <w:rPr>
      <w:color w:val="605E5C"/>
      <w:shd w:val="clear" w:color="auto" w:fill="E1DFDD"/>
    </w:rPr>
  </w:style>
  <w:style w:type="character" w:styleId="Textoennegrita">
    <w:name w:val="Strong"/>
    <w:basedOn w:val="Fuentedeprrafopredeter"/>
    <w:uiPriority w:val="22"/>
    <w:qFormat/>
    <w:rsid w:val="001D40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6732">
      <w:bodyDiv w:val="1"/>
      <w:marLeft w:val="0"/>
      <w:marRight w:val="0"/>
      <w:marTop w:val="0"/>
      <w:marBottom w:val="0"/>
      <w:divBdr>
        <w:top w:val="none" w:sz="0" w:space="0" w:color="auto"/>
        <w:left w:val="none" w:sz="0" w:space="0" w:color="auto"/>
        <w:bottom w:val="none" w:sz="0" w:space="0" w:color="auto"/>
        <w:right w:val="none" w:sz="0" w:space="0" w:color="auto"/>
      </w:divBdr>
    </w:div>
    <w:div w:id="247858304">
      <w:bodyDiv w:val="1"/>
      <w:marLeft w:val="0"/>
      <w:marRight w:val="0"/>
      <w:marTop w:val="0"/>
      <w:marBottom w:val="0"/>
      <w:divBdr>
        <w:top w:val="none" w:sz="0" w:space="0" w:color="auto"/>
        <w:left w:val="none" w:sz="0" w:space="0" w:color="auto"/>
        <w:bottom w:val="none" w:sz="0" w:space="0" w:color="auto"/>
        <w:right w:val="none" w:sz="0" w:space="0" w:color="auto"/>
      </w:divBdr>
    </w:div>
    <w:div w:id="339965944">
      <w:bodyDiv w:val="1"/>
      <w:marLeft w:val="0"/>
      <w:marRight w:val="0"/>
      <w:marTop w:val="0"/>
      <w:marBottom w:val="0"/>
      <w:divBdr>
        <w:top w:val="none" w:sz="0" w:space="0" w:color="auto"/>
        <w:left w:val="none" w:sz="0" w:space="0" w:color="auto"/>
        <w:bottom w:val="none" w:sz="0" w:space="0" w:color="auto"/>
        <w:right w:val="none" w:sz="0" w:space="0" w:color="auto"/>
      </w:divBdr>
    </w:div>
    <w:div w:id="472453707">
      <w:bodyDiv w:val="1"/>
      <w:marLeft w:val="0"/>
      <w:marRight w:val="0"/>
      <w:marTop w:val="0"/>
      <w:marBottom w:val="0"/>
      <w:divBdr>
        <w:top w:val="none" w:sz="0" w:space="0" w:color="auto"/>
        <w:left w:val="none" w:sz="0" w:space="0" w:color="auto"/>
        <w:bottom w:val="none" w:sz="0" w:space="0" w:color="auto"/>
        <w:right w:val="none" w:sz="0" w:space="0" w:color="auto"/>
      </w:divBdr>
    </w:div>
    <w:div w:id="628709654">
      <w:bodyDiv w:val="1"/>
      <w:marLeft w:val="0"/>
      <w:marRight w:val="0"/>
      <w:marTop w:val="0"/>
      <w:marBottom w:val="0"/>
      <w:divBdr>
        <w:top w:val="none" w:sz="0" w:space="0" w:color="auto"/>
        <w:left w:val="none" w:sz="0" w:space="0" w:color="auto"/>
        <w:bottom w:val="none" w:sz="0" w:space="0" w:color="auto"/>
        <w:right w:val="none" w:sz="0" w:space="0" w:color="auto"/>
      </w:divBdr>
    </w:div>
    <w:div w:id="640040309">
      <w:bodyDiv w:val="1"/>
      <w:marLeft w:val="0"/>
      <w:marRight w:val="0"/>
      <w:marTop w:val="0"/>
      <w:marBottom w:val="0"/>
      <w:divBdr>
        <w:top w:val="none" w:sz="0" w:space="0" w:color="auto"/>
        <w:left w:val="none" w:sz="0" w:space="0" w:color="auto"/>
        <w:bottom w:val="none" w:sz="0" w:space="0" w:color="auto"/>
        <w:right w:val="none" w:sz="0" w:space="0" w:color="auto"/>
      </w:divBdr>
    </w:div>
    <w:div w:id="815954792">
      <w:bodyDiv w:val="1"/>
      <w:marLeft w:val="0"/>
      <w:marRight w:val="0"/>
      <w:marTop w:val="0"/>
      <w:marBottom w:val="0"/>
      <w:divBdr>
        <w:top w:val="none" w:sz="0" w:space="0" w:color="auto"/>
        <w:left w:val="none" w:sz="0" w:space="0" w:color="auto"/>
        <w:bottom w:val="none" w:sz="0" w:space="0" w:color="auto"/>
        <w:right w:val="none" w:sz="0" w:space="0" w:color="auto"/>
      </w:divBdr>
    </w:div>
    <w:div w:id="995381417">
      <w:bodyDiv w:val="1"/>
      <w:marLeft w:val="0"/>
      <w:marRight w:val="0"/>
      <w:marTop w:val="0"/>
      <w:marBottom w:val="0"/>
      <w:divBdr>
        <w:top w:val="none" w:sz="0" w:space="0" w:color="auto"/>
        <w:left w:val="none" w:sz="0" w:space="0" w:color="auto"/>
        <w:bottom w:val="none" w:sz="0" w:space="0" w:color="auto"/>
        <w:right w:val="none" w:sz="0" w:space="0" w:color="auto"/>
      </w:divBdr>
    </w:div>
    <w:div w:id="1065224972">
      <w:bodyDiv w:val="1"/>
      <w:marLeft w:val="0"/>
      <w:marRight w:val="0"/>
      <w:marTop w:val="0"/>
      <w:marBottom w:val="0"/>
      <w:divBdr>
        <w:top w:val="none" w:sz="0" w:space="0" w:color="auto"/>
        <w:left w:val="none" w:sz="0" w:space="0" w:color="auto"/>
        <w:bottom w:val="none" w:sz="0" w:space="0" w:color="auto"/>
        <w:right w:val="none" w:sz="0" w:space="0" w:color="auto"/>
      </w:divBdr>
    </w:div>
    <w:div w:id="1080758827">
      <w:bodyDiv w:val="1"/>
      <w:marLeft w:val="0"/>
      <w:marRight w:val="0"/>
      <w:marTop w:val="0"/>
      <w:marBottom w:val="0"/>
      <w:divBdr>
        <w:top w:val="none" w:sz="0" w:space="0" w:color="auto"/>
        <w:left w:val="none" w:sz="0" w:space="0" w:color="auto"/>
        <w:bottom w:val="none" w:sz="0" w:space="0" w:color="auto"/>
        <w:right w:val="none" w:sz="0" w:space="0" w:color="auto"/>
      </w:divBdr>
    </w:div>
    <w:div w:id="1175144607">
      <w:bodyDiv w:val="1"/>
      <w:marLeft w:val="0"/>
      <w:marRight w:val="0"/>
      <w:marTop w:val="0"/>
      <w:marBottom w:val="0"/>
      <w:divBdr>
        <w:top w:val="none" w:sz="0" w:space="0" w:color="auto"/>
        <w:left w:val="none" w:sz="0" w:space="0" w:color="auto"/>
        <w:bottom w:val="none" w:sz="0" w:space="0" w:color="auto"/>
        <w:right w:val="none" w:sz="0" w:space="0" w:color="auto"/>
      </w:divBdr>
    </w:div>
    <w:div w:id="1205674576">
      <w:bodyDiv w:val="1"/>
      <w:marLeft w:val="0"/>
      <w:marRight w:val="0"/>
      <w:marTop w:val="0"/>
      <w:marBottom w:val="0"/>
      <w:divBdr>
        <w:top w:val="none" w:sz="0" w:space="0" w:color="auto"/>
        <w:left w:val="none" w:sz="0" w:space="0" w:color="auto"/>
        <w:bottom w:val="none" w:sz="0" w:space="0" w:color="auto"/>
        <w:right w:val="none" w:sz="0" w:space="0" w:color="auto"/>
      </w:divBdr>
    </w:div>
    <w:div w:id="1304582547">
      <w:bodyDiv w:val="1"/>
      <w:marLeft w:val="0"/>
      <w:marRight w:val="0"/>
      <w:marTop w:val="0"/>
      <w:marBottom w:val="0"/>
      <w:divBdr>
        <w:top w:val="none" w:sz="0" w:space="0" w:color="auto"/>
        <w:left w:val="none" w:sz="0" w:space="0" w:color="auto"/>
        <w:bottom w:val="none" w:sz="0" w:space="0" w:color="auto"/>
        <w:right w:val="none" w:sz="0" w:space="0" w:color="auto"/>
      </w:divBdr>
    </w:div>
    <w:div w:id="1321423984">
      <w:bodyDiv w:val="1"/>
      <w:marLeft w:val="0"/>
      <w:marRight w:val="0"/>
      <w:marTop w:val="0"/>
      <w:marBottom w:val="0"/>
      <w:divBdr>
        <w:top w:val="none" w:sz="0" w:space="0" w:color="auto"/>
        <w:left w:val="none" w:sz="0" w:space="0" w:color="auto"/>
        <w:bottom w:val="none" w:sz="0" w:space="0" w:color="auto"/>
        <w:right w:val="none" w:sz="0" w:space="0" w:color="auto"/>
      </w:divBdr>
    </w:div>
    <w:div w:id="1580365320">
      <w:bodyDiv w:val="1"/>
      <w:marLeft w:val="0"/>
      <w:marRight w:val="0"/>
      <w:marTop w:val="0"/>
      <w:marBottom w:val="0"/>
      <w:divBdr>
        <w:top w:val="none" w:sz="0" w:space="0" w:color="auto"/>
        <w:left w:val="none" w:sz="0" w:space="0" w:color="auto"/>
        <w:bottom w:val="none" w:sz="0" w:space="0" w:color="auto"/>
        <w:right w:val="none" w:sz="0" w:space="0" w:color="auto"/>
      </w:divBdr>
    </w:div>
    <w:div w:id="1679505369">
      <w:bodyDiv w:val="1"/>
      <w:marLeft w:val="0"/>
      <w:marRight w:val="0"/>
      <w:marTop w:val="0"/>
      <w:marBottom w:val="0"/>
      <w:divBdr>
        <w:top w:val="none" w:sz="0" w:space="0" w:color="auto"/>
        <w:left w:val="none" w:sz="0" w:space="0" w:color="auto"/>
        <w:bottom w:val="none" w:sz="0" w:space="0" w:color="auto"/>
        <w:right w:val="none" w:sz="0" w:space="0" w:color="auto"/>
      </w:divBdr>
      <w:divsChild>
        <w:div w:id="520051661">
          <w:marLeft w:val="994"/>
          <w:marRight w:val="0"/>
          <w:marTop w:val="0"/>
          <w:marBottom w:val="0"/>
          <w:divBdr>
            <w:top w:val="none" w:sz="0" w:space="0" w:color="auto"/>
            <w:left w:val="none" w:sz="0" w:space="0" w:color="auto"/>
            <w:bottom w:val="none" w:sz="0" w:space="0" w:color="auto"/>
            <w:right w:val="none" w:sz="0" w:space="0" w:color="auto"/>
          </w:divBdr>
        </w:div>
      </w:divsChild>
    </w:div>
    <w:div w:id="1825928276">
      <w:bodyDiv w:val="1"/>
      <w:marLeft w:val="0"/>
      <w:marRight w:val="0"/>
      <w:marTop w:val="0"/>
      <w:marBottom w:val="0"/>
      <w:divBdr>
        <w:top w:val="none" w:sz="0" w:space="0" w:color="auto"/>
        <w:left w:val="none" w:sz="0" w:space="0" w:color="auto"/>
        <w:bottom w:val="none" w:sz="0" w:space="0" w:color="auto"/>
        <w:right w:val="none" w:sz="0" w:space="0" w:color="auto"/>
      </w:divBdr>
    </w:div>
    <w:div w:id="1903827042">
      <w:bodyDiv w:val="1"/>
      <w:marLeft w:val="0"/>
      <w:marRight w:val="0"/>
      <w:marTop w:val="0"/>
      <w:marBottom w:val="0"/>
      <w:divBdr>
        <w:top w:val="none" w:sz="0" w:space="0" w:color="auto"/>
        <w:left w:val="none" w:sz="0" w:space="0" w:color="auto"/>
        <w:bottom w:val="none" w:sz="0" w:space="0" w:color="auto"/>
        <w:right w:val="none" w:sz="0" w:space="0" w:color="auto"/>
      </w:divBdr>
    </w:div>
    <w:div w:id="2129200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youtu.be/c2r1-wJmvNg" TargetMode="External"/><Relationship Id="rId26" Type="http://schemas.openxmlformats.org/officeDocument/2006/relationships/image" Target="media/image9.png"/><Relationship Id="rId39" Type="http://schemas.openxmlformats.org/officeDocument/2006/relationships/hyperlink" Target="https://ciberimaginario.es/" TargetMode="Externa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drive.google.com/file/d/0B0lG4E68X1KbMEJfMy0tTUg4TjA/view?resourcekey=0-IqjQSeQZylSFGLDwC5A5yQ"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abspain.es/quienes-somos-iab-spain" TargetMode="External"/><Relationship Id="rId32" Type="http://schemas.openxmlformats.org/officeDocument/2006/relationships/hyperlink" Target="https://youtu.be/5IFnSp2ilcQ" TargetMode="External"/><Relationship Id="rId37" Type="http://schemas.openxmlformats.org/officeDocument/2006/relationships/hyperlink" Target="https://drive.google.com/file/d/1ogW2HuunoRlInuV0My0_e8Fcb7yNfgL9/view" TargetMode="External"/><Relationship Id="rId40" Type="http://schemas.openxmlformats.org/officeDocument/2006/relationships/image" Target="media/image17.png"/><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iabspain.es/estudio/guia-practica-de-video-online-2020/" TargetMode="External"/><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drive.google.com/file/d/1CWSbPg6eppRNT5vMXuhunqG6Ps7c__00/view" TargetMode="External"/><Relationship Id="rId43"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iabspain.es/quienes-somos-iab-spain/#iab-spainformatos"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hyperlink" Target="https://drive.google.com/file/d/1RiDoKDIk5EDTHepIvVAmA3DcMzgrHoTF/view" TargetMode="External"/><Relationship Id="rId41" Type="http://schemas.openxmlformats.org/officeDocument/2006/relationships/image" Target="https://i.creativecommons.org/l/by-sa/4.0/80x15.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Plaza">
  <a:themeElements>
    <a:clrScheme name="URJC online">
      <a:dk1>
        <a:sysClr val="windowText" lastClr="000000"/>
      </a:dk1>
      <a:lt1>
        <a:sysClr val="window" lastClr="FFFFFF"/>
      </a:lt1>
      <a:dk2>
        <a:srgbClr val="303030"/>
      </a:dk2>
      <a:lt2>
        <a:srgbClr val="DEDEE0"/>
      </a:lt2>
      <a:accent1>
        <a:srgbClr val="CB0017"/>
      </a:accent1>
      <a:accent2>
        <a:srgbClr val="49CFA3"/>
      </a:accent2>
      <a:accent3>
        <a:srgbClr val="3470B6"/>
      </a:accent3>
      <a:accent4>
        <a:srgbClr val="D8E639"/>
      </a:accent4>
      <a:accent5>
        <a:srgbClr val="424E5B"/>
      </a:accent5>
      <a:accent6>
        <a:srgbClr val="730E00"/>
      </a:accent6>
      <a:hlink>
        <a:srgbClr val="CB0017"/>
      </a:hlink>
      <a:folHlink>
        <a:srgbClr val="3470B6"/>
      </a:folHlink>
    </a:clrScheme>
    <a:fontScheme name="Solsticio">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Conceptos instrumentales sobre formatos publicitarios (Push, Pull, Display y modelos de Pricing); principales formatos y estándares de Publicidad Online; Afiliación; eMail Marketing; Marketing Viral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CC80E3D429B3764FB3220A30F817B34F" ma:contentTypeVersion="1" ma:contentTypeDescription="Crear nuevo documento." ma:contentTypeScope="" ma:versionID="6eb0d8c6e0a7eb2a6bc36751509cdb7b">
  <xsd:schema xmlns:xsd="http://www.w3.org/2001/XMLSchema" xmlns:xs="http://www.w3.org/2001/XMLSchema" xmlns:p="http://schemas.microsoft.com/office/2006/metadata/properties" xmlns:ns3="fb952e21-1c75-454b-bf3e-01b0d2904573" targetNamespace="http://schemas.microsoft.com/office/2006/metadata/properties" ma:root="true" ma:fieldsID="72fa89e3573dd9a145e3933457e1a2e7" ns3:_="">
    <xsd:import namespace="fb952e21-1c75-454b-bf3e-01b0d290457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52e21-1c75-454b-bf3e-01b0d290457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fb952e21-1c75-454b-bf3e-01b0d2904573">
      <UserInfo>
        <DisplayName>Sara Clemente Sánchez</DisplayName>
        <AccountId>21</AccountId>
        <AccountType/>
      </UserInfo>
      <UserInfo>
        <DisplayName>Eloy Hortal Muñoz</DisplayName>
        <AccountId>16</AccountId>
        <AccountType/>
      </UserInfo>
      <UserInfo>
        <DisplayName>Mario Rajas Fernández</DisplayName>
        <AccountId>14</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929129-69AE-43AD-84B3-48D5098D6CCC}">
  <ds:schemaRefs>
    <ds:schemaRef ds:uri="http://schemas.microsoft.com/sharepoint/v3/contenttype/forms"/>
  </ds:schemaRefs>
</ds:datastoreItem>
</file>

<file path=customXml/itemProps3.xml><?xml version="1.0" encoding="utf-8"?>
<ds:datastoreItem xmlns:ds="http://schemas.openxmlformats.org/officeDocument/2006/customXml" ds:itemID="{D5BB2DFB-9115-47D2-83E1-1334F93D6ABC}">
  <ds:schemaRefs>
    <ds:schemaRef ds:uri="http://schemas.openxmlformats.org/officeDocument/2006/bibliography"/>
  </ds:schemaRefs>
</ds:datastoreItem>
</file>

<file path=customXml/itemProps4.xml><?xml version="1.0" encoding="utf-8"?>
<ds:datastoreItem xmlns:ds="http://schemas.openxmlformats.org/officeDocument/2006/customXml" ds:itemID="{D6ABEFAA-BED7-4BE3-9E5B-08EAD4CC8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52e21-1c75-454b-bf3e-01b0d290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69EFC7-F9FB-4532-9C2A-82F3A0513ECC}">
  <ds:schemaRefs>
    <ds:schemaRef ds:uri="http://schemas.microsoft.com/office/2006/metadata/properties"/>
    <ds:schemaRef ds:uri="http://schemas.microsoft.com/office/infopath/2007/PartnerControls"/>
    <ds:schemaRef ds:uri="fb952e21-1c75-454b-bf3e-01b0d2904573"/>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5475</Words>
  <Characters>30117</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Classroom.tv</vt:lpstr>
    </vt:vector>
  </TitlesOfParts>
  <Company/>
  <LinksUpToDate>false</LinksUpToDate>
  <CharactersWithSpaces>35521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Classroom.tv</dc:title>
  <dc:subject/>
  <dc:creator>Manuel Gértrudix Barrio</dc:creator>
  <cp:keywords/>
  <dc:description/>
  <cp:lastModifiedBy>Maria Del Carmen Gálvez De La Cuesta</cp:lastModifiedBy>
  <cp:revision>3</cp:revision>
  <cp:lastPrinted>2022-09-25T18:53:00Z</cp:lastPrinted>
  <dcterms:created xsi:type="dcterms:W3CDTF">2022-09-25T18:53:00Z</dcterms:created>
  <dcterms:modified xsi:type="dcterms:W3CDTF">2022-09-25T19:02:00Z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0x010100CC80E3D429B3764FB3220A30F817B34F</vt:lpwstr>
  </property>
</Properties>
</file>