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5B30" w14:textId="51A3AB6D" w:rsidR="00FD07EF" w:rsidRPr="00600405" w:rsidRDefault="00FD07EF" w:rsidP="00FD07EF">
      <w:pPr>
        <w:pStyle w:val="TtuloTDC"/>
      </w:pPr>
      <w:r>
        <w:t xml:space="preserve">ACTIVIDAD </w:t>
      </w:r>
      <w:r w:rsidR="001872D7">
        <w:t xml:space="preserve">AUTOEVALUACIÓN </w:t>
      </w:r>
    </w:p>
    <w:p w14:paraId="0CA63E2C" w14:textId="77777777" w:rsidR="00FD07EF" w:rsidRDefault="00FD07EF" w:rsidP="00FD07EF">
      <w:pPr>
        <w:spacing w:before="0" w:after="200" w:line="240" w:lineRule="auto"/>
        <w:jc w:val="left"/>
        <w:rPr>
          <w:b/>
        </w:rPr>
      </w:pPr>
    </w:p>
    <w:p w14:paraId="60ABC9AA" w14:textId="77777777" w:rsidR="00FD07EF" w:rsidRDefault="00FD07EF" w:rsidP="00FD07EF">
      <w:pPr>
        <w:spacing w:before="0" w:after="200" w:line="240" w:lineRule="auto"/>
        <w:jc w:val="left"/>
        <w:rPr>
          <w:b/>
        </w:rPr>
      </w:pPr>
      <w:r>
        <w:rPr>
          <w:b/>
        </w:rPr>
        <w:t xml:space="preserve">0.1. FORMATOS SEGÚN MENSAJE Y RECEPTOR </w:t>
      </w:r>
    </w:p>
    <w:p w14:paraId="39647AFD" w14:textId="77777777" w:rsidR="00FD07EF" w:rsidRPr="008A1D4D" w:rsidRDefault="00FD07EF" w:rsidP="00FD07EF">
      <w:pPr>
        <w:spacing w:before="0" w:after="200" w:line="240" w:lineRule="auto"/>
        <w:jc w:val="left"/>
        <w:rPr>
          <w:b/>
        </w:rPr>
      </w:pPr>
      <w:r>
        <w:rPr>
          <w:b/>
        </w:rPr>
        <w:t>Relaciona los siguientes conceptos con la afirmación que lo define desde el punto de vista de los papeles que juegan en ellos el anuncio y el usuario.</w:t>
      </w:r>
    </w:p>
    <w:p w14:paraId="5ECF1BE4" w14:textId="77777777" w:rsidR="00FD07EF" w:rsidRDefault="00FD07EF" w:rsidP="00FD07EF">
      <w:pPr>
        <w:spacing w:before="0" w:after="200" w:line="240" w:lineRule="auto"/>
        <w:jc w:val="left"/>
        <w:rPr>
          <w:b/>
        </w:rPr>
      </w:pPr>
      <w:r w:rsidRPr="00A24618">
        <w:rPr>
          <w:b/>
        </w:rPr>
        <w:t>DISPLAY</w:t>
      </w:r>
    </w:p>
    <w:p w14:paraId="4A6DEDD1" w14:textId="77777777" w:rsidR="00FD07EF" w:rsidRDefault="00FD07EF" w:rsidP="00FD07EF">
      <w:pPr>
        <w:spacing w:before="0" w:after="200" w:line="240" w:lineRule="auto"/>
        <w:jc w:val="left"/>
      </w:pPr>
      <w:r>
        <w:t>Nuestro anuncio se muestra al usuario cuando éste está accediendo directamente al contenido de un medio digital determinado.</w:t>
      </w:r>
    </w:p>
    <w:p w14:paraId="76494BA8" w14:textId="77777777" w:rsidR="00FD07EF" w:rsidRDefault="00FD07EF" w:rsidP="00FD07EF">
      <w:pPr>
        <w:spacing w:before="0" w:after="200" w:line="240" w:lineRule="auto"/>
        <w:jc w:val="left"/>
        <w:rPr>
          <w:b/>
        </w:rPr>
      </w:pPr>
      <w:r w:rsidRPr="00A24618">
        <w:rPr>
          <w:b/>
        </w:rPr>
        <w:t>SEARCH</w:t>
      </w:r>
    </w:p>
    <w:p w14:paraId="74E858F9" w14:textId="77777777" w:rsidR="00FD07EF" w:rsidRDefault="00FD07EF" w:rsidP="00FD07EF">
      <w:pPr>
        <w:spacing w:before="0" w:after="200" w:line="240" w:lineRule="auto"/>
        <w:jc w:val="left"/>
      </w:pPr>
      <w:r>
        <w:t>Nuestro anuncio llega al usuario cuando éste está buscando información relacionada en Internet, a través de un motor de búsqueda.</w:t>
      </w:r>
    </w:p>
    <w:p w14:paraId="10AA4CDC" w14:textId="77777777" w:rsidR="00FD07EF" w:rsidRDefault="00FD07EF" w:rsidP="00FD07EF">
      <w:pPr>
        <w:spacing w:before="0" w:after="200" w:line="240" w:lineRule="auto"/>
        <w:jc w:val="left"/>
      </w:pPr>
      <w:r w:rsidRPr="00A24618">
        <w:rPr>
          <w:b/>
        </w:rPr>
        <w:t>CLASIFICADOS</w:t>
      </w:r>
    </w:p>
    <w:p w14:paraId="705345E5" w14:textId="77777777" w:rsidR="00FD07EF" w:rsidRDefault="00FD07EF" w:rsidP="00FD07EF">
      <w:pPr>
        <w:spacing w:before="0" w:after="200" w:line="240" w:lineRule="auto"/>
        <w:jc w:val="left"/>
      </w:pPr>
      <w:r>
        <w:t>El usuario accede a un directorio y después a la categoría de su interés, en cuyo espacio se muestra nuestro anuncio.</w:t>
      </w:r>
    </w:p>
    <w:p w14:paraId="45AD6850" w14:textId="77777777" w:rsidR="00FD07EF" w:rsidRDefault="00FD07EF" w:rsidP="00FD07EF">
      <w:pPr>
        <w:spacing w:before="0" w:after="200" w:line="240" w:lineRule="auto"/>
        <w:jc w:val="left"/>
        <w:rPr>
          <w:b/>
        </w:rPr>
      </w:pPr>
      <w:r w:rsidRPr="00A24618">
        <w:rPr>
          <w:b/>
        </w:rPr>
        <w:t>PUSH</w:t>
      </w:r>
    </w:p>
    <w:p w14:paraId="2887A44C" w14:textId="77777777" w:rsidR="00FD07EF" w:rsidRDefault="00FD07EF" w:rsidP="00FD07EF">
      <w:pPr>
        <w:spacing w:before="0" w:after="200" w:line="240" w:lineRule="auto"/>
        <w:jc w:val="left"/>
      </w:pPr>
      <w:r>
        <w:t xml:space="preserve">Enviamos nuestro anuncio al usuario a través de un medio digital (por </w:t>
      </w:r>
      <w:proofErr w:type="spellStart"/>
      <w:r>
        <w:t>eMail</w:t>
      </w:r>
      <w:proofErr w:type="spellEnd"/>
      <w:r>
        <w:t>, por SMS, por WhatsApp…)</w:t>
      </w:r>
    </w:p>
    <w:p w14:paraId="76B6CC46" w14:textId="77777777" w:rsidR="00FD07EF" w:rsidRDefault="00FD07EF" w:rsidP="00FD07EF">
      <w:pPr>
        <w:spacing w:before="0" w:after="200" w:line="240" w:lineRule="auto"/>
        <w:jc w:val="left"/>
        <w:rPr>
          <w:b/>
        </w:rPr>
      </w:pPr>
    </w:p>
    <w:p w14:paraId="5DC7A35F" w14:textId="77777777" w:rsidR="00FD07EF" w:rsidRDefault="00FD07EF" w:rsidP="00FD07EF">
      <w:pPr>
        <w:spacing w:before="0" w:after="200" w:line="240" w:lineRule="auto"/>
        <w:jc w:val="left"/>
        <w:rPr>
          <w:b/>
        </w:rPr>
      </w:pPr>
      <w:r>
        <w:rPr>
          <w:b/>
        </w:rPr>
        <w:t xml:space="preserve">0.2. INDICADORES CONTRATACIÓN </w:t>
      </w:r>
    </w:p>
    <w:p w14:paraId="4ED35CC9" w14:textId="77777777" w:rsidR="00FD07EF" w:rsidRDefault="00FD07EF" w:rsidP="00FD07EF">
      <w:pPr>
        <w:spacing w:before="0" w:after="200" w:line="240" w:lineRule="auto"/>
        <w:jc w:val="left"/>
        <w:rPr>
          <w:b/>
        </w:rPr>
      </w:pPr>
      <w:r>
        <w:rPr>
          <w:b/>
        </w:rPr>
        <w:t>Relaciona cada uno de los siguientes indicadores/modelos de contratación publicitaria con la afirmación correcta que se formula sobre él</w:t>
      </w:r>
    </w:p>
    <w:p w14:paraId="1D9B6CBA" w14:textId="77777777" w:rsidR="00FD07EF" w:rsidRDefault="00FD07EF" w:rsidP="00FD07EF">
      <w:pPr>
        <w:spacing w:before="0" w:after="200" w:line="240" w:lineRule="auto"/>
        <w:jc w:val="left"/>
      </w:pPr>
      <w:r>
        <w:rPr>
          <w:b/>
        </w:rPr>
        <w:t>IMPRESSION</w:t>
      </w:r>
    </w:p>
    <w:p w14:paraId="6EA6F003" w14:textId="77777777" w:rsidR="00FD07EF" w:rsidRDefault="00FD07EF" w:rsidP="00FD07EF">
      <w:pPr>
        <w:spacing w:before="0" w:after="200" w:line="240" w:lineRule="auto"/>
        <w:jc w:val="left"/>
      </w:pPr>
      <w:r>
        <w:t>Cada vez que un anuncio se muestra en una página web, independientemente de lo que el usuario haga con él después.</w:t>
      </w:r>
    </w:p>
    <w:p w14:paraId="15529821" w14:textId="77777777" w:rsidR="00FD07EF" w:rsidRPr="0004246C" w:rsidRDefault="00FD07EF" w:rsidP="00FD07EF">
      <w:pPr>
        <w:spacing w:before="0" w:after="200" w:line="240" w:lineRule="auto"/>
        <w:jc w:val="left"/>
        <w:rPr>
          <w:b/>
          <w:lang w:val="en-US"/>
        </w:rPr>
      </w:pPr>
      <w:r w:rsidRPr="0004246C">
        <w:rPr>
          <w:b/>
          <w:lang w:val="en-US"/>
        </w:rPr>
        <w:t>CPM (Cost Per Mille Impressions)</w:t>
      </w:r>
    </w:p>
    <w:p w14:paraId="1CA2F957" w14:textId="77777777" w:rsidR="00FD07EF" w:rsidRDefault="00FD07EF" w:rsidP="00FD07EF">
      <w:pPr>
        <w:spacing w:before="0" w:after="200" w:line="240" w:lineRule="auto"/>
        <w:jc w:val="left"/>
      </w:pPr>
      <w:r>
        <w:t xml:space="preserve">Es el modelo de </w:t>
      </w:r>
      <w:proofErr w:type="spellStart"/>
      <w:r>
        <w:t>pricing</w:t>
      </w:r>
      <w:proofErr w:type="spellEnd"/>
      <w:r>
        <w:t xml:space="preserve"> más extendido actualmente en la Publicidad </w:t>
      </w:r>
      <w:proofErr w:type="spellStart"/>
      <w:r>
        <w:t>Display</w:t>
      </w:r>
      <w:proofErr w:type="spellEnd"/>
      <w:r>
        <w:t xml:space="preserve"> en España y el tipo de objetivo de campaña al que se asocia es el de branding (visibilidad, reconocimiento, identificación… de marca). </w:t>
      </w:r>
    </w:p>
    <w:p w14:paraId="33443FCB" w14:textId="77777777" w:rsidR="00FD07EF" w:rsidRPr="00B073DD" w:rsidRDefault="00FD07EF" w:rsidP="00FD07EF">
      <w:pPr>
        <w:spacing w:before="0" w:after="200" w:line="240" w:lineRule="auto"/>
        <w:jc w:val="left"/>
        <w:rPr>
          <w:b/>
        </w:rPr>
      </w:pPr>
      <w:r w:rsidRPr="00B073DD">
        <w:rPr>
          <w:b/>
        </w:rPr>
        <w:t xml:space="preserve">CPC (Coste Per </w:t>
      </w:r>
      <w:proofErr w:type="spellStart"/>
      <w:proofErr w:type="gramStart"/>
      <w:r w:rsidRPr="00B073DD">
        <w:rPr>
          <w:b/>
        </w:rPr>
        <w:t>Click</w:t>
      </w:r>
      <w:proofErr w:type="spellEnd"/>
      <w:proofErr w:type="gramEnd"/>
      <w:r w:rsidRPr="00B073DD">
        <w:rPr>
          <w:b/>
        </w:rPr>
        <w:t>)</w:t>
      </w:r>
    </w:p>
    <w:p w14:paraId="5C5029A2" w14:textId="77777777" w:rsidR="00FD07EF" w:rsidRDefault="00FD07EF" w:rsidP="00FD07EF">
      <w:pPr>
        <w:spacing w:before="0" w:after="200" w:line="240" w:lineRule="auto"/>
        <w:jc w:val="left"/>
      </w:pPr>
      <w:r>
        <w:t xml:space="preserve">Es el modelo utilizado por Google AdSense en Publicidad </w:t>
      </w:r>
      <w:proofErr w:type="spellStart"/>
      <w:r>
        <w:t>Display</w:t>
      </w:r>
      <w:proofErr w:type="spellEnd"/>
      <w:r>
        <w:t xml:space="preserve"> en sitios web y por AdWords en buscadores (Publicidad </w:t>
      </w:r>
      <w:proofErr w:type="spellStart"/>
      <w:r>
        <w:t>Search</w:t>
      </w:r>
      <w:proofErr w:type="spellEnd"/>
      <w:r>
        <w:t xml:space="preserve">). Es un modelo adecuado para la </w:t>
      </w:r>
      <w:r>
        <w:lastRenderedPageBreak/>
        <w:t xml:space="preserve">consecución de objetivos de tráfico (atraer público-objetivo a nuestro contenido publicitario, informativo, corporativo…). </w:t>
      </w:r>
    </w:p>
    <w:p w14:paraId="0A5A125B" w14:textId="77777777" w:rsidR="00FD07EF" w:rsidRDefault="00FD07EF" w:rsidP="00FD07EF">
      <w:pPr>
        <w:spacing w:before="0" w:after="200" w:line="240" w:lineRule="auto"/>
        <w:jc w:val="left"/>
      </w:pPr>
      <w:r w:rsidRPr="005C7C60">
        <w:rPr>
          <w:b/>
        </w:rPr>
        <w:t>CPL (</w:t>
      </w:r>
      <w:proofErr w:type="spellStart"/>
      <w:r w:rsidRPr="005C7C60">
        <w:rPr>
          <w:b/>
        </w:rPr>
        <w:t>Cost</w:t>
      </w:r>
      <w:proofErr w:type="spellEnd"/>
      <w:r w:rsidRPr="005C7C60">
        <w:rPr>
          <w:b/>
        </w:rPr>
        <w:t xml:space="preserve"> Per Lead).</w:t>
      </w:r>
      <w:r>
        <w:t xml:space="preserve"> El Coste por dirigir, captar, contactar clientes tiene en cuenta acciones determinadas que el usuario realiza tras hacer clic en nuestro anuncio y que nos permiten incorporarlo a nuestra base de datos de clientes o consumidores.</w:t>
      </w:r>
    </w:p>
    <w:p w14:paraId="3C7EF31E" w14:textId="77777777" w:rsidR="00FD07EF" w:rsidRDefault="00FD07EF" w:rsidP="00FD07EF">
      <w:pPr>
        <w:spacing w:before="0" w:after="200" w:line="240" w:lineRule="auto"/>
        <w:jc w:val="left"/>
        <w:rPr>
          <w:b/>
        </w:rPr>
      </w:pPr>
    </w:p>
    <w:p w14:paraId="6D41995E" w14:textId="77777777" w:rsidR="00FD07EF" w:rsidRDefault="00FD07EF" w:rsidP="00FD07EF">
      <w:pPr>
        <w:spacing w:before="0" w:after="200" w:line="240" w:lineRule="auto"/>
        <w:jc w:val="left"/>
        <w:rPr>
          <w:b/>
        </w:rPr>
      </w:pPr>
      <w:r>
        <w:rPr>
          <w:b/>
        </w:rPr>
        <w:t xml:space="preserve">0.3. INDICADOR DE SEGUIMIENTO </w:t>
      </w:r>
    </w:p>
    <w:p w14:paraId="08A59254" w14:textId="77777777" w:rsidR="00FD07EF" w:rsidRPr="008A1D4D" w:rsidRDefault="00FD07EF" w:rsidP="00FD07EF">
      <w:pPr>
        <w:spacing w:before="0" w:after="200" w:line="240" w:lineRule="auto"/>
        <w:jc w:val="left"/>
        <w:rPr>
          <w:b/>
        </w:rPr>
      </w:pPr>
      <w:r>
        <w:rPr>
          <w:b/>
        </w:rPr>
        <w:t xml:space="preserve">¿Cuál de los siguientes indicadores se utiliza como métrica de la efectividad de una campaña de Publicidad </w:t>
      </w:r>
      <w:proofErr w:type="spellStart"/>
      <w:r>
        <w:rPr>
          <w:b/>
        </w:rPr>
        <w:t>Display</w:t>
      </w:r>
      <w:proofErr w:type="spellEnd"/>
      <w:r>
        <w:rPr>
          <w:b/>
        </w:rPr>
        <w:t>?</w:t>
      </w:r>
    </w:p>
    <w:p w14:paraId="52EB58A3" w14:textId="77777777" w:rsidR="00FD07EF" w:rsidRPr="0004246C" w:rsidRDefault="00FD07EF" w:rsidP="00FD07EF">
      <w:pPr>
        <w:spacing w:before="0" w:after="200" w:line="240" w:lineRule="auto"/>
        <w:jc w:val="left"/>
        <w:rPr>
          <w:lang w:val="en-US"/>
        </w:rPr>
      </w:pPr>
      <w:r w:rsidRPr="0004246C">
        <w:rPr>
          <w:lang w:val="en-US"/>
        </w:rPr>
        <w:t>CTR (</w:t>
      </w:r>
      <w:proofErr w:type="spellStart"/>
      <w:r w:rsidRPr="0004246C">
        <w:rPr>
          <w:lang w:val="en-US"/>
        </w:rPr>
        <w:t>Clic</w:t>
      </w:r>
      <w:proofErr w:type="spellEnd"/>
      <w:r w:rsidRPr="0004246C">
        <w:rPr>
          <w:lang w:val="en-US"/>
        </w:rPr>
        <w:t xml:space="preserve"> Through Rate) </w:t>
      </w:r>
    </w:p>
    <w:p w14:paraId="29B440EE" w14:textId="77777777" w:rsidR="00FD07EF" w:rsidRPr="0004246C" w:rsidRDefault="00FD07EF" w:rsidP="00FD07EF">
      <w:pPr>
        <w:spacing w:before="0" w:after="200" w:line="240" w:lineRule="auto"/>
        <w:jc w:val="left"/>
        <w:rPr>
          <w:lang w:val="en-US"/>
        </w:rPr>
      </w:pPr>
      <w:r w:rsidRPr="0004246C">
        <w:rPr>
          <w:lang w:val="en-US"/>
        </w:rPr>
        <w:t xml:space="preserve">CPC (Cost Per </w:t>
      </w:r>
      <w:proofErr w:type="spellStart"/>
      <w:r w:rsidRPr="0004246C">
        <w:rPr>
          <w:lang w:val="en-US"/>
        </w:rPr>
        <w:t>Clic</w:t>
      </w:r>
      <w:proofErr w:type="spellEnd"/>
      <w:r w:rsidRPr="0004246C">
        <w:rPr>
          <w:lang w:val="en-US"/>
        </w:rPr>
        <w:t>)</w:t>
      </w:r>
    </w:p>
    <w:p w14:paraId="032BAA87" w14:textId="77777777" w:rsidR="00FD07EF" w:rsidRPr="0004246C" w:rsidRDefault="00FD07EF" w:rsidP="00FD07EF">
      <w:pPr>
        <w:spacing w:before="0" w:after="200" w:line="240" w:lineRule="auto"/>
        <w:jc w:val="left"/>
        <w:rPr>
          <w:lang w:val="en-US"/>
        </w:rPr>
      </w:pPr>
      <w:r w:rsidRPr="0004246C">
        <w:rPr>
          <w:lang w:val="en-US"/>
        </w:rPr>
        <w:t xml:space="preserve">CPM (Cost Per Mille Impressions) </w:t>
      </w:r>
    </w:p>
    <w:p w14:paraId="3D39BC22" w14:textId="77777777" w:rsidR="00FD07EF" w:rsidRDefault="00FD07EF" w:rsidP="00FD07EF">
      <w:pPr>
        <w:spacing w:before="0" w:after="200" w:line="240" w:lineRule="auto"/>
        <w:jc w:val="left"/>
      </w:pPr>
      <w:r w:rsidRPr="005C7C60">
        <w:t>CPL (</w:t>
      </w:r>
      <w:proofErr w:type="spellStart"/>
      <w:r w:rsidRPr="005C7C60">
        <w:t>Cost</w:t>
      </w:r>
      <w:proofErr w:type="spellEnd"/>
      <w:r w:rsidRPr="005C7C60">
        <w:t xml:space="preserve"> </w:t>
      </w:r>
      <w:proofErr w:type="gramStart"/>
      <w:r w:rsidRPr="005C7C60">
        <w:t>per Lead</w:t>
      </w:r>
      <w:proofErr w:type="gramEnd"/>
      <w:r w:rsidRPr="005C7C60">
        <w:t xml:space="preserve">) </w:t>
      </w:r>
    </w:p>
    <w:p w14:paraId="33BB5337" w14:textId="05581E10" w:rsidR="00926768" w:rsidRDefault="00926768"/>
    <w:p w14:paraId="7371E97E" w14:textId="77777777" w:rsidR="007D51D4" w:rsidRPr="007D51D4" w:rsidRDefault="007D51D4" w:rsidP="007D51D4">
      <w:pPr>
        <w:spacing w:before="0" w:after="160" w:line="259" w:lineRule="auto"/>
        <w:jc w:val="left"/>
        <w:rPr>
          <w:rFonts w:eastAsiaTheme="minorHAnsi"/>
          <w:sz w:val="22"/>
          <w:szCs w:val="22"/>
          <w:lang w:val="es-ES" w:eastAsia="en-US"/>
        </w:rPr>
      </w:pPr>
      <w:bookmarkStart w:id="0" w:name="_Hlk115216111"/>
    </w:p>
    <w:p w14:paraId="74177F2E" w14:textId="77777777" w:rsidR="007D51D4" w:rsidRPr="007D51D4" w:rsidRDefault="007D51D4" w:rsidP="007D51D4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color w:val="C00000"/>
          <w:sz w:val="22"/>
          <w:szCs w:val="22"/>
          <w:lang w:val="es-ES"/>
        </w:rPr>
      </w:pPr>
    </w:p>
    <w:p w14:paraId="44770404" w14:textId="77777777" w:rsidR="007D51D4" w:rsidRPr="007D51D4" w:rsidRDefault="007D51D4" w:rsidP="007D51D4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color w:val="C00000"/>
          <w:sz w:val="22"/>
          <w:szCs w:val="22"/>
          <w:lang w:val="es-ES"/>
        </w:rPr>
      </w:pPr>
    </w:p>
    <w:p w14:paraId="24E1F47B" w14:textId="77777777" w:rsidR="007D51D4" w:rsidRPr="007D51D4" w:rsidRDefault="00000000" w:rsidP="007D51D4">
      <w:pPr>
        <w:widowControl w:val="0"/>
        <w:shd w:val="clear" w:color="auto" w:fill="A6A6A6"/>
        <w:tabs>
          <w:tab w:val="center" w:pos="4252"/>
        </w:tabs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MS Reference Sans Serif" w:eastAsia="Times New Roman" w:hAnsi="MS Reference Sans Serif" w:cs="Calibri"/>
          <w:sz w:val="20"/>
          <w:szCs w:val="20"/>
          <w:lang w:val="es-ES"/>
        </w:rPr>
      </w:pPr>
      <w:hyperlink r:id="rId6" w:history="1">
        <w:r w:rsidR="007D51D4" w:rsidRPr="007D51D4">
          <w:rPr>
            <w:rFonts w:ascii="MS Reference Sans Serif" w:eastAsia="Times New Roman" w:hAnsi="MS Reference Sans Serif" w:cs="Times New Roman"/>
            <w:color w:val="8E0000"/>
            <w:sz w:val="20"/>
            <w:szCs w:val="20"/>
            <w:u w:val="single"/>
            <w:lang w:val="es-ES"/>
          </w:rPr>
          <w:t>Grupo Ciberimaginario</w:t>
        </w:r>
      </w:hyperlink>
      <w:r w:rsidR="007D51D4" w:rsidRPr="007D51D4">
        <w:rPr>
          <w:rFonts w:ascii="MS Reference Sans Serif" w:eastAsia="Times New Roman" w:hAnsi="MS Reference Sans Serif" w:cs="Calibri"/>
          <w:sz w:val="20"/>
          <w:szCs w:val="20"/>
          <w:lang w:val="es-ES"/>
        </w:rPr>
        <w:t xml:space="preserve"> | María del Carmen Gálvez de la Cuesta – Sergio Álvarez García |</w:t>
      </w:r>
    </w:p>
    <w:p w14:paraId="0B6CE329" w14:textId="77777777" w:rsidR="007D51D4" w:rsidRPr="007D51D4" w:rsidRDefault="007D51D4" w:rsidP="007D51D4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MS Reference Sans Serif" w:eastAsia="Times New Roman" w:hAnsi="MS Reference Sans Serif" w:cs="Calibri"/>
          <w:sz w:val="22"/>
          <w:szCs w:val="22"/>
          <w:lang w:val="es-ES"/>
        </w:rPr>
      </w:pPr>
      <w:r w:rsidRPr="007D51D4">
        <w:rPr>
          <w:rFonts w:ascii="MS Reference Sans Serif" w:eastAsia="Times New Roman" w:hAnsi="MS Reference Sans Serif" w:cs="Calibri"/>
          <w:sz w:val="20"/>
          <w:szCs w:val="20"/>
          <w:lang w:val="es-ES"/>
        </w:rPr>
        <w:t>2022/2023</w:t>
      </w:r>
      <w:r w:rsidRPr="007D51D4">
        <w:rPr>
          <w:rFonts w:ascii="MS Reference Sans Serif" w:eastAsia="Times New Roman" w:hAnsi="MS Reference Sans Serif" w:cs="Calibri"/>
          <w:sz w:val="22"/>
          <w:szCs w:val="22"/>
          <w:lang w:val="es-ES"/>
        </w:rPr>
        <w:t xml:space="preserve"> | </w:t>
      </w:r>
      <w:r w:rsidRPr="007D51D4">
        <w:rPr>
          <w:rFonts w:ascii="MS Reference Sans Serif" w:eastAsia="Times New Roman" w:hAnsi="MS Reference Sans Serif" w:cs="Calibri"/>
          <w:sz w:val="16"/>
          <w:szCs w:val="16"/>
          <w:lang w:val="es-ES"/>
        </w:rPr>
        <w:t>Esta obra está bajo una Licencia Atribución</w:t>
      </w:r>
      <w:r w:rsidRPr="007D51D4">
        <w:rPr>
          <w:rFonts w:ascii="MS Reference Sans Serif" w:eastAsia="Times New Roman" w:hAnsi="MS Reference Sans Serif" w:cs="Calibri"/>
          <w:color w:val="8E0000"/>
          <w:sz w:val="16"/>
          <w:szCs w:val="16"/>
          <w:lang w:val="es-ES"/>
        </w:rPr>
        <w:t>-</w:t>
      </w:r>
      <w:proofErr w:type="spellStart"/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HYPERLINK "https://creativecommons.org/licenses/by-sa/4.0/deed.es"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t>CompartirIgual</w:t>
      </w:r>
      <w:proofErr w:type="spellEnd"/>
      <w:r w:rsidRPr="007D51D4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fldChar w:fldCharType="end"/>
      </w:r>
      <w:r w:rsidRPr="007D51D4">
        <w:rPr>
          <w:rFonts w:ascii="MS Reference Sans Serif" w:eastAsia="Times New Roman" w:hAnsi="MS Reference Sans Serif" w:cs="Calibri"/>
          <w:sz w:val="16"/>
          <w:szCs w:val="16"/>
          <w:lang w:val="es-ES"/>
        </w:rPr>
        <w:t xml:space="preserve"> de Creative Commons</w:t>
      </w:r>
    </w:p>
    <w:p w14:paraId="6B535284" w14:textId="77777777" w:rsidR="007D51D4" w:rsidRPr="007D51D4" w:rsidRDefault="007D51D4" w:rsidP="007D51D4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MS Reference Sans Serif" w:eastAsia="Times New Roman" w:hAnsi="MS Reference Sans Serif" w:cs="Calibri"/>
          <w:sz w:val="22"/>
          <w:szCs w:val="22"/>
          <w:lang w:val="es-ES"/>
        </w:rPr>
      </w:pPr>
    </w:p>
    <w:p w14:paraId="76917BC0" w14:textId="77777777" w:rsidR="007D51D4" w:rsidRPr="007D51D4" w:rsidRDefault="007D51D4" w:rsidP="007D51D4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Gill Sans MT" w:eastAsia="MS Gothic" w:hAnsi="Gill Sans MT" w:cs="Times New Roman"/>
        </w:rPr>
      </w:pP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pict w14:anchorId="7B61D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cencia de Creative Commons" style="width:60.3pt;height:10.9pt">
            <v:imagedata r:id="rId7" r:href="rId8"/>
          </v:shape>
        </w:pict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</w:p>
    <w:p w14:paraId="464560DF" w14:textId="77777777" w:rsidR="007D51D4" w:rsidRPr="007D51D4" w:rsidRDefault="007D51D4" w:rsidP="007D51D4">
      <w:pPr>
        <w:spacing w:after="0" w:line="288" w:lineRule="auto"/>
        <w:outlineLvl w:val="0"/>
        <w:rPr>
          <w:rFonts w:ascii="Gill Sans MT" w:eastAsia="MS Gothic" w:hAnsi="Gill Sans MT" w:cs="Times New Roman"/>
          <w:bCs/>
          <w:color w:val="CB0017"/>
          <w:sz w:val="48"/>
          <w:szCs w:val="32"/>
        </w:rPr>
      </w:pPr>
    </w:p>
    <w:bookmarkEnd w:id="0"/>
    <w:p w14:paraId="208606C9" w14:textId="77777777" w:rsidR="007D51D4" w:rsidRDefault="007D51D4"/>
    <w:sectPr w:rsidR="007D51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20DE" w14:textId="77777777" w:rsidR="008F1DB4" w:rsidRDefault="008F1DB4" w:rsidP="007D51D4">
      <w:pPr>
        <w:spacing w:before="0" w:after="0" w:line="240" w:lineRule="auto"/>
      </w:pPr>
      <w:r>
        <w:separator/>
      </w:r>
    </w:p>
  </w:endnote>
  <w:endnote w:type="continuationSeparator" w:id="0">
    <w:p w14:paraId="08A719D0" w14:textId="77777777" w:rsidR="008F1DB4" w:rsidRDefault="008F1DB4" w:rsidP="007D51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A45C" w14:textId="77777777" w:rsidR="008F1DB4" w:rsidRDefault="008F1DB4" w:rsidP="007D51D4">
      <w:pPr>
        <w:spacing w:before="0" w:after="0" w:line="240" w:lineRule="auto"/>
      </w:pPr>
      <w:r>
        <w:separator/>
      </w:r>
    </w:p>
  </w:footnote>
  <w:footnote w:type="continuationSeparator" w:id="0">
    <w:p w14:paraId="2AE005A1" w14:textId="77777777" w:rsidR="008F1DB4" w:rsidRDefault="008F1DB4" w:rsidP="007D51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29A1" w14:textId="521D6B69" w:rsidR="007D51D4" w:rsidRDefault="007D51D4" w:rsidP="007D51D4">
    <w:pPr>
      <w:pStyle w:val="Encabezado"/>
      <w:jc w:val="center"/>
    </w:pPr>
    <w:bookmarkStart w:id="1" w:name="_Hlk115216092"/>
    <w:r>
      <w:rPr>
        <w:rFonts w:ascii="MS Reference Sans Serif" w:hAnsi="MS Reference Sans Serif" w:cs="Times New Roman"/>
        <w:b/>
        <w:bCs/>
        <w:color w:val="A6A6A6"/>
        <w:position w:val="3"/>
      </w:rPr>
      <w:t>BURJC DIGITAL- Asignatura en Abierto</w:t>
    </w:r>
    <w:r>
      <w:rPr>
        <w:noProof/>
      </w:rPr>
      <w:t xml:space="preserve"> </w:t>
    </w:r>
    <w:bookmarkEnd w:id="1"/>
    <w:r>
      <w:rPr>
        <w:noProof/>
      </w:rPr>
      <w:drawing>
        <wp:anchor distT="0" distB="0" distL="114300" distR="114300" simplePos="0" relativeHeight="251661312" behindDoc="0" locked="0" layoutInCell="1" allowOverlap="1" wp14:anchorId="1C0D452B" wp14:editId="2AF15A87">
          <wp:simplePos x="0" y="0"/>
          <wp:positionH relativeFrom="column">
            <wp:posOffset>5044440</wp:posOffset>
          </wp:positionH>
          <wp:positionV relativeFrom="paragraph">
            <wp:posOffset>-182880</wp:posOffset>
          </wp:positionV>
          <wp:extent cx="1273817" cy="516035"/>
          <wp:effectExtent l="0" t="0" r="254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7" cy="5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E17A9B" wp14:editId="6D293555">
          <wp:simplePos x="0" y="0"/>
          <wp:positionH relativeFrom="margin">
            <wp:posOffset>-695325</wp:posOffset>
          </wp:positionH>
          <wp:positionV relativeFrom="paragraph">
            <wp:posOffset>-248285</wp:posOffset>
          </wp:positionV>
          <wp:extent cx="1263650" cy="534670"/>
          <wp:effectExtent l="0" t="0" r="0" b="8255"/>
          <wp:wrapTopAndBottom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EF"/>
    <w:rsid w:val="00002140"/>
    <w:rsid w:val="00004CC3"/>
    <w:rsid w:val="00021E92"/>
    <w:rsid w:val="0008601F"/>
    <w:rsid w:val="000936A1"/>
    <w:rsid w:val="000B4158"/>
    <w:rsid w:val="000C32D5"/>
    <w:rsid w:val="000D0BC2"/>
    <w:rsid w:val="0010164C"/>
    <w:rsid w:val="0014417B"/>
    <w:rsid w:val="00157588"/>
    <w:rsid w:val="001712A7"/>
    <w:rsid w:val="001730DE"/>
    <w:rsid w:val="0018310A"/>
    <w:rsid w:val="00183416"/>
    <w:rsid w:val="00185D62"/>
    <w:rsid w:val="001872D7"/>
    <w:rsid w:val="00194261"/>
    <w:rsid w:val="001A063A"/>
    <w:rsid w:val="001A0D1D"/>
    <w:rsid w:val="001A4855"/>
    <w:rsid w:val="001A4C75"/>
    <w:rsid w:val="001A6B1C"/>
    <w:rsid w:val="001B1054"/>
    <w:rsid w:val="001B2288"/>
    <w:rsid w:val="001C2B04"/>
    <w:rsid w:val="001D7568"/>
    <w:rsid w:val="001D75CA"/>
    <w:rsid w:val="001E172B"/>
    <w:rsid w:val="00212148"/>
    <w:rsid w:val="0022737A"/>
    <w:rsid w:val="00242D4C"/>
    <w:rsid w:val="00242D9D"/>
    <w:rsid w:val="00265B7B"/>
    <w:rsid w:val="00277ECD"/>
    <w:rsid w:val="0028511E"/>
    <w:rsid w:val="00292C7E"/>
    <w:rsid w:val="002A0AEA"/>
    <w:rsid w:val="002A4141"/>
    <w:rsid w:val="002B4344"/>
    <w:rsid w:val="00324004"/>
    <w:rsid w:val="003255C5"/>
    <w:rsid w:val="0037212D"/>
    <w:rsid w:val="00373557"/>
    <w:rsid w:val="003948E1"/>
    <w:rsid w:val="003948EB"/>
    <w:rsid w:val="003B4BA3"/>
    <w:rsid w:val="003B628B"/>
    <w:rsid w:val="003F3670"/>
    <w:rsid w:val="00415251"/>
    <w:rsid w:val="00416624"/>
    <w:rsid w:val="00420B2B"/>
    <w:rsid w:val="0044267C"/>
    <w:rsid w:val="00467055"/>
    <w:rsid w:val="004738F4"/>
    <w:rsid w:val="00477A2D"/>
    <w:rsid w:val="00480201"/>
    <w:rsid w:val="00487150"/>
    <w:rsid w:val="004915EF"/>
    <w:rsid w:val="004A2A22"/>
    <w:rsid w:val="004B47A0"/>
    <w:rsid w:val="004B7843"/>
    <w:rsid w:val="004C1855"/>
    <w:rsid w:val="004C3038"/>
    <w:rsid w:val="004C6C41"/>
    <w:rsid w:val="004D56C5"/>
    <w:rsid w:val="004E43A1"/>
    <w:rsid w:val="00527F15"/>
    <w:rsid w:val="00537F2C"/>
    <w:rsid w:val="005415D8"/>
    <w:rsid w:val="00544866"/>
    <w:rsid w:val="00560878"/>
    <w:rsid w:val="005627E8"/>
    <w:rsid w:val="00566B93"/>
    <w:rsid w:val="00573653"/>
    <w:rsid w:val="00585477"/>
    <w:rsid w:val="00591A23"/>
    <w:rsid w:val="005A1B2D"/>
    <w:rsid w:val="005B28ED"/>
    <w:rsid w:val="005B74DC"/>
    <w:rsid w:val="005D79B6"/>
    <w:rsid w:val="005E2948"/>
    <w:rsid w:val="005E3039"/>
    <w:rsid w:val="00602CA8"/>
    <w:rsid w:val="00603A6B"/>
    <w:rsid w:val="00616C61"/>
    <w:rsid w:val="00624A07"/>
    <w:rsid w:val="006503A0"/>
    <w:rsid w:val="00651184"/>
    <w:rsid w:val="00655D18"/>
    <w:rsid w:val="00665E85"/>
    <w:rsid w:val="0067293E"/>
    <w:rsid w:val="00672CED"/>
    <w:rsid w:val="006A69E0"/>
    <w:rsid w:val="006C275E"/>
    <w:rsid w:val="006C362D"/>
    <w:rsid w:val="006C71A9"/>
    <w:rsid w:val="006F65B4"/>
    <w:rsid w:val="00702CC8"/>
    <w:rsid w:val="00707552"/>
    <w:rsid w:val="00712C13"/>
    <w:rsid w:val="007140B4"/>
    <w:rsid w:val="00755AF0"/>
    <w:rsid w:val="0076275D"/>
    <w:rsid w:val="00786754"/>
    <w:rsid w:val="00790C5A"/>
    <w:rsid w:val="00796A36"/>
    <w:rsid w:val="007A3ADB"/>
    <w:rsid w:val="007A3BF1"/>
    <w:rsid w:val="007B1640"/>
    <w:rsid w:val="007D4F26"/>
    <w:rsid w:val="007D51D4"/>
    <w:rsid w:val="007E1FD5"/>
    <w:rsid w:val="007E542E"/>
    <w:rsid w:val="007F5A49"/>
    <w:rsid w:val="008471B6"/>
    <w:rsid w:val="0085185F"/>
    <w:rsid w:val="00862BBA"/>
    <w:rsid w:val="00885D74"/>
    <w:rsid w:val="00887811"/>
    <w:rsid w:val="00896E46"/>
    <w:rsid w:val="008A069E"/>
    <w:rsid w:val="008D1917"/>
    <w:rsid w:val="008D2111"/>
    <w:rsid w:val="008F1DB4"/>
    <w:rsid w:val="008F2EF5"/>
    <w:rsid w:val="008F52F9"/>
    <w:rsid w:val="0090013C"/>
    <w:rsid w:val="00914DD7"/>
    <w:rsid w:val="00915155"/>
    <w:rsid w:val="00926768"/>
    <w:rsid w:val="00933BCE"/>
    <w:rsid w:val="00941AB3"/>
    <w:rsid w:val="00964725"/>
    <w:rsid w:val="00970846"/>
    <w:rsid w:val="00970EBC"/>
    <w:rsid w:val="00977A89"/>
    <w:rsid w:val="009901F1"/>
    <w:rsid w:val="00990DD3"/>
    <w:rsid w:val="009933A8"/>
    <w:rsid w:val="009C3EA7"/>
    <w:rsid w:val="009D234D"/>
    <w:rsid w:val="009D3BAA"/>
    <w:rsid w:val="009D4192"/>
    <w:rsid w:val="009E036C"/>
    <w:rsid w:val="009E7D45"/>
    <w:rsid w:val="00A366BC"/>
    <w:rsid w:val="00A37745"/>
    <w:rsid w:val="00A551A7"/>
    <w:rsid w:val="00A6093D"/>
    <w:rsid w:val="00A61FC3"/>
    <w:rsid w:val="00A679B9"/>
    <w:rsid w:val="00A7532E"/>
    <w:rsid w:val="00A8380A"/>
    <w:rsid w:val="00AB557D"/>
    <w:rsid w:val="00AB620E"/>
    <w:rsid w:val="00AE57DE"/>
    <w:rsid w:val="00AE627B"/>
    <w:rsid w:val="00AF118F"/>
    <w:rsid w:val="00AF4D80"/>
    <w:rsid w:val="00AF566E"/>
    <w:rsid w:val="00AF672A"/>
    <w:rsid w:val="00B064D7"/>
    <w:rsid w:val="00B311DE"/>
    <w:rsid w:val="00B36494"/>
    <w:rsid w:val="00B409FA"/>
    <w:rsid w:val="00B823AD"/>
    <w:rsid w:val="00B9326E"/>
    <w:rsid w:val="00BA241D"/>
    <w:rsid w:val="00BB472C"/>
    <w:rsid w:val="00BC6392"/>
    <w:rsid w:val="00BD67F5"/>
    <w:rsid w:val="00BE4D95"/>
    <w:rsid w:val="00BF491D"/>
    <w:rsid w:val="00C014AD"/>
    <w:rsid w:val="00C05C6E"/>
    <w:rsid w:val="00C12A5C"/>
    <w:rsid w:val="00C21DBB"/>
    <w:rsid w:val="00C27F8A"/>
    <w:rsid w:val="00C3105B"/>
    <w:rsid w:val="00C3281A"/>
    <w:rsid w:val="00C75839"/>
    <w:rsid w:val="00C86D04"/>
    <w:rsid w:val="00C90F41"/>
    <w:rsid w:val="00CA67D9"/>
    <w:rsid w:val="00CB4BCB"/>
    <w:rsid w:val="00CE196B"/>
    <w:rsid w:val="00CF0AF5"/>
    <w:rsid w:val="00CF1A91"/>
    <w:rsid w:val="00D47FA2"/>
    <w:rsid w:val="00D81566"/>
    <w:rsid w:val="00D927D8"/>
    <w:rsid w:val="00D96966"/>
    <w:rsid w:val="00DA07E7"/>
    <w:rsid w:val="00DA2F18"/>
    <w:rsid w:val="00DB5069"/>
    <w:rsid w:val="00DC4193"/>
    <w:rsid w:val="00DE5189"/>
    <w:rsid w:val="00DE5DBB"/>
    <w:rsid w:val="00E107BD"/>
    <w:rsid w:val="00E12B5F"/>
    <w:rsid w:val="00E15497"/>
    <w:rsid w:val="00E21C11"/>
    <w:rsid w:val="00E26594"/>
    <w:rsid w:val="00E41AB5"/>
    <w:rsid w:val="00E43EFC"/>
    <w:rsid w:val="00E62E06"/>
    <w:rsid w:val="00E63F26"/>
    <w:rsid w:val="00E668E6"/>
    <w:rsid w:val="00E767E2"/>
    <w:rsid w:val="00E77437"/>
    <w:rsid w:val="00E7797B"/>
    <w:rsid w:val="00E833A6"/>
    <w:rsid w:val="00E86DD1"/>
    <w:rsid w:val="00E93508"/>
    <w:rsid w:val="00E95F34"/>
    <w:rsid w:val="00EB120B"/>
    <w:rsid w:val="00EB680E"/>
    <w:rsid w:val="00EC1470"/>
    <w:rsid w:val="00ED1A5D"/>
    <w:rsid w:val="00EE1480"/>
    <w:rsid w:val="00F15B9C"/>
    <w:rsid w:val="00F61362"/>
    <w:rsid w:val="00F638FE"/>
    <w:rsid w:val="00F84D39"/>
    <w:rsid w:val="00FA3763"/>
    <w:rsid w:val="00FA45F7"/>
    <w:rsid w:val="00FC4181"/>
    <w:rsid w:val="00FC4A39"/>
    <w:rsid w:val="00FD07EF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D0FE"/>
  <w15:chartTrackingRefBased/>
  <w15:docId w15:val="{FA65E5C5-DBE7-436B-9B3B-74707322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EF"/>
    <w:pPr>
      <w:spacing w:before="60" w:after="140" w:line="300" w:lineRule="exact"/>
      <w:jc w:val="both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0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07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D07EF"/>
    <w:pPr>
      <w:spacing w:before="480" w:line="276" w:lineRule="auto"/>
      <w:outlineLvl w:val="9"/>
    </w:pPr>
    <w:rPr>
      <w:b/>
      <w:bCs/>
      <w:color w:val="CB0017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D51D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1D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D51D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1D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creativecommons.org/l/by-sa/4.0/80x15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berimaginario.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Gálvez De La Cuesta</dc:creator>
  <cp:keywords/>
  <dc:description/>
  <cp:lastModifiedBy>Maria Del Carmen Gálvez De La Cuesta</cp:lastModifiedBy>
  <cp:revision>2</cp:revision>
  <cp:lastPrinted>2022-09-27T22:06:00Z</cp:lastPrinted>
  <dcterms:created xsi:type="dcterms:W3CDTF">2022-09-28T14:38:00Z</dcterms:created>
  <dcterms:modified xsi:type="dcterms:W3CDTF">2022-09-28T14:38:00Z</dcterms:modified>
</cp:coreProperties>
</file>