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line="393" w:lineRule="auto" w:before="89"/>
        <w:ind w:left="1610" w:right="1070" w:firstLine="2200"/>
        <w:jc w:val="left"/>
        <w:rPr>
          <w:b/>
          <w:sz w:val="36"/>
        </w:rPr>
      </w:pPr>
      <w:r>
        <w:rPr>
          <w:b/>
          <w:sz w:val="36"/>
        </w:rPr>
        <w:t>TEACHING GUIDE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INTRODUCTION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PHYSICAL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EDUCATION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59"/>
        </w:rPr>
      </w:pPr>
    </w:p>
    <w:p>
      <w:pPr>
        <w:spacing w:before="1"/>
        <w:ind w:left="1459" w:right="1459" w:firstLine="0"/>
        <w:jc w:val="center"/>
        <w:rPr>
          <w:b/>
          <w:sz w:val="36"/>
        </w:rPr>
      </w:pPr>
      <w:r>
        <w:rPr>
          <w:b/>
          <w:sz w:val="36"/>
        </w:rPr>
        <w:t>GRADO EN EDUCACIÓN PRIMARIA (INGLÉS)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spacing w:before="0"/>
        <w:ind w:left="1459" w:right="1459" w:firstLine="0"/>
        <w:jc w:val="center"/>
        <w:rPr>
          <w:b/>
          <w:sz w:val="36"/>
        </w:rPr>
      </w:pPr>
      <w:r>
        <w:rPr>
          <w:b/>
          <w:sz w:val="36"/>
        </w:rPr>
        <w:t>ACADEMIC YEAR 2022-23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08" w:lineRule="auto" w:before="121"/>
        <w:ind w:left="1038" w:right="1900"/>
      </w:pPr>
      <w:r>
        <w:rPr/>
        <w:t>©2022 Autores Solera Alfonso, Adrián; Delfa de la Morena, José Manuel;</w:t>
      </w:r>
      <w:r>
        <w:rPr>
          <w:spacing w:val="-64"/>
        </w:rPr>
        <w:t> </w:t>
      </w:r>
      <w:r>
        <w:rPr/>
        <w:t>Bores</w:t>
      </w:r>
      <w:r>
        <w:rPr>
          <w:spacing w:val="-1"/>
        </w:rPr>
        <w:t> </w:t>
      </w:r>
      <w:r>
        <w:rPr/>
        <w:t>García, Daniel</w:t>
      </w:r>
    </w:p>
    <w:p>
      <w:pPr>
        <w:pStyle w:val="BodyText"/>
        <w:spacing w:line="229" w:lineRule="exact"/>
        <w:ind w:left="1038"/>
      </w:pPr>
      <w:r>
        <w:rPr/>
        <w:t>Algunos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reservados</w:t>
      </w:r>
    </w:p>
    <w:p>
      <w:pPr>
        <w:pStyle w:val="BodyText"/>
        <w:spacing w:line="240" w:lineRule="exact"/>
        <w:ind w:left="1038"/>
      </w:pPr>
      <w:r>
        <w:rPr/>
        <w:t>Este</w:t>
      </w:r>
      <w:r>
        <w:rPr>
          <w:spacing w:val="-5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distribuye</w:t>
      </w:r>
      <w:r>
        <w:rPr>
          <w:spacing w:val="-5"/>
        </w:rPr>
        <w:t> </w:t>
      </w:r>
      <w:r>
        <w:rPr/>
        <w:t>bajo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licencia</w:t>
      </w:r>
    </w:p>
    <w:p>
      <w:pPr>
        <w:pStyle w:val="BodyText"/>
        <w:spacing w:line="208" w:lineRule="auto" w:before="12"/>
        <w:ind w:left="1038" w:right="2438"/>
      </w:pPr>
      <w:r>
        <w:rPr/>
        <w:t>“Atribución-CompartirIgual 4.0 Internacional” de Creative Commons,</w:t>
      </w:r>
      <w:r>
        <w:rPr>
          <w:spacing w:val="-65"/>
        </w:rPr>
        <w:t> </w:t>
      </w:r>
      <w:r>
        <w:rPr/>
        <w:t>disponible</w:t>
      </w:r>
      <w:r>
        <w:rPr>
          <w:spacing w:val="-2"/>
        </w:rPr>
        <w:t> </w:t>
      </w:r>
      <w:r>
        <w:rPr/>
        <w:t>en</w:t>
      </w:r>
    </w:p>
    <w:p>
      <w:pPr>
        <w:pStyle w:val="BodyText"/>
        <w:spacing w:line="247" w:lineRule="exact"/>
        <w:ind w:left="1038"/>
      </w:pPr>
      <w:r>
        <w:rPr/>
        <w:t>https://creativecommons.org/licenses/by-sa/4.0/deed.es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4"/>
        <w:ind w:left="0" w:right="137" w:firstLine="0"/>
        <w:jc w:val="right"/>
        <w:rPr>
          <w:sz w:val="18"/>
        </w:rPr>
      </w:pPr>
      <w:r>
        <w:rPr>
          <w:sz w:val="18"/>
        </w:rPr>
        <w:t>Date: 08-07-2022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34pt;margin-top:11.859873pt;width:527pt;height:.5pt;mso-position-horizontal-relative:page;mso-position-vertical-relative:paragraph;z-index:-15728640;mso-wrap-distance-left:0;mso-wrap-distance-right:0" id="docshapegroup1" coordorigin="680,237" coordsize="10540,10">
            <v:line style="position:absolute" from="680,242" to="9744,242" stroked="true" strokeweight=".5pt" strokecolor="#000000">
              <v:stroke dashstyle="solid"/>
            </v:line>
            <v:line style="position:absolute" from="9744,242" to="11220,242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47"/>
        <w:ind w:left="140" w:right="0" w:firstLine="0"/>
        <w:jc w:val="left"/>
        <w:rPr>
          <w:sz w:val="20"/>
        </w:rPr>
      </w:pPr>
      <w:r>
        <w:rPr>
          <w:sz w:val="20"/>
        </w:rPr>
        <w:t>Vicerrectorado de Calidad, Ética y Buen Gobierno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600" w:bottom="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I.-Subject Identification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OBLIGATORIA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Teaching period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 course, 1Q semester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credits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Language in wich the subject is taught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4pt;margin-top:812pt;width:527pt;height:17pt;mso-position-horizontal-relative:page;mso-position-vertical-relative:page;z-index:-16305152" id="docshape5" coordorigin="680,16240" coordsize="10540,340" path="m9744,16580l9744,16240m680,16240l9744,16240m11220,16580l11220,16240m9744,16580l11220,16580m9744,16240l11220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II.-Presentation</w:t>
            </w:r>
          </w:p>
        </w:tc>
      </w:tr>
      <w:tr>
        <w:trPr>
          <w:trHeight w:val="459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525"/>
              <w:rPr>
                <w:sz w:val="18"/>
              </w:rPr>
            </w:pPr>
            <w:r>
              <w:rPr>
                <w:sz w:val="18"/>
              </w:rPr>
              <w:t>The objective of this subject is to introduce the future graduate to some basic knowledge and minimum tools of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 subject as significant and important as Physical Education.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72" w:lineRule="auto" w:before="142"/>
              <w:ind w:left="100" w:right="1025"/>
              <w:rPr>
                <w:sz w:val="18"/>
              </w:rPr>
            </w:pPr>
            <w:r>
              <w:rPr>
                <w:sz w:val="18"/>
              </w:rPr>
              <w:t>The human being requires movement to carry out activities, therefore it is necessary to develop it both physically and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emotionally.</w:t>
            </w:r>
          </w:p>
          <w:p>
            <w:pPr>
              <w:pStyle w:val="TableParagraph"/>
              <w:spacing w:line="372" w:lineRule="auto"/>
              <w:ind w:left="100" w:right="244"/>
              <w:rPr>
                <w:sz w:val="18"/>
              </w:rPr>
            </w:pPr>
            <w:r>
              <w:rPr>
                <w:sz w:val="18"/>
              </w:rPr>
              <w:t>intellectually to achieve a comprehensive education. Through the subject of Introduction to Physical Education, the future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graduate will obtain some basic notions that will introduce him to know how to act as a mediator so that all physical activity that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carried out is significant and stimulates the development potential of each of the future students.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72" w:lineRule="auto"/>
              <w:ind w:left="100" w:right="1824"/>
              <w:rPr>
                <w:sz w:val="18"/>
              </w:rPr>
            </w:pPr>
            <w:r>
              <w:rPr>
                <w:sz w:val="18"/>
              </w:rPr>
              <w:t>All these contents will be deepened in the four optional subjects corresponding to the mention of Education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Physical.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320" w:lineRule="atLeast"/>
              <w:ind w:left="100" w:right="1546"/>
              <w:rPr>
                <w:sz w:val="18"/>
              </w:rPr>
            </w:pPr>
            <w:r>
              <w:rPr>
                <w:sz w:val="18"/>
              </w:rPr>
              <w:t>For the correct follow-up of the subject, it is recommended to have a computer device (computer, tablet...) with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camera and microphone, as well as internet connection.</w:t>
            </w:r>
          </w:p>
        </w:tc>
      </w:tr>
    </w:tbl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III.-Competences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Generic competences</w:t>
            </w:r>
          </w:p>
        </w:tc>
      </w:tr>
      <w:tr>
        <w:trPr>
          <w:trHeight w:val="31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6763"/>
              <w:rPr>
                <w:sz w:val="18"/>
              </w:rPr>
            </w:pPr>
            <w:r>
              <w:rPr>
                <w:sz w:val="18"/>
              </w:rPr>
              <w:t>CGI01. Capacity for analysis and synthesis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CGI02.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Organizational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capacity</w:t>
            </w:r>
          </w:p>
          <w:p>
            <w:pPr>
              <w:pStyle w:val="TableParagraph"/>
              <w:spacing w:line="312" w:lineRule="auto" w:before="2"/>
              <w:ind w:left="100" w:right="5467"/>
              <w:rPr>
                <w:sz w:val="18"/>
              </w:rPr>
            </w:pPr>
            <w:r>
              <w:rPr>
                <w:sz w:val="18"/>
              </w:rPr>
              <w:t>CGI03. Oral and written communication in the mother tongue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CGI08. Decision-making</w:t>
            </w:r>
          </w:p>
          <w:p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CGP01. Teamwork.</w:t>
            </w:r>
          </w:p>
          <w:p>
            <w:pPr>
              <w:pStyle w:val="TableParagraph"/>
              <w:spacing w:before="63"/>
              <w:ind w:left="100"/>
              <w:rPr>
                <w:sz w:val="18"/>
              </w:rPr>
            </w:pPr>
            <w:r>
              <w:rPr>
                <w:sz w:val="18"/>
              </w:rPr>
              <w:t>CGP03. Skills in interpersonal relationships</w:t>
            </w:r>
          </w:p>
          <w:p>
            <w:pPr>
              <w:pStyle w:val="TableParagraph"/>
              <w:spacing w:line="312" w:lineRule="auto" w:before="63"/>
              <w:ind w:left="100" w:right="6128"/>
              <w:rPr>
                <w:sz w:val="18"/>
              </w:rPr>
            </w:pPr>
            <w:r>
              <w:rPr>
                <w:sz w:val="18"/>
              </w:rPr>
              <w:t>CGP04. Recognition of diversity and multiculturalism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CGS06. Adaptation to new situations</w:t>
            </w:r>
          </w:p>
          <w:p>
            <w:pPr>
              <w:pStyle w:val="TableParagraph"/>
              <w:spacing w:line="312" w:lineRule="auto" w:before="1"/>
              <w:ind w:left="100" w:right="163"/>
              <w:rPr>
                <w:sz w:val="18"/>
              </w:rPr>
            </w:pPr>
            <w:r>
              <w:rPr>
                <w:sz w:val="18"/>
              </w:rPr>
              <w:t>CG01. Acquire and understand the necessary knowledge of the different areas of study that make up the title in such a way that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they train for the profession of Teacher in Primary Education.</w:t>
            </w:r>
          </w:p>
          <w:p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CG05. Acquire the necessary learning skills to expand their studies autonomously.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Specific competences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pgSz w:w="11900" w:h="16840"/>
          <w:pgMar w:footer="261" w:header="0" w:top="1380" w:bottom="460" w:left="580" w:right="580"/>
          <w:pgNumType w:start="2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64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812"/>
              <w:jc w:val="both"/>
              <w:rPr>
                <w:sz w:val="18"/>
              </w:rPr>
            </w:pPr>
            <w:r>
              <w:rPr>
                <w:sz w:val="18"/>
              </w:rPr>
              <w:t>CE01. Ability to understand the complexity of educational processes in general and the teaching - learning in particular 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especially those relating to the period from 6 to 12 years (Primary Education) .</w:t>
            </w:r>
          </w:p>
          <w:p>
            <w:pPr>
              <w:pStyle w:val="TableParagraph"/>
              <w:spacing w:line="312" w:lineRule="auto" w:before="2"/>
              <w:ind w:left="100" w:right="242"/>
              <w:jc w:val="both"/>
              <w:rPr>
                <w:sz w:val="18"/>
              </w:rPr>
            </w:pPr>
            <w:r>
              <w:rPr>
                <w:sz w:val="18"/>
              </w:rPr>
              <w:t>CE02 . Knowledge of contents to be taught, understanding their epistemological singularity and the specificity of their didactics.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CE06 . Design and development of educational projects and programming units for adapting the curriculum to the sociocultural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context .</w:t>
            </w:r>
          </w:p>
          <w:p>
            <w:pPr>
              <w:pStyle w:val="TableParagraph"/>
              <w:spacing w:line="312" w:lineRule="auto" w:before="2"/>
              <w:ind w:left="100" w:right="273"/>
              <w:jc w:val="both"/>
              <w:rPr>
                <w:sz w:val="18"/>
              </w:rPr>
            </w:pPr>
            <w:r>
              <w:rPr>
                <w:sz w:val="18"/>
              </w:rPr>
              <w:t>E01 . Know the different curricular areas of Primary Education (especially the subject that concerns us) with all the elements of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 Teaching/Learning process and the interdisciplinary relationship between the areas.</w:t>
            </w:r>
          </w:p>
          <w:p>
            <w:pPr>
              <w:pStyle w:val="TableParagraph"/>
              <w:spacing w:line="312" w:lineRule="auto" w:before="2"/>
              <w:ind w:left="100" w:right="532"/>
              <w:jc w:val="both"/>
              <w:rPr>
                <w:sz w:val="18"/>
              </w:rPr>
            </w:pPr>
            <w:r>
              <w:rPr>
                <w:sz w:val="18"/>
              </w:rPr>
              <w:t>E02 . Effectively address learning situations (in design, development and evaluation) between the ages of 6 and 12, from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globalizing and integrating perspective of the different cognitive, emotional, motor, linguistic and self-regulatory dimensions.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(Globalizing perspective)</w:t>
            </w:r>
          </w:p>
          <w:p>
            <w:pPr>
              <w:pStyle w:val="TableParagraph"/>
              <w:spacing w:line="312" w:lineRule="auto" w:before="3"/>
              <w:ind w:left="100" w:right="104"/>
              <w:rPr>
                <w:sz w:val="18"/>
              </w:rPr>
            </w:pPr>
            <w:r>
              <w:rPr>
                <w:sz w:val="18"/>
              </w:rPr>
              <w:t>E04 . Design and apply and evaluate didactic actions aimed at the development of physical, cognitive, socio-affective, motor and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linguistic capacities, knowing the biological, psychological, social and creative factors that determine learning. (Early learning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perspective and playful methodology).</w:t>
            </w:r>
          </w:p>
          <w:p>
            <w:pPr>
              <w:pStyle w:val="TableParagraph"/>
              <w:spacing w:line="312" w:lineRule="auto" w:before="3"/>
              <w:ind w:left="100" w:right="164"/>
              <w:rPr>
                <w:sz w:val="18"/>
              </w:rPr>
            </w:pPr>
            <w:r>
              <w:rPr>
                <w:sz w:val="18"/>
              </w:rPr>
              <w:t>E06 . Detect possible difficulties that students may present and develop didactic strategies and curricular adaptations promoting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 educational and social inclusion of students. Promote a climate of coexistence in the classroom and resolve conflicts that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 arise peacefully. (Perspective of Attention to Diversity)</w:t>
            </w:r>
          </w:p>
          <w:p>
            <w:pPr>
              <w:pStyle w:val="TableParagraph"/>
              <w:spacing w:line="312" w:lineRule="auto" w:before="3"/>
              <w:ind w:left="100" w:right="323"/>
              <w:rPr>
                <w:sz w:val="18"/>
              </w:rPr>
            </w:pPr>
            <w:r>
              <w:rPr>
                <w:sz w:val="18"/>
              </w:rPr>
              <w:t>E12. Encourage and facilitate the acquisition of healthy habits in relation to hygiene, health and food. (On health and hygiene)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E15. Reflect on classroom practices to innovate and improve teaching work. Acquire habits and skills for autonomous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cooperative learning and promote it among students.</w:t>
            </w:r>
          </w:p>
          <w:p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E20. Use play, physical activity and sports initiation as a didactic resource and as teaching content.</w:t>
            </w:r>
          </w:p>
          <w:p>
            <w:pPr>
              <w:pStyle w:val="TableParagraph"/>
              <w:spacing w:line="312" w:lineRule="auto" w:before="63"/>
              <w:ind w:left="100" w:right="563"/>
              <w:rPr>
                <w:sz w:val="18"/>
              </w:rPr>
            </w:pPr>
            <w:r>
              <w:rPr>
                <w:sz w:val="18"/>
              </w:rPr>
              <w:t>E21. Understand the biological and physiological foundations of the human body, as well as the processes of adaptation to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physical exercise, and its relationship with health, hygiene and food.</w:t>
            </w:r>
          </w:p>
          <w:p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E22. Use Physical Education as an education tool in social values: equality, tolerance, solidarity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380" w:bottom="52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4700" w:hRule="atLeast"/>
        </w:trPr>
        <w:tc>
          <w:tcPr>
            <w:tcW w:w="10460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88" w:lineRule="auto"/>
              <w:ind w:left="200" w:right="9037"/>
              <w:rPr>
                <w:b/>
                <w:sz w:val="18"/>
              </w:rPr>
            </w:pPr>
            <w:r>
              <w:rPr>
                <w:b/>
                <w:sz w:val="18"/>
              </w:rPr>
              <w:t>IV.-Contents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IV.A.-Syllabus</w:t>
            </w:r>
          </w:p>
          <w:p>
            <w:pPr>
              <w:pStyle w:val="TableParagraph"/>
              <w:spacing w:before="17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Theoretical class contents.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0.5pt;margin-top:76.889999pt;width:514pt;height:51.75pt;mso-position-horizontal-relative:page;mso-position-vertical-relative:page;z-index:-16304640" id="docshapegroup6" coordorigin="810,1538" coordsize="10280,1035">
            <v:rect style="position:absolute;left:820;top:1547;width:10260;height:508" id="docshape7" filled="true" fillcolor="#d1ccbf" stroked="false">
              <v:fill type="solid"/>
            </v:rect>
            <v:shape style="position:absolute;left:820;top:1547;width:10260;height:1015" id="docshape8" coordorigin="820,1548" coordsize="10260,1015" path="m820,2055l11080,2055,11080,1548,820,1548,820,2055xm820,2562l11080,2562,11080,2055,820,2055,820,2562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0.5pt;margin-top:168.119995pt;width:514.5pt;height:563.35pt;mso-position-horizontal-relative:page;mso-position-vertical-relative:page;z-index:15730176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0"/>
                    <w:gridCol w:w="3420"/>
                    <w:gridCol w:w="3420"/>
                  </w:tblGrid>
                  <w:tr>
                    <w:trPr>
                      <w:trHeight w:val="487" w:hRule="atLeast"/>
                    </w:trPr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Thematic Block.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Contents.</w:t>
                        </w:r>
                      </w:p>
                    </w:tc>
                  </w:tr>
                  <w:tr>
                    <w:trPr>
                      <w:trHeight w:val="1832" w:hRule="atLeast"/>
                    </w:trPr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I.- Approach to Physical Education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8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1: Introduction to physical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education.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8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General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concepts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Taxonomies of the movement.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Body and movement.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Relevance of PE</w:t>
                        </w:r>
                      </w:p>
                      <w:p>
                        <w:pPr>
                          <w:pStyle w:val="TableParagraph"/>
                          <w:spacing w:line="312" w:lineRule="auto" w:before="63"/>
                          <w:ind w:left="100" w:right="4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Relationship with the competencies.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Relationship with other areas.</w:t>
                        </w: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34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 w:before="122"/>
                          <w:ind w:left="100" w:righ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II.-Approach to the teaching-learning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process in Physical Education.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curriculum in P.E.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2. Objetives.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3. Contents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Usefulness. Types.</w:t>
                        </w:r>
                      </w:p>
                      <w:p>
                        <w:pPr>
                          <w:pStyle w:val="TableParagraph"/>
                          <w:spacing w:line="312" w:lineRule="auto" w:before="63"/>
                          <w:ind w:left="100" w:right="6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Approach to Contents in Primary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Education.</w:t>
                        </w:r>
                      </w:p>
                    </w:tc>
                  </w:tr>
                  <w:tr>
                    <w:trPr>
                      <w:trHeight w:val="1027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4. Methodology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13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Clarification of concepts.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Teaching styles.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Educational interactions.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5. Assessment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Types of assessment</w:t>
                        </w: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6. Planning and programming.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Need for planning.</w:t>
                        </w:r>
                      </w:p>
                      <w:p>
                        <w:pPr>
                          <w:pStyle w:val="TableParagraph"/>
                          <w:spacing w:line="312" w:lineRule="auto" w:before="63"/>
                          <w:ind w:left="100" w:righ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Basic criteria programming. Structure of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 session and of an activity</w:t>
                        </w:r>
                      </w:p>
                    </w:tc>
                  </w:tr>
                  <w:tr>
                    <w:trPr>
                      <w:trHeight w:val="747" w:hRule="atLeast"/>
                    </w:trPr>
                    <w:tc>
                      <w:tcPr>
                        <w:tcW w:w="34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 w:before="116"/>
                          <w:ind w:left="100" w:righ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III. –Physical Education in Primary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Education.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7. Pupils in Primary Education.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Motor development.. Motor and social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characteristics.</w:t>
                        </w:r>
                      </w:p>
                    </w:tc>
                  </w:tr>
                  <w:tr>
                    <w:trPr>
                      <w:trHeight w:val="1292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1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8. Motor competences.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1426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Perceptual-motor </w:t>
                        </w:r>
                        <w:r>
                          <w:rPr>
                            <w:sz w:val="18"/>
                          </w:rPr>
                          <w:t>skills.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Physical abilities.</w:t>
                        </w:r>
                      </w:p>
                      <w:p>
                        <w:pPr>
                          <w:pStyle w:val="TableParagraph"/>
                          <w:spacing w:line="312" w:lineRule="auto" w:before="2"/>
                          <w:ind w:left="100" w:right="18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Sports initiation.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Body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expression.</w:t>
                        </w: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9. Play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18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Concept. History.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Characteristics.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Classifications</w:t>
                        </w: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10. Attention to diversity.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5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General guidelines for dealing with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diversity: age, gender, skill level,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disability.</w:t>
                        </w:r>
                      </w:p>
                    </w:tc>
                  </w:tr>
                  <w:tr>
                    <w:trPr>
                      <w:trHeight w:val="1027" w:hRule="atLeast"/>
                    </w:trPr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6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11. Teaching values thorugh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physical education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8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Teaching Personal and Social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Responsability (TPSR)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Cooperative metodology.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52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6533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Practical class contents.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Seminar contents.</w:t>
            </w:r>
          </w:p>
          <w:p>
            <w:pPr>
              <w:pStyle w:val="TableParagraph"/>
              <w:spacing w:line="312" w:lineRule="auto" w:before="63"/>
              <w:ind w:left="100" w:right="4489"/>
              <w:rPr>
                <w:sz w:val="18"/>
              </w:rPr>
            </w:pPr>
            <w:r>
              <w:rPr>
                <w:sz w:val="18"/>
              </w:rPr>
              <w:t>"Adapted physical education" (sensory, motor and cognitive impairments)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"Teaching values" (respect, responsability...)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0.5pt;margin-top:101.5pt;width:514.5pt;height:235.75pt;mso-position-horizontal-relative:page;mso-position-vertical-relative:page;z-index:15730688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0"/>
                    <w:gridCol w:w="5130"/>
                  </w:tblGrid>
                  <w:tr>
                    <w:trPr>
                      <w:trHeight w:val="482" w:hRule="atLeast"/>
                    </w:trPr>
                    <w:tc>
                      <w:tcPr>
                        <w:tcW w:w="513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Thematic blocks</w:t>
                        </w:r>
                      </w:p>
                    </w:tc>
                    <w:tc>
                      <w:tcPr>
                        <w:tcW w:w="513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Contents</w:t>
                        </w:r>
                      </w:p>
                    </w:tc>
                  </w:tr>
                  <w:tr>
                    <w:trPr>
                      <w:trHeight w:val="1292" w:hRule="atLeast"/>
                    </w:trPr>
                    <w:tc>
                      <w:tcPr>
                        <w:tcW w:w="5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Perceptual-motor skills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12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Body perception, balance and laterality, spatial-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temporal perception and basic motor skills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Practical activities</w:t>
                        </w:r>
                      </w:p>
                    </w:tc>
                  </w:tr>
                  <w:tr>
                    <w:trPr>
                      <w:trHeight w:val="1027" w:hRule="atLeast"/>
                    </w:trPr>
                    <w:tc>
                      <w:tcPr>
                        <w:tcW w:w="51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Physical Abilities</w:t>
                        </w:r>
                      </w:p>
                    </w:tc>
                    <w:tc>
                      <w:tcPr>
                        <w:tcW w:w="51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1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Endurance, strength, flexibility and speed.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Practical activities</w:t>
                        </w:r>
                      </w:p>
                    </w:tc>
                  </w:tr>
                  <w:tr>
                    <w:trPr>
                      <w:trHeight w:val="1027" w:hRule="atLeast"/>
                    </w:trPr>
                    <w:tc>
                      <w:tcPr>
                        <w:tcW w:w="51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Sports initiation</w:t>
                        </w:r>
                      </w:p>
                    </w:tc>
                    <w:tc>
                      <w:tcPr>
                        <w:tcW w:w="51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6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Individual and team sports with and without opposition.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Practical activities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513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Body expression</w:t>
                        </w:r>
                      </w:p>
                    </w:tc>
                    <w:tc>
                      <w:tcPr>
                        <w:tcW w:w="51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12" w:lineRule="auto"/>
                          <w:ind w:left="100" w:righ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Imitative, expressive, creative and interpretative movement</w:t>
                        </w:r>
                        <w:r>
                          <w:rPr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Practical activities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IV.B.-Training activities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346"/>
              <w:rPr>
                <w:sz w:val="18"/>
              </w:rPr>
            </w:pPr>
            <w:r>
              <w:rPr>
                <w:sz w:val="18"/>
              </w:rPr>
              <w:t>Group and individual exhibition of one of the contents of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practical classes</w:t>
            </w:r>
          </w:p>
        </w:tc>
      </w:tr>
      <w:tr>
        <w:trPr>
          <w:trHeight w:val="757" w:hRule="atLeast"/>
        </w:trPr>
        <w:tc>
          <w:tcPr>
            <w:tcW w:w="523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07"/>
              <w:rPr>
                <w:sz w:val="18"/>
              </w:rPr>
            </w:pPr>
            <w:r>
              <w:rPr>
                <w:sz w:val="18"/>
              </w:rPr>
              <w:t>Group work of each of the four contents of the practical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classes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97"/>
              <w:rPr>
                <w:sz w:val="18"/>
              </w:rPr>
            </w:pPr>
            <w:r>
              <w:rPr>
                <w:sz w:val="18"/>
              </w:rPr>
              <w:t>Final written test of practical application in which they will enter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all the practical theoretical content taught during the lessons.</w:t>
            </w:r>
          </w:p>
        </w:tc>
      </w:tr>
      <w:tr>
        <w:trPr>
          <w:trHeight w:val="156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Practical / Problem solving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277"/>
              <w:rPr>
                <w:sz w:val="18"/>
              </w:rPr>
            </w:pPr>
            <w:r>
              <w:rPr>
                <w:sz w:val="18"/>
              </w:rPr>
              <w:t>Individual practical test where the student will simulate being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teacher and present an activity to their peers that they 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pretend to be elementary school students. In this test, 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verify that the student has acquired the competencies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abilities necessary to perform the role of teacher.</w:t>
            </w:r>
          </w:p>
        </w:tc>
      </w:tr>
    </w:tbl>
    <w:p>
      <w:pPr>
        <w:spacing w:after="0" w:line="312" w:lineRule="auto"/>
        <w:rPr>
          <w:sz w:val="18"/>
        </w:rPr>
        <w:sectPr>
          <w:type w:val="continuous"/>
          <w:pgSz w:w="11900" w:h="16840"/>
          <w:pgMar w:header="0" w:footer="261" w:top="1380" w:bottom="52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1744"/>
        <w:gridCol w:w="1744"/>
        <w:gridCol w:w="3487"/>
      </w:tblGrid>
      <w:tr>
        <w:trPr>
          <w:trHeight w:val="482" w:hRule="atLeast"/>
        </w:trPr>
        <w:tc>
          <w:tcPr>
            <w:tcW w:w="10462" w:type="dxa"/>
            <w:gridSpan w:val="4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V.-Student worload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Lecture classes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487" w:hRule="atLeast"/>
        </w:trPr>
        <w:tc>
          <w:tcPr>
            <w:tcW w:w="523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Pratical classes/problem-solving, case studies, etc.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Practical sessions in technological laboratories, hospitals, etc.</w:t>
            </w:r>
          </w:p>
        </w:tc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52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Tests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Academic tutorials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>
        <w:trPr>
          <w:trHeight w:val="487" w:hRule="atLeast"/>
        </w:trPr>
        <w:tc>
          <w:tcPr>
            <w:tcW w:w="523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Related activities: conferences, seminars, etc.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Preparation of lecture classes</w:t>
            </w:r>
          </w:p>
        </w:tc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752" w:hRule="atLeast"/>
        </w:trPr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39"/>
              <w:rPr>
                <w:sz w:val="18"/>
              </w:rPr>
            </w:pPr>
            <w:r>
              <w:rPr>
                <w:sz w:val="18"/>
              </w:rPr>
              <w:t>Preparation of practical classes, problem-solving, case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studies,etc.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>
        <w:trPr>
          <w:trHeight w:val="487" w:hRule="atLeast"/>
        </w:trPr>
        <w:tc>
          <w:tcPr>
            <w:tcW w:w="523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Test preparation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Total student workload</w:t>
            </w:r>
          </w:p>
        </w:tc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>
        <w:trPr>
          <w:trHeight w:val="482" w:hRule="atLeast"/>
        </w:trPr>
        <w:tc>
          <w:tcPr>
            <w:tcW w:w="10462" w:type="dxa"/>
            <w:gridSpan w:val="4"/>
            <w:tcBorders>
              <w:top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VI.-Methodology and academic programme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34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Content</w:t>
            </w:r>
          </w:p>
        </w:tc>
      </w:tr>
      <w:tr>
        <w:trPr>
          <w:trHeight w:val="102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Academic Tutorials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357"/>
              <w:rPr>
                <w:sz w:val="18"/>
              </w:rPr>
            </w:pPr>
            <w:r>
              <w:rPr>
                <w:sz w:val="18"/>
              </w:rPr>
              <w:t>[AD] Tutorials will be carried out upon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request via e-mail through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institutional email</w:t>
            </w:r>
          </w:p>
        </w:tc>
      </w:tr>
      <w:tr>
        <w:trPr>
          <w:trHeight w:val="156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Theory classes</w:t>
            </w:r>
          </w:p>
        </w:tc>
        <w:tc>
          <w:tcPr>
            <w:tcW w:w="34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227"/>
              <w:rPr>
                <w:sz w:val="18"/>
              </w:rPr>
            </w:pPr>
            <w:r>
              <w:rPr>
                <w:sz w:val="18"/>
              </w:rPr>
              <w:t>[AD] Master classes of theoretical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practical exposition. You can ask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questions, introduce practical activities,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solve doubts, make presentations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cause individual or group discussion</w:t>
            </w:r>
          </w:p>
        </w:tc>
      </w:tr>
      <w:tr>
        <w:trPr>
          <w:trHeight w:val="129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100"/>
              <w:rPr>
                <w:sz w:val="18"/>
              </w:rPr>
            </w:pPr>
            <w:r>
              <w:rPr>
                <w:sz w:val="18"/>
              </w:rPr>
              <w:t>Work placements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77"/>
              <w:rPr>
                <w:sz w:val="18"/>
              </w:rPr>
            </w:pPr>
            <w:r>
              <w:rPr>
                <w:sz w:val="18"/>
              </w:rPr>
              <w:t>[AP] The first weeks the teacher 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practice the practical contents. In the last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weeks the practices will be carried out by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 students. [PC]</w:t>
            </w:r>
          </w:p>
        </w:tc>
      </w:tr>
      <w:tr>
        <w:trPr>
          <w:trHeight w:val="1567" w:hRule="atLeast"/>
        </w:trPr>
        <w:tc>
          <w:tcPr>
            <w:tcW w:w="34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Seminars</w:t>
            </w:r>
          </w:p>
        </w:tc>
        <w:tc>
          <w:tcPr>
            <w:tcW w:w="348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357"/>
              <w:rPr>
                <w:sz w:val="18"/>
              </w:rPr>
            </w:pPr>
            <w:r>
              <w:rPr>
                <w:sz w:val="18"/>
              </w:rPr>
              <w:t>[AP] Students can attend face-to-face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seminars during the school term.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dates of these seminars will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communicated by the teacher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advance.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1200" id="docshape11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460" w:left="580" w:right="580"/>
        </w:sectPr>
      </w:pPr>
    </w:p>
    <w:p>
      <w:pPr>
        <w:pStyle w:val="BodyText"/>
        <w:rPr>
          <w:sz w:val="13"/>
        </w:rPr>
      </w:pPr>
      <w:r>
        <w:rPr/>
        <w:pict>
          <v:shape style="position:absolute;margin-left:487.220001pt;margin-top:812pt;width:73.8pt;height:17pt;mso-position-horizontal-relative:page;mso-position-vertical-relative:page;z-index:15731712" id="docshape12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VII.-Assessment methods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VII.A.-Assessment weighting</w:t>
            </w:r>
          </w:p>
        </w:tc>
      </w:tr>
      <w:tr>
        <w:trPr>
          <w:trHeight w:val="37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Continuous ordinary assessment:</w:t>
            </w:r>
          </w:p>
          <w:p>
            <w:pPr>
              <w:pStyle w:val="TableParagraph"/>
              <w:spacing w:line="312" w:lineRule="auto" w:before="63"/>
              <w:ind w:left="100" w:right="74"/>
              <w:jc w:val="both"/>
              <w:rPr>
                <w:sz w:val="18"/>
              </w:rPr>
            </w:pPr>
            <w:r>
              <w:rPr>
                <w:sz w:val="18"/>
              </w:rPr>
              <w:t>The distribution and characteristics of the assessment tests are those described below. Only in exceptional case and for special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reasons may the teacher add changes to the Guide. These changes will require the prior consultation with the Subject Head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prior and explicit authorisation of the Degree Programme Coordinator, who will notify the Vice-Rector?s office in charge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Academic Affairs of the modifications made. In any case, the changes proposed must take into account the stipulations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verified report. In order for these changes to take effect, they must be duly communicated at the start of the course 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Aula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Virtual.</w:t>
            </w:r>
          </w:p>
          <w:p>
            <w:pPr>
              <w:pStyle w:val="TableParagraph"/>
              <w:spacing w:line="312" w:lineRule="auto" w:before="5"/>
              <w:ind w:left="100" w:right="76"/>
              <w:jc w:val="both"/>
              <w:rPr>
                <w:sz w:val="18"/>
              </w:rPr>
            </w:pPr>
            <w:r>
              <w:rPr>
                <w:sz w:val="18"/>
              </w:rPr>
              <w:t>The combination of activities that are not re-assessable cannot exceed 50% of the subject grade and, in general, cannot have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minimum grade (except for the case of laboratory or clinical work placements, where duly justified), and tests which exceed 60%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weighting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cannot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added.</w:t>
            </w:r>
          </w:p>
          <w:p>
            <w:pPr>
              <w:pStyle w:val="TableParagraph"/>
              <w:spacing w:line="312" w:lineRule="auto" w:before="3"/>
              <w:ind w:left="100" w:right="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Extraordinary assessment: </w:t>
            </w:r>
            <w:r>
              <w:rPr>
                <w:sz w:val="18"/>
              </w:rPr>
              <w:t>Students who do not manage to pass the ordinary assessment, or who did not attend, will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 to completion of an extraordinary assessment to verify their acquisition of the skills established in the guide, only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re-assessable.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the tests for assessment and their weights.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60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306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Continuous ordinary evaluation: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372" w:lineRule="auto"/>
              <w:ind w:left="100" w:right="214"/>
              <w:rPr>
                <w:sz w:val="18"/>
              </w:rPr>
            </w:pPr>
            <w:r>
              <w:rPr>
                <w:sz w:val="18"/>
              </w:rPr>
              <w:t>The distribution and characteristics of the evaluation tests are described below. Only in cases exceptional and especially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motivated, the teacher may incorporate adaptations in the Guide. Such changes will require after consulting the Head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Subject, the prior and express authorization of the Degree Coordinator, who will notify the Vice-rectorate with competences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matters of Academic Planning the modification made. In any case, the proposed modifications must comply with what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established in the verified report. For such changes to be effective, they must be duly communicated to the students at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beginning of the course through the Virtual Classroom. The sum of non-revaluable activities may not exceed 50% of the course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grade and, in general, may not have minimum mark (except in the case of laboratory practices or clinical practices, when duly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justified), avoiding incorporating tests that exceed 60% of the weighting of the subject.</w:t>
            </w:r>
          </w:p>
          <w:p>
            <w:pPr>
              <w:pStyle w:val="TableParagraph"/>
              <w:spacing w:line="372" w:lineRule="auto"/>
              <w:ind w:left="100" w:right="11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Extraordinary evaluation: </w:t>
            </w:r>
            <w:r>
              <w:rPr>
                <w:sz w:val="18"/>
              </w:rPr>
              <w:t>Students who do not manage to pass the ordinary evaluation, or have not presented themselves, will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be object of carrying out an extraordinary evaluation to verify the acquisition of the competences established in the guide, only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revaluable evaluation activities.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312" w:lineRule="auto"/>
              <w:ind w:left="100" w:right="5679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the evaluation tests and their weighting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EVALUABLE ACTIVITIES: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1" w:val="left" w:leader="none"/>
              </w:tabs>
              <w:spacing w:line="240" w:lineRule="auto" w:before="2" w:after="0"/>
              <w:ind w:left="300" w:right="0" w:hanging="2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Practical application exam (final written test): 30% of the final grade (reassessable):</w:t>
            </w:r>
          </w:p>
          <w:p>
            <w:pPr>
              <w:pStyle w:val="TableParagraph"/>
              <w:spacing w:line="312" w:lineRule="auto" w:before="63"/>
              <w:ind w:left="100" w:right="57"/>
              <w:jc w:val="both"/>
              <w:rPr>
                <w:sz w:val="18"/>
              </w:rPr>
            </w:pPr>
            <w:r>
              <w:rPr>
                <w:sz w:val="18"/>
              </w:rPr>
              <w:t>It will consist of an exam with a series of questions that can be multiple choice, short questions, true or false, to develop, etc.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 test, it will be verified that the student has acquired the necessary skills and abilities to assimilate the contents of the subject.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theoretical-practical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likely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1" w:val="left" w:leader="none"/>
              </w:tabs>
              <w:spacing w:line="240" w:lineRule="auto" w:before="3" w:after="0"/>
              <w:ind w:left="300" w:right="0" w:hanging="2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Practical activity (individual exhibition): 40% of the final grade (NOT reassessable with a minimum score):</w:t>
            </w:r>
          </w:p>
          <w:p>
            <w:pPr>
              <w:pStyle w:val="TableParagraph"/>
              <w:spacing w:line="312" w:lineRule="auto" w:before="63"/>
              <w:ind w:left="100" w:right="75"/>
              <w:jc w:val="both"/>
              <w:rPr>
                <w:sz w:val="18"/>
              </w:rPr>
            </w:pPr>
            <w:r>
              <w:rPr>
                <w:sz w:val="18"/>
              </w:rPr>
              <w:t>It will be carried out during the period of face-to-face classes and its completion is mandatory. The student will pretend to be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teacher and present an activity to his classmates who will pretend to be primary school students. This test will verify that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acquired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abilities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play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teacher.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1" w:val="left" w:leader="none"/>
              </w:tabs>
              <w:spacing w:line="240" w:lineRule="auto" w:before="2" w:after="0"/>
              <w:ind w:left="300" w:right="0" w:hanging="2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Sessions (group work): 10% of the final grade (reassessable):</w:t>
            </w:r>
          </w:p>
          <w:p>
            <w:pPr>
              <w:pStyle w:val="TableParagraph"/>
              <w:spacing w:line="312" w:lineRule="auto" w:before="63"/>
              <w:ind w:left="100" w:right="72"/>
              <w:jc w:val="both"/>
              <w:rPr>
                <w:sz w:val="18"/>
              </w:rPr>
            </w:pPr>
            <w:r>
              <w:rPr>
                <w:sz w:val="18"/>
              </w:rPr>
              <w:t>Each subgroup must prepare a session for each block of practical content (4 sessions in total). In these works, it will be verified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that the students have acquired the necessary skills and abilities to develop activities with which to influence the integral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child.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1" w:val="left" w:leader="none"/>
              </w:tabs>
              <w:spacing w:line="240" w:lineRule="auto" w:before="3" w:after="0"/>
              <w:ind w:left="300" w:right="0" w:hanging="2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Oral presentation (group and individual presentation): 20% of the final grade (reassessable):</w:t>
            </w:r>
          </w:p>
          <w:p>
            <w:pPr>
              <w:pStyle w:val="TableParagraph"/>
              <w:spacing w:line="312" w:lineRule="auto" w:before="63"/>
              <w:ind w:left="100" w:right="75"/>
              <w:jc w:val="both"/>
              <w:rPr>
                <w:sz w:val="18"/>
              </w:rPr>
            </w:pPr>
            <w:r>
              <w:rPr>
                <w:sz w:val="18"/>
              </w:rPr>
              <w:t>Each subgroup must make an oral presentation on one of the contents of the practical block. In this test, it will be verified that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student has acquired the necessary skills and abilities to exhibit in public and orally communicate some of the contents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subject.</w:t>
            </w:r>
          </w:p>
          <w:p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CALLS:</w:t>
            </w:r>
          </w:p>
          <w:p>
            <w:pPr>
              <w:pStyle w:val="TableParagraph"/>
              <w:spacing w:line="312" w:lineRule="auto" w:before="63"/>
              <w:ind w:left="100" w:right="7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The student will have the right to two calls per course to pass the subject, the first being the ordinary call. In case of not passing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subject in ordinary call, he will have the right to pass the subject in extraordinary call. </w:t>
            </w:r>
            <w:r>
              <w:rPr>
                <w:b/>
                <w:sz w:val="18"/>
              </w:rPr>
              <w:t>IN BOTH CASES, YOU MUST CARRY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OUT THE PRACTICAL ACTIVITY DURING THE PRESENTIAL CLASSES or, otherwise, you will not be able to pass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subject.</w:t>
            </w:r>
          </w:p>
          <w:p>
            <w:pPr>
              <w:pStyle w:val="TableParagraph"/>
              <w:spacing w:before="4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To pass the course, the student must: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4" w:val="left" w:leader="none"/>
              </w:tabs>
              <w:spacing w:line="240" w:lineRule="auto" w:before="63" w:after="0"/>
              <w:ind w:left="184" w:right="0" w:hanging="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Carry out the practical activity during the face-to-face classes.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" w:val="left" w:leader="none"/>
              </w:tabs>
              <w:spacing w:line="240" w:lineRule="auto" w:before="63" w:after="0"/>
              <w:ind w:left="164" w:right="0" w:hanging="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Obtain at least 50% of the score in each of the four evaluable activities.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5" w:val="left" w:leader="none"/>
              </w:tabs>
              <w:spacing w:line="312" w:lineRule="auto" w:before="63" w:after="0"/>
              <w:ind w:left="162" w:right="77" w:hanging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several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parts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practical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exam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(final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written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test),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obtain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least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40%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score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part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add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between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parts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least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50%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total.</w:t>
            </w:r>
          </w:p>
          <w:p>
            <w:pPr>
              <w:pStyle w:val="TableParagraph"/>
              <w:spacing w:line="312" w:lineRule="auto" w:before="2"/>
              <w:ind w:left="100" w:right="54"/>
              <w:jc w:val="both"/>
              <w:rPr>
                <w:sz w:val="18"/>
              </w:rPr>
            </w:pPr>
            <w:r>
              <w:rPr>
                <w:sz w:val="18"/>
              </w:rPr>
              <w:t>The teaching staff reserves the right to be able to assess the student's attitude, involvement and motivation towards the subject,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being able to get up to 1 extra point. This assessment will always be positive; In no case can you lower the score obtained.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Likewise,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obliged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exercise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said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assessment.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VII.B. Assessment of students with an academic exemption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2224" id="docshape13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1014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66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4"/>
              <w:jc w:val="both"/>
              <w:rPr>
                <w:sz w:val="18"/>
              </w:rPr>
            </w:pPr>
            <w:r>
              <w:rPr>
                <w:sz w:val="18"/>
              </w:rPr>
              <w:t>Student who wish to opt for this assessment will have to get an academic exemption for the subject, which they will have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request from the Dean or Director of the Centre which teaches their course. An academic exemption may be granted where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characteristics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allow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it.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3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Subject with the possibility of an exemption: Yes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VII.C. Review of assessment tests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In accordance with the exam appeal regulations of the Universidad Rey Juan Carlos.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VII.D.-Students with a disability or special educational needs</w:t>
            </w:r>
          </w:p>
        </w:tc>
      </w:tr>
      <w:tr>
        <w:trPr>
          <w:trHeight w:val="210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73"/>
              <w:jc w:val="both"/>
              <w:rPr>
                <w:sz w:val="18"/>
              </w:rPr>
            </w:pPr>
            <w:r>
              <w:rPr>
                <w:sz w:val="18"/>
              </w:rPr>
              <w:t>Curricular adaptations for students with a disability or special educational needs will be determined by the Disabled Students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 Department, in accordance with the regulations governing the Disabled Students Support service, approved by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Universidad Rey Juan Carlos Council, in order to guarantee equal opportunities, inclusive treatment, universal accessibility and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greater guarantee of academic success.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312" w:lineRule="auto"/>
              <w:ind w:left="100" w:right="75"/>
              <w:jc w:val="both"/>
              <w:rPr>
                <w:sz w:val="18"/>
              </w:rPr>
            </w:pPr>
            <w:r>
              <w:rPr>
                <w:sz w:val="18"/>
              </w:rPr>
              <w:t>For this purpose, this Department will have to issue a curricular adaptation report, therefore students with disabilities or special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educational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analyse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alternatives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together.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VII.E.-Academic behaviour, academic integrity and honesty</w:t>
            </w:r>
          </w:p>
        </w:tc>
      </w:tr>
      <w:tr>
        <w:trPr>
          <w:trHeight w:val="156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215"/>
              <w:rPr>
                <w:sz w:val="18"/>
              </w:rPr>
            </w:pPr>
            <w:r>
              <w:rPr>
                <w:sz w:val="18"/>
              </w:rPr>
              <w:t>The Universidad Rey Juan Carlos is completely committed to the highest standards of academic integrity and honesty.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Therefore, studying at the URJC means you accept and agree to the academic integrity and honesty values described 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University's Code of Ethics. In order to monitor this procedure, the University has Regulations on academic behaviour at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Universidad Rey Juan Carlos and uses different tools (anti-plagiarism, supervision?) which provides a collective assurance that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these essential values are completely developed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301568" from="41pt,150.5pt" to="215.08pt,150.5pt" stroked="true" strokeweight=".6pt" strokecolor="#000000">
            <v:stroke dashstyle="solid"/>
            <w10:wrap type="none"/>
          </v:line>
        </w:pict>
      </w:r>
      <w:r>
        <w:rPr/>
        <w:pict>
          <v:shape style="position:absolute;margin-left:487.220001pt;margin-top:812pt;width:73.8pt;height:17pt;mso-position-horizontal-relative:page;mso-position-vertical-relative:page;z-index:15733248" id="docshape14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VII.-Bibliography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Referecence Generic</w:t>
            </w:r>
          </w:p>
        </w:tc>
      </w:tr>
      <w:tr>
        <w:trPr>
          <w:trHeight w:val="37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Cratty, B. (1982). “Desarrollo perceptual y motor en los niños”.Paidos. Buenos Aires.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Díaz, J. (2005): La evaluación formativa como instrumento de aprendizaje en Educación Física. Ed. INDE. Barcelona.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Díaz Lucea, J. (1999). La enseñanza y el aprendizaje de habilidades y destrezas motrices básicas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Delgado, M.A. y Sicilia, A. (2002): Educación física y estilos de enseñanza. Inde. Barcelona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Escriba, A. (1998) Los juegos sensoriales y psicomotrices en la Educación Fisica. Ed. Gymnos. Madrid.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Guilmain, E. y G. (1981): Evolución psicomotriz desde el nacimiento hasta los 12 años. Editorial Médica y Técnica. Barcelona.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Jordi, C.; Rius, J. Ejercicios y juegos con material alternativo. Editorial Paidotribo. Barcelona, (1992).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Mendez Jimenez (1996) Los juegos en el curriculum de la Educación física. Barcelona. Paidotribo.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312" w:lineRule="auto" w:before="63" w:after="0"/>
              <w:ind w:left="100" w:right="582" w:firstLine="0"/>
              <w:jc w:val="left"/>
              <w:rPr>
                <w:sz w:val="18"/>
              </w:rPr>
            </w:pPr>
            <w:r>
              <w:rPr>
                <w:sz w:val="18"/>
              </w:rPr>
              <w:t>Mosston M., Ashworth, S. (1993): La enseñanza de la educación física. La reforma de los estilos de enseñanza. Hispano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Europea. Barcelona.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2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Ruiz Perez, L. M. (1994). Desarrollo motor y actividades físicas. Gymnos: Madrid.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Sánchez Bañuelos, F. (1984): Bases para una didáctica de la educación física y el deporte. Ed. Gymnos. Madrid.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40" w:lineRule="auto" w:before="63" w:after="0"/>
              <w:ind w:left="220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Vázquez Gómez, B. (1989).- La educación física en la educación básica.- Madrid. Gymnos.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Reference literature</w:t>
            </w:r>
          </w:p>
        </w:tc>
      </w:tr>
      <w:tr>
        <w:trPr>
          <w:trHeight w:val="210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124"/>
              <w:rPr>
                <w:sz w:val="18"/>
              </w:rPr>
            </w:pPr>
            <w:r>
              <w:rPr>
                <w:sz w:val="18"/>
              </w:rPr>
              <w:t>*Fernandez-Río,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J.,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Calderón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Hortiguela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Alcalá,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Pérez-Pueyo,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Aznar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Cebamanos,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(2016).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pedagógicos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en educación física: consideraciones teórico-prácticas para docentes. Revista Española de Educación Física y Deportes,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413,55-75</w:t>
            </w:r>
          </w:p>
          <w:p>
            <w:pPr>
              <w:pStyle w:val="TableParagraph"/>
              <w:spacing w:line="312" w:lineRule="auto" w:before="3"/>
              <w:ind w:left="100" w:right="8226"/>
              <w:rPr>
                <w:sz w:val="18"/>
              </w:rPr>
            </w:pPr>
            <w:r>
              <w:rPr>
                <w:sz w:val="18"/>
              </w:rPr>
              <w:t>Páginas web interesantes:</w:t>
            </w:r>
            <w:r>
              <w:rPr>
                <w:spacing w:val="-48"/>
                <w:sz w:val="18"/>
              </w:rPr>
              <w:t> </w:t>
            </w:r>
            <w:hyperlink r:id="rId6">
              <w:r>
                <w:rPr>
                  <w:sz w:val="18"/>
                </w:rPr>
                <w:t>www.consejo-colef.es</w:t>
              </w:r>
            </w:hyperlink>
            <w:r>
              <w:rPr>
                <w:spacing w:val="1"/>
                <w:sz w:val="18"/>
              </w:rPr>
              <w:t> </w:t>
            </w:r>
            <w:hyperlink r:id="rId7">
              <w:r>
                <w:rPr>
                  <w:sz w:val="18"/>
                </w:rPr>
                <w:t>www.efdeportes.com/</w:t>
              </w:r>
            </w:hyperlink>
            <w:r>
              <w:rPr>
                <w:spacing w:val="1"/>
                <w:sz w:val="18"/>
              </w:rPr>
              <w:t> </w:t>
            </w:r>
            <w:hyperlink r:id="rId8">
              <w:r>
                <w:rPr>
                  <w:sz w:val="18"/>
                </w:rPr>
                <w:t>www.revista-apunts.com/</w:t>
              </w:r>
            </w:hyperlink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3760" id="docshape15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7" w:hRule="atLeast"/>
        </w:trPr>
        <w:tc>
          <w:tcPr>
            <w:tcW w:w="10460" w:type="dxa"/>
            <w:gridSpan w:val="2"/>
            <w:shd w:val="clear" w:color="auto" w:fill="D1CCB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IX.-Lecturers/Teachers/Professors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Lecturer/teacher/professor´s name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ADRIAN SOLERA ALFONSO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E-mail address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hyperlink r:id="rId9">
              <w:r>
                <w:rPr>
                  <w:sz w:val="18"/>
                </w:rPr>
                <w:t>adrian.solera@urjc.es</w:t>
              </w:r>
            </w:hyperlink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Department/field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257"/>
              <w:rPr>
                <w:sz w:val="18"/>
              </w:rPr>
            </w:pPr>
            <w:r>
              <w:rPr>
                <w:sz w:val="18"/>
              </w:rPr>
              <w:t>Fisioterapia, Terapia Ocupacional, Rehabilitación y Medicina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Profesor/a Asociado/a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Subject Coordinator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Academic tutorial timetable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Quinquenios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Sexenio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period for technology transfer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Stretch Docentia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Lecturer/teacher/professor´s name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DANIEL BORES GARCIA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380" w:bottom="608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E-mail address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hyperlink r:id="rId10">
              <w:r>
                <w:rPr>
                  <w:sz w:val="18"/>
                </w:rPr>
                <w:t>daniel.bores@urjc.es</w:t>
              </w:r>
            </w:hyperlink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Department/field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257"/>
              <w:rPr>
                <w:sz w:val="18"/>
              </w:rPr>
            </w:pPr>
            <w:r>
              <w:rPr>
                <w:sz w:val="18"/>
              </w:rPr>
              <w:t>Fisioterapia, Terapia Ocupacional, Rehabilitación y Medicina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Profesor/a Asociado/a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Academic qualifications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Subject Coordinator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Academic tutorial timetable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Quinquenios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Sexenio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period for technology transfer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Stretch Docentia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Lecturer/teacher/professor´s name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JOSE MANUEL DELFA DE LA MORENA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E-mail address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hyperlink r:id="rId11">
              <w:r>
                <w:rPr>
                  <w:sz w:val="18"/>
                </w:rPr>
                <w:t>jose.delfa@urjc.es</w:t>
              </w:r>
            </w:hyperlink>
          </w:p>
        </w:tc>
      </w:tr>
      <w:tr>
        <w:trPr>
          <w:trHeight w:val="75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Department/field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257"/>
              <w:rPr>
                <w:sz w:val="18"/>
              </w:rPr>
            </w:pPr>
            <w:r>
              <w:rPr>
                <w:sz w:val="18"/>
              </w:rPr>
              <w:t>Fisioterapia, Terapia Ocupacional, Rehabilitación y Medicina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Profesor/a Colaborador/a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Academic qualifications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Subject Coordinator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757" w:hRule="atLeast"/>
        </w:trPr>
        <w:tc>
          <w:tcPr>
            <w:tcW w:w="523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Academic tutorial timetable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100"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Quinquenios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of Sexenio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Nº period for technology transfer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Stretch Docentia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4272" id="docshape16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sectPr>
      <w:type w:val="continuous"/>
      <w:pgSz w:w="11900" w:h="16840"/>
      <w:pgMar w:header="0" w:footer="261" w:top="1380" w:bottom="46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pt;margin-top:812pt;width:527pt;height:17pt;mso-position-horizontal-relative:page;mso-position-vertical-relative:page;z-index:-16305664" id="docshape2" coordorigin="680,16240" coordsize="10540,340" path="m9744,16580l9744,16240m680,16240l9744,16240m11220,16580l11220,16240m9744,16580l11220,16580m9744,16240l11220,16240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3.947266pt;width:223.25pt;height:13.2pt;mso-position-horizontal-relative:page;mso-position-vertical-relative:page;z-index:-1630515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Vicerrectorado de Calidad, Ética y Buen Gobierno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480011pt;margin-top:813.947266pt;width:42.3pt;height:13.2pt;mso-position-horizontal-relative:page;mso-position-vertical-relative:page;z-index:-16304640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100" w:hanging="12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34" w:hanging="1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1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1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1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1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1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1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3" w:hanging="84"/>
      </w:pPr>
      <w:rPr>
        <w:rFonts w:hint="default" w:ascii="Arial" w:hAnsi="Arial" w:eastAsia="Arial" w:cs="Arial"/>
        <w:b/>
        <w:bCs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88" w:hanging="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8" w:hanging="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20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1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2" w:hanging="20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onsejo-colef.es/" TargetMode="External"/><Relationship Id="rId7" Type="http://schemas.openxmlformats.org/officeDocument/2006/relationships/hyperlink" Target="http://www.efdeportes.com/" TargetMode="External"/><Relationship Id="rId8" Type="http://schemas.openxmlformats.org/officeDocument/2006/relationships/hyperlink" Target="http://www.revista-apunts.com/" TargetMode="External"/><Relationship Id="rId9" Type="http://schemas.openxmlformats.org/officeDocument/2006/relationships/hyperlink" Target="mailto:adrian.solera@urjc.es" TargetMode="External"/><Relationship Id="rId10" Type="http://schemas.openxmlformats.org/officeDocument/2006/relationships/hyperlink" Target="mailto:daniel.bores@urjc.es" TargetMode="External"/><Relationship Id="rId11" Type="http://schemas.openxmlformats.org/officeDocument/2006/relationships/hyperlink" Target="mailto:jose.delfa@urjc.es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2022-09-29T08:13:26Z</dcterms:created>
  <dcterms:modified xsi:type="dcterms:W3CDTF">2022-09-29T08:13:26Z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2022-09-29T00:00:00Z</vt:filetime>
  </property>
</Properties>
</file>