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360" w:before="120" w:after="120"/>
        <w:jc w:val="both"/>
        <w:rPr>
          <w:rFonts w:ascii="Arial" w:hAnsi="Arial" w:cs="Arial"/>
          <w:b/>
          <w:b/>
          <w:bCs/>
          <w:sz w:val="48"/>
          <w:szCs w:val="44"/>
        </w:rPr>
      </w:pPr>
      <w:r>
        <w:rPr>
          <w:rFonts w:cs="Arial" w:ascii="Arial" w:hAnsi="Arial"/>
          <w:b/>
          <w:bCs/>
          <w:sz w:val="48"/>
          <w:szCs w:val="44"/>
        </w:rPr>
      </w:r>
    </w:p>
    <w:p>
      <w:pPr>
        <w:pStyle w:val="Normal"/>
        <w:spacing w:lineRule="auto" w:line="360" w:before="120" w:after="120"/>
        <w:jc w:val="center"/>
        <w:rPr>
          <w:rFonts w:ascii="Arial" w:hAnsi="Arial" w:cs="Arial"/>
          <w:b/>
          <w:b/>
          <w:bCs/>
          <w:sz w:val="36"/>
          <w:szCs w:val="32"/>
        </w:rPr>
      </w:pPr>
      <w:r>
        <w:rPr>
          <w:rFonts w:cs="Arial" w:ascii="Arial" w:hAnsi="Arial"/>
          <w:b/>
          <w:bCs/>
          <w:sz w:val="64"/>
          <w:szCs w:val="64"/>
        </w:rPr>
        <w:t>Guía de la asignatura</w:t>
      </w:r>
    </w:p>
    <w:p>
      <w:pPr>
        <w:pStyle w:val="Normal"/>
        <w:spacing w:lineRule="auto" w:line="360" w:before="120" w:after="120"/>
        <w:rPr>
          <w:rFonts w:ascii="Arial" w:hAnsi="Arial" w:cs="Arial"/>
          <w:b/>
          <w:b/>
          <w:bCs/>
          <w:sz w:val="44"/>
          <w:szCs w:val="40"/>
        </w:rPr>
      </w:pPr>
      <w:r>
        <w:rPr>
          <w:rFonts w:cs="Arial" w:ascii="Arial" w:hAnsi="Arial"/>
          <w:b/>
          <w:bCs/>
          <w:sz w:val="44"/>
          <w:szCs w:val="40"/>
        </w:rPr>
      </w:r>
    </w:p>
    <w:p>
      <w:pPr>
        <w:pStyle w:val="Normal"/>
        <w:spacing w:lineRule="auto" w:line="360" w:before="120" w:after="120"/>
        <w:jc w:val="center"/>
        <w:rPr>
          <w:rFonts w:ascii="Arial" w:hAnsi="Arial" w:cs="Arial"/>
          <w:sz w:val="56"/>
          <w:szCs w:val="56"/>
        </w:rPr>
      </w:pPr>
      <w:r>
        <w:rPr>
          <w:rFonts w:cs="Arial" w:ascii="Arial" w:hAnsi="Arial"/>
          <w:sz w:val="56"/>
          <w:szCs w:val="56"/>
        </w:rPr>
        <w:t>Biología de la Conservación</w:t>
      </w:r>
    </w:p>
    <w:p>
      <w:pPr>
        <w:pStyle w:val="Normal"/>
        <w:spacing w:lineRule="auto" w:line="360" w:before="120" w:after="120"/>
        <w:jc w:val="center"/>
        <w:rPr>
          <w:rFonts w:ascii="Arial" w:hAnsi="Arial" w:cs="Arial"/>
          <w:sz w:val="52"/>
          <w:szCs w:val="52"/>
        </w:rPr>
      </w:pPr>
      <w:r>
        <w:rPr>
          <w:rFonts w:cs="Arial" w:ascii="Arial" w:hAnsi="Arial"/>
          <w:sz w:val="52"/>
          <w:szCs w:val="52"/>
        </w:rPr>
        <w:t xml:space="preserve">Grado en </w:t>
      </w:r>
      <w:r>
        <w:rPr>
          <w:rFonts w:cs="Arial" w:ascii="Arial" w:hAnsi="Arial"/>
          <w:sz w:val="52"/>
          <w:szCs w:val="52"/>
        </w:rPr>
        <w:t>Biología</w:t>
      </w:r>
    </w:p>
    <w:p>
      <w:pPr>
        <w:pStyle w:val="Normal"/>
        <w:spacing w:lineRule="auto" w:line="360" w:before="120" w:after="120"/>
        <w:jc w:val="center"/>
        <w:rPr>
          <w:rFonts w:ascii="Arial" w:hAnsi="Arial" w:cs="Arial"/>
          <w:sz w:val="28"/>
          <w:szCs w:val="28"/>
        </w:rPr>
      </w:pPr>
      <w:r>
        <w:rPr>
          <w:rFonts w:cs="Arial" w:ascii="Arial" w:hAnsi="Arial"/>
          <w:sz w:val="28"/>
          <w:szCs w:val="28"/>
        </w:rPr>
      </w:r>
    </w:p>
    <w:p>
      <w:pPr>
        <w:pStyle w:val="Normal"/>
        <w:spacing w:lineRule="auto" w:line="360" w:before="120" w:after="120"/>
        <w:jc w:val="center"/>
        <w:rPr>
          <w:rFonts w:ascii="Arial" w:hAnsi="Arial" w:cs="Arial"/>
          <w:sz w:val="28"/>
          <w:szCs w:val="28"/>
        </w:rPr>
      </w:pPr>
      <w:r>
        <w:rPr>
          <w:rFonts w:cs="Arial" w:ascii="Arial" w:hAnsi="Arial"/>
          <w:sz w:val="28"/>
          <w:szCs w:val="28"/>
        </w:rPr>
      </w:r>
    </w:p>
    <w:p>
      <w:pPr>
        <w:pStyle w:val="Normal"/>
        <w:spacing w:lineRule="auto" w:line="360" w:before="120" w:after="120"/>
        <w:jc w:val="center"/>
        <w:rPr>
          <w:rFonts w:ascii="Arial" w:hAnsi="Arial" w:cs="Arial"/>
          <w:sz w:val="28"/>
          <w:szCs w:val="28"/>
        </w:rPr>
      </w:pPr>
      <w:r>
        <w:rPr>
          <w:rFonts w:cs="Arial" w:ascii="Arial" w:hAnsi="Arial"/>
          <w:sz w:val="28"/>
          <w:szCs w:val="28"/>
        </w:rPr>
      </w:r>
    </w:p>
    <w:p>
      <w:pPr>
        <w:pStyle w:val="Normal"/>
        <w:spacing w:lineRule="auto" w:line="360" w:before="120" w:after="120"/>
        <w:jc w:val="center"/>
        <w:rPr>
          <w:rFonts w:ascii="Arial" w:hAnsi="Arial" w:cs="Arial"/>
          <w:sz w:val="24"/>
          <w:szCs w:val="24"/>
        </w:rPr>
      </w:pPr>
      <w:r>
        <w:rPr>
          <w:rFonts w:cs="Arial" w:ascii="Arial" w:hAnsi="Arial"/>
          <w:sz w:val="24"/>
          <w:szCs w:val="24"/>
        </w:rPr>
      </w:r>
    </w:p>
    <w:p>
      <w:pPr>
        <w:pStyle w:val="Normal"/>
        <w:spacing w:lineRule="auto" w:line="360" w:before="120" w:after="120"/>
        <w:jc w:val="center"/>
        <w:rPr>
          <w:rFonts w:ascii="Arial" w:hAnsi="Arial" w:cs="Arial"/>
          <w:sz w:val="36"/>
          <w:szCs w:val="36"/>
        </w:rPr>
      </w:pPr>
      <w:r>
        <w:rPr/>
        <w:drawing>
          <wp:inline distT="0" distB="0" distL="0" distR="0">
            <wp:extent cx="2793365" cy="1080135"/>
            <wp:effectExtent l="0" t="0" r="0" b="0"/>
            <wp:docPr id="1"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Forma&#10;&#10;Descripción generada automáticamente con confianza media"/>
                    <pic:cNvPicPr>
                      <a:picLocks noChangeAspect="1" noChangeArrowheads="1"/>
                    </pic:cNvPicPr>
                  </pic:nvPicPr>
                  <pic:blipFill>
                    <a:blip r:embed="rId2"/>
                    <a:stretch>
                      <a:fillRect/>
                    </a:stretch>
                  </pic:blipFill>
                  <pic:spPr bwMode="auto">
                    <a:xfrm>
                      <a:off x="0" y="0"/>
                      <a:ext cx="2793365" cy="1080135"/>
                    </a:xfrm>
                    <a:prstGeom prst="rect">
                      <a:avLst/>
                    </a:prstGeom>
                  </pic:spPr>
                </pic:pic>
              </a:graphicData>
            </a:graphic>
          </wp:inline>
        </w:drawing>
      </w:r>
    </w:p>
    <w:p>
      <w:pPr>
        <w:pStyle w:val="Normal"/>
        <w:spacing w:lineRule="auto" w:line="360" w:before="120" w:after="120"/>
        <w:jc w:val="center"/>
        <w:rPr>
          <w:rFonts w:ascii="Arial" w:hAnsi="Arial" w:cs="Arial"/>
          <w:sz w:val="28"/>
          <w:szCs w:val="28"/>
        </w:rPr>
      </w:pPr>
      <w:r>
        <w:rPr>
          <w:rFonts w:cs="Arial" w:ascii="Arial" w:hAnsi="Arial"/>
          <w:sz w:val="28"/>
          <w:szCs w:val="28"/>
        </w:rPr>
      </w:r>
    </w:p>
    <w:p>
      <w:pPr>
        <w:pStyle w:val="Normal"/>
        <w:spacing w:lineRule="auto" w:line="360" w:before="120" w:after="120"/>
        <w:jc w:val="center"/>
        <w:rPr>
          <w:rFonts w:ascii="Arial" w:hAnsi="Arial" w:cs="Arial"/>
          <w:sz w:val="28"/>
          <w:szCs w:val="28"/>
        </w:rPr>
      </w:pPr>
      <w:r>
        <w:rPr>
          <w:rFonts w:cs="Arial" w:ascii="Arial" w:hAnsi="Arial"/>
          <w:sz w:val="28"/>
          <w:szCs w:val="28"/>
        </w:rPr>
      </w:r>
    </w:p>
    <w:p>
      <w:pPr>
        <w:pStyle w:val="Normal"/>
        <w:spacing w:lineRule="auto" w:line="360" w:before="120" w:after="120"/>
        <w:jc w:val="center"/>
        <w:rPr>
          <w:rFonts w:ascii="Arial" w:hAnsi="Arial" w:cs="Arial"/>
          <w:sz w:val="28"/>
          <w:szCs w:val="28"/>
        </w:rPr>
      </w:pPr>
      <w:r>
        <w:rPr>
          <w:rFonts w:cs="Arial" w:ascii="Arial" w:hAnsi="Arial"/>
          <w:sz w:val="28"/>
          <w:szCs w:val="28"/>
        </w:rPr>
      </w:r>
    </w:p>
    <w:p>
      <w:pPr>
        <w:pStyle w:val="Normal"/>
        <w:spacing w:lineRule="auto" w:line="360" w:before="120" w:after="120"/>
        <w:jc w:val="center"/>
        <w:rPr>
          <w:rFonts w:ascii="Arial" w:hAnsi="Arial" w:cs="Arial"/>
          <w:sz w:val="24"/>
          <w:szCs w:val="24"/>
        </w:rPr>
      </w:pPr>
      <w:r>
        <w:rPr>
          <w:rFonts w:cs="Arial" w:ascii="Arial" w:hAnsi="Arial"/>
          <w:sz w:val="24"/>
          <w:szCs w:val="24"/>
        </w:rPr>
      </w:r>
    </w:p>
    <w:p>
      <w:pPr>
        <w:pStyle w:val="Normal"/>
        <w:jc w:val="center"/>
        <w:rPr>
          <w:rFonts w:ascii="Arial" w:hAnsi="Arial" w:cs="Arial"/>
        </w:rPr>
      </w:pPr>
      <w:r>
        <w:rPr>
          <w:rFonts w:cs="Arial" w:ascii="Arial" w:hAnsi="Arial"/>
        </w:rPr>
        <w:t xml:space="preserve">©2023 </w:t>
      </w:r>
      <w:r>
        <w:rPr>
          <w:rFonts w:cs="Arial" w:ascii="Arial" w:hAnsi="Arial"/>
        </w:rPr>
        <w:t>Luis Cayuela</w:t>
      </w:r>
    </w:p>
    <w:p>
      <w:pPr>
        <w:pStyle w:val="Normal"/>
        <w:jc w:val="center"/>
        <w:rPr>
          <w:rFonts w:ascii="Arial" w:hAnsi="Arial" w:cs="Arial"/>
        </w:rPr>
      </w:pPr>
      <w:r>
        <w:rPr>
          <w:rFonts w:cs="Arial" w:ascii="Arial" w:hAnsi="Arial"/>
        </w:rPr>
        <w:t>Algunos derechos reservados</w:t>
      </w:r>
    </w:p>
    <w:p>
      <w:pPr>
        <w:pStyle w:val="Normal"/>
        <w:jc w:val="center"/>
        <w:rPr>
          <w:rFonts w:ascii="Arial" w:hAnsi="Arial" w:cs="Arial"/>
        </w:rPr>
      </w:pPr>
      <w:r>
        <w:rPr>
          <w:rFonts w:cs="Arial" w:ascii="Arial" w:hAnsi="Arial"/>
        </w:rPr>
        <w:t>Este documento se distribuye bajo la licencia</w:t>
      </w:r>
    </w:p>
    <w:p>
      <w:pPr>
        <w:pStyle w:val="Normal"/>
        <w:jc w:val="center"/>
        <w:rPr>
          <w:rFonts w:ascii="Arial" w:hAnsi="Arial" w:cs="Arial"/>
        </w:rPr>
      </w:pPr>
      <w:r>
        <w:rPr>
          <w:rFonts w:cs="Arial" w:ascii="Arial" w:hAnsi="Arial"/>
        </w:rPr>
        <w:t>“</w:t>
      </w:r>
      <w:r>
        <w:rPr>
          <w:rFonts w:cs="Arial" w:ascii="Arial" w:hAnsi="Arial"/>
        </w:rPr>
        <w:t>Atribución-CompartirIgual 4.0 Internacional” de Creative Commons,</w:t>
      </w:r>
    </w:p>
    <w:p>
      <w:pPr>
        <w:sectPr>
          <w:footerReference w:type="default" r:id="rId3"/>
          <w:type w:val="nextPage"/>
          <w:pgSz w:w="11906" w:h="16838"/>
          <w:pgMar w:left="1701" w:right="1701" w:gutter="0" w:header="0" w:top="1417" w:footer="708" w:bottom="1417"/>
          <w:pgNumType w:fmt="decimal"/>
          <w:formProt w:val="false"/>
          <w:textDirection w:val="lrTb"/>
          <w:docGrid w:type="default" w:linePitch="360" w:charSpace="4096"/>
        </w:sectPr>
        <w:pStyle w:val="Normal"/>
        <w:jc w:val="center"/>
        <w:rPr>
          <w:rFonts w:ascii="Arial" w:hAnsi="Arial" w:cs="Arial"/>
        </w:rPr>
      </w:pPr>
      <w:r>
        <w:rPr>
          <w:rFonts w:cs="Arial" w:ascii="Arial" w:hAnsi="Arial"/>
        </w:rPr>
        <w:t>disponible en</w:t>
      </w:r>
      <w:r>
        <w:rPr>
          <w:rFonts w:cs="Arial" w:ascii="Arial" w:hAnsi="Arial"/>
        </w:rPr>
        <w:t xml:space="preserve"> https://creativecommons.org/licenses/by-sa/4.0/deed.es</w:t>
      </w:r>
    </w:p>
    <w:p>
      <w:pPr>
        <w:pStyle w:val="ListParagraph"/>
        <w:numPr>
          <w:ilvl w:val="0"/>
          <w:numId w:val="1"/>
        </w:numPr>
        <w:spacing w:before="120" w:after="160"/>
        <w:contextualSpacing/>
        <w:jc w:val="both"/>
        <w:rPr>
          <w:rFonts w:ascii="Arial" w:hAnsi="Arial" w:cs="Arial"/>
          <w:b/>
          <w:b/>
          <w:bCs/>
          <w:sz w:val="28"/>
          <w:szCs w:val="28"/>
        </w:rPr>
      </w:pPr>
      <w:r>
        <w:rPr>
          <w:rFonts w:cs="Arial" w:ascii="Arial" w:hAnsi="Arial"/>
          <w:b/>
          <w:bCs/>
          <w:sz w:val="28"/>
          <w:szCs w:val="28"/>
        </w:rPr>
        <w:t>Presentación</w:t>
      </w:r>
    </w:p>
    <w:p>
      <w:pPr>
        <w:pStyle w:val="Normal"/>
        <w:spacing w:before="120" w:after="160"/>
        <w:ind w:firstLine="360"/>
        <w:jc w:val="both"/>
        <w:rPr>
          <w:rFonts w:ascii="Arial" w:hAnsi="Arial" w:cs="Arial"/>
        </w:rPr>
      </w:pPr>
      <w:r>
        <w:rPr>
          <w:rFonts w:cs="Arial" w:ascii="Arial" w:hAnsi="Arial"/>
        </w:rPr>
        <w:t>El objetivo general de esta asignatura es que el alumno conozca los principios fundamentales de la Biología de la Conservación y sea capaz de utilizarlos en casos prácticos reales. La asignatura permitirá a los alumnos adquirir conocimientos en planificación, gestión, explotación y conservación de poblaciones, ecosistemas y recursos naturales; comp</w:t>
      </w:r>
      <w:r>
        <w:rPr>
          <w:rFonts w:cs="Arial" w:ascii="Arial" w:hAnsi="Arial"/>
        </w:rPr>
        <w:t>r</w:t>
      </w:r>
      <w:r>
        <w:rPr>
          <w:rFonts w:cs="Arial" w:ascii="Arial" w:hAnsi="Arial"/>
        </w:rPr>
        <w:t>ender mejor la estructura y dinámica de poblaciones y comunidades; catalogar, evaluar y gestionar los recursos naturales; realizar diagnósticos biológicos; diseñar modelos de procesos biológicos; muestrear, caracterizar y manejar poblaciones y comunidades; gestionar, conservar y restaurar poblaciones y ecosistemas; y obtener información, diseñar experimentos e interpretar los resultados. Requisitos previos: dominio de aspectos fundamentales de Biología, Genética y Ecología y de la lengua inglesa a nivel de comprensión lectora. Se recomienda haber cursado previamente las asignaturas de Ecología y Genética Evolutiva. Alternativamente se propondrá la lectura, en muchos casos optativa, de textos científicos relacionados con diferentes aspectos de la asignatura.</w:t>
      </w:r>
    </w:p>
    <w:p>
      <w:pPr>
        <w:pStyle w:val="Normal"/>
        <w:spacing w:before="120" w:after="160"/>
        <w:jc w:val="both"/>
        <w:rPr>
          <w:rFonts w:ascii="Arial" w:hAnsi="Arial" w:cs="Arial"/>
        </w:rPr>
      </w:pPr>
      <w:r>
        <w:rPr>
          <w:rFonts w:cs="Arial" w:ascii="Arial" w:hAnsi="Arial"/>
        </w:rPr>
      </w:r>
    </w:p>
    <w:p>
      <w:pPr>
        <w:pStyle w:val="ListParagraph"/>
        <w:numPr>
          <w:ilvl w:val="0"/>
          <w:numId w:val="1"/>
        </w:numPr>
        <w:spacing w:before="120" w:after="160"/>
        <w:contextualSpacing/>
        <w:jc w:val="both"/>
        <w:rPr>
          <w:rFonts w:ascii="Arial" w:hAnsi="Arial" w:cs="Arial"/>
          <w:b/>
          <w:b/>
          <w:bCs/>
          <w:sz w:val="28"/>
          <w:szCs w:val="28"/>
        </w:rPr>
      </w:pPr>
      <w:r>
        <w:rPr>
          <w:rFonts w:cs="Arial" w:ascii="Arial" w:hAnsi="Arial"/>
          <w:b/>
          <w:bCs/>
          <w:sz w:val="28"/>
          <w:szCs w:val="28"/>
        </w:rPr>
        <w:t>Guía docente</w:t>
      </w:r>
    </w:p>
    <w:p>
      <w:pPr>
        <w:pStyle w:val="Normal"/>
        <w:spacing w:before="120" w:after="160"/>
        <w:ind w:firstLine="360"/>
        <w:jc w:val="both"/>
        <w:rPr>
          <w:rFonts w:ascii="Arial" w:hAnsi="Arial" w:cs="Arial"/>
        </w:rPr>
      </w:pPr>
      <w:r>
        <w:rPr>
          <w:rFonts w:cs="Arial" w:ascii="Arial" w:hAnsi="Arial"/>
        </w:rPr>
        <w:t xml:space="preserve">Puedes descargar la guía docente actualizada de la asignatura en el siguiente enlace: </w:t>
      </w:r>
      <w:hyperlink r:id="rId4">
        <w:r>
          <w:rPr>
            <w:rStyle w:val="EnlacedeInternet"/>
            <w:rFonts w:cs="Arial" w:ascii="Arial" w:hAnsi="Arial"/>
          </w:rPr>
          <w:t>https://gestion3.urjc.es/guiasdocentes/</w:t>
        </w:r>
      </w:hyperlink>
    </w:p>
    <w:p>
      <w:pPr>
        <w:pStyle w:val="Normal"/>
        <w:spacing w:before="120" w:after="160"/>
        <w:jc w:val="both"/>
        <w:rPr>
          <w:rFonts w:ascii="Arial" w:hAnsi="Arial" w:cs="Arial"/>
        </w:rPr>
      </w:pPr>
      <w:r>
        <w:rPr>
          <w:rFonts w:cs="Arial" w:ascii="Arial" w:hAnsi="Arial"/>
        </w:rPr>
        <w:t xml:space="preserve"> </w:t>
      </w:r>
    </w:p>
    <w:p>
      <w:pPr>
        <w:pStyle w:val="ListParagraph"/>
        <w:numPr>
          <w:ilvl w:val="0"/>
          <w:numId w:val="1"/>
        </w:numPr>
        <w:spacing w:before="120" w:after="160"/>
        <w:contextualSpacing/>
        <w:jc w:val="both"/>
        <w:rPr>
          <w:rFonts w:ascii="Arial" w:hAnsi="Arial" w:cs="Arial"/>
          <w:b/>
          <w:b/>
          <w:bCs/>
          <w:sz w:val="28"/>
          <w:szCs w:val="28"/>
        </w:rPr>
      </w:pPr>
      <w:r>
        <w:rPr>
          <w:rFonts w:cs="Arial" w:ascii="Arial" w:hAnsi="Arial"/>
          <w:b/>
          <w:bCs/>
          <w:sz w:val="28"/>
          <w:szCs w:val="28"/>
        </w:rPr>
        <w:t>Temario</w:t>
      </w:r>
    </w:p>
    <w:p>
      <w:pPr>
        <w:pStyle w:val="Normal"/>
        <w:spacing w:before="120" w:after="160"/>
        <w:jc w:val="both"/>
        <w:rPr>
          <w:b/>
          <w:b/>
          <w:bCs/>
        </w:rPr>
      </w:pPr>
      <w:r>
        <w:rPr>
          <w:rFonts w:cs="Arial" w:ascii="Arial" w:hAnsi="Arial"/>
          <w:b/>
          <w:bCs/>
        </w:rPr>
        <w:t>BLOQUE I: Introducción a la Biología de la conservación.</w:t>
      </w:r>
    </w:p>
    <w:p>
      <w:pPr>
        <w:pStyle w:val="Normal"/>
        <w:spacing w:before="120" w:after="160"/>
        <w:jc w:val="both"/>
        <w:rPr>
          <w:rFonts w:ascii="Arial" w:hAnsi="Arial" w:cs="Arial"/>
        </w:rPr>
      </w:pPr>
      <w:r>
        <w:rPr>
          <w:rFonts w:cs="Arial" w:ascii="Arial" w:hAnsi="Arial"/>
        </w:rPr>
        <w:t>Tema 1. Biología de la Conservación.</w:t>
      </w:r>
    </w:p>
    <w:p>
      <w:pPr>
        <w:pStyle w:val="Normal"/>
        <w:spacing w:before="120" w:after="160"/>
        <w:jc w:val="both"/>
        <w:rPr>
          <w:rFonts w:ascii="Arial" w:hAnsi="Arial" w:cs="Arial"/>
        </w:rPr>
      </w:pPr>
      <w:r>
        <w:rPr>
          <w:rFonts w:cs="Arial" w:ascii="Arial" w:hAnsi="Arial"/>
        </w:rPr>
        <w:t>Tema 2. ¿Por qué conservar? El valor de la biodiversidad.</w:t>
      </w:r>
    </w:p>
    <w:p>
      <w:pPr>
        <w:pStyle w:val="Normal"/>
        <w:spacing w:before="120" w:after="160"/>
        <w:jc w:val="both"/>
        <w:rPr>
          <w:rFonts w:ascii="Arial" w:hAnsi="Arial" w:cs="Arial"/>
        </w:rPr>
      </w:pPr>
      <w:r>
        <w:rPr>
          <w:rFonts w:cs="Arial" w:ascii="Arial" w:hAnsi="Arial"/>
        </w:rPr>
        <w:t>Tema 3. Extinción de especies y causas de la extinción.</w:t>
      </w:r>
    </w:p>
    <w:p>
      <w:pPr>
        <w:pStyle w:val="Normal"/>
        <w:spacing w:before="120" w:after="160"/>
        <w:jc w:val="both"/>
        <w:rPr>
          <w:b/>
          <w:b/>
          <w:bCs/>
        </w:rPr>
      </w:pPr>
      <w:r>
        <w:rPr>
          <w:rFonts w:cs="Arial" w:ascii="Arial" w:hAnsi="Arial"/>
          <w:b/>
          <w:bCs/>
        </w:rPr>
        <w:t>BLOQUE II: Conservación a nivel de especies</w:t>
      </w:r>
    </w:p>
    <w:p>
      <w:pPr>
        <w:pStyle w:val="Normal"/>
        <w:spacing w:before="120" w:after="160"/>
        <w:jc w:val="both"/>
        <w:rPr>
          <w:rFonts w:ascii="Arial" w:hAnsi="Arial" w:cs="Arial"/>
        </w:rPr>
      </w:pPr>
      <w:r>
        <w:rPr>
          <w:rFonts w:cs="Arial" w:ascii="Arial" w:hAnsi="Arial"/>
        </w:rPr>
        <w:t>Tema 4. Selección de especies para la conservación y criterios de la UICN.</w:t>
      </w:r>
    </w:p>
    <w:p>
      <w:pPr>
        <w:pStyle w:val="Normal"/>
        <w:spacing w:before="120" w:after="160"/>
        <w:jc w:val="both"/>
        <w:rPr>
          <w:rFonts w:ascii="Arial" w:hAnsi="Arial" w:cs="Arial"/>
        </w:rPr>
      </w:pPr>
      <w:r>
        <w:rPr>
          <w:rFonts w:cs="Arial" w:ascii="Arial" w:hAnsi="Arial"/>
        </w:rPr>
        <w:t>Tema 5. Seguimiento y conservación de poblaciones.</w:t>
      </w:r>
    </w:p>
    <w:p>
      <w:pPr>
        <w:pStyle w:val="Normal"/>
        <w:spacing w:before="120" w:after="160"/>
        <w:jc w:val="both"/>
        <w:rPr>
          <w:rFonts w:ascii="Arial" w:hAnsi="Arial" w:cs="Arial"/>
        </w:rPr>
      </w:pPr>
      <w:r>
        <w:rPr>
          <w:rFonts w:cs="Arial" w:ascii="Arial" w:hAnsi="Arial"/>
        </w:rPr>
        <w:t>Tema 6. Genética de poblaciones</w:t>
      </w:r>
    </w:p>
    <w:p>
      <w:pPr>
        <w:pStyle w:val="Normal"/>
        <w:spacing w:before="120" w:after="160"/>
        <w:jc w:val="both"/>
        <w:rPr>
          <w:rFonts w:ascii="Arial" w:hAnsi="Arial" w:cs="Arial"/>
        </w:rPr>
      </w:pPr>
      <w:r>
        <w:rPr>
          <w:rFonts w:cs="Arial" w:ascii="Arial" w:hAnsi="Arial"/>
        </w:rPr>
        <w:t>Tema 7. Conservación in-situ.</w:t>
      </w:r>
    </w:p>
    <w:p>
      <w:pPr>
        <w:pStyle w:val="Normal"/>
        <w:spacing w:before="120" w:after="160"/>
        <w:jc w:val="both"/>
        <w:rPr>
          <w:rFonts w:ascii="Arial" w:hAnsi="Arial" w:cs="Arial"/>
        </w:rPr>
      </w:pPr>
      <w:r>
        <w:rPr>
          <w:rFonts w:cs="Arial" w:ascii="Arial" w:hAnsi="Arial"/>
        </w:rPr>
        <w:t>Tema 8. Conservación ex-situ.</w:t>
      </w:r>
    </w:p>
    <w:p>
      <w:pPr>
        <w:pStyle w:val="Normal"/>
        <w:spacing w:before="120" w:after="160"/>
        <w:jc w:val="both"/>
        <w:rPr>
          <w:b/>
          <w:b/>
          <w:bCs/>
        </w:rPr>
      </w:pPr>
      <w:r>
        <w:rPr>
          <w:rFonts w:cs="Arial" w:ascii="Arial" w:hAnsi="Arial"/>
          <w:b/>
          <w:bCs/>
        </w:rPr>
        <w:t>BLOQUE III: Conservación de espacios naturales</w:t>
      </w:r>
    </w:p>
    <w:p>
      <w:pPr>
        <w:pStyle w:val="Normal"/>
        <w:spacing w:before="120" w:after="160"/>
        <w:jc w:val="both"/>
        <w:rPr>
          <w:rFonts w:ascii="Arial" w:hAnsi="Arial" w:cs="Arial"/>
        </w:rPr>
      </w:pPr>
      <w:r>
        <w:rPr>
          <w:rFonts w:cs="Arial" w:ascii="Arial" w:hAnsi="Arial"/>
        </w:rPr>
        <w:t>Tema 9. El papel de las áreas protegidas en conservación.</w:t>
      </w:r>
    </w:p>
    <w:p>
      <w:pPr>
        <w:pStyle w:val="Normal"/>
        <w:spacing w:before="120" w:after="160"/>
        <w:jc w:val="both"/>
        <w:rPr>
          <w:rFonts w:ascii="Arial" w:hAnsi="Arial" w:cs="Arial"/>
        </w:rPr>
      </w:pPr>
      <w:r>
        <w:rPr>
          <w:rFonts w:cs="Arial" w:ascii="Arial" w:hAnsi="Arial"/>
        </w:rPr>
        <w:t>Tema 10. Asignación de áreas protegidas a categorías UICN.</w:t>
      </w:r>
    </w:p>
    <w:p>
      <w:pPr>
        <w:pStyle w:val="Normal"/>
        <w:spacing w:before="120" w:after="160"/>
        <w:jc w:val="both"/>
        <w:rPr>
          <w:rFonts w:ascii="Arial" w:hAnsi="Arial" w:cs="Arial"/>
        </w:rPr>
      </w:pPr>
      <w:r>
        <w:rPr>
          <w:rFonts w:cs="Arial" w:ascii="Arial" w:hAnsi="Arial"/>
        </w:rPr>
        <w:t>Tema 11.Figuras internacionales de conservación de áreas protegidas.</w:t>
      </w:r>
    </w:p>
    <w:p>
      <w:pPr>
        <w:pStyle w:val="Normal"/>
        <w:spacing w:before="120" w:after="160"/>
        <w:jc w:val="both"/>
        <w:rPr>
          <w:rFonts w:ascii="Arial" w:hAnsi="Arial" w:cs="Arial"/>
        </w:rPr>
      </w:pPr>
      <w:r>
        <w:rPr>
          <w:rFonts w:cs="Arial" w:ascii="Arial" w:hAnsi="Arial"/>
        </w:rPr>
      </w:r>
    </w:p>
    <w:p>
      <w:pPr>
        <w:pStyle w:val="ListParagraph"/>
        <w:numPr>
          <w:ilvl w:val="0"/>
          <w:numId w:val="1"/>
        </w:numPr>
        <w:spacing w:before="120" w:after="160"/>
        <w:contextualSpacing/>
        <w:jc w:val="both"/>
        <w:rPr>
          <w:rFonts w:ascii="Arial" w:hAnsi="Arial" w:cs="Arial"/>
          <w:b/>
          <w:b/>
          <w:bCs/>
          <w:sz w:val="28"/>
          <w:szCs w:val="28"/>
        </w:rPr>
      </w:pPr>
      <w:r>
        <w:rPr>
          <w:rFonts w:cs="Arial" w:ascii="Arial" w:hAnsi="Arial"/>
          <w:b/>
          <w:bCs/>
          <w:sz w:val="28"/>
          <w:szCs w:val="28"/>
        </w:rPr>
        <w:t>Evaluación</w:t>
      </w:r>
    </w:p>
    <w:p>
      <w:pPr>
        <w:pStyle w:val="Normal"/>
        <w:spacing w:before="120" w:after="160"/>
        <w:ind w:hanging="0"/>
        <w:jc w:val="both"/>
        <w:rPr>
          <w:u w:val="single"/>
        </w:rPr>
      </w:pPr>
      <w:r>
        <w:rPr>
          <w:rFonts w:cs="Arial" w:ascii="Arial" w:hAnsi="Arial"/>
          <w:u w:val="single"/>
        </w:rPr>
        <w:t xml:space="preserve">Convocatoria ordinaria </w:t>
      </w:r>
      <w:r>
        <w:rPr>
          <w:rFonts w:cs="Arial" w:ascii="Arial" w:hAnsi="Arial"/>
          <w:u w:val="single"/>
        </w:rPr>
        <w:t>(</w:t>
      </w:r>
      <w:r>
        <w:rPr>
          <w:rFonts w:cs="Arial" w:ascii="Arial" w:hAnsi="Arial"/>
          <w:u w:val="single"/>
        </w:rPr>
        <w:t>% Mínimo de asistencia a clase: 80%</w:t>
      </w:r>
      <w:r>
        <w:rPr>
          <w:rFonts w:cs="Arial" w:ascii="Arial" w:hAnsi="Arial"/>
          <w:u w:val="single"/>
        </w:rPr>
        <w:t>):</w:t>
      </w:r>
    </w:p>
    <w:p>
      <w:pPr>
        <w:pStyle w:val="ListParagraph"/>
        <w:spacing w:before="120" w:after="160"/>
        <w:ind w:hanging="0"/>
        <w:contextualSpacing/>
        <w:jc w:val="both"/>
        <w:rPr>
          <w:rFonts w:ascii="Arial" w:hAnsi="Arial" w:cs="Arial"/>
        </w:rPr>
      </w:pPr>
      <w:r>
        <w:rPr>
          <w:rFonts w:cs="Arial" w:ascii="Arial" w:hAnsi="Arial"/>
        </w:rPr>
        <w:t xml:space="preserve">Observaciones: La realización de todas las prácticas es obligatoria, aunque algunas de ellos no supongan una ponderación sobre la calificación final. Es necesario entregar todas las memorias de prácticas para poder aprobar la asignatura. </w:t>
      </w:r>
    </w:p>
    <w:p>
      <w:pPr>
        <w:pStyle w:val="ListParagraph"/>
        <w:spacing w:before="120" w:after="160"/>
        <w:ind w:hanging="0"/>
        <w:contextualSpacing/>
        <w:jc w:val="both"/>
        <w:rPr>
          <w:rFonts w:ascii="Arial" w:hAnsi="Arial" w:cs="Arial"/>
        </w:rPr>
      </w:pPr>
      <w:r>
        <w:rPr/>
      </w:r>
    </w:p>
    <w:p>
      <w:pPr>
        <w:pStyle w:val="ListParagraph"/>
        <w:spacing w:before="120" w:after="160"/>
        <w:ind w:hanging="0"/>
        <w:contextualSpacing/>
        <w:jc w:val="both"/>
        <w:rPr>
          <w:rFonts w:ascii="Arial" w:hAnsi="Arial" w:cs="Arial"/>
        </w:rPr>
      </w:pPr>
      <w:r>
        <w:rPr>
          <w:rFonts w:cs="Arial" w:ascii="Arial" w:hAnsi="Arial"/>
        </w:rPr>
        <w:t>Las actividades sujetas a evaluación son las siguientes:</w:t>
      </w:r>
    </w:p>
    <w:p>
      <w:pPr>
        <w:pStyle w:val="ListParagraph"/>
        <w:spacing w:before="120" w:after="160"/>
        <w:ind w:hanging="0"/>
        <w:contextualSpacing/>
        <w:jc w:val="both"/>
        <w:rPr>
          <w:rFonts w:ascii="Arial" w:hAnsi="Arial" w:cs="Arial"/>
        </w:rPr>
      </w:pPr>
      <w:r>
        <w:rPr/>
      </w:r>
    </w:p>
    <w:p>
      <w:pPr>
        <w:pStyle w:val="ListParagraph"/>
        <w:numPr>
          <w:ilvl w:val="0"/>
          <w:numId w:val="2"/>
        </w:numPr>
        <w:spacing w:before="120" w:after="160"/>
        <w:contextualSpacing/>
        <w:jc w:val="both"/>
        <w:rPr>
          <w:rFonts w:ascii="Arial" w:hAnsi="Arial" w:cs="Arial"/>
        </w:rPr>
      </w:pPr>
      <w:r>
        <w:rPr>
          <w:rFonts w:cs="Arial" w:ascii="Arial" w:hAnsi="Arial"/>
        </w:rPr>
        <w:t>Práctica en grupo sobre gestión de especies invasoras. Los estudiantes tendrán que presentar un plan de gestión de la cotorra argentina (Myopsitta monachus) en el municipio de Móstoles. Su ponderación sobre la calificación final es de un 10%. No es necesario obtener una nota mínima. Actividad no reevaluable.</w:t>
      </w:r>
    </w:p>
    <w:p>
      <w:pPr>
        <w:pStyle w:val="ListParagraph"/>
        <w:numPr>
          <w:ilvl w:val="0"/>
          <w:numId w:val="2"/>
        </w:numPr>
        <w:spacing w:before="120" w:after="160"/>
        <w:contextualSpacing/>
        <w:jc w:val="both"/>
        <w:rPr>
          <w:rFonts w:ascii="Arial" w:hAnsi="Arial" w:cs="Arial"/>
        </w:rPr>
      </w:pPr>
      <w:r>
        <w:rPr>
          <w:rFonts w:cs="Arial" w:ascii="Arial" w:hAnsi="Arial"/>
        </w:rPr>
        <w:t>Trabajo en grupo sobre un artículo científico, práctica reflexiva y nota de prensa en relación a un problema específico de conservación en un Espacio Natural Protegido (incluye presentación del trabajo). Su ponderación sobre la calificación final es de un 10%. No es necesario obtener una nota mínima. Actividad no reevaluable.</w:t>
      </w:r>
    </w:p>
    <w:p>
      <w:pPr>
        <w:pStyle w:val="ListParagraph"/>
        <w:numPr>
          <w:ilvl w:val="0"/>
          <w:numId w:val="2"/>
        </w:numPr>
        <w:spacing w:before="120" w:after="160"/>
        <w:contextualSpacing/>
        <w:jc w:val="both"/>
        <w:rPr>
          <w:rFonts w:ascii="Arial" w:hAnsi="Arial" w:cs="Arial"/>
        </w:rPr>
      </w:pPr>
      <w:r>
        <w:rPr>
          <w:rFonts w:cs="Arial" w:ascii="Arial" w:hAnsi="Arial"/>
        </w:rPr>
        <w:t>Actividades y ejercicios realizados en clase. Su ponderación sobre la calificación final es de un 20%. No es necesario obtener una nota mínima. Actividad no reevaluable.</w:t>
      </w:r>
    </w:p>
    <w:p>
      <w:pPr>
        <w:pStyle w:val="ListParagraph"/>
        <w:numPr>
          <w:ilvl w:val="0"/>
          <w:numId w:val="2"/>
        </w:numPr>
        <w:spacing w:before="120" w:after="160"/>
        <w:contextualSpacing/>
        <w:jc w:val="both"/>
        <w:rPr>
          <w:rFonts w:ascii="Arial" w:hAnsi="Arial" w:cs="Arial"/>
        </w:rPr>
      </w:pPr>
      <w:r>
        <w:rPr>
          <w:rFonts w:cs="Arial" w:ascii="Arial" w:hAnsi="Arial"/>
        </w:rPr>
        <w:t>Test y preguntas sobre los Temas 1-11 de las clases de teoría. La prueba se realizará de forma presencial durante el periodo de evaluación ordinaria. Se evaluarán los conocimientos adquiridos durante las clases de teoría. Su ponderación sobre la calificación final es de un 30%. Es necesario obtener como mínimo un 5,0 para poder aprobar la asignatura. Actividad reevaluable.</w:t>
      </w:r>
    </w:p>
    <w:p>
      <w:pPr>
        <w:pStyle w:val="ListParagraph"/>
        <w:numPr>
          <w:ilvl w:val="0"/>
          <w:numId w:val="2"/>
        </w:numPr>
        <w:spacing w:before="120" w:after="160"/>
        <w:contextualSpacing/>
        <w:jc w:val="both"/>
        <w:rPr>
          <w:rFonts w:ascii="Arial" w:hAnsi="Arial" w:cs="Arial"/>
        </w:rPr>
      </w:pPr>
      <w:r>
        <w:rPr>
          <w:rFonts w:cs="Arial" w:ascii="Arial" w:hAnsi="Arial"/>
        </w:rPr>
        <w:t>Resolución de casos de estudio que incluirá contenidos explicados en clase y en sesiones prácticas. La prueba se realizará de forma presencial durante el periodo de evaluación ordinaria. Se evaluarán la capacidad del alumno para razonar y tomar decisiones basadas en análisis numéricos. Su ponderación sobre la calificación final es de un 30%. Es necesario obtener como mínimo un 5,0 para poder aprobar la asignatura. Actividad reevaluable.</w:t>
      </w:r>
    </w:p>
    <w:p>
      <w:pPr>
        <w:pStyle w:val="Normal"/>
        <w:spacing w:before="120" w:after="160"/>
        <w:ind w:hanging="0"/>
        <w:jc w:val="both"/>
        <w:rPr>
          <w:u w:val="single"/>
        </w:rPr>
      </w:pPr>
      <w:r>
        <w:rPr>
          <w:rFonts w:cs="Arial" w:ascii="Arial" w:hAnsi="Arial"/>
          <w:u w:val="single"/>
        </w:rPr>
        <w:t>Convocatoria extraordinaria:</w:t>
      </w:r>
    </w:p>
    <w:p>
      <w:pPr>
        <w:sectPr>
          <w:headerReference w:type="default" r:id="rId5"/>
          <w:footerReference w:type="default" r:id="rId6"/>
          <w:type w:val="nextPage"/>
          <w:pgSz w:w="11906" w:h="16838"/>
          <w:pgMar w:left="1701" w:right="1701" w:gutter="0" w:header="708" w:top="1417" w:footer="708" w:bottom="1417"/>
          <w:pgNumType w:fmt="decimal"/>
          <w:formProt w:val="false"/>
          <w:textDirection w:val="lrTb"/>
          <w:docGrid w:type="default" w:linePitch="360" w:charSpace="4096"/>
        </w:sectPr>
        <w:pStyle w:val="ListParagraph"/>
        <w:numPr>
          <w:ilvl w:val="0"/>
          <w:numId w:val="3"/>
        </w:numPr>
        <w:spacing w:before="120" w:after="160"/>
        <w:contextualSpacing/>
        <w:jc w:val="both"/>
        <w:rPr>
          <w:rFonts w:ascii="Arial" w:hAnsi="Arial" w:cs="Arial"/>
        </w:rPr>
      </w:pPr>
      <w:r>
        <w:rPr>
          <w:rFonts w:cs="Arial" w:ascii="Arial" w:hAnsi="Arial"/>
        </w:rPr>
        <w:t>Los estudiantes que no consigan superar la evaluación ordinaria, o no se hayan presentado, serán objeto de la realización de una evaluación extraordinaria para verificar la adquisición de las competencias establecidas en la guía, únicamente de las actividades de evaluación reevaluables.</w:t>
      </w:r>
    </w:p>
    <w:p>
      <w:pPr>
        <w:pStyle w:val="ListParagraph"/>
        <w:numPr>
          <w:ilvl w:val="0"/>
          <w:numId w:val="1"/>
        </w:numPr>
        <w:spacing w:before="120" w:after="160"/>
        <w:contextualSpacing/>
        <w:jc w:val="both"/>
        <w:rPr>
          <w:rFonts w:ascii="Arial" w:hAnsi="Arial" w:cs="Arial"/>
          <w:b/>
          <w:b/>
          <w:bCs/>
          <w:sz w:val="28"/>
          <w:szCs w:val="28"/>
        </w:rPr>
      </w:pPr>
      <w:r>
        <w:rPr>
          <w:rFonts w:cs="Arial" w:ascii="Arial" w:hAnsi="Arial"/>
          <w:b/>
          <w:bCs/>
          <w:sz w:val="28"/>
          <w:szCs w:val="28"/>
        </w:rPr>
        <w:t>Cronograma detallado</w:t>
      </w:r>
    </w:p>
    <w:tbl>
      <w:tblPr>
        <w:tblW w:w="9918" w:type="dxa"/>
        <w:jc w:val="left"/>
        <w:tblInd w:w="-116" w:type="dxa"/>
        <w:tblLayout w:type="fixed"/>
        <w:tblCellMar>
          <w:top w:w="55" w:type="dxa"/>
          <w:left w:w="55" w:type="dxa"/>
          <w:bottom w:w="55" w:type="dxa"/>
          <w:right w:w="55" w:type="dxa"/>
        </w:tblCellMar>
      </w:tblPr>
      <w:tblGrid>
        <w:gridCol w:w="903"/>
        <w:gridCol w:w="796"/>
        <w:gridCol w:w="1592"/>
        <w:gridCol w:w="4928"/>
        <w:gridCol w:w="1699"/>
      </w:tblGrid>
      <w:tr>
        <w:trPr>
          <w:trHeight w:val="23" w:hRule="atLeast"/>
        </w:trPr>
        <w:tc>
          <w:tcPr>
            <w:tcW w:w="8219" w:type="dxa"/>
            <w:gridSpan w:val="4"/>
            <w:tcBorders/>
          </w:tcPr>
          <w:p>
            <w:pPr>
              <w:pStyle w:val="Normal"/>
              <w:spacing w:before="0" w:after="0"/>
              <w:jc w:val="center"/>
              <w:rPr>
                <w:rFonts w:ascii="Arial" w:hAnsi="Arial"/>
                <w:sz w:val="22"/>
                <w:szCs w:val="22"/>
              </w:rPr>
            </w:pPr>
            <w:r>
              <w:rPr>
                <w:rFonts w:cs="Lato" w:ascii="Arial" w:hAnsi="Arial"/>
                <w:b/>
                <w:bCs/>
                <w:i w:val="false"/>
                <w:iCs w:val="false"/>
                <w:sz w:val="22"/>
                <w:szCs w:val="22"/>
              </w:rPr>
              <w:t>INTRODUCCIÓN</w:t>
            </w:r>
            <w:r>
              <w:rPr>
                <w:rFonts w:cs="Lato" w:ascii="Arial" w:hAnsi="Arial"/>
                <w:b w:val="false"/>
                <w:bCs w:val="false"/>
                <w:i w:val="false"/>
                <w:iCs w:val="false"/>
                <w:sz w:val="22"/>
                <w:szCs w:val="22"/>
              </w:rPr>
              <w:t xml:space="preserve"> (5 horas)</w:t>
            </w:r>
          </w:p>
        </w:tc>
        <w:tc>
          <w:tcPr>
            <w:tcW w:w="1699" w:type="dxa"/>
            <w:tcBorders/>
          </w:tcPr>
          <w:p>
            <w:pPr>
              <w:pStyle w:val="Normal"/>
              <w:snapToGrid w:val="false"/>
              <w:spacing w:before="0" w:after="0"/>
              <w:jc w:val="center"/>
              <w:rPr>
                <w:rFonts w:ascii="Arial" w:hAnsi="Arial" w:cs="Lato"/>
                <w:b/>
                <w:b/>
                <w:bCs/>
                <w:sz w:val="22"/>
                <w:szCs w:val="22"/>
              </w:rPr>
            </w:pPr>
            <w:r>
              <w:rPr>
                <w:rFonts w:cs="Lato" w:ascii="Arial" w:hAnsi="Arial"/>
                <w:b/>
                <w:bCs/>
                <w:sz w:val="22"/>
                <w:szCs w:val="22"/>
              </w:rPr>
              <w:t>Actividad</w:t>
            </w:r>
          </w:p>
        </w:tc>
      </w:tr>
      <w:tr>
        <w:trPr>
          <w:trHeight w:val="23" w:hRule="atLeast"/>
        </w:trPr>
        <w:tc>
          <w:tcPr>
            <w:tcW w:w="903" w:type="dxa"/>
            <w:tcBorders/>
          </w:tcPr>
          <w:p>
            <w:pPr>
              <w:pStyle w:val="Contenidodelatabla"/>
              <w:spacing w:before="0" w:after="0"/>
              <w:jc w:val="right"/>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21</w:t>
            </w:r>
          </w:p>
        </w:tc>
        <w:tc>
          <w:tcPr>
            <w:tcW w:w="796" w:type="dxa"/>
            <w:tcBorders/>
          </w:tcPr>
          <w:p>
            <w:pPr>
              <w:pStyle w:val="Contenidodelatabla"/>
              <w:spacing w:before="0" w:after="0"/>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marzo</w:t>
            </w:r>
          </w:p>
        </w:tc>
        <w:tc>
          <w:tcPr>
            <w:tcW w:w="1592" w:type="dxa"/>
            <w:tcBorders/>
          </w:tcPr>
          <w:p>
            <w:pPr>
              <w:pStyle w:val="Contenidodelatabla"/>
              <w:spacing w:before="0" w:after="0"/>
              <w:jc w:val="center"/>
              <w:rPr>
                <w:rFonts w:ascii="Arial" w:hAnsi="Arial"/>
                <w:sz w:val="22"/>
                <w:szCs w:val="22"/>
              </w:rPr>
            </w:pPr>
            <w:r>
              <w:rPr>
                <w:rFonts w:eastAsia="DejaVu Sans" w:cs="Lato" w:ascii="Arial" w:hAnsi="Arial"/>
                <w:color w:val="auto"/>
                <w:kern w:val="2"/>
                <w:sz w:val="22"/>
                <w:szCs w:val="22"/>
                <w:lang w:val="en-GB" w:eastAsia="zh-CN" w:bidi="hi-IN"/>
              </w:rPr>
              <w:t>11</w:t>
            </w:r>
            <w:r>
              <w:rPr>
                <w:rFonts w:cs="Lato" w:ascii="Arial" w:hAnsi="Arial"/>
                <w:sz w:val="22"/>
                <w:szCs w:val="22"/>
              </w:rPr>
              <w:t>:00-12:00 h</w:t>
            </w:r>
          </w:p>
        </w:tc>
        <w:tc>
          <w:tcPr>
            <w:tcW w:w="4928" w:type="dxa"/>
            <w:tcBorders/>
          </w:tcPr>
          <w:p>
            <w:pPr>
              <w:pStyle w:val="Contenidodelatabla"/>
              <w:spacing w:before="0" w:after="0"/>
              <w:rPr>
                <w:rFonts w:ascii="Arial" w:hAnsi="Arial" w:cs="Lato"/>
                <w:sz w:val="22"/>
                <w:szCs w:val="22"/>
              </w:rPr>
            </w:pPr>
            <w:r>
              <w:rPr>
                <w:rFonts w:cs="Lato" w:ascii="Arial" w:hAnsi="Arial"/>
                <w:sz w:val="22"/>
                <w:szCs w:val="22"/>
              </w:rPr>
              <w:t>Introducción a la asignatura</w:t>
            </w:r>
          </w:p>
        </w:tc>
        <w:tc>
          <w:tcPr>
            <w:tcW w:w="1699" w:type="dxa"/>
            <w:tcBorders/>
          </w:tcPr>
          <w:p>
            <w:pPr>
              <w:pStyle w:val="Contenidodelatabla"/>
              <w:snapToGrid w:val="false"/>
              <w:spacing w:before="0" w:after="0"/>
              <w:jc w:val="center"/>
              <w:rPr>
                <w:rFonts w:ascii="Arial" w:hAnsi="Arial" w:cs="Lato"/>
                <w:sz w:val="22"/>
                <w:szCs w:val="22"/>
              </w:rPr>
            </w:pPr>
            <w:r>
              <w:rPr>
                <w:rFonts w:cs="Lato" w:ascii="Arial" w:hAnsi="Arial"/>
                <w:sz w:val="22"/>
                <w:szCs w:val="22"/>
              </w:rPr>
              <w:t>Teoría</w:t>
            </w:r>
          </w:p>
        </w:tc>
      </w:tr>
      <w:tr>
        <w:trPr>
          <w:trHeight w:val="23" w:hRule="atLeast"/>
        </w:trPr>
        <w:tc>
          <w:tcPr>
            <w:tcW w:w="903" w:type="dxa"/>
            <w:tcBorders/>
          </w:tcPr>
          <w:p>
            <w:pPr>
              <w:pStyle w:val="Contenidodelatabla"/>
              <w:spacing w:before="0" w:after="0"/>
              <w:jc w:val="right"/>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22</w:t>
            </w:r>
          </w:p>
        </w:tc>
        <w:tc>
          <w:tcPr>
            <w:tcW w:w="796" w:type="dxa"/>
            <w:tcBorders/>
          </w:tcPr>
          <w:p>
            <w:pPr>
              <w:pStyle w:val="Contenidodelatabla"/>
              <w:spacing w:before="0" w:after="0"/>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marzo</w:t>
            </w:r>
          </w:p>
        </w:tc>
        <w:tc>
          <w:tcPr>
            <w:tcW w:w="1592" w:type="dxa"/>
            <w:tcBorders/>
          </w:tcPr>
          <w:p>
            <w:pPr>
              <w:pStyle w:val="Contenidodelatabla"/>
              <w:spacing w:before="0" w:after="0"/>
              <w:jc w:val="center"/>
              <w:rPr>
                <w:rFonts w:ascii="Arial" w:hAnsi="Arial" w:cs="Lato"/>
                <w:sz w:val="22"/>
                <w:szCs w:val="22"/>
              </w:rPr>
            </w:pPr>
            <w:r>
              <w:rPr>
                <w:rFonts w:cs="Lato" w:ascii="Arial" w:hAnsi="Arial"/>
                <w:sz w:val="22"/>
                <w:szCs w:val="22"/>
              </w:rPr>
              <w:t>12:00-13:00 h</w:t>
            </w:r>
          </w:p>
          <w:p>
            <w:pPr>
              <w:pStyle w:val="Contenidodelatabla"/>
              <w:spacing w:before="0" w:after="0"/>
              <w:jc w:val="center"/>
              <w:rPr>
                <w:rFonts w:ascii="Arial" w:hAnsi="Arial" w:cs="Lato"/>
                <w:sz w:val="22"/>
                <w:szCs w:val="22"/>
              </w:rPr>
            </w:pPr>
            <w:r>
              <w:rPr>
                <w:rFonts w:cs="Lato" w:ascii="Arial" w:hAnsi="Arial"/>
                <w:sz w:val="22"/>
                <w:szCs w:val="22"/>
              </w:rPr>
              <w:t>13:00-14:00 h</w:t>
            </w:r>
          </w:p>
        </w:tc>
        <w:tc>
          <w:tcPr>
            <w:tcW w:w="4928" w:type="dxa"/>
            <w:tcBorders/>
          </w:tcPr>
          <w:p>
            <w:pPr>
              <w:pStyle w:val="Contenidodelatabla"/>
              <w:spacing w:before="0" w:after="0"/>
              <w:rPr>
                <w:rFonts w:ascii="Arial" w:hAnsi="Arial" w:cs="Lato"/>
                <w:sz w:val="22"/>
                <w:szCs w:val="22"/>
              </w:rPr>
            </w:pPr>
            <w:r>
              <w:rPr>
                <w:rFonts w:cs="Lato" w:ascii="Arial" w:hAnsi="Arial"/>
                <w:sz w:val="22"/>
                <w:szCs w:val="22"/>
              </w:rPr>
              <w:t>¿Qué es la biología de la conservación?</w:t>
            </w:r>
          </w:p>
          <w:p>
            <w:pPr>
              <w:pStyle w:val="Contenidodelatabla"/>
              <w:spacing w:before="0" w:after="0"/>
              <w:rPr>
                <w:rFonts w:ascii="Arial" w:hAnsi="Arial" w:cs="Lato"/>
                <w:sz w:val="22"/>
                <w:szCs w:val="22"/>
              </w:rPr>
            </w:pPr>
            <w:r>
              <w:rPr>
                <w:rFonts w:cs="Lato" w:ascii="Arial" w:hAnsi="Arial"/>
                <w:sz w:val="22"/>
                <w:szCs w:val="22"/>
              </w:rPr>
              <w:t>¿Por qué conservar? El valor de las especies</w:t>
            </w:r>
          </w:p>
        </w:tc>
        <w:tc>
          <w:tcPr>
            <w:tcW w:w="1699" w:type="dxa"/>
            <w:tcBorders/>
          </w:tcPr>
          <w:p>
            <w:pPr>
              <w:pStyle w:val="Contenidodelatabla"/>
              <w:snapToGrid w:val="false"/>
              <w:spacing w:before="0" w:after="0"/>
              <w:jc w:val="center"/>
              <w:rPr>
                <w:rFonts w:ascii="Arial" w:hAnsi="Arial" w:cs="Lato"/>
                <w:sz w:val="22"/>
                <w:szCs w:val="22"/>
              </w:rPr>
            </w:pPr>
            <w:r>
              <w:rPr>
                <w:rFonts w:cs="Lato" w:ascii="Arial" w:hAnsi="Arial"/>
                <w:sz w:val="22"/>
                <w:szCs w:val="22"/>
              </w:rPr>
              <w:t>Teoría</w:t>
            </w:r>
          </w:p>
        </w:tc>
      </w:tr>
      <w:tr>
        <w:trPr>
          <w:trHeight w:val="23" w:hRule="atLeast"/>
        </w:trPr>
        <w:tc>
          <w:tcPr>
            <w:tcW w:w="903" w:type="dxa"/>
            <w:tcBorders/>
          </w:tcPr>
          <w:p>
            <w:pPr>
              <w:pStyle w:val="Contenidodelatabla"/>
              <w:spacing w:before="0" w:after="0"/>
              <w:jc w:val="right"/>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23</w:t>
            </w:r>
          </w:p>
        </w:tc>
        <w:tc>
          <w:tcPr>
            <w:tcW w:w="796" w:type="dxa"/>
            <w:tcBorders/>
          </w:tcPr>
          <w:p>
            <w:pPr>
              <w:pStyle w:val="Contenidodelatabla"/>
              <w:spacing w:before="0" w:after="0"/>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m</w:t>
            </w:r>
            <w:r>
              <w:rPr>
                <w:rFonts w:eastAsia="DejaVu Sans" w:cs="Lato" w:ascii="Arial" w:hAnsi="Arial"/>
                <w:color w:val="auto"/>
                <w:kern w:val="2"/>
                <w:sz w:val="22"/>
                <w:szCs w:val="22"/>
                <w:lang w:val="en-GB" w:eastAsia="zh-CN" w:bidi="hi-IN"/>
              </w:rPr>
              <w:t>arzo</w:t>
            </w:r>
          </w:p>
        </w:tc>
        <w:tc>
          <w:tcPr>
            <w:tcW w:w="1592" w:type="dxa"/>
            <w:tcBorders/>
          </w:tcPr>
          <w:p>
            <w:pPr>
              <w:pStyle w:val="Contenidodelatabla"/>
              <w:spacing w:before="0" w:after="0"/>
              <w:jc w:val="center"/>
              <w:rPr>
                <w:rFonts w:ascii="Arial" w:hAnsi="Arial"/>
                <w:sz w:val="22"/>
                <w:szCs w:val="22"/>
              </w:rPr>
            </w:pPr>
            <w:r>
              <w:rPr>
                <w:rFonts w:eastAsia="DejaVu Sans" w:cs="Lato" w:ascii="Arial" w:hAnsi="Arial"/>
                <w:color w:val="auto"/>
                <w:kern w:val="2"/>
                <w:sz w:val="22"/>
                <w:szCs w:val="22"/>
                <w:lang w:val="en-GB" w:eastAsia="zh-CN" w:bidi="hi-IN"/>
              </w:rPr>
              <w:t>09</w:t>
            </w:r>
            <w:r>
              <w:rPr>
                <w:rFonts w:cs="Lato" w:ascii="Arial" w:hAnsi="Arial"/>
                <w:sz w:val="22"/>
                <w:szCs w:val="22"/>
              </w:rPr>
              <w:t>:00-1</w:t>
            </w:r>
            <w:r>
              <w:rPr>
                <w:rFonts w:eastAsia="DejaVu Sans" w:cs="Lato" w:ascii="Arial" w:hAnsi="Arial"/>
                <w:color w:val="auto"/>
                <w:kern w:val="2"/>
                <w:sz w:val="22"/>
                <w:szCs w:val="22"/>
                <w:lang w:val="en-GB" w:eastAsia="zh-CN" w:bidi="hi-IN"/>
              </w:rPr>
              <w:t>1</w:t>
            </w:r>
            <w:r>
              <w:rPr>
                <w:rFonts w:cs="Lato" w:ascii="Arial" w:hAnsi="Arial"/>
                <w:sz w:val="22"/>
                <w:szCs w:val="22"/>
              </w:rPr>
              <w:t>:00 h</w:t>
            </w:r>
          </w:p>
        </w:tc>
        <w:tc>
          <w:tcPr>
            <w:tcW w:w="4928" w:type="dxa"/>
            <w:tcBorders/>
          </w:tcPr>
          <w:p>
            <w:pPr>
              <w:pStyle w:val="Contenidodelatabla"/>
              <w:spacing w:before="0" w:after="0"/>
              <w:rPr>
                <w:rFonts w:ascii="Arial" w:hAnsi="Arial" w:cs="Lato"/>
                <w:i w:val="false"/>
                <w:i w:val="false"/>
                <w:iCs w:val="false"/>
                <w:sz w:val="22"/>
                <w:szCs w:val="22"/>
              </w:rPr>
            </w:pPr>
            <w:r>
              <w:rPr>
                <w:rFonts w:cs="Lato" w:ascii="Arial" w:hAnsi="Arial"/>
                <w:i w:val="false"/>
                <w:iCs w:val="false"/>
                <w:sz w:val="22"/>
                <w:szCs w:val="22"/>
              </w:rPr>
              <w:t>Extinciones geológicas y antrópicas y causas de la extinción de especies</w:t>
            </w:r>
          </w:p>
        </w:tc>
        <w:tc>
          <w:tcPr>
            <w:tcW w:w="1699" w:type="dxa"/>
            <w:tcBorders/>
          </w:tcPr>
          <w:p>
            <w:pPr>
              <w:pStyle w:val="Contenidodelatabla"/>
              <w:spacing w:before="0" w:after="0"/>
              <w:jc w:val="center"/>
              <w:rPr>
                <w:rFonts w:ascii="Arial" w:hAnsi="Arial" w:cs="Lato"/>
                <w:i w:val="false"/>
                <w:i w:val="false"/>
                <w:iCs w:val="false"/>
                <w:sz w:val="22"/>
                <w:szCs w:val="22"/>
              </w:rPr>
            </w:pPr>
            <w:r>
              <w:rPr>
                <w:rFonts w:cs="Lato" w:ascii="Arial" w:hAnsi="Arial"/>
                <w:i w:val="false"/>
                <w:iCs w:val="false"/>
                <w:sz w:val="22"/>
                <w:szCs w:val="22"/>
              </w:rPr>
              <w:t>Teoría</w:t>
            </w:r>
          </w:p>
        </w:tc>
      </w:tr>
      <w:tr>
        <w:trPr>
          <w:trHeight w:val="23" w:hRule="atLeast"/>
        </w:trPr>
        <w:tc>
          <w:tcPr>
            <w:tcW w:w="9918" w:type="dxa"/>
            <w:gridSpan w:val="5"/>
            <w:tcBorders/>
          </w:tcPr>
          <w:p>
            <w:pPr>
              <w:pStyle w:val="Contenidodelatabla"/>
              <w:snapToGrid w:val="false"/>
              <w:spacing w:before="0" w:after="0"/>
              <w:jc w:val="center"/>
              <w:rPr>
                <w:rFonts w:ascii="Arial" w:hAnsi="Arial" w:cs="Lato"/>
                <w:b w:val="false"/>
                <w:b w:val="false"/>
                <w:bCs w:val="false"/>
                <w:sz w:val="22"/>
                <w:szCs w:val="22"/>
              </w:rPr>
            </w:pPr>
            <w:r>
              <w:rPr>
                <w:rFonts w:cs="Lato" w:ascii="Arial" w:hAnsi="Arial"/>
                <w:b w:val="false"/>
                <w:bCs w:val="false"/>
                <w:sz w:val="22"/>
                <w:szCs w:val="22"/>
              </w:rPr>
            </w:r>
          </w:p>
          <w:p>
            <w:pPr>
              <w:pStyle w:val="Contenidodelatabla"/>
              <w:spacing w:before="0" w:after="0"/>
              <w:jc w:val="center"/>
              <w:rPr>
                <w:rFonts w:ascii="Arial" w:hAnsi="Arial"/>
                <w:sz w:val="22"/>
                <w:szCs w:val="22"/>
              </w:rPr>
            </w:pPr>
            <w:r>
              <w:rPr>
                <w:rFonts w:cs="Lato" w:ascii="Arial" w:hAnsi="Arial"/>
                <w:b/>
                <w:bCs/>
                <w:sz w:val="22"/>
                <w:szCs w:val="22"/>
              </w:rPr>
              <w:t>CONSERVACIÓN DE ESPECIES</w:t>
            </w:r>
            <w:r>
              <w:rPr>
                <w:rFonts w:cs="Lato" w:ascii="Arial" w:hAnsi="Arial"/>
                <w:b w:val="false"/>
                <w:bCs w:val="false"/>
                <w:sz w:val="22"/>
                <w:szCs w:val="22"/>
              </w:rPr>
              <w:t xml:space="preserve"> (19 horas)</w:t>
            </w:r>
          </w:p>
        </w:tc>
      </w:tr>
      <w:tr>
        <w:trPr>
          <w:trHeight w:val="23" w:hRule="atLeast"/>
        </w:trPr>
        <w:tc>
          <w:tcPr>
            <w:tcW w:w="9918" w:type="dxa"/>
            <w:gridSpan w:val="5"/>
            <w:tcBorders/>
          </w:tcPr>
          <w:p>
            <w:pPr>
              <w:pStyle w:val="Contenidodelatabla"/>
              <w:spacing w:before="0" w:after="0"/>
              <w:jc w:val="center"/>
              <w:rPr>
                <w:rFonts w:ascii="Arial" w:hAnsi="Arial"/>
                <w:sz w:val="22"/>
                <w:szCs w:val="22"/>
              </w:rPr>
            </w:pPr>
            <w:r>
              <w:rPr>
                <w:rFonts w:cs="Lato" w:ascii="Arial" w:hAnsi="Arial"/>
                <w:b/>
                <w:bCs/>
                <w:i/>
                <w:iCs/>
                <w:sz w:val="22"/>
                <w:szCs w:val="22"/>
              </w:rPr>
              <w:t>Evaluación y diagnóstico de problemas de conservación</w:t>
            </w:r>
            <w:r>
              <w:rPr>
                <w:rFonts w:cs="Lato" w:ascii="Arial" w:hAnsi="Arial"/>
                <w:b w:val="false"/>
                <w:bCs w:val="false"/>
                <w:i/>
                <w:iCs/>
                <w:sz w:val="22"/>
                <w:szCs w:val="22"/>
              </w:rPr>
              <w:t xml:space="preserve"> (15 horas)</w:t>
            </w:r>
          </w:p>
        </w:tc>
      </w:tr>
      <w:tr>
        <w:trPr>
          <w:trHeight w:val="23" w:hRule="atLeast"/>
        </w:trPr>
        <w:tc>
          <w:tcPr>
            <w:tcW w:w="903" w:type="dxa"/>
            <w:tcBorders/>
          </w:tcPr>
          <w:p>
            <w:pPr>
              <w:pStyle w:val="Contenidodelatabla"/>
              <w:spacing w:before="0" w:after="0"/>
              <w:jc w:val="right"/>
              <w:rPr>
                <w:rFonts w:ascii="Arial" w:hAnsi="Arial" w:cs="Lato"/>
                <w:sz w:val="22"/>
                <w:szCs w:val="22"/>
              </w:rPr>
            </w:pPr>
            <w:r>
              <w:rPr>
                <w:rFonts w:cs="Lato" w:ascii="Arial" w:hAnsi="Arial"/>
                <w:sz w:val="22"/>
                <w:szCs w:val="22"/>
              </w:rPr>
              <w:t>2</w:t>
            </w:r>
            <w:r>
              <w:rPr>
                <w:rFonts w:cs="Lato" w:ascii="Arial" w:hAnsi="Arial"/>
                <w:sz w:val="22"/>
                <w:szCs w:val="22"/>
              </w:rPr>
              <w:t>7</w:t>
            </w:r>
          </w:p>
        </w:tc>
        <w:tc>
          <w:tcPr>
            <w:tcW w:w="796" w:type="dxa"/>
            <w:tcBorders/>
          </w:tcPr>
          <w:p>
            <w:pPr>
              <w:pStyle w:val="Contenidodelatabla"/>
              <w:spacing w:before="0" w:after="0"/>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marzo</w:t>
            </w:r>
          </w:p>
        </w:tc>
        <w:tc>
          <w:tcPr>
            <w:tcW w:w="1592" w:type="dxa"/>
            <w:tcBorders/>
          </w:tcPr>
          <w:p>
            <w:pPr>
              <w:pStyle w:val="Contenidodelatabla"/>
              <w:spacing w:before="0" w:after="0"/>
              <w:jc w:val="center"/>
              <w:rPr>
                <w:rFonts w:ascii="Arial" w:hAnsi="Arial"/>
                <w:sz w:val="22"/>
                <w:szCs w:val="22"/>
              </w:rPr>
            </w:pPr>
            <w:r>
              <w:rPr>
                <w:rFonts w:eastAsia="DejaVu Sans" w:cs="Lato" w:ascii="Arial" w:hAnsi="Arial"/>
                <w:color w:val="auto"/>
                <w:kern w:val="2"/>
                <w:sz w:val="22"/>
                <w:szCs w:val="22"/>
                <w:lang w:val="en-GB" w:eastAsia="zh-CN" w:bidi="hi-IN"/>
              </w:rPr>
              <w:t>09</w:t>
            </w:r>
            <w:r>
              <w:rPr>
                <w:rFonts w:cs="Lato" w:ascii="Arial" w:hAnsi="Arial"/>
                <w:sz w:val="22"/>
                <w:szCs w:val="22"/>
              </w:rPr>
              <w:t>:00-11:00 h</w:t>
            </w:r>
          </w:p>
        </w:tc>
        <w:tc>
          <w:tcPr>
            <w:tcW w:w="4928" w:type="dxa"/>
            <w:tcBorders/>
          </w:tcPr>
          <w:p>
            <w:pPr>
              <w:pStyle w:val="Contenidodelatabla"/>
              <w:spacing w:before="0" w:after="0"/>
              <w:rPr>
                <w:rFonts w:ascii="Arial" w:hAnsi="Arial" w:cs="Lato"/>
                <w:sz w:val="22"/>
                <w:szCs w:val="22"/>
              </w:rPr>
            </w:pPr>
            <w:r>
              <w:rPr>
                <w:rFonts w:cs="Lato" w:ascii="Arial" w:hAnsi="Arial"/>
                <w:sz w:val="22"/>
                <w:szCs w:val="22"/>
              </w:rPr>
              <w:t>¿Qué especies conservar? Especies raras y amenazadas. Introducción a los criterios de la UICN</w:t>
            </w:r>
          </w:p>
        </w:tc>
        <w:tc>
          <w:tcPr>
            <w:tcW w:w="1699" w:type="dxa"/>
            <w:tcBorders/>
          </w:tcPr>
          <w:p>
            <w:pPr>
              <w:pStyle w:val="Contenidodelatabla"/>
              <w:spacing w:before="0" w:after="0"/>
              <w:jc w:val="center"/>
              <w:rPr>
                <w:rFonts w:ascii="Arial" w:hAnsi="Arial" w:cs="Lato"/>
                <w:sz w:val="22"/>
                <w:szCs w:val="22"/>
              </w:rPr>
            </w:pPr>
            <w:r>
              <w:rPr>
                <w:rFonts w:cs="Lato" w:ascii="Arial" w:hAnsi="Arial"/>
                <w:sz w:val="22"/>
                <w:szCs w:val="22"/>
              </w:rPr>
              <w:t>Teoría</w:t>
            </w:r>
          </w:p>
        </w:tc>
      </w:tr>
      <w:tr>
        <w:trPr>
          <w:trHeight w:val="23" w:hRule="atLeast"/>
        </w:trPr>
        <w:tc>
          <w:tcPr>
            <w:tcW w:w="903" w:type="dxa"/>
            <w:tcBorders/>
          </w:tcPr>
          <w:p>
            <w:pPr>
              <w:pStyle w:val="Contenidodelatabla"/>
              <w:spacing w:before="0" w:after="0"/>
              <w:jc w:val="right"/>
              <w:rPr>
                <w:rFonts w:ascii="Arial" w:hAnsi="Arial" w:cs="Lato"/>
                <w:sz w:val="22"/>
                <w:szCs w:val="22"/>
              </w:rPr>
            </w:pPr>
            <w:r>
              <w:rPr>
                <w:rFonts w:cs="Lato" w:ascii="Arial" w:hAnsi="Arial"/>
                <w:sz w:val="22"/>
                <w:szCs w:val="22"/>
              </w:rPr>
              <w:t>2</w:t>
            </w:r>
            <w:r>
              <w:rPr>
                <w:rFonts w:cs="Lato" w:ascii="Arial" w:hAnsi="Arial"/>
                <w:sz w:val="22"/>
                <w:szCs w:val="22"/>
              </w:rPr>
              <w:t>8</w:t>
            </w:r>
          </w:p>
        </w:tc>
        <w:tc>
          <w:tcPr>
            <w:tcW w:w="796" w:type="dxa"/>
            <w:tcBorders/>
          </w:tcPr>
          <w:p>
            <w:pPr>
              <w:pStyle w:val="Contenidodelatabla"/>
              <w:spacing w:before="0" w:after="0"/>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marzo</w:t>
            </w:r>
          </w:p>
        </w:tc>
        <w:tc>
          <w:tcPr>
            <w:tcW w:w="1592" w:type="dxa"/>
            <w:tcBorders/>
          </w:tcPr>
          <w:p>
            <w:pPr>
              <w:pStyle w:val="Contenidodelatabla"/>
              <w:spacing w:before="0" w:after="0"/>
              <w:jc w:val="center"/>
              <w:rPr>
                <w:rFonts w:ascii="Arial" w:hAnsi="Arial" w:cs="Lato"/>
                <w:sz w:val="22"/>
                <w:szCs w:val="22"/>
              </w:rPr>
            </w:pPr>
            <w:r>
              <w:rPr>
                <w:rFonts w:cs="Lato" w:ascii="Arial" w:hAnsi="Arial"/>
                <w:sz w:val="22"/>
                <w:szCs w:val="22"/>
              </w:rPr>
              <w:t>11:00-12:00 h</w:t>
            </w:r>
          </w:p>
        </w:tc>
        <w:tc>
          <w:tcPr>
            <w:tcW w:w="4928" w:type="dxa"/>
            <w:tcBorders/>
          </w:tcPr>
          <w:p>
            <w:pPr>
              <w:pStyle w:val="Contenidodelatabla"/>
              <w:spacing w:before="0" w:after="0"/>
              <w:rPr>
                <w:rFonts w:ascii="Arial" w:hAnsi="Arial" w:cs="Lato"/>
                <w:sz w:val="22"/>
                <w:szCs w:val="22"/>
              </w:rPr>
            </w:pPr>
            <w:r>
              <w:rPr>
                <w:rFonts w:cs="Lato" w:ascii="Arial" w:hAnsi="Arial"/>
                <w:sz w:val="22"/>
                <w:szCs w:val="22"/>
              </w:rPr>
              <w:t>Aplicación de los criterios de amenaza de la UICN</w:t>
            </w:r>
          </w:p>
        </w:tc>
        <w:tc>
          <w:tcPr>
            <w:tcW w:w="1699" w:type="dxa"/>
            <w:tcBorders/>
          </w:tcPr>
          <w:p>
            <w:pPr>
              <w:pStyle w:val="Contenidodelatabla"/>
              <w:spacing w:before="0" w:after="0"/>
              <w:jc w:val="center"/>
              <w:rPr>
                <w:rFonts w:ascii="Arial" w:hAnsi="Arial" w:cs="Lato"/>
                <w:sz w:val="22"/>
                <w:szCs w:val="22"/>
              </w:rPr>
            </w:pPr>
            <w:r>
              <w:rPr>
                <w:rFonts w:cs="Lato" w:ascii="Arial" w:hAnsi="Arial"/>
                <w:sz w:val="22"/>
                <w:szCs w:val="22"/>
              </w:rPr>
              <w:t>Caso</w:t>
            </w:r>
          </w:p>
        </w:tc>
      </w:tr>
      <w:tr>
        <w:trPr>
          <w:trHeight w:val="23" w:hRule="atLeast"/>
        </w:trPr>
        <w:tc>
          <w:tcPr>
            <w:tcW w:w="903" w:type="dxa"/>
            <w:tcBorders/>
          </w:tcPr>
          <w:p>
            <w:pPr>
              <w:pStyle w:val="Contenidodelatabla"/>
              <w:spacing w:before="0" w:after="0"/>
              <w:jc w:val="right"/>
              <w:rPr>
                <w:rFonts w:ascii="Arial" w:hAnsi="Arial" w:cs="Lato"/>
                <w:sz w:val="22"/>
                <w:szCs w:val="22"/>
              </w:rPr>
            </w:pPr>
            <w:r>
              <w:rPr>
                <w:rFonts w:cs="Lato" w:ascii="Arial" w:hAnsi="Arial"/>
                <w:sz w:val="22"/>
                <w:szCs w:val="22"/>
              </w:rPr>
              <w:t>2</w:t>
            </w:r>
            <w:r>
              <w:rPr>
                <w:rFonts w:cs="Lato" w:ascii="Arial" w:hAnsi="Arial"/>
                <w:sz w:val="22"/>
                <w:szCs w:val="22"/>
              </w:rPr>
              <w:t>9</w:t>
            </w:r>
          </w:p>
        </w:tc>
        <w:tc>
          <w:tcPr>
            <w:tcW w:w="796" w:type="dxa"/>
            <w:tcBorders/>
          </w:tcPr>
          <w:p>
            <w:pPr>
              <w:pStyle w:val="Contenidodelatabla"/>
              <w:spacing w:before="0" w:after="0"/>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marzo</w:t>
            </w:r>
          </w:p>
        </w:tc>
        <w:tc>
          <w:tcPr>
            <w:tcW w:w="1592" w:type="dxa"/>
            <w:tcBorders/>
          </w:tcPr>
          <w:p>
            <w:pPr>
              <w:pStyle w:val="Contenidodelatabla"/>
              <w:spacing w:before="0" w:after="0"/>
              <w:jc w:val="center"/>
              <w:rPr>
                <w:rFonts w:ascii="Arial" w:hAnsi="Arial" w:cs="Lato"/>
                <w:sz w:val="22"/>
                <w:szCs w:val="22"/>
              </w:rPr>
            </w:pPr>
            <w:r>
              <w:rPr>
                <w:rFonts w:cs="Lato" w:ascii="Arial" w:hAnsi="Arial"/>
                <w:sz w:val="22"/>
                <w:szCs w:val="22"/>
              </w:rPr>
              <w:t>12:00-14:00 h</w:t>
            </w:r>
          </w:p>
        </w:tc>
        <w:tc>
          <w:tcPr>
            <w:tcW w:w="4928" w:type="dxa"/>
            <w:tcBorders/>
          </w:tcPr>
          <w:p>
            <w:pPr>
              <w:pStyle w:val="Contenidodelatabla"/>
              <w:spacing w:before="0" w:after="0"/>
              <w:rPr>
                <w:rFonts w:ascii="Arial" w:hAnsi="Arial" w:cs="Lato"/>
                <w:sz w:val="22"/>
                <w:szCs w:val="22"/>
              </w:rPr>
            </w:pPr>
            <w:r>
              <w:rPr>
                <w:rFonts w:cs="Lato" w:ascii="Arial" w:hAnsi="Arial"/>
                <w:sz w:val="22"/>
                <w:szCs w:val="22"/>
              </w:rPr>
              <w:t>Caso de estudio: Asignación de especies a categorías de amenaza UICN</w:t>
            </w:r>
          </w:p>
        </w:tc>
        <w:tc>
          <w:tcPr>
            <w:tcW w:w="1699" w:type="dxa"/>
            <w:tcBorders/>
          </w:tcPr>
          <w:p>
            <w:pPr>
              <w:pStyle w:val="Contenidodelatabla"/>
              <w:snapToGrid w:val="false"/>
              <w:spacing w:before="0" w:after="0"/>
              <w:jc w:val="center"/>
              <w:rPr>
                <w:rFonts w:ascii="Arial" w:hAnsi="Arial" w:cs="Lato"/>
                <w:sz w:val="22"/>
                <w:szCs w:val="22"/>
              </w:rPr>
            </w:pPr>
            <w:r>
              <w:rPr>
                <w:rFonts w:cs="Lato" w:ascii="Arial" w:hAnsi="Arial"/>
                <w:sz w:val="22"/>
                <w:szCs w:val="22"/>
              </w:rPr>
              <w:t>Caso</w:t>
            </w:r>
          </w:p>
        </w:tc>
      </w:tr>
      <w:tr>
        <w:trPr>
          <w:trHeight w:val="23" w:hRule="atLeast"/>
        </w:trPr>
        <w:tc>
          <w:tcPr>
            <w:tcW w:w="903" w:type="dxa"/>
            <w:tcBorders/>
          </w:tcPr>
          <w:p>
            <w:pPr>
              <w:pStyle w:val="Contenidodelatabla"/>
              <w:spacing w:before="0" w:after="0"/>
              <w:jc w:val="right"/>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30</w:t>
            </w:r>
          </w:p>
        </w:tc>
        <w:tc>
          <w:tcPr>
            <w:tcW w:w="796" w:type="dxa"/>
            <w:tcBorders/>
          </w:tcPr>
          <w:p>
            <w:pPr>
              <w:pStyle w:val="Contenidodelatabla"/>
              <w:spacing w:before="0" w:after="0"/>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marzo</w:t>
            </w:r>
          </w:p>
        </w:tc>
        <w:tc>
          <w:tcPr>
            <w:tcW w:w="1592" w:type="dxa"/>
            <w:tcBorders/>
          </w:tcPr>
          <w:p>
            <w:pPr>
              <w:pStyle w:val="Contenidodelatabla"/>
              <w:spacing w:before="0" w:after="0"/>
              <w:jc w:val="center"/>
              <w:rPr>
                <w:rFonts w:ascii="Arial" w:hAnsi="Arial" w:cs="Lato"/>
                <w:sz w:val="22"/>
                <w:szCs w:val="22"/>
              </w:rPr>
            </w:pPr>
            <w:r>
              <w:rPr>
                <w:rFonts w:cs="Lato" w:ascii="Arial" w:hAnsi="Arial"/>
                <w:sz w:val="22"/>
                <w:szCs w:val="22"/>
              </w:rPr>
              <w:t>09:00-11:00 h</w:t>
            </w:r>
          </w:p>
        </w:tc>
        <w:tc>
          <w:tcPr>
            <w:tcW w:w="4928" w:type="dxa"/>
            <w:tcBorders/>
          </w:tcPr>
          <w:p>
            <w:pPr>
              <w:pStyle w:val="Contenidodelatabla"/>
              <w:spacing w:before="0" w:after="0"/>
              <w:rPr>
                <w:rFonts w:ascii="Arial" w:hAnsi="Arial" w:cs="Lato"/>
                <w:sz w:val="22"/>
                <w:szCs w:val="22"/>
              </w:rPr>
            </w:pPr>
            <w:r>
              <w:rPr>
                <w:rFonts w:cs="Lato" w:ascii="Arial" w:hAnsi="Arial"/>
                <w:sz w:val="22"/>
                <w:szCs w:val="22"/>
              </w:rPr>
              <w:t>Seguimiento y conservación de poblaciones I: Proyecciones demográficas y análisis de viabilidad poblacional</w:t>
            </w:r>
          </w:p>
        </w:tc>
        <w:tc>
          <w:tcPr>
            <w:tcW w:w="1699" w:type="dxa"/>
            <w:tcBorders/>
          </w:tcPr>
          <w:p>
            <w:pPr>
              <w:pStyle w:val="Contenidodelatabla"/>
              <w:snapToGrid w:val="false"/>
              <w:spacing w:before="0" w:after="0"/>
              <w:jc w:val="center"/>
              <w:rPr>
                <w:rFonts w:ascii="Arial" w:hAnsi="Arial" w:cs="Lato"/>
                <w:sz w:val="22"/>
                <w:szCs w:val="22"/>
              </w:rPr>
            </w:pPr>
            <w:r>
              <w:rPr>
                <w:rFonts w:cs="Lato" w:ascii="Arial" w:hAnsi="Arial"/>
                <w:sz w:val="22"/>
                <w:szCs w:val="22"/>
              </w:rPr>
              <w:t>Teoría</w:t>
            </w:r>
          </w:p>
        </w:tc>
      </w:tr>
      <w:tr>
        <w:trPr>
          <w:trHeight w:val="23" w:hRule="atLeast"/>
        </w:trPr>
        <w:tc>
          <w:tcPr>
            <w:tcW w:w="903" w:type="dxa"/>
            <w:tcBorders/>
          </w:tcPr>
          <w:p>
            <w:pPr>
              <w:pStyle w:val="Contenidodelatabla"/>
              <w:spacing w:before="0" w:after="0"/>
              <w:jc w:val="right"/>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11</w:t>
            </w:r>
          </w:p>
        </w:tc>
        <w:tc>
          <w:tcPr>
            <w:tcW w:w="796" w:type="dxa"/>
            <w:tcBorders/>
          </w:tcPr>
          <w:p>
            <w:pPr>
              <w:pStyle w:val="Contenidodelatabla"/>
              <w:spacing w:before="0" w:after="0"/>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abril</w:t>
            </w:r>
          </w:p>
        </w:tc>
        <w:tc>
          <w:tcPr>
            <w:tcW w:w="1592" w:type="dxa"/>
            <w:tcBorders/>
          </w:tcPr>
          <w:p>
            <w:pPr>
              <w:pStyle w:val="Contenidodelatabla"/>
              <w:spacing w:before="0" w:after="0"/>
              <w:jc w:val="center"/>
              <w:rPr>
                <w:rFonts w:ascii="Arial" w:hAnsi="Arial" w:cs="Lato"/>
                <w:sz w:val="22"/>
                <w:szCs w:val="22"/>
              </w:rPr>
            </w:pPr>
            <w:r>
              <w:rPr>
                <w:rFonts w:cs="Lato" w:ascii="Arial" w:hAnsi="Arial"/>
                <w:sz w:val="22"/>
                <w:szCs w:val="22"/>
              </w:rPr>
              <w:t>11:00-12:00 h</w:t>
            </w:r>
          </w:p>
        </w:tc>
        <w:tc>
          <w:tcPr>
            <w:tcW w:w="4928" w:type="dxa"/>
            <w:tcBorders/>
          </w:tcPr>
          <w:p>
            <w:pPr>
              <w:pStyle w:val="Contenidodelatabla"/>
              <w:spacing w:before="0" w:after="0"/>
              <w:rPr>
                <w:rFonts w:ascii="Arial" w:hAnsi="Arial" w:cs="Lato"/>
                <w:sz w:val="22"/>
                <w:szCs w:val="22"/>
              </w:rPr>
            </w:pPr>
            <w:r>
              <w:rPr>
                <w:rFonts w:cs="Lato" w:ascii="Arial" w:hAnsi="Arial"/>
                <w:sz w:val="22"/>
                <w:szCs w:val="22"/>
              </w:rPr>
              <w:t>Seguimiento y conservación de poblaciones II: Estocasticidad demográfica</w:t>
            </w:r>
          </w:p>
        </w:tc>
        <w:tc>
          <w:tcPr>
            <w:tcW w:w="1699" w:type="dxa"/>
            <w:tcBorders/>
          </w:tcPr>
          <w:p>
            <w:pPr>
              <w:pStyle w:val="Contenidodelatabla"/>
              <w:snapToGrid w:val="false"/>
              <w:spacing w:before="0" w:after="0"/>
              <w:jc w:val="center"/>
              <w:rPr>
                <w:rFonts w:ascii="Arial" w:hAnsi="Arial" w:cs="Lato"/>
                <w:sz w:val="22"/>
                <w:szCs w:val="22"/>
              </w:rPr>
            </w:pPr>
            <w:r>
              <w:rPr>
                <w:rFonts w:cs="Lato" w:ascii="Arial" w:hAnsi="Arial"/>
                <w:sz w:val="22"/>
                <w:szCs w:val="22"/>
              </w:rPr>
              <w:t>Caso</w:t>
            </w:r>
          </w:p>
        </w:tc>
      </w:tr>
      <w:tr>
        <w:trPr>
          <w:trHeight w:val="23" w:hRule="atLeast"/>
        </w:trPr>
        <w:tc>
          <w:tcPr>
            <w:tcW w:w="903" w:type="dxa"/>
            <w:tcBorders/>
          </w:tcPr>
          <w:p>
            <w:pPr>
              <w:pStyle w:val="Contenidodelatabla"/>
              <w:spacing w:before="0" w:after="0"/>
              <w:jc w:val="right"/>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12</w:t>
            </w:r>
          </w:p>
        </w:tc>
        <w:tc>
          <w:tcPr>
            <w:tcW w:w="796" w:type="dxa"/>
            <w:tcBorders/>
          </w:tcPr>
          <w:p>
            <w:pPr>
              <w:pStyle w:val="Contenidodelatabla"/>
              <w:spacing w:before="0" w:after="0"/>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abril</w:t>
            </w:r>
          </w:p>
        </w:tc>
        <w:tc>
          <w:tcPr>
            <w:tcW w:w="1592" w:type="dxa"/>
            <w:tcBorders/>
          </w:tcPr>
          <w:p>
            <w:pPr>
              <w:pStyle w:val="Contenidodelatabla"/>
              <w:spacing w:before="0" w:after="0"/>
              <w:jc w:val="center"/>
              <w:rPr>
                <w:rFonts w:ascii="Arial" w:hAnsi="Arial" w:cs="Lato"/>
                <w:sz w:val="22"/>
                <w:szCs w:val="22"/>
              </w:rPr>
            </w:pPr>
            <w:r>
              <w:rPr>
                <w:rFonts w:cs="Lato" w:ascii="Arial" w:hAnsi="Arial"/>
                <w:sz w:val="22"/>
                <w:szCs w:val="22"/>
              </w:rPr>
              <w:t>12:00-14:00 h</w:t>
            </w:r>
          </w:p>
        </w:tc>
        <w:tc>
          <w:tcPr>
            <w:tcW w:w="4928" w:type="dxa"/>
            <w:tcBorders/>
          </w:tcPr>
          <w:p>
            <w:pPr>
              <w:pStyle w:val="Contenidodelatabla"/>
              <w:spacing w:before="0" w:after="0"/>
              <w:rPr>
                <w:rFonts w:ascii="Arial" w:hAnsi="Arial"/>
                <w:sz w:val="22"/>
                <w:szCs w:val="22"/>
              </w:rPr>
            </w:pPr>
            <w:r>
              <w:rPr>
                <w:rFonts w:cs="Lato" w:ascii="Arial" w:hAnsi="Arial"/>
                <w:sz w:val="22"/>
                <w:szCs w:val="22"/>
              </w:rPr>
              <w:t>Seguimiento y conservación de poblaciones III: Estocasticidade ambiental y a</w:t>
            </w:r>
            <w:r>
              <w:rPr>
                <w:rFonts w:eastAsia="DejaVu Sans" w:cs="Lato" w:ascii="Arial" w:hAnsi="Arial"/>
                <w:color w:val="auto"/>
                <w:kern w:val="2"/>
                <w:sz w:val="22"/>
                <w:szCs w:val="22"/>
                <w:lang w:val="en-GB" w:eastAsia="zh-CN" w:bidi="hi-IN"/>
              </w:rPr>
              <w:t>plicaciones de los análisis de viabilidad poblacional al ámbito de la conservación</w:t>
            </w:r>
          </w:p>
        </w:tc>
        <w:tc>
          <w:tcPr>
            <w:tcW w:w="1699" w:type="dxa"/>
            <w:tcBorders/>
          </w:tcPr>
          <w:p>
            <w:pPr>
              <w:pStyle w:val="Contenidodelatabla"/>
              <w:spacing w:before="0" w:after="0"/>
              <w:jc w:val="center"/>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Teoría</w:t>
            </w:r>
          </w:p>
        </w:tc>
      </w:tr>
      <w:tr>
        <w:trPr>
          <w:trHeight w:val="23" w:hRule="atLeast"/>
        </w:trPr>
        <w:tc>
          <w:tcPr>
            <w:tcW w:w="903" w:type="dxa"/>
            <w:tcBorders/>
          </w:tcPr>
          <w:p>
            <w:pPr>
              <w:pStyle w:val="Contenidodelatabla"/>
              <w:spacing w:before="0" w:after="0"/>
              <w:jc w:val="right"/>
              <w:rPr>
                <w:rFonts w:ascii="Arial" w:hAnsi="Arial" w:cs="Lato"/>
                <w:sz w:val="22"/>
                <w:szCs w:val="22"/>
              </w:rPr>
            </w:pPr>
            <w:r>
              <w:rPr>
                <w:rFonts w:cs="Lato" w:ascii="Arial" w:hAnsi="Arial"/>
                <w:sz w:val="22"/>
                <w:szCs w:val="22"/>
              </w:rPr>
              <w:t>1</w:t>
            </w:r>
            <w:r>
              <w:rPr>
                <w:rFonts w:cs="Lato" w:ascii="Arial" w:hAnsi="Arial"/>
                <w:sz w:val="22"/>
                <w:szCs w:val="22"/>
              </w:rPr>
              <w:t>3</w:t>
            </w:r>
          </w:p>
        </w:tc>
        <w:tc>
          <w:tcPr>
            <w:tcW w:w="796" w:type="dxa"/>
            <w:tcBorders/>
          </w:tcPr>
          <w:p>
            <w:pPr>
              <w:pStyle w:val="Contenidodelatabla"/>
              <w:spacing w:before="0" w:after="0"/>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abril</w:t>
            </w:r>
          </w:p>
        </w:tc>
        <w:tc>
          <w:tcPr>
            <w:tcW w:w="1592" w:type="dxa"/>
            <w:tcBorders/>
          </w:tcPr>
          <w:p>
            <w:pPr>
              <w:pStyle w:val="Contenidodelatabla"/>
              <w:spacing w:before="0" w:after="0"/>
              <w:jc w:val="center"/>
              <w:rPr>
                <w:rFonts w:ascii="Arial" w:hAnsi="Arial" w:cs="Lato"/>
                <w:sz w:val="22"/>
                <w:szCs w:val="22"/>
              </w:rPr>
            </w:pPr>
            <w:r>
              <w:rPr>
                <w:rFonts w:cs="Lato" w:ascii="Arial" w:hAnsi="Arial"/>
                <w:sz w:val="22"/>
                <w:szCs w:val="22"/>
              </w:rPr>
              <w:t>09:00-11:00 h</w:t>
            </w:r>
          </w:p>
        </w:tc>
        <w:tc>
          <w:tcPr>
            <w:tcW w:w="4928" w:type="dxa"/>
            <w:tcBorders/>
          </w:tcPr>
          <w:p>
            <w:pPr>
              <w:pStyle w:val="Contenidodelatabla"/>
              <w:spacing w:before="0" w:after="0"/>
              <w:rPr>
                <w:rFonts w:ascii="Arial" w:hAnsi="Arial" w:cs="Lato"/>
                <w:sz w:val="22"/>
                <w:szCs w:val="22"/>
              </w:rPr>
            </w:pPr>
            <w:r>
              <w:rPr>
                <w:rFonts w:cs="Lato" w:ascii="Arial" w:hAnsi="Arial"/>
                <w:sz w:val="22"/>
                <w:szCs w:val="22"/>
              </w:rPr>
              <w:t>Diversidad genética de poblaciones</w:t>
            </w:r>
          </w:p>
        </w:tc>
        <w:tc>
          <w:tcPr>
            <w:tcW w:w="1699" w:type="dxa"/>
            <w:tcBorders/>
          </w:tcPr>
          <w:p>
            <w:pPr>
              <w:pStyle w:val="Contenidodelatabla"/>
              <w:snapToGrid w:val="false"/>
              <w:spacing w:before="0" w:after="0"/>
              <w:jc w:val="center"/>
              <w:rPr>
                <w:rFonts w:ascii="Arial" w:hAnsi="Arial" w:cs="Lato"/>
                <w:sz w:val="22"/>
                <w:szCs w:val="22"/>
              </w:rPr>
            </w:pPr>
            <w:r>
              <w:rPr>
                <w:rFonts w:cs="Lato" w:ascii="Arial" w:hAnsi="Arial"/>
                <w:sz w:val="22"/>
                <w:szCs w:val="22"/>
              </w:rPr>
              <w:t>Teoría + Caso</w:t>
            </w:r>
          </w:p>
        </w:tc>
      </w:tr>
      <w:tr>
        <w:trPr>
          <w:trHeight w:val="23" w:hRule="atLeast"/>
        </w:trPr>
        <w:tc>
          <w:tcPr>
            <w:tcW w:w="903" w:type="dxa"/>
            <w:tcBorders/>
          </w:tcPr>
          <w:p>
            <w:pPr>
              <w:pStyle w:val="Contenidodelatabla"/>
              <w:spacing w:before="0" w:after="0"/>
              <w:jc w:val="right"/>
              <w:rPr>
                <w:rFonts w:ascii="Arial" w:hAnsi="Arial" w:cs="Lato"/>
                <w:sz w:val="22"/>
                <w:szCs w:val="22"/>
              </w:rPr>
            </w:pPr>
            <w:r>
              <w:rPr>
                <w:rFonts w:cs="Lato" w:ascii="Arial" w:hAnsi="Arial"/>
                <w:sz w:val="22"/>
                <w:szCs w:val="22"/>
              </w:rPr>
              <w:t>17</w:t>
            </w:r>
          </w:p>
        </w:tc>
        <w:tc>
          <w:tcPr>
            <w:tcW w:w="796" w:type="dxa"/>
            <w:tcBorders/>
          </w:tcPr>
          <w:p>
            <w:pPr>
              <w:pStyle w:val="Contenidodelatabla"/>
              <w:spacing w:before="0" w:after="0"/>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abril</w:t>
            </w:r>
          </w:p>
        </w:tc>
        <w:tc>
          <w:tcPr>
            <w:tcW w:w="1592" w:type="dxa"/>
            <w:tcBorders/>
          </w:tcPr>
          <w:p>
            <w:pPr>
              <w:pStyle w:val="Contenidodelatabla"/>
              <w:spacing w:before="0" w:after="0"/>
              <w:jc w:val="center"/>
              <w:rPr>
                <w:rFonts w:ascii="Arial" w:hAnsi="Arial" w:cs="Lato"/>
                <w:sz w:val="22"/>
                <w:szCs w:val="22"/>
              </w:rPr>
            </w:pPr>
            <w:r>
              <w:rPr>
                <w:rFonts w:cs="Lato" w:ascii="Arial" w:hAnsi="Arial"/>
                <w:sz w:val="22"/>
                <w:szCs w:val="22"/>
              </w:rPr>
              <w:t>09:00-11:00 h</w:t>
            </w:r>
          </w:p>
        </w:tc>
        <w:tc>
          <w:tcPr>
            <w:tcW w:w="4928" w:type="dxa"/>
            <w:tcBorders/>
          </w:tcPr>
          <w:p>
            <w:pPr>
              <w:pStyle w:val="Contenidodelatabla"/>
              <w:spacing w:before="0" w:after="0"/>
              <w:rPr>
                <w:rFonts w:ascii="Arial" w:hAnsi="Arial" w:cs="Lato"/>
                <w:sz w:val="22"/>
                <w:szCs w:val="22"/>
              </w:rPr>
            </w:pPr>
            <w:r>
              <w:rPr>
                <w:rFonts w:cs="Lato" w:ascii="Arial" w:hAnsi="Arial"/>
                <w:sz w:val="22"/>
                <w:szCs w:val="22"/>
              </w:rPr>
              <w:t>Consecuencias genéticas en poblaciones pequeñas I: Cuellos de botella y pérdida de heterocigosidad</w:t>
            </w:r>
          </w:p>
        </w:tc>
        <w:tc>
          <w:tcPr>
            <w:tcW w:w="1699" w:type="dxa"/>
            <w:tcBorders/>
          </w:tcPr>
          <w:p>
            <w:pPr>
              <w:pStyle w:val="Contenidodelatabla"/>
              <w:spacing w:before="0" w:after="0"/>
              <w:jc w:val="center"/>
              <w:rPr>
                <w:rFonts w:ascii="Arial" w:hAnsi="Arial" w:cs="Lato"/>
                <w:sz w:val="22"/>
                <w:szCs w:val="22"/>
              </w:rPr>
            </w:pPr>
            <w:r>
              <w:rPr>
                <w:rFonts w:cs="Lato" w:ascii="Arial" w:hAnsi="Arial"/>
                <w:sz w:val="22"/>
                <w:szCs w:val="22"/>
              </w:rPr>
              <w:t>Teoría + Caso</w:t>
            </w:r>
          </w:p>
        </w:tc>
      </w:tr>
      <w:tr>
        <w:trPr>
          <w:trHeight w:val="23" w:hRule="atLeast"/>
        </w:trPr>
        <w:tc>
          <w:tcPr>
            <w:tcW w:w="903" w:type="dxa"/>
            <w:tcBorders/>
          </w:tcPr>
          <w:p>
            <w:pPr>
              <w:pStyle w:val="Contenidodelatabla"/>
              <w:spacing w:before="0" w:after="0"/>
              <w:jc w:val="right"/>
              <w:rPr>
                <w:rFonts w:ascii="Arial" w:hAnsi="Arial" w:cs="Lato"/>
                <w:sz w:val="22"/>
                <w:szCs w:val="22"/>
                <w:shd w:fill="auto" w:val="clear"/>
              </w:rPr>
            </w:pPr>
            <w:r>
              <w:rPr>
                <w:rFonts w:cs="Lato" w:ascii="Arial" w:hAnsi="Arial"/>
                <w:sz w:val="22"/>
                <w:szCs w:val="22"/>
                <w:shd w:fill="auto" w:val="clear"/>
              </w:rPr>
              <w:t>18</w:t>
            </w:r>
          </w:p>
        </w:tc>
        <w:tc>
          <w:tcPr>
            <w:tcW w:w="796" w:type="dxa"/>
            <w:tcBorders/>
          </w:tcPr>
          <w:p>
            <w:pPr>
              <w:pStyle w:val="Contenidodelatabla"/>
              <w:spacing w:before="0" w:after="0"/>
              <w:rPr>
                <w:rFonts w:ascii="Arial" w:hAnsi="Arial" w:cs="Lato"/>
                <w:sz w:val="22"/>
                <w:szCs w:val="22"/>
                <w:shd w:fill="auto" w:val="clear"/>
              </w:rPr>
            </w:pPr>
            <w:r>
              <w:rPr>
                <w:rFonts w:cs="Lato" w:ascii="Arial" w:hAnsi="Arial"/>
                <w:sz w:val="22"/>
                <w:szCs w:val="22"/>
                <w:shd w:fill="auto" w:val="clear"/>
              </w:rPr>
              <w:t>abril</w:t>
            </w:r>
          </w:p>
        </w:tc>
        <w:tc>
          <w:tcPr>
            <w:tcW w:w="1592" w:type="dxa"/>
            <w:tcBorders/>
          </w:tcPr>
          <w:p>
            <w:pPr>
              <w:pStyle w:val="Contenidodelatabla"/>
              <w:spacing w:before="0" w:after="0"/>
              <w:jc w:val="center"/>
              <w:rPr>
                <w:rFonts w:ascii="Arial" w:hAnsi="Arial"/>
                <w:sz w:val="22"/>
                <w:szCs w:val="22"/>
              </w:rPr>
            </w:pPr>
            <w:r>
              <w:rPr>
                <w:rFonts w:eastAsia="DejaVu Sans" w:cs="Lato" w:ascii="Arial" w:hAnsi="Arial"/>
                <w:color w:val="auto"/>
                <w:kern w:val="2"/>
                <w:sz w:val="22"/>
                <w:szCs w:val="22"/>
                <w:lang w:val="en-GB" w:eastAsia="zh-CN" w:bidi="hi-IN"/>
              </w:rPr>
              <w:t>11</w:t>
            </w:r>
            <w:r>
              <w:rPr>
                <w:rFonts w:cs="Lato" w:ascii="Arial" w:hAnsi="Arial"/>
                <w:sz w:val="22"/>
                <w:szCs w:val="22"/>
              </w:rPr>
              <w:t>:00-12:00 h</w:t>
            </w:r>
          </w:p>
        </w:tc>
        <w:tc>
          <w:tcPr>
            <w:tcW w:w="4928" w:type="dxa"/>
            <w:tcBorders/>
          </w:tcPr>
          <w:p>
            <w:pPr>
              <w:pStyle w:val="Contenidodelatabla"/>
              <w:spacing w:before="0" w:after="0"/>
              <w:rPr>
                <w:rFonts w:ascii="Arial" w:hAnsi="Arial" w:cs="Lato"/>
                <w:sz w:val="22"/>
                <w:szCs w:val="22"/>
              </w:rPr>
            </w:pPr>
            <w:r>
              <w:rPr>
                <w:rFonts w:cs="Lato" w:ascii="Arial" w:hAnsi="Arial"/>
                <w:sz w:val="22"/>
                <w:szCs w:val="22"/>
              </w:rPr>
              <w:t>Consecuencias genéticas en poblaciones pequeñas II: Población efectiva, endogamia y depresión endogámica</w:t>
            </w:r>
          </w:p>
        </w:tc>
        <w:tc>
          <w:tcPr>
            <w:tcW w:w="1699" w:type="dxa"/>
            <w:tcBorders/>
          </w:tcPr>
          <w:p>
            <w:pPr>
              <w:pStyle w:val="Contenidodelatabla"/>
              <w:spacing w:before="0" w:after="0"/>
              <w:jc w:val="center"/>
              <w:rPr>
                <w:rFonts w:ascii="Arial" w:hAnsi="Arial" w:cs="Lato"/>
                <w:sz w:val="22"/>
                <w:szCs w:val="22"/>
              </w:rPr>
            </w:pPr>
            <w:r>
              <w:rPr>
                <w:rFonts w:cs="Lato" w:ascii="Arial" w:hAnsi="Arial"/>
                <w:sz w:val="22"/>
                <w:szCs w:val="22"/>
              </w:rPr>
              <w:t>Teoría + Caso</w:t>
            </w:r>
          </w:p>
        </w:tc>
      </w:tr>
      <w:tr>
        <w:trPr>
          <w:trHeight w:val="23" w:hRule="atLeast"/>
        </w:trPr>
        <w:tc>
          <w:tcPr>
            <w:tcW w:w="9918" w:type="dxa"/>
            <w:gridSpan w:val="5"/>
            <w:tcBorders/>
          </w:tcPr>
          <w:p>
            <w:pPr>
              <w:pStyle w:val="Contenidodelatabla"/>
              <w:spacing w:before="0" w:after="0"/>
              <w:jc w:val="center"/>
              <w:rPr>
                <w:rFonts w:ascii="Arial" w:hAnsi="Arial"/>
                <w:sz w:val="22"/>
                <w:szCs w:val="22"/>
              </w:rPr>
            </w:pPr>
            <w:r>
              <w:rPr>
                <w:rFonts w:cs="Lato" w:ascii="Arial" w:hAnsi="Arial"/>
                <w:b/>
                <w:bCs/>
                <w:i/>
                <w:iCs/>
                <w:sz w:val="22"/>
                <w:szCs w:val="22"/>
              </w:rPr>
              <w:t>Acciones de conservación</w:t>
            </w:r>
            <w:r>
              <w:rPr>
                <w:rFonts w:cs="Lato" w:ascii="Arial" w:hAnsi="Arial"/>
                <w:i/>
                <w:iCs/>
                <w:sz w:val="22"/>
                <w:szCs w:val="22"/>
              </w:rPr>
              <w:t xml:space="preserve"> (4 horas)</w:t>
            </w:r>
          </w:p>
        </w:tc>
      </w:tr>
      <w:tr>
        <w:trPr>
          <w:trHeight w:val="23" w:hRule="atLeast"/>
        </w:trPr>
        <w:tc>
          <w:tcPr>
            <w:tcW w:w="903" w:type="dxa"/>
            <w:tcBorders/>
          </w:tcPr>
          <w:p>
            <w:pPr>
              <w:pStyle w:val="Contenidodelatabla"/>
              <w:spacing w:before="0" w:after="0"/>
              <w:jc w:val="right"/>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19</w:t>
            </w:r>
          </w:p>
        </w:tc>
        <w:tc>
          <w:tcPr>
            <w:tcW w:w="796" w:type="dxa"/>
            <w:tcBorders/>
          </w:tcPr>
          <w:p>
            <w:pPr>
              <w:pStyle w:val="Contenidodelatabla"/>
              <w:spacing w:before="0" w:after="0"/>
              <w:rPr>
                <w:rFonts w:ascii="Arial" w:hAnsi="Arial" w:cs="Lato"/>
                <w:sz w:val="22"/>
                <w:szCs w:val="22"/>
              </w:rPr>
            </w:pPr>
            <w:r>
              <w:rPr>
                <w:rFonts w:cs="Lato" w:ascii="Arial" w:hAnsi="Arial"/>
                <w:sz w:val="22"/>
                <w:szCs w:val="22"/>
              </w:rPr>
              <w:t>abril</w:t>
            </w:r>
          </w:p>
        </w:tc>
        <w:tc>
          <w:tcPr>
            <w:tcW w:w="1592" w:type="dxa"/>
            <w:tcBorders/>
          </w:tcPr>
          <w:p>
            <w:pPr>
              <w:pStyle w:val="Contenidodelatabla"/>
              <w:spacing w:before="0" w:after="0"/>
              <w:jc w:val="center"/>
              <w:rPr>
                <w:rFonts w:ascii="Arial" w:hAnsi="Arial" w:cs="Lato"/>
                <w:sz w:val="22"/>
                <w:szCs w:val="22"/>
              </w:rPr>
            </w:pPr>
            <w:r>
              <w:rPr>
                <w:rFonts w:cs="Lato" w:ascii="Arial" w:hAnsi="Arial"/>
                <w:sz w:val="22"/>
                <w:szCs w:val="22"/>
              </w:rPr>
              <w:t>12:00-13:00 h</w:t>
            </w:r>
          </w:p>
          <w:p>
            <w:pPr>
              <w:pStyle w:val="Contenidodelatabla"/>
              <w:spacing w:before="0" w:after="0"/>
              <w:jc w:val="center"/>
              <w:rPr>
                <w:rFonts w:ascii="Arial" w:hAnsi="Arial" w:cs="Lato"/>
                <w:sz w:val="22"/>
                <w:szCs w:val="22"/>
              </w:rPr>
            </w:pPr>
            <w:r>
              <w:rPr>
                <w:rFonts w:cs="Lato" w:ascii="Arial" w:hAnsi="Arial"/>
                <w:sz w:val="22"/>
                <w:szCs w:val="22"/>
              </w:rPr>
              <w:t>13:00-14:00 h</w:t>
            </w:r>
          </w:p>
        </w:tc>
        <w:tc>
          <w:tcPr>
            <w:tcW w:w="4928" w:type="dxa"/>
            <w:tcBorders/>
          </w:tcPr>
          <w:p>
            <w:pPr>
              <w:pStyle w:val="Contenidodelatabla"/>
              <w:spacing w:before="0" w:after="0"/>
              <w:rPr>
                <w:rFonts w:ascii="Arial" w:hAnsi="Arial" w:cs="Lato"/>
                <w:sz w:val="22"/>
                <w:szCs w:val="22"/>
              </w:rPr>
            </w:pPr>
            <w:r>
              <w:rPr>
                <w:rFonts w:cs="Lato" w:ascii="Arial" w:hAnsi="Arial"/>
                <w:sz w:val="22"/>
                <w:szCs w:val="22"/>
              </w:rPr>
              <w:t>Estrategias de conservación ex-situ</w:t>
            </w:r>
          </w:p>
          <w:p>
            <w:pPr>
              <w:pStyle w:val="Contenidodelatabla"/>
              <w:spacing w:before="0" w:after="0"/>
              <w:rPr>
                <w:rFonts w:ascii="Arial" w:hAnsi="Arial" w:cs="Lato"/>
                <w:sz w:val="22"/>
                <w:szCs w:val="22"/>
              </w:rPr>
            </w:pPr>
            <w:r>
              <w:rPr>
                <w:rFonts w:cs="Lato" w:ascii="Arial" w:hAnsi="Arial"/>
                <w:sz w:val="22"/>
                <w:szCs w:val="22"/>
              </w:rPr>
              <w:t>Estrategias de conservación in-situ y planes de gestión de especies amenazadas</w:t>
            </w:r>
          </w:p>
        </w:tc>
        <w:tc>
          <w:tcPr>
            <w:tcW w:w="1699" w:type="dxa"/>
            <w:tcBorders/>
          </w:tcPr>
          <w:p>
            <w:pPr>
              <w:pStyle w:val="Contenidodelatabla"/>
              <w:snapToGrid w:val="false"/>
              <w:spacing w:before="0" w:after="0"/>
              <w:jc w:val="center"/>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Teoría</w:t>
            </w:r>
          </w:p>
        </w:tc>
      </w:tr>
      <w:tr>
        <w:trPr>
          <w:trHeight w:val="23" w:hRule="atLeast"/>
        </w:trPr>
        <w:tc>
          <w:tcPr>
            <w:tcW w:w="903" w:type="dxa"/>
            <w:tcBorders/>
          </w:tcPr>
          <w:p>
            <w:pPr>
              <w:pStyle w:val="Contenidodelatabla"/>
              <w:spacing w:before="0" w:after="0"/>
              <w:jc w:val="right"/>
              <w:rPr>
                <w:rFonts w:ascii="Arial" w:hAnsi="Arial" w:cs="Lato"/>
                <w:sz w:val="22"/>
                <w:szCs w:val="22"/>
              </w:rPr>
            </w:pPr>
            <w:r>
              <w:rPr>
                <w:rFonts w:cs="Lato" w:ascii="Arial" w:hAnsi="Arial"/>
                <w:sz w:val="22"/>
                <w:szCs w:val="22"/>
              </w:rPr>
              <w:t>20</w:t>
            </w:r>
          </w:p>
        </w:tc>
        <w:tc>
          <w:tcPr>
            <w:tcW w:w="796" w:type="dxa"/>
            <w:tcBorders/>
          </w:tcPr>
          <w:p>
            <w:pPr>
              <w:pStyle w:val="Contenidodelatabla"/>
              <w:spacing w:before="0" w:after="0"/>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abril</w:t>
            </w:r>
          </w:p>
        </w:tc>
        <w:tc>
          <w:tcPr>
            <w:tcW w:w="1592" w:type="dxa"/>
            <w:tcBorders/>
          </w:tcPr>
          <w:p>
            <w:pPr>
              <w:pStyle w:val="Contenidodelatabla"/>
              <w:spacing w:before="0" w:after="0"/>
              <w:jc w:val="center"/>
              <w:rPr>
                <w:rFonts w:ascii="Arial" w:hAnsi="Arial" w:cs="Lato"/>
                <w:sz w:val="22"/>
                <w:szCs w:val="22"/>
              </w:rPr>
            </w:pPr>
            <w:r>
              <w:rPr>
                <w:rFonts w:cs="Lato" w:ascii="Arial" w:hAnsi="Arial"/>
                <w:sz w:val="22"/>
                <w:szCs w:val="22"/>
              </w:rPr>
              <w:t>09:00-11:00 h</w:t>
            </w:r>
          </w:p>
        </w:tc>
        <w:tc>
          <w:tcPr>
            <w:tcW w:w="4928" w:type="dxa"/>
            <w:tcBorders/>
          </w:tcPr>
          <w:p>
            <w:pPr>
              <w:pStyle w:val="Contenidodelatabla"/>
              <w:spacing w:before="0" w:after="0"/>
              <w:rPr>
                <w:rFonts w:ascii="Arial" w:hAnsi="Arial" w:cs="Lato"/>
                <w:sz w:val="22"/>
                <w:szCs w:val="22"/>
              </w:rPr>
            </w:pPr>
            <w:r>
              <w:rPr>
                <w:rFonts w:cs="Lato" w:ascii="Arial" w:hAnsi="Arial"/>
                <w:sz w:val="22"/>
                <w:szCs w:val="22"/>
              </w:rPr>
              <w:t>Caso de estudio: Evaluación de planes de gestión de especies amenazadas</w:t>
            </w:r>
          </w:p>
        </w:tc>
        <w:tc>
          <w:tcPr>
            <w:tcW w:w="1699" w:type="dxa"/>
            <w:tcBorders/>
          </w:tcPr>
          <w:p>
            <w:pPr>
              <w:pStyle w:val="Contenidodelatabla"/>
              <w:spacing w:before="0" w:after="0"/>
              <w:jc w:val="center"/>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Caso</w:t>
            </w:r>
          </w:p>
        </w:tc>
      </w:tr>
      <w:tr>
        <w:trPr>
          <w:trHeight w:val="23" w:hRule="atLeast"/>
        </w:trPr>
        <w:tc>
          <w:tcPr>
            <w:tcW w:w="9918" w:type="dxa"/>
            <w:gridSpan w:val="5"/>
            <w:tcBorders/>
          </w:tcPr>
          <w:p>
            <w:pPr>
              <w:pStyle w:val="Contenidodelatabla"/>
              <w:snapToGrid w:val="false"/>
              <w:spacing w:before="0" w:after="0"/>
              <w:jc w:val="center"/>
              <w:rPr>
                <w:rFonts w:ascii="Arial" w:hAnsi="Arial" w:cs="Lato"/>
                <w:b w:val="false"/>
                <w:b w:val="false"/>
                <w:bCs w:val="false"/>
                <w:sz w:val="22"/>
                <w:szCs w:val="22"/>
              </w:rPr>
            </w:pPr>
            <w:r>
              <w:rPr>
                <w:rFonts w:cs="Lato" w:ascii="Arial" w:hAnsi="Arial"/>
                <w:b w:val="false"/>
                <w:bCs w:val="false"/>
                <w:sz w:val="22"/>
                <w:szCs w:val="22"/>
              </w:rPr>
            </w:r>
          </w:p>
          <w:p>
            <w:pPr>
              <w:pStyle w:val="Contenidodelatabla"/>
              <w:spacing w:before="0" w:after="0"/>
              <w:jc w:val="center"/>
              <w:rPr>
                <w:rFonts w:ascii="Arial" w:hAnsi="Arial"/>
                <w:sz w:val="22"/>
                <w:szCs w:val="22"/>
              </w:rPr>
            </w:pPr>
            <w:r>
              <w:rPr>
                <w:rFonts w:cs="Lato" w:ascii="Arial" w:hAnsi="Arial"/>
                <w:b/>
                <w:bCs/>
                <w:sz w:val="22"/>
                <w:szCs w:val="22"/>
              </w:rPr>
              <w:t>ESPACIOS NATURALES PROTEGIDOS</w:t>
            </w:r>
            <w:r>
              <w:rPr>
                <w:rFonts w:cs="Lato" w:ascii="Arial" w:hAnsi="Arial"/>
                <w:b w:val="false"/>
                <w:bCs w:val="false"/>
                <w:sz w:val="22"/>
                <w:szCs w:val="22"/>
              </w:rPr>
              <w:t xml:space="preserve"> (8 horas)</w:t>
            </w:r>
          </w:p>
        </w:tc>
      </w:tr>
      <w:tr>
        <w:trPr>
          <w:trHeight w:val="23" w:hRule="atLeast"/>
        </w:trPr>
        <w:tc>
          <w:tcPr>
            <w:tcW w:w="903" w:type="dxa"/>
            <w:tcBorders/>
          </w:tcPr>
          <w:p>
            <w:pPr>
              <w:pStyle w:val="Contenidodelatabla"/>
              <w:spacing w:before="0" w:after="0"/>
              <w:jc w:val="right"/>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24</w:t>
            </w:r>
          </w:p>
        </w:tc>
        <w:tc>
          <w:tcPr>
            <w:tcW w:w="796" w:type="dxa"/>
            <w:tcBorders/>
          </w:tcPr>
          <w:p>
            <w:pPr>
              <w:pStyle w:val="Contenidodelatabla"/>
              <w:spacing w:before="0" w:after="0"/>
              <w:rPr>
                <w:rFonts w:ascii="Arial" w:hAnsi="Arial" w:cs="Lato"/>
                <w:sz w:val="22"/>
                <w:szCs w:val="22"/>
              </w:rPr>
            </w:pPr>
            <w:r>
              <w:rPr>
                <w:rFonts w:cs="Lato" w:ascii="Arial" w:hAnsi="Arial"/>
                <w:sz w:val="22"/>
                <w:szCs w:val="22"/>
              </w:rPr>
              <w:t>abril</w:t>
            </w:r>
          </w:p>
        </w:tc>
        <w:tc>
          <w:tcPr>
            <w:tcW w:w="1592" w:type="dxa"/>
            <w:tcBorders/>
          </w:tcPr>
          <w:p>
            <w:pPr>
              <w:pStyle w:val="Contenidodelatabla"/>
              <w:spacing w:before="0" w:after="0"/>
              <w:jc w:val="center"/>
              <w:rPr>
                <w:rFonts w:ascii="Arial" w:hAnsi="Arial"/>
                <w:sz w:val="22"/>
                <w:szCs w:val="22"/>
              </w:rPr>
            </w:pPr>
            <w:r>
              <w:rPr>
                <w:rFonts w:eastAsia="DejaVu Sans" w:cs="Lato" w:ascii="Arial" w:hAnsi="Arial"/>
                <w:color w:val="auto"/>
                <w:kern w:val="2"/>
                <w:sz w:val="22"/>
                <w:szCs w:val="22"/>
                <w:lang w:val="en-GB" w:eastAsia="zh-CN" w:bidi="hi-IN"/>
              </w:rPr>
              <w:t>09</w:t>
            </w:r>
            <w:r>
              <w:rPr>
                <w:rFonts w:cs="Lato" w:ascii="Arial" w:hAnsi="Arial"/>
                <w:sz w:val="22"/>
                <w:szCs w:val="22"/>
              </w:rPr>
              <w:t>:00-1</w:t>
            </w:r>
            <w:r>
              <w:rPr>
                <w:rFonts w:cs="Lato" w:ascii="Arial" w:hAnsi="Arial"/>
                <w:sz w:val="22"/>
                <w:szCs w:val="22"/>
              </w:rPr>
              <w:t>0</w:t>
            </w:r>
            <w:r>
              <w:rPr>
                <w:rFonts w:cs="Lato" w:ascii="Arial" w:hAnsi="Arial"/>
                <w:sz w:val="22"/>
                <w:szCs w:val="22"/>
              </w:rPr>
              <w:t>:00 h</w:t>
            </w:r>
          </w:p>
          <w:p>
            <w:pPr>
              <w:pStyle w:val="Contenidodelatabla"/>
              <w:spacing w:before="0" w:after="0"/>
              <w:jc w:val="center"/>
              <w:rPr>
                <w:rFonts w:ascii="Arial" w:hAnsi="Arial"/>
                <w:sz w:val="22"/>
                <w:szCs w:val="22"/>
              </w:rPr>
            </w:pPr>
            <w:r>
              <w:rPr>
                <w:rFonts w:eastAsia="DejaVu Sans" w:cs="Lato" w:ascii="Arial" w:hAnsi="Arial"/>
                <w:color w:val="auto"/>
                <w:kern w:val="2"/>
                <w:sz w:val="22"/>
                <w:szCs w:val="22"/>
                <w:lang w:val="en-GB" w:eastAsia="zh-CN" w:bidi="hi-IN"/>
              </w:rPr>
              <w:t>10</w:t>
            </w:r>
            <w:r>
              <w:rPr>
                <w:rFonts w:cs="Lato" w:ascii="Arial" w:hAnsi="Arial"/>
                <w:sz w:val="22"/>
                <w:szCs w:val="22"/>
              </w:rPr>
              <w:t>:00-1</w:t>
            </w:r>
            <w:r>
              <w:rPr>
                <w:rFonts w:cs="Lato" w:ascii="Arial" w:hAnsi="Arial"/>
                <w:sz w:val="22"/>
                <w:szCs w:val="22"/>
              </w:rPr>
              <w:t>1</w:t>
            </w:r>
            <w:r>
              <w:rPr>
                <w:rFonts w:cs="Lato" w:ascii="Arial" w:hAnsi="Arial"/>
                <w:sz w:val="22"/>
                <w:szCs w:val="22"/>
              </w:rPr>
              <w:t>:00 h</w:t>
            </w:r>
          </w:p>
        </w:tc>
        <w:tc>
          <w:tcPr>
            <w:tcW w:w="4928" w:type="dxa"/>
            <w:tcBorders/>
          </w:tcPr>
          <w:p>
            <w:pPr>
              <w:pStyle w:val="Contenidodelatabla"/>
              <w:spacing w:before="0" w:after="0"/>
              <w:rPr>
                <w:rFonts w:ascii="Arial" w:hAnsi="Arial"/>
                <w:sz w:val="22"/>
                <w:szCs w:val="22"/>
              </w:rPr>
            </w:pPr>
            <w:r>
              <w:rPr>
                <w:rFonts w:cs="Lato" w:ascii="Arial" w:hAnsi="Arial"/>
                <w:sz w:val="22"/>
                <w:szCs w:val="22"/>
                <w:shd w:fill="auto" w:val="clear"/>
              </w:rPr>
              <w:t>E</w:t>
            </w:r>
            <w:r>
              <w:rPr>
                <w:rFonts w:eastAsia="DejaVu Sans" w:cs="Lato" w:ascii="Arial" w:hAnsi="Arial"/>
                <w:color w:val="000000"/>
                <w:kern w:val="2"/>
                <w:sz w:val="22"/>
                <w:szCs w:val="22"/>
                <w:shd w:fill="auto" w:val="clear"/>
                <w:lang w:val="en-GB" w:eastAsia="zh-CN" w:bidi="hi-IN"/>
              </w:rPr>
              <w:t>l papel de las áreas protegidas en conservación</w:t>
            </w:r>
          </w:p>
          <w:p>
            <w:pPr>
              <w:pStyle w:val="Contenidodelatabla"/>
              <w:spacing w:before="0" w:after="0"/>
              <w:rPr>
                <w:rFonts w:ascii="Arial" w:hAnsi="Arial"/>
                <w:sz w:val="22"/>
                <w:szCs w:val="22"/>
              </w:rPr>
            </w:pPr>
            <w:r>
              <w:rPr>
                <w:rFonts w:eastAsia="DejaVu Sans" w:cs="Lato" w:ascii="Arial" w:hAnsi="Arial"/>
                <w:color w:val="000000"/>
                <w:kern w:val="2"/>
                <w:sz w:val="22"/>
                <w:szCs w:val="22"/>
                <w:shd w:fill="auto" w:val="clear"/>
                <w:lang w:val="en-GB" w:eastAsia="zh-CN" w:bidi="hi-IN"/>
              </w:rPr>
              <w:t>Asignación de áreas protegidas a categorías UICN I</w:t>
            </w:r>
          </w:p>
        </w:tc>
        <w:tc>
          <w:tcPr>
            <w:tcW w:w="1699" w:type="dxa"/>
            <w:tcBorders/>
          </w:tcPr>
          <w:p>
            <w:pPr>
              <w:pStyle w:val="Contenidodelatabla"/>
              <w:snapToGrid w:val="false"/>
              <w:spacing w:before="0" w:after="0"/>
              <w:jc w:val="center"/>
              <w:rPr>
                <w:rFonts w:ascii="Arial" w:hAnsi="Arial" w:eastAsia="DejaVu Sans" w:cs="Lato"/>
                <w:color w:val="000000"/>
                <w:kern w:val="2"/>
                <w:sz w:val="22"/>
                <w:szCs w:val="22"/>
                <w:shd w:fill="auto" w:val="clear"/>
                <w:lang w:val="en-GB" w:eastAsia="zh-CN" w:bidi="hi-IN"/>
              </w:rPr>
            </w:pPr>
            <w:r>
              <w:rPr>
                <w:rFonts w:eastAsia="DejaVu Sans" w:cs="Lato" w:ascii="Arial" w:hAnsi="Arial"/>
                <w:color w:val="000000"/>
                <w:kern w:val="2"/>
                <w:sz w:val="22"/>
                <w:szCs w:val="22"/>
                <w:shd w:fill="auto" w:val="clear"/>
                <w:lang w:val="en-GB" w:eastAsia="zh-CN" w:bidi="hi-IN"/>
              </w:rPr>
              <w:t>Teoría</w:t>
            </w:r>
          </w:p>
        </w:tc>
      </w:tr>
      <w:tr>
        <w:trPr>
          <w:trHeight w:val="23" w:hRule="atLeast"/>
        </w:trPr>
        <w:tc>
          <w:tcPr>
            <w:tcW w:w="903" w:type="dxa"/>
            <w:tcBorders/>
          </w:tcPr>
          <w:p>
            <w:pPr>
              <w:pStyle w:val="Contenidodelatabla"/>
              <w:spacing w:before="0" w:after="0"/>
              <w:jc w:val="right"/>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2</w:t>
            </w:r>
            <w:r>
              <w:rPr>
                <w:rFonts w:eastAsia="DejaVu Sans" w:cs="Lato" w:ascii="Arial" w:hAnsi="Arial"/>
                <w:color w:val="auto"/>
                <w:kern w:val="2"/>
                <w:sz w:val="22"/>
                <w:szCs w:val="22"/>
                <w:lang w:val="en-GB" w:eastAsia="zh-CN" w:bidi="hi-IN"/>
              </w:rPr>
              <w:t>5</w:t>
            </w:r>
          </w:p>
        </w:tc>
        <w:tc>
          <w:tcPr>
            <w:tcW w:w="796" w:type="dxa"/>
            <w:tcBorders/>
          </w:tcPr>
          <w:p>
            <w:pPr>
              <w:pStyle w:val="Contenidodelatabla"/>
              <w:spacing w:before="0" w:after="0"/>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abril</w:t>
            </w:r>
          </w:p>
        </w:tc>
        <w:tc>
          <w:tcPr>
            <w:tcW w:w="1592" w:type="dxa"/>
            <w:tcBorders/>
          </w:tcPr>
          <w:p>
            <w:pPr>
              <w:pStyle w:val="Contenidodelatabla"/>
              <w:spacing w:before="0" w:after="0"/>
              <w:jc w:val="center"/>
              <w:rPr>
                <w:rFonts w:ascii="Arial" w:hAnsi="Arial"/>
                <w:sz w:val="22"/>
                <w:szCs w:val="22"/>
              </w:rPr>
            </w:pPr>
            <w:r>
              <w:rPr>
                <w:rFonts w:eastAsia="DejaVu Sans" w:cs="Lato" w:ascii="Arial" w:hAnsi="Arial"/>
                <w:color w:val="auto"/>
                <w:kern w:val="2"/>
                <w:sz w:val="22"/>
                <w:szCs w:val="22"/>
                <w:lang w:val="en-GB" w:eastAsia="zh-CN" w:bidi="hi-IN"/>
              </w:rPr>
              <w:t>11</w:t>
            </w:r>
            <w:r>
              <w:rPr>
                <w:rFonts w:cs="Lato" w:ascii="Arial" w:hAnsi="Arial"/>
                <w:sz w:val="22"/>
                <w:szCs w:val="22"/>
              </w:rPr>
              <w:t>:00-12:00 h</w:t>
            </w:r>
          </w:p>
        </w:tc>
        <w:tc>
          <w:tcPr>
            <w:tcW w:w="4928" w:type="dxa"/>
            <w:tcBorders/>
          </w:tcPr>
          <w:p>
            <w:pPr>
              <w:pStyle w:val="Contenidodelatabla"/>
              <w:spacing w:before="0" w:after="0"/>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Asignación de áreas protegidas a categorías UICN I</w:t>
            </w:r>
            <w:r>
              <w:rPr>
                <w:rFonts w:eastAsia="DejaVu Sans" w:cs="Lato" w:ascii="Arial" w:hAnsi="Arial"/>
                <w:color w:val="auto"/>
                <w:kern w:val="2"/>
                <w:sz w:val="22"/>
                <w:szCs w:val="22"/>
                <w:lang w:val="en-GB" w:eastAsia="zh-CN" w:bidi="hi-IN"/>
              </w:rPr>
              <w:t>I</w:t>
            </w:r>
          </w:p>
        </w:tc>
        <w:tc>
          <w:tcPr>
            <w:tcW w:w="1699" w:type="dxa"/>
            <w:tcBorders/>
          </w:tcPr>
          <w:p>
            <w:pPr>
              <w:pStyle w:val="Contenidodelatabla"/>
              <w:snapToGrid w:val="false"/>
              <w:spacing w:before="0" w:after="0"/>
              <w:jc w:val="center"/>
              <w:rPr>
                <w:rFonts w:ascii="Arial" w:hAnsi="Arial" w:cs="Lato"/>
                <w:sz w:val="22"/>
                <w:szCs w:val="22"/>
              </w:rPr>
            </w:pPr>
            <w:r>
              <w:rPr>
                <w:rFonts w:cs="Lato" w:ascii="Arial" w:hAnsi="Arial"/>
                <w:sz w:val="22"/>
                <w:szCs w:val="22"/>
              </w:rPr>
              <w:t>Teoría</w:t>
            </w:r>
          </w:p>
        </w:tc>
      </w:tr>
      <w:tr>
        <w:trPr>
          <w:trHeight w:val="23" w:hRule="atLeast"/>
        </w:trPr>
        <w:tc>
          <w:tcPr>
            <w:tcW w:w="903" w:type="dxa"/>
            <w:tcBorders/>
          </w:tcPr>
          <w:p>
            <w:pPr>
              <w:pStyle w:val="Contenidodelatabla"/>
              <w:spacing w:before="0" w:after="0"/>
              <w:jc w:val="right"/>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2</w:t>
            </w:r>
            <w:r>
              <w:rPr>
                <w:rFonts w:eastAsia="DejaVu Sans" w:cs="Lato" w:ascii="Arial" w:hAnsi="Arial"/>
                <w:color w:val="auto"/>
                <w:kern w:val="2"/>
                <w:sz w:val="22"/>
                <w:szCs w:val="22"/>
                <w:lang w:val="en-GB" w:eastAsia="zh-CN" w:bidi="hi-IN"/>
              </w:rPr>
              <w:t>6</w:t>
            </w:r>
          </w:p>
        </w:tc>
        <w:tc>
          <w:tcPr>
            <w:tcW w:w="796" w:type="dxa"/>
            <w:tcBorders/>
          </w:tcPr>
          <w:p>
            <w:pPr>
              <w:pStyle w:val="Contenidodelatabla"/>
              <w:spacing w:before="0" w:after="0"/>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abril</w:t>
            </w:r>
          </w:p>
        </w:tc>
        <w:tc>
          <w:tcPr>
            <w:tcW w:w="1592" w:type="dxa"/>
            <w:tcBorders/>
          </w:tcPr>
          <w:p>
            <w:pPr>
              <w:pStyle w:val="Contenidodelatabla"/>
              <w:spacing w:before="0" w:after="0"/>
              <w:jc w:val="center"/>
              <w:rPr>
                <w:rFonts w:ascii="Arial" w:hAnsi="Arial"/>
                <w:sz w:val="22"/>
                <w:szCs w:val="22"/>
              </w:rPr>
            </w:pPr>
            <w:r>
              <w:rPr>
                <w:rFonts w:eastAsia="DejaVu Sans" w:cs="Lato" w:ascii="Arial" w:hAnsi="Arial"/>
                <w:color w:val="auto"/>
                <w:kern w:val="2"/>
                <w:sz w:val="22"/>
                <w:szCs w:val="22"/>
                <w:lang w:val="en-GB" w:eastAsia="zh-CN" w:bidi="hi-IN"/>
              </w:rPr>
              <w:t>12</w:t>
            </w:r>
            <w:r>
              <w:rPr>
                <w:rFonts w:cs="Lato" w:ascii="Arial" w:hAnsi="Arial"/>
                <w:sz w:val="22"/>
                <w:szCs w:val="22"/>
              </w:rPr>
              <w:t>:00-14:00 h</w:t>
            </w:r>
          </w:p>
        </w:tc>
        <w:tc>
          <w:tcPr>
            <w:tcW w:w="4928" w:type="dxa"/>
            <w:tcBorders/>
          </w:tcPr>
          <w:p>
            <w:pPr>
              <w:pStyle w:val="Contenidodelatabla"/>
              <w:spacing w:before="0" w:after="0"/>
              <w:rPr>
                <w:rFonts w:ascii="Arial" w:hAnsi="Arial" w:cs="Lato"/>
                <w:sz w:val="22"/>
                <w:szCs w:val="22"/>
              </w:rPr>
            </w:pPr>
            <w:r>
              <w:rPr>
                <w:rFonts w:cs="Lato" w:ascii="Arial" w:hAnsi="Arial"/>
                <w:sz w:val="22"/>
                <w:szCs w:val="22"/>
              </w:rPr>
              <w:t>Asignación de áreas protegidas a categorías UICN II – Adaptación al caso español</w:t>
            </w:r>
          </w:p>
        </w:tc>
        <w:tc>
          <w:tcPr>
            <w:tcW w:w="1699" w:type="dxa"/>
            <w:tcBorders/>
          </w:tcPr>
          <w:p>
            <w:pPr>
              <w:pStyle w:val="Contenidodelatabla"/>
              <w:snapToGrid w:val="false"/>
              <w:spacing w:before="0" w:after="0"/>
              <w:jc w:val="center"/>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Teoría</w:t>
            </w:r>
          </w:p>
        </w:tc>
      </w:tr>
      <w:tr>
        <w:trPr>
          <w:trHeight w:val="23" w:hRule="atLeast"/>
        </w:trPr>
        <w:tc>
          <w:tcPr>
            <w:tcW w:w="903" w:type="dxa"/>
            <w:tcBorders/>
          </w:tcPr>
          <w:p>
            <w:pPr>
              <w:pStyle w:val="Contenidodelatabla"/>
              <w:spacing w:before="0" w:after="0"/>
              <w:jc w:val="right"/>
              <w:rPr>
                <w:rFonts w:ascii="Arial" w:hAnsi="Arial" w:cs="Lato"/>
                <w:color w:val="000000"/>
                <w:sz w:val="22"/>
                <w:szCs w:val="22"/>
              </w:rPr>
            </w:pPr>
            <w:r>
              <w:rPr>
                <w:rFonts w:cs="Lato" w:ascii="Arial" w:hAnsi="Arial"/>
                <w:color w:val="000000"/>
                <w:sz w:val="22"/>
                <w:szCs w:val="22"/>
              </w:rPr>
              <w:t>03</w:t>
            </w:r>
          </w:p>
        </w:tc>
        <w:tc>
          <w:tcPr>
            <w:tcW w:w="796" w:type="dxa"/>
            <w:tcBorders/>
          </w:tcPr>
          <w:p>
            <w:pPr>
              <w:pStyle w:val="Contenidodelatabla"/>
              <w:spacing w:before="0" w:after="0"/>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mayo</w:t>
            </w:r>
          </w:p>
        </w:tc>
        <w:tc>
          <w:tcPr>
            <w:tcW w:w="1592" w:type="dxa"/>
            <w:tcBorders/>
          </w:tcPr>
          <w:p>
            <w:pPr>
              <w:pStyle w:val="Contenidodelatabla"/>
              <w:spacing w:before="0" w:after="0"/>
              <w:jc w:val="center"/>
              <w:rPr>
                <w:rFonts w:ascii="Arial" w:hAnsi="Arial" w:cs="Lato"/>
                <w:sz w:val="22"/>
                <w:szCs w:val="22"/>
              </w:rPr>
            </w:pPr>
            <w:r>
              <w:rPr>
                <w:rFonts w:cs="Lato" w:ascii="Arial" w:hAnsi="Arial"/>
                <w:sz w:val="22"/>
                <w:szCs w:val="22"/>
              </w:rPr>
              <w:t>09:00-11:00 h</w:t>
            </w:r>
          </w:p>
        </w:tc>
        <w:tc>
          <w:tcPr>
            <w:tcW w:w="4928" w:type="dxa"/>
            <w:tcBorders/>
          </w:tcPr>
          <w:p>
            <w:pPr>
              <w:pStyle w:val="Contenidodelatabla"/>
              <w:spacing w:before="0" w:after="0"/>
              <w:rPr>
                <w:rFonts w:ascii="Arial" w:hAnsi="Arial" w:cs="Lato"/>
                <w:sz w:val="22"/>
                <w:szCs w:val="22"/>
              </w:rPr>
            </w:pPr>
            <w:r>
              <w:rPr>
                <w:rFonts w:cs="Lato" w:ascii="Arial" w:hAnsi="Arial"/>
                <w:sz w:val="22"/>
                <w:szCs w:val="22"/>
              </w:rPr>
              <w:t>Caso de estudio: Homologación de espacios naturales protegidos utilizando categorías UICN</w:t>
            </w:r>
          </w:p>
        </w:tc>
        <w:tc>
          <w:tcPr>
            <w:tcW w:w="1699" w:type="dxa"/>
            <w:tcBorders/>
          </w:tcPr>
          <w:p>
            <w:pPr>
              <w:pStyle w:val="Contenidodelatabla"/>
              <w:snapToGrid w:val="false"/>
              <w:spacing w:before="0" w:after="0"/>
              <w:jc w:val="center"/>
              <w:rPr>
                <w:rFonts w:ascii="Arial" w:hAnsi="Arial" w:cs="Lato"/>
                <w:sz w:val="22"/>
                <w:szCs w:val="22"/>
              </w:rPr>
            </w:pPr>
            <w:r>
              <w:rPr>
                <w:rFonts w:cs="Lato" w:ascii="Arial" w:hAnsi="Arial"/>
                <w:sz w:val="22"/>
                <w:szCs w:val="22"/>
              </w:rPr>
              <w:t>Caso</w:t>
            </w:r>
          </w:p>
        </w:tc>
      </w:tr>
      <w:tr>
        <w:trPr>
          <w:trHeight w:val="23" w:hRule="atLeast"/>
        </w:trPr>
        <w:tc>
          <w:tcPr>
            <w:tcW w:w="903" w:type="dxa"/>
            <w:tcBorders/>
          </w:tcPr>
          <w:p>
            <w:pPr>
              <w:pStyle w:val="Contenidodelatabla"/>
              <w:spacing w:before="0" w:after="0"/>
              <w:jc w:val="right"/>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08</w:t>
            </w:r>
          </w:p>
        </w:tc>
        <w:tc>
          <w:tcPr>
            <w:tcW w:w="796" w:type="dxa"/>
            <w:tcBorders/>
          </w:tcPr>
          <w:p>
            <w:pPr>
              <w:pStyle w:val="Contenidodelatabla"/>
              <w:spacing w:before="0" w:after="0"/>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mayo</w:t>
            </w:r>
          </w:p>
        </w:tc>
        <w:tc>
          <w:tcPr>
            <w:tcW w:w="1592" w:type="dxa"/>
            <w:tcBorders/>
          </w:tcPr>
          <w:p>
            <w:pPr>
              <w:pStyle w:val="Contenidodelatabla"/>
              <w:spacing w:before="0" w:after="0"/>
              <w:jc w:val="center"/>
              <w:rPr>
                <w:rFonts w:ascii="Arial" w:hAnsi="Arial" w:cs="Lato"/>
                <w:sz w:val="22"/>
                <w:szCs w:val="22"/>
              </w:rPr>
            </w:pPr>
            <w:r>
              <w:rPr>
                <w:rFonts w:cs="Lato" w:ascii="Arial" w:hAnsi="Arial"/>
                <w:sz w:val="22"/>
                <w:szCs w:val="22"/>
              </w:rPr>
              <w:t>09</w:t>
            </w:r>
            <w:r>
              <w:rPr>
                <w:rFonts w:cs="Lato" w:ascii="Arial" w:hAnsi="Arial"/>
                <w:sz w:val="22"/>
                <w:szCs w:val="22"/>
              </w:rPr>
              <w:t>:00-1</w:t>
            </w:r>
            <w:r>
              <w:rPr>
                <w:rFonts w:cs="Lato" w:ascii="Arial" w:hAnsi="Arial"/>
                <w:sz w:val="22"/>
                <w:szCs w:val="22"/>
              </w:rPr>
              <w:t>3</w:t>
            </w:r>
            <w:r>
              <w:rPr>
                <w:rFonts w:cs="Lato" w:ascii="Arial" w:hAnsi="Arial"/>
                <w:sz w:val="22"/>
                <w:szCs w:val="22"/>
              </w:rPr>
              <w:t>:00 h</w:t>
            </w:r>
          </w:p>
        </w:tc>
        <w:tc>
          <w:tcPr>
            <w:tcW w:w="4928" w:type="dxa"/>
            <w:tcBorders/>
          </w:tcPr>
          <w:p>
            <w:pPr>
              <w:pStyle w:val="Contenidodelatabla"/>
              <w:snapToGrid w:val="false"/>
              <w:spacing w:before="0" w:after="0"/>
              <w:rPr>
                <w:rFonts w:ascii="Arial" w:hAnsi="Arial" w:eastAsia="DejaVu Sans" w:cs="Lato"/>
                <w:i/>
                <w:i/>
                <w:iCs/>
                <w:color w:val="auto"/>
                <w:kern w:val="2"/>
                <w:sz w:val="22"/>
                <w:szCs w:val="22"/>
                <w:shd w:fill="auto" w:val="clear"/>
                <w:lang w:val="en-GB" w:eastAsia="zh-CN" w:bidi="hi-IN"/>
              </w:rPr>
            </w:pPr>
            <w:r>
              <w:rPr>
                <w:rFonts w:eastAsia="DejaVu Sans" w:cs="Lato" w:ascii="Arial" w:hAnsi="Arial"/>
                <w:i/>
                <w:iCs/>
                <w:color w:val="000000"/>
                <w:kern w:val="2"/>
                <w:sz w:val="22"/>
                <w:szCs w:val="22"/>
                <w:shd w:fill="auto" w:val="clear"/>
                <w:lang w:val="en-GB" w:eastAsia="zh-CN" w:bidi="hi-IN"/>
              </w:rPr>
              <w:t xml:space="preserve">Seminarios BICO + BIOG – </w:t>
            </w:r>
            <w:r>
              <w:rPr>
                <w:rFonts w:eastAsia="DejaVu Sans" w:cs="Lato" w:ascii="Arial" w:hAnsi="Arial"/>
                <w:i/>
                <w:iCs/>
                <w:color w:val="000000"/>
                <w:kern w:val="2"/>
                <w:sz w:val="22"/>
                <w:szCs w:val="22"/>
                <w:shd w:fill="auto" w:val="clear"/>
                <w:lang w:val="en-GB" w:eastAsia="zh-CN" w:bidi="hi-IN"/>
              </w:rPr>
              <w:t>Presentación de trabajos</w:t>
            </w:r>
          </w:p>
        </w:tc>
        <w:tc>
          <w:tcPr>
            <w:tcW w:w="1699" w:type="dxa"/>
            <w:tcBorders/>
          </w:tcPr>
          <w:p>
            <w:pPr>
              <w:pStyle w:val="Contenidodelatabla"/>
              <w:snapToGrid w:val="false"/>
              <w:spacing w:before="0" w:after="0"/>
              <w:jc w:val="center"/>
              <w:rPr>
                <w:rFonts w:ascii="Arial" w:hAnsi="Arial" w:eastAsia="DejaVu Sans" w:cs="Lato"/>
                <w:color w:val="auto"/>
                <w:kern w:val="2"/>
                <w:sz w:val="22"/>
                <w:szCs w:val="22"/>
                <w:shd w:fill="auto" w:val="clear"/>
                <w:lang w:val="en-GB" w:eastAsia="zh-CN" w:bidi="hi-IN"/>
              </w:rPr>
            </w:pPr>
            <w:r>
              <w:rPr>
                <w:rFonts w:eastAsia="DejaVu Sans" w:cs="Lato" w:ascii="Arial" w:hAnsi="Arial"/>
                <w:color w:val="000000"/>
                <w:kern w:val="2"/>
                <w:sz w:val="22"/>
                <w:szCs w:val="22"/>
                <w:shd w:fill="auto" w:val="clear"/>
                <w:lang w:val="en-GB" w:eastAsia="zh-CN" w:bidi="hi-IN"/>
              </w:rPr>
              <w:t>Presentaciones</w:t>
            </w:r>
          </w:p>
        </w:tc>
      </w:tr>
      <w:tr>
        <w:trPr>
          <w:trHeight w:val="23" w:hRule="atLeast"/>
        </w:trPr>
        <w:tc>
          <w:tcPr>
            <w:tcW w:w="903" w:type="dxa"/>
            <w:tcBorders/>
          </w:tcPr>
          <w:p>
            <w:pPr>
              <w:pStyle w:val="Contenidodelatabla"/>
              <w:spacing w:before="0" w:after="0"/>
              <w:jc w:val="right"/>
              <w:rPr>
                <w:rFonts w:ascii="Arial" w:hAnsi="Arial" w:eastAsia="DejaVu Sans" w:cs="Lato"/>
                <w:color w:val="000000"/>
                <w:kern w:val="2"/>
                <w:sz w:val="22"/>
                <w:szCs w:val="22"/>
                <w:shd w:fill="auto" w:val="clear"/>
                <w:lang w:val="en-GB" w:eastAsia="zh-CN" w:bidi="hi-IN"/>
              </w:rPr>
            </w:pPr>
            <w:r>
              <w:rPr>
                <w:rFonts w:eastAsia="DejaVu Sans" w:cs="Lato" w:ascii="Arial" w:hAnsi="Arial"/>
                <w:color w:val="000000"/>
                <w:kern w:val="2"/>
                <w:sz w:val="22"/>
                <w:szCs w:val="22"/>
                <w:shd w:fill="auto" w:val="clear"/>
                <w:lang w:val="en-GB" w:eastAsia="zh-CN" w:bidi="hi-IN"/>
              </w:rPr>
              <w:t>09</w:t>
            </w:r>
          </w:p>
        </w:tc>
        <w:tc>
          <w:tcPr>
            <w:tcW w:w="796" w:type="dxa"/>
            <w:tcBorders/>
          </w:tcPr>
          <w:p>
            <w:pPr>
              <w:pStyle w:val="Contenidodelatabla"/>
              <w:spacing w:before="0" w:after="0"/>
              <w:rPr>
                <w:rFonts w:ascii="Arial" w:hAnsi="Arial" w:eastAsia="DejaVu Sans" w:cs="Lato"/>
                <w:color w:val="000000"/>
                <w:kern w:val="2"/>
                <w:sz w:val="22"/>
                <w:szCs w:val="22"/>
                <w:shd w:fill="auto" w:val="clear"/>
                <w:lang w:val="en-GB" w:eastAsia="zh-CN" w:bidi="hi-IN"/>
              </w:rPr>
            </w:pPr>
            <w:r>
              <w:rPr>
                <w:rFonts w:eastAsia="DejaVu Sans" w:cs="Lato" w:ascii="Arial" w:hAnsi="Arial"/>
                <w:color w:val="000000"/>
                <w:kern w:val="2"/>
                <w:sz w:val="22"/>
                <w:szCs w:val="22"/>
                <w:shd w:fill="auto" w:val="clear"/>
                <w:lang w:val="en-GB" w:eastAsia="zh-CN" w:bidi="hi-IN"/>
              </w:rPr>
              <w:t>mayo</w:t>
            </w:r>
          </w:p>
        </w:tc>
        <w:tc>
          <w:tcPr>
            <w:tcW w:w="1592" w:type="dxa"/>
            <w:tcBorders/>
          </w:tcPr>
          <w:p>
            <w:pPr>
              <w:pStyle w:val="Contenidodelatabla"/>
              <w:spacing w:before="0" w:after="0"/>
              <w:jc w:val="center"/>
              <w:rPr>
                <w:rFonts w:ascii="Arial" w:hAnsi="Arial"/>
                <w:sz w:val="22"/>
                <w:szCs w:val="22"/>
              </w:rPr>
            </w:pPr>
            <w:r>
              <w:rPr>
                <w:rFonts w:eastAsia="DejaVu Sans" w:cs="Lato" w:ascii="Arial" w:hAnsi="Arial"/>
                <w:color w:val="000000"/>
                <w:kern w:val="2"/>
                <w:sz w:val="22"/>
                <w:szCs w:val="22"/>
                <w:shd w:fill="auto" w:val="clear"/>
                <w:lang w:val="en-GB" w:eastAsia="zh-CN" w:bidi="hi-IN"/>
              </w:rPr>
              <w:t>1</w:t>
            </w:r>
            <w:r>
              <w:rPr>
                <w:rFonts w:eastAsia="DejaVu Sans" w:cs="Lato" w:ascii="Arial" w:hAnsi="Arial"/>
                <w:color w:val="000000"/>
                <w:kern w:val="2"/>
                <w:sz w:val="22"/>
                <w:szCs w:val="22"/>
                <w:shd w:fill="auto" w:val="clear"/>
                <w:lang w:val="en-GB" w:eastAsia="zh-CN" w:bidi="hi-IN"/>
              </w:rPr>
              <w:t>1</w:t>
            </w:r>
            <w:r>
              <w:rPr>
                <w:rFonts w:cs="Lato" w:ascii="Arial" w:hAnsi="Arial"/>
                <w:sz w:val="22"/>
                <w:szCs w:val="22"/>
                <w:shd w:fill="auto" w:val="clear"/>
              </w:rPr>
              <w:t>:00-1</w:t>
            </w:r>
            <w:r>
              <w:rPr>
                <w:rFonts w:cs="Lato" w:ascii="Arial" w:hAnsi="Arial"/>
                <w:sz w:val="22"/>
                <w:szCs w:val="22"/>
                <w:shd w:fill="auto" w:val="clear"/>
              </w:rPr>
              <w:t>2</w:t>
            </w:r>
            <w:r>
              <w:rPr>
                <w:rFonts w:cs="Lato" w:ascii="Arial" w:hAnsi="Arial"/>
                <w:sz w:val="22"/>
                <w:szCs w:val="22"/>
                <w:shd w:fill="auto" w:val="clear"/>
              </w:rPr>
              <w:t>:00 h</w:t>
            </w:r>
          </w:p>
        </w:tc>
        <w:tc>
          <w:tcPr>
            <w:tcW w:w="4928" w:type="dxa"/>
            <w:tcBorders/>
          </w:tcPr>
          <w:p>
            <w:pPr>
              <w:pStyle w:val="Contenidodelatabla"/>
              <w:snapToGrid w:val="false"/>
              <w:spacing w:before="0" w:after="0"/>
              <w:rPr>
                <w:rFonts w:ascii="Arial" w:hAnsi="Arial" w:cs="Lato"/>
                <w:i w:val="false"/>
                <w:i w:val="false"/>
                <w:iCs w:val="false"/>
                <w:sz w:val="22"/>
                <w:szCs w:val="22"/>
                <w:shd w:fill="auto" w:val="clear"/>
              </w:rPr>
            </w:pPr>
            <w:r>
              <w:rPr>
                <w:rFonts w:eastAsia="DejaVu Sans" w:cs="Lato" w:ascii="Arial" w:hAnsi="Arial"/>
                <w:i w:val="false"/>
                <w:iCs w:val="false"/>
                <w:color w:val="000000"/>
                <w:kern w:val="2"/>
                <w:sz w:val="22"/>
                <w:szCs w:val="22"/>
                <w:shd w:fill="auto" w:val="clear"/>
                <w:lang w:val="en-GB" w:eastAsia="zh-CN" w:bidi="hi-IN"/>
              </w:rPr>
              <w:t>Figuras internacionales de conservación de áreas protegidas</w:t>
            </w:r>
          </w:p>
        </w:tc>
        <w:tc>
          <w:tcPr>
            <w:tcW w:w="1699" w:type="dxa"/>
            <w:tcBorders/>
          </w:tcPr>
          <w:p>
            <w:pPr>
              <w:pStyle w:val="Contenidodelatabla"/>
              <w:snapToGrid w:val="false"/>
              <w:spacing w:before="0" w:after="0"/>
              <w:jc w:val="center"/>
              <w:rPr>
                <w:rFonts w:ascii="Arial" w:hAnsi="Arial" w:cs="Lato"/>
                <w:sz w:val="22"/>
                <w:szCs w:val="22"/>
                <w:shd w:fill="auto" w:val="clear"/>
              </w:rPr>
            </w:pPr>
            <w:r>
              <w:rPr>
                <w:rFonts w:eastAsia="DejaVu Sans" w:cs="Lato" w:ascii="Arial" w:hAnsi="Arial"/>
                <w:color w:val="000000"/>
                <w:kern w:val="2"/>
                <w:sz w:val="22"/>
                <w:szCs w:val="22"/>
                <w:shd w:fill="auto" w:val="clear"/>
                <w:lang w:val="en-GB" w:eastAsia="zh-CN" w:bidi="hi-IN"/>
              </w:rPr>
              <w:t>Teoría</w:t>
            </w:r>
          </w:p>
        </w:tc>
      </w:tr>
      <w:tr>
        <w:trPr>
          <w:trHeight w:val="23" w:hRule="atLeast"/>
        </w:trPr>
        <w:tc>
          <w:tcPr>
            <w:tcW w:w="9918" w:type="dxa"/>
            <w:gridSpan w:val="5"/>
            <w:tcBorders/>
          </w:tcPr>
          <w:p>
            <w:pPr>
              <w:pStyle w:val="Normal"/>
              <w:snapToGrid w:val="false"/>
              <w:spacing w:before="28" w:after="0"/>
              <w:jc w:val="center"/>
              <w:rPr>
                <w:rFonts w:ascii="Arial" w:hAnsi="Arial" w:cs="Lato"/>
                <w:b w:val="false"/>
                <w:b w:val="false"/>
                <w:bCs w:val="false"/>
                <w:sz w:val="22"/>
                <w:szCs w:val="22"/>
              </w:rPr>
            </w:pPr>
            <w:r>
              <w:rPr>
                <w:rFonts w:cs="Lato" w:ascii="Arial" w:hAnsi="Arial"/>
                <w:b w:val="false"/>
                <w:bCs w:val="false"/>
                <w:sz w:val="22"/>
                <w:szCs w:val="22"/>
              </w:rPr>
            </w:r>
          </w:p>
          <w:p>
            <w:pPr>
              <w:pStyle w:val="Normal"/>
              <w:snapToGrid w:val="false"/>
              <w:spacing w:before="144" w:after="0"/>
              <w:jc w:val="center"/>
              <w:rPr>
                <w:rFonts w:ascii="Arial" w:hAnsi="Arial" w:cs="Lato"/>
                <w:b/>
                <w:b/>
                <w:bCs/>
                <w:sz w:val="22"/>
                <w:szCs w:val="22"/>
              </w:rPr>
            </w:pPr>
            <w:r>
              <w:rPr>
                <w:rFonts w:cs="Lato" w:ascii="Arial" w:hAnsi="Arial"/>
                <w:b/>
                <w:bCs/>
                <w:sz w:val="22"/>
                <w:szCs w:val="22"/>
              </w:rPr>
              <w:t>Prácticas</w:t>
            </w:r>
          </w:p>
        </w:tc>
      </w:tr>
      <w:tr>
        <w:trPr>
          <w:trHeight w:val="292" w:hRule="atLeast"/>
        </w:trPr>
        <w:tc>
          <w:tcPr>
            <w:tcW w:w="903" w:type="dxa"/>
            <w:tcBorders/>
          </w:tcPr>
          <w:p>
            <w:pPr>
              <w:pStyle w:val="Contenidodelatabla"/>
              <w:snapToGrid w:val="false"/>
              <w:spacing w:before="0" w:after="0"/>
              <w:jc w:val="right"/>
              <w:rPr>
                <w:rFonts w:ascii="Arial" w:hAnsi="Arial" w:cs="Lato"/>
                <w:sz w:val="22"/>
                <w:szCs w:val="22"/>
              </w:rPr>
            </w:pPr>
            <w:r>
              <w:rPr>
                <w:rFonts w:cs="Lato" w:ascii="Arial" w:hAnsi="Arial"/>
                <w:sz w:val="22"/>
                <w:szCs w:val="22"/>
              </w:rPr>
              <w:t>2</w:t>
            </w:r>
            <w:r>
              <w:rPr>
                <w:rFonts w:cs="Lato" w:ascii="Arial" w:hAnsi="Arial"/>
                <w:sz w:val="22"/>
                <w:szCs w:val="22"/>
              </w:rPr>
              <w:t>9</w:t>
            </w:r>
          </w:p>
        </w:tc>
        <w:tc>
          <w:tcPr>
            <w:tcW w:w="796" w:type="dxa"/>
            <w:tcBorders/>
          </w:tcPr>
          <w:p>
            <w:pPr>
              <w:pStyle w:val="Contenidodelatabla"/>
              <w:snapToGrid w:val="false"/>
              <w:spacing w:before="0" w:after="0"/>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marzo</w:t>
            </w:r>
          </w:p>
        </w:tc>
        <w:tc>
          <w:tcPr>
            <w:tcW w:w="1592" w:type="dxa"/>
            <w:tcBorders/>
          </w:tcPr>
          <w:p>
            <w:pPr>
              <w:pStyle w:val="Contenidodelatabla"/>
              <w:snapToGrid w:val="false"/>
              <w:spacing w:before="0" w:after="0"/>
              <w:jc w:val="center"/>
              <w:rPr>
                <w:rFonts w:ascii="Arial" w:hAnsi="Arial"/>
                <w:sz w:val="22"/>
                <w:szCs w:val="22"/>
              </w:rPr>
            </w:pPr>
            <w:r>
              <w:rPr>
                <w:rFonts w:cs="Lato" w:ascii="Arial" w:hAnsi="Arial"/>
                <w:sz w:val="22"/>
                <w:szCs w:val="22"/>
              </w:rPr>
              <w:t>15:00-</w:t>
            </w:r>
            <w:r>
              <w:rPr>
                <w:rFonts w:eastAsia="DejaVu Sans" w:cs="Lato" w:ascii="Arial" w:hAnsi="Arial"/>
                <w:color w:val="auto"/>
                <w:kern w:val="2"/>
                <w:sz w:val="22"/>
                <w:szCs w:val="22"/>
                <w:lang w:val="en-GB" w:eastAsia="zh-CN" w:bidi="hi-IN"/>
              </w:rPr>
              <w:t>20</w:t>
            </w:r>
            <w:r>
              <w:rPr>
                <w:rFonts w:cs="Lato" w:ascii="Arial" w:hAnsi="Arial"/>
                <w:sz w:val="22"/>
                <w:szCs w:val="22"/>
              </w:rPr>
              <w:t>:00 h</w:t>
            </w:r>
          </w:p>
        </w:tc>
        <w:tc>
          <w:tcPr>
            <w:tcW w:w="4928" w:type="dxa"/>
            <w:tcBorders/>
          </w:tcPr>
          <w:p>
            <w:pPr>
              <w:pStyle w:val="Contenidodelatabla"/>
              <w:snapToGrid w:val="false"/>
              <w:spacing w:before="0" w:after="0"/>
              <w:rPr>
                <w:rFonts w:ascii="Arial" w:hAnsi="Arial" w:cs="Lato"/>
                <w:sz w:val="22"/>
                <w:szCs w:val="22"/>
              </w:rPr>
            </w:pPr>
            <w:r>
              <w:rPr>
                <w:rFonts w:cs="Lato" w:ascii="Arial" w:hAnsi="Arial"/>
                <w:sz w:val="22"/>
                <w:szCs w:val="22"/>
              </w:rPr>
              <w:t>P1. ¿Por qué están las especies amenazadas?</w:t>
            </w:r>
          </w:p>
        </w:tc>
        <w:tc>
          <w:tcPr>
            <w:tcW w:w="1699" w:type="dxa"/>
            <w:tcBorders/>
          </w:tcPr>
          <w:p>
            <w:pPr>
              <w:pStyle w:val="Contenidodelatabla"/>
              <w:snapToGrid w:val="false"/>
              <w:spacing w:before="0" w:after="0"/>
              <w:jc w:val="center"/>
              <w:rPr>
                <w:rFonts w:ascii="Arial" w:hAnsi="Arial"/>
                <w:sz w:val="22"/>
                <w:szCs w:val="22"/>
                <w:highlight w:val="none"/>
                <w:shd w:fill="auto" w:val="clear"/>
              </w:rPr>
            </w:pPr>
            <w:r>
              <w:rPr>
                <w:rFonts w:eastAsia="DejaVu Sans" w:cs="Lato" w:ascii="Arial" w:hAnsi="Arial"/>
                <w:color w:val="000000"/>
                <w:kern w:val="2"/>
                <w:sz w:val="22"/>
                <w:szCs w:val="22"/>
                <w:shd w:fill="auto" w:val="clear"/>
                <w:lang w:val="en-GB" w:eastAsia="zh-CN" w:bidi="hi-IN"/>
              </w:rPr>
              <w:t>Práctica de informática</w:t>
            </w:r>
          </w:p>
        </w:tc>
      </w:tr>
      <w:tr>
        <w:trPr>
          <w:trHeight w:val="23" w:hRule="atLeast"/>
        </w:trPr>
        <w:tc>
          <w:tcPr>
            <w:tcW w:w="903" w:type="dxa"/>
            <w:tcBorders/>
          </w:tcPr>
          <w:p>
            <w:pPr>
              <w:pStyle w:val="Contenidodelatabla"/>
              <w:snapToGrid w:val="false"/>
              <w:spacing w:before="0" w:after="0"/>
              <w:jc w:val="right"/>
              <w:rPr>
                <w:rFonts w:ascii="Arial" w:hAnsi="Arial" w:eastAsia="DejaVu Sans" w:cs="Lato"/>
                <w:color w:val="auto"/>
                <w:kern w:val="2"/>
                <w:sz w:val="22"/>
                <w:szCs w:val="22"/>
                <w:highlight w:val="none"/>
                <w:shd w:fill="auto" w:val="clear"/>
                <w:lang w:val="en-GB" w:eastAsia="zh-CN" w:bidi="hi-IN"/>
              </w:rPr>
            </w:pPr>
            <w:r>
              <w:rPr>
                <w:rFonts w:eastAsia="DejaVu Sans" w:cs="Lato" w:ascii="Arial" w:hAnsi="Arial"/>
                <w:color w:val="000000"/>
                <w:kern w:val="2"/>
                <w:sz w:val="22"/>
                <w:szCs w:val="22"/>
                <w:shd w:fill="auto" w:val="clear"/>
                <w:lang w:val="en-GB" w:eastAsia="zh-CN" w:bidi="hi-IN"/>
              </w:rPr>
              <w:t>24</w:t>
            </w:r>
          </w:p>
        </w:tc>
        <w:tc>
          <w:tcPr>
            <w:tcW w:w="796" w:type="dxa"/>
            <w:tcBorders/>
          </w:tcPr>
          <w:p>
            <w:pPr>
              <w:pStyle w:val="Contenidodelatabla"/>
              <w:snapToGrid w:val="false"/>
              <w:spacing w:before="0" w:after="0"/>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marzo</w:t>
            </w:r>
          </w:p>
        </w:tc>
        <w:tc>
          <w:tcPr>
            <w:tcW w:w="1592" w:type="dxa"/>
            <w:tcBorders/>
          </w:tcPr>
          <w:p>
            <w:pPr>
              <w:pStyle w:val="Contenidodelatabla"/>
              <w:snapToGrid w:val="false"/>
              <w:spacing w:before="0" w:after="0"/>
              <w:jc w:val="center"/>
              <w:rPr>
                <w:rFonts w:ascii="Arial" w:hAnsi="Arial"/>
                <w:sz w:val="22"/>
                <w:szCs w:val="22"/>
              </w:rPr>
            </w:pPr>
            <w:r>
              <w:rPr>
                <w:rFonts w:eastAsia="DejaVu Sans" w:cs="Lato" w:ascii="Arial" w:hAnsi="Arial"/>
                <w:color w:val="auto"/>
                <w:kern w:val="2"/>
                <w:sz w:val="22"/>
                <w:szCs w:val="22"/>
                <w:lang w:val="en-GB" w:eastAsia="zh-CN" w:bidi="hi-IN"/>
              </w:rPr>
              <w:t>08</w:t>
            </w:r>
            <w:r>
              <w:rPr>
                <w:rFonts w:cs="Lato" w:ascii="Arial" w:hAnsi="Arial"/>
                <w:sz w:val="22"/>
                <w:szCs w:val="22"/>
              </w:rPr>
              <w:t>:</w:t>
            </w:r>
            <w:r>
              <w:rPr>
                <w:rFonts w:eastAsia="DejaVu Sans" w:cs="Lato" w:ascii="Arial" w:hAnsi="Arial"/>
                <w:color w:val="auto"/>
                <w:kern w:val="2"/>
                <w:sz w:val="22"/>
                <w:szCs w:val="22"/>
                <w:lang w:val="en-GB" w:eastAsia="zh-CN" w:bidi="hi-IN"/>
              </w:rPr>
              <w:t>3</w:t>
            </w:r>
            <w:r>
              <w:rPr>
                <w:rFonts w:cs="Lato" w:ascii="Arial" w:hAnsi="Arial"/>
                <w:sz w:val="22"/>
                <w:szCs w:val="22"/>
              </w:rPr>
              <w:t>0-10:30 h</w:t>
            </w:r>
          </w:p>
        </w:tc>
        <w:tc>
          <w:tcPr>
            <w:tcW w:w="4928" w:type="dxa"/>
            <w:tcBorders/>
          </w:tcPr>
          <w:p>
            <w:pPr>
              <w:pStyle w:val="Contenidodelatabla"/>
              <w:snapToGrid w:val="false"/>
              <w:spacing w:before="0" w:after="0"/>
              <w:rPr>
                <w:rFonts w:ascii="Arial" w:hAnsi="Arial" w:cs="Lato"/>
                <w:sz w:val="22"/>
                <w:szCs w:val="22"/>
              </w:rPr>
            </w:pPr>
            <w:r>
              <w:rPr>
                <w:rFonts w:cs="Lato" w:ascii="Arial" w:hAnsi="Arial"/>
                <w:sz w:val="22"/>
                <w:szCs w:val="22"/>
              </w:rPr>
              <w:t>P2(I). Gestión de especies invasoras – Protocolos de muestreo</w:t>
            </w:r>
          </w:p>
        </w:tc>
        <w:tc>
          <w:tcPr>
            <w:tcW w:w="1699" w:type="dxa"/>
            <w:tcBorders/>
          </w:tcPr>
          <w:p>
            <w:pPr>
              <w:pStyle w:val="Contenidodelatabla"/>
              <w:snapToGrid w:val="false"/>
              <w:spacing w:before="0" w:after="0"/>
              <w:jc w:val="center"/>
              <w:rPr>
                <w:rFonts w:ascii="Arial" w:hAnsi="Arial" w:eastAsia="DejaVu Sans" w:cs="Lato"/>
                <w:color w:val="auto"/>
                <w:kern w:val="2"/>
                <w:sz w:val="22"/>
                <w:szCs w:val="22"/>
                <w:highlight w:val="none"/>
                <w:shd w:fill="auto" w:val="clear"/>
                <w:lang w:val="en-GB" w:eastAsia="zh-CN" w:bidi="hi-IN"/>
              </w:rPr>
            </w:pPr>
            <w:r>
              <w:rPr>
                <w:rFonts w:eastAsia="DejaVu Sans" w:cs="Lato" w:ascii="Arial" w:hAnsi="Arial"/>
                <w:color w:val="000000"/>
                <w:kern w:val="2"/>
                <w:sz w:val="22"/>
                <w:szCs w:val="22"/>
                <w:shd w:fill="auto" w:val="clear"/>
                <w:lang w:val="en-GB" w:eastAsia="zh-CN" w:bidi="hi-IN"/>
              </w:rPr>
              <w:t>Salida de campo</w:t>
            </w:r>
          </w:p>
        </w:tc>
      </w:tr>
      <w:tr>
        <w:trPr>
          <w:trHeight w:val="23" w:hRule="atLeast"/>
        </w:trPr>
        <w:tc>
          <w:tcPr>
            <w:tcW w:w="903" w:type="dxa"/>
            <w:tcBorders/>
          </w:tcPr>
          <w:p>
            <w:pPr>
              <w:pStyle w:val="Contenidodelatabla"/>
              <w:snapToGrid w:val="false"/>
              <w:spacing w:before="0" w:after="0"/>
              <w:jc w:val="right"/>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31</w:t>
            </w:r>
          </w:p>
        </w:tc>
        <w:tc>
          <w:tcPr>
            <w:tcW w:w="796" w:type="dxa"/>
            <w:tcBorders/>
          </w:tcPr>
          <w:p>
            <w:pPr>
              <w:pStyle w:val="Contenidodelatabla"/>
              <w:snapToGrid w:val="false"/>
              <w:spacing w:before="0" w:after="0"/>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marzo</w:t>
            </w:r>
          </w:p>
        </w:tc>
        <w:tc>
          <w:tcPr>
            <w:tcW w:w="1592" w:type="dxa"/>
            <w:tcBorders/>
          </w:tcPr>
          <w:p>
            <w:pPr>
              <w:pStyle w:val="Contenidodelatabla"/>
              <w:snapToGrid w:val="false"/>
              <w:spacing w:before="0" w:after="0"/>
              <w:jc w:val="center"/>
              <w:rPr>
                <w:rFonts w:ascii="Arial" w:hAnsi="Arial" w:cs="Lato"/>
                <w:sz w:val="22"/>
                <w:szCs w:val="22"/>
              </w:rPr>
            </w:pPr>
            <w:r>
              <w:rPr>
                <w:rFonts w:cs="Lato" w:ascii="Arial" w:hAnsi="Arial"/>
                <w:sz w:val="22"/>
                <w:szCs w:val="22"/>
              </w:rPr>
              <w:t>09:00-15:00 h</w:t>
            </w:r>
          </w:p>
        </w:tc>
        <w:tc>
          <w:tcPr>
            <w:tcW w:w="4928" w:type="dxa"/>
            <w:tcBorders/>
          </w:tcPr>
          <w:p>
            <w:pPr>
              <w:pStyle w:val="Contenidodelatabla"/>
              <w:snapToGrid w:val="false"/>
              <w:spacing w:before="0" w:after="0"/>
              <w:rPr>
                <w:rFonts w:ascii="Arial" w:hAnsi="Arial"/>
                <w:sz w:val="22"/>
                <w:szCs w:val="22"/>
              </w:rPr>
            </w:pPr>
            <w:r>
              <w:rPr>
                <w:rFonts w:cs="Lato" w:ascii="Arial" w:hAnsi="Arial"/>
                <w:sz w:val="22"/>
                <w:szCs w:val="22"/>
              </w:rPr>
              <w:t xml:space="preserve">P2(II). </w:t>
            </w:r>
            <w:r>
              <w:rPr>
                <w:rFonts w:eastAsia="DejaVu Sans" w:cs="Lato" w:ascii="Arial" w:hAnsi="Arial"/>
                <w:color w:val="auto"/>
                <w:kern w:val="2"/>
                <w:sz w:val="22"/>
                <w:szCs w:val="22"/>
                <w:lang w:val="en-GB" w:eastAsia="zh-CN" w:bidi="hi-IN"/>
              </w:rPr>
              <w:t>Gestión de especies invasoras – Realización de censos</w:t>
            </w:r>
          </w:p>
        </w:tc>
        <w:tc>
          <w:tcPr>
            <w:tcW w:w="1699" w:type="dxa"/>
            <w:tcBorders/>
          </w:tcPr>
          <w:p>
            <w:pPr>
              <w:pStyle w:val="Contenidodelatabla"/>
              <w:snapToGrid w:val="false"/>
              <w:spacing w:before="0" w:after="0"/>
              <w:jc w:val="center"/>
              <w:rPr>
                <w:rFonts w:ascii="Arial" w:hAnsi="Arial" w:eastAsia="DejaVu Sans" w:cs="Lato"/>
                <w:color w:val="auto"/>
                <w:kern w:val="2"/>
                <w:sz w:val="22"/>
                <w:szCs w:val="22"/>
                <w:highlight w:val="none"/>
                <w:shd w:fill="auto" w:val="clear"/>
                <w:lang w:val="en-GB" w:eastAsia="zh-CN" w:bidi="hi-IN"/>
              </w:rPr>
            </w:pPr>
            <w:r>
              <w:rPr>
                <w:rFonts w:eastAsia="DejaVu Sans" w:cs="Lato" w:ascii="Arial" w:hAnsi="Arial"/>
                <w:color w:val="000000"/>
                <w:kern w:val="2"/>
                <w:sz w:val="22"/>
                <w:szCs w:val="22"/>
                <w:shd w:fill="auto" w:val="clear"/>
                <w:lang w:val="en-GB" w:eastAsia="zh-CN" w:bidi="hi-IN"/>
              </w:rPr>
              <w:t>Salida de c</w:t>
            </w:r>
            <w:r>
              <w:rPr>
                <w:rFonts w:eastAsia="DejaVu Sans" w:cs="Lato" w:ascii="Arial" w:hAnsi="Arial"/>
                <w:color w:val="000000"/>
                <w:kern w:val="2"/>
                <w:sz w:val="22"/>
                <w:szCs w:val="22"/>
                <w:shd w:fill="auto" w:val="clear"/>
                <w:lang w:val="en-GB" w:eastAsia="zh-CN" w:bidi="hi-IN"/>
              </w:rPr>
              <w:t>ampo</w:t>
            </w:r>
          </w:p>
        </w:tc>
      </w:tr>
      <w:tr>
        <w:trPr>
          <w:trHeight w:val="23" w:hRule="atLeast"/>
        </w:trPr>
        <w:tc>
          <w:tcPr>
            <w:tcW w:w="903" w:type="dxa"/>
            <w:tcBorders/>
          </w:tcPr>
          <w:p>
            <w:pPr>
              <w:pStyle w:val="Contenidodelatabla"/>
              <w:snapToGrid w:val="false"/>
              <w:spacing w:before="0" w:after="0"/>
              <w:jc w:val="right"/>
              <w:rPr>
                <w:rFonts w:ascii="Arial" w:hAnsi="Arial" w:cs="Lato"/>
                <w:sz w:val="22"/>
                <w:szCs w:val="22"/>
              </w:rPr>
            </w:pPr>
            <w:r>
              <w:rPr>
                <w:rFonts w:cs="Lato" w:ascii="Arial" w:hAnsi="Arial"/>
                <w:sz w:val="22"/>
                <w:szCs w:val="22"/>
              </w:rPr>
              <w:t>12</w:t>
            </w:r>
          </w:p>
        </w:tc>
        <w:tc>
          <w:tcPr>
            <w:tcW w:w="796" w:type="dxa"/>
            <w:tcBorders/>
          </w:tcPr>
          <w:p>
            <w:pPr>
              <w:pStyle w:val="Contenidodelatabla"/>
              <w:snapToGrid w:val="false"/>
              <w:spacing w:before="0" w:after="0"/>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abril</w:t>
            </w:r>
          </w:p>
        </w:tc>
        <w:tc>
          <w:tcPr>
            <w:tcW w:w="1592" w:type="dxa"/>
            <w:tcBorders/>
          </w:tcPr>
          <w:p>
            <w:pPr>
              <w:pStyle w:val="Contenidodelatabla"/>
              <w:snapToGrid w:val="false"/>
              <w:spacing w:before="0" w:after="0"/>
              <w:jc w:val="center"/>
              <w:rPr>
                <w:rFonts w:ascii="Arial" w:hAnsi="Arial"/>
                <w:sz w:val="22"/>
                <w:szCs w:val="22"/>
              </w:rPr>
            </w:pPr>
            <w:r>
              <w:rPr>
                <w:rFonts w:cs="Lato" w:ascii="Arial" w:hAnsi="Arial"/>
                <w:sz w:val="22"/>
                <w:szCs w:val="22"/>
              </w:rPr>
              <w:t>15:00-</w:t>
            </w:r>
            <w:r>
              <w:rPr>
                <w:rFonts w:eastAsia="DejaVu Sans" w:cs="Lato" w:ascii="Arial" w:hAnsi="Arial"/>
                <w:color w:val="auto"/>
                <w:kern w:val="2"/>
                <w:sz w:val="22"/>
                <w:szCs w:val="22"/>
                <w:lang w:val="en-GB" w:eastAsia="zh-CN" w:bidi="hi-IN"/>
              </w:rPr>
              <w:t>20</w:t>
            </w:r>
            <w:r>
              <w:rPr>
                <w:rFonts w:cs="Lato" w:ascii="Arial" w:hAnsi="Arial"/>
                <w:sz w:val="22"/>
                <w:szCs w:val="22"/>
              </w:rPr>
              <w:t>:00 h</w:t>
            </w:r>
          </w:p>
        </w:tc>
        <w:tc>
          <w:tcPr>
            <w:tcW w:w="4928" w:type="dxa"/>
            <w:tcBorders/>
          </w:tcPr>
          <w:p>
            <w:pPr>
              <w:pStyle w:val="Contenidodelatabla"/>
              <w:snapToGrid w:val="false"/>
              <w:spacing w:before="0" w:after="0"/>
              <w:rPr>
                <w:rFonts w:ascii="Arial" w:hAnsi="Arial" w:cs="Lato"/>
                <w:sz w:val="22"/>
                <w:szCs w:val="22"/>
              </w:rPr>
            </w:pPr>
            <w:r>
              <w:rPr>
                <w:rFonts w:cs="Lato" w:ascii="Arial" w:hAnsi="Arial"/>
                <w:sz w:val="22"/>
                <w:szCs w:val="22"/>
              </w:rPr>
              <w:t>P3. Demografía de poblaciones</w:t>
            </w:r>
          </w:p>
        </w:tc>
        <w:tc>
          <w:tcPr>
            <w:tcW w:w="1699" w:type="dxa"/>
            <w:tcBorders/>
          </w:tcPr>
          <w:p>
            <w:pPr>
              <w:pStyle w:val="Contenidodelatabla"/>
              <w:snapToGrid w:val="false"/>
              <w:spacing w:before="0" w:after="0"/>
              <w:jc w:val="center"/>
              <w:rPr>
                <w:rFonts w:ascii="Arial" w:hAnsi="Arial" w:eastAsia="DejaVu Sans" w:cs="Lato"/>
                <w:color w:val="auto"/>
                <w:kern w:val="2"/>
                <w:sz w:val="22"/>
                <w:szCs w:val="22"/>
                <w:highlight w:val="none"/>
                <w:shd w:fill="auto" w:val="clear"/>
                <w:lang w:val="en-GB" w:eastAsia="zh-CN" w:bidi="hi-IN"/>
              </w:rPr>
            </w:pPr>
            <w:r>
              <w:rPr>
                <w:rFonts w:eastAsia="DejaVu Sans" w:cs="Lato" w:ascii="Arial" w:hAnsi="Arial"/>
                <w:color w:val="000000"/>
                <w:kern w:val="2"/>
                <w:sz w:val="22"/>
                <w:szCs w:val="22"/>
                <w:shd w:fill="auto" w:val="clear"/>
                <w:lang w:val="en-GB" w:eastAsia="zh-CN" w:bidi="hi-IN"/>
              </w:rPr>
              <w:t>Práctica de informática</w:t>
            </w:r>
          </w:p>
        </w:tc>
      </w:tr>
      <w:tr>
        <w:trPr>
          <w:trHeight w:val="23" w:hRule="atLeast"/>
        </w:trPr>
        <w:tc>
          <w:tcPr>
            <w:tcW w:w="903" w:type="dxa"/>
            <w:tcBorders/>
          </w:tcPr>
          <w:p>
            <w:pPr>
              <w:pStyle w:val="Contenidodelatabla"/>
              <w:snapToGrid w:val="false"/>
              <w:spacing w:before="0" w:after="0"/>
              <w:jc w:val="right"/>
              <w:textAlignment w:val="auto"/>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17</w:t>
            </w:r>
          </w:p>
          <w:p>
            <w:pPr>
              <w:pStyle w:val="Contenidodelatabla"/>
              <w:snapToGrid w:val="false"/>
              <w:spacing w:before="0" w:after="0"/>
              <w:jc w:val="right"/>
              <w:textAlignment w:val="auto"/>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18</w:t>
            </w:r>
          </w:p>
        </w:tc>
        <w:tc>
          <w:tcPr>
            <w:tcW w:w="796" w:type="dxa"/>
            <w:tcBorders/>
          </w:tcPr>
          <w:p>
            <w:pPr>
              <w:pStyle w:val="Contenidodelatabla"/>
              <w:snapToGrid w:val="false"/>
              <w:spacing w:before="0" w:after="0"/>
              <w:textAlignment w:val="auto"/>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a</w:t>
            </w:r>
            <w:r>
              <w:rPr>
                <w:rFonts w:eastAsia="DejaVu Sans" w:cs="Lato" w:ascii="Arial" w:hAnsi="Arial"/>
                <w:color w:val="auto"/>
                <w:kern w:val="2"/>
                <w:sz w:val="22"/>
                <w:szCs w:val="22"/>
                <w:lang w:val="en-GB" w:eastAsia="zh-CN" w:bidi="hi-IN"/>
              </w:rPr>
              <w:t>bril</w:t>
            </w:r>
          </w:p>
          <w:p>
            <w:pPr>
              <w:pStyle w:val="Contenidodelatabla"/>
              <w:snapToGrid w:val="false"/>
              <w:spacing w:before="0" w:after="0"/>
              <w:textAlignment w:val="auto"/>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abril</w:t>
            </w:r>
          </w:p>
        </w:tc>
        <w:tc>
          <w:tcPr>
            <w:tcW w:w="1592" w:type="dxa"/>
            <w:tcBorders/>
          </w:tcPr>
          <w:p>
            <w:pPr>
              <w:pStyle w:val="Contenidodelatabla"/>
              <w:snapToGrid w:val="false"/>
              <w:spacing w:before="0" w:after="0"/>
              <w:jc w:val="center"/>
              <w:textAlignment w:val="auto"/>
              <w:rPr>
                <w:rFonts w:ascii="Arial" w:hAnsi="Arial"/>
                <w:sz w:val="22"/>
                <w:szCs w:val="22"/>
              </w:rPr>
            </w:pPr>
            <w:r>
              <w:rPr>
                <w:rFonts w:eastAsia="DejaVu Sans" w:cs="Lato" w:ascii="Arial" w:hAnsi="Arial"/>
                <w:color w:val="auto"/>
                <w:kern w:val="2"/>
                <w:sz w:val="22"/>
                <w:szCs w:val="22"/>
                <w:lang w:val="en-GB" w:eastAsia="zh-CN" w:bidi="hi-IN"/>
              </w:rPr>
              <w:t>15</w:t>
            </w:r>
            <w:r>
              <w:rPr>
                <w:rFonts w:eastAsia="DejaVu Sans" w:cs="Lato" w:ascii="Arial" w:hAnsi="Arial"/>
                <w:color w:val="auto"/>
                <w:kern w:val="2"/>
                <w:sz w:val="22"/>
                <w:szCs w:val="22"/>
                <w:lang w:val="en-GB" w:eastAsia="zh-CN" w:bidi="hi-IN"/>
              </w:rPr>
              <w:t>:00-1</w:t>
            </w:r>
            <w:r>
              <w:rPr>
                <w:rFonts w:eastAsia="DejaVu Sans" w:cs="Lato" w:ascii="Arial" w:hAnsi="Arial"/>
                <w:color w:val="auto"/>
                <w:kern w:val="2"/>
                <w:sz w:val="22"/>
                <w:szCs w:val="22"/>
                <w:lang w:val="en-GB" w:eastAsia="zh-CN" w:bidi="hi-IN"/>
              </w:rPr>
              <w:t>9</w:t>
            </w:r>
            <w:r>
              <w:rPr>
                <w:rFonts w:cs="Lato" w:ascii="Arial" w:hAnsi="Arial"/>
                <w:sz w:val="22"/>
                <w:szCs w:val="22"/>
              </w:rPr>
              <w:t>:00 h</w:t>
            </w:r>
          </w:p>
          <w:p>
            <w:pPr>
              <w:pStyle w:val="Contenidodelatabla"/>
              <w:snapToGrid w:val="false"/>
              <w:spacing w:before="0" w:after="0"/>
              <w:jc w:val="center"/>
              <w:textAlignment w:val="auto"/>
              <w:rPr>
                <w:rFonts w:ascii="Arial" w:hAnsi="Arial"/>
                <w:sz w:val="22"/>
                <w:szCs w:val="22"/>
              </w:rPr>
            </w:pPr>
            <w:r>
              <w:rPr>
                <w:rFonts w:cs="Lato" w:ascii="Arial" w:hAnsi="Arial"/>
                <w:sz w:val="22"/>
                <w:szCs w:val="22"/>
              </w:rPr>
              <w:t>15:00-17:00 h</w:t>
            </w:r>
          </w:p>
        </w:tc>
        <w:tc>
          <w:tcPr>
            <w:tcW w:w="4928" w:type="dxa"/>
            <w:tcBorders/>
          </w:tcPr>
          <w:p>
            <w:pPr>
              <w:pStyle w:val="Contenidodelatabla"/>
              <w:snapToGrid w:val="false"/>
              <w:spacing w:before="57" w:after="57"/>
              <w:textAlignment w:val="auto"/>
              <w:rPr>
                <w:rFonts w:ascii="Arial" w:hAnsi="Arial"/>
                <w:sz w:val="22"/>
                <w:szCs w:val="22"/>
              </w:rPr>
            </w:pPr>
            <w:r>
              <w:rPr>
                <w:rFonts w:cs="Lato" w:ascii="Arial" w:hAnsi="Arial"/>
                <w:sz w:val="22"/>
                <w:szCs w:val="22"/>
              </w:rPr>
              <w:t xml:space="preserve">P2(III). Gestión de especies invasoras – </w:t>
            </w:r>
            <w:r>
              <w:rPr>
                <w:rFonts w:eastAsia="DejaVu Sans" w:cs="Lato" w:ascii="Arial" w:hAnsi="Arial"/>
                <w:color w:val="auto"/>
                <w:kern w:val="2"/>
                <w:sz w:val="22"/>
                <w:szCs w:val="22"/>
                <w:lang w:val="en-GB" w:eastAsia="zh-CN" w:bidi="hi-IN"/>
              </w:rPr>
              <w:t>Análisis de datos</w:t>
            </w:r>
          </w:p>
        </w:tc>
        <w:tc>
          <w:tcPr>
            <w:tcW w:w="1699" w:type="dxa"/>
            <w:tcBorders/>
          </w:tcPr>
          <w:p>
            <w:pPr>
              <w:pStyle w:val="Contenidodelatabla"/>
              <w:snapToGrid w:val="false"/>
              <w:spacing w:before="0" w:after="0"/>
              <w:jc w:val="center"/>
              <w:rPr>
                <w:rFonts w:ascii="Arial" w:hAnsi="Arial" w:eastAsia="DejaVu Sans" w:cs="Lato"/>
                <w:color w:val="000000"/>
                <w:kern w:val="2"/>
                <w:sz w:val="22"/>
                <w:szCs w:val="22"/>
                <w:highlight w:val="none"/>
                <w:shd w:fill="auto" w:val="clear"/>
                <w:lang w:val="en-GB" w:eastAsia="zh-CN" w:bidi="hi-IN"/>
              </w:rPr>
            </w:pPr>
            <w:r>
              <w:rPr>
                <w:rFonts w:eastAsia="DejaVu Sans" w:cs="Lato" w:ascii="Arial" w:hAnsi="Arial"/>
                <w:color w:val="000000"/>
                <w:kern w:val="2"/>
                <w:sz w:val="22"/>
                <w:szCs w:val="22"/>
                <w:shd w:fill="auto" w:val="clear"/>
                <w:lang w:val="en-GB" w:eastAsia="zh-CN" w:bidi="hi-IN"/>
              </w:rPr>
              <w:t>Práctica de informática</w:t>
            </w:r>
          </w:p>
        </w:tc>
      </w:tr>
      <w:tr>
        <w:trPr>
          <w:trHeight w:val="23" w:hRule="atLeast"/>
        </w:trPr>
        <w:tc>
          <w:tcPr>
            <w:tcW w:w="903" w:type="dxa"/>
            <w:tcBorders/>
          </w:tcPr>
          <w:p>
            <w:pPr>
              <w:pStyle w:val="Contenidodelatabla"/>
              <w:snapToGrid w:val="false"/>
              <w:spacing w:before="0" w:after="0"/>
              <w:jc w:val="right"/>
              <w:rPr>
                <w:rFonts w:ascii="Arial" w:hAnsi="Arial" w:cs="Lato"/>
                <w:sz w:val="22"/>
                <w:szCs w:val="22"/>
              </w:rPr>
            </w:pPr>
            <w:r>
              <w:rPr>
                <w:rFonts w:cs="Lato" w:ascii="Arial" w:hAnsi="Arial"/>
                <w:sz w:val="22"/>
                <w:szCs w:val="22"/>
              </w:rPr>
              <w:t>25</w:t>
            </w:r>
          </w:p>
        </w:tc>
        <w:tc>
          <w:tcPr>
            <w:tcW w:w="796" w:type="dxa"/>
            <w:tcBorders/>
          </w:tcPr>
          <w:p>
            <w:pPr>
              <w:pStyle w:val="Contenidodelatabla"/>
              <w:snapToGrid w:val="false"/>
              <w:spacing w:before="0" w:after="0"/>
              <w:rPr>
                <w:rFonts w:ascii="Arial" w:hAnsi="Arial" w:cs="Lato"/>
                <w:sz w:val="22"/>
                <w:szCs w:val="22"/>
              </w:rPr>
            </w:pPr>
            <w:r>
              <w:rPr>
                <w:rFonts w:cs="Lato" w:ascii="Arial" w:hAnsi="Arial"/>
                <w:sz w:val="22"/>
                <w:szCs w:val="22"/>
              </w:rPr>
              <w:t>abril</w:t>
            </w:r>
          </w:p>
        </w:tc>
        <w:tc>
          <w:tcPr>
            <w:tcW w:w="1592" w:type="dxa"/>
            <w:tcBorders/>
          </w:tcPr>
          <w:p>
            <w:pPr>
              <w:pStyle w:val="Contenidodelatabla"/>
              <w:snapToGrid w:val="false"/>
              <w:spacing w:before="0" w:after="0"/>
              <w:jc w:val="center"/>
              <w:rPr>
                <w:rFonts w:ascii="Arial" w:hAnsi="Arial" w:cs="Lato"/>
                <w:sz w:val="22"/>
                <w:szCs w:val="22"/>
              </w:rPr>
            </w:pPr>
            <w:r>
              <w:rPr>
                <w:rFonts w:cs="Lato" w:ascii="Arial" w:hAnsi="Arial"/>
                <w:sz w:val="22"/>
                <w:szCs w:val="22"/>
              </w:rPr>
              <w:t>15:00-20:00 h</w:t>
            </w:r>
          </w:p>
        </w:tc>
        <w:tc>
          <w:tcPr>
            <w:tcW w:w="4928" w:type="dxa"/>
            <w:tcBorders/>
          </w:tcPr>
          <w:p>
            <w:pPr>
              <w:pStyle w:val="Contenidodelatabla"/>
              <w:snapToGrid w:val="false"/>
              <w:spacing w:before="0" w:after="0"/>
              <w:rPr>
                <w:rFonts w:ascii="Arial" w:hAnsi="Arial" w:cs="Lato"/>
                <w:sz w:val="22"/>
                <w:szCs w:val="22"/>
              </w:rPr>
            </w:pPr>
            <w:r>
              <w:rPr>
                <w:rFonts w:cs="Lato" w:ascii="Arial" w:hAnsi="Arial"/>
                <w:sz w:val="22"/>
                <w:szCs w:val="22"/>
              </w:rPr>
              <w:t>P4. Genética de poblaciones</w:t>
            </w:r>
          </w:p>
        </w:tc>
        <w:tc>
          <w:tcPr>
            <w:tcW w:w="1699" w:type="dxa"/>
            <w:tcBorders/>
          </w:tcPr>
          <w:p>
            <w:pPr>
              <w:pStyle w:val="Contenidodelatabla"/>
              <w:snapToGrid w:val="false"/>
              <w:spacing w:before="0" w:after="0"/>
              <w:jc w:val="center"/>
              <w:rPr>
                <w:rFonts w:ascii="Arial" w:hAnsi="Arial" w:eastAsia="DejaVu Sans" w:cs="Lato"/>
                <w:color w:val="auto"/>
                <w:kern w:val="2"/>
                <w:sz w:val="22"/>
                <w:szCs w:val="22"/>
                <w:highlight w:val="none"/>
                <w:shd w:fill="auto" w:val="clear"/>
                <w:lang w:val="en-GB" w:eastAsia="zh-CN" w:bidi="hi-IN"/>
              </w:rPr>
            </w:pPr>
            <w:r>
              <w:rPr>
                <w:rFonts w:eastAsia="DejaVu Sans" w:cs="Lato" w:ascii="Arial" w:hAnsi="Arial"/>
                <w:color w:val="000000"/>
                <w:kern w:val="2"/>
                <w:sz w:val="22"/>
                <w:szCs w:val="22"/>
                <w:shd w:fill="auto" w:val="clear"/>
                <w:lang w:val="en-GB" w:eastAsia="zh-CN" w:bidi="hi-IN"/>
              </w:rPr>
              <w:t>Práctica de informática</w:t>
            </w:r>
          </w:p>
        </w:tc>
      </w:tr>
      <w:tr>
        <w:trPr>
          <w:trHeight w:val="23" w:hRule="atLeast"/>
        </w:trPr>
        <w:tc>
          <w:tcPr>
            <w:tcW w:w="903" w:type="dxa"/>
            <w:tcBorders/>
          </w:tcPr>
          <w:p>
            <w:pPr>
              <w:pStyle w:val="Contenidodelatabla"/>
              <w:snapToGrid w:val="false"/>
              <w:spacing w:before="0" w:after="0"/>
              <w:jc w:val="right"/>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0</w:t>
            </w:r>
            <w:r>
              <w:rPr>
                <w:rFonts w:eastAsia="DejaVu Sans" w:cs="Lato" w:ascii="Arial" w:hAnsi="Arial"/>
                <w:color w:val="auto"/>
                <w:kern w:val="2"/>
                <w:sz w:val="22"/>
                <w:szCs w:val="22"/>
                <w:lang w:val="en-GB" w:eastAsia="zh-CN" w:bidi="hi-IN"/>
              </w:rPr>
              <w:t>8</w:t>
            </w:r>
          </w:p>
        </w:tc>
        <w:tc>
          <w:tcPr>
            <w:tcW w:w="796" w:type="dxa"/>
            <w:tcBorders/>
          </w:tcPr>
          <w:p>
            <w:pPr>
              <w:pStyle w:val="Contenidodelatabla"/>
              <w:snapToGrid w:val="false"/>
              <w:spacing w:before="0" w:after="0"/>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mayo</w:t>
            </w:r>
          </w:p>
        </w:tc>
        <w:tc>
          <w:tcPr>
            <w:tcW w:w="1592" w:type="dxa"/>
            <w:tcBorders/>
          </w:tcPr>
          <w:p>
            <w:pPr>
              <w:pStyle w:val="Contenidodelatabla"/>
              <w:snapToGrid w:val="false"/>
              <w:spacing w:before="0" w:after="0"/>
              <w:jc w:val="center"/>
              <w:rPr>
                <w:rFonts w:ascii="Arial" w:hAnsi="Arial"/>
                <w:sz w:val="22"/>
                <w:szCs w:val="22"/>
              </w:rPr>
            </w:pPr>
            <w:r>
              <w:rPr>
                <w:rFonts w:eastAsia="DejaVu Sans" w:cs="Lato" w:ascii="Arial" w:hAnsi="Arial"/>
                <w:color w:val="auto"/>
                <w:kern w:val="2"/>
                <w:sz w:val="22"/>
                <w:szCs w:val="22"/>
                <w:lang w:val="en-GB" w:eastAsia="zh-CN" w:bidi="hi-IN"/>
              </w:rPr>
              <w:t>15</w:t>
            </w:r>
            <w:r>
              <w:rPr>
                <w:rFonts w:cs="Lato" w:ascii="Arial" w:hAnsi="Arial"/>
                <w:sz w:val="22"/>
                <w:szCs w:val="22"/>
              </w:rPr>
              <w:t>:00-1</w:t>
            </w:r>
            <w:r>
              <w:rPr>
                <w:rFonts w:cs="Lato" w:ascii="Arial" w:hAnsi="Arial"/>
                <w:sz w:val="22"/>
                <w:szCs w:val="22"/>
              </w:rPr>
              <w:t>9</w:t>
            </w:r>
            <w:r>
              <w:rPr>
                <w:rFonts w:cs="Lato" w:ascii="Arial" w:hAnsi="Arial"/>
                <w:sz w:val="22"/>
                <w:szCs w:val="22"/>
              </w:rPr>
              <w:t>:00 h</w:t>
            </w:r>
          </w:p>
        </w:tc>
        <w:tc>
          <w:tcPr>
            <w:tcW w:w="4928" w:type="dxa"/>
            <w:tcBorders/>
          </w:tcPr>
          <w:p>
            <w:pPr>
              <w:pStyle w:val="Contenidodelatabla"/>
              <w:snapToGrid w:val="false"/>
              <w:spacing w:before="0" w:after="0"/>
              <w:rPr>
                <w:rFonts w:ascii="Arial" w:hAnsi="Arial" w:cs="Lato"/>
                <w:sz w:val="22"/>
                <w:szCs w:val="22"/>
              </w:rPr>
            </w:pPr>
            <w:r>
              <w:rPr>
                <w:rFonts w:cs="Lato" w:ascii="Arial" w:hAnsi="Arial"/>
                <w:sz w:val="22"/>
                <w:szCs w:val="22"/>
              </w:rPr>
              <w:t>P5. Asignación de categorías UICN a Espacios Naturales Protegidos</w:t>
            </w:r>
          </w:p>
        </w:tc>
        <w:tc>
          <w:tcPr>
            <w:tcW w:w="1699" w:type="dxa"/>
            <w:tcBorders/>
          </w:tcPr>
          <w:p>
            <w:pPr>
              <w:pStyle w:val="Contenidodelatabla"/>
              <w:snapToGrid w:val="false"/>
              <w:spacing w:before="0" w:after="0"/>
              <w:jc w:val="center"/>
              <w:rPr>
                <w:rFonts w:ascii="Arial" w:hAnsi="Arial" w:cs="Lato"/>
                <w:sz w:val="22"/>
                <w:szCs w:val="22"/>
                <w:highlight w:val="none"/>
                <w:shd w:fill="auto" w:val="clear"/>
              </w:rPr>
            </w:pPr>
            <w:r>
              <w:rPr>
                <w:rFonts w:cs="Lato" w:ascii="Arial" w:hAnsi="Arial"/>
                <w:sz w:val="22"/>
                <w:szCs w:val="22"/>
                <w:shd w:fill="auto" w:val="clear"/>
              </w:rPr>
              <w:t>Caso</w:t>
            </w:r>
          </w:p>
        </w:tc>
      </w:tr>
      <w:tr>
        <w:trPr>
          <w:trHeight w:val="23" w:hRule="atLeast"/>
        </w:trPr>
        <w:tc>
          <w:tcPr>
            <w:tcW w:w="903" w:type="dxa"/>
            <w:tcBorders/>
          </w:tcPr>
          <w:p>
            <w:pPr>
              <w:pStyle w:val="Contenidodelatabla"/>
              <w:snapToGrid w:val="false"/>
              <w:spacing w:before="0" w:after="0"/>
              <w:jc w:val="right"/>
              <w:rPr>
                <w:rFonts w:ascii="Arial" w:hAnsi="Arial" w:cs="Lato"/>
                <w:sz w:val="22"/>
                <w:szCs w:val="22"/>
              </w:rPr>
            </w:pPr>
            <w:r>
              <w:rPr>
                <w:rFonts w:cs="Lato" w:ascii="Arial" w:hAnsi="Arial"/>
                <w:sz w:val="22"/>
                <w:szCs w:val="22"/>
              </w:rPr>
            </w:r>
          </w:p>
        </w:tc>
        <w:tc>
          <w:tcPr>
            <w:tcW w:w="796" w:type="dxa"/>
            <w:tcBorders/>
          </w:tcPr>
          <w:p>
            <w:pPr>
              <w:pStyle w:val="Contenidodelatabla"/>
              <w:snapToGrid w:val="false"/>
              <w:spacing w:before="0" w:after="0"/>
              <w:rPr>
                <w:rFonts w:ascii="Arial" w:hAnsi="Arial" w:cs="Lato"/>
                <w:sz w:val="22"/>
                <w:szCs w:val="22"/>
              </w:rPr>
            </w:pPr>
            <w:r>
              <w:rPr>
                <w:rFonts w:cs="Lato" w:ascii="Arial" w:hAnsi="Arial"/>
                <w:sz w:val="22"/>
                <w:szCs w:val="22"/>
              </w:rPr>
            </w:r>
          </w:p>
        </w:tc>
        <w:tc>
          <w:tcPr>
            <w:tcW w:w="1592" w:type="dxa"/>
            <w:tcBorders/>
          </w:tcPr>
          <w:p>
            <w:pPr>
              <w:pStyle w:val="Contenidodelatabla"/>
              <w:snapToGrid w:val="false"/>
              <w:spacing w:before="0" w:after="0"/>
              <w:jc w:val="center"/>
              <w:rPr>
                <w:rFonts w:ascii="Arial" w:hAnsi="Arial" w:cs="Lato"/>
                <w:sz w:val="22"/>
                <w:szCs w:val="22"/>
              </w:rPr>
            </w:pPr>
            <w:r>
              <w:rPr>
                <w:rFonts w:cs="Lato" w:ascii="Arial" w:hAnsi="Arial"/>
                <w:sz w:val="22"/>
                <w:szCs w:val="22"/>
              </w:rPr>
            </w:r>
          </w:p>
        </w:tc>
        <w:tc>
          <w:tcPr>
            <w:tcW w:w="4928" w:type="dxa"/>
            <w:tcBorders/>
          </w:tcPr>
          <w:p>
            <w:pPr>
              <w:pStyle w:val="Contenidodelatabla"/>
              <w:snapToGrid w:val="false"/>
              <w:spacing w:before="0" w:after="0"/>
              <w:rPr>
                <w:rFonts w:ascii="Arial" w:hAnsi="Arial" w:cs="Lato"/>
                <w:sz w:val="22"/>
                <w:szCs w:val="22"/>
              </w:rPr>
            </w:pPr>
            <w:r>
              <w:rPr>
                <w:rFonts w:cs="Lato" w:ascii="Arial" w:hAnsi="Arial"/>
                <w:sz w:val="22"/>
                <w:szCs w:val="22"/>
              </w:rPr>
            </w:r>
          </w:p>
        </w:tc>
        <w:tc>
          <w:tcPr>
            <w:tcW w:w="1699" w:type="dxa"/>
            <w:tcBorders/>
          </w:tcPr>
          <w:p>
            <w:pPr>
              <w:pStyle w:val="Contenidodelatabla"/>
              <w:snapToGrid w:val="false"/>
              <w:spacing w:before="0" w:after="0"/>
              <w:jc w:val="center"/>
              <w:rPr>
                <w:rFonts w:ascii="Arial" w:hAnsi="Arial" w:cs="Lato"/>
                <w:sz w:val="22"/>
                <w:szCs w:val="22"/>
                <w:highlight w:val="yellow"/>
              </w:rPr>
            </w:pPr>
            <w:r>
              <w:rPr>
                <w:rFonts w:cs="Lato" w:ascii="Arial" w:hAnsi="Arial"/>
                <w:sz w:val="22"/>
                <w:szCs w:val="22"/>
                <w:highlight w:val="yellow"/>
              </w:rPr>
            </w:r>
          </w:p>
        </w:tc>
      </w:tr>
      <w:tr>
        <w:trPr>
          <w:trHeight w:val="23" w:hRule="atLeast"/>
        </w:trPr>
        <w:tc>
          <w:tcPr>
            <w:tcW w:w="9918" w:type="dxa"/>
            <w:gridSpan w:val="5"/>
            <w:tcBorders/>
          </w:tcPr>
          <w:p>
            <w:pPr>
              <w:pStyle w:val="Contenidodelatabla"/>
              <w:snapToGrid w:val="false"/>
              <w:spacing w:before="144" w:after="0"/>
              <w:jc w:val="center"/>
              <w:rPr>
                <w:rFonts w:ascii="Arial" w:hAnsi="Arial" w:cs="Lato"/>
                <w:b/>
                <w:b/>
                <w:bCs/>
                <w:sz w:val="22"/>
                <w:szCs w:val="22"/>
              </w:rPr>
            </w:pPr>
            <w:r>
              <w:rPr>
                <w:rFonts w:cs="Lato" w:ascii="Arial" w:hAnsi="Arial"/>
                <w:b/>
                <w:bCs/>
                <w:sz w:val="22"/>
                <w:szCs w:val="22"/>
              </w:rPr>
              <w:t>Salidas de campo y visitas a centros</w:t>
            </w:r>
          </w:p>
        </w:tc>
      </w:tr>
      <w:tr>
        <w:trPr>
          <w:trHeight w:val="23" w:hRule="atLeast"/>
        </w:trPr>
        <w:tc>
          <w:tcPr>
            <w:tcW w:w="903" w:type="dxa"/>
            <w:tcBorders/>
          </w:tcPr>
          <w:p>
            <w:pPr>
              <w:pStyle w:val="Contenidodelatabla"/>
              <w:snapToGrid w:val="false"/>
              <w:spacing w:before="0" w:after="0"/>
              <w:jc w:val="right"/>
              <w:rPr>
                <w:rFonts w:ascii="Arial" w:hAnsi="Arial" w:eastAsia="DejaVu Sans" w:cs="Lato"/>
                <w:color w:val="000000"/>
                <w:kern w:val="2"/>
                <w:sz w:val="22"/>
                <w:szCs w:val="22"/>
                <w:shd w:fill="auto" w:val="clear"/>
                <w:lang w:val="en-GB" w:eastAsia="zh-CN" w:bidi="hi-IN"/>
              </w:rPr>
            </w:pPr>
            <w:r>
              <w:rPr>
                <w:rFonts w:eastAsia="DejaVu Sans" w:cs="Lato" w:ascii="Arial" w:hAnsi="Arial"/>
                <w:color w:val="000000"/>
                <w:kern w:val="2"/>
                <w:sz w:val="22"/>
                <w:szCs w:val="22"/>
                <w:shd w:fill="auto" w:val="clear"/>
                <w:lang w:val="en-GB" w:eastAsia="zh-CN" w:bidi="hi-IN"/>
              </w:rPr>
              <w:t>21</w:t>
            </w:r>
          </w:p>
        </w:tc>
        <w:tc>
          <w:tcPr>
            <w:tcW w:w="796" w:type="dxa"/>
            <w:tcBorders/>
          </w:tcPr>
          <w:p>
            <w:pPr>
              <w:pStyle w:val="Contenidodelatabla"/>
              <w:snapToGrid w:val="false"/>
              <w:spacing w:before="0" w:after="0"/>
              <w:rPr>
                <w:rFonts w:ascii="Arial" w:hAnsi="Arial" w:cs="Lato"/>
                <w:sz w:val="22"/>
                <w:szCs w:val="22"/>
                <w:shd w:fill="auto" w:val="clear"/>
              </w:rPr>
            </w:pPr>
            <w:r>
              <w:rPr>
                <w:rFonts w:cs="Lato" w:ascii="Arial" w:hAnsi="Arial"/>
                <w:sz w:val="22"/>
                <w:szCs w:val="22"/>
                <w:shd w:fill="auto" w:val="clear"/>
              </w:rPr>
              <w:t>abril</w:t>
            </w:r>
          </w:p>
        </w:tc>
        <w:tc>
          <w:tcPr>
            <w:tcW w:w="1592" w:type="dxa"/>
            <w:tcBorders/>
          </w:tcPr>
          <w:p>
            <w:pPr>
              <w:pStyle w:val="Contenidodelatabla"/>
              <w:snapToGrid w:val="false"/>
              <w:spacing w:before="0" w:after="0"/>
              <w:jc w:val="center"/>
              <w:rPr>
                <w:rFonts w:ascii="Arial" w:hAnsi="Arial" w:cs="Lato"/>
                <w:sz w:val="22"/>
                <w:szCs w:val="22"/>
              </w:rPr>
            </w:pPr>
            <w:r>
              <w:rPr>
                <w:rFonts w:cs="Lato" w:ascii="Arial" w:hAnsi="Arial"/>
                <w:sz w:val="22"/>
                <w:szCs w:val="22"/>
              </w:rPr>
              <w:t>16:00–19:00 h</w:t>
            </w:r>
          </w:p>
        </w:tc>
        <w:tc>
          <w:tcPr>
            <w:tcW w:w="4928" w:type="dxa"/>
            <w:tcBorders/>
          </w:tcPr>
          <w:p>
            <w:pPr>
              <w:pStyle w:val="Contenidodelatabla"/>
              <w:snapToGrid w:val="false"/>
              <w:spacing w:before="0" w:after="0"/>
              <w:rPr>
                <w:rFonts w:ascii="Arial" w:hAnsi="Arial" w:cs="Lato"/>
                <w:sz w:val="22"/>
                <w:szCs w:val="22"/>
              </w:rPr>
            </w:pPr>
            <w:r>
              <w:rPr>
                <w:rFonts w:cs="Lato" w:ascii="Arial" w:hAnsi="Arial"/>
                <w:sz w:val="22"/>
                <w:szCs w:val="22"/>
              </w:rPr>
              <w:t>Visita al Centro de Cría en Cautividad y Rehabilitación de la Fauna Autóctona y su Hábitat (GREFA)</w:t>
            </w:r>
          </w:p>
        </w:tc>
        <w:tc>
          <w:tcPr>
            <w:tcW w:w="1699" w:type="dxa"/>
            <w:tcBorders/>
          </w:tcPr>
          <w:p>
            <w:pPr>
              <w:pStyle w:val="Contenidodelatabla"/>
              <w:snapToGrid w:val="false"/>
              <w:spacing w:before="0" w:after="0"/>
              <w:jc w:val="center"/>
              <w:rPr>
                <w:rFonts w:ascii="Arial" w:hAnsi="Arial" w:cs="Lato"/>
                <w:sz w:val="22"/>
                <w:szCs w:val="22"/>
              </w:rPr>
            </w:pPr>
            <w:r>
              <w:rPr>
                <w:rFonts w:cs="Lato" w:ascii="Arial" w:hAnsi="Arial"/>
                <w:sz w:val="22"/>
                <w:szCs w:val="22"/>
              </w:rPr>
              <w:t>Visita (voluntaria)</w:t>
            </w:r>
          </w:p>
        </w:tc>
      </w:tr>
      <w:tr>
        <w:trPr>
          <w:trHeight w:val="23" w:hRule="atLeast"/>
        </w:trPr>
        <w:tc>
          <w:tcPr>
            <w:tcW w:w="903" w:type="dxa"/>
            <w:tcBorders/>
          </w:tcPr>
          <w:p>
            <w:pPr>
              <w:pStyle w:val="Contenidodelatabla"/>
              <w:snapToGrid w:val="false"/>
              <w:spacing w:before="0" w:after="0"/>
              <w:jc w:val="right"/>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2</w:t>
            </w:r>
            <w:r>
              <w:rPr>
                <w:rFonts w:eastAsia="DejaVu Sans" w:cs="Lato" w:ascii="Arial" w:hAnsi="Arial"/>
                <w:color w:val="auto"/>
                <w:kern w:val="2"/>
                <w:sz w:val="22"/>
                <w:szCs w:val="22"/>
                <w:lang w:val="en-GB" w:eastAsia="zh-CN" w:bidi="hi-IN"/>
              </w:rPr>
              <w:t>6</w:t>
            </w:r>
            <w:r>
              <w:rPr>
                <w:rFonts w:eastAsia="DejaVu Sans" w:cs="Lato" w:ascii="Arial" w:hAnsi="Arial"/>
                <w:color w:val="auto"/>
                <w:kern w:val="2"/>
                <w:sz w:val="22"/>
                <w:szCs w:val="22"/>
                <w:lang w:val="en-GB" w:eastAsia="zh-CN" w:bidi="hi-IN"/>
              </w:rPr>
              <w:t>-2</w:t>
            </w:r>
            <w:r>
              <w:rPr>
                <w:rFonts w:eastAsia="DejaVu Sans" w:cs="Lato" w:ascii="Arial" w:hAnsi="Arial"/>
                <w:color w:val="auto"/>
                <w:kern w:val="2"/>
                <w:sz w:val="22"/>
                <w:szCs w:val="22"/>
                <w:lang w:val="en-GB" w:eastAsia="zh-CN" w:bidi="hi-IN"/>
              </w:rPr>
              <w:t>8</w:t>
            </w:r>
          </w:p>
        </w:tc>
        <w:tc>
          <w:tcPr>
            <w:tcW w:w="796" w:type="dxa"/>
            <w:tcBorders/>
          </w:tcPr>
          <w:p>
            <w:pPr>
              <w:pStyle w:val="Contenidodelatabla"/>
              <w:snapToGrid w:val="false"/>
              <w:spacing w:before="0" w:after="0"/>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abril</w:t>
            </w:r>
          </w:p>
        </w:tc>
        <w:tc>
          <w:tcPr>
            <w:tcW w:w="1592" w:type="dxa"/>
            <w:tcBorders/>
          </w:tcPr>
          <w:p>
            <w:pPr>
              <w:pStyle w:val="Contenidodelatabla"/>
              <w:snapToGrid w:val="false"/>
              <w:spacing w:before="0" w:after="0"/>
              <w:jc w:val="center"/>
              <w:rPr>
                <w:rFonts w:ascii="Arial" w:hAnsi="Arial" w:cs="Lato"/>
                <w:sz w:val="22"/>
                <w:szCs w:val="22"/>
              </w:rPr>
            </w:pPr>
            <w:r>
              <w:rPr>
                <w:rFonts w:cs="Lato" w:ascii="Arial" w:hAnsi="Arial"/>
                <w:sz w:val="22"/>
                <w:szCs w:val="22"/>
              </w:rPr>
              <w:t>Todo el día</w:t>
            </w:r>
          </w:p>
        </w:tc>
        <w:tc>
          <w:tcPr>
            <w:tcW w:w="4928" w:type="dxa"/>
            <w:tcBorders/>
          </w:tcPr>
          <w:p>
            <w:pPr>
              <w:pStyle w:val="Contenidodelatabla"/>
              <w:snapToGrid w:val="false"/>
              <w:spacing w:before="0" w:after="0"/>
              <w:rPr>
                <w:rFonts w:ascii="Arial" w:hAnsi="Arial" w:cs="Lato"/>
                <w:sz w:val="22"/>
                <w:szCs w:val="22"/>
              </w:rPr>
            </w:pPr>
            <w:r>
              <w:rPr>
                <w:rFonts w:cs="Lato" w:ascii="Arial" w:hAnsi="Arial"/>
                <w:sz w:val="22"/>
                <w:szCs w:val="22"/>
              </w:rPr>
              <w:t>Visita al Parque Natural de Cazorla (Grupo A)</w:t>
            </w:r>
          </w:p>
        </w:tc>
        <w:tc>
          <w:tcPr>
            <w:tcW w:w="1699" w:type="dxa"/>
            <w:tcBorders/>
          </w:tcPr>
          <w:p>
            <w:pPr>
              <w:pStyle w:val="Contenidodelatabla"/>
              <w:snapToGrid w:val="false"/>
              <w:spacing w:before="0" w:after="0"/>
              <w:jc w:val="center"/>
              <w:rPr>
                <w:rFonts w:ascii="Arial" w:hAnsi="Arial" w:cs="Lato"/>
                <w:sz w:val="22"/>
                <w:szCs w:val="22"/>
              </w:rPr>
            </w:pPr>
            <w:r>
              <w:rPr>
                <w:rFonts w:cs="Lato" w:ascii="Arial" w:hAnsi="Arial"/>
                <w:sz w:val="22"/>
                <w:szCs w:val="22"/>
              </w:rPr>
              <w:t>Salida de campo</w:t>
            </w:r>
          </w:p>
        </w:tc>
      </w:tr>
      <w:tr>
        <w:trPr>
          <w:trHeight w:val="23" w:hRule="atLeast"/>
        </w:trPr>
        <w:tc>
          <w:tcPr>
            <w:tcW w:w="903" w:type="dxa"/>
            <w:tcBorders/>
          </w:tcPr>
          <w:p>
            <w:pPr>
              <w:pStyle w:val="Contenidodelatabla"/>
              <w:snapToGrid w:val="false"/>
              <w:spacing w:before="0" w:after="0"/>
              <w:jc w:val="right"/>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0</w:t>
            </w:r>
            <w:r>
              <w:rPr>
                <w:rFonts w:eastAsia="DejaVu Sans" w:cs="Lato" w:ascii="Arial" w:hAnsi="Arial"/>
                <w:color w:val="auto"/>
                <w:kern w:val="2"/>
                <w:sz w:val="22"/>
                <w:szCs w:val="22"/>
                <w:lang w:val="en-GB" w:eastAsia="zh-CN" w:bidi="hi-IN"/>
              </w:rPr>
              <w:t>4</w:t>
            </w:r>
            <w:r>
              <w:rPr>
                <w:rFonts w:eastAsia="DejaVu Sans" w:cs="Lato" w:ascii="Arial" w:hAnsi="Arial"/>
                <w:color w:val="auto"/>
                <w:kern w:val="2"/>
                <w:sz w:val="22"/>
                <w:szCs w:val="22"/>
                <w:lang w:val="en-GB" w:eastAsia="zh-CN" w:bidi="hi-IN"/>
              </w:rPr>
              <w:t>-0</w:t>
            </w:r>
            <w:r>
              <w:rPr>
                <w:rFonts w:eastAsia="DejaVu Sans" w:cs="Lato" w:ascii="Arial" w:hAnsi="Arial"/>
                <w:color w:val="auto"/>
                <w:kern w:val="2"/>
                <w:sz w:val="22"/>
                <w:szCs w:val="22"/>
                <w:lang w:val="en-GB" w:eastAsia="zh-CN" w:bidi="hi-IN"/>
              </w:rPr>
              <w:t>5</w:t>
            </w:r>
          </w:p>
        </w:tc>
        <w:tc>
          <w:tcPr>
            <w:tcW w:w="796" w:type="dxa"/>
            <w:tcBorders/>
          </w:tcPr>
          <w:p>
            <w:pPr>
              <w:pStyle w:val="Contenidodelatabla"/>
              <w:snapToGrid w:val="false"/>
              <w:spacing w:before="0" w:after="0"/>
              <w:rPr>
                <w:rFonts w:ascii="Arial" w:hAnsi="Arial" w:eastAsia="DejaVu Sans" w:cs="Lato"/>
                <w:color w:val="auto"/>
                <w:kern w:val="2"/>
                <w:sz w:val="22"/>
                <w:szCs w:val="22"/>
                <w:lang w:val="en-GB" w:eastAsia="zh-CN" w:bidi="hi-IN"/>
              </w:rPr>
            </w:pPr>
            <w:r>
              <w:rPr>
                <w:rFonts w:eastAsia="DejaVu Sans" w:cs="Lato" w:ascii="Arial" w:hAnsi="Arial"/>
                <w:color w:val="auto"/>
                <w:kern w:val="2"/>
                <w:sz w:val="22"/>
                <w:szCs w:val="22"/>
                <w:lang w:val="en-GB" w:eastAsia="zh-CN" w:bidi="hi-IN"/>
              </w:rPr>
              <w:t>mayo</w:t>
            </w:r>
          </w:p>
        </w:tc>
        <w:tc>
          <w:tcPr>
            <w:tcW w:w="1592" w:type="dxa"/>
            <w:tcBorders/>
          </w:tcPr>
          <w:p>
            <w:pPr>
              <w:pStyle w:val="Contenidodelatabla"/>
              <w:snapToGrid w:val="false"/>
              <w:spacing w:before="0" w:after="0"/>
              <w:jc w:val="center"/>
              <w:rPr>
                <w:rFonts w:ascii="Arial" w:hAnsi="Arial" w:cs="Lato"/>
                <w:sz w:val="22"/>
                <w:szCs w:val="22"/>
              </w:rPr>
            </w:pPr>
            <w:r>
              <w:rPr>
                <w:rFonts w:cs="Lato" w:ascii="Arial" w:hAnsi="Arial"/>
                <w:sz w:val="22"/>
                <w:szCs w:val="22"/>
              </w:rPr>
              <w:t>Todo el día</w:t>
            </w:r>
          </w:p>
        </w:tc>
        <w:tc>
          <w:tcPr>
            <w:tcW w:w="4928" w:type="dxa"/>
            <w:tcBorders/>
          </w:tcPr>
          <w:p>
            <w:pPr>
              <w:pStyle w:val="Contenidodelatabla"/>
              <w:snapToGrid w:val="false"/>
              <w:spacing w:before="0" w:after="0"/>
              <w:rPr>
                <w:rFonts w:ascii="Arial" w:hAnsi="Arial" w:cs="Lato"/>
                <w:sz w:val="22"/>
                <w:szCs w:val="22"/>
              </w:rPr>
            </w:pPr>
            <w:r>
              <w:rPr>
                <w:rFonts w:cs="Lato" w:ascii="Arial" w:hAnsi="Arial"/>
                <w:sz w:val="22"/>
                <w:szCs w:val="22"/>
              </w:rPr>
              <w:t>Visita al Parque Natural de Cazorla (Grupo B)</w:t>
            </w:r>
          </w:p>
        </w:tc>
        <w:tc>
          <w:tcPr>
            <w:tcW w:w="1699" w:type="dxa"/>
            <w:tcBorders/>
          </w:tcPr>
          <w:p>
            <w:pPr>
              <w:pStyle w:val="Contenidodelatabla"/>
              <w:snapToGrid w:val="false"/>
              <w:spacing w:before="0" w:after="0"/>
              <w:jc w:val="center"/>
              <w:rPr>
                <w:rFonts w:ascii="Arial" w:hAnsi="Arial" w:cs="Lato"/>
                <w:sz w:val="22"/>
                <w:szCs w:val="22"/>
              </w:rPr>
            </w:pPr>
            <w:r>
              <w:rPr>
                <w:rFonts w:cs="Lato" w:ascii="Arial" w:hAnsi="Arial"/>
                <w:sz w:val="22"/>
                <w:szCs w:val="22"/>
              </w:rPr>
              <w:t>Salida de campo</w:t>
            </w:r>
          </w:p>
        </w:tc>
      </w:tr>
    </w:tbl>
    <w:p>
      <w:pPr>
        <w:pStyle w:val="ListParagraph"/>
        <w:numPr>
          <w:ilvl w:val="0"/>
          <w:numId w:val="0"/>
        </w:numPr>
        <w:spacing w:before="120" w:after="160"/>
        <w:ind w:hanging="0"/>
        <w:contextualSpacing/>
        <w:jc w:val="both"/>
        <w:rPr/>
      </w:pPr>
      <w:r>
        <w:rPr/>
      </w:r>
    </w:p>
    <w:p>
      <w:pPr>
        <w:pStyle w:val="ListParagraph"/>
        <w:numPr>
          <w:ilvl w:val="0"/>
          <w:numId w:val="1"/>
        </w:numPr>
        <w:spacing w:before="120" w:after="160"/>
        <w:contextualSpacing/>
        <w:jc w:val="both"/>
        <w:rPr>
          <w:rFonts w:ascii="Arial" w:hAnsi="Arial" w:cs="Arial"/>
          <w:b/>
          <w:b/>
          <w:bCs/>
          <w:sz w:val="28"/>
          <w:szCs w:val="28"/>
        </w:rPr>
      </w:pPr>
      <w:r>
        <w:rPr>
          <w:rFonts w:cs="Arial" w:ascii="Arial" w:hAnsi="Arial"/>
          <w:b/>
          <w:bCs/>
          <w:sz w:val="28"/>
          <w:szCs w:val="28"/>
        </w:rPr>
        <w:t>Programa docente detallado</w:t>
      </w:r>
    </w:p>
    <w:p>
      <w:pPr>
        <w:pStyle w:val="Normal"/>
        <w:spacing w:lineRule="auto" w:line="360" w:before="0" w:after="120"/>
        <w:ind w:firstLine="360"/>
        <w:jc w:val="both"/>
        <w:rPr>
          <w:rFonts w:ascii="Arial" w:hAnsi="Arial" w:cs="Arial"/>
          <w:b/>
          <w:b/>
          <w:bCs/>
          <w:caps/>
        </w:rPr>
      </w:pPr>
      <w:r>
        <w:rPr>
          <w:rFonts w:cs="Arial" w:ascii="Arial" w:hAnsi="Arial"/>
          <w:b/>
          <w:bCs/>
          <w:caps/>
        </w:rPr>
        <w:t>6.1. Distribución y estructura de los contenidos teórico-prácticos</w:t>
      </w:r>
    </w:p>
    <w:p>
      <w:pPr>
        <w:pStyle w:val="Normal"/>
        <w:jc w:val="both"/>
        <w:rPr/>
      </w:pPr>
      <w:r>
        <w:rPr/>
        <w:t>L</w:t>
      </w:r>
      <w:r>
        <w:rPr/>
        <w:t xml:space="preserve">a asignatura de Biología de la Conservación tiene 6 créditos ECTS, </w:t>
      </w:r>
      <w:r>
        <w:rPr/>
        <w:t>de los cuales</w:t>
      </w:r>
      <w:r>
        <w:rPr/>
        <w:t xml:space="preserve"> 3,6 créditos se asignan al desarrollo de clases teóricas, 1,6 a sesiones de prácticas y 0,8 a la realización de una práctica de campo. </w:t>
      </w:r>
      <w:r>
        <w:rPr/>
        <w:t>E</w:t>
      </w:r>
      <w:r>
        <w:rPr/>
        <w:t xml:space="preserve">l programa de Biología de la Conservación </w:t>
      </w:r>
      <w:r>
        <w:rPr/>
        <w:t>se estructura en torno a</w:t>
      </w:r>
      <w:r>
        <w:rPr/>
        <w:t xml:space="preserve"> tres bloques principales (</w:t>
      </w:r>
      <w:r>
        <w:rPr>
          <w:b/>
          <w:bCs/>
        </w:rPr>
        <w:t xml:space="preserve">Figura </w:t>
      </w:r>
      <w:r>
        <w:rPr>
          <w:b/>
          <w:bCs/>
        </w:rPr>
        <w:t>1</w:t>
      </w:r>
      <w:r>
        <w:rPr/>
        <w:t>):</w:t>
      </w:r>
    </w:p>
    <w:p>
      <w:pPr>
        <w:pStyle w:val="Normal"/>
        <w:numPr>
          <w:ilvl w:val="0"/>
          <w:numId w:val="4"/>
        </w:numPr>
        <w:jc w:val="both"/>
        <w:rPr/>
      </w:pPr>
      <w:r>
        <w:rPr/>
        <w:t>Bloque I - Introducción a la Biología de la Conservación.</w:t>
      </w:r>
    </w:p>
    <w:p>
      <w:pPr>
        <w:pStyle w:val="Normal"/>
        <w:numPr>
          <w:ilvl w:val="0"/>
          <w:numId w:val="4"/>
        </w:numPr>
        <w:jc w:val="both"/>
        <w:rPr/>
      </w:pPr>
      <w:r>
        <w:rPr/>
        <w:t>Bloque II - Conservación a nivel de especies.</w:t>
      </w:r>
    </w:p>
    <w:p>
      <w:pPr>
        <w:pStyle w:val="Normal"/>
        <w:numPr>
          <w:ilvl w:val="0"/>
          <w:numId w:val="4"/>
        </w:numPr>
        <w:jc w:val="both"/>
        <w:rPr/>
      </w:pPr>
      <w:r>
        <w:rPr/>
        <w:t>Bloque III - Conservación de espacios naturales.</w:t>
      </w:r>
    </w:p>
    <w:p>
      <w:pPr>
        <w:pStyle w:val="Normal"/>
        <w:jc w:val="both"/>
        <w:rPr/>
      </w:pPr>
      <w:r>
        <w:rPr/>
        <w:drawing>
          <wp:anchor behindDoc="0" distT="0" distB="0" distL="0" distR="0" simplePos="0" locked="0" layoutInCell="0" allowOverlap="1" relativeHeight="10">
            <wp:simplePos x="0" y="0"/>
            <wp:positionH relativeFrom="column">
              <wp:posOffset>592455</wp:posOffset>
            </wp:positionH>
            <wp:positionV relativeFrom="paragraph">
              <wp:posOffset>45720</wp:posOffset>
            </wp:positionV>
            <wp:extent cx="4575810" cy="2972435"/>
            <wp:effectExtent l="0" t="0" r="0" b="0"/>
            <wp:wrapSquare wrapText="largest"/>
            <wp:docPr id="3"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 descr=""/>
                    <pic:cNvPicPr>
                      <a:picLocks noChangeAspect="1" noChangeArrowheads="1"/>
                    </pic:cNvPicPr>
                  </pic:nvPicPr>
                  <pic:blipFill>
                    <a:blip r:embed="rId7"/>
                    <a:stretch>
                      <a:fillRect/>
                    </a:stretch>
                  </pic:blipFill>
                  <pic:spPr bwMode="auto">
                    <a:xfrm>
                      <a:off x="0" y="0"/>
                      <a:ext cx="4575810" cy="2972435"/>
                    </a:xfrm>
                    <a:prstGeom prst="rect">
                      <a:avLst/>
                    </a:prstGeom>
                  </pic:spPr>
                </pic:pic>
              </a:graphicData>
            </a:graphic>
          </wp:anchor>
        </w:drawing>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center"/>
        <w:rPr>
          <w:sz w:val="21"/>
          <w:szCs w:val="21"/>
        </w:rPr>
      </w:pPr>
      <w:r>
        <w:rPr>
          <w:b/>
          <w:bCs/>
          <w:sz w:val="21"/>
          <w:szCs w:val="21"/>
        </w:rPr>
        <w:t>Figura 1.</w:t>
      </w:r>
      <w:r>
        <w:rPr>
          <w:sz w:val="21"/>
          <w:szCs w:val="21"/>
        </w:rPr>
        <w:t xml:space="preserve"> Propuesta de contenidos para la asignatura de Biología de la Conservación agrupados por bloques temáticos. En gris se muestran contenidos que no se impartirían en el marco de esta asignatura, pero que guardan estrecha relación con la misma.</w:t>
      </w:r>
    </w:p>
    <w:p>
      <w:pPr>
        <w:pStyle w:val="Normal"/>
        <w:jc w:val="both"/>
        <w:rPr/>
      </w:pPr>
      <w:r>
        <w:rPr/>
      </w:r>
    </w:p>
    <w:p>
      <w:pPr>
        <w:pStyle w:val="Normal"/>
        <w:jc w:val="both"/>
        <w:rPr/>
      </w:pPr>
      <w:r>
        <w:rPr/>
        <w:t>La distribución por bloques temáticos sigue una secuencia lógica. En el primer bloque, "Introducción a la Biología de la Conservación" (</w:t>
      </w:r>
      <w:r>
        <w:rPr>
          <w:b/>
          <w:bCs/>
        </w:rPr>
        <w:t xml:space="preserve">Figura </w:t>
      </w:r>
      <w:r>
        <w:rPr>
          <w:b/>
          <w:bCs/>
        </w:rPr>
        <w:t>1</w:t>
      </w:r>
      <w:r>
        <w:rPr/>
        <w:t>), se define la disciplina, se establece su relación con otras ciencias, y se hace un breve resumen del nacimiento y desarrollo de la Biología de la Conservación. Dentro de este primer bloque temático también se justifica la necesidad de conservar la biodiversidad y se exploran las causas actuales de extinción de las especies, lo que da pie al siguiente bloque temático.</w:t>
      </w:r>
    </w:p>
    <w:p>
      <w:pPr>
        <w:pStyle w:val="Normal"/>
        <w:jc w:val="both"/>
        <w:rPr/>
      </w:pPr>
      <w:r>
        <w:rPr/>
        <w:t>El segundo bloque se centra en la “Conservación a nivel de especies” (</w:t>
      </w:r>
      <w:r>
        <w:rPr>
          <w:b/>
          <w:bCs/>
        </w:rPr>
        <w:t xml:space="preserve">Figura </w:t>
      </w:r>
      <w:r>
        <w:rPr>
          <w:b/>
          <w:bCs/>
        </w:rPr>
        <w:t>1</w:t>
      </w:r>
      <w:r>
        <w:rPr/>
        <w:t xml:space="preserve">). Este bloque está estructurado a su vez en dos apartados: uno relacionado con herramientas de diagnóstico para evaluar el grado de amenaza de las especies, y otro relacionado con la práctica de la conservación. En el primero de estos apartados se describen en detalle los criterios para evaluar el grado de amenaza de la Unión Internacional para la Conservación de la Naturaleza (UICN), las técnicas de análisis demográfico para cuantificar la reducción del tamaño poblacional y la probabilidad de riesgo de extinción de especies, y el diagnóstico genético de poblaciones. En el segundo apartado se exploran las diferentes aproximaciones para llevar a cabo la conservación de especies en la práctica, incluyendo técnicas de conservación in-situ y ex-situ, y que quedan articuladas típicamente a través de los planes de gestión de especies amenazadas. </w:t>
      </w:r>
    </w:p>
    <w:p>
      <w:pPr>
        <w:pStyle w:val="Normal"/>
        <w:jc w:val="both"/>
        <w:rPr/>
      </w:pPr>
      <w:r>
        <w:rPr/>
        <w:t>En el tercer bloque, “Conservación de espacios naturales” (</w:t>
      </w:r>
      <w:r>
        <w:rPr>
          <w:b/>
          <w:bCs/>
        </w:rPr>
        <w:t xml:space="preserve">Figura </w:t>
      </w:r>
      <w:r>
        <w:rPr>
          <w:b/>
          <w:bCs/>
        </w:rPr>
        <w:t>1</w:t>
      </w:r>
      <w:r>
        <w:rPr/>
        <w:t>), se habla de otra forma de conservar la diversidad centrada, ya no en especies, sino en ecosistemas y hábitats, mediante la declaración de áreas protegidas en donde los usos se limitan o se restringen. En este bloque se explican las diferentes figuras de espacios naturales protegidos en nuestro país, cómo éstas están articuladas en la legislación actual, y su relación con las categorías de espacios naturales protegidos de la UICN.</w:t>
      </w:r>
    </w:p>
    <w:p>
      <w:pPr>
        <w:pStyle w:val="Normal"/>
        <w:jc w:val="both"/>
        <w:rPr/>
      </w:pPr>
      <w:r>
        <w:rPr/>
      </w:r>
    </w:p>
    <w:p>
      <w:pPr>
        <w:pStyle w:val="Normal"/>
        <w:spacing w:lineRule="auto" w:line="360" w:before="0" w:after="120"/>
        <w:ind w:firstLine="360"/>
        <w:jc w:val="both"/>
        <w:rPr>
          <w:rFonts w:ascii="Arial" w:hAnsi="Arial" w:cs="Arial"/>
          <w:b/>
          <w:b/>
          <w:bCs/>
          <w:caps/>
        </w:rPr>
      </w:pPr>
      <w:r>
        <w:rPr>
          <w:rFonts w:cs="Arial" w:ascii="Arial" w:hAnsi="Arial"/>
          <w:b/>
          <w:bCs/>
          <w:caps/>
        </w:rPr>
        <w:t>6.2</w:t>
      </w:r>
      <w:r>
        <w:rPr>
          <w:rFonts w:cs="Arial" w:ascii="Arial" w:hAnsi="Arial"/>
          <w:b/>
          <w:bCs/>
          <w:caps/>
        </w:rPr>
        <w:t xml:space="preserve">. </w:t>
      </w:r>
      <w:r>
        <w:rPr>
          <w:rFonts w:cs="Arial" w:ascii="Arial" w:hAnsi="Arial"/>
          <w:b/>
          <w:bCs/>
          <w:caps/>
        </w:rPr>
        <w:t xml:space="preserve">contenidos </w:t>
      </w:r>
      <w:r>
        <w:rPr>
          <w:rFonts w:cs="Arial" w:ascii="Arial" w:hAnsi="Arial"/>
          <w:b/>
          <w:bCs/>
          <w:caps/>
        </w:rPr>
        <w:t xml:space="preserve">prácticos </w:t>
      </w:r>
      <w:r>
        <w:rPr>
          <w:rFonts w:cs="Arial" w:ascii="Arial" w:hAnsi="Arial"/>
          <w:b/>
          <w:bCs/>
          <w:caps/>
        </w:rPr>
        <w:t>Y TRABAJOS</w:t>
      </w:r>
    </w:p>
    <w:p>
      <w:pPr>
        <w:pStyle w:val="Normal"/>
        <w:jc w:val="both"/>
        <w:rPr/>
      </w:pPr>
      <w:r>
        <w:rPr/>
        <w:t>La asignatura de Biología de la Conservación tiene</w:t>
      </w:r>
      <w:r>
        <w:rPr/>
        <w:t xml:space="preserve"> asigna</w:t>
      </w:r>
      <w:r>
        <w:rPr/>
        <w:t>dos</w:t>
      </w:r>
      <w:r>
        <w:rPr/>
        <w:t xml:space="preserve"> un total de 1,6 créditos para las sesiones prácticas: 1,2 en la modalidad P2 (aula completa con dos profesores, o aula dividida en dos grupos de prácticas con un solo profesor) y 0,4 en la modalidad P6 (aula dividida en tres grupos con dos profesores). Las 16 horas presenciales se organizan en 4 sesiones de 2,5 horas y 2 sesiones de 2 horas, en las cuales se divide al total de estudiantes matriculados en dos (4 prácticas de 2,5 horas) y tres grupos (2 prácticas de horas) respectivamente, y una visita a un centro de cría en cautividad localizado en Madrid (Centro de Cría en Cautividad y Rehabilitación de la Fauna Autóctona y su Hábitat, GREFA), en la cual el personal del centro divide a la clase en tres grupos para realizar la visita a las instalaciones del centro (aunque se trata de una actividad en la modalidad P2). A excepción de la visita a GREFA, las sesiones de prácticas de desarrollarán en aulas convencionales o en aulas de informática según la metodología empleada. La duración de cada sesión está calculada para que los estudiantes tengan el tiempo suficiente para completar todas las tareas de la práctica, responder a las preguntas que se les hace, y corregir la práctica en el aula. Las prácticas se realizan, en la medida de lo posible con posterioridad a las clases teóricas que desarrollan el tema con el que están relacionadas.</w:t>
      </w:r>
    </w:p>
    <w:p>
      <w:pPr>
        <w:pStyle w:val="Normal"/>
        <w:jc w:val="both"/>
        <w:rPr/>
      </w:pPr>
      <w:r>
        <w:rPr/>
        <w:t>Las prácticas que realizan los estudiantes son:</w:t>
      </w:r>
    </w:p>
    <w:p>
      <w:pPr>
        <w:pStyle w:val="Normal"/>
        <w:numPr>
          <w:ilvl w:val="0"/>
          <w:numId w:val="5"/>
        </w:numPr>
        <w:jc w:val="both"/>
        <w:rPr/>
      </w:pPr>
      <w:r>
        <w:rPr/>
        <w:t>Práctica 1 (2 grupos). ¿Por qué están las especies amenazadas?</w:t>
      </w:r>
    </w:p>
    <w:p>
      <w:pPr>
        <w:pStyle w:val="Normal"/>
        <w:numPr>
          <w:ilvl w:val="0"/>
          <w:numId w:val="5"/>
        </w:numPr>
        <w:jc w:val="both"/>
        <w:rPr/>
      </w:pPr>
      <w:r>
        <w:rPr/>
        <w:t xml:space="preserve">Práctica </w:t>
      </w:r>
      <w:r>
        <w:rPr/>
        <w:t>2</w:t>
      </w:r>
      <w:r>
        <w:rPr/>
        <w:t xml:space="preserve"> (3 grupos). Gestión de especies invasoras (2 sesiones).</w:t>
      </w:r>
    </w:p>
    <w:p>
      <w:pPr>
        <w:pStyle w:val="Normal"/>
        <w:numPr>
          <w:ilvl w:val="0"/>
          <w:numId w:val="5"/>
        </w:numPr>
        <w:jc w:val="both"/>
        <w:rPr/>
      </w:pPr>
      <w:r>
        <w:rPr/>
        <w:t xml:space="preserve">Práctica </w:t>
      </w:r>
      <w:r>
        <w:rPr/>
        <w:t>3</w:t>
      </w:r>
      <w:r>
        <w:rPr/>
        <w:t xml:space="preserve"> (2 grupos). Demografía de poblaciones.</w:t>
      </w:r>
    </w:p>
    <w:p>
      <w:pPr>
        <w:pStyle w:val="Normal"/>
        <w:numPr>
          <w:ilvl w:val="0"/>
          <w:numId w:val="5"/>
        </w:numPr>
        <w:jc w:val="both"/>
        <w:rPr/>
      </w:pPr>
      <w:r>
        <w:rPr/>
        <w:t xml:space="preserve">Práctica </w:t>
      </w:r>
      <w:r>
        <w:rPr/>
        <w:t>4</w:t>
      </w:r>
      <w:r>
        <w:rPr/>
        <w:t xml:space="preserve"> (2 grupos). Genética de poblaciones.</w:t>
      </w:r>
    </w:p>
    <w:p>
      <w:pPr>
        <w:pStyle w:val="Normal"/>
        <w:numPr>
          <w:ilvl w:val="0"/>
          <w:numId w:val="5"/>
        </w:numPr>
        <w:jc w:val="both"/>
        <w:rPr/>
      </w:pPr>
      <w:r>
        <w:rPr/>
        <w:t xml:space="preserve">Práctica </w:t>
      </w:r>
      <w:r>
        <w:rPr/>
        <w:t>5</w:t>
      </w:r>
      <w:r>
        <w:rPr/>
        <w:t xml:space="preserve"> (2 grupos). Asignación de categorías UICN a Espacios Naturales Protegidos.</w:t>
      </w:r>
    </w:p>
    <w:p>
      <w:pPr>
        <w:pStyle w:val="Normal"/>
        <w:jc w:val="both"/>
        <w:rPr/>
      </w:pPr>
      <w:r>
        <w:rPr/>
      </w:r>
    </w:p>
    <w:p>
      <w:pPr>
        <w:pStyle w:val="Normal"/>
        <w:jc w:val="both"/>
        <w:rPr/>
      </w:pPr>
      <w:r>
        <w:rPr/>
        <w:t xml:space="preserve">Además de la visita realizada a GREFA, los estudiantes realizarán una salida de campo a la Sierra de Cazorla coordinada de forma conjunta con la asignatura de Biogeografía. A esta salida se le asigna un total de 1,6 créditos (0,8 créditos correspondientes a cada una de las dos asignaturas) en la modalidad P4 (aula dividida en dos grupos con dos profesores). </w:t>
      </w:r>
    </w:p>
    <w:p>
      <w:pPr>
        <w:pStyle w:val="Normal"/>
        <w:jc w:val="both"/>
        <w:rPr/>
      </w:pPr>
      <w:r>
        <w:rPr/>
        <w:t xml:space="preserve">Finalmente, los estudiantes han de realizar dos trabajos grupales en el contexto de esta asignatura: uno relacionado con la comprensión de trabajos científicos, coordinado con la asignatura de Biogeografía, y otro relacionado con la elaboración de un plan de gestión de la cotorra argentina en el Municipio de Móstoles, relacionado con la práctica </w:t>
      </w:r>
      <w:r>
        <w:rPr/>
        <w:t>2</w:t>
      </w:r>
      <w:r>
        <w:rPr/>
        <w:t>. Además, los estudiantes pueden realizar, de forma voluntaria, un trabajo individual relacionado con la catalogación de especies amenazadas siguiendo los criterios UICN, trabajo que les servirá para repasar todos los contenidos vistos en el tema 4.</w:t>
      </w:r>
    </w:p>
    <w:p>
      <w:pPr>
        <w:pStyle w:val="Normal"/>
        <w:jc w:val="both"/>
        <w:rPr/>
      </w:pPr>
      <w:r>
        <w:rPr/>
      </w:r>
    </w:p>
    <w:p>
      <w:pPr>
        <w:pStyle w:val="ListParagraph"/>
        <w:numPr>
          <w:ilvl w:val="0"/>
          <w:numId w:val="1"/>
        </w:numPr>
        <w:spacing w:before="120" w:after="240"/>
        <w:ind w:left="714" w:hanging="357"/>
        <w:contextualSpacing/>
        <w:jc w:val="both"/>
        <w:rPr>
          <w:rFonts w:ascii="Arial" w:hAnsi="Arial" w:cs="Arial"/>
          <w:b/>
          <w:b/>
          <w:bCs/>
          <w:sz w:val="28"/>
          <w:szCs w:val="28"/>
        </w:rPr>
      </w:pPr>
      <w:r>
        <w:rPr>
          <w:rFonts w:cs="Arial" w:ascii="Arial" w:hAnsi="Arial"/>
          <w:b/>
          <w:bCs/>
          <w:sz w:val="28"/>
          <w:szCs w:val="28"/>
        </w:rPr>
        <w:t xml:space="preserve">Bibliografía </w:t>
      </w:r>
      <w:r>
        <w:rPr>
          <w:rFonts w:cs="Arial" w:ascii="Arial" w:hAnsi="Arial"/>
          <w:b/>
          <w:bCs/>
          <w:sz w:val="28"/>
          <w:szCs w:val="28"/>
        </w:rPr>
        <w:t>más relevante</w:t>
      </w:r>
    </w:p>
    <w:p>
      <w:pPr>
        <w:pStyle w:val="Normal"/>
        <w:spacing w:lineRule="auto" w:line="360" w:before="0" w:after="120"/>
        <w:ind w:left="709" w:hanging="709"/>
        <w:jc w:val="both"/>
        <w:rPr>
          <w:rFonts w:ascii="Arial" w:hAnsi="Arial" w:cs="Arial"/>
          <w:lang w:val="en-US"/>
        </w:rPr>
      </w:pPr>
      <w:r>
        <w:rPr>
          <w:rFonts w:cs="Arial" w:ascii="Arial" w:hAnsi="Arial"/>
          <w:lang w:val="en-US"/>
        </w:rPr>
        <w:t>Groom, M., Meffee, G.C. y Carroll, C.R. 2006. Principles of Conservation Biology, 3rd Edition. Sinauer Ass. Sunderland, MA.</w:t>
      </w:r>
    </w:p>
    <w:p>
      <w:pPr>
        <w:pStyle w:val="Normal"/>
        <w:spacing w:lineRule="auto" w:line="360" w:before="0" w:after="120"/>
        <w:ind w:left="709" w:hanging="709"/>
        <w:jc w:val="both"/>
        <w:rPr>
          <w:rFonts w:ascii="Arial" w:hAnsi="Arial" w:cs="Arial"/>
          <w:lang w:val="en-US"/>
        </w:rPr>
      </w:pPr>
      <w:r>
        <w:rPr>
          <w:rFonts w:cs="Arial" w:ascii="Arial" w:hAnsi="Arial"/>
          <w:lang w:val="en-US"/>
        </w:rPr>
        <w:t>Frankham, R., Ballou, J.D. y Briscoe, D.A. 2004. A primer to conservation genetics. Cambridge University Press.</w:t>
      </w:r>
    </w:p>
    <w:p>
      <w:pPr>
        <w:pStyle w:val="Normal"/>
        <w:spacing w:lineRule="auto" w:line="360" w:before="0" w:after="120"/>
        <w:ind w:left="709" w:hanging="709"/>
        <w:jc w:val="both"/>
        <w:rPr>
          <w:rFonts w:ascii="Arial" w:hAnsi="Arial" w:cs="Arial"/>
          <w:lang w:val="en-US"/>
        </w:rPr>
      </w:pPr>
      <w:r>
        <w:rPr>
          <w:rFonts w:cs="Arial" w:ascii="Arial" w:hAnsi="Arial"/>
          <w:lang w:val="en-US"/>
        </w:rPr>
        <w:t>Tellería, J.L. 2012. Introducción a la conservación de especies. Tundra Ediciones, Valencia.</w:t>
      </w:r>
    </w:p>
    <w:sectPr>
      <w:headerReference w:type="default" r:id="rId8"/>
      <w:footerReference w:type="default" r:id="rId9"/>
      <w:type w:val="nextPage"/>
      <w:pgSz w:w="11906" w:h="16838"/>
      <w:pgMar w:left="1417" w:right="1417" w:gutter="0" w:header="708" w:top="1700" w:footer="708" w:bottom="1701"/>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Tahoma">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Garamond">
    <w:charset w:val="01"/>
    <w:family w:val="roman"/>
    <w:pitch w:val="variable"/>
  </w:font>
  <w:font w:name="Arial">
    <w:charset w:val="01"/>
    <w:family w:val="swiss"/>
    <w:pitch w:val="variable"/>
  </w:font>
  <w:font w:name="Symbol">
    <w:charset w:val="02"/>
    <w:family w:val="auto"/>
    <w:pitch w:val="default"/>
  </w:font>
  <w:font w:name="Courier New">
    <w:charset w:val="01"/>
    <w:family w:val="modern"/>
    <w:pitch w:val="fixed"/>
  </w:font>
  <w:font w:name="Wingdings">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104048195"/>
    </w:sdtPr>
    <w:sdtContent>
      <w:p>
        <w:pPr>
          <w:pStyle w:val="Piedepgina"/>
          <w:jc w:val="center"/>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10294376"/>
    </w:sdtPr>
    <w:sdtContent>
      <w:p>
        <w:pPr>
          <w:pStyle w:val="Piedepgina"/>
          <w:jc w:val="center"/>
          <w:rPr/>
        </w:pPr>
        <w:r>
          <w:rPr/>
          <w:fldChar w:fldCharType="begin"/>
        </w:r>
        <w:r>
          <w:rPr/>
          <w:instrText xml:space="preserve"> PAGE </w:instrText>
        </w:r>
        <w:r>
          <w:rPr/>
          <w:fldChar w:fldCharType="separate"/>
        </w:r>
        <w:r>
          <w:rPr/>
          <w:t>3</w:t>
        </w:r>
        <w:r>
          <w:rPr/>
          <w:fldChar w:fldCharType="end"/>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18773976"/>
    </w:sdtPr>
    <w:sdtContent>
      <w:p>
        <w:pPr>
          <w:pStyle w:val="Piedepgina"/>
          <w:jc w:val="center"/>
          <w:rPr>
            <w:rFonts w:ascii="Arial" w:hAnsi="Arial"/>
            <w:sz w:val="22"/>
            <w:szCs w:val="22"/>
          </w:rPr>
        </w:pPr>
        <w:r>
          <w:rPr>
            <w:rFonts w:ascii="Arial" w:hAnsi="Arial"/>
            <w:sz w:val="22"/>
            <w:szCs w:val="22"/>
          </w:rPr>
          <w:fldChar w:fldCharType="begin"/>
        </w:r>
        <w:r>
          <w:rPr>
            <w:sz w:val="22"/>
            <w:szCs w:val="22"/>
            <w:rFonts w:ascii="Arial" w:hAnsi="Arial"/>
          </w:rPr>
          <w:instrText xml:space="preserve"> PAGE </w:instrText>
        </w:r>
        <w:r>
          <w:rPr>
            <w:sz w:val="22"/>
            <w:szCs w:val="22"/>
            <w:rFonts w:ascii="Arial" w:hAnsi="Arial"/>
          </w:rPr>
          <w:fldChar w:fldCharType="separate"/>
        </w:r>
        <w:r>
          <w:rPr>
            <w:sz w:val="22"/>
            <w:szCs w:val="22"/>
            <w:rFonts w:ascii="Arial" w:hAnsi="Arial"/>
          </w:rPr>
          <w:t>5</w:t>
        </w:r>
        <w:r>
          <w:rPr>
            <w:sz w:val="22"/>
            <w:szCs w:val="22"/>
            <w:rFonts w:ascii="Arial" w:hAnsi="Arial"/>
          </w:rPr>
          <w:fldChar w:fldCharType="end"/>
        </w:r>
      </w:p>
    </w:sdtContent>
  </w:sdt>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rFonts w:ascii="Arial" w:hAnsi="Arial" w:cs="Arial"/>
        <w:sz w:val="20"/>
        <w:szCs w:val="16"/>
      </w:rPr>
    </w:pPr>
    <w:r>
      <mc:AlternateContent>
        <mc:Choice Requires="wps">
          <w:drawing>
            <wp:anchor behindDoc="0" distT="0" distB="0" distL="0" distR="0" simplePos="0" locked="0" layoutInCell="0" allowOverlap="1" relativeHeight="4">
              <wp:simplePos x="0" y="0"/>
              <wp:positionH relativeFrom="column">
                <wp:posOffset>-1139190</wp:posOffset>
              </wp:positionH>
              <wp:positionV relativeFrom="paragraph">
                <wp:posOffset>295910</wp:posOffset>
              </wp:positionV>
              <wp:extent cx="7609840" cy="0"/>
              <wp:effectExtent l="635" t="635" r="635" b="635"/>
              <wp:wrapNone/>
              <wp:docPr id="2" name="Línea 1"/>
              <a:graphic xmlns:a="http://schemas.openxmlformats.org/drawingml/2006/main">
                <a:graphicData uri="http://schemas.microsoft.com/office/word/2010/wordprocessingShape">
                  <wps:wsp>
                    <wps:cNvSpPr/>
                    <wps:spPr>
                      <a:xfrm>
                        <a:off x="0" y="0"/>
                        <a:ext cx="7609680" cy="0"/>
                      </a:xfrm>
                      <a:prstGeom prst="line">
                        <a:avLst/>
                      </a:prstGeom>
                      <a:ln w="0">
                        <a:solidFill>
                          <a:srgbClr val="3465a4"/>
                        </a:solidFill>
                      </a:ln>
                    </wps:spPr>
                    <wps:style>
                      <a:lnRef idx="0"/>
                      <a:fillRef idx="0"/>
                      <a:effectRef idx="0"/>
                      <a:fontRef idx="minor"/>
                    </wps:style>
                    <wps:bodyPr/>
                  </wps:wsp>
                </a:graphicData>
              </a:graphic>
            </wp:anchor>
          </w:drawing>
        </mc:Choice>
        <mc:Fallback>
          <w:pict>
            <v:line id="shape_0" from="-89.7pt,23.3pt" to="509.45pt,23.3pt" ID="Línea 1" stroked="t" o:allowincell="f" style="position:absolute">
              <v:stroke color="#3465a4" joinstyle="round" endcap="flat"/>
              <v:fill o:detectmouseclick="t" on="false"/>
              <w10:wrap type="none"/>
            </v:line>
          </w:pict>
        </mc:Fallback>
      </mc:AlternateContent>
    </w:r>
    <w:r>
      <w:rPr>
        <w:rFonts w:cs="Arial" w:ascii="Arial" w:hAnsi="Arial"/>
        <w:sz w:val="20"/>
        <w:szCs w:val="16"/>
      </w:rPr>
      <w:t>Biolog</w:t>
    </w:r>
    <w:r>
      <w:rPr>
        <w:rFonts w:eastAsia="Times New Roman" w:cs="Arial" w:ascii="Arial" w:hAnsi="Arial"/>
        <w:sz w:val="20"/>
        <w:szCs w:val="16"/>
        <w:lang w:eastAsia="es-ES"/>
      </w:rPr>
      <w:t>ía de la Conservación</w:t>
    </w:r>
    <w:r>
      <w:rPr>
        <w:rFonts w:cs="Arial" w:ascii="Arial" w:hAnsi="Arial"/>
        <w:sz w:val="20"/>
        <w:szCs w:val="16"/>
      </w:rPr>
      <w:t xml:space="preserve">                                                                               Grado en </w:t>
    </w:r>
    <w:r>
      <w:rPr>
        <w:rFonts w:cs="Arial" w:ascii="Arial" w:hAnsi="Arial"/>
        <w:sz w:val="20"/>
        <w:szCs w:val="16"/>
      </w:rPr>
      <w:t>Biolog</w:t>
    </w:r>
    <w:r>
      <w:rPr>
        <w:rFonts w:eastAsia="Times New Roman" w:cs="Arial" w:ascii="Arial" w:hAnsi="Arial"/>
        <w:sz w:val="20"/>
        <w:szCs w:val="16"/>
        <w:lang w:eastAsia="es-ES"/>
      </w:rPr>
      <w:t>ía</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rFonts w:ascii="Arial" w:hAnsi="Arial" w:cs="Arial"/>
        <w:sz w:val="20"/>
        <w:szCs w:val="16"/>
      </w:rPr>
    </w:pPr>
    <w:r>
      <mc:AlternateContent>
        <mc:Choice Requires="wps">
          <w:drawing>
            <wp:anchor behindDoc="0" distT="0" distB="0" distL="0" distR="0" simplePos="0" locked="0" layoutInCell="0" allowOverlap="1" relativeHeight="9">
              <wp:simplePos x="0" y="0"/>
              <wp:positionH relativeFrom="column">
                <wp:posOffset>-899160</wp:posOffset>
              </wp:positionH>
              <wp:positionV relativeFrom="paragraph">
                <wp:posOffset>295910</wp:posOffset>
              </wp:positionV>
              <wp:extent cx="7609840" cy="0"/>
              <wp:effectExtent l="635" t="635" r="635" b="635"/>
              <wp:wrapNone/>
              <wp:docPr id="4" name="Línea 2"/>
              <a:graphic xmlns:a="http://schemas.openxmlformats.org/drawingml/2006/main">
                <a:graphicData uri="http://schemas.microsoft.com/office/word/2010/wordprocessingShape">
                  <wps:wsp>
                    <wps:cNvSpPr/>
                    <wps:spPr>
                      <a:xfrm>
                        <a:off x="0" y="0"/>
                        <a:ext cx="7609680" cy="0"/>
                      </a:xfrm>
                      <a:prstGeom prst="line">
                        <a:avLst/>
                      </a:prstGeom>
                      <a:ln w="0">
                        <a:solidFill>
                          <a:srgbClr val="3465a4"/>
                        </a:solidFill>
                      </a:ln>
                    </wps:spPr>
                    <wps:style>
                      <a:lnRef idx="0"/>
                      <a:fillRef idx="0"/>
                      <a:effectRef idx="0"/>
                      <a:fontRef idx="minor"/>
                    </wps:style>
                    <wps:bodyPr/>
                  </wps:wsp>
                </a:graphicData>
              </a:graphic>
            </wp:anchor>
          </w:drawing>
        </mc:Choice>
        <mc:Fallback>
          <w:pict>
            <v:line id="shape_0" from="-70.8pt,23.3pt" to="528.35pt,23.3pt" ID="Línea 2" stroked="t" o:allowincell="f" style="position:absolute">
              <v:stroke color="#3465a4" joinstyle="round" endcap="flat"/>
              <v:fill o:detectmouseclick="t" on="false"/>
              <w10:wrap type="none"/>
            </v:line>
          </w:pict>
        </mc:Fallback>
      </mc:AlternateContent>
    </w:r>
    <w:r>
      <w:rPr>
        <w:rFonts w:cs="Arial" w:ascii="Arial" w:hAnsi="Arial"/>
        <w:sz w:val="20"/>
        <w:szCs w:val="16"/>
      </w:rPr>
      <w:t>Biolog</w:t>
    </w:r>
    <w:r>
      <w:rPr>
        <w:rFonts w:eastAsia="Times New Roman" w:cs="Arial" w:ascii="Arial" w:hAnsi="Arial"/>
        <w:sz w:val="20"/>
        <w:szCs w:val="16"/>
        <w:lang w:eastAsia="es-ES"/>
      </w:rPr>
      <w:t>ía de la Conservación</w:t>
    </w:r>
    <w:r>
      <w:rPr>
        <w:rFonts w:cs="Arial" w:ascii="Arial" w:hAnsi="Arial"/>
        <w:sz w:val="20"/>
        <w:szCs w:val="16"/>
      </w:rPr>
      <w:t xml:space="preserve">                                                                                        Grado e</w:t>
    </w:r>
    <w:r>
      <w:rPr>
        <w:rFonts w:cs="Arial" w:ascii="Arial" w:hAnsi="Arial"/>
        <w:sz w:val="20"/>
        <w:szCs w:val="16"/>
      </w:rPr>
      <w:t>n Biolog</w:t>
    </w:r>
    <w:r>
      <w:rPr>
        <w:rFonts w:eastAsia="Times New Roman" w:cs="Arial" w:ascii="Arial" w:hAnsi="Arial"/>
        <w:sz w:val="20"/>
        <w:szCs w:val="16"/>
        <w:lang w:eastAsia="es-ES"/>
      </w:rPr>
      <w:t>ía</w:t>
    </w:r>
    <w:r>
      <w:rPr>
        <w:rFonts w:cs="Arial" w:ascii="Arial" w:hAnsi="Arial"/>
        <w:sz w:val="20"/>
        <w:szCs w:val="16"/>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5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1">
    <w:name w:val="Heading 1"/>
    <w:basedOn w:val="Normal"/>
    <w:next w:val="Normal"/>
    <w:link w:val="Ttulo1Car"/>
    <w:qFormat/>
    <w:rsid w:val="00a64f78"/>
    <w:pPr>
      <w:keepNext w:val="true"/>
      <w:spacing w:lineRule="auto" w:line="240" w:before="0" w:after="0"/>
      <w:outlineLvl w:val="0"/>
    </w:pPr>
    <w:rPr>
      <w:rFonts w:ascii="Times New Roman" w:hAnsi="Times New Roman" w:eastAsia="Times New Roman" w:cs="Times New Roman"/>
      <w:b/>
      <w:sz w:val="20"/>
      <w:szCs w:val="20"/>
    </w:rPr>
  </w:style>
  <w:style w:type="paragraph" w:styleId="Ttulo2">
    <w:name w:val="Heading 2"/>
    <w:basedOn w:val="Normal"/>
    <w:next w:val="Normal"/>
    <w:link w:val="Ttulo2Car"/>
    <w:qFormat/>
    <w:rsid w:val="00ad67a7"/>
    <w:pPr>
      <w:keepNext w:val="true"/>
      <w:spacing w:lineRule="auto" w:line="240" w:before="0" w:after="0"/>
      <w:jc w:val="both"/>
      <w:outlineLvl w:val="1"/>
    </w:pPr>
    <w:rPr>
      <w:rFonts w:ascii="Arial" w:hAnsi="Arial" w:eastAsia="Times New Roman" w:cs="Times New Roman"/>
      <w:b/>
      <w:szCs w:val="20"/>
      <w:lang w:val="es-ES_tradnl" w:eastAsia="es-ES"/>
    </w:rPr>
  </w:style>
  <w:style w:type="paragraph" w:styleId="Ttulo3">
    <w:name w:val="Heading 3"/>
    <w:basedOn w:val="Normal"/>
    <w:next w:val="Normal"/>
    <w:link w:val="Ttulo3Car"/>
    <w:qFormat/>
    <w:rsid w:val="00ad67a7"/>
    <w:pPr>
      <w:keepNext w:val="true"/>
      <w:spacing w:lineRule="auto" w:line="240" w:before="0" w:after="0"/>
      <w:outlineLvl w:val="2"/>
    </w:pPr>
    <w:rPr>
      <w:rFonts w:ascii="Times New Roman" w:hAnsi="Times New Roman" w:eastAsia="Times New Roman" w:cs="Times New Roman"/>
      <w:b/>
      <w:sz w:val="24"/>
      <w:szCs w:val="20"/>
      <w:lang w:eastAsia="es-ES"/>
    </w:rPr>
  </w:style>
  <w:style w:type="paragraph" w:styleId="Ttulo4">
    <w:name w:val="Heading 4"/>
    <w:basedOn w:val="Normal"/>
    <w:next w:val="Normal"/>
    <w:link w:val="Ttulo4Car"/>
    <w:qFormat/>
    <w:rsid w:val="00ad67a7"/>
    <w:pPr>
      <w:keepNext w:val="true"/>
      <w:spacing w:lineRule="auto" w:line="240" w:before="0" w:after="0"/>
      <w:jc w:val="both"/>
      <w:outlineLvl w:val="3"/>
    </w:pPr>
    <w:rPr>
      <w:rFonts w:ascii="Times New Roman" w:hAnsi="Times New Roman" w:eastAsia="Times New Roman" w:cs="Times New Roman"/>
      <w:i/>
      <w:sz w:val="24"/>
      <w:szCs w:val="20"/>
      <w:lang w:eastAsia="es-ES"/>
    </w:rPr>
  </w:style>
  <w:style w:type="paragraph" w:styleId="Ttulo5">
    <w:name w:val="Heading 5"/>
    <w:basedOn w:val="Normal"/>
    <w:next w:val="Normal"/>
    <w:link w:val="Ttulo5Car"/>
    <w:qFormat/>
    <w:rsid w:val="00ad67a7"/>
    <w:pPr>
      <w:keepNext w:val="true"/>
      <w:spacing w:lineRule="auto" w:line="240" w:before="0" w:after="0"/>
      <w:jc w:val="center"/>
      <w:outlineLvl w:val="4"/>
    </w:pPr>
    <w:rPr>
      <w:rFonts w:ascii="Times New Roman" w:hAnsi="Times New Roman" w:eastAsia="Times New Roman" w:cs="Times New Roman"/>
      <w:sz w:val="24"/>
      <w:szCs w:val="20"/>
      <w:lang w:eastAsia="es-ES"/>
    </w:rPr>
  </w:style>
  <w:style w:type="paragraph" w:styleId="Ttulo6">
    <w:name w:val="Heading 6"/>
    <w:basedOn w:val="Normal"/>
    <w:next w:val="Normal"/>
    <w:link w:val="Ttulo6Car"/>
    <w:qFormat/>
    <w:rsid w:val="00ad67a7"/>
    <w:pPr>
      <w:keepNext w:val="true"/>
      <w:spacing w:lineRule="auto" w:line="240" w:before="0" w:after="0"/>
      <w:jc w:val="both"/>
      <w:outlineLvl w:val="5"/>
    </w:pPr>
    <w:rPr>
      <w:rFonts w:ascii="Times New Roman" w:hAnsi="Times New Roman" w:eastAsia="Times New Roman" w:cs="Times New Roman"/>
      <w:sz w:val="24"/>
      <w:szCs w:val="20"/>
      <w:lang w:eastAsia="es-ES"/>
    </w:rPr>
  </w:style>
  <w:style w:type="paragraph" w:styleId="Ttulo7">
    <w:name w:val="Heading 7"/>
    <w:basedOn w:val="Normal"/>
    <w:next w:val="Normal"/>
    <w:link w:val="Ttulo7Car"/>
    <w:unhideWhenUsed/>
    <w:qFormat/>
    <w:rsid w:val="00ad67a7"/>
    <w:pPr>
      <w:keepNext w:val="true"/>
      <w:keepLines/>
      <w:spacing w:before="40" w:after="0"/>
      <w:outlineLvl w:val="6"/>
    </w:pPr>
    <w:rPr>
      <w:rFonts w:ascii="Calibri Light" w:hAnsi="Calibri Light" w:eastAsia="" w:cs="" w:asciiTheme="majorHAnsi" w:cstheme="majorBidi" w:eastAsiaTheme="majorEastAsia" w:hAnsiTheme="majorHAnsi"/>
      <w:i/>
      <w:iCs/>
      <w:color w:val="1F3763" w:themeColor="accent1" w:themeShade="7f"/>
    </w:rPr>
  </w:style>
  <w:style w:type="paragraph" w:styleId="Ttulo8">
    <w:name w:val="Heading 8"/>
    <w:basedOn w:val="Normal"/>
    <w:next w:val="Normal"/>
    <w:link w:val="Ttulo8Car"/>
    <w:qFormat/>
    <w:rsid w:val="00ad67a7"/>
    <w:pPr>
      <w:keepNext w:val="true"/>
      <w:spacing w:lineRule="auto" w:line="240" w:before="0" w:after="0"/>
      <w:jc w:val="both"/>
      <w:outlineLvl w:val="7"/>
    </w:pPr>
    <w:rPr>
      <w:rFonts w:ascii="Times New Roman" w:hAnsi="Times New Roman" w:eastAsia="Times New Roman" w:cs="Times New Roman"/>
      <w:sz w:val="28"/>
      <w:szCs w:val="20"/>
      <w:lang w:eastAsia="es-ES"/>
    </w:rPr>
  </w:style>
  <w:style w:type="paragraph" w:styleId="Ttulo9">
    <w:name w:val="Heading 9"/>
    <w:basedOn w:val="Normal"/>
    <w:next w:val="Normal"/>
    <w:link w:val="Ttulo9Car"/>
    <w:qFormat/>
    <w:rsid w:val="00ad67a7"/>
    <w:pPr>
      <w:keepNext w:val="true"/>
      <w:spacing w:lineRule="auto" w:line="240" w:before="0" w:after="0"/>
      <w:jc w:val="both"/>
      <w:outlineLvl w:val="8"/>
    </w:pPr>
    <w:rPr>
      <w:rFonts w:ascii="Times New Roman" w:hAnsi="Times New Roman" w:eastAsia="Times New Roman" w:cs="Times New Roman"/>
      <w:b/>
      <w:sz w:val="28"/>
      <w:szCs w:val="20"/>
      <w:lang w:eastAsia="es-ES"/>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qFormat/>
    <w:rsid w:val="00a64f78"/>
    <w:rPr>
      <w:rFonts w:ascii="Times New Roman" w:hAnsi="Times New Roman" w:eastAsia="Times New Roman" w:cs="Times New Roman"/>
      <w:b/>
      <w:sz w:val="20"/>
      <w:szCs w:val="20"/>
    </w:rPr>
  </w:style>
  <w:style w:type="character" w:styleId="Ttulo7Car" w:customStyle="1">
    <w:name w:val="Título 7 Car"/>
    <w:basedOn w:val="DefaultParagraphFont"/>
    <w:uiPriority w:val="9"/>
    <w:semiHidden/>
    <w:qFormat/>
    <w:rsid w:val="00ad67a7"/>
    <w:rPr>
      <w:rFonts w:ascii="Calibri Light" w:hAnsi="Calibri Light" w:eastAsia="" w:cs="" w:asciiTheme="majorHAnsi" w:cstheme="majorBidi" w:eastAsiaTheme="majorEastAsia" w:hAnsiTheme="majorHAnsi"/>
      <w:i/>
      <w:iCs/>
      <w:color w:val="1F3763" w:themeColor="accent1" w:themeShade="7f"/>
    </w:rPr>
  </w:style>
  <w:style w:type="character" w:styleId="Ttulo2Car" w:customStyle="1">
    <w:name w:val="Título 2 Car"/>
    <w:basedOn w:val="DefaultParagraphFont"/>
    <w:qFormat/>
    <w:rsid w:val="00ad67a7"/>
    <w:rPr>
      <w:rFonts w:ascii="Arial" w:hAnsi="Arial" w:eastAsia="Times New Roman" w:cs="Times New Roman"/>
      <w:b/>
      <w:szCs w:val="20"/>
      <w:lang w:val="es-ES_tradnl" w:eastAsia="es-ES"/>
    </w:rPr>
  </w:style>
  <w:style w:type="character" w:styleId="Ttulo3Car" w:customStyle="1">
    <w:name w:val="Título 3 Car"/>
    <w:basedOn w:val="DefaultParagraphFont"/>
    <w:qFormat/>
    <w:rsid w:val="00ad67a7"/>
    <w:rPr>
      <w:rFonts w:ascii="Times New Roman" w:hAnsi="Times New Roman" w:eastAsia="Times New Roman" w:cs="Times New Roman"/>
      <w:b/>
      <w:sz w:val="24"/>
      <w:szCs w:val="20"/>
      <w:lang w:eastAsia="es-ES"/>
    </w:rPr>
  </w:style>
  <w:style w:type="character" w:styleId="Ttulo4Car" w:customStyle="1">
    <w:name w:val="Título 4 Car"/>
    <w:basedOn w:val="DefaultParagraphFont"/>
    <w:qFormat/>
    <w:rsid w:val="00ad67a7"/>
    <w:rPr>
      <w:rFonts w:ascii="Times New Roman" w:hAnsi="Times New Roman" w:eastAsia="Times New Roman" w:cs="Times New Roman"/>
      <w:i/>
      <w:sz w:val="24"/>
      <w:szCs w:val="20"/>
      <w:lang w:eastAsia="es-ES"/>
    </w:rPr>
  </w:style>
  <w:style w:type="character" w:styleId="Ttulo5Car" w:customStyle="1">
    <w:name w:val="Título 5 Car"/>
    <w:basedOn w:val="DefaultParagraphFont"/>
    <w:qFormat/>
    <w:rsid w:val="00ad67a7"/>
    <w:rPr>
      <w:rFonts w:ascii="Times New Roman" w:hAnsi="Times New Roman" w:eastAsia="Times New Roman" w:cs="Times New Roman"/>
      <w:sz w:val="24"/>
      <w:szCs w:val="20"/>
      <w:lang w:eastAsia="es-ES"/>
    </w:rPr>
  </w:style>
  <w:style w:type="character" w:styleId="Ttulo6Car" w:customStyle="1">
    <w:name w:val="Título 6 Car"/>
    <w:basedOn w:val="DefaultParagraphFont"/>
    <w:qFormat/>
    <w:rsid w:val="00ad67a7"/>
    <w:rPr>
      <w:rFonts w:ascii="Times New Roman" w:hAnsi="Times New Roman" w:eastAsia="Times New Roman" w:cs="Times New Roman"/>
      <w:sz w:val="24"/>
      <w:szCs w:val="20"/>
      <w:lang w:eastAsia="es-ES"/>
    </w:rPr>
  </w:style>
  <w:style w:type="character" w:styleId="Ttulo8Car" w:customStyle="1">
    <w:name w:val="Título 8 Car"/>
    <w:basedOn w:val="DefaultParagraphFont"/>
    <w:qFormat/>
    <w:rsid w:val="00ad67a7"/>
    <w:rPr>
      <w:rFonts w:ascii="Times New Roman" w:hAnsi="Times New Roman" w:eastAsia="Times New Roman" w:cs="Times New Roman"/>
      <w:sz w:val="28"/>
      <w:szCs w:val="20"/>
      <w:lang w:eastAsia="es-ES"/>
    </w:rPr>
  </w:style>
  <w:style w:type="character" w:styleId="Ttulo9Car" w:customStyle="1">
    <w:name w:val="Título 9 Car"/>
    <w:basedOn w:val="DefaultParagraphFont"/>
    <w:qFormat/>
    <w:rsid w:val="00ad67a7"/>
    <w:rPr>
      <w:rFonts w:ascii="Times New Roman" w:hAnsi="Times New Roman" w:eastAsia="Times New Roman" w:cs="Times New Roman"/>
      <w:b/>
      <w:sz w:val="28"/>
      <w:szCs w:val="20"/>
      <w:lang w:eastAsia="es-ES"/>
    </w:rPr>
  </w:style>
  <w:style w:type="character" w:styleId="TextoindependienteCar" w:customStyle="1">
    <w:name w:val="Texto independiente Car"/>
    <w:basedOn w:val="DefaultParagraphFont"/>
    <w:qFormat/>
    <w:rsid w:val="00ad67a7"/>
    <w:rPr>
      <w:rFonts w:ascii="Arial" w:hAnsi="Arial" w:eastAsia="Times New Roman" w:cs="Times New Roman"/>
      <w:szCs w:val="20"/>
      <w:lang w:val="es-ES_tradnl" w:eastAsia="es-ES"/>
    </w:rPr>
  </w:style>
  <w:style w:type="character" w:styleId="SangradetextonormalCar" w:customStyle="1">
    <w:name w:val="Sangría de texto normal Car"/>
    <w:basedOn w:val="DefaultParagraphFont"/>
    <w:qFormat/>
    <w:rsid w:val="00ad67a7"/>
    <w:rPr>
      <w:rFonts w:ascii="Arial" w:hAnsi="Arial" w:eastAsia="Times New Roman" w:cs="Times New Roman"/>
      <w:szCs w:val="20"/>
      <w:lang w:eastAsia="es-ES"/>
    </w:rPr>
  </w:style>
  <w:style w:type="character" w:styleId="EncabezadoCar" w:customStyle="1">
    <w:name w:val="Encabezado Car"/>
    <w:basedOn w:val="DefaultParagraphFont"/>
    <w:qFormat/>
    <w:rsid w:val="00ad67a7"/>
    <w:rPr>
      <w:rFonts w:ascii="Times New Roman" w:hAnsi="Times New Roman" w:eastAsia="Times New Roman" w:cs="Times New Roman"/>
      <w:sz w:val="24"/>
      <w:szCs w:val="20"/>
      <w:lang w:eastAsia="es-ES"/>
    </w:rPr>
  </w:style>
  <w:style w:type="character" w:styleId="PiedepginaCar" w:customStyle="1">
    <w:name w:val="Pie de página Car"/>
    <w:basedOn w:val="DefaultParagraphFont"/>
    <w:uiPriority w:val="99"/>
    <w:qFormat/>
    <w:rsid w:val="00ad67a7"/>
    <w:rPr>
      <w:rFonts w:ascii="Times New Roman" w:hAnsi="Times New Roman" w:eastAsia="Times New Roman" w:cs="Times New Roman"/>
      <w:sz w:val="24"/>
      <w:szCs w:val="20"/>
      <w:lang w:eastAsia="es-ES"/>
    </w:rPr>
  </w:style>
  <w:style w:type="character" w:styleId="Pagenumber">
    <w:name w:val="page number"/>
    <w:basedOn w:val="DefaultParagraphFont"/>
    <w:qFormat/>
    <w:rsid w:val="00ad67a7"/>
    <w:rPr/>
  </w:style>
  <w:style w:type="character" w:styleId="MapadeldocumentoCar" w:customStyle="1">
    <w:name w:val="Mapa del documento Car"/>
    <w:basedOn w:val="DefaultParagraphFont"/>
    <w:link w:val="DocumentMap"/>
    <w:semiHidden/>
    <w:qFormat/>
    <w:rsid w:val="00ad67a7"/>
    <w:rPr>
      <w:rFonts w:ascii="Tahoma" w:hAnsi="Tahoma" w:eastAsia="Times New Roman" w:cs="Times New Roman"/>
      <w:sz w:val="24"/>
      <w:szCs w:val="20"/>
      <w:shd w:fill="000080" w:val="clear"/>
      <w:lang w:eastAsia="es-ES"/>
    </w:rPr>
  </w:style>
  <w:style w:type="character" w:styleId="Sangra3detindependienteCar" w:customStyle="1">
    <w:name w:val="Sangría 3 de t. independiente Car"/>
    <w:basedOn w:val="DefaultParagraphFont"/>
    <w:link w:val="BodyTextIndent3"/>
    <w:qFormat/>
    <w:rsid w:val="00ad67a7"/>
    <w:rPr>
      <w:rFonts w:ascii="Arial" w:hAnsi="Arial" w:eastAsia="Times New Roman" w:cs="Times New Roman"/>
      <w:szCs w:val="20"/>
      <w:lang w:val="es-ES_tradnl" w:eastAsia="es-ES"/>
    </w:rPr>
  </w:style>
  <w:style w:type="character" w:styleId="Textoindependiente2Car" w:customStyle="1">
    <w:name w:val="Texto independiente 2 Car"/>
    <w:basedOn w:val="DefaultParagraphFont"/>
    <w:link w:val="BodyText2"/>
    <w:qFormat/>
    <w:rsid w:val="00ad67a7"/>
    <w:rPr>
      <w:rFonts w:ascii="Arial" w:hAnsi="Arial" w:eastAsia="Times New Roman" w:cs="Times New Roman"/>
      <w:szCs w:val="20"/>
      <w:lang w:eastAsia="es-ES"/>
    </w:rPr>
  </w:style>
  <w:style w:type="character" w:styleId="Sangra2detindependienteCar" w:customStyle="1">
    <w:name w:val="Sangría 2 de t. independiente Car"/>
    <w:basedOn w:val="DefaultParagraphFont"/>
    <w:link w:val="BodyTextIndent2"/>
    <w:qFormat/>
    <w:rsid w:val="00ad67a7"/>
    <w:rPr>
      <w:rFonts w:ascii="Arial" w:hAnsi="Arial" w:eastAsia="Times New Roman" w:cs="Times New Roman"/>
      <w:szCs w:val="20"/>
      <w:lang w:val="es-ES_tradnl" w:eastAsia="es-ES"/>
    </w:rPr>
  </w:style>
  <w:style w:type="character" w:styleId="Annotationreference">
    <w:name w:val="annotation reference"/>
    <w:basedOn w:val="DefaultParagraphFont"/>
    <w:semiHidden/>
    <w:qFormat/>
    <w:rsid w:val="00ad67a7"/>
    <w:rPr>
      <w:sz w:val="16"/>
    </w:rPr>
  </w:style>
  <w:style w:type="character" w:styleId="TextocomentarioCar" w:customStyle="1">
    <w:name w:val="Texto comentario Car"/>
    <w:basedOn w:val="DefaultParagraphFont"/>
    <w:link w:val="Annotationtext"/>
    <w:semiHidden/>
    <w:qFormat/>
    <w:rsid w:val="00ad67a7"/>
    <w:rPr>
      <w:rFonts w:ascii="Times New Roman" w:hAnsi="Times New Roman" w:eastAsia="Times New Roman" w:cs="Times New Roman"/>
      <w:sz w:val="20"/>
      <w:szCs w:val="20"/>
      <w:lang w:eastAsia="es-ES"/>
    </w:rPr>
  </w:style>
  <w:style w:type="character" w:styleId="TtuloCar" w:customStyle="1">
    <w:name w:val="Título Car"/>
    <w:basedOn w:val="DefaultParagraphFont"/>
    <w:qFormat/>
    <w:rsid w:val="00ad67a7"/>
    <w:rPr>
      <w:rFonts w:ascii="Times New Roman" w:hAnsi="Times New Roman" w:eastAsia="Times New Roman" w:cs="Times New Roman"/>
      <w:sz w:val="28"/>
      <w:szCs w:val="20"/>
      <w:lang w:eastAsia="es-ES"/>
    </w:rPr>
  </w:style>
  <w:style w:type="character" w:styleId="SubttuloCar" w:customStyle="1">
    <w:name w:val="Subtítulo Car"/>
    <w:basedOn w:val="DefaultParagraphFont"/>
    <w:qFormat/>
    <w:rsid w:val="00ad67a7"/>
    <w:rPr>
      <w:rFonts w:ascii="Times New Roman" w:hAnsi="Times New Roman" w:eastAsia="Times New Roman" w:cs="Times New Roman"/>
      <w:sz w:val="24"/>
      <w:szCs w:val="20"/>
      <w:lang w:eastAsia="es-ES"/>
    </w:rPr>
  </w:style>
  <w:style w:type="character" w:styleId="Textoindependiente3Car" w:customStyle="1">
    <w:name w:val="Texto independiente 3 Car"/>
    <w:basedOn w:val="DefaultParagraphFont"/>
    <w:link w:val="BodyText3"/>
    <w:qFormat/>
    <w:rsid w:val="00ad67a7"/>
    <w:rPr>
      <w:rFonts w:ascii="Times New Roman" w:hAnsi="Times New Roman" w:eastAsia="Times New Roman" w:cs="Times New Roman"/>
      <w:sz w:val="24"/>
      <w:szCs w:val="20"/>
      <w:lang w:val="es-ES_tradnl" w:eastAsia="es-ES"/>
    </w:rPr>
  </w:style>
  <w:style w:type="character" w:styleId="TextodegloboCar" w:customStyle="1">
    <w:name w:val="Texto de globo Car"/>
    <w:basedOn w:val="DefaultParagraphFont"/>
    <w:link w:val="BalloonText"/>
    <w:semiHidden/>
    <w:qFormat/>
    <w:rsid w:val="00ad67a7"/>
    <w:rPr>
      <w:rFonts w:ascii="Tahoma" w:hAnsi="Tahoma" w:eastAsia="Times New Roman" w:cs="Tahoma"/>
      <w:sz w:val="16"/>
      <w:szCs w:val="16"/>
      <w:lang w:eastAsia="es-ES"/>
    </w:rPr>
  </w:style>
  <w:style w:type="character" w:styleId="EnlacedeInternet">
    <w:name w:val="Enlace de Internet"/>
    <w:basedOn w:val="DefaultParagraphFont"/>
    <w:rsid w:val="00ad67a7"/>
    <w:rPr>
      <w:color w:val="0563C1" w:themeColor="hyperlink"/>
      <w:u w:val="single"/>
    </w:rPr>
  </w:style>
  <w:style w:type="character" w:styleId="St1" w:customStyle="1">
    <w:name w:val="st1"/>
    <w:basedOn w:val="DefaultParagraphFont"/>
    <w:qFormat/>
    <w:rsid w:val="00ad67a7"/>
    <w:rPr/>
  </w:style>
  <w:style w:type="character" w:styleId="UnresolvedMention">
    <w:name w:val="Unresolved Mention"/>
    <w:basedOn w:val="DefaultParagraphFont"/>
    <w:uiPriority w:val="99"/>
    <w:semiHidden/>
    <w:unhideWhenUsed/>
    <w:qFormat/>
    <w:rsid w:val="002c2f87"/>
    <w:rPr>
      <w:color w:val="605E5C"/>
      <w:shd w:fill="E1DFDD" w:val="clear"/>
    </w:rPr>
  </w:style>
  <w:style w:type="character" w:styleId="TextonotaalfinalCar" w:customStyle="1">
    <w:name w:val="Texto nota al final Car"/>
    <w:basedOn w:val="DefaultParagraphFont"/>
    <w:uiPriority w:val="99"/>
    <w:semiHidden/>
    <w:qFormat/>
    <w:rsid w:val="007557d4"/>
    <w:rPr>
      <w:sz w:val="20"/>
      <w:szCs w:val="20"/>
    </w:rPr>
  </w:style>
  <w:style w:type="character" w:styleId="Caracteresdenotafinal">
    <w:name w:val="Caracteres de nota final"/>
    <w:basedOn w:val="DefaultParagraphFont"/>
    <w:uiPriority w:val="99"/>
    <w:semiHidden/>
    <w:unhideWhenUsed/>
    <w:qFormat/>
    <w:rsid w:val="007557d4"/>
    <w:rPr>
      <w:vertAlign w:val="superscript"/>
    </w:rPr>
  </w:style>
  <w:style w:type="character" w:styleId="Ancladenotafinal">
    <w:name w:val="Ancla de nota final"/>
    <w:rPr>
      <w:vertAlign w:val="superscript"/>
    </w:rPr>
  </w:style>
  <w:style w:type="character" w:styleId="Vietas">
    <w:name w:val="Viñetas"/>
    <w:qFormat/>
    <w:rPr>
      <w:rFonts w:ascii="OpenSymbol" w:hAnsi="OpenSymbol" w:eastAsia="OpenSymbol" w:cs="OpenSymbol"/>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link w:val="TextoindependienteCar"/>
    <w:rsid w:val="00ad67a7"/>
    <w:pPr>
      <w:spacing w:lineRule="auto" w:line="240" w:before="0" w:after="0"/>
    </w:pPr>
    <w:rPr>
      <w:rFonts w:ascii="Arial" w:hAnsi="Arial" w:eastAsia="Times New Roman" w:cs="Times New Roman"/>
      <w:szCs w:val="20"/>
      <w:lang w:val="es-ES_tradnl" w:eastAsia="es-ES"/>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lang w:val="zxx" w:eastAsia="zxx" w:bidi="zxx"/>
    </w:rPr>
  </w:style>
  <w:style w:type="paragraph" w:styleId="ListParagraph">
    <w:name w:val="List Paragraph"/>
    <w:basedOn w:val="Normal"/>
    <w:uiPriority w:val="34"/>
    <w:qFormat/>
    <w:rsid w:val="00eb0f12"/>
    <w:pPr>
      <w:spacing w:before="0" w:after="160"/>
      <w:ind w:left="720" w:hanging="0"/>
      <w:contextualSpacing/>
    </w:pPr>
    <w:rPr/>
  </w:style>
  <w:style w:type="paragraph" w:styleId="Default" w:customStyle="1">
    <w:name w:val="Default"/>
    <w:qFormat/>
    <w:rsid w:val="00643dd8"/>
    <w:pPr>
      <w:widowControl/>
      <w:bidi w:val="0"/>
      <w:spacing w:lineRule="auto" w:line="240" w:before="0" w:after="0"/>
      <w:jc w:val="left"/>
    </w:pPr>
    <w:rPr>
      <w:rFonts w:ascii="Arial" w:hAnsi="Arial" w:cs="Arial" w:eastAsia="Calibri"/>
      <w:color w:val="000000"/>
      <w:kern w:val="0"/>
      <w:sz w:val="24"/>
      <w:szCs w:val="24"/>
      <w:lang w:val="es-ES" w:eastAsia="en-US" w:bidi="ar-SA"/>
    </w:rPr>
  </w:style>
  <w:style w:type="paragraph" w:styleId="Cuerpodetextoconsangra">
    <w:name w:val="Body Text Indent"/>
    <w:basedOn w:val="Normal"/>
    <w:link w:val="SangradetextonormalCar"/>
    <w:rsid w:val="00ad67a7"/>
    <w:pPr>
      <w:spacing w:lineRule="auto" w:line="240" w:before="0" w:after="0"/>
      <w:ind w:firstLine="708"/>
      <w:jc w:val="both"/>
    </w:pPr>
    <w:rPr>
      <w:rFonts w:ascii="Arial" w:hAnsi="Arial" w:eastAsia="Times New Roman" w:cs="Times New Roman"/>
      <w:szCs w:val="20"/>
      <w:lang w:eastAsia="es-ES"/>
    </w:rPr>
  </w:style>
  <w:style w:type="paragraph" w:styleId="Cabeceraypie">
    <w:name w:val="Cabecera y pie"/>
    <w:basedOn w:val="Normal"/>
    <w:qFormat/>
    <w:pPr/>
    <w:rPr/>
  </w:style>
  <w:style w:type="paragraph" w:styleId="Cabecera">
    <w:name w:val="Header"/>
    <w:basedOn w:val="Normal"/>
    <w:link w:val="EncabezadoCar"/>
    <w:rsid w:val="00ad67a7"/>
    <w:pPr>
      <w:tabs>
        <w:tab w:val="clear" w:pos="708"/>
        <w:tab w:val="center" w:pos="4252" w:leader="none"/>
        <w:tab w:val="right" w:pos="8504" w:leader="none"/>
      </w:tabs>
      <w:spacing w:lineRule="auto" w:line="240" w:before="0" w:after="0"/>
    </w:pPr>
    <w:rPr>
      <w:rFonts w:ascii="Times New Roman" w:hAnsi="Times New Roman" w:eastAsia="Times New Roman" w:cs="Times New Roman"/>
      <w:sz w:val="24"/>
      <w:szCs w:val="20"/>
      <w:lang w:eastAsia="es-ES"/>
    </w:rPr>
  </w:style>
  <w:style w:type="paragraph" w:styleId="Piedepgina">
    <w:name w:val="Footer"/>
    <w:basedOn w:val="Normal"/>
    <w:link w:val="PiedepginaCar"/>
    <w:uiPriority w:val="99"/>
    <w:rsid w:val="00ad67a7"/>
    <w:pPr>
      <w:tabs>
        <w:tab w:val="clear" w:pos="708"/>
        <w:tab w:val="center" w:pos="4252" w:leader="none"/>
        <w:tab w:val="right" w:pos="8504" w:leader="none"/>
      </w:tabs>
      <w:spacing w:lineRule="auto" w:line="240" w:before="0" w:after="0"/>
    </w:pPr>
    <w:rPr>
      <w:rFonts w:ascii="Times New Roman" w:hAnsi="Times New Roman" w:eastAsia="Times New Roman" w:cs="Times New Roman"/>
      <w:sz w:val="24"/>
      <w:szCs w:val="20"/>
      <w:lang w:eastAsia="es-ES"/>
    </w:rPr>
  </w:style>
  <w:style w:type="paragraph" w:styleId="DocumentMap">
    <w:name w:val="Document Map"/>
    <w:basedOn w:val="Normal"/>
    <w:link w:val="MapadeldocumentoCar"/>
    <w:semiHidden/>
    <w:qFormat/>
    <w:rsid w:val="00ad67a7"/>
    <w:pPr>
      <w:shd w:val="clear" w:color="auto" w:fill="000080"/>
      <w:spacing w:lineRule="auto" w:line="240" w:before="0" w:after="0"/>
    </w:pPr>
    <w:rPr>
      <w:rFonts w:ascii="Tahoma" w:hAnsi="Tahoma" w:eastAsia="Times New Roman" w:cs="Times New Roman"/>
      <w:sz w:val="24"/>
      <w:szCs w:val="20"/>
      <w:lang w:eastAsia="es-ES"/>
    </w:rPr>
  </w:style>
  <w:style w:type="paragraph" w:styleId="BodyTextIndent3">
    <w:name w:val="Body Text Indent 3"/>
    <w:basedOn w:val="Normal"/>
    <w:link w:val="Sangra3detindependienteCar"/>
    <w:qFormat/>
    <w:rsid w:val="00ad67a7"/>
    <w:pPr>
      <w:spacing w:lineRule="auto" w:line="240" w:before="0" w:after="0"/>
      <w:ind w:firstLine="708"/>
      <w:jc w:val="both"/>
    </w:pPr>
    <w:rPr>
      <w:rFonts w:ascii="Arial" w:hAnsi="Arial" w:eastAsia="Times New Roman" w:cs="Times New Roman"/>
      <w:szCs w:val="20"/>
      <w:lang w:val="es-ES_tradnl" w:eastAsia="es-ES"/>
    </w:rPr>
  </w:style>
  <w:style w:type="paragraph" w:styleId="BodyText2">
    <w:name w:val="Body Text 2"/>
    <w:basedOn w:val="Normal"/>
    <w:link w:val="Textoindependiente2Car"/>
    <w:qFormat/>
    <w:rsid w:val="00ad67a7"/>
    <w:pPr>
      <w:spacing w:lineRule="auto" w:line="240" w:before="0" w:after="0"/>
    </w:pPr>
    <w:rPr>
      <w:rFonts w:ascii="Arial" w:hAnsi="Arial" w:eastAsia="Times New Roman" w:cs="Times New Roman"/>
      <w:szCs w:val="20"/>
      <w:lang w:eastAsia="es-ES"/>
    </w:rPr>
  </w:style>
  <w:style w:type="paragraph" w:styleId="BodyTextIndent2">
    <w:name w:val="Body Text Indent 2"/>
    <w:basedOn w:val="Normal"/>
    <w:link w:val="Sangra2detindependienteCar"/>
    <w:qFormat/>
    <w:rsid w:val="00ad67a7"/>
    <w:pPr>
      <w:spacing w:lineRule="auto" w:line="240" w:before="0" w:after="0"/>
      <w:ind w:left="284" w:hanging="284"/>
      <w:jc w:val="both"/>
    </w:pPr>
    <w:rPr>
      <w:rFonts w:ascii="Arial" w:hAnsi="Arial" w:eastAsia="Times New Roman" w:cs="Times New Roman"/>
      <w:szCs w:val="20"/>
      <w:lang w:val="es-ES_tradnl" w:eastAsia="es-ES"/>
    </w:rPr>
  </w:style>
  <w:style w:type="paragraph" w:styleId="Caption">
    <w:name w:val="caption"/>
    <w:basedOn w:val="Normal"/>
    <w:next w:val="Normal"/>
    <w:qFormat/>
    <w:rsid w:val="00ad67a7"/>
    <w:pPr>
      <w:spacing w:lineRule="auto" w:line="240" w:before="0" w:after="0"/>
      <w:jc w:val="both"/>
    </w:pPr>
    <w:rPr>
      <w:rFonts w:ascii="Times New Roman" w:hAnsi="Times New Roman" w:eastAsia="Times New Roman" w:cs="Times New Roman"/>
      <w:b/>
      <w:sz w:val="24"/>
      <w:szCs w:val="20"/>
      <w:lang w:eastAsia="es-ES"/>
    </w:rPr>
  </w:style>
  <w:style w:type="paragraph" w:styleId="Annotationtext">
    <w:name w:val="annotation text"/>
    <w:basedOn w:val="Normal"/>
    <w:link w:val="TextocomentarioCar"/>
    <w:semiHidden/>
    <w:qFormat/>
    <w:rsid w:val="00ad67a7"/>
    <w:pPr>
      <w:spacing w:lineRule="auto" w:line="240" w:before="0" w:after="0"/>
    </w:pPr>
    <w:rPr>
      <w:rFonts w:ascii="Times New Roman" w:hAnsi="Times New Roman" w:eastAsia="Times New Roman" w:cs="Times New Roman"/>
      <w:sz w:val="20"/>
      <w:szCs w:val="20"/>
      <w:lang w:eastAsia="es-ES"/>
    </w:rPr>
  </w:style>
  <w:style w:type="paragraph" w:styleId="Ttulogeneral">
    <w:name w:val="Title"/>
    <w:basedOn w:val="Normal"/>
    <w:link w:val="TtuloCar"/>
    <w:qFormat/>
    <w:rsid w:val="00ad67a7"/>
    <w:pPr>
      <w:spacing w:lineRule="auto" w:line="240" w:before="0" w:after="0"/>
      <w:jc w:val="center"/>
    </w:pPr>
    <w:rPr>
      <w:rFonts w:ascii="Times New Roman" w:hAnsi="Times New Roman" w:eastAsia="Times New Roman" w:cs="Times New Roman"/>
      <w:sz w:val="28"/>
      <w:szCs w:val="20"/>
      <w:lang w:eastAsia="es-ES"/>
    </w:rPr>
  </w:style>
  <w:style w:type="paragraph" w:styleId="Subttulo">
    <w:name w:val="Subtitle"/>
    <w:basedOn w:val="Normal"/>
    <w:link w:val="SubttuloCar"/>
    <w:qFormat/>
    <w:rsid w:val="00ad67a7"/>
    <w:pPr>
      <w:spacing w:lineRule="auto" w:line="240" w:before="0" w:after="0"/>
      <w:jc w:val="center"/>
    </w:pPr>
    <w:rPr>
      <w:rFonts w:ascii="Times New Roman" w:hAnsi="Times New Roman" w:eastAsia="Times New Roman" w:cs="Times New Roman"/>
      <w:sz w:val="24"/>
      <w:szCs w:val="20"/>
      <w:lang w:eastAsia="es-ES"/>
    </w:rPr>
  </w:style>
  <w:style w:type="paragraph" w:styleId="BodyText3">
    <w:name w:val="Body Text 3"/>
    <w:basedOn w:val="Normal"/>
    <w:link w:val="Textoindependiente3Car"/>
    <w:qFormat/>
    <w:rsid w:val="00ad67a7"/>
    <w:pPr>
      <w:spacing w:lineRule="auto" w:line="240" w:before="0" w:after="0"/>
      <w:jc w:val="both"/>
    </w:pPr>
    <w:rPr>
      <w:rFonts w:ascii="Times New Roman" w:hAnsi="Times New Roman" w:eastAsia="Times New Roman" w:cs="Times New Roman"/>
      <w:sz w:val="24"/>
      <w:szCs w:val="20"/>
      <w:lang w:val="es-ES_tradnl" w:eastAsia="es-ES"/>
    </w:rPr>
  </w:style>
  <w:style w:type="paragraph" w:styleId="BalloonText">
    <w:name w:val="Balloon Text"/>
    <w:basedOn w:val="Normal"/>
    <w:link w:val="TextodegloboCar"/>
    <w:semiHidden/>
    <w:qFormat/>
    <w:rsid w:val="00ad67a7"/>
    <w:pPr>
      <w:spacing w:lineRule="auto" w:line="240" w:before="0" w:after="0"/>
    </w:pPr>
    <w:rPr>
      <w:rFonts w:ascii="Tahoma" w:hAnsi="Tahoma" w:eastAsia="Times New Roman" w:cs="Tahoma"/>
      <w:sz w:val="16"/>
      <w:szCs w:val="16"/>
      <w:lang w:eastAsia="es-ES"/>
    </w:rPr>
  </w:style>
  <w:style w:type="paragraph" w:styleId="PieTabFig" w:customStyle="1">
    <w:name w:val="Pie_Tab&amp;Fig"/>
    <w:basedOn w:val="Normal"/>
    <w:autoRedefine/>
    <w:qFormat/>
    <w:rsid w:val="00ad67a7"/>
    <w:pPr>
      <w:spacing w:lineRule="auto" w:line="240" w:before="120" w:after="0"/>
      <w:jc w:val="both"/>
    </w:pPr>
    <w:rPr>
      <w:rFonts w:ascii="Garamond" w:hAnsi="Garamond" w:eastAsia="Times New Roman" w:cs="Times New Roman"/>
      <w:lang w:eastAsia="es-ES"/>
    </w:rPr>
  </w:style>
  <w:style w:type="paragraph" w:styleId="NormalWeb">
    <w:name w:val="Normal (Web)"/>
    <w:basedOn w:val="Normal"/>
    <w:uiPriority w:val="99"/>
    <w:unhideWhenUsed/>
    <w:qFormat/>
    <w:rsid w:val="00ad67a7"/>
    <w:pPr>
      <w:spacing w:lineRule="auto" w:line="240" w:beforeAutospacing="1" w:afterAutospacing="1"/>
    </w:pPr>
    <w:rPr>
      <w:rFonts w:ascii="Times New Roman" w:hAnsi="Times New Roman" w:eastAsia="Times New Roman" w:cs="Times New Roman"/>
      <w:sz w:val="24"/>
      <w:szCs w:val="24"/>
      <w:lang w:val="en-GB" w:eastAsia="en-GB"/>
    </w:rPr>
  </w:style>
  <w:style w:type="paragraph" w:styleId="Notafinal">
    <w:name w:val="Endnote Text"/>
    <w:basedOn w:val="Normal"/>
    <w:link w:val="TextonotaalfinalCar"/>
    <w:uiPriority w:val="99"/>
    <w:semiHidden/>
    <w:unhideWhenUsed/>
    <w:rsid w:val="007557d4"/>
    <w:pPr>
      <w:spacing w:lineRule="auto" w:line="240" w:before="0" w:after="0"/>
    </w:pPr>
    <w:rPr>
      <w:sz w:val="20"/>
      <w:szCs w:val="20"/>
    </w:rPr>
  </w:style>
  <w:style w:type="paragraph" w:styleId="TableParagraph" w:customStyle="1">
    <w:name w:val="Table Paragraph"/>
    <w:basedOn w:val="Normal"/>
    <w:uiPriority w:val="1"/>
    <w:qFormat/>
    <w:rsid w:val="007557d4"/>
    <w:pPr>
      <w:widowControl w:val="false"/>
      <w:spacing w:lineRule="auto" w:line="240" w:before="0" w:after="0"/>
    </w:pPr>
    <w:rPr>
      <w:rFonts w:ascii="Arial" w:hAnsi="Arial" w:eastAsia="Arial" w:cs="Arial"/>
      <w:lang w:val="en-US"/>
    </w:rPr>
  </w:style>
  <w:style w:type="paragraph" w:styleId="Contenidodelatabla">
    <w:name w:val="Contenido de la tabla"/>
    <w:basedOn w:val="Normal"/>
    <w:qFormat/>
    <w:pPr>
      <w:suppressLineNumbers/>
    </w:pPr>
    <w:rPr/>
  </w:style>
  <w:style w:type="paragraph" w:styleId="Lneahorizontal">
    <w:name w:val="Línea horizontal"/>
    <w:basedOn w:val="Normal"/>
    <w:next w:val="Cuerpodetexto"/>
    <w:qFormat/>
    <w:pPr>
      <w:suppressLineNumbers/>
      <w:pBdr>
        <w:bottom w:val="double" w:sz="2" w:space="0" w:color="808080"/>
      </w:pBdr>
      <w:spacing w:before="0" w:after="283"/>
    </w:pPr>
    <w:rPr>
      <w:sz w:val="12"/>
      <w:szCs w:val="12"/>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39"/>
    <w:rsid w:val="00643dd8"/>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
    <w:name w:val="Table Normal"/>
    <w:uiPriority w:val="2"/>
    <w:semiHidden/>
    <w:unhideWhenUsed/>
    <w:qFormat/>
    <w:rsid w:val="007557d4"/>
    <w:pPr>
      <w:spacing w:after="0" w:line="240" w:lineRule="auto"/>
    </w:pPr>
    <w:rPr>
      <w:lang w:val="en-US"/>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hyperlink" Target="https://gestion3.urjc.es/guiasdocentes/" TargetMode="External"/><Relationship Id="rId5" Type="http://schemas.openxmlformats.org/officeDocument/2006/relationships/header" Target="header1.xml"/><Relationship Id="rId6" Type="http://schemas.openxmlformats.org/officeDocument/2006/relationships/footer" Target="footer2.xml"/><Relationship Id="rId7" Type="http://schemas.openxmlformats.org/officeDocument/2006/relationships/image" Target="media/image2.jpeg"/><Relationship Id="rId8" Type="http://schemas.openxmlformats.org/officeDocument/2006/relationships/header" Target="header2.xml"/><Relationship Id="rId9" Type="http://schemas.openxmlformats.org/officeDocument/2006/relationships/footer" Target="footer3.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23CAA-CA74-48F8-8325-4830E8376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1230</TotalTime>
  <Application>LibreOffice/7.3.7.2$Linux_X86_64 LibreOffice_project/30$Build-2</Application>
  <AppVersion>15.0000</AppVersion>
  <Pages>8</Pages>
  <Words>2167</Words>
  <Characters>12022</Characters>
  <CharactersWithSpaces>14194</CharactersWithSpaces>
  <Paragraphs>238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2023-01-11T18:36:00Z</dcterms:created>
  <dc:creator>Javier Sánchez Hernández</dc:creator>
  <dc:description/>
  <dc:language>en-GB</dc:language>
  <cp:lastModifiedBy>Luis Cayuela</cp:lastModifiedBy>
  <cp:lastPrinted>2023-01-13T10:25:00Z</cp:lastPrinted>
  <dcterms:modified xsi:type="dcterms:W3CDTF">2023-01-19T16:53:05Z</dcterms:modified>
  <cp:revision>44</cp:revision>
  <dc:subject/>
  <dc:title/>
</cp:coreProperties>
</file>

<file path=docProps/custom.xml><?xml version="1.0" encoding="utf-8"?>
<Properties xmlns="http://schemas.openxmlformats.org/officeDocument/2006/custom-properties" xmlns:vt="http://schemas.openxmlformats.org/officeDocument/2006/docPropsVTypes"/>
</file>