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797C0"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4E158262"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2A37B714"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36774D10"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19D42DA4"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7BE7A359"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00728512"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3CE1F419"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435E46F6" w14:textId="77777777" w:rsidR="008F4DF7" w:rsidRPr="00A57844" w:rsidRDefault="008F4DF7" w:rsidP="008169C3">
      <w:pPr>
        <w:adjustRightInd w:val="0"/>
        <w:snapToGrid w:val="0"/>
        <w:spacing w:line="480" w:lineRule="auto"/>
        <w:ind w:firstLine="720"/>
        <w:jc w:val="center"/>
        <w:rPr>
          <w:rFonts w:ascii="Times New Roman" w:hAnsi="Times New Roman" w:cs="Times New Roman"/>
          <w:lang w:val="en-US"/>
        </w:rPr>
      </w:pPr>
    </w:p>
    <w:p w14:paraId="4712C761" w14:textId="3D0EF501" w:rsidR="008F4DF7" w:rsidRPr="00A57844" w:rsidRDefault="008F4DF7" w:rsidP="008169C3">
      <w:pPr>
        <w:adjustRightInd w:val="0"/>
        <w:snapToGrid w:val="0"/>
        <w:spacing w:line="480" w:lineRule="auto"/>
        <w:ind w:firstLine="720"/>
        <w:jc w:val="center"/>
        <w:rPr>
          <w:rFonts w:ascii="Times New Roman" w:hAnsi="Times New Roman" w:cs="Times New Roman"/>
          <w:lang w:val="en-US"/>
        </w:rPr>
      </w:pPr>
      <w:r w:rsidRPr="00A57844">
        <w:rPr>
          <w:rFonts w:ascii="Times New Roman" w:hAnsi="Times New Roman" w:cs="Times New Roman"/>
          <w:lang w:val="en-US"/>
        </w:rPr>
        <w:t>Factors Affecting Turnover Intentions among Millennial Public Relations Professionals.</w:t>
      </w:r>
      <w:r w:rsidR="00A57844" w:rsidRPr="00A57844">
        <w:rPr>
          <w:rFonts w:ascii="Times New Roman" w:hAnsi="Times New Roman" w:cs="Times New Roman"/>
          <w:lang w:val="en-US"/>
        </w:rPr>
        <w:t xml:space="preserve"> </w:t>
      </w:r>
      <w:r w:rsidRPr="00A57844">
        <w:rPr>
          <w:rFonts w:ascii="Times New Roman" w:hAnsi="Times New Roman" w:cs="Times New Roman"/>
          <w:lang w:val="en-US"/>
        </w:rPr>
        <w:t>The Latin American Case</w:t>
      </w:r>
    </w:p>
    <w:p w14:paraId="3677BAD1"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2A46B0F4"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74FF4FFD" w14:textId="330F205E" w:rsidR="008F4DF7" w:rsidRDefault="008F4DF7" w:rsidP="008169C3">
      <w:pPr>
        <w:adjustRightInd w:val="0"/>
        <w:snapToGrid w:val="0"/>
        <w:spacing w:line="480" w:lineRule="auto"/>
        <w:ind w:firstLine="720"/>
        <w:rPr>
          <w:rFonts w:ascii="Times New Roman" w:hAnsi="Times New Roman" w:cs="Times New Roman"/>
          <w:lang w:val="en-US"/>
        </w:rPr>
      </w:pPr>
    </w:p>
    <w:p w14:paraId="66597935" w14:textId="118BD5E6" w:rsidR="008169C3" w:rsidRDefault="008169C3" w:rsidP="008169C3">
      <w:pPr>
        <w:adjustRightInd w:val="0"/>
        <w:snapToGrid w:val="0"/>
        <w:spacing w:line="480" w:lineRule="auto"/>
        <w:ind w:firstLine="720"/>
        <w:rPr>
          <w:rFonts w:ascii="Times New Roman" w:hAnsi="Times New Roman" w:cs="Times New Roman"/>
          <w:lang w:val="en-US"/>
        </w:rPr>
      </w:pPr>
    </w:p>
    <w:p w14:paraId="3C99A4C2" w14:textId="6D5275E6" w:rsidR="008169C3" w:rsidRDefault="008169C3" w:rsidP="008169C3">
      <w:pPr>
        <w:adjustRightInd w:val="0"/>
        <w:snapToGrid w:val="0"/>
        <w:spacing w:line="480" w:lineRule="auto"/>
        <w:ind w:firstLine="720"/>
        <w:rPr>
          <w:rFonts w:ascii="Times New Roman" w:hAnsi="Times New Roman" w:cs="Times New Roman"/>
          <w:lang w:val="en-US"/>
        </w:rPr>
      </w:pPr>
    </w:p>
    <w:p w14:paraId="0F81E714" w14:textId="058A9AC0" w:rsidR="008169C3" w:rsidRDefault="008169C3" w:rsidP="008169C3">
      <w:pPr>
        <w:adjustRightInd w:val="0"/>
        <w:snapToGrid w:val="0"/>
        <w:spacing w:line="480" w:lineRule="auto"/>
        <w:ind w:firstLine="720"/>
        <w:rPr>
          <w:rFonts w:ascii="Times New Roman" w:hAnsi="Times New Roman" w:cs="Times New Roman"/>
          <w:lang w:val="en-US"/>
        </w:rPr>
      </w:pPr>
    </w:p>
    <w:p w14:paraId="315F58DF" w14:textId="7AC5F681" w:rsidR="008169C3" w:rsidRDefault="008169C3" w:rsidP="008169C3">
      <w:pPr>
        <w:adjustRightInd w:val="0"/>
        <w:snapToGrid w:val="0"/>
        <w:spacing w:line="480" w:lineRule="auto"/>
        <w:ind w:firstLine="720"/>
        <w:rPr>
          <w:rFonts w:ascii="Times New Roman" w:hAnsi="Times New Roman" w:cs="Times New Roman"/>
          <w:lang w:val="en-US"/>
        </w:rPr>
      </w:pPr>
    </w:p>
    <w:p w14:paraId="178EB1CB" w14:textId="58478732" w:rsidR="00017FC8" w:rsidRDefault="00017FC8" w:rsidP="008169C3">
      <w:pPr>
        <w:adjustRightInd w:val="0"/>
        <w:snapToGrid w:val="0"/>
        <w:spacing w:line="480" w:lineRule="auto"/>
        <w:ind w:firstLine="720"/>
        <w:rPr>
          <w:rFonts w:ascii="Times New Roman" w:hAnsi="Times New Roman" w:cs="Times New Roman"/>
          <w:lang w:val="en-US"/>
        </w:rPr>
      </w:pPr>
    </w:p>
    <w:p w14:paraId="4B1A69D2" w14:textId="4F5A8344" w:rsidR="00017FC8" w:rsidRDefault="00017FC8" w:rsidP="008169C3">
      <w:pPr>
        <w:adjustRightInd w:val="0"/>
        <w:snapToGrid w:val="0"/>
        <w:spacing w:line="480" w:lineRule="auto"/>
        <w:ind w:firstLine="720"/>
        <w:rPr>
          <w:rFonts w:ascii="Times New Roman" w:hAnsi="Times New Roman" w:cs="Times New Roman"/>
          <w:lang w:val="en-US"/>
        </w:rPr>
      </w:pPr>
    </w:p>
    <w:p w14:paraId="5E6AA9B5" w14:textId="3CFD7512" w:rsidR="00017FC8" w:rsidRDefault="00017FC8" w:rsidP="008169C3">
      <w:pPr>
        <w:adjustRightInd w:val="0"/>
        <w:snapToGrid w:val="0"/>
        <w:spacing w:line="480" w:lineRule="auto"/>
        <w:ind w:firstLine="720"/>
        <w:rPr>
          <w:rFonts w:ascii="Times New Roman" w:hAnsi="Times New Roman" w:cs="Times New Roman"/>
          <w:lang w:val="en-US"/>
        </w:rPr>
      </w:pPr>
    </w:p>
    <w:p w14:paraId="62811817" w14:textId="0D86216C" w:rsidR="00017FC8" w:rsidRDefault="00017FC8" w:rsidP="008169C3">
      <w:pPr>
        <w:adjustRightInd w:val="0"/>
        <w:snapToGrid w:val="0"/>
        <w:spacing w:line="480" w:lineRule="auto"/>
        <w:ind w:firstLine="720"/>
        <w:rPr>
          <w:rFonts w:ascii="Times New Roman" w:hAnsi="Times New Roman" w:cs="Times New Roman"/>
          <w:lang w:val="en-US"/>
        </w:rPr>
      </w:pPr>
    </w:p>
    <w:p w14:paraId="6DBCD165" w14:textId="77777777" w:rsidR="00017FC8" w:rsidRDefault="00017FC8" w:rsidP="008169C3">
      <w:pPr>
        <w:adjustRightInd w:val="0"/>
        <w:snapToGrid w:val="0"/>
        <w:spacing w:line="480" w:lineRule="auto"/>
        <w:ind w:firstLine="720"/>
        <w:rPr>
          <w:rFonts w:ascii="Times New Roman" w:hAnsi="Times New Roman" w:cs="Times New Roman"/>
          <w:lang w:val="en-US"/>
        </w:rPr>
      </w:pPr>
    </w:p>
    <w:p w14:paraId="24CC3834" w14:textId="4994E20E" w:rsidR="008169C3" w:rsidRDefault="008169C3" w:rsidP="008169C3">
      <w:pPr>
        <w:adjustRightInd w:val="0"/>
        <w:snapToGrid w:val="0"/>
        <w:spacing w:line="480" w:lineRule="auto"/>
        <w:ind w:firstLine="720"/>
        <w:rPr>
          <w:rFonts w:ascii="Times New Roman" w:hAnsi="Times New Roman" w:cs="Times New Roman"/>
          <w:lang w:val="en-US"/>
        </w:rPr>
      </w:pPr>
    </w:p>
    <w:p w14:paraId="6FB111A5" w14:textId="77777777" w:rsidR="008169C3" w:rsidRPr="00A57844" w:rsidRDefault="008169C3" w:rsidP="008169C3">
      <w:pPr>
        <w:adjustRightInd w:val="0"/>
        <w:snapToGrid w:val="0"/>
        <w:spacing w:line="480" w:lineRule="auto"/>
        <w:ind w:firstLine="720"/>
        <w:rPr>
          <w:rFonts w:ascii="Times New Roman" w:hAnsi="Times New Roman" w:cs="Times New Roman"/>
          <w:lang w:val="en-US"/>
        </w:rPr>
      </w:pPr>
    </w:p>
    <w:p w14:paraId="468CCAFD" w14:textId="22543303" w:rsidR="00A57844" w:rsidRPr="00A57844" w:rsidRDefault="00A57844" w:rsidP="008169C3">
      <w:pPr>
        <w:adjustRightInd w:val="0"/>
        <w:snapToGrid w:val="0"/>
        <w:spacing w:line="480" w:lineRule="auto"/>
        <w:ind w:firstLine="720"/>
        <w:rPr>
          <w:rFonts w:ascii="Times New Roman" w:hAnsi="Times New Roman" w:cs="Times New Roman"/>
          <w:lang w:val="en-US"/>
        </w:rPr>
      </w:pPr>
    </w:p>
    <w:p w14:paraId="1335D189" w14:textId="12B42746" w:rsidR="00A57844" w:rsidRPr="00A57844" w:rsidRDefault="00A57844" w:rsidP="008169C3">
      <w:pPr>
        <w:adjustRightInd w:val="0"/>
        <w:snapToGrid w:val="0"/>
        <w:spacing w:line="480" w:lineRule="auto"/>
        <w:ind w:firstLine="720"/>
        <w:rPr>
          <w:rFonts w:ascii="Times New Roman" w:hAnsi="Times New Roman" w:cs="Times New Roman"/>
          <w:lang w:val="en-US"/>
        </w:rPr>
      </w:pPr>
    </w:p>
    <w:p w14:paraId="01AC8477" w14:textId="2789BB25" w:rsidR="008F4DF7" w:rsidRPr="00A57844" w:rsidRDefault="008F4DF7" w:rsidP="009C542C">
      <w:pPr>
        <w:adjustRightInd w:val="0"/>
        <w:snapToGrid w:val="0"/>
        <w:spacing w:line="480" w:lineRule="auto"/>
        <w:rPr>
          <w:rFonts w:ascii="Times New Roman" w:hAnsi="Times New Roman" w:cs="Times New Roman"/>
          <w:lang w:val="en-US"/>
        </w:rPr>
      </w:pPr>
      <w:r w:rsidRPr="00A57844">
        <w:rPr>
          <w:rFonts w:ascii="Times New Roman" w:hAnsi="Times New Roman" w:cs="Times New Roman"/>
          <w:lang w:val="en-US"/>
        </w:rPr>
        <w:t>Factors Affecting Turnover Intentions among Millennial Public Relations Professionals.</w:t>
      </w:r>
      <w:r w:rsidR="008169C3">
        <w:rPr>
          <w:rFonts w:ascii="Times New Roman" w:hAnsi="Times New Roman" w:cs="Times New Roman"/>
          <w:lang w:val="en-US"/>
        </w:rPr>
        <w:t xml:space="preserve"> </w:t>
      </w:r>
      <w:r w:rsidRPr="00A57844">
        <w:rPr>
          <w:rFonts w:ascii="Times New Roman" w:hAnsi="Times New Roman" w:cs="Times New Roman"/>
          <w:lang w:val="en-US"/>
        </w:rPr>
        <w:t>The Latin American Case</w:t>
      </w:r>
    </w:p>
    <w:p w14:paraId="52627DE7" w14:textId="652B72DD"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As Millennials becomes the largest generation of the global workforce, it is vital that organizations </w:t>
      </w:r>
      <w:r w:rsidR="00C820A1" w:rsidRPr="00A57844">
        <w:rPr>
          <w:rFonts w:ascii="Times New Roman" w:hAnsi="Times New Roman" w:cs="Times New Roman"/>
          <w:lang w:val="en-US"/>
        </w:rPr>
        <w:t>understand</w:t>
      </w:r>
      <w:r w:rsidRPr="00A57844">
        <w:rPr>
          <w:rFonts w:ascii="Times New Roman" w:hAnsi="Times New Roman" w:cs="Times New Roman"/>
          <w:lang w:val="en-US"/>
        </w:rPr>
        <w:t xml:space="preserve"> their work values, motivational </w:t>
      </w:r>
      <w:proofErr w:type="gramStart"/>
      <w:r w:rsidRPr="00A57844">
        <w:rPr>
          <w:rFonts w:ascii="Times New Roman" w:hAnsi="Times New Roman" w:cs="Times New Roman"/>
          <w:lang w:val="en-US"/>
        </w:rPr>
        <w:t>factors</w:t>
      </w:r>
      <w:proofErr w:type="gramEnd"/>
      <w:r w:rsidRPr="00A57844">
        <w:rPr>
          <w:rFonts w:ascii="Times New Roman" w:hAnsi="Times New Roman" w:cs="Times New Roman"/>
          <w:lang w:val="en-US"/>
        </w:rPr>
        <w:t xml:space="preserve"> and expectations in order to adjust previous employee retention techniques. The purpose of this study is to identify and analyze the major factors that affect employee retention among Latin American Millennials working on the public relations industry. Additionally, we examine generational differences in work attitudes across three generations, with an emphasis on the nature of the similarities and differences of Millennials when compared to prior generations. Findings show a highly significant positive relationship among job satisfaction, trust in the organization, job engagement, excellent leader performance and supportive organizational culture and Latin American Millennials turnover intentions. Compared to Boomers and Gen Xers, Millennials reported lower levels of overall job satisfaction, work engagement, and organizational trust.</w:t>
      </w:r>
    </w:p>
    <w:p w14:paraId="2784FB5C"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i/>
          <w:iCs/>
          <w:lang w:val="en-US"/>
        </w:rPr>
        <w:t xml:space="preserve">Keywords: </w:t>
      </w:r>
      <w:r w:rsidRPr="00A57844">
        <w:rPr>
          <w:rFonts w:ascii="Times New Roman" w:hAnsi="Times New Roman" w:cs="Times New Roman"/>
          <w:lang w:val="en-US"/>
        </w:rPr>
        <w:t>Employee retention, Employee engagement, job satisfaction, Millennials, Latin America, Public relations.</w:t>
      </w:r>
    </w:p>
    <w:p w14:paraId="33ABCD3E"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60ED8EAD" w14:textId="25989320" w:rsidR="008F4DF7" w:rsidRDefault="008F4DF7" w:rsidP="008169C3">
      <w:pPr>
        <w:adjustRightInd w:val="0"/>
        <w:snapToGrid w:val="0"/>
        <w:spacing w:line="480" w:lineRule="auto"/>
        <w:ind w:firstLine="720"/>
        <w:rPr>
          <w:rFonts w:ascii="Times New Roman" w:hAnsi="Times New Roman" w:cs="Times New Roman"/>
          <w:lang w:val="en-US"/>
        </w:rPr>
      </w:pPr>
    </w:p>
    <w:p w14:paraId="6950E8B9" w14:textId="5FFCE097" w:rsidR="00A57844" w:rsidRDefault="00A57844" w:rsidP="008169C3">
      <w:pPr>
        <w:adjustRightInd w:val="0"/>
        <w:snapToGrid w:val="0"/>
        <w:spacing w:line="480" w:lineRule="auto"/>
        <w:ind w:firstLine="720"/>
        <w:rPr>
          <w:rFonts w:ascii="Times New Roman" w:hAnsi="Times New Roman" w:cs="Times New Roman"/>
          <w:lang w:val="en-US"/>
        </w:rPr>
      </w:pPr>
    </w:p>
    <w:p w14:paraId="0340E377" w14:textId="69DD40F2" w:rsidR="00A57844" w:rsidRDefault="00A57844" w:rsidP="008169C3">
      <w:pPr>
        <w:adjustRightInd w:val="0"/>
        <w:snapToGrid w:val="0"/>
        <w:spacing w:line="480" w:lineRule="auto"/>
        <w:ind w:firstLine="720"/>
        <w:rPr>
          <w:rFonts w:ascii="Times New Roman" w:hAnsi="Times New Roman" w:cs="Times New Roman"/>
          <w:lang w:val="en-US"/>
        </w:rPr>
      </w:pPr>
    </w:p>
    <w:p w14:paraId="68118131" w14:textId="0296299E" w:rsidR="008169C3" w:rsidRDefault="008169C3" w:rsidP="008169C3">
      <w:pPr>
        <w:adjustRightInd w:val="0"/>
        <w:snapToGrid w:val="0"/>
        <w:spacing w:line="480" w:lineRule="auto"/>
        <w:ind w:firstLine="720"/>
        <w:rPr>
          <w:rFonts w:ascii="Times New Roman" w:hAnsi="Times New Roman" w:cs="Times New Roman"/>
          <w:lang w:val="en-US"/>
        </w:rPr>
      </w:pPr>
    </w:p>
    <w:p w14:paraId="55C74CB1" w14:textId="7FBA137D" w:rsidR="008169C3" w:rsidRDefault="008169C3" w:rsidP="008169C3">
      <w:pPr>
        <w:adjustRightInd w:val="0"/>
        <w:snapToGrid w:val="0"/>
        <w:spacing w:line="480" w:lineRule="auto"/>
        <w:ind w:firstLine="720"/>
        <w:rPr>
          <w:rFonts w:ascii="Times New Roman" w:hAnsi="Times New Roman" w:cs="Times New Roman"/>
          <w:lang w:val="en-US"/>
        </w:rPr>
      </w:pPr>
    </w:p>
    <w:p w14:paraId="208A8FBC" w14:textId="7EB8D35E" w:rsidR="00017FC8" w:rsidRDefault="00017FC8" w:rsidP="008169C3">
      <w:pPr>
        <w:adjustRightInd w:val="0"/>
        <w:snapToGrid w:val="0"/>
        <w:spacing w:line="480" w:lineRule="auto"/>
        <w:ind w:firstLine="720"/>
        <w:rPr>
          <w:rFonts w:ascii="Times New Roman" w:hAnsi="Times New Roman" w:cs="Times New Roman"/>
          <w:lang w:val="en-US"/>
        </w:rPr>
      </w:pPr>
    </w:p>
    <w:p w14:paraId="1391C692" w14:textId="77777777" w:rsidR="00017FC8" w:rsidRDefault="00017FC8" w:rsidP="008169C3">
      <w:pPr>
        <w:adjustRightInd w:val="0"/>
        <w:snapToGrid w:val="0"/>
        <w:spacing w:line="480" w:lineRule="auto"/>
        <w:ind w:firstLine="720"/>
        <w:rPr>
          <w:rFonts w:ascii="Times New Roman" w:hAnsi="Times New Roman" w:cs="Times New Roman"/>
          <w:lang w:val="en-US"/>
        </w:rPr>
      </w:pPr>
    </w:p>
    <w:p w14:paraId="030884CE" w14:textId="77777777" w:rsidR="008169C3" w:rsidRDefault="008169C3" w:rsidP="008169C3">
      <w:pPr>
        <w:adjustRightInd w:val="0"/>
        <w:snapToGrid w:val="0"/>
        <w:spacing w:line="480" w:lineRule="auto"/>
        <w:ind w:firstLine="720"/>
        <w:rPr>
          <w:rFonts w:ascii="Times New Roman" w:hAnsi="Times New Roman" w:cs="Times New Roman"/>
          <w:lang w:val="en-US"/>
        </w:rPr>
      </w:pPr>
    </w:p>
    <w:p w14:paraId="148763CF" w14:textId="77777777" w:rsidR="008F4DF7" w:rsidRPr="00A57844" w:rsidRDefault="008F4DF7" w:rsidP="008169C3">
      <w:pPr>
        <w:adjustRightInd w:val="0"/>
        <w:snapToGrid w:val="0"/>
        <w:spacing w:line="480" w:lineRule="auto"/>
        <w:rPr>
          <w:rFonts w:ascii="Times New Roman" w:hAnsi="Times New Roman" w:cs="Times New Roman"/>
          <w:lang w:val="en-US"/>
        </w:rPr>
      </w:pPr>
    </w:p>
    <w:p w14:paraId="66FB8EAC" w14:textId="4AFA93B4" w:rsidR="008F4DF7" w:rsidRPr="00A57844" w:rsidRDefault="008F4DF7" w:rsidP="008169C3">
      <w:pPr>
        <w:adjustRightInd w:val="0"/>
        <w:snapToGrid w:val="0"/>
        <w:spacing w:line="480" w:lineRule="auto"/>
        <w:ind w:firstLine="720"/>
        <w:jc w:val="center"/>
        <w:rPr>
          <w:rFonts w:ascii="Times New Roman" w:hAnsi="Times New Roman" w:cs="Times New Roman"/>
          <w:b/>
          <w:bCs/>
          <w:lang w:val="en-US"/>
        </w:rPr>
      </w:pPr>
      <w:r w:rsidRPr="00A57844">
        <w:rPr>
          <w:rFonts w:ascii="Times New Roman" w:hAnsi="Times New Roman" w:cs="Times New Roman"/>
          <w:b/>
          <w:bCs/>
          <w:lang w:val="en-US"/>
        </w:rPr>
        <w:lastRenderedPageBreak/>
        <w:t>Introduction</w:t>
      </w:r>
    </w:p>
    <w:p w14:paraId="5B9D4E4D" w14:textId="356125B2" w:rsidR="008F4DF7"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The topic of the Millennial Generation in the workplace has gained momentum since the retention and turnover of younger employees have become a challenge for companies around the world (</w:t>
      </w:r>
      <w:proofErr w:type="spellStart"/>
      <w:r w:rsidRPr="00A57844">
        <w:rPr>
          <w:rFonts w:ascii="Times New Roman" w:hAnsi="Times New Roman" w:cs="Times New Roman"/>
          <w:lang w:val="en-US"/>
        </w:rPr>
        <w:t>Sujansky</w:t>
      </w:r>
      <w:proofErr w:type="spellEnd"/>
      <w:r w:rsidRPr="00A57844">
        <w:rPr>
          <w:rFonts w:ascii="Times New Roman" w:hAnsi="Times New Roman" w:cs="Times New Roman"/>
          <w:lang w:val="en-US"/>
        </w:rPr>
        <w:t xml:space="preserve"> &amp; Ferri-Reed, 2009). Expectations </w:t>
      </w:r>
      <w:r w:rsidR="004B5DE2" w:rsidRPr="004B5DE2">
        <w:rPr>
          <w:rFonts w:ascii="Times New Roman" w:hAnsi="Times New Roman" w:cs="Times New Roman"/>
          <w:lang w:val="en-US"/>
        </w:rPr>
        <w:t>of</w:t>
      </w:r>
      <w:r w:rsidR="004B5DE2">
        <w:rPr>
          <w:rFonts w:ascii="Times New Roman" w:hAnsi="Times New Roman" w:cs="Times New Roman"/>
          <w:lang w:val="en-US"/>
        </w:rPr>
        <w:t xml:space="preserve"> </w:t>
      </w:r>
      <w:r w:rsidR="004B5DE2" w:rsidRPr="004B5DE2">
        <w:rPr>
          <w:rFonts w:ascii="Times New Roman" w:hAnsi="Times New Roman" w:cs="Times New Roman"/>
          <w:lang w:val="en-US"/>
        </w:rPr>
        <w:t>acceptable workplace behavior and performance</w:t>
      </w:r>
      <w:r w:rsidR="004B5DE2" w:rsidRPr="004B5DE2" w:rsidDel="004B5DE2">
        <w:rPr>
          <w:rFonts w:ascii="Times New Roman" w:hAnsi="Times New Roman" w:cs="Times New Roman"/>
          <w:lang w:val="en-US"/>
        </w:rPr>
        <w:t xml:space="preserve"> </w:t>
      </w:r>
      <w:r w:rsidRPr="00A57844">
        <w:rPr>
          <w:rFonts w:ascii="Times New Roman" w:hAnsi="Times New Roman" w:cs="Times New Roman"/>
          <w:lang w:val="en-US"/>
        </w:rPr>
        <w:t>differ across generational cohorts (Farrell &amp; Hurt, 2014; Stewart, Oliver, Cravens, &amp; Oishi, 2017).</w:t>
      </w:r>
      <w:r w:rsidR="008169C3">
        <w:rPr>
          <w:rFonts w:ascii="Times New Roman" w:hAnsi="Times New Roman" w:cs="Times New Roman"/>
          <w:lang w:val="en-US"/>
        </w:rPr>
        <w:t xml:space="preserve"> </w:t>
      </w:r>
      <w:r w:rsidRPr="00A57844">
        <w:rPr>
          <w:rFonts w:ascii="Times New Roman" w:hAnsi="Times New Roman" w:cs="Times New Roman"/>
          <w:lang w:val="en-US"/>
        </w:rPr>
        <w:t>Understanding these differences could have major implications for the way organizations recruit, hire, train, reward, promote, and terminate their employees (Costanza, Badger, Fraser, Severt, &amp; Gade, 2012).</w:t>
      </w:r>
      <w:r w:rsidR="007B65DA">
        <w:rPr>
          <w:rFonts w:ascii="Times New Roman" w:hAnsi="Times New Roman" w:cs="Times New Roman"/>
          <w:lang w:val="en-US"/>
        </w:rPr>
        <w:t xml:space="preserve"> </w:t>
      </w:r>
      <w:r w:rsidR="007B65DA" w:rsidRPr="00A57844">
        <w:rPr>
          <w:rFonts w:ascii="Times New Roman" w:hAnsi="Times New Roman" w:cs="Times New Roman"/>
          <w:lang w:val="en-US"/>
        </w:rPr>
        <w:t>This is even more critical for the Public Relations industry, a knowledge-intensive field characterized by their focus on intellectual or human capital to produce their products and services (Blum &amp; Tremarco, 2008).</w:t>
      </w:r>
    </w:p>
    <w:p w14:paraId="653F31F9" w14:textId="4145038B" w:rsidR="004B5DE2" w:rsidRPr="00A57844" w:rsidRDefault="007B65DA">
      <w:pPr>
        <w:adjustRightInd w:val="0"/>
        <w:snapToGrid w:val="0"/>
        <w:spacing w:line="480" w:lineRule="auto"/>
        <w:ind w:firstLine="720"/>
        <w:rPr>
          <w:rFonts w:ascii="Times New Roman" w:hAnsi="Times New Roman" w:cs="Times New Roman"/>
          <w:lang w:val="en-US"/>
        </w:rPr>
      </w:pPr>
      <w:r w:rsidRPr="00BE6311">
        <w:rPr>
          <w:rFonts w:ascii="Times New Roman" w:hAnsi="Times New Roman" w:cs="Times New Roman"/>
          <w:lang w:val="en-US"/>
        </w:rPr>
        <w:t xml:space="preserve">While employee </w:t>
      </w:r>
      <w:r>
        <w:rPr>
          <w:rFonts w:ascii="Times New Roman" w:hAnsi="Times New Roman" w:cs="Times New Roman"/>
          <w:lang w:val="en-US"/>
        </w:rPr>
        <w:t xml:space="preserve">retention </w:t>
      </w:r>
      <w:r w:rsidRPr="00BE6311">
        <w:rPr>
          <w:rFonts w:ascii="Times New Roman" w:hAnsi="Times New Roman" w:cs="Times New Roman"/>
          <w:lang w:val="en-US"/>
        </w:rPr>
        <w:t>has been primarily explored within the business, human resources and management disciplines</w:t>
      </w:r>
      <w:r>
        <w:rPr>
          <w:rFonts w:ascii="Times New Roman" w:hAnsi="Times New Roman" w:cs="Times New Roman"/>
          <w:lang w:val="en-US"/>
        </w:rPr>
        <w:t>, public relations</w:t>
      </w:r>
      <w:r w:rsidR="004B5DE2" w:rsidRPr="00A57844">
        <w:rPr>
          <w:rFonts w:ascii="Times New Roman" w:hAnsi="Times New Roman" w:cs="Times New Roman"/>
          <w:lang w:val="en-US"/>
        </w:rPr>
        <w:t xml:space="preserve"> scholars and practitioners have recently shown a growing interest in understanding how generational attributes affect younger employees’ retention, job satisfaction, trust, and engagement (</w:t>
      </w:r>
      <w:proofErr w:type="spellStart"/>
      <w:r w:rsidR="004B5DE2" w:rsidRPr="00A57844">
        <w:rPr>
          <w:rFonts w:ascii="Times New Roman" w:hAnsi="Times New Roman" w:cs="Times New Roman"/>
          <w:lang w:val="en-US"/>
        </w:rPr>
        <w:t>Galicano</w:t>
      </w:r>
      <w:proofErr w:type="spellEnd"/>
      <w:r w:rsidR="004B5DE2" w:rsidRPr="00A57844">
        <w:rPr>
          <w:rFonts w:ascii="Times New Roman" w:hAnsi="Times New Roman" w:cs="Times New Roman"/>
          <w:lang w:val="en-US"/>
        </w:rPr>
        <w:t xml:space="preserve">, 2013, </w:t>
      </w:r>
      <w:proofErr w:type="spellStart"/>
      <w:r w:rsidR="004B5DE2" w:rsidRPr="00A57844">
        <w:rPr>
          <w:rFonts w:ascii="Times New Roman" w:hAnsi="Times New Roman" w:cs="Times New Roman"/>
          <w:lang w:val="en-US"/>
        </w:rPr>
        <w:t>Gallicano</w:t>
      </w:r>
      <w:proofErr w:type="spellEnd"/>
      <w:r w:rsidR="004B5DE2" w:rsidRPr="00A57844">
        <w:rPr>
          <w:rFonts w:ascii="Times New Roman" w:hAnsi="Times New Roman" w:cs="Times New Roman"/>
          <w:lang w:val="en-US"/>
        </w:rPr>
        <w:t>, Curtin, &amp; Matthews, 2012, Fröhlich, 2013; Guo &amp; Andersson, 2019; Meng &amp; Berger, 2018; Meng, Reber, &amp; Rogers, 2017; Moreno, Navarro, Molleda, Fuentes-Lara, 2019, Todd, 2014).</w:t>
      </w:r>
    </w:p>
    <w:p w14:paraId="2109D5E8" w14:textId="61D72392"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Previous research indicates that Millennials, also known as Generation Y, are significantly different in personality traits and motivational drivers, particularly in higher levels of self-esteem, assertiveness, and narcissism than previous generations at the same age (Deal, Alman, &amp; </w:t>
      </w:r>
      <w:proofErr w:type="spellStart"/>
      <w:r w:rsidRPr="00A57844">
        <w:rPr>
          <w:rFonts w:ascii="Times New Roman" w:hAnsi="Times New Roman" w:cs="Times New Roman"/>
          <w:lang w:val="en-US"/>
        </w:rPr>
        <w:t>Rogelberg</w:t>
      </w:r>
      <w:proofErr w:type="spellEnd"/>
      <w:r w:rsidRPr="00A57844">
        <w:rPr>
          <w:rFonts w:ascii="Times New Roman" w:hAnsi="Times New Roman" w:cs="Times New Roman"/>
          <w:lang w:val="en-US"/>
        </w:rPr>
        <w:t xml:space="preserve">, 2010). A review of the literature completed by Hutchinson and Longworth (2012), illustrated that Millennials are the most educated, materially </w:t>
      </w:r>
      <w:proofErr w:type="gramStart"/>
      <w:r w:rsidR="00665712" w:rsidRPr="00A57844">
        <w:rPr>
          <w:rFonts w:ascii="Times New Roman" w:hAnsi="Times New Roman" w:cs="Times New Roman"/>
          <w:lang w:val="en-US"/>
        </w:rPr>
        <w:t>obsessed</w:t>
      </w:r>
      <w:proofErr w:type="gramEnd"/>
      <w:r w:rsidRPr="00A57844">
        <w:rPr>
          <w:rFonts w:ascii="Times New Roman" w:hAnsi="Times New Roman" w:cs="Times New Roman"/>
          <w:lang w:val="en-US"/>
        </w:rPr>
        <w:t xml:space="preserve"> and protected generation in history. Regarding work-related values and performance, this cohort is depicted as confident, goal-oriented, entrepreneurial, and high-achieving individuals (Smith &amp; Nichols, 2015). Moreover, they enjoy working in teams, multitask better than any other generation, and have different values, communication styles, work habits, attitudes, and expectations for their work lives (Zemke et al., 2000). This </w:t>
      </w:r>
      <w:r w:rsidRPr="00A57844">
        <w:rPr>
          <w:rFonts w:ascii="Times New Roman" w:hAnsi="Times New Roman" w:cs="Times New Roman"/>
          <w:lang w:val="en-US"/>
        </w:rPr>
        <w:lastRenderedPageBreak/>
        <w:t>generation has “broader,</w:t>
      </w:r>
      <w:r w:rsidR="00A57844" w:rsidRPr="00A57844">
        <w:rPr>
          <w:rFonts w:ascii="Times New Roman" w:hAnsi="Times New Roman" w:cs="Times New Roman"/>
          <w:lang w:val="en-US"/>
        </w:rPr>
        <w:t xml:space="preserve"> </w:t>
      </w:r>
      <w:r w:rsidRPr="00A57844">
        <w:rPr>
          <w:rFonts w:ascii="Times New Roman" w:hAnsi="Times New Roman" w:cs="Times New Roman"/>
          <w:lang w:val="en-US"/>
        </w:rPr>
        <w:t xml:space="preserve">perspectives about the world marketplace, supervisor-subordinate relationships, cultural diversity, performance of tasks” (Myers &amp; </w:t>
      </w:r>
      <w:proofErr w:type="spellStart"/>
      <w:r w:rsidRPr="00A57844">
        <w:rPr>
          <w:rFonts w:ascii="Times New Roman" w:hAnsi="Times New Roman" w:cs="Times New Roman"/>
          <w:lang w:val="en-US"/>
        </w:rPr>
        <w:t>Sadaghiani</w:t>
      </w:r>
      <w:proofErr w:type="spellEnd"/>
      <w:r w:rsidRPr="00A57844">
        <w:rPr>
          <w:rFonts w:ascii="Times New Roman" w:hAnsi="Times New Roman" w:cs="Times New Roman"/>
          <w:lang w:val="en-US"/>
        </w:rPr>
        <w:t>, 2010, p. 235).</w:t>
      </w:r>
    </w:p>
    <w:p w14:paraId="115FF7C8"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Some authors support the notion that key differences exist in the work values and beliefs of employees from different generations. Failing to address these differences can lead to conflicts, misunderstanding and miscommunication, lower employee productivity, and poor employee well-being (</w:t>
      </w:r>
      <w:proofErr w:type="spellStart"/>
      <w:r w:rsidRPr="00A57844">
        <w:rPr>
          <w:rFonts w:ascii="Times New Roman" w:hAnsi="Times New Roman" w:cs="Times New Roman"/>
          <w:lang w:val="en-US"/>
        </w:rPr>
        <w:t>Jurkievicz</w:t>
      </w:r>
      <w:proofErr w:type="spellEnd"/>
      <w:r w:rsidRPr="00A57844">
        <w:rPr>
          <w:rFonts w:ascii="Times New Roman" w:hAnsi="Times New Roman" w:cs="Times New Roman"/>
          <w:lang w:val="en-US"/>
        </w:rPr>
        <w:t xml:space="preserve">, 2000; </w:t>
      </w:r>
      <w:proofErr w:type="spellStart"/>
      <w:r w:rsidRPr="00A57844">
        <w:rPr>
          <w:rFonts w:ascii="Times New Roman" w:hAnsi="Times New Roman" w:cs="Times New Roman"/>
          <w:lang w:val="en-US"/>
        </w:rPr>
        <w:t>Kupperschmidt</w:t>
      </w:r>
      <w:proofErr w:type="spellEnd"/>
      <w:r w:rsidRPr="00A57844">
        <w:rPr>
          <w:rFonts w:ascii="Times New Roman" w:hAnsi="Times New Roman" w:cs="Times New Roman"/>
          <w:lang w:val="en-US"/>
        </w:rPr>
        <w:t>, 2000; Smola &amp; Sutton, 2002; Yu &amp; Miller, 2003). In contrast, empirical researchers suggest that generations are more similar than different, and the differences that do exist are inconsistent and tend to contradict generational stereotypes (</w:t>
      </w:r>
      <w:proofErr w:type="spellStart"/>
      <w:r w:rsidRPr="00A57844">
        <w:rPr>
          <w:rFonts w:ascii="Times New Roman" w:hAnsi="Times New Roman" w:cs="Times New Roman"/>
          <w:lang w:val="en-US"/>
        </w:rPr>
        <w:t>Kowske</w:t>
      </w:r>
      <w:proofErr w:type="spellEnd"/>
      <w:r w:rsidRPr="00A57844">
        <w:rPr>
          <w:rFonts w:ascii="Times New Roman" w:hAnsi="Times New Roman" w:cs="Times New Roman"/>
          <w:lang w:val="en-US"/>
        </w:rPr>
        <w:t>, Rasch, &amp; Wiley, 2010). Jorgensen (2003) claims that current knowledge around generational characteristics has predominantly arisen from the qualitative experiences of the authors, with findings lacking the necessary rigor needed to base workplace strategies and practices on their conclusions alone.</w:t>
      </w:r>
    </w:p>
    <w:p w14:paraId="01824BE0" w14:textId="7F789F7B"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Millennials are expected to make up 75 percent of the global workforce by 2025 (Deloitte, 2016), and they have already moved into leadership positions. Creating a retention- rich organization that attracts, engages, and builds lasting loyalty is a key to reduce the cost in resources, recruiting, and time when replacing open positions (Cloutier, </w:t>
      </w:r>
      <w:proofErr w:type="spellStart"/>
      <w:r w:rsidRPr="00A57844">
        <w:rPr>
          <w:rFonts w:ascii="Times New Roman" w:hAnsi="Times New Roman" w:cs="Times New Roman"/>
          <w:lang w:val="en-US"/>
        </w:rPr>
        <w:t>Felusiak</w:t>
      </w:r>
      <w:proofErr w:type="spellEnd"/>
      <w:r w:rsidRPr="00A57844">
        <w:rPr>
          <w:rFonts w:ascii="Times New Roman" w:hAnsi="Times New Roman" w:cs="Times New Roman"/>
          <w:lang w:val="en-US"/>
        </w:rPr>
        <w:t xml:space="preserve">, Hill, &amp; Pemberton-Jones, 2015; Devi, 2009). </w:t>
      </w:r>
      <w:r w:rsidR="007B65DA">
        <w:rPr>
          <w:rFonts w:ascii="Times New Roman" w:hAnsi="Times New Roman" w:cs="Times New Roman"/>
          <w:lang w:val="en-US"/>
        </w:rPr>
        <w:t>Public Relations agencies and departments</w:t>
      </w:r>
      <w:r w:rsidR="007B65DA" w:rsidRPr="00A57844">
        <w:rPr>
          <w:rFonts w:ascii="Times New Roman" w:hAnsi="Times New Roman" w:cs="Times New Roman"/>
          <w:lang w:val="en-US"/>
        </w:rPr>
        <w:t xml:space="preserve"> </w:t>
      </w:r>
      <w:r w:rsidRPr="00A57844">
        <w:rPr>
          <w:rFonts w:ascii="Times New Roman" w:hAnsi="Times New Roman" w:cs="Times New Roman"/>
          <w:lang w:val="en-US"/>
        </w:rPr>
        <w:t xml:space="preserve">may require more openness, flexibility, and good leader performance to adapt to the expectations of this generation of tech-savvy recruits, particularly when it comes to attracting, retaining, and training them (PwC, 2012). </w:t>
      </w:r>
    </w:p>
    <w:p w14:paraId="7EA59322" w14:textId="4174378B"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Today, this generation accounts for more than 30% of the Latin American population. Millennials in this region show higher levels of empowerment and leadership than their peers in Europe and the United States, considering themselves prepared to take on future challenges (Gutiérrez-</w:t>
      </w:r>
      <w:proofErr w:type="spellStart"/>
      <w:r w:rsidRPr="00A57844">
        <w:rPr>
          <w:rFonts w:ascii="Times New Roman" w:hAnsi="Times New Roman" w:cs="Times New Roman"/>
          <w:lang w:val="en-US"/>
        </w:rPr>
        <w:t>Rubí</w:t>
      </w:r>
      <w:proofErr w:type="spellEnd"/>
      <w:r w:rsidRPr="00A57844">
        <w:rPr>
          <w:rFonts w:ascii="Times New Roman" w:hAnsi="Times New Roman" w:cs="Times New Roman"/>
          <w:lang w:val="en-US"/>
        </w:rPr>
        <w:t xml:space="preserve">, 2016). Despite this interest, many of the publications on generational differences and their effects in the workplace are based on anecdotal evidence. </w:t>
      </w:r>
      <w:r w:rsidR="000C1F5B">
        <w:rPr>
          <w:rFonts w:ascii="Times New Roman" w:hAnsi="Times New Roman" w:cs="Times New Roman"/>
          <w:lang w:val="en-US"/>
        </w:rPr>
        <w:t xml:space="preserve">To date, </w:t>
      </w:r>
      <w:r w:rsidRPr="00A57844">
        <w:rPr>
          <w:rFonts w:ascii="Times New Roman" w:hAnsi="Times New Roman" w:cs="Times New Roman"/>
          <w:lang w:val="en-US"/>
        </w:rPr>
        <w:t>Latin American Millennial public relations practitioners</w:t>
      </w:r>
      <w:r w:rsidR="008821E5">
        <w:rPr>
          <w:rFonts w:ascii="Times New Roman" w:hAnsi="Times New Roman" w:cs="Times New Roman"/>
          <w:lang w:val="en-US"/>
        </w:rPr>
        <w:t>’</w:t>
      </w:r>
      <w:r w:rsidRPr="00A57844">
        <w:rPr>
          <w:rFonts w:ascii="Times New Roman" w:hAnsi="Times New Roman" w:cs="Times New Roman"/>
          <w:lang w:val="en-US"/>
        </w:rPr>
        <w:t xml:space="preserve"> work attitudes and career patterns remain unexplored.</w:t>
      </w:r>
    </w:p>
    <w:p w14:paraId="4F026DB5" w14:textId="2283ADE8"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Therefore, in this paper we seek to fill this vacuum by achieving a deeper understanding of the major factors that affect retention among Millennials working in the Latin American public relations </w:t>
      </w:r>
      <w:r w:rsidRPr="00A57844">
        <w:rPr>
          <w:rFonts w:ascii="Times New Roman" w:hAnsi="Times New Roman" w:cs="Times New Roman"/>
          <w:lang w:val="en-US"/>
        </w:rPr>
        <w:lastRenderedPageBreak/>
        <w:t>industry. Moreover, we will examine similarities and differences found between Millennials, Gen Xers, and Boomers on job satisfaction, work engagement, organizational trust, and turnover intentions. This research will enable organizations to explore strategic approaches to attract, retain, and gain from this generation of communication professionals.</w:t>
      </w:r>
    </w:p>
    <w:p w14:paraId="35ED21DA" w14:textId="77777777" w:rsidR="0084452C" w:rsidRDefault="008F4DF7" w:rsidP="00BE6311">
      <w:pPr>
        <w:adjustRightInd w:val="0"/>
        <w:snapToGrid w:val="0"/>
        <w:spacing w:line="480" w:lineRule="auto"/>
        <w:jc w:val="center"/>
        <w:rPr>
          <w:rFonts w:ascii="Times New Roman" w:hAnsi="Times New Roman" w:cs="Times New Roman"/>
          <w:b/>
          <w:bCs/>
          <w:lang w:val="en-US"/>
        </w:rPr>
      </w:pPr>
      <w:r w:rsidRPr="00A57844">
        <w:rPr>
          <w:rFonts w:ascii="Times New Roman" w:hAnsi="Times New Roman" w:cs="Times New Roman"/>
          <w:b/>
          <w:bCs/>
          <w:lang w:val="en-US"/>
        </w:rPr>
        <w:t xml:space="preserve">Literature review </w:t>
      </w:r>
    </w:p>
    <w:p w14:paraId="2B378AA7" w14:textId="7CB48F5F" w:rsidR="008F4DF7" w:rsidRPr="00A57844" w:rsidRDefault="008F4DF7" w:rsidP="008169C3">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b/>
          <w:bCs/>
          <w:lang w:val="en-US"/>
        </w:rPr>
        <w:t>Millennial communication employee turnover.</w:t>
      </w:r>
    </w:p>
    <w:p w14:paraId="0CCEF09A" w14:textId="30B3720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Employee turnover intent refers to the subjective estimation of an individual regarding the probability of leaving an organization within the near future (Carmeli &amp; Weisberg, 2006).</w:t>
      </w:r>
      <w:r w:rsidR="00F51B26">
        <w:rPr>
          <w:rFonts w:ascii="Times New Roman" w:hAnsi="Times New Roman" w:cs="Times New Roman"/>
          <w:lang w:val="en-US"/>
        </w:rPr>
        <w:t xml:space="preserve"> </w:t>
      </w:r>
      <w:r w:rsidRPr="00A57844">
        <w:rPr>
          <w:rFonts w:ascii="Times New Roman" w:hAnsi="Times New Roman" w:cs="Times New Roman"/>
          <w:lang w:val="en-US"/>
        </w:rPr>
        <w:t xml:space="preserve">While turnover might occasionally be a desirable outcome, it creates direct (recruitment, selection, training, replacement, </w:t>
      </w:r>
      <w:proofErr w:type="spellStart"/>
      <w:r w:rsidRPr="00A57844">
        <w:rPr>
          <w:rFonts w:ascii="Times New Roman" w:hAnsi="Times New Roman" w:cs="Times New Roman"/>
          <w:lang w:val="en-US"/>
        </w:rPr>
        <w:t>etc</w:t>
      </w:r>
      <w:proofErr w:type="spellEnd"/>
      <w:r w:rsidRPr="00A57844">
        <w:rPr>
          <w:rFonts w:ascii="Times New Roman" w:hAnsi="Times New Roman" w:cs="Times New Roman"/>
          <w:lang w:val="en-US"/>
        </w:rPr>
        <w:t>) and indirect (</w:t>
      </w:r>
      <w:r w:rsidR="003E4189" w:rsidRPr="00A57844">
        <w:rPr>
          <w:rFonts w:ascii="Times New Roman" w:hAnsi="Times New Roman" w:cs="Times New Roman"/>
          <w:lang w:val="en-US"/>
        </w:rPr>
        <w:t>e.g.,</w:t>
      </w:r>
      <w:r w:rsidRPr="00A57844">
        <w:rPr>
          <w:rFonts w:ascii="Times New Roman" w:hAnsi="Times New Roman" w:cs="Times New Roman"/>
          <w:lang w:val="en-US"/>
        </w:rPr>
        <w:t xml:space="preserve"> lower productivity and lower morale) costs for organizations (</w:t>
      </w:r>
      <w:proofErr w:type="spellStart"/>
      <w:r w:rsidRPr="00A57844">
        <w:rPr>
          <w:rFonts w:ascii="Times New Roman" w:hAnsi="Times New Roman" w:cs="Times New Roman"/>
          <w:lang w:val="en-US"/>
        </w:rPr>
        <w:t>Yalabik</w:t>
      </w:r>
      <w:proofErr w:type="spellEnd"/>
      <w:r w:rsidRPr="00A57844">
        <w:rPr>
          <w:rFonts w:ascii="Times New Roman" w:hAnsi="Times New Roman" w:cs="Times New Roman"/>
          <w:lang w:val="en-US"/>
        </w:rPr>
        <w:t xml:space="preserve">, Swart, Kinnie, &amp; Van </w:t>
      </w:r>
      <w:proofErr w:type="spellStart"/>
      <w:r w:rsidRPr="00A57844">
        <w:rPr>
          <w:rFonts w:ascii="Times New Roman" w:hAnsi="Times New Roman" w:cs="Times New Roman"/>
          <w:lang w:val="en-US"/>
        </w:rPr>
        <w:t>Rossenberg</w:t>
      </w:r>
      <w:proofErr w:type="spellEnd"/>
      <w:r w:rsidRPr="00A57844">
        <w:rPr>
          <w:rFonts w:ascii="Times New Roman" w:hAnsi="Times New Roman" w:cs="Times New Roman"/>
          <w:lang w:val="en-US"/>
        </w:rPr>
        <w:t>, 2017).</w:t>
      </w:r>
    </w:p>
    <w:p w14:paraId="79F105CE"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Empirical research on generations’ work attitudes is sparse and mixed. In accordance with the past literature, seven factors encourage employee retention among employees: challenging work, opportunities to learn, positive relationships with colleagues, compensation and appreciation of the work performed, recognition of capabilities, work–life balance and good communication (Walker, 2001).</w:t>
      </w:r>
    </w:p>
    <w:p w14:paraId="21D72282" w14:textId="2A874680"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Cross-sectional contributions have found that Millennials exhibit a higher voluntary turnover rate than Gen Xers and Boomers (Cassidy &amp; Berube 2009), and Millennials and GenXers reported higher turnover intention than Boomers (Dudley, Burnfield-Geimer, &amp; Erdheim, 2009). However, Pew Research (2019) found that Millennial workers are just as likely to stick with their employers as Gen X workers were when they were the same age. Roughly seven-in- ten each of </w:t>
      </w:r>
      <w:r w:rsidR="0079362F" w:rsidRPr="00A57844">
        <w:rPr>
          <w:rFonts w:ascii="Times New Roman" w:hAnsi="Times New Roman" w:cs="Times New Roman"/>
          <w:lang w:val="en-US"/>
        </w:rPr>
        <w:t>Millennials</w:t>
      </w:r>
      <w:r w:rsidR="0079362F">
        <w:rPr>
          <w:rFonts w:ascii="Times New Roman" w:hAnsi="Times New Roman" w:cs="Times New Roman"/>
          <w:lang w:val="en-US"/>
        </w:rPr>
        <w:t>’</w:t>
      </w:r>
      <w:r w:rsidRPr="00A57844">
        <w:rPr>
          <w:rFonts w:ascii="Times New Roman" w:hAnsi="Times New Roman" w:cs="Times New Roman"/>
          <w:lang w:val="en-US"/>
        </w:rPr>
        <w:t xml:space="preserve"> ages 22 to 37 in 2018 (70%) and Gen Xers the same age in 2002 (69%) reported working for their current employer at least 13 months. Similarly, the Global Millennial Survey conducted by Deloitte (2020) reported that for the first time since asking the question in 2016, more Millennials said they want to stay with their employers for five or more years than leave within two years. These contradictory findings regarding turnover intentions suggest more research is needed (</w:t>
      </w:r>
      <w:proofErr w:type="spellStart"/>
      <w:r w:rsidRPr="00A57844">
        <w:rPr>
          <w:rFonts w:ascii="Times New Roman" w:hAnsi="Times New Roman" w:cs="Times New Roman"/>
          <w:lang w:val="en-US"/>
        </w:rPr>
        <w:t>Kowske</w:t>
      </w:r>
      <w:proofErr w:type="spellEnd"/>
      <w:r w:rsidRPr="00A57844">
        <w:rPr>
          <w:rFonts w:ascii="Times New Roman" w:hAnsi="Times New Roman" w:cs="Times New Roman"/>
          <w:lang w:val="en-US"/>
        </w:rPr>
        <w:t xml:space="preserve"> et al., 2010).</w:t>
      </w:r>
    </w:p>
    <w:p w14:paraId="0BECD0E8" w14:textId="0AA4BFBF"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lastRenderedPageBreak/>
        <w:t xml:space="preserve">Research on Millennial employees working in full-service communication firms (Gallicano, Curtin, &amp; Matthews, 2012) depicts a generation that enjoys positive relationships with their agencies but also expresses their frustration of a lack of empowerment, significant hierarchy, and distance from managers. One of the most comprehensive analyses of the factors affecting employee turnover in the public relations industry was conducted by Blum and Tremarco in 2008. According to these authors, causes of turnover in public relations firms include hiring practices, managerial style, lack of recognition, company culture/work environment, compensation, and organization instability (Abbasi &amp; Hollman, 2000; </w:t>
      </w:r>
      <w:proofErr w:type="spellStart"/>
      <w:r w:rsidRPr="00A57844">
        <w:rPr>
          <w:rFonts w:ascii="Times New Roman" w:hAnsi="Times New Roman" w:cs="Times New Roman"/>
          <w:lang w:val="en-US"/>
        </w:rPr>
        <w:t>Ongori</w:t>
      </w:r>
      <w:proofErr w:type="spellEnd"/>
      <w:r w:rsidRPr="00A57844">
        <w:rPr>
          <w:rFonts w:ascii="Times New Roman" w:hAnsi="Times New Roman" w:cs="Times New Roman"/>
          <w:lang w:val="en-US"/>
        </w:rPr>
        <w:t>, 2007).</w:t>
      </w:r>
    </w:p>
    <w:p w14:paraId="623AF7EA" w14:textId="4C3470C9" w:rsidR="00665712"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Public Relations agency employee turnover spans between 20-30 percent, while some studies report the percentage to be closer to 50 (Goldberg, 2017). According to the PR Industry Turnover Report (</w:t>
      </w:r>
      <w:proofErr w:type="spellStart"/>
      <w:r w:rsidRPr="00A57844">
        <w:rPr>
          <w:rFonts w:ascii="Times New Roman" w:hAnsi="Times New Roman" w:cs="Times New Roman"/>
          <w:lang w:val="en-US"/>
        </w:rPr>
        <w:t>Gould+Partners</w:t>
      </w:r>
      <w:proofErr w:type="spellEnd"/>
      <w:r w:rsidRPr="00A57844">
        <w:rPr>
          <w:rFonts w:ascii="Times New Roman" w:hAnsi="Times New Roman" w:cs="Times New Roman"/>
          <w:lang w:val="en-US"/>
        </w:rPr>
        <w:t xml:space="preserve">, 2019), the industry’s staff turnover rate is more than twice the average turnover for the professional services category. The </w:t>
      </w:r>
      <w:r w:rsidR="00A57844" w:rsidRPr="00A57844">
        <w:rPr>
          <w:rFonts w:ascii="Times New Roman" w:hAnsi="Times New Roman" w:cs="Times New Roman"/>
          <w:lang w:val="en-US"/>
        </w:rPr>
        <w:t>characteristics</w:t>
      </w:r>
      <w:r w:rsidRPr="00A57844">
        <w:rPr>
          <w:rFonts w:ascii="Times New Roman" w:hAnsi="Times New Roman" w:cs="Times New Roman"/>
          <w:lang w:val="en-US"/>
        </w:rPr>
        <w:t xml:space="preserve"> of Millennials communication employees requires a focused response from employers.</w:t>
      </w:r>
    </w:p>
    <w:p w14:paraId="6C462FFA" w14:textId="77285B14" w:rsidR="008F4DF7" w:rsidRPr="00A57844" w:rsidRDefault="008F4DF7" w:rsidP="008169C3">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b/>
          <w:bCs/>
          <w:lang w:val="en-US"/>
        </w:rPr>
        <w:t xml:space="preserve">The role of job satisfaction, engagement, organizational trust, excellent </w:t>
      </w:r>
      <w:proofErr w:type="gramStart"/>
      <w:r w:rsidRPr="00A57844">
        <w:rPr>
          <w:rFonts w:ascii="Times New Roman" w:hAnsi="Times New Roman" w:cs="Times New Roman"/>
          <w:b/>
          <w:bCs/>
          <w:lang w:val="en-US"/>
        </w:rPr>
        <w:t>leadership</w:t>
      </w:r>
      <w:proofErr w:type="gramEnd"/>
      <w:r w:rsidRPr="00A57844">
        <w:rPr>
          <w:rFonts w:ascii="Times New Roman" w:hAnsi="Times New Roman" w:cs="Times New Roman"/>
          <w:b/>
          <w:bCs/>
          <w:lang w:val="en-US"/>
        </w:rPr>
        <w:t xml:space="preserve"> and stress on employee retention.</w:t>
      </w:r>
    </w:p>
    <w:p w14:paraId="12C53086" w14:textId="7DF38A8D" w:rsidR="008F4DF7" w:rsidRPr="00A57844" w:rsidRDefault="008F4DF7">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Factors affecting employee turnover have received significant attention from academia and practitioners during the last decades. Through a meta-analytic review of organizational literature Cotton and Tuttle (1986) identified 24 variables impacting employee retention and classified them into three correlates</w:t>
      </w:r>
      <w:r w:rsidR="00A75B4F">
        <w:rPr>
          <w:rFonts w:ascii="Times New Roman" w:hAnsi="Times New Roman" w:cs="Times New Roman"/>
          <w:lang w:val="en-US"/>
        </w:rPr>
        <w:t xml:space="preserve">: </w:t>
      </w:r>
      <w:r w:rsidRPr="00A57844">
        <w:rPr>
          <w:rFonts w:ascii="Times New Roman" w:hAnsi="Times New Roman" w:cs="Times New Roman"/>
          <w:lang w:val="en-US"/>
        </w:rPr>
        <w:t xml:space="preserve">external, work-related, and personal characteristics. Meng and Berger (2019) </w:t>
      </w:r>
      <w:r w:rsidR="000F0AFE">
        <w:rPr>
          <w:rFonts w:ascii="Times New Roman" w:hAnsi="Times New Roman" w:cs="Times New Roman"/>
          <w:lang w:val="en-US"/>
        </w:rPr>
        <w:t xml:space="preserve">also </w:t>
      </w:r>
      <w:r w:rsidRPr="00A57844">
        <w:rPr>
          <w:rFonts w:ascii="Times New Roman" w:hAnsi="Times New Roman" w:cs="Times New Roman"/>
          <w:lang w:val="en-US"/>
        </w:rPr>
        <w:t>confirmed the strong impact that organizational culture and leader performance could have on public relations professionals’ work engagement, trust, and job satisfaction.</w:t>
      </w:r>
      <w:r w:rsidR="000F0AFE">
        <w:rPr>
          <w:rFonts w:ascii="Times New Roman" w:hAnsi="Times New Roman" w:cs="Times New Roman"/>
          <w:lang w:val="en-US"/>
        </w:rPr>
        <w:t xml:space="preserve"> However, </w:t>
      </w:r>
      <w:r w:rsidR="00E201C5">
        <w:rPr>
          <w:rFonts w:ascii="Times New Roman" w:hAnsi="Times New Roman" w:cs="Times New Roman"/>
          <w:lang w:val="en-US"/>
        </w:rPr>
        <w:t xml:space="preserve">what </w:t>
      </w:r>
      <w:r w:rsidR="000F0AFE" w:rsidRPr="00A57844">
        <w:rPr>
          <w:rFonts w:ascii="Times New Roman" w:hAnsi="Times New Roman" w:cs="Times New Roman"/>
          <w:lang w:val="en-US"/>
        </w:rPr>
        <w:t xml:space="preserve">is not yet fully understood from the existing literature is that which </w:t>
      </w:r>
      <w:r w:rsidR="00E201C5">
        <w:rPr>
          <w:rFonts w:ascii="Times New Roman" w:hAnsi="Times New Roman" w:cs="Times New Roman"/>
          <w:lang w:val="en-US"/>
        </w:rPr>
        <w:t xml:space="preserve">specific </w:t>
      </w:r>
      <w:r w:rsidR="000F0AFE" w:rsidRPr="00A57844">
        <w:rPr>
          <w:rFonts w:ascii="Times New Roman" w:hAnsi="Times New Roman" w:cs="Times New Roman"/>
          <w:lang w:val="en-US"/>
        </w:rPr>
        <w:t>variables have a significant influence on turnover in the public relations industry (Lwin &amp; Zerfass, 2016; Macnamara, Lwin, Adi, &amp; Zerfass, 2015, 2017; Zerfass, Tench, Verhoeven, Verčič, &amp; Moreno, 2010, 2014)</w:t>
      </w:r>
      <w:r w:rsidR="00240C55">
        <w:rPr>
          <w:rFonts w:ascii="Times New Roman" w:hAnsi="Times New Roman" w:cs="Times New Roman"/>
          <w:lang w:val="en-US"/>
        </w:rPr>
        <w:t xml:space="preserve">. </w:t>
      </w:r>
      <w:r w:rsidRPr="00A57844">
        <w:rPr>
          <w:rFonts w:ascii="Times New Roman" w:hAnsi="Times New Roman" w:cs="Times New Roman"/>
          <w:lang w:val="en-US"/>
        </w:rPr>
        <w:t xml:space="preserve">Regarding job satisfaction, seven categories of stressors related to Millennial communication professionals have been found, including inadequate compensation, limited work-life balance, poor communication, low empowerment, high </w:t>
      </w:r>
      <w:r w:rsidRPr="00A57844">
        <w:rPr>
          <w:rFonts w:ascii="Times New Roman" w:hAnsi="Times New Roman" w:cs="Times New Roman"/>
          <w:lang w:val="en-US"/>
        </w:rPr>
        <w:lastRenderedPageBreak/>
        <w:t>competition and tension, unethical practices, and hierarchical structure (Gallicano et al., 2012). In Europe, three-quarters of public relations practitioners claim to be happy at work (Zerfass et al., 2018).</w:t>
      </w:r>
      <w:r w:rsidR="008571BA">
        <w:rPr>
          <w:rFonts w:ascii="Times New Roman" w:hAnsi="Times New Roman" w:cs="Times New Roman"/>
          <w:lang w:val="en-US"/>
        </w:rPr>
        <w:t xml:space="preserve"> </w:t>
      </w:r>
      <w:r w:rsidRPr="00A57844">
        <w:rPr>
          <w:rFonts w:ascii="Times New Roman" w:hAnsi="Times New Roman" w:cs="Times New Roman"/>
          <w:lang w:val="en-US"/>
        </w:rPr>
        <w:t>However, job satisfaction level has slowly declined over the last eight years from an average of 5.33 on a seven-point scale in 2010, then 5.27 in 2014, and down to 5.15 in the 2018 edition of the European Communication Monitor (ECM). Less than half of the communication professionals agree that their salary is adequate (48 percent), and that they have a good work-life balance (47.3 percent) and great career opportunities (38.1 percent). The ECM (2018) also found a strong correlation between job satisfaction and the willingness to leave. Professionals that want to move out of communications and change employers are the least satisfied with their job.</w:t>
      </w:r>
    </w:p>
    <w:p w14:paraId="6C9D5D47" w14:textId="21970EE2"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Similarly, work engagement, defined as ‘‘… a positive, fulfilling, work-related state of mind that is characterized by vigor, dedication, and absorption’’ (Schaufeli, </w:t>
      </w:r>
      <w:proofErr w:type="spellStart"/>
      <w:r w:rsidRPr="00A57844">
        <w:rPr>
          <w:rFonts w:ascii="Times New Roman" w:hAnsi="Times New Roman" w:cs="Times New Roman"/>
          <w:lang w:val="en-US"/>
        </w:rPr>
        <w:t>Salanova</w:t>
      </w:r>
      <w:proofErr w:type="spellEnd"/>
      <w:r w:rsidRPr="00A57844">
        <w:rPr>
          <w:rFonts w:ascii="Times New Roman" w:hAnsi="Times New Roman" w:cs="Times New Roman"/>
          <w:lang w:val="en-US"/>
        </w:rPr>
        <w:t xml:space="preserve">, González- </w:t>
      </w:r>
      <w:proofErr w:type="spellStart"/>
      <w:r w:rsidRPr="00A57844">
        <w:rPr>
          <w:rFonts w:ascii="Times New Roman" w:hAnsi="Times New Roman" w:cs="Times New Roman"/>
          <w:lang w:val="en-US"/>
        </w:rPr>
        <w:t>Romá</w:t>
      </w:r>
      <w:proofErr w:type="spellEnd"/>
      <w:r w:rsidRPr="00A57844">
        <w:rPr>
          <w:rFonts w:ascii="Times New Roman" w:hAnsi="Times New Roman" w:cs="Times New Roman"/>
          <w:lang w:val="en-US"/>
        </w:rPr>
        <w:t>, &amp; Bakker, 2002, p. 74), is seen as a prerequisite for communication departments and agencies’ success.</w:t>
      </w:r>
      <w:r w:rsidR="008571BA">
        <w:rPr>
          <w:rFonts w:ascii="Times New Roman" w:hAnsi="Times New Roman" w:cs="Times New Roman"/>
          <w:lang w:val="en-US"/>
        </w:rPr>
        <w:t xml:space="preserve"> E</w:t>
      </w:r>
      <w:r w:rsidR="008571BA" w:rsidRPr="008571BA">
        <w:rPr>
          <w:rFonts w:ascii="Times New Roman" w:hAnsi="Times New Roman" w:cs="Times New Roman"/>
          <w:lang w:val="en-US"/>
        </w:rPr>
        <w:t xml:space="preserve">mployee engagement, often initiated through public relations practice and tactics, </w:t>
      </w:r>
      <w:r w:rsidR="008571BA">
        <w:rPr>
          <w:rFonts w:ascii="Times New Roman" w:hAnsi="Times New Roman" w:cs="Times New Roman"/>
          <w:lang w:val="en-US"/>
        </w:rPr>
        <w:t xml:space="preserve">is often positioned </w:t>
      </w:r>
      <w:r w:rsidR="008571BA" w:rsidRPr="008571BA">
        <w:rPr>
          <w:rFonts w:ascii="Times New Roman" w:hAnsi="Times New Roman" w:cs="Times New Roman"/>
          <w:lang w:val="en-US"/>
        </w:rPr>
        <w:t xml:space="preserve">as the primary facilitator of job </w:t>
      </w:r>
      <w:proofErr w:type="gramStart"/>
      <w:r w:rsidR="008571BA" w:rsidRPr="008571BA">
        <w:rPr>
          <w:rFonts w:ascii="Times New Roman" w:hAnsi="Times New Roman" w:cs="Times New Roman"/>
          <w:lang w:val="en-US"/>
        </w:rPr>
        <w:t>performances</w:t>
      </w:r>
      <w:proofErr w:type="gramEnd"/>
      <w:r w:rsidR="008571BA" w:rsidRPr="008571BA">
        <w:rPr>
          <w:rFonts w:ascii="Times New Roman" w:hAnsi="Times New Roman" w:cs="Times New Roman"/>
          <w:lang w:val="en-US"/>
        </w:rPr>
        <w:t xml:space="preserve"> and emphasize the ways in which employees can connect with both their positions, org</w:t>
      </w:r>
      <w:r w:rsidR="008571BA">
        <w:rPr>
          <w:rFonts w:ascii="Times New Roman" w:hAnsi="Times New Roman" w:cs="Times New Roman"/>
          <w:lang w:val="en-US"/>
        </w:rPr>
        <w:t>a</w:t>
      </w:r>
      <w:r w:rsidR="008571BA" w:rsidRPr="008571BA">
        <w:rPr>
          <w:rFonts w:ascii="Times New Roman" w:hAnsi="Times New Roman" w:cs="Times New Roman"/>
          <w:lang w:val="en-US"/>
        </w:rPr>
        <w:t>nizations and external stakeholders</w:t>
      </w:r>
      <w:r w:rsidR="008571BA">
        <w:rPr>
          <w:rFonts w:ascii="Times New Roman" w:hAnsi="Times New Roman" w:cs="Times New Roman"/>
          <w:lang w:val="en-US"/>
        </w:rPr>
        <w:t xml:space="preserve"> (Lemon </w:t>
      </w:r>
      <w:r w:rsidR="008571BA" w:rsidRPr="008571BA">
        <w:rPr>
          <w:rFonts w:ascii="Times New Roman" w:hAnsi="Times New Roman" w:cs="Times New Roman"/>
          <w:lang w:val="en-US"/>
        </w:rPr>
        <w:t>&amp; Palenchar</w:t>
      </w:r>
      <w:r w:rsidR="008571BA">
        <w:rPr>
          <w:rFonts w:ascii="Times New Roman" w:hAnsi="Times New Roman" w:cs="Times New Roman"/>
          <w:lang w:val="en-US"/>
        </w:rPr>
        <w:t>, 2018)</w:t>
      </w:r>
      <w:r w:rsidR="008571BA" w:rsidRPr="008571BA">
        <w:rPr>
          <w:rFonts w:ascii="Times New Roman" w:hAnsi="Times New Roman" w:cs="Times New Roman"/>
          <w:lang w:val="en-US"/>
        </w:rPr>
        <w:t>.</w:t>
      </w:r>
      <w:r w:rsidRPr="00A57844">
        <w:rPr>
          <w:rFonts w:ascii="Times New Roman" w:hAnsi="Times New Roman" w:cs="Times New Roman"/>
          <w:lang w:val="en-US"/>
        </w:rPr>
        <w:t xml:space="preserve"> Those who are committed deliver superior service quality,</w:t>
      </w:r>
      <w:r w:rsidR="00665712" w:rsidRPr="00A57844">
        <w:rPr>
          <w:rFonts w:ascii="Times New Roman" w:hAnsi="Times New Roman" w:cs="Times New Roman"/>
          <w:lang w:val="en-US"/>
        </w:rPr>
        <w:t xml:space="preserve"> </w:t>
      </w:r>
      <w:r w:rsidRPr="00A57844">
        <w:rPr>
          <w:rFonts w:ascii="Times New Roman" w:hAnsi="Times New Roman" w:cs="Times New Roman"/>
          <w:lang w:val="en-US"/>
        </w:rPr>
        <w:t>as perceived by their customers, report fewer errors, show more innovative work behavior, and are better rated in terms of effectiveness and job performance than less engaged employees. Engaged communication professionals have less difficulties in handling the complex challenges of today’s volatile economic, political, and media environments.</w:t>
      </w:r>
    </w:p>
    <w:p w14:paraId="6C106F8A"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In the same line, </w:t>
      </w:r>
      <w:proofErr w:type="gramStart"/>
      <w:r w:rsidRPr="00A57844">
        <w:rPr>
          <w:rFonts w:ascii="Times New Roman" w:hAnsi="Times New Roman" w:cs="Times New Roman"/>
          <w:lang w:val="en-US"/>
        </w:rPr>
        <w:t>Meng</w:t>
      </w:r>
      <w:proofErr w:type="gramEnd"/>
      <w:r w:rsidRPr="00A57844">
        <w:rPr>
          <w:rFonts w:ascii="Times New Roman" w:hAnsi="Times New Roman" w:cs="Times New Roman"/>
          <w:lang w:val="en-US"/>
        </w:rPr>
        <w:t xml:space="preserve"> and Berger (2019) claim that engaged communication practitioners view their organization’s culture as more supportive, rate leader performance higher, place greater trust in their organization and express greater job satisfaction. Work engagement also is associated with important areas of work-life, such as workload, control, recognition and reward, communication and social support, perceived fairness, and valued work (Maslach, </w:t>
      </w:r>
      <w:proofErr w:type="spellStart"/>
      <w:r w:rsidRPr="00A57844">
        <w:rPr>
          <w:rFonts w:ascii="Times New Roman" w:hAnsi="Times New Roman" w:cs="Times New Roman"/>
          <w:lang w:val="en-US"/>
        </w:rPr>
        <w:t>Schaufelli</w:t>
      </w:r>
      <w:proofErr w:type="spellEnd"/>
      <w:r w:rsidRPr="00A57844">
        <w:rPr>
          <w:rFonts w:ascii="Times New Roman" w:hAnsi="Times New Roman" w:cs="Times New Roman"/>
          <w:lang w:val="en-US"/>
        </w:rPr>
        <w:t>, &amp; Leiter, 2001).</w:t>
      </w:r>
    </w:p>
    <w:p w14:paraId="4FE73885" w14:textId="6DFE05C4"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Another factor of increasing interest to scholars for its positive influence on organizational and member outcomes is trust (Rousseau, Sitkin, Burt, &amp; Camerer, 1998; Tannenbaum, Beard &amp; Salas, </w:t>
      </w:r>
      <w:r w:rsidRPr="00A57844">
        <w:rPr>
          <w:rFonts w:ascii="Times New Roman" w:hAnsi="Times New Roman" w:cs="Times New Roman"/>
          <w:lang w:val="en-US"/>
        </w:rPr>
        <w:lastRenderedPageBreak/>
        <w:t>1992). Trust in public relations has been conceptualized as an outcome‐based variable characterizing the relationship between two key organizational publics: organizational members and management (Hon &amp; Grunig, 1999). Trust is considered an important enabler of successful relationships (Yuan, Feng, Lai, &amp; Collins, 2018) and a resource to generate sustainable competitive advantages for relationship partners (Berger &amp; Meng, 2019; Weber, Weidner, Kroeger, &amp; Wallace, 2017).</w:t>
      </w:r>
    </w:p>
    <w:p w14:paraId="74702B8B" w14:textId="10133B12"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On the other hand, </w:t>
      </w:r>
      <w:proofErr w:type="gramStart"/>
      <w:r w:rsidRPr="00A57844">
        <w:rPr>
          <w:rFonts w:ascii="Times New Roman" w:hAnsi="Times New Roman" w:cs="Times New Roman"/>
          <w:lang w:val="en-US"/>
        </w:rPr>
        <w:t>Smith</w:t>
      </w:r>
      <w:proofErr w:type="gramEnd"/>
      <w:r w:rsidRPr="00A57844">
        <w:rPr>
          <w:rFonts w:ascii="Times New Roman" w:hAnsi="Times New Roman" w:cs="Times New Roman"/>
          <w:lang w:val="en-US"/>
        </w:rPr>
        <w:t xml:space="preserve"> and Quinn’s (2012) study suggest that good leadership plays an important role in retaining Millennial employees. This generation prefer a leadership style that gives them </w:t>
      </w:r>
      <w:r w:rsidR="000F00B5" w:rsidRPr="00A57844">
        <w:rPr>
          <w:rFonts w:ascii="Times New Roman" w:hAnsi="Times New Roman" w:cs="Times New Roman"/>
          <w:lang w:val="en-US"/>
        </w:rPr>
        <w:t>purpose and</w:t>
      </w:r>
      <w:r w:rsidRPr="00A57844">
        <w:rPr>
          <w:rFonts w:ascii="Times New Roman" w:hAnsi="Times New Roman" w:cs="Times New Roman"/>
          <w:lang w:val="en-US"/>
        </w:rPr>
        <w:t xml:space="preserve"> expect communication with their boss to occur more frequently and to be more affirming and positive in nature than previous generations did (Hill, 2002; Marston, 2007). Organizational support is another key factor that help to build affective commitment among employees and </w:t>
      </w:r>
      <w:r w:rsidR="00665712" w:rsidRPr="00A57844">
        <w:rPr>
          <w:rFonts w:ascii="Times New Roman" w:hAnsi="Times New Roman" w:cs="Times New Roman"/>
          <w:lang w:val="en-US"/>
        </w:rPr>
        <w:t>strengthen</w:t>
      </w:r>
      <w:r w:rsidRPr="00A57844">
        <w:rPr>
          <w:rFonts w:ascii="Times New Roman" w:hAnsi="Times New Roman" w:cs="Times New Roman"/>
          <w:lang w:val="en-US"/>
        </w:rPr>
        <w:t xml:space="preserve"> their emotional connection with the organization, boosting the interest levels of employees towards their jobs, in turn, improving their productivity (Rhoades, Eisenberger, &amp; Armeli, 2001). Finally, as multi-tasking facilitators within </w:t>
      </w:r>
      <w:r w:rsidR="00665712" w:rsidRPr="00A57844">
        <w:rPr>
          <w:rFonts w:ascii="Times New Roman" w:hAnsi="Times New Roman" w:cs="Times New Roman"/>
          <w:lang w:val="en-US"/>
        </w:rPr>
        <w:t>organizations</w:t>
      </w:r>
      <w:r w:rsidRPr="00A57844">
        <w:rPr>
          <w:rFonts w:ascii="Times New Roman" w:hAnsi="Times New Roman" w:cs="Times New Roman"/>
          <w:lang w:val="en-US"/>
        </w:rPr>
        <w:t>, public relations professionals, four out of ten communication professionals (39.0 per cent) in Europe report feeling tense or stressed out during their working day and a quarter did not have the appropriate resources to manage the daily stress they experience. (Zerfass et al., 2018).</w:t>
      </w:r>
    </w:p>
    <w:p w14:paraId="07477439" w14:textId="296BACD5"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To create organizational conditions for Latin American public relations practitioners to succeed, it is necessary to determine how work engagement, trust, excellent leadership, organizational culture, and overall job satisfaction can reduce their turnover intentions. The Latin American context is particularly interesting due to the economic, </w:t>
      </w:r>
      <w:proofErr w:type="gramStart"/>
      <w:r w:rsidRPr="00A57844">
        <w:rPr>
          <w:rFonts w:ascii="Times New Roman" w:hAnsi="Times New Roman" w:cs="Times New Roman"/>
          <w:lang w:val="en-US"/>
        </w:rPr>
        <w:t>political</w:t>
      </w:r>
      <w:proofErr w:type="gramEnd"/>
      <w:r w:rsidRPr="00A57844">
        <w:rPr>
          <w:rFonts w:ascii="Times New Roman" w:hAnsi="Times New Roman" w:cs="Times New Roman"/>
          <w:lang w:val="en-US"/>
        </w:rPr>
        <w:t xml:space="preserve"> and social particularities (Molleda, 2001). Despite the numerous obstacles in the development of the PR</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industry, scholars and practitioners have tried to adapt the imported models to their own realities, focusing on the interests of their communities.</w:t>
      </w:r>
    </w:p>
    <w:p w14:paraId="5B42725E" w14:textId="43533B4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Recent years have seen a greater interest in public relations in Latin America </w:t>
      </w:r>
      <w:proofErr w:type="gramStart"/>
      <w:r w:rsidRPr="00A57844">
        <w:rPr>
          <w:rFonts w:ascii="Times New Roman" w:hAnsi="Times New Roman" w:cs="Times New Roman"/>
          <w:lang w:val="en-US"/>
        </w:rPr>
        <w:t>as a result of</w:t>
      </w:r>
      <w:proofErr w:type="gramEnd"/>
      <w:r w:rsidRPr="00A57844">
        <w:rPr>
          <w:rFonts w:ascii="Times New Roman" w:hAnsi="Times New Roman" w:cs="Times New Roman"/>
          <w:lang w:val="en-US"/>
        </w:rPr>
        <w:t xml:space="preserve"> the improved economic situation in the region, the effects of globalization and the strengthening of media systems in many countries. Numerous articles </w:t>
      </w:r>
      <w:r w:rsidR="00A57844" w:rsidRPr="00A57844">
        <w:rPr>
          <w:rFonts w:ascii="Times New Roman" w:hAnsi="Times New Roman" w:cs="Times New Roman"/>
          <w:lang w:val="en-US"/>
        </w:rPr>
        <w:t>about</w:t>
      </w:r>
      <w:r w:rsidRPr="00A57844">
        <w:rPr>
          <w:rFonts w:ascii="Times New Roman" w:hAnsi="Times New Roman" w:cs="Times New Roman"/>
          <w:lang w:val="en-US"/>
        </w:rPr>
        <w:t xml:space="preserve"> public relations in different Latin American countries have been published during the last years (e.g., Molleda et al., 2018; Moreno, Navarro, </w:t>
      </w:r>
      <w:r w:rsidRPr="00A57844">
        <w:rPr>
          <w:rFonts w:ascii="Times New Roman" w:hAnsi="Times New Roman" w:cs="Times New Roman"/>
          <w:lang w:val="en-US"/>
        </w:rPr>
        <w:lastRenderedPageBreak/>
        <w:t>Molleda &amp; Fuentes-Lara, 2019; Sadi &amp; Ramos Meneghetti, 2020). Since 2014, the Latin American Communication Monitor (Moreno, Molleda, Athaydes, &amp; Suárez, 2015), linked to similar studies in Europe and Asia, enables the comparison of the practices and challenges faced by Latin American communicators with those faced by their counterparts around the world.</w:t>
      </w:r>
    </w:p>
    <w:p w14:paraId="341D17C6" w14:textId="5ED7F61C"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Based on the literature </w:t>
      </w:r>
      <w:r w:rsidR="00665712" w:rsidRPr="00A57844">
        <w:rPr>
          <w:rFonts w:ascii="Times New Roman" w:hAnsi="Times New Roman" w:cs="Times New Roman"/>
          <w:lang w:val="en-US"/>
        </w:rPr>
        <w:t>surrounding</w:t>
      </w:r>
      <w:r w:rsidRPr="00A57844">
        <w:rPr>
          <w:rFonts w:ascii="Times New Roman" w:hAnsi="Times New Roman" w:cs="Times New Roman"/>
          <w:lang w:val="en-US"/>
        </w:rPr>
        <w:t xml:space="preserve"> Millennials</w:t>
      </w:r>
      <w:r w:rsidR="00C820A1">
        <w:rPr>
          <w:rFonts w:ascii="Times New Roman" w:hAnsi="Times New Roman" w:cs="Times New Roman"/>
          <w:lang w:val="en-US"/>
        </w:rPr>
        <w:t>’</w:t>
      </w:r>
      <w:r w:rsidRPr="00A57844">
        <w:rPr>
          <w:rFonts w:ascii="Times New Roman" w:hAnsi="Times New Roman" w:cs="Times New Roman"/>
          <w:lang w:val="en-US"/>
        </w:rPr>
        <w:t xml:space="preserve"> motivations and turnover drivers, the aim of this paper is twofold: (a) to explore factors affecting turnover intentions among Latin American Millennials working in the public relations industry, and (b) analyze similarities and differences between Millennials, Gen Xers, and Boomers on job satisfaction, work engagement, organizational trust, and turnover intentions. This paper focuses on two research questions and six hypotheses:</w:t>
      </w:r>
    </w:p>
    <w:p w14:paraId="5B25D24E"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RQ1: What is the strength of the relationship between Millennial PR professionals and their employers in terms of relationship outcomes (job satisfaction, trust, job engagement, and employee retention)?</w:t>
      </w:r>
    </w:p>
    <w:p w14:paraId="5501F032"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H1. Millennial PR professionals will report significant lower levels of job satisfaction, trust, job engagement and employee retention than Generation X and </w:t>
      </w:r>
      <w:r w:rsidRPr="00A57844">
        <w:rPr>
          <w:rFonts w:ascii="Times New Roman" w:hAnsi="Times New Roman" w:cs="Times New Roman"/>
          <w:i/>
          <w:iCs/>
          <w:lang w:val="en-US"/>
        </w:rPr>
        <w:t>Boomers</w:t>
      </w:r>
      <w:r w:rsidRPr="00A57844">
        <w:rPr>
          <w:rFonts w:ascii="Times New Roman" w:hAnsi="Times New Roman" w:cs="Times New Roman"/>
          <w:lang w:val="en-US"/>
        </w:rPr>
        <w:t>.</w:t>
      </w:r>
    </w:p>
    <w:p w14:paraId="4668A3A7"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RQ2: Do additional sociodemographic factors, particularly gender, hierarchical </w:t>
      </w:r>
      <w:proofErr w:type="gramStart"/>
      <w:r w:rsidRPr="00A57844">
        <w:rPr>
          <w:rFonts w:ascii="Times New Roman" w:hAnsi="Times New Roman" w:cs="Times New Roman"/>
          <w:lang w:val="en-US"/>
        </w:rPr>
        <w:t>levels</w:t>
      </w:r>
      <w:proofErr w:type="gramEnd"/>
      <w:r w:rsidRPr="00A57844">
        <w:rPr>
          <w:rFonts w:ascii="Times New Roman" w:hAnsi="Times New Roman" w:cs="Times New Roman"/>
          <w:lang w:val="en-US"/>
        </w:rPr>
        <w:t xml:space="preserve"> and salary, affect the relationship outcomes of Millennial PR professionals?</w:t>
      </w:r>
    </w:p>
    <w:p w14:paraId="375B1051"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H2a. Women report lower levels of job satisfaction, trust, job engagement, and employee retention.</w:t>
      </w:r>
    </w:p>
    <w:p w14:paraId="3B8DB450"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H2b. Salary will have a positive impact on job satisfaction, job engagement and employee retention.</w:t>
      </w:r>
    </w:p>
    <w:p w14:paraId="568CD814" w14:textId="77777777" w:rsidR="00392B19"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RQ3. Does job satisfaction have positive impact on Millennials employee retention? </w:t>
      </w:r>
    </w:p>
    <w:p w14:paraId="5331E84D" w14:textId="3CA9BB8D" w:rsidR="00392B19"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H3. Perceived job satisfaction has a positive impact on Millennials employee retention. </w:t>
      </w:r>
    </w:p>
    <w:p w14:paraId="464B4671" w14:textId="01EBEEB9"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RQ4. Does trust have positive impact on Millennials employee retention?</w:t>
      </w:r>
    </w:p>
    <w:p w14:paraId="50DA2DAC"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H4. Perceived trust in the organization has a positive influence on Millennials employee </w:t>
      </w:r>
      <w:proofErr w:type="gramStart"/>
      <w:r w:rsidRPr="00A57844">
        <w:rPr>
          <w:rFonts w:ascii="Times New Roman" w:hAnsi="Times New Roman" w:cs="Times New Roman"/>
          <w:lang w:val="en-US"/>
        </w:rPr>
        <w:t>retention</w:t>
      </w:r>
      <w:proofErr w:type="gramEnd"/>
    </w:p>
    <w:p w14:paraId="727887FE" w14:textId="77777777" w:rsidR="00EA1852"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RQ5. Does job engagement have positive impact on Millennials employee retention? </w:t>
      </w:r>
    </w:p>
    <w:p w14:paraId="6DC96073" w14:textId="4082BC24"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lastRenderedPageBreak/>
        <w:t>H5. Perceived job engagement has a positive influence on employee retention.</w:t>
      </w:r>
    </w:p>
    <w:p w14:paraId="61861097"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RQ6. Does increased level of stress has a negative impact on Millennials employee retention?</w:t>
      </w:r>
    </w:p>
    <w:p w14:paraId="3841D470" w14:textId="31FB32A9"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H6. Increased level of stress has a negative influence on employee retention.</w:t>
      </w:r>
    </w:p>
    <w:p w14:paraId="507FAAB9"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RQ7. Does excellent leader performance </w:t>
      </w:r>
      <w:proofErr w:type="gramStart"/>
      <w:r w:rsidRPr="00A57844">
        <w:rPr>
          <w:rFonts w:ascii="Times New Roman" w:hAnsi="Times New Roman" w:cs="Times New Roman"/>
          <w:lang w:val="en-US"/>
        </w:rPr>
        <w:t>has</w:t>
      </w:r>
      <w:proofErr w:type="gramEnd"/>
      <w:r w:rsidRPr="00A57844">
        <w:rPr>
          <w:rFonts w:ascii="Times New Roman" w:hAnsi="Times New Roman" w:cs="Times New Roman"/>
          <w:lang w:val="en-US"/>
        </w:rPr>
        <w:t xml:space="preserve"> a positive impact on Millennials employee retention?</w:t>
      </w:r>
    </w:p>
    <w:p w14:paraId="6332DDAD" w14:textId="77777777" w:rsidR="00392B19"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H7a. Excellent leader performance has a positive influence on employee retention. </w:t>
      </w:r>
    </w:p>
    <w:p w14:paraId="4CC55379" w14:textId="744A5885"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H7b. Excellent leader performance will enhance PR practitioners’ perceived job engagement.</w:t>
      </w:r>
    </w:p>
    <w:p w14:paraId="492021BF"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RQ8. Does supportive organizational culture </w:t>
      </w:r>
      <w:proofErr w:type="gramStart"/>
      <w:r w:rsidRPr="00A57844">
        <w:rPr>
          <w:rFonts w:ascii="Times New Roman" w:hAnsi="Times New Roman" w:cs="Times New Roman"/>
          <w:lang w:val="en-US"/>
        </w:rPr>
        <w:t>has</w:t>
      </w:r>
      <w:proofErr w:type="gramEnd"/>
      <w:r w:rsidRPr="00A57844">
        <w:rPr>
          <w:rFonts w:ascii="Times New Roman" w:hAnsi="Times New Roman" w:cs="Times New Roman"/>
          <w:lang w:val="en-US"/>
        </w:rPr>
        <w:t xml:space="preserve"> a positive impact on Millennials employee retention?</w:t>
      </w:r>
    </w:p>
    <w:p w14:paraId="59946B5D" w14:textId="031744ED" w:rsidR="003B110D" w:rsidRPr="00A57844" w:rsidRDefault="008F4DF7" w:rsidP="001C1655">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lang w:val="en-US"/>
        </w:rPr>
        <w:t>H8. Supportive organizational culture has a positive impact on Millennials employee retention.</w:t>
      </w:r>
    </w:p>
    <w:p w14:paraId="6EF4E6D1" w14:textId="6B15F9F8" w:rsidR="008F4DF7" w:rsidRPr="00A57844" w:rsidRDefault="008F4DF7" w:rsidP="000F00B5">
      <w:pPr>
        <w:adjustRightInd w:val="0"/>
        <w:snapToGrid w:val="0"/>
        <w:spacing w:line="480" w:lineRule="auto"/>
        <w:jc w:val="center"/>
        <w:rPr>
          <w:rFonts w:ascii="Times New Roman" w:hAnsi="Times New Roman" w:cs="Times New Roman"/>
          <w:b/>
          <w:bCs/>
          <w:lang w:val="en-US"/>
        </w:rPr>
      </w:pPr>
      <w:r w:rsidRPr="00A57844">
        <w:rPr>
          <w:rFonts w:ascii="Times New Roman" w:hAnsi="Times New Roman" w:cs="Times New Roman"/>
          <w:b/>
          <w:bCs/>
          <w:lang w:val="en-US"/>
        </w:rPr>
        <w:t>Method</w:t>
      </w:r>
    </w:p>
    <w:p w14:paraId="1500BD38" w14:textId="521F91AD" w:rsidR="008F4DF7" w:rsidRPr="00A57844" w:rsidRDefault="008F4DF7" w:rsidP="008169C3">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b/>
          <w:bCs/>
          <w:lang w:val="en-US"/>
        </w:rPr>
        <w:t>Survey and data collection</w:t>
      </w:r>
    </w:p>
    <w:p w14:paraId="10068929" w14:textId="2B98CFA9"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The research is based on a quantitative survey among communication professionals working companies, governmental </w:t>
      </w:r>
      <w:proofErr w:type="gramStart"/>
      <w:r w:rsidRPr="00A57844">
        <w:rPr>
          <w:rFonts w:ascii="Times New Roman" w:hAnsi="Times New Roman" w:cs="Times New Roman"/>
          <w:lang w:val="en-US"/>
        </w:rPr>
        <w:t>organizations</w:t>
      </w:r>
      <w:proofErr w:type="gramEnd"/>
      <w:r w:rsidRPr="00A57844">
        <w:rPr>
          <w:rFonts w:ascii="Times New Roman" w:hAnsi="Times New Roman" w:cs="Times New Roman"/>
          <w:lang w:val="en-US"/>
        </w:rPr>
        <w:t xml:space="preserve"> and non-governmental organizations in Latin America. The survey delves into the world of leadership and organizational culture (Berger &amp; Meng, 2014; </w:t>
      </w:r>
      <w:proofErr w:type="spellStart"/>
      <w:r w:rsidRPr="00A57844">
        <w:rPr>
          <w:rFonts w:ascii="Times New Roman" w:hAnsi="Times New Roman" w:cs="Times New Roman"/>
          <w:lang w:val="en-US"/>
        </w:rPr>
        <w:t>Falkheimer</w:t>
      </w:r>
      <w:proofErr w:type="spellEnd"/>
      <w:r w:rsidRPr="00A57844">
        <w:rPr>
          <w:rFonts w:ascii="Times New Roman" w:hAnsi="Times New Roman" w:cs="Times New Roman"/>
          <w:lang w:val="en-US"/>
        </w:rPr>
        <w:t>, 2014), work engagement and trust (Bailey, Meng &amp; Heyman, 2017),</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questions of working practice and stress experiences at work (Ganster &amp; Rosen, 2013; Siegrist, 2010), job satisfaction (Chen &amp; Arvey, 2016) and further exploration of the characteristics of what makes communication practitioners and departments excellent (Tench et al., 2017).</w:t>
      </w:r>
    </w:p>
    <w:p w14:paraId="5967DFA2" w14:textId="79EE9D90"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The data used for the study were gathered using an online survey designed in Qualtrics. The questionnaire was active from April to August of 2018 and was available in both Spanish and Portuguese. It was pre-tested with 37 communication professionals in 11 Latin American countries. More than 20,000 personal invitations were sent to communication professionals working in Latin American countries via e-mail, with three reminders. Assistance in the data collection came from a developed network of colleagues and a database of international communication professionals from trade associations. A total of 2,575 professionals from 19 countries started the survey and 1,229 of </w:t>
      </w:r>
      <w:r w:rsidRPr="00A57844">
        <w:rPr>
          <w:rFonts w:ascii="Times New Roman" w:hAnsi="Times New Roman" w:cs="Times New Roman"/>
          <w:lang w:val="en-US"/>
        </w:rPr>
        <w:lastRenderedPageBreak/>
        <w:t>them completed. The data analysis and results excluded those participants who could not clearly be identified as part of the study population. Responses from participants that could not be clearly identified as part of the population were deleted from the data set. This strict selection of respondents set this study apart from other works that were based on snowball sampling or included students, academics, and people outside of the focused profession or region. The final evaluation is then based on the completed responses of 1,165 public relations professionals.</w:t>
      </w:r>
    </w:p>
    <w:p w14:paraId="07684522" w14:textId="45237D81" w:rsidR="003B110D"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The LCM use a convenience sample because there is no information about the population of communication professionals in these geographical areas. The results can therefore not be considered as representative for the whole population of Latin American communication professionals. Nonetheless, the number of those surveyed provides a suitable basis for analyzing patterns in their responses corresponding to the practice of strategic communication public relations in Latin America.</w:t>
      </w:r>
    </w:p>
    <w:p w14:paraId="277E4215" w14:textId="45301428" w:rsidR="008F4DF7" w:rsidRPr="00A57844" w:rsidRDefault="008F4DF7" w:rsidP="008169C3">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b/>
          <w:bCs/>
          <w:lang w:val="en-US"/>
        </w:rPr>
        <w:t>Participants</w:t>
      </w:r>
    </w:p>
    <w:p w14:paraId="695F7232" w14:textId="4D7AC544"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The demographics show that 64.5 per cent (n = 493) of respondents are communication leaders: 31.4 per cent (n = 240) hold a top hierarchical position as head of communication or as CEO of a communication consultancy, and 33.1 per cent (n = 253) are unit leaders or in charge of a single communication discipline in an organization. More than half of the respondents were female (60.1 %, n = 700), and 39.9 % were male (n = 464), and the average age is 41.3 years. </w:t>
      </w:r>
      <w:proofErr w:type="gramStart"/>
      <w:r w:rsidRPr="00A57844">
        <w:rPr>
          <w:rFonts w:ascii="Times New Roman" w:hAnsi="Times New Roman" w:cs="Times New Roman"/>
          <w:lang w:val="en-US"/>
        </w:rPr>
        <w:t>The majority of</w:t>
      </w:r>
      <w:proofErr w:type="gramEnd"/>
      <w:r w:rsidRPr="00A57844">
        <w:rPr>
          <w:rFonts w:ascii="Times New Roman" w:hAnsi="Times New Roman" w:cs="Times New Roman"/>
          <w:lang w:val="en-US"/>
        </w:rPr>
        <w:t xml:space="preserve"> practitioners had more than 10 years of work experience (55.8 per cent, n = 650), followed by one group with six–10 years of experience (22.2 %, n = 258), and another group with less than five years of experience (22.0 %, n = 256). A vast majority (98.1 %, n=1,142) in the sample has an academic degree, and more than half hold a graduate degree (48.8 %, n = 568) or even a doctorate (6.7 %, n = 78). Most respondents (67.2</w:t>
      </w:r>
      <w:r w:rsidR="00665712" w:rsidRPr="00A57844">
        <w:rPr>
          <w:rFonts w:ascii="Times New Roman" w:hAnsi="Times New Roman" w:cs="Times New Roman"/>
          <w:lang w:val="en-US"/>
        </w:rPr>
        <w:t xml:space="preserve"> </w:t>
      </w:r>
      <w:r w:rsidRPr="00A57844">
        <w:rPr>
          <w:rFonts w:ascii="Times New Roman" w:hAnsi="Times New Roman" w:cs="Times New Roman"/>
          <w:lang w:val="en-US"/>
        </w:rPr>
        <w:t>%, n = 783) work in communication departments in organizations (joint stock companies, 7 %;</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private companies, 20.1 %; government‐owned, public sector, political organizations, 24.2 %; NGOs, associations, 15.9 %), while 32.8 per cent (n = 382) are communication consultants working freelance or for agencies. Respondents were composed of 510 Millennials (44 %), 506 Gen-Xers (43.6 %), and 144 Baby boomers (12.4 %).</w:t>
      </w:r>
    </w:p>
    <w:p w14:paraId="4E3F8A94" w14:textId="7D92929B" w:rsidR="003B110D"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lastRenderedPageBreak/>
        <w:t>Most respondents (79.1 %, n = 921) came from South America (Argentina, Bolivia, Brazil, Chile, Colombia, Ecuador, Peru, Paraguay, Uruguay, and Venezuela), followed by Central America (11.2%, n = 130, Costa Rica, El Salvador, Guatemala, Honduras, Panama, and Dominican Republic), and North America (9.3 %, n = 108, Mexico). These geographic regions were derived from the Columbia Encyclopedia (2016b). The survey identified a total of 16.8 percent of excellent communication departments in Latin America.</w:t>
      </w:r>
    </w:p>
    <w:p w14:paraId="0E683D33" w14:textId="7C53257D" w:rsidR="008F4DF7" w:rsidRPr="00A57844" w:rsidRDefault="008F4DF7" w:rsidP="008169C3">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b/>
          <w:bCs/>
          <w:lang w:val="en-US"/>
        </w:rPr>
        <w:t>Measures</w:t>
      </w:r>
    </w:p>
    <w:p w14:paraId="40E2D832" w14:textId="6082285B"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The following paragraphs listed measures used in this study.</w:t>
      </w:r>
    </w:p>
    <w:p w14:paraId="6D48D3C9" w14:textId="7B25548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Work engagement</w:t>
      </w:r>
      <w:r w:rsidRPr="00A57844">
        <w:rPr>
          <w:rFonts w:ascii="Times New Roman" w:hAnsi="Times New Roman" w:cs="Times New Roman"/>
          <w:lang w:val="en-US"/>
        </w:rPr>
        <w:t>. The widely used Gallup scale to measure employee engagement provided by Bakker and Leiter (2010, p. 16) was adapted and slightly modified for this study. The Gallup survey has been vigorously tested over several decades and refined to a limited twelve statements on employee engagement. In the development of the instrument, practical considerations regarding the usefulness of the Q12 for managers in creating change in the</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workplace have been the leading principle. The twelve items were measured using seven-point Likert-type scales ranging from 1 (strongly disagree) to 7 (strongly agree).</w:t>
      </w:r>
    </w:p>
    <w:p w14:paraId="1DF1B358"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Trust</w:t>
      </w:r>
      <w:r w:rsidRPr="00A57844">
        <w:rPr>
          <w:rFonts w:ascii="Times New Roman" w:hAnsi="Times New Roman" w:cs="Times New Roman"/>
          <w:i/>
          <w:iCs/>
          <w:lang w:val="en-US"/>
        </w:rPr>
        <w:t xml:space="preserve">. </w:t>
      </w:r>
      <w:r w:rsidRPr="00A57844">
        <w:rPr>
          <w:rFonts w:ascii="Times New Roman" w:hAnsi="Times New Roman" w:cs="Times New Roman"/>
          <w:lang w:val="en-US"/>
        </w:rPr>
        <w:t xml:space="preserve">The organizational trust scale employed by Hon and Grunig (1999) identifies the key behavioral characteristics of the organization that lead to the development of evaluative trust‐based beliefs in the publics. The three dimensions of the scale are: (a) integrity, the belief that the organization is fair and just; (b) dependability, the belief that an organization will do what it says it will do; and (c) competence, the belief that an organization </w:t>
      </w:r>
      <w:proofErr w:type="gramStart"/>
      <w:r w:rsidRPr="00A57844">
        <w:rPr>
          <w:rFonts w:ascii="Times New Roman" w:hAnsi="Times New Roman" w:cs="Times New Roman"/>
          <w:lang w:val="en-US"/>
        </w:rPr>
        <w:t>has the ability to</w:t>
      </w:r>
      <w:proofErr w:type="gramEnd"/>
      <w:r w:rsidRPr="00A57844">
        <w:rPr>
          <w:rFonts w:ascii="Times New Roman" w:hAnsi="Times New Roman" w:cs="Times New Roman"/>
          <w:lang w:val="en-US"/>
        </w:rPr>
        <w:t xml:space="preserve"> do what it says it will do. Respondents chose a number from 1 to 9 to indicate the extent to which they agree that the item described their relationship with the organization.</w:t>
      </w:r>
    </w:p>
    <w:p w14:paraId="5C79EB0B"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Job satisfaction</w:t>
      </w:r>
      <w:r w:rsidRPr="00A57844">
        <w:rPr>
          <w:rFonts w:ascii="Times New Roman" w:hAnsi="Times New Roman" w:cs="Times New Roman"/>
          <w:i/>
          <w:iCs/>
          <w:lang w:val="en-US"/>
        </w:rPr>
        <w:t xml:space="preserve">. </w:t>
      </w:r>
      <w:r w:rsidRPr="00A57844">
        <w:rPr>
          <w:rFonts w:ascii="Times New Roman" w:hAnsi="Times New Roman" w:cs="Times New Roman"/>
          <w:lang w:val="en-US"/>
        </w:rPr>
        <w:t>Participants were asked to rate in a seven-point Likert-type scales ranging from 1 (strongly disagree) to 7 (strongly agree) how satisfied are with their job.</w:t>
      </w:r>
    </w:p>
    <w:p w14:paraId="19774EB9" w14:textId="1CD224F9"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Leader performance</w:t>
      </w:r>
      <w:r w:rsidRPr="00A57844">
        <w:rPr>
          <w:rFonts w:ascii="Times New Roman" w:hAnsi="Times New Roman" w:cs="Times New Roman"/>
          <w:lang w:val="en-US"/>
        </w:rPr>
        <w:t xml:space="preserve">. To measure the leader performance, this study uses the leadership report card developed by Bruce Berger, Juan </w:t>
      </w:r>
      <w:proofErr w:type="gramStart"/>
      <w:r w:rsidRPr="00A57844">
        <w:rPr>
          <w:rFonts w:ascii="Times New Roman" w:hAnsi="Times New Roman" w:cs="Times New Roman"/>
          <w:lang w:val="en-US"/>
        </w:rPr>
        <w:t>Meng</w:t>
      </w:r>
      <w:proofErr w:type="gramEnd"/>
      <w:r w:rsidRPr="00A57844">
        <w:rPr>
          <w:rFonts w:ascii="Times New Roman" w:hAnsi="Times New Roman" w:cs="Times New Roman"/>
          <w:lang w:val="en-US"/>
        </w:rPr>
        <w:t xml:space="preserve"> and Bill Heyman for The Plank Center for Leadership in </w:t>
      </w:r>
      <w:r w:rsidRPr="00A57844">
        <w:rPr>
          <w:rFonts w:ascii="Times New Roman" w:hAnsi="Times New Roman" w:cs="Times New Roman"/>
          <w:lang w:val="en-US"/>
        </w:rPr>
        <w:lastRenderedPageBreak/>
        <w:t>Public Relations at the University of Alabama (Berger et al., 2017). The research model measures six major dimensions of leadership: self-dynamics, team collaboration, ethical orientation, relationship building, strategic decision-making capability, and communication knowledge management capability. All items were measured on a 7-point Likert scale.</w:t>
      </w:r>
    </w:p>
    <w:p w14:paraId="1113CFCC"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 xml:space="preserve">Organizational culture. </w:t>
      </w:r>
      <w:r w:rsidRPr="00A57844">
        <w:rPr>
          <w:rFonts w:ascii="Times New Roman" w:hAnsi="Times New Roman" w:cs="Times New Roman"/>
          <w:lang w:val="en-US"/>
        </w:rPr>
        <w:t>The survey explored the organizational culture. Participants were asked to rate a three-item scale using a seven-point scale in areas related to organizational culture, such as having an organization that values and practices diversity and inclusion; having an organizational that practices two-way communication with employees/members; and having an organization that shares decision-making power with employees/members.</w:t>
      </w:r>
    </w:p>
    <w:p w14:paraId="40178E9D" w14:textId="119FCD0B"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Turnover intention</w:t>
      </w:r>
      <w:r w:rsidRPr="00A57844">
        <w:rPr>
          <w:rFonts w:ascii="Times New Roman" w:hAnsi="Times New Roman" w:cs="Times New Roman"/>
          <w:lang w:val="en-US"/>
        </w:rPr>
        <w:t xml:space="preserve">. The answer to the question: “Please </w:t>
      </w:r>
      <w:proofErr w:type="gramStart"/>
      <w:r w:rsidRPr="00A57844">
        <w:rPr>
          <w:rFonts w:ascii="Times New Roman" w:hAnsi="Times New Roman" w:cs="Times New Roman"/>
          <w:lang w:val="en-US"/>
        </w:rPr>
        <w:t>think</w:t>
      </w:r>
      <w:proofErr w:type="gramEnd"/>
      <w:r w:rsidRPr="00A57844">
        <w:rPr>
          <w:rFonts w:ascii="Times New Roman" w:hAnsi="Times New Roman" w:cs="Times New Roman"/>
          <w:lang w:val="en-US"/>
        </w:rPr>
        <w:t xml:space="preserve"> about your career development within the next 12 months. Are you planning to …” was used to create two versions of the turnover intention variable. The available answer categories were (a) Stay in the current position with the employer; (b) Step up to the next promotion grade/level with the employer; (c) Move out of </w:t>
      </w:r>
      <w:r w:rsidR="00A57844" w:rsidRPr="00A57844">
        <w:rPr>
          <w:rFonts w:ascii="Times New Roman" w:hAnsi="Times New Roman" w:cs="Times New Roman"/>
          <w:lang w:val="en-US"/>
        </w:rPr>
        <w:t>communications but</w:t>
      </w:r>
      <w:r w:rsidRPr="00A57844">
        <w:rPr>
          <w:rFonts w:ascii="Times New Roman" w:hAnsi="Times New Roman" w:cs="Times New Roman"/>
          <w:lang w:val="en-US"/>
        </w:rPr>
        <w:t xml:space="preserve"> stay with the employer; (d) Move out of communications and change the employer; and (e) Change the </w:t>
      </w:r>
      <w:r w:rsidR="00C820A1" w:rsidRPr="00A57844">
        <w:rPr>
          <w:rFonts w:ascii="Times New Roman" w:hAnsi="Times New Roman" w:cs="Times New Roman"/>
          <w:lang w:val="en-US"/>
        </w:rPr>
        <w:t>employer but</w:t>
      </w:r>
      <w:r w:rsidRPr="00A57844">
        <w:rPr>
          <w:rFonts w:ascii="Times New Roman" w:hAnsi="Times New Roman" w:cs="Times New Roman"/>
          <w:lang w:val="en-US"/>
        </w:rPr>
        <w:t xml:space="preserve"> stay in communications. Employees stating an intention to leave their job (d and e options) were coded as 1, whereas those indicating that they wanted to remain (a, </w:t>
      </w:r>
      <w:proofErr w:type="gramStart"/>
      <w:r w:rsidRPr="00A57844">
        <w:rPr>
          <w:rFonts w:ascii="Times New Roman" w:hAnsi="Times New Roman" w:cs="Times New Roman"/>
          <w:lang w:val="en-US"/>
        </w:rPr>
        <w:t>b</w:t>
      </w:r>
      <w:proofErr w:type="gramEnd"/>
      <w:r w:rsidRPr="00A57844">
        <w:rPr>
          <w:rFonts w:ascii="Times New Roman" w:hAnsi="Times New Roman" w:cs="Times New Roman"/>
          <w:lang w:val="en-US"/>
        </w:rPr>
        <w:t xml:space="preserve"> and c op</w:t>
      </w:r>
      <w:r w:rsidR="003B110D" w:rsidRPr="00A57844">
        <w:rPr>
          <w:rFonts w:ascii="Times New Roman" w:hAnsi="Times New Roman" w:cs="Times New Roman"/>
          <w:lang w:val="en-US"/>
        </w:rPr>
        <w:t>t</w:t>
      </w:r>
      <w:r w:rsidRPr="00A57844">
        <w:rPr>
          <w:rFonts w:ascii="Times New Roman" w:hAnsi="Times New Roman" w:cs="Times New Roman"/>
          <w:lang w:val="en-US"/>
        </w:rPr>
        <w:t>ion</w:t>
      </w:r>
      <w:r w:rsidR="00C820A1">
        <w:rPr>
          <w:rFonts w:ascii="Times New Roman" w:hAnsi="Times New Roman" w:cs="Times New Roman"/>
          <w:lang w:val="en-US"/>
        </w:rPr>
        <w:t>)</w:t>
      </w:r>
      <w:r w:rsidRPr="00A57844">
        <w:rPr>
          <w:rFonts w:ascii="Times New Roman" w:hAnsi="Times New Roman" w:cs="Times New Roman"/>
          <w:lang w:val="en-US"/>
        </w:rPr>
        <w:t xml:space="preserve"> were coded as 0.</w:t>
      </w:r>
    </w:p>
    <w:p w14:paraId="2109965E" w14:textId="1D23294E"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 xml:space="preserve">Generations. </w:t>
      </w:r>
      <w:r w:rsidRPr="00A57844">
        <w:rPr>
          <w:rFonts w:ascii="Times New Roman" w:hAnsi="Times New Roman" w:cs="Times New Roman"/>
          <w:lang w:val="en-US"/>
        </w:rPr>
        <w:t xml:space="preserve">Generational cohorts give researchers a tool to analyze changes in views over time. A generational cohort is characterized as a group of people who were born during the same </w:t>
      </w:r>
      <w:proofErr w:type="gramStart"/>
      <w:r w:rsidRPr="00A57844">
        <w:rPr>
          <w:rFonts w:ascii="Times New Roman" w:hAnsi="Times New Roman" w:cs="Times New Roman"/>
          <w:lang w:val="en-US"/>
        </w:rPr>
        <w:t>time period</w:t>
      </w:r>
      <w:proofErr w:type="gramEnd"/>
      <w:r w:rsidRPr="00A57844">
        <w:rPr>
          <w:rFonts w:ascii="Times New Roman" w:hAnsi="Times New Roman" w:cs="Times New Roman"/>
          <w:lang w:val="en-US"/>
        </w:rPr>
        <w:t>, who go through life together, and therefore, experience similar external events in their late adolescent and early adult years (Rahulan et al., 2015; Schewe &amp; Noble, 2000). This study adopted adopt the Pew Research Center’s (2019) definitions of generations,</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including three generational cultures: Millennials as people born between 1981 and 1996, Generation X as people born between 1965 and 1980, and Boomers as people born between 1946 and 1964.</w:t>
      </w:r>
    </w:p>
    <w:p w14:paraId="1C8C19B1" w14:textId="44E121F9"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Excellence</w:t>
      </w:r>
      <w:r w:rsidRPr="00A57844">
        <w:rPr>
          <w:rFonts w:ascii="Times New Roman" w:hAnsi="Times New Roman" w:cs="Times New Roman"/>
          <w:lang w:val="en-US"/>
        </w:rPr>
        <w:t>. Excellent communication departments were identified with the comparative excellence framework (Zerfass et al., 2014), which combines conceptual considerations with self-</w:t>
      </w:r>
      <w:r w:rsidRPr="00A57844">
        <w:rPr>
          <w:rFonts w:ascii="Times New Roman" w:hAnsi="Times New Roman" w:cs="Times New Roman"/>
          <w:lang w:val="en-US"/>
        </w:rPr>
        <w:lastRenderedPageBreak/>
        <w:t>assessments of communication professionals and statistical analyses (Verčič &amp; Zerfass, 2016). Excellence is based on the internal standing of the communication department within the organization (influence) and external results of the communication department’s activities, as well as its basic qualifications (performance). Each of these two components was calculated on the basis of four dimensions: the first on advisory influence (where senior managers take the communications recommendations seriously) and executive influence (where communication will likely become a part of senior-level meetings dealing with organizational strategic planning), and the second on overall communication success (where the communication of the organization is successful) and department competence (where the quality of the communication department is better compared to those of competing organizations). Only organizations clearly outperforming in all four dimensions (values 6 or 7 on a seven-point Likert scale) were considered as excellent in the benchmark exercise.</w:t>
      </w:r>
    </w:p>
    <w:p w14:paraId="45C25A2A"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 xml:space="preserve">Salary. </w:t>
      </w:r>
      <w:r w:rsidRPr="00A57844">
        <w:rPr>
          <w:rFonts w:ascii="Times New Roman" w:hAnsi="Times New Roman" w:cs="Times New Roman"/>
          <w:lang w:val="en-US"/>
        </w:rPr>
        <w:t>Participants were asked to rate using a seven-point scale the statement “my salary is adequate”.</w:t>
      </w:r>
    </w:p>
    <w:p w14:paraId="22451F61" w14:textId="69AB4424" w:rsidR="003B110D"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b/>
          <w:bCs/>
          <w:lang w:val="en-US"/>
        </w:rPr>
        <w:t>Sociodemographic and work-related information</w:t>
      </w:r>
      <w:r w:rsidRPr="00A57844">
        <w:rPr>
          <w:rFonts w:ascii="Times New Roman" w:hAnsi="Times New Roman" w:cs="Times New Roman"/>
          <w:lang w:val="en-US"/>
        </w:rPr>
        <w:t xml:space="preserve">. Sociodemographic and work- related variables were collected from participants. The sociodemographic variables of Latin American practitioners included age, gender, educational </w:t>
      </w:r>
      <w:proofErr w:type="gramStart"/>
      <w:r w:rsidRPr="00A57844">
        <w:rPr>
          <w:rFonts w:ascii="Times New Roman" w:hAnsi="Times New Roman" w:cs="Times New Roman"/>
          <w:lang w:val="en-US"/>
        </w:rPr>
        <w:t>level</w:t>
      </w:r>
      <w:proofErr w:type="gramEnd"/>
      <w:r w:rsidRPr="00A57844">
        <w:rPr>
          <w:rFonts w:ascii="Times New Roman" w:hAnsi="Times New Roman" w:cs="Times New Roman"/>
          <w:lang w:val="en-US"/>
        </w:rPr>
        <w:t xml:space="preserve"> and country of employment. Work-related information included, salary, job experience, type of organization and hierarchy level.</w:t>
      </w:r>
    </w:p>
    <w:p w14:paraId="37D8DC4F" w14:textId="0BE12C2B" w:rsidR="008F4DF7" w:rsidRPr="00A57844" w:rsidRDefault="008F4DF7" w:rsidP="008169C3">
      <w:pPr>
        <w:adjustRightInd w:val="0"/>
        <w:snapToGrid w:val="0"/>
        <w:spacing w:line="480" w:lineRule="auto"/>
        <w:ind w:firstLine="720"/>
        <w:rPr>
          <w:rFonts w:ascii="Times New Roman" w:hAnsi="Times New Roman" w:cs="Times New Roman"/>
          <w:b/>
          <w:bCs/>
          <w:lang w:val="en-US"/>
        </w:rPr>
      </w:pPr>
      <w:r w:rsidRPr="00A57844">
        <w:rPr>
          <w:rFonts w:ascii="Times New Roman" w:hAnsi="Times New Roman" w:cs="Times New Roman"/>
          <w:b/>
          <w:bCs/>
          <w:lang w:val="en-US"/>
        </w:rPr>
        <w:t>Data analysis</w:t>
      </w:r>
    </w:p>
    <w:p w14:paraId="0C79827E" w14:textId="31346671" w:rsidR="003B110D"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All statistical analysis was conducted using SPSS. Descriptive statistics were presented as frequencies and proportions for categorical variables. Depending on the variable </w:t>
      </w:r>
      <w:proofErr w:type="gramStart"/>
      <w:r w:rsidRPr="00A57844">
        <w:rPr>
          <w:rFonts w:ascii="Times New Roman" w:hAnsi="Times New Roman" w:cs="Times New Roman"/>
          <w:lang w:val="en-US"/>
        </w:rPr>
        <w:t>type</w:t>
      </w:r>
      <w:proofErr w:type="gramEnd"/>
      <w:r w:rsidRPr="00A57844">
        <w:rPr>
          <w:rFonts w:ascii="Times New Roman" w:hAnsi="Times New Roman" w:cs="Times New Roman"/>
          <w:lang w:val="en-US"/>
        </w:rPr>
        <w:t xml:space="preserve"> the results have been tested for statistical significance and (inter)dependencies (Chi², ANOVA/Scheffe Post-hoc-Test, independent samples T-Test, Pearson correlation and Kendall rank correlation). A probability of less than 0.05 was set for statistical significance.</w:t>
      </w:r>
    </w:p>
    <w:p w14:paraId="71838127" w14:textId="586837E0" w:rsidR="008F4DF7" w:rsidRPr="00A57844" w:rsidRDefault="008F4DF7" w:rsidP="00C820A1">
      <w:pPr>
        <w:adjustRightInd w:val="0"/>
        <w:snapToGrid w:val="0"/>
        <w:spacing w:line="480" w:lineRule="auto"/>
        <w:jc w:val="center"/>
        <w:rPr>
          <w:rFonts w:ascii="Times New Roman" w:hAnsi="Times New Roman" w:cs="Times New Roman"/>
          <w:b/>
          <w:bCs/>
          <w:lang w:val="en-US"/>
        </w:rPr>
      </w:pPr>
      <w:r w:rsidRPr="00A57844">
        <w:rPr>
          <w:rFonts w:ascii="Times New Roman" w:hAnsi="Times New Roman" w:cs="Times New Roman"/>
          <w:b/>
          <w:bCs/>
          <w:lang w:val="en-US"/>
        </w:rPr>
        <w:t>Findings</w:t>
      </w:r>
    </w:p>
    <w:p w14:paraId="0F68D357" w14:textId="4A9A4AA5"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The first research question explored the relationship between Millennial public relations professionals and their employers in terms of four work-related outcomes: job satisfaction, trust, job </w:t>
      </w:r>
      <w:r w:rsidRPr="00A57844">
        <w:rPr>
          <w:rFonts w:ascii="Times New Roman" w:hAnsi="Times New Roman" w:cs="Times New Roman"/>
          <w:lang w:val="en-US"/>
        </w:rPr>
        <w:lastRenderedPageBreak/>
        <w:t>engagement, and employee retention. Results show that Latin American Millennials present significant lower levels of job satisfaction, engagement, and trust in the organization</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than Gen</w:t>
      </w:r>
      <w:r w:rsidR="000F00B5">
        <w:rPr>
          <w:rFonts w:ascii="Times New Roman" w:hAnsi="Times New Roman" w:cs="Times New Roman"/>
          <w:lang w:val="en-US"/>
        </w:rPr>
        <w:t xml:space="preserve"> </w:t>
      </w:r>
      <w:r w:rsidRPr="00A57844">
        <w:rPr>
          <w:rFonts w:ascii="Times New Roman" w:hAnsi="Times New Roman" w:cs="Times New Roman"/>
          <w:lang w:val="en-US"/>
        </w:rPr>
        <w:t>Xers and Boomers (p ≤ .05). When asked about their plans for the further development of their career, 45.3 percent of the respondents want to leave his or her current employer, compared with 35.4% of Gen X and 28.1% of Baby Boomers.</w:t>
      </w:r>
    </w:p>
    <w:p w14:paraId="77559246" w14:textId="77777777" w:rsidR="001573D8" w:rsidRDefault="008F4DF7" w:rsidP="00A92B3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The overall work engagement index, based on the assessment of 12 different statements, shows that Millennials employees are less engaged at work, compared to their older colleagues. In fact, almost half of the participants in the survey (46.7%) show little engagement or even a complete disengagement. X-Gers and Boomers practitioners report a significantly higher work</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engagement (p ≤ 0.05). Similarly, findings indicate significant differences across generational cohorts regarding trust in the organization. 12.7 percent of the Millennial</w:t>
      </w:r>
      <w:r w:rsidR="000F00B5">
        <w:rPr>
          <w:rFonts w:ascii="Times New Roman" w:hAnsi="Times New Roman" w:cs="Times New Roman"/>
          <w:lang w:val="en-US"/>
        </w:rPr>
        <w:t>s</w:t>
      </w:r>
      <w:r w:rsidRPr="00A57844">
        <w:rPr>
          <w:rFonts w:ascii="Times New Roman" w:hAnsi="Times New Roman" w:cs="Times New Roman"/>
          <w:lang w:val="en-US"/>
        </w:rPr>
        <w:t xml:space="preserve"> respondents report a</w:t>
      </w:r>
      <w:r w:rsidR="000F00B5">
        <w:rPr>
          <w:rFonts w:ascii="Times New Roman" w:hAnsi="Times New Roman" w:cs="Times New Roman"/>
          <w:lang w:val="en-US"/>
        </w:rPr>
        <w:t xml:space="preserve"> </w:t>
      </w:r>
      <w:r w:rsidRPr="00A57844">
        <w:rPr>
          <w:rFonts w:ascii="Times New Roman" w:hAnsi="Times New Roman" w:cs="Times New Roman"/>
          <w:lang w:val="en-US"/>
        </w:rPr>
        <w:t>low level of trust, compared to 10.3 percent of Generation X and 3.5 percent of the Boomers.</w:t>
      </w:r>
    </w:p>
    <w:p w14:paraId="263D79A1" w14:textId="77777777" w:rsidR="00A92B35" w:rsidRDefault="00A92B35" w:rsidP="00A92B35">
      <w:pPr>
        <w:pStyle w:val="Textoindependiente"/>
        <w:spacing w:before="60"/>
        <w:ind w:left="809"/>
      </w:pPr>
      <w:r>
        <w:t>Table</w:t>
      </w:r>
      <w:r>
        <w:rPr>
          <w:spacing w:val="-2"/>
        </w:rPr>
        <w:t xml:space="preserve"> </w:t>
      </w:r>
      <w:r>
        <w:t>1.</w:t>
      </w:r>
      <w:r>
        <w:rPr>
          <w:spacing w:val="-1"/>
        </w:rPr>
        <w:t xml:space="preserve"> </w:t>
      </w:r>
      <w:r>
        <w:t>Job</w:t>
      </w:r>
      <w:r>
        <w:rPr>
          <w:spacing w:val="-2"/>
        </w:rPr>
        <w:t xml:space="preserve"> </w:t>
      </w:r>
      <w:r>
        <w:t>satisfaction,</w:t>
      </w:r>
      <w:r>
        <w:rPr>
          <w:spacing w:val="-1"/>
        </w:rPr>
        <w:t xml:space="preserve"> </w:t>
      </w:r>
      <w:r>
        <w:t>work</w:t>
      </w:r>
      <w:r>
        <w:rPr>
          <w:spacing w:val="-2"/>
        </w:rPr>
        <w:t xml:space="preserve"> </w:t>
      </w:r>
      <w:r>
        <w:t>engagement,</w:t>
      </w:r>
      <w:r>
        <w:rPr>
          <w:spacing w:val="-1"/>
        </w:rPr>
        <w:t xml:space="preserve"> </w:t>
      </w:r>
      <w:r>
        <w:t>organizational</w:t>
      </w:r>
      <w:r>
        <w:rPr>
          <w:spacing w:val="-1"/>
        </w:rPr>
        <w:t xml:space="preserve"> </w:t>
      </w:r>
      <w:proofErr w:type="gramStart"/>
      <w:r>
        <w:t>trust</w:t>
      </w:r>
      <w:proofErr w:type="gramEnd"/>
      <w:r>
        <w:rPr>
          <w:spacing w:val="-2"/>
        </w:rPr>
        <w:t xml:space="preserve"> </w:t>
      </w:r>
      <w:r>
        <w:t>and turnover</w:t>
      </w:r>
      <w:r>
        <w:rPr>
          <w:spacing w:val="-1"/>
        </w:rPr>
        <w:t xml:space="preserve"> </w:t>
      </w:r>
      <w:r>
        <w:t>intentions.</w:t>
      </w:r>
    </w:p>
    <w:p w14:paraId="1F6FE151" w14:textId="77777777" w:rsidR="00A92B35" w:rsidRDefault="00A92B35" w:rsidP="00A92B35">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314"/>
        <w:gridCol w:w="2059"/>
        <w:gridCol w:w="1622"/>
        <w:gridCol w:w="1222"/>
        <w:gridCol w:w="1141"/>
      </w:tblGrid>
      <w:tr w:rsidR="00A92B35" w14:paraId="0EB14AA5" w14:textId="77777777" w:rsidTr="00FC7F15">
        <w:trPr>
          <w:trHeight w:val="384"/>
        </w:trPr>
        <w:tc>
          <w:tcPr>
            <w:tcW w:w="3314" w:type="dxa"/>
            <w:tcBorders>
              <w:top w:val="single" w:sz="4" w:space="0" w:color="7E7E7E"/>
            </w:tcBorders>
          </w:tcPr>
          <w:p w14:paraId="2223B360" w14:textId="77777777" w:rsidR="00A92B35" w:rsidRDefault="00A92B35" w:rsidP="00FC7F15">
            <w:pPr>
              <w:pStyle w:val="TableParagraph"/>
              <w:rPr>
                <w:b/>
              </w:rPr>
            </w:pPr>
            <w:r>
              <w:rPr>
                <w:b/>
              </w:rPr>
              <w:t>Job</w:t>
            </w:r>
            <w:r>
              <w:rPr>
                <w:b/>
                <w:spacing w:val="-6"/>
              </w:rPr>
              <w:t xml:space="preserve"> </w:t>
            </w:r>
            <w:r>
              <w:rPr>
                <w:b/>
              </w:rPr>
              <w:t>satisfaction</w:t>
            </w:r>
          </w:p>
        </w:tc>
        <w:tc>
          <w:tcPr>
            <w:tcW w:w="2059" w:type="dxa"/>
            <w:tcBorders>
              <w:top w:val="single" w:sz="4" w:space="0" w:color="7E7E7E"/>
            </w:tcBorders>
          </w:tcPr>
          <w:p w14:paraId="4EA52046" w14:textId="77777777" w:rsidR="00A92B35" w:rsidRDefault="00A92B35" w:rsidP="00FC7F15">
            <w:pPr>
              <w:pStyle w:val="TableParagraph"/>
              <w:ind w:left="817"/>
              <w:rPr>
                <w:b/>
              </w:rPr>
            </w:pPr>
            <w:r>
              <w:rPr>
                <w:b/>
              </w:rPr>
              <w:t>Millennials</w:t>
            </w:r>
          </w:p>
        </w:tc>
        <w:tc>
          <w:tcPr>
            <w:tcW w:w="1622" w:type="dxa"/>
            <w:tcBorders>
              <w:top w:val="single" w:sz="4" w:space="0" w:color="7E7E7E"/>
            </w:tcBorders>
          </w:tcPr>
          <w:p w14:paraId="2FD3F253" w14:textId="77777777" w:rsidR="00A92B35" w:rsidRDefault="00A92B35" w:rsidP="00FC7F15">
            <w:pPr>
              <w:pStyle w:val="TableParagraph"/>
              <w:ind w:left="190"/>
              <w:rPr>
                <w:b/>
              </w:rPr>
            </w:pPr>
            <w:r>
              <w:rPr>
                <w:b/>
              </w:rPr>
              <w:t>Generation</w:t>
            </w:r>
            <w:r>
              <w:rPr>
                <w:b/>
                <w:spacing w:val="-1"/>
              </w:rPr>
              <w:t xml:space="preserve"> </w:t>
            </w:r>
            <w:r>
              <w:rPr>
                <w:b/>
              </w:rPr>
              <w:t>X</w:t>
            </w:r>
          </w:p>
        </w:tc>
        <w:tc>
          <w:tcPr>
            <w:tcW w:w="1222" w:type="dxa"/>
            <w:tcBorders>
              <w:top w:val="single" w:sz="4" w:space="0" w:color="7E7E7E"/>
            </w:tcBorders>
          </w:tcPr>
          <w:p w14:paraId="71042C45" w14:textId="77777777" w:rsidR="00A92B35" w:rsidRDefault="00A92B35" w:rsidP="00FC7F15">
            <w:pPr>
              <w:pStyle w:val="TableParagraph"/>
              <w:ind w:left="155"/>
              <w:rPr>
                <w:b/>
              </w:rPr>
            </w:pPr>
            <w:r>
              <w:rPr>
                <w:b/>
              </w:rPr>
              <w:t>Boomers</w:t>
            </w:r>
          </w:p>
        </w:tc>
        <w:tc>
          <w:tcPr>
            <w:tcW w:w="1141" w:type="dxa"/>
            <w:tcBorders>
              <w:top w:val="single" w:sz="4" w:space="0" w:color="7E7E7E"/>
            </w:tcBorders>
          </w:tcPr>
          <w:p w14:paraId="48235644" w14:textId="77777777" w:rsidR="00A92B35" w:rsidRDefault="00A92B35" w:rsidP="00FC7F15">
            <w:pPr>
              <w:pStyle w:val="TableParagraph"/>
              <w:ind w:left="237"/>
              <w:rPr>
                <w:b/>
              </w:rPr>
            </w:pPr>
            <w:r>
              <w:rPr>
                <w:b/>
              </w:rPr>
              <w:t>Total</w:t>
            </w:r>
          </w:p>
        </w:tc>
      </w:tr>
      <w:tr w:rsidR="00A92B35" w14:paraId="10901226" w14:textId="77777777" w:rsidTr="00FC7F15">
        <w:trPr>
          <w:trHeight w:val="505"/>
        </w:trPr>
        <w:tc>
          <w:tcPr>
            <w:tcW w:w="3314" w:type="dxa"/>
          </w:tcPr>
          <w:p w14:paraId="42894A8C" w14:textId="77777777" w:rsidR="00A92B35" w:rsidRDefault="00A92B35" w:rsidP="00FC7F15">
            <w:pPr>
              <w:pStyle w:val="TableParagraph"/>
              <w:spacing w:before="122"/>
            </w:pPr>
            <w:r>
              <w:t>Not</w:t>
            </w:r>
            <w:r>
              <w:rPr>
                <w:spacing w:val="-4"/>
              </w:rPr>
              <w:t xml:space="preserve"> </w:t>
            </w:r>
            <w:r>
              <w:t>satisfied</w:t>
            </w:r>
            <w:r>
              <w:rPr>
                <w:spacing w:val="-3"/>
              </w:rPr>
              <w:t xml:space="preserve"> </w:t>
            </w:r>
            <w:r>
              <w:t>with</w:t>
            </w:r>
            <w:r>
              <w:rPr>
                <w:spacing w:val="-2"/>
              </w:rPr>
              <w:t xml:space="preserve"> </w:t>
            </w:r>
            <w:r>
              <w:t>the</w:t>
            </w:r>
            <w:r>
              <w:rPr>
                <w:spacing w:val="-2"/>
              </w:rPr>
              <w:t xml:space="preserve"> </w:t>
            </w:r>
            <w:r>
              <w:t>job</w:t>
            </w:r>
            <w:r>
              <w:rPr>
                <w:spacing w:val="-2"/>
              </w:rPr>
              <w:t xml:space="preserve"> </w:t>
            </w:r>
            <w:r>
              <w:t>*</w:t>
            </w:r>
          </w:p>
        </w:tc>
        <w:tc>
          <w:tcPr>
            <w:tcW w:w="2059" w:type="dxa"/>
          </w:tcPr>
          <w:p w14:paraId="27FDB5F3" w14:textId="77777777" w:rsidR="00A92B35" w:rsidRDefault="00A92B35" w:rsidP="00FC7F15">
            <w:pPr>
              <w:pStyle w:val="TableParagraph"/>
              <w:spacing w:before="122"/>
              <w:ind w:left="817"/>
            </w:pPr>
            <w:r>
              <w:t>9.8%</w:t>
            </w:r>
          </w:p>
        </w:tc>
        <w:tc>
          <w:tcPr>
            <w:tcW w:w="1622" w:type="dxa"/>
          </w:tcPr>
          <w:p w14:paraId="4B3A03FE" w14:textId="77777777" w:rsidR="00A92B35" w:rsidRDefault="00A92B35" w:rsidP="00FC7F15">
            <w:pPr>
              <w:pStyle w:val="TableParagraph"/>
              <w:spacing w:before="122"/>
              <w:ind w:left="190"/>
            </w:pPr>
            <w:r>
              <w:t>7.9%</w:t>
            </w:r>
          </w:p>
        </w:tc>
        <w:tc>
          <w:tcPr>
            <w:tcW w:w="1222" w:type="dxa"/>
          </w:tcPr>
          <w:p w14:paraId="0BB80384" w14:textId="77777777" w:rsidR="00A92B35" w:rsidRDefault="00A92B35" w:rsidP="00FC7F15">
            <w:pPr>
              <w:pStyle w:val="TableParagraph"/>
              <w:spacing w:before="122"/>
              <w:ind w:left="155"/>
            </w:pPr>
            <w:r>
              <w:t>5.6%</w:t>
            </w:r>
          </w:p>
        </w:tc>
        <w:tc>
          <w:tcPr>
            <w:tcW w:w="1141" w:type="dxa"/>
          </w:tcPr>
          <w:p w14:paraId="2D6B8312" w14:textId="77777777" w:rsidR="00A92B35" w:rsidRDefault="00A92B35" w:rsidP="00FC7F15">
            <w:pPr>
              <w:pStyle w:val="TableParagraph"/>
              <w:spacing w:before="122"/>
              <w:ind w:left="237"/>
            </w:pPr>
            <w:r>
              <w:t>8.4%</w:t>
            </w:r>
          </w:p>
        </w:tc>
      </w:tr>
      <w:tr w:rsidR="00A92B35" w14:paraId="2C1D2686" w14:textId="77777777" w:rsidTr="00FC7F15">
        <w:trPr>
          <w:trHeight w:val="505"/>
        </w:trPr>
        <w:tc>
          <w:tcPr>
            <w:tcW w:w="3314" w:type="dxa"/>
          </w:tcPr>
          <w:p w14:paraId="0214EFA9" w14:textId="77777777" w:rsidR="00A92B35" w:rsidRDefault="00A92B35" w:rsidP="00FC7F15">
            <w:pPr>
              <w:pStyle w:val="TableParagraph"/>
              <w:spacing w:before="122"/>
            </w:pPr>
            <w:r>
              <w:t>Neutral</w:t>
            </w:r>
            <w:r>
              <w:rPr>
                <w:spacing w:val="-4"/>
              </w:rPr>
              <w:t xml:space="preserve"> </w:t>
            </w:r>
            <w:r>
              <w:t>*</w:t>
            </w:r>
          </w:p>
        </w:tc>
        <w:tc>
          <w:tcPr>
            <w:tcW w:w="2059" w:type="dxa"/>
          </w:tcPr>
          <w:p w14:paraId="783ACE2E" w14:textId="77777777" w:rsidR="00A92B35" w:rsidRDefault="00A92B35" w:rsidP="00FC7F15">
            <w:pPr>
              <w:pStyle w:val="TableParagraph"/>
              <w:spacing w:before="122"/>
              <w:ind w:left="817"/>
            </w:pPr>
            <w:r>
              <w:t>22.4%</w:t>
            </w:r>
          </w:p>
        </w:tc>
        <w:tc>
          <w:tcPr>
            <w:tcW w:w="1622" w:type="dxa"/>
          </w:tcPr>
          <w:p w14:paraId="0304A5DD" w14:textId="77777777" w:rsidR="00A92B35" w:rsidRDefault="00A92B35" w:rsidP="00FC7F15">
            <w:pPr>
              <w:pStyle w:val="TableParagraph"/>
              <w:spacing w:before="122"/>
              <w:ind w:left="190"/>
            </w:pPr>
            <w:r>
              <w:t>16.2%</w:t>
            </w:r>
          </w:p>
        </w:tc>
        <w:tc>
          <w:tcPr>
            <w:tcW w:w="1222" w:type="dxa"/>
          </w:tcPr>
          <w:p w14:paraId="645BD019" w14:textId="77777777" w:rsidR="00A92B35" w:rsidRDefault="00A92B35" w:rsidP="00FC7F15">
            <w:pPr>
              <w:pStyle w:val="TableParagraph"/>
              <w:spacing w:before="122"/>
              <w:ind w:left="155"/>
            </w:pPr>
            <w:r>
              <w:t>11.1%</w:t>
            </w:r>
          </w:p>
        </w:tc>
        <w:tc>
          <w:tcPr>
            <w:tcW w:w="1141" w:type="dxa"/>
          </w:tcPr>
          <w:p w14:paraId="314B2D7F" w14:textId="77777777" w:rsidR="00A92B35" w:rsidRDefault="00A92B35" w:rsidP="00FC7F15">
            <w:pPr>
              <w:pStyle w:val="TableParagraph"/>
              <w:spacing w:before="122"/>
              <w:ind w:left="237"/>
            </w:pPr>
            <w:r>
              <w:t>18.3%</w:t>
            </w:r>
          </w:p>
        </w:tc>
      </w:tr>
      <w:tr w:rsidR="00A92B35" w14:paraId="555A007E" w14:textId="77777777" w:rsidTr="00FC7F15">
        <w:trPr>
          <w:trHeight w:val="374"/>
        </w:trPr>
        <w:tc>
          <w:tcPr>
            <w:tcW w:w="3314" w:type="dxa"/>
          </w:tcPr>
          <w:p w14:paraId="755B9DCC" w14:textId="77777777" w:rsidR="00A92B35" w:rsidRDefault="00A92B35" w:rsidP="00FC7F15">
            <w:pPr>
              <w:pStyle w:val="TableParagraph"/>
              <w:spacing w:before="122" w:line="233" w:lineRule="exact"/>
            </w:pPr>
            <w:r>
              <w:t>Satisfied</w:t>
            </w:r>
            <w:r>
              <w:rPr>
                <w:spacing w:val="-4"/>
              </w:rPr>
              <w:t xml:space="preserve"> </w:t>
            </w:r>
            <w:r>
              <w:t>with</w:t>
            </w:r>
            <w:r>
              <w:rPr>
                <w:spacing w:val="-2"/>
              </w:rPr>
              <w:t xml:space="preserve"> </w:t>
            </w:r>
            <w:r>
              <w:t>the</w:t>
            </w:r>
            <w:r>
              <w:rPr>
                <w:spacing w:val="-2"/>
              </w:rPr>
              <w:t xml:space="preserve"> </w:t>
            </w:r>
            <w:r>
              <w:t>job</w:t>
            </w:r>
            <w:r>
              <w:rPr>
                <w:spacing w:val="-2"/>
              </w:rPr>
              <w:t xml:space="preserve"> </w:t>
            </w:r>
            <w:r>
              <w:t>*</w:t>
            </w:r>
          </w:p>
        </w:tc>
        <w:tc>
          <w:tcPr>
            <w:tcW w:w="2059" w:type="dxa"/>
          </w:tcPr>
          <w:p w14:paraId="56C18103" w14:textId="77777777" w:rsidR="00A92B35" w:rsidRDefault="00A92B35" w:rsidP="00FC7F15">
            <w:pPr>
              <w:pStyle w:val="TableParagraph"/>
              <w:spacing w:before="122" w:line="233" w:lineRule="exact"/>
              <w:ind w:left="817"/>
            </w:pPr>
            <w:r>
              <w:t>67.8%</w:t>
            </w:r>
          </w:p>
        </w:tc>
        <w:tc>
          <w:tcPr>
            <w:tcW w:w="1622" w:type="dxa"/>
          </w:tcPr>
          <w:p w14:paraId="587F2B20" w14:textId="77777777" w:rsidR="00A92B35" w:rsidRDefault="00A92B35" w:rsidP="00FC7F15">
            <w:pPr>
              <w:pStyle w:val="TableParagraph"/>
              <w:spacing w:before="122" w:line="233" w:lineRule="exact"/>
              <w:ind w:left="190"/>
            </w:pPr>
            <w:r>
              <w:t>75.9%</w:t>
            </w:r>
          </w:p>
        </w:tc>
        <w:tc>
          <w:tcPr>
            <w:tcW w:w="1222" w:type="dxa"/>
          </w:tcPr>
          <w:p w14:paraId="21A65F11" w14:textId="77777777" w:rsidR="00A92B35" w:rsidRDefault="00A92B35" w:rsidP="00FC7F15">
            <w:pPr>
              <w:pStyle w:val="TableParagraph"/>
              <w:spacing w:before="122" w:line="233" w:lineRule="exact"/>
              <w:ind w:left="155"/>
            </w:pPr>
            <w:r>
              <w:t>83.3%</w:t>
            </w:r>
          </w:p>
        </w:tc>
        <w:tc>
          <w:tcPr>
            <w:tcW w:w="1141" w:type="dxa"/>
          </w:tcPr>
          <w:p w14:paraId="0699CCFF" w14:textId="77777777" w:rsidR="00A92B35" w:rsidRDefault="00A92B35" w:rsidP="00FC7F15">
            <w:pPr>
              <w:pStyle w:val="TableParagraph"/>
              <w:spacing w:before="122" w:line="233" w:lineRule="exact"/>
              <w:ind w:left="237"/>
            </w:pPr>
            <w:r>
              <w:t>73.3%</w:t>
            </w:r>
          </w:p>
        </w:tc>
      </w:tr>
    </w:tbl>
    <w:p w14:paraId="78D1C1E7" w14:textId="77777777" w:rsidR="00A92B35" w:rsidRDefault="00A92B35" w:rsidP="00A92B35">
      <w:pPr>
        <w:pStyle w:val="Textoindependiente"/>
        <w:rPr>
          <w:sz w:val="20"/>
        </w:rPr>
      </w:pPr>
    </w:p>
    <w:p w14:paraId="2208BCD9" w14:textId="77777777" w:rsidR="00A92B35" w:rsidRDefault="00A92B35" w:rsidP="00A92B35">
      <w:pPr>
        <w:pStyle w:val="Textoindependiente"/>
        <w:rPr>
          <w:sz w:val="20"/>
        </w:rPr>
      </w:pPr>
    </w:p>
    <w:p w14:paraId="4441831C" w14:textId="77777777" w:rsidR="00A92B35" w:rsidRDefault="00A92B35" w:rsidP="00A92B35">
      <w:pPr>
        <w:pStyle w:val="Textoindependiente"/>
        <w:spacing w:before="2" w:after="1"/>
        <w:rPr>
          <w:sz w:val="26"/>
        </w:rPr>
      </w:pPr>
    </w:p>
    <w:tbl>
      <w:tblPr>
        <w:tblStyle w:val="TableNormal"/>
        <w:tblW w:w="0" w:type="auto"/>
        <w:tblInd w:w="107" w:type="dxa"/>
        <w:tblLayout w:type="fixed"/>
        <w:tblLook w:val="01E0" w:firstRow="1" w:lastRow="1" w:firstColumn="1" w:lastColumn="1" w:noHBand="0" w:noVBand="0"/>
      </w:tblPr>
      <w:tblGrid>
        <w:gridCol w:w="3103"/>
        <w:gridCol w:w="2028"/>
        <w:gridCol w:w="1509"/>
        <w:gridCol w:w="1446"/>
        <w:gridCol w:w="1273"/>
      </w:tblGrid>
      <w:tr w:rsidR="00A92B35" w14:paraId="672A85E6" w14:textId="77777777" w:rsidTr="00FC7F15">
        <w:trPr>
          <w:trHeight w:val="384"/>
        </w:trPr>
        <w:tc>
          <w:tcPr>
            <w:tcW w:w="3103" w:type="dxa"/>
            <w:tcBorders>
              <w:top w:val="single" w:sz="4" w:space="0" w:color="7E7E7E"/>
            </w:tcBorders>
          </w:tcPr>
          <w:p w14:paraId="204F9E71" w14:textId="77777777" w:rsidR="00A92B35" w:rsidRDefault="00A92B35" w:rsidP="00FC7F15">
            <w:pPr>
              <w:pStyle w:val="TableParagraph"/>
              <w:rPr>
                <w:b/>
              </w:rPr>
            </w:pPr>
            <w:r>
              <w:rPr>
                <w:b/>
              </w:rPr>
              <w:t>Work engagement</w:t>
            </w:r>
          </w:p>
        </w:tc>
        <w:tc>
          <w:tcPr>
            <w:tcW w:w="6256" w:type="dxa"/>
            <w:gridSpan w:val="4"/>
            <w:tcBorders>
              <w:top w:val="single" w:sz="4" w:space="0" w:color="7E7E7E"/>
            </w:tcBorders>
          </w:tcPr>
          <w:p w14:paraId="297E23A7" w14:textId="77777777" w:rsidR="00A92B35" w:rsidRDefault="00A92B35" w:rsidP="00FC7F15">
            <w:pPr>
              <w:pStyle w:val="TableParagraph"/>
              <w:ind w:left="0"/>
            </w:pPr>
          </w:p>
        </w:tc>
      </w:tr>
      <w:tr w:rsidR="00A92B35" w14:paraId="2C930FA5" w14:textId="77777777" w:rsidTr="00FC7F15">
        <w:trPr>
          <w:trHeight w:val="505"/>
        </w:trPr>
        <w:tc>
          <w:tcPr>
            <w:tcW w:w="3103" w:type="dxa"/>
          </w:tcPr>
          <w:p w14:paraId="655FA64A" w14:textId="77777777" w:rsidR="00A92B35" w:rsidRDefault="00A92B35" w:rsidP="00FC7F15">
            <w:pPr>
              <w:pStyle w:val="TableParagraph"/>
              <w:spacing w:before="122"/>
            </w:pPr>
            <w:r>
              <w:t>Actively</w:t>
            </w:r>
            <w:r>
              <w:rPr>
                <w:spacing w:val="-3"/>
              </w:rPr>
              <w:t xml:space="preserve"> </w:t>
            </w:r>
            <w:r>
              <w:t>disengaged</w:t>
            </w:r>
            <w:r>
              <w:rPr>
                <w:spacing w:val="-2"/>
              </w:rPr>
              <w:t xml:space="preserve"> </w:t>
            </w:r>
            <w:r>
              <w:t>*</w:t>
            </w:r>
          </w:p>
        </w:tc>
        <w:tc>
          <w:tcPr>
            <w:tcW w:w="2028" w:type="dxa"/>
          </w:tcPr>
          <w:p w14:paraId="217B47A4" w14:textId="77777777" w:rsidR="00A92B35" w:rsidRDefault="00A92B35" w:rsidP="00FC7F15">
            <w:pPr>
              <w:pStyle w:val="TableParagraph"/>
              <w:spacing w:before="122"/>
              <w:ind w:left="0" w:right="429"/>
              <w:jc w:val="right"/>
            </w:pPr>
            <w:r>
              <w:t>11.0%</w:t>
            </w:r>
          </w:p>
        </w:tc>
        <w:tc>
          <w:tcPr>
            <w:tcW w:w="1509" w:type="dxa"/>
          </w:tcPr>
          <w:p w14:paraId="1178217E" w14:textId="77777777" w:rsidR="00A92B35" w:rsidRDefault="00A92B35" w:rsidP="00FC7F15">
            <w:pPr>
              <w:pStyle w:val="TableParagraph"/>
              <w:spacing w:before="122"/>
              <w:ind w:left="413" w:right="487"/>
              <w:jc w:val="center"/>
            </w:pPr>
            <w:r>
              <w:t>10.1%</w:t>
            </w:r>
          </w:p>
        </w:tc>
        <w:tc>
          <w:tcPr>
            <w:tcW w:w="1446" w:type="dxa"/>
          </w:tcPr>
          <w:p w14:paraId="48A99A1E" w14:textId="77777777" w:rsidR="00A92B35" w:rsidRDefault="00A92B35" w:rsidP="00FC7F15">
            <w:pPr>
              <w:pStyle w:val="TableParagraph"/>
              <w:spacing w:before="122"/>
              <w:ind w:left="510"/>
            </w:pPr>
            <w:r>
              <w:t>6.3%</w:t>
            </w:r>
          </w:p>
        </w:tc>
        <w:tc>
          <w:tcPr>
            <w:tcW w:w="1273" w:type="dxa"/>
          </w:tcPr>
          <w:p w14:paraId="2D8A4558" w14:textId="77777777" w:rsidR="00A92B35" w:rsidRDefault="00A92B35" w:rsidP="00FC7F15">
            <w:pPr>
              <w:pStyle w:val="TableParagraph"/>
              <w:spacing w:before="122"/>
              <w:ind w:left="0" w:right="333"/>
              <w:jc w:val="right"/>
            </w:pPr>
            <w:r>
              <w:t>10.0%</w:t>
            </w:r>
          </w:p>
        </w:tc>
      </w:tr>
      <w:tr w:rsidR="00A92B35" w14:paraId="4A701672" w14:textId="77777777" w:rsidTr="00FC7F15">
        <w:trPr>
          <w:trHeight w:val="505"/>
        </w:trPr>
        <w:tc>
          <w:tcPr>
            <w:tcW w:w="3103" w:type="dxa"/>
          </w:tcPr>
          <w:p w14:paraId="20CBFC25" w14:textId="77777777" w:rsidR="00A92B35" w:rsidRDefault="00A92B35" w:rsidP="00FC7F15">
            <w:pPr>
              <w:pStyle w:val="TableParagraph"/>
              <w:spacing w:before="122"/>
            </w:pPr>
            <w:r>
              <w:t>Not</w:t>
            </w:r>
            <w:r>
              <w:rPr>
                <w:spacing w:val="-2"/>
              </w:rPr>
              <w:t xml:space="preserve"> </w:t>
            </w:r>
            <w:r>
              <w:t>engaged</w:t>
            </w:r>
            <w:r>
              <w:rPr>
                <w:spacing w:val="-1"/>
              </w:rPr>
              <w:t xml:space="preserve"> </w:t>
            </w:r>
            <w:r>
              <w:t>*</w:t>
            </w:r>
          </w:p>
        </w:tc>
        <w:tc>
          <w:tcPr>
            <w:tcW w:w="2028" w:type="dxa"/>
          </w:tcPr>
          <w:p w14:paraId="4C94CAB1" w14:textId="77777777" w:rsidR="00A92B35" w:rsidRDefault="00A92B35" w:rsidP="00FC7F15">
            <w:pPr>
              <w:pStyle w:val="TableParagraph"/>
              <w:spacing w:before="122"/>
              <w:ind w:left="0" w:right="429"/>
              <w:jc w:val="right"/>
            </w:pPr>
            <w:r>
              <w:t>35.7%</w:t>
            </w:r>
          </w:p>
        </w:tc>
        <w:tc>
          <w:tcPr>
            <w:tcW w:w="1509" w:type="dxa"/>
          </w:tcPr>
          <w:p w14:paraId="0330CB6F" w14:textId="77777777" w:rsidR="00A92B35" w:rsidRDefault="00A92B35" w:rsidP="00FC7F15">
            <w:pPr>
              <w:pStyle w:val="TableParagraph"/>
              <w:spacing w:before="122"/>
              <w:ind w:left="413" w:right="487"/>
              <w:jc w:val="center"/>
            </w:pPr>
            <w:r>
              <w:t>32.2%</w:t>
            </w:r>
          </w:p>
        </w:tc>
        <w:tc>
          <w:tcPr>
            <w:tcW w:w="1446" w:type="dxa"/>
          </w:tcPr>
          <w:p w14:paraId="01F920B8" w14:textId="77777777" w:rsidR="00A92B35" w:rsidRDefault="00A92B35" w:rsidP="00FC7F15">
            <w:pPr>
              <w:pStyle w:val="TableParagraph"/>
              <w:spacing w:before="122"/>
              <w:ind w:left="510"/>
            </w:pPr>
            <w:r>
              <w:t>27.1%</w:t>
            </w:r>
          </w:p>
        </w:tc>
        <w:tc>
          <w:tcPr>
            <w:tcW w:w="1273" w:type="dxa"/>
          </w:tcPr>
          <w:p w14:paraId="4D68D995" w14:textId="77777777" w:rsidR="00A92B35" w:rsidRDefault="00A92B35" w:rsidP="00FC7F15">
            <w:pPr>
              <w:pStyle w:val="TableParagraph"/>
              <w:spacing w:before="122"/>
              <w:ind w:left="0" w:right="333"/>
              <w:jc w:val="right"/>
            </w:pPr>
            <w:r>
              <w:t>33.1%</w:t>
            </w:r>
          </w:p>
        </w:tc>
      </w:tr>
      <w:tr w:rsidR="00A92B35" w14:paraId="7B8B4E47" w14:textId="77777777" w:rsidTr="00FC7F15">
        <w:trPr>
          <w:trHeight w:val="374"/>
        </w:trPr>
        <w:tc>
          <w:tcPr>
            <w:tcW w:w="3103" w:type="dxa"/>
          </w:tcPr>
          <w:p w14:paraId="4919E622" w14:textId="77777777" w:rsidR="00A92B35" w:rsidRDefault="00A92B35" w:rsidP="00FC7F15">
            <w:pPr>
              <w:pStyle w:val="TableParagraph"/>
              <w:spacing w:before="122" w:line="233" w:lineRule="exact"/>
            </w:pPr>
            <w:r>
              <w:t>Engaged *</w:t>
            </w:r>
          </w:p>
        </w:tc>
        <w:tc>
          <w:tcPr>
            <w:tcW w:w="2028" w:type="dxa"/>
          </w:tcPr>
          <w:p w14:paraId="019E9493" w14:textId="77777777" w:rsidR="00A92B35" w:rsidRDefault="00A92B35" w:rsidP="00FC7F15">
            <w:pPr>
              <w:pStyle w:val="TableParagraph"/>
              <w:spacing w:before="122" w:line="233" w:lineRule="exact"/>
              <w:ind w:left="0" w:right="429"/>
              <w:jc w:val="right"/>
            </w:pPr>
            <w:r>
              <w:t>53.3%</w:t>
            </w:r>
          </w:p>
        </w:tc>
        <w:tc>
          <w:tcPr>
            <w:tcW w:w="1509" w:type="dxa"/>
          </w:tcPr>
          <w:p w14:paraId="3BB6864C" w14:textId="77777777" w:rsidR="00A92B35" w:rsidRDefault="00A92B35" w:rsidP="00FC7F15">
            <w:pPr>
              <w:pStyle w:val="TableParagraph"/>
              <w:spacing w:before="122" w:line="233" w:lineRule="exact"/>
              <w:ind w:left="413" w:right="487"/>
              <w:jc w:val="center"/>
            </w:pPr>
            <w:r>
              <w:t>57.7%</w:t>
            </w:r>
          </w:p>
        </w:tc>
        <w:tc>
          <w:tcPr>
            <w:tcW w:w="1446" w:type="dxa"/>
          </w:tcPr>
          <w:p w14:paraId="644AE29B" w14:textId="77777777" w:rsidR="00A92B35" w:rsidRDefault="00A92B35" w:rsidP="00FC7F15">
            <w:pPr>
              <w:pStyle w:val="TableParagraph"/>
              <w:spacing w:before="122" w:line="233" w:lineRule="exact"/>
              <w:ind w:left="510"/>
            </w:pPr>
            <w:r>
              <w:t>66.7%</w:t>
            </w:r>
          </w:p>
        </w:tc>
        <w:tc>
          <w:tcPr>
            <w:tcW w:w="1273" w:type="dxa"/>
          </w:tcPr>
          <w:p w14:paraId="27E4472D" w14:textId="77777777" w:rsidR="00A92B35" w:rsidRDefault="00A92B35" w:rsidP="00FC7F15">
            <w:pPr>
              <w:pStyle w:val="TableParagraph"/>
              <w:spacing w:before="122" w:line="233" w:lineRule="exact"/>
              <w:ind w:left="0" w:right="333"/>
              <w:jc w:val="right"/>
            </w:pPr>
            <w:r>
              <w:t>56.9%</w:t>
            </w:r>
          </w:p>
        </w:tc>
      </w:tr>
    </w:tbl>
    <w:p w14:paraId="2A46FE31" w14:textId="77777777" w:rsidR="00A92B35" w:rsidRDefault="00A92B35" w:rsidP="00A92B35">
      <w:pPr>
        <w:pStyle w:val="Textoindependiente"/>
        <w:spacing w:before="1"/>
        <w:rPr>
          <w:sz w:val="20"/>
        </w:rPr>
      </w:pPr>
      <w:r>
        <w:rPr>
          <w:noProof/>
        </w:rPr>
        <mc:AlternateContent>
          <mc:Choice Requires="wps">
            <w:drawing>
              <wp:anchor distT="0" distB="0" distL="0" distR="0" simplePos="0" relativeHeight="251696128" behindDoc="1" locked="0" layoutInCell="1" allowOverlap="1" wp14:anchorId="7AD22839" wp14:editId="6B5E1AA0">
                <wp:simplePos x="0" y="0"/>
                <wp:positionH relativeFrom="page">
                  <wp:posOffset>914400</wp:posOffset>
                </wp:positionH>
                <wp:positionV relativeFrom="paragraph">
                  <wp:posOffset>162560</wp:posOffset>
                </wp:positionV>
                <wp:extent cx="5943600" cy="1270"/>
                <wp:effectExtent l="0" t="0" r="12700" b="11430"/>
                <wp:wrapTopAndBottom/>
                <wp:docPr id="1174244412"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BADD0" id="docshape8" o:spid="_x0000_s1026" style="position:absolute;margin-left:1in;margin-top:12.8pt;width:468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" path="m,l9360,e" filled="f" strokecolor="#7e7e7e" strokeweight=".5pt">
                <v:path arrowok="t" o:connecttype="custom" o:connectlocs="0,0;5943600,0" o:connectangles="0,0"/>
                <w10:wrap type="topAndBottom" anchorx="page"/>
              </v:shape>
            </w:pict>
          </mc:Fallback>
        </mc:AlternateContent>
      </w:r>
    </w:p>
    <w:p w14:paraId="00927625" w14:textId="77777777" w:rsidR="00A92B35" w:rsidRDefault="00A92B35" w:rsidP="00A92B35">
      <w:pPr>
        <w:pStyle w:val="Textoindependiente"/>
        <w:rPr>
          <w:sz w:val="20"/>
        </w:rPr>
      </w:pPr>
    </w:p>
    <w:p w14:paraId="0DCB22D7" w14:textId="77777777" w:rsidR="00A92B35" w:rsidRDefault="00A92B35" w:rsidP="00A92B35">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082"/>
        <w:gridCol w:w="2049"/>
        <w:gridCol w:w="1509"/>
        <w:gridCol w:w="1446"/>
        <w:gridCol w:w="1273"/>
      </w:tblGrid>
      <w:tr w:rsidR="00A92B35" w14:paraId="29B36052" w14:textId="77777777" w:rsidTr="00FC7F15">
        <w:trPr>
          <w:trHeight w:val="384"/>
        </w:trPr>
        <w:tc>
          <w:tcPr>
            <w:tcW w:w="3082" w:type="dxa"/>
            <w:tcBorders>
              <w:top w:val="single" w:sz="4" w:space="0" w:color="7E7E7E"/>
            </w:tcBorders>
          </w:tcPr>
          <w:p w14:paraId="45044AD4" w14:textId="77777777" w:rsidR="00A92B35" w:rsidRDefault="00A92B35" w:rsidP="00FC7F15">
            <w:pPr>
              <w:pStyle w:val="TableParagraph"/>
              <w:rPr>
                <w:b/>
              </w:rPr>
            </w:pPr>
            <w:r>
              <w:rPr>
                <w:b/>
              </w:rPr>
              <w:t>Organizational</w:t>
            </w:r>
            <w:r>
              <w:rPr>
                <w:b/>
                <w:spacing w:val="-2"/>
              </w:rPr>
              <w:t xml:space="preserve"> </w:t>
            </w:r>
            <w:r>
              <w:rPr>
                <w:b/>
              </w:rPr>
              <w:t>trust</w:t>
            </w:r>
          </w:p>
        </w:tc>
        <w:tc>
          <w:tcPr>
            <w:tcW w:w="6277" w:type="dxa"/>
            <w:gridSpan w:val="4"/>
            <w:tcBorders>
              <w:top w:val="single" w:sz="4" w:space="0" w:color="7E7E7E"/>
            </w:tcBorders>
          </w:tcPr>
          <w:p w14:paraId="50B77940" w14:textId="77777777" w:rsidR="00A92B35" w:rsidRDefault="00A92B35" w:rsidP="00FC7F15">
            <w:pPr>
              <w:pStyle w:val="TableParagraph"/>
              <w:ind w:left="0"/>
            </w:pPr>
          </w:p>
        </w:tc>
      </w:tr>
      <w:tr w:rsidR="00A92B35" w14:paraId="48464E7D" w14:textId="77777777" w:rsidTr="00FC7F15">
        <w:trPr>
          <w:trHeight w:val="505"/>
        </w:trPr>
        <w:tc>
          <w:tcPr>
            <w:tcW w:w="3082" w:type="dxa"/>
          </w:tcPr>
          <w:p w14:paraId="6182FBFC" w14:textId="77777777" w:rsidR="00A92B35" w:rsidRDefault="00A92B35" w:rsidP="00FC7F15">
            <w:pPr>
              <w:pStyle w:val="TableParagraph"/>
              <w:spacing w:before="122"/>
            </w:pPr>
            <w:r>
              <w:t>Low level</w:t>
            </w:r>
            <w:r>
              <w:rPr>
                <w:spacing w:val="-1"/>
              </w:rPr>
              <w:t xml:space="preserve"> </w:t>
            </w:r>
            <w:r>
              <w:t>of trust *</w:t>
            </w:r>
          </w:p>
        </w:tc>
        <w:tc>
          <w:tcPr>
            <w:tcW w:w="2049" w:type="dxa"/>
          </w:tcPr>
          <w:p w14:paraId="7909D659" w14:textId="77777777" w:rsidR="00A92B35" w:rsidRDefault="00A92B35" w:rsidP="00FC7F15">
            <w:pPr>
              <w:pStyle w:val="TableParagraph"/>
              <w:spacing w:before="122"/>
              <w:ind w:left="0" w:right="429"/>
              <w:jc w:val="right"/>
            </w:pPr>
            <w:r>
              <w:t>12.7%</w:t>
            </w:r>
          </w:p>
        </w:tc>
        <w:tc>
          <w:tcPr>
            <w:tcW w:w="1509" w:type="dxa"/>
          </w:tcPr>
          <w:p w14:paraId="09711271" w14:textId="77777777" w:rsidR="00A92B35" w:rsidRDefault="00A92B35" w:rsidP="00FC7F15">
            <w:pPr>
              <w:pStyle w:val="TableParagraph"/>
              <w:spacing w:before="122"/>
              <w:ind w:left="413" w:right="487"/>
              <w:jc w:val="center"/>
            </w:pPr>
            <w:r>
              <w:t>10.3%</w:t>
            </w:r>
          </w:p>
        </w:tc>
        <w:tc>
          <w:tcPr>
            <w:tcW w:w="1446" w:type="dxa"/>
          </w:tcPr>
          <w:p w14:paraId="51DD2123" w14:textId="77777777" w:rsidR="00A92B35" w:rsidRDefault="00A92B35" w:rsidP="00FC7F15">
            <w:pPr>
              <w:pStyle w:val="TableParagraph"/>
              <w:spacing w:before="122"/>
              <w:ind w:left="510"/>
            </w:pPr>
            <w:r>
              <w:t>3.5%</w:t>
            </w:r>
          </w:p>
        </w:tc>
        <w:tc>
          <w:tcPr>
            <w:tcW w:w="1273" w:type="dxa"/>
          </w:tcPr>
          <w:p w14:paraId="2B4D1C60" w14:textId="77777777" w:rsidR="00A92B35" w:rsidRDefault="00A92B35" w:rsidP="00FC7F15">
            <w:pPr>
              <w:pStyle w:val="TableParagraph"/>
              <w:spacing w:before="122"/>
              <w:ind w:left="0" w:right="333"/>
              <w:jc w:val="right"/>
            </w:pPr>
            <w:r>
              <w:t>10.5%</w:t>
            </w:r>
          </w:p>
        </w:tc>
      </w:tr>
      <w:tr w:rsidR="00A92B35" w14:paraId="41090FD7" w14:textId="77777777" w:rsidTr="00FC7F15">
        <w:trPr>
          <w:trHeight w:val="505"/>
        </w:trPr>
        <w:tc>
          <w:tcPr>
            <w:tcW w:w="3082" w:type="dxa"/>
          </w:tcPr>
          <w:p w14:paraId="4C3DF36A" w14:textId="77777777" w:rsidR="00A92B35" w:rsidRDefault="00A92B35" w:rsidP="00FC7F15">
            <w:pPr>
              <w:pStyle w:val="TableParagraph"/>
              <w:spacing w:before="122"/>
            </w:pPr>
            <w:r>
              <w:t>Neutral</w:t>
            </w:r>
            <w:r>
              <w:rPr>
                <w:spacing w:val="-4"/>
              </w:rPr>
              <w:t xml:space="preserve"> </w:t>
            </w:r>
            <w:r>
              <w:t>*</w:t>
            </w:r>
          </w:p>
        </w:tc>
        <w:tc>
          <w:tcPr>
            <w:tcW w:w="2049" w:type="dxa"/>
          </w:tcPr>
          <w:p w14:paraId="7FB019D2" w14:textId="77777777" w:rsidR="00A92B35" w:rsidRDefault="00A92B35" w:rsidP="00FC7F15">
            <w:pPr>
              <w:pStyle w:val="TableParagraph"/>
              <w:spacing w:before="122"/>
              <w:ind w:left="0" w:right="429"/>
              <w:jc w:val="right"/>
            </w:pPr>
            <w:r>
              <w:t>32.2%</w:t>
            </w:r>
          </w:p>
        </w:tc>
        <w:tc>
          <w:tcPr>
            <w:tcW w:w="1509" w:type="dxa"/>
          </w:tcPr>
          <w:p w14:paraId="21DB9835" w14:textId="77777777" w:rsidR="00A92B35" w:rsidRDefault="00A92B35" w:rsidP="00FC7F15">
            <w:pPr>
              <w:pStyle w:val="TableParagraph"/>
              <w:spacing w:before="122"/>
              <w:ind w:left="413" w:right="487"/>
              <w:jc w:val="center"/>
            </w:pPr>
            <w:r>
              <w:t>32.6%</w:t>
            </w:r>
          </w:p>
        </w:tc>
        <w:tc>
          <w:tcPr>
            <w:tcW w:w="1446" w:type="dxa"/>
          </w:tcPr>
          <w:p w14:paraId="006AFA1B" w14:textId="77777777" w:rsidR="00A92B35" w:rsidRDefault="00A92B35" w:rsidP="00FC7F15">
            <w:pPr>
              <w:pStyle w:val="TableParagraph"/>
              <w:spacing w:before="122"/>
              <w:ind w:left="510"/>
            </w:pPr>
            <w:r>
              <w:t>20.1%</w:t>
            </w:r>
          </w:p>
        </w:tc>
        <w:tc>
          <w:tcPr>
            <w:tcW w:w="1273" w:type="dxa"/>
          </w:tcPr>
          <w:p w14:paraId="230990E9" w14:textId="77777777" w:rsidR="00A92B35" w:rsidRDefault="00A92B35" w:rsidP="00FC7F15">
            <w:pPr>
              <w:pStyle w:val="TableParagraph"/>
              <w:spacing w:before="122"/>
              <w:ind w:left="0" w:right="333"/>
              <w:jc w:val="right"/>
            </w:pPr>
            <w:r>
              <w:t>30.9%</w:t>
            </w:r>
          </w:p>
        </w:tc>
      </w:tr>
      <w:tr w:rsidR="00A92B35" w14:paraId="71C0F13B" w14:textId="77777777" w:rsidTr="00FC7F15">
        <w:trPr>
          <w:trHeight w:val="374"/>
        </w:trPr>
        <w:tc>
          <w:tcPr>
            <w:tcW w:w="3082" w:type="dxa"/>
          </w:tcPr>
          <w:p w14:paraId="13B17E3E" w14:textId="77777777" w:rsidR="00A92B35" w:rsidRDefault="00A92B35" w:rsidP="00FC7F15">
            <w:pPr>
              <w:pStyle w:val="TableParagraph"/>
              <w:spacing w:before="122" w:line="233" w:lineRule="exact"/>
            </w:pPr>
            <w:r>
              <w:t>High</w:t>
            </w:r>
            <w:r>
              <w:rPr>
                <w:spacing w:val="-2"/>
              </w:rPr>
              <w:t xml:space="preserve"> </w:t>
            </w:r>
            <w:r>
              <w:t>level</w:t>
            </w:r>
            <w:r>
              <w:rPr>
                <w:spacing w:val="-2"/>
              </w:rPr>
              <w:t xml:space="preserve"> </w:t>
            </w:r>
            <w:r>
              <w:t>of trust</w:t>
            </w:r>
            <w:r>
              <w:rPr>
                <w:spacing w:val="-1"/>
              </w:rPr>
              <w:t xml:space="preserve"> </w:t>
            </w:r>
            <w:r>
              <w:t>*</w:t>
            </w:r>
          </w:p>
        </w:tc>
        <w:tc>
          <w:tcPr>
            <w:tcW w:w="2049" w:type="dxa"/>
          </w:tcPr>
          <w:p w14:paraId="1B44C520" w14:textId="77777777" w:rsidR="00A92B35" w:rsidRDefault="00A92B35" w:rsidP="00FC7F15">
            <w:pPr>
              <w:pStyle w:val="TableParagraph"/>
              <w:spacing w:before="122" w:line="233" w:lineRule="exact"/>
              <w:ind w:left="0" w:right="429"/>
              <w:jc w:val="right"/>
            </w:pPr>
            <w:r>
              <w:t>55.1%</w:t>
            </w:r>
          </w:p>
        </w:tc>
        <w:tc>
          <w:tcPr>
            <w:tcW w:w="1509" w:type="dxa"/>
          </w:tcPr>
          <w:p w14:paraId="384B23BC" w14:textId="77777777" w:rsidR="00A92B35" w:rsidRDefault="00A92B35" w:rsidP="00FC7F15">
            <w:pPr>
              <w:pStyle w:val="TableParagraph"/>
              <w:spacing w:before="122" w:line="233" w:lineRule="exact"/>
              <w:ind w:left="413" w:right="487"/>
              <w:jc w:val="center"/>
            </w:pPr>
            <w:r>
              <w:t>57.1%</w:t>
            </w:r>
          </w:p>
        </w:tc>
        <w:tc>
          <w:tcPr>
            <w:tcW w:w="1446" w:type="dxa"/>
          </w:tcPr>
          <w:p w14:paraId="35A6A53C" w14:textId="77777777" w:rsidR="00A92B35" w:rsidRDefault="00A92B35" w:rsidP="00FC7F15">
            <w:pPr>
              <w:pStyle w:val="TableParagraph"/>
              <w:spacing w:before="122" w:line="233" w:lineRule="exact"/>
              <w:ind w:left="510"/>
            </w:pPr>
            <w:r>
              <w:t>76.4%</w:t>
            </w:r>
          </w:p>
        </w:tc>
        <w:tc>
          <w:tcPr>
            <w:tcW w:w="1273" w:type="dxa"/>
          </w:tcPr>
          <w:p w14:paraId="551DC2A4" w14:textId="77777777" w:rsidR="00A92B35" w:rsidRDefault="00A92B35" w:rsidP="00FC7F15">
            <w:pPr>
              <w:pStyle w:val="TableParagraph"/>
              <w:spacing w:before="122" w:line="233" w:lineRule="exact"/>
              <w:ind w:left="0" w:right="333"/>
              <w:jc w:val="right"/>
            </w:pPr>
            <w:r>
              <w:t>58.6%</w:t>
            </w:r>
          </w:p>
        </w:tc>
      </w:tr>
    </w:tbl>
    <w:p w14:paraId="11F3549B" w14:textId="77777777" w:rsidR="00A92B35" w:rsidRDefault="00A92B35" w:rsidP="00A92B35">
      <w:pPr>
        <w:pStyle w:val="Textoindependiente"/>
        <w:spacing w:before="1"/>
        <w:rPr>
          <w:sz w:val="20"/>
        </w:rPr>
      </w:pPr>
      <w:r>
        <w:rPr>
          <w:noProof/>
        </w:rPr>
        <w:lastRenderedPageBreak/>
        <mc:AlternateContent>
          <mc:Choice Requires="wps">
            <w:drawing>
              <wp:anchor distT="0" distB="0" distL="0" distR="0" simplePos="0" relativeHeight="251697152" behindDoc="1" locked="0" layoutInCell="1" allowOverlap="1" wp14:anchorId="14305926" wp14:editId="1DD8C55F">
                <wp:simplePos x="0" y="0"/>
                <wp:positionH relativeFrom="page">
                  <wp:posOffset>914400</wp:posOffset>
                </wp:positionH>
                <wp:positionV relativeFrom="paragraph">
                  <wp:posOffset>162560</wp:posOffset>
                </wp:positionV>
                <wp:extent cx="5943600" cy="1270"/>
                <wp:effectExtent l="0" t="0" r="12700" b="11430"/>
                <wp:wrapTopAndBottom/>
                <wp:docPr id="1128316107"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CFA0" id="docshape9" o:spid="_x0000_s1026" style="position:absolute;margin-left:1in;margin-top:12.8pt;width:468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" path="m,l9360,e" filled="f" strokecolor="#7e7e7e" strokeweight=".5pt">
                <v:path arrowok="t" o:connecttype="custom" o:connectlocs="0,0;5943600,0" o:connectangles="0,0"/>
                <w10:wrap type="topAndBottom" anchorx="page"/>
              </v:shape>
            </w:pict>
          </mc:Fallback>
        </mc:AlternateContent>
      </w:r>
    </w:p>
    <w:p w14:paraId="3F016EA3" w14:textId="77777777" w:rsidR="00A92B35" w:rsidRDefault="00A92B35" w:rsidP="00A92B35">
      <w:pPr>
        <w:pStyle w:val="Textoindependiente"/>
        <w:rPr>
          <w:sz w:val="20"/>
        </w:rPr>
      </w:pPr>
    </w:p>
    <w:p w14:paraId="34FE4320" w14:textId="77777777" w:rsidR="00A92B35" w:rsidRDefault="00A92B35" w:rsidP="00A92B35">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482"/>
        <w:gridCol w:w="1650"/>
        <w:gridCol w:w="1510"/>
        <w:gridCol w:w="1447"/>
        <w:gridCol w:w="1274"/>
      </w:tblGrid>
      <w:tr w:rsidR="00A92B35" w14:paraId="0486BD4D" w14:textId="77777777" w:rsidTr="00FC7F15">
        <w:trPr>
          <w:trHeight w:val="384"/>
        </w:trPr>
        <w:tc>
          <w:tcPr>
            <w:tcW w:w="3482" w:type="dxa"/>
            <w:tcBorders>
              <w:top w:val="single" w:sz="4" w:space="0" w:color="7E7E7E"/>
            </w:tcBorders>
          </w:tcPr>
          <w:p w14:paraId="1961E949" w14:textId="77777777" w:rsidR="00A92B35" w:rsidRDefault="00A92B35" w:rsidP="00FC7F15">
            <w:pPr>
              <w:pStyle w:val="TableParagraph"/>
              <w:rPr>
                <w:b/>
              </w:rPr>
            </w:pPr>
            <w:r>
              <w:rPr>
                <w:b/>
              </w:rPr>
              <w:t>Turnover intention</w:t>
            </w:r>
          </w:p>
        </w:tc>
        <w:tc>
          <w:tcPr>
            <w:tcW w:w="5881" w:type="dxa"/>
            <w:gridSpan w:val="4"/>
            <w:tcBorders>
              <w:top w:val="single" w:sz="4" w:space="0" w:color="7E7E7E"/>
            </w:tcBorders>
          </w:tcPr>
          <w:p w14:paraId="5C3F5402" w14:textId="77777777" w:rsidR="00A92B35" w:rsidRDefault="00A92B35" w:rsidP="00FC7F15">
            <w:pPr>
              <w:pStyle w:val="TableParagraph"/>
              <w:ind w:left="0"/>
            </w:pPr>
          </w:p>
        </w:tc>
      </w:tr>
      <w:tr w:rsidR="00A92B35" w14:paraId="63282705" w14:textId="77777777" w:rsidTr="00FC7F15">
        <w:trPr>
          <w:trHeight w:val="505"/>
        </w:trPr>
        <w:tc>
          <w:tcPr>
            <w:tcW w:w="3482" w:type="dxa"/>
          </w:tcPr>
          <w:p w14:paraId="4018EE04" w14:textId="77777777" w:rsidR="00A92B35" w:rsidRDefault="00A92B35" w:rsidP="00FC7F15">
            <w:pPr>
              <w:pStyle w:val="TableParagraph"/>
              <w:spacing w:before="122"/>
            </w:pPr>
            <w:r>
              <w:t>Don’t</w:t>
            </w:r>
            <w:r>
              <w:rPr>
                <w:spacing w:val="-3"/>
              </w:rPr>
              <w:t xml:space="preserve"> </w:t>
            </w:r>
            <w:r>
              <w:t>want</w:t>
            </w:r>
            <w:r>
              <w:rPr>
                <w:spacing w:val="-2"/>
              </w:rPr>
              <w:t xml:space="preserve"> </w:t>
            </w:r>
            <w:r>
              <w:t>to</w:t>
            </w:r>
            <w:r>
              <w:rPr>
                <w:spacing w:val="-1"/>
              </w:rPr>
              <w:t xml:space="preserve"> </w:t>
            </w:r>
            <w:r>
              <w:t>change</w:t>
            </w:r>
            <w:r>
              <w:rPr>
                <w:spacing w:val="-1"/>
              </w:rPr>
              <w:t xml:space="preserve"> </w:t>
            </w:r>
            <w:r>
              <w:t>the</w:t>
            </w:r>
            <w:r>
              <w:rPr>
                <w:spacing w:val="-1"/>
              </w:rPr>
              <w:t xml:space="preserve"> </w:t>
            </w:r>
            <w:r>
              <w:t>job</w:t>
            </w:r>
            <w:r>
              <w:rPr>
                <w:spacing w:val="-1"/>
              </w:rPr>
              <w:t xml:space="preserve"> </w:t>
            </w:r>
            <w:r>
              <w:t>*</w:t>
            </w:r>
          </w:p>
        </w:tc>
        <w:tc>
          <w:tcPr>
            <w:tcW w:w="1650" w:type="dxa"/>
          </w:tcPr>
          <w:p w14:paraId="176FEE64" w14:textId="77777777" w:rsidR="00A92B35" w:rsidRDefault="00A92B35" w:rsidP="00FC7F15">
            <w:pPr>
              <w:pStyle w:val="TableParagraph"/>
              <w:spacing w:before="122"/>
              <w:ind w:left="0" w:right="430"/>
              <w:jc w:val="right"/>
            </w:pPr>
            <w:r>
              <w:t>54.7%</w:t>
            </w:r>
          </w:p>
        </w:tc>
        <w:tc>
          <w:tcPr>
            <w:tcW w:w="1510" w:type="dxa"/>
          </w:tcPr>
          <w:p w14:paraId="3C192B20" w14:textId="77777777" w:rsidR="00A92B35" w:rsidRDefault="00A92B35" w:rsidP="00FC7F15">
            <w:pPr>
              <w:pStyle w:val="TableParagraph"/>
              <w:spacing w:before="122"/>
              <w:ind w:left="412" w:right="489"/>
              <w:jc w:val="center"/>
            </w:pPr>
            <w:r>
              <w:t>64.6%</w:t>
            </w:r>
          </w:p>
        </w:tc>
        <w:tc>
          <w:tcPr>
            <w:tcW w:w="1447" w:type="dxa"/>
          </w:tcPr>
          <w:p w14:paraId="2C983854" w14:textId="77777777" w:rsidR="00A92B35" w:rsidRDefault="00A92B35" w:rsidP="00FC7F15">
            <w:pPr>
              <w:pStyle w:val="TableParagraph"/>
              <w:spacing w:before="122"/>
              <w:ind w:left="0" w:right="368"/>
              <w:jc w:val="right"/>
            </w:pPr>
            <w:r>
              <w:t>71.9%</w:t>
            </w:r>
          </w:p>
        </w:tc>
        <w:tc>
          <w:tcPr>
            <w:tcW w:w="1274" w:type="dxa"/>
          </w:tcPr>
          <w:p w14:paraId="66B5AFDA" w14:textId="77777777" w:rsidR="00A92B35" w:rsidRDefault="00A92B35" w:rsidP="00FC7F15">
            <w:pPr>
              <w:pStyle w:val="TableParagraph"/>
              <w:spacing w:before="122"/>
              <w:ind w:left="0" w:right="337"/>
              <w:jc w:val="right"/>
            </w:pPr>
            <w:r>
              <w:t>60.8%</w:t>
            </w:r>
          </w:p>
        </w:tc>
      </w:tr>
      <w:tr w:rsidR="00A92B35" w14:paraId="3F27D004" w14:textId="77777777" w:rsidTr="00FC7F15">
        <w:trPr>
          <w:trHeight w:val="374"/>
        </w:trPr>
        <w:tc>
          <w:tcPr>
            <w:tcW w:w="3482" w:type="dxa"/>
          </w:tcPr>
          <w:p w14:paraId="166DC914" w14:textId="77777777" w:rsidR="00A92B35" w:rsidRDefault="00A92B35" w:rsidP="00FC7F15">
            <w:pPr>
              <w:pStyle w:val="TableParagraph"/>
              <w:spacing w:before="122" w:line="233" w:lineRule="exact"/>
            </w:pPr>
            <w:r>
              <w:t>Want</w:t>
            </w:r>
            <w:r>
              <w:rPr>
                <w:spacing w:val="-1"/>
              </w:rPr>
              <w:t xml:space="preserve"> </w:t>
            </w:r>
            <w:r>
              <w:t>to change the</w:t>
            </w:r>
            <w:r>
              <w:rPr>
                <w:spacing w:val="-1"/>
              </w:rPr>
              <w:t xml:space="preserve"> </w:t>
            </w:r>
            <w:r>
              <w:t>job *</w:t>
            </w:r>
          </w:p>
        </w:tc>
        <w:tc>
          <w:tcPr>
            <w:tcW w:w="1650" w:type="dxa"/>
          </w:tcPr>
          <w:p w14:paraId="0CC7CB14" w14:textId="77777777" w:rsidR="00A92B35" w:rsidRDefault="00A92B35" w:rsidP="00FC7F15">
            <w:pPr>
              <w:pStyle w:val="TableParagraph"/>
              <w:spacing w:before="122" w:line="233" w:lineRule="exact"/>
              <w:ind w:left="0" w:right="430"/>
              <w:jc w:val="right"/>
            </w:pPr>
            <w:r>
              <w:t>45.3%</w:t>
            </w:r>
          </w:p>
        </w:tc>
        <w:tc>
          <w:tcPr>
            <w:tcW w:w="1510" w:type="dxa"/>
          </w:tcPr>
          <w:p w14:paraId="67C66454" w14:textId="77777777" w:rsidR="00A92B35" w:rsidRDefault="00A92B35" w:rsidP="00FC7F15">
            <w:pPr>
              <w:pStyle w:val="TableParagraph"/>
              <w:spacing w:before="122" w:line="233" w:lineRule="exact"/>
              <w:ind w:left="412" w:right="489"/>
              <w:jc w:val="center"/>
            </w:pPr>
            <w:r>
              <w:t>35.4%</w:t>
            </w:r>
          </w:p>
        </w:tc>
        <w:tc>
          <w:tcPr>
            <w:tcW w:w="1447" w:type="dxa"/>
          </w:tcPr>
          <w:p w14:paraId="4103CED8" w14:textId="77777777" w:rsidR="00A92B35" w:rsidRDefault="00A92B35" w:rsidP="00FC7F15">
            <w:pPr>
              <w:pStyle w:val="TableParagraph"/>
              <w:spacing w:before="122" w:line="233" w:lineRule="exact"/>
              <w:ind w:left="0" w:right="368"/>
              <w:jc w:val="right"/>
            </w:pPr>
            <w:r>
              <w:t>28.1%</w:t>
            </w:r>
          </w:p>
        </w:tc>
        <w:tc>
          <w:tcPr>
            <w:tcW w:w="1274" w:type="dxa"/>
          </w:tcPr>
          <w:p w14:paraId="4A2316A0" w14:textId="77777777" w:rsidR="00A92B35" w:rsidRDefault="00A92B35" w:rsidP="00FC7F15">
            <w:pPr>
              <w:pStyle w:val="TableParagraph"/>
              <w:spacing w:before="122" w:line="233" w:lineRule="exact"/>
              <w:ind w:left="0" w:right="337"/>
              <w:jc w:val="right"/>
            </w:pPr>
            <w:r>
              <w:t>39.2%</w:t>
            </w:r>
          </w:p>
        </w:tc>
      </w:tr>
    </w:tbl>
    <w:p w14:paraId="756405C3" w14:textId="77777777" w:rsidR="00A92B35" w:rsidRDefault="00A92B35" w:rsidP="00A92B35">
      <w:pPr>
        <w:pStyle w:val="Textoindependiente"/>
        <w:rPr>
          <w:sz w:val="20"/>
        </w:rPr>
      </w:pPr>
      <w:r>
        <w:rPr>
          <w:noProof/>
        </w:rPr>
        <mc:AlternateContent>
          <mc:Choice Requires="wps">
            <w:drawing>
              <wp:anchor distT="0" distB="0" distL="0" distR="0" simplePos="0" relativeHeight="251698176" behindDoc="1" locked="0" layoutInCell="1" allowOverlap="1" wp14:anchorId="20189AB1" wp14:editId="6AF32F39">
                <wp:simplePos x="0" y="0"/>
                <wp:positionH relativeFrom="page">
                  <wp:posOffset>914400</wp:posOffset>
                </wp:positionH>
                <wp:positionV relativeFrom="paragraph">
                  <wp:posOffset>161925</wp:posOffset>
                </wp:positionV>
                <wp:extent cx="5943600" cy="1270"/>
                <wp:effectExtent l="0" t="0" r="12700" b="11430"/>
                <wp:wrapTopAndBottom/>
                <wp:docPr id="157689217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337DF" id="docshape10" o:spid="_x0000_s1026" style="position:absolute;margin-left:1in;margin-top:12.75pt;width:468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" path="m,l9360,e" filled="f" strokecolor="#7e7e7e" strokeweight=".5pt">
                <v:path arrowok="t" o:connecttype="custom" o:connectlocs="0,0;5943600,0" o:connectangles="0,0"/>
                <w10:wrap type="topAndBottom" anchorx="page"/>
              </v:shape>
            </w:pict>
          </mc:Fallback>
        </mc:AlternateContent>
      </w:r>
    </w:p>
    <w:p w14:paraId="39218709" w14:textId="193E01A7" w:rsidR="00A92B35" w:rsidRPr="00A92B35" w:rsidRDefault="00A92B35" w:rsidP="00A92B35">
      <w:pPr>
        <w:adjustRightInd w:val="0"/>
        <w:snapToGrid w:val="0"/>
        <w:spacing w:line="480" w:lineRule="auto"/>
        <w:rPr>
          <w:rFonts w:ascii="Times New Roman" w:hAnsi="Times New Roman" w:cs="Times New Roman"/>
          <w:lang w:val="en-US"/>
        </w:rPr>
      </w:pPr>
      <w:r w:rsidRPr="00A92B35">
        <w:rPr>
          <w:rFonts w:ascii="Times New Roman" w:hAnsi="Times New Roman" w:cs="Times New Roman"/>
          <w:lang w:val="en-US"/>
        </w:rPr>
        <w:t>* Significant differences (ANOVA/Scheffe post-hoc test, p ≤ 0.05)</w:t>
      </w:r>
    </w:p>
    <w:p w14:paraId="49A2B8FC" w14:textId="77777777" w:rsidR="00A92B35" w:rsidRDefault="00A92B35" w:rsidP="00A92B35">
      <w:pPr>
        <w:adjustRightInd w:val="0"/>
        <w:snapToGrid w:val="0"/>
        <w:spacing w:line="480" w:lineRule="auto"/>
        <w:rPr>
          <w:rFonts w:ascii="Times New Roman" w:hAnsi="Times New Roman" w:cs="Times New Roman"/>
          <w:lang w:val="en-US"/>
        </w:rPr>
      </w:pPr>
    </w:p>
    <w:p w14:paraId="61B1A8F8" w14:textId="45D3C18A" w:rsidR="008F4DF7" w:rsidRDefault="008F4DF7" w:rsidP="00A92B35">
      <w:pPr>
        <w:adjustRightInd w:val="0"/>
        <w:snapToGrid w:val="0"/>
        <w:spacing w:line="480" w:lineRule="auto"/>
        <w:rPr>
          <w:rFonts w:ascii="Times New Roman" w:hAnsi="Times New Roman" w:cs="Times New Roman"/>
          <w:lang w:val="en-US"/>
        </w:rPr>
      </w:pPr>
      <w:r w:rsidRPr="00A57844">
        <w:rPr>
          <w:rFonts w:ascii="Times New Roman" w:hAnsi="Times New Roman" w:cs="Times New Roman"/>
          <w:lang w:val="en-US"/>
        </w:rPr>
        <w:t xml:space="preserve">To address RQ2, we analyzed Millennials’ job satisfaction, work engagement, </w:t>
      </w:r>
      <w:proofErr w:type="gramStart"/>
      <w:r w:rsidRPr="00A57844">
        <w:rPr>
          <w:rFonts w:ascii="Times New Roman" w:hAnsi="Times New Roman" w:cs="Times New Roman"/>
          <w:lang w:val="en-US"/>
        </w:rPr>
        <w:t>trust</w:t>
      </w:r>
      <w:proofErr w:type="gramEnd"/>
      <w:r w:rsidRPr="00A57844">
        <w:rPr>
          <w:rFonts w:ascii="Times New Roman" w:hAnsi="Times New Roman" w:cs="Times New Roman"/>
          <w:lang w:val="en-US"/>
        </w:rPr>
        <w:t xml:space="preserve"> and turnover intention according to sociodemographic and work-related variables (Table 2). Significant differences were found between male and female Latin American public relations practitioners. Male Millennials are more satisfied in their job (73.6 percent), more engaged (59.7 percent), report higher level of trust (60.4 percent) and lower turnover intention (35.3 percent) than their female colleagues. Salary was a statistically significant predictor using t- tests (p &lt; 0.05) of overall job satisfaction, and turnover intentions, but did not influence on</w:t>
      </w:r>
      <w:r w:rsidR="00665712" w:rsidRPr="00A57844">
        <w:rPr>
          <w:rFonts w:ascii="Times New Roman" w:hAnsi="Times New Roman" w:cs="Times New Roman"/>
          <w:lang w:val="en-US"/>
        </w:rPr>
        <w:t xml:space="preserve"> </w:t>
      </w:r>
      <w:r w:rsidRPr="00A57844">
        <w:rPr>
          <w:rFonts w:ascii="Times New Roman" w:hAnsi="Times New Roman" w:cs="Times New Roman"/>
          <w:lang w:val="en-US"/>
        </w:rPr>
        <w:t>engagement and trust. Moreover, practitioners working in excellent departments report statistically higher levels of job satisfaction (90.2 percent, p ≤ 0.05), engagement (88.7 percent, p ≤ 0.05), organizational trust (85.5 percent), p ≤ 0.05, and lower turnover intentions (32.2 percent, p ≤ 0.05). Thus, hypotheses 2a is supported and 2b is partially supported.</w:t>
      </w:r>
    </w:p>
    <w:p w14:paraId="7F2F288A" w14:textId="77777777" w:rsidR="00A92B35" w:rsidRPr="00A57844" w:rsidRDefault="00A92B35" w:rsidP="00A92B35">
      <w:pPr>
        <w:adjustRightInd w:val="0"/>
        <w:snapToGrid w:val="0"/>
        <w:spacing w:line="480" w:lineRule="auto"/>
        <w:rPr>
          <w:rFonts w:ascii="Times New Roman" w:hAnsi="Times New Roman" w:cs="Times New Roman"/>
          <w:lang w:val="en-US"/>
        </w:rPr>
      </w:pPr>
    </w:p>
    <w:p w14:paraId="70C28775" w14:textId="77777777" w:rsidR="001573D8" w:rsidRDefault="001573D8" w:rsidP="001573D8">
      <w:pPr>
        <w:pStyle w:val="Textoindependiente"/>
        <w:spacing w:before="60" w:after="5" w:line="480" w:lineRule="auto"/>
        <w:ind w:left="100" w:firstLine="709"/>
      </w:pPr>
      <w:r>
        <w:t>Table</w:t>
      </w:r>
      <w:r>
        <w:rPr>
          <w:spacing w:val="46"/>
        </w:rPr>
        <w:t xml:space="preserve"> </w:t>
      </w:r>
      <w:r>
        <w:t>2.</w:t>
      </w:r>
      <w:r>
        <w:rPr>
          <w:spacing w:val="47"/>
        </w:rPr>
        <w:t xml:space="preserve"> </w:t>
      </w:r>
      <w:r>
        <w:t>Millennials</w:t>
      </w:r>
      <w:r>
        <w:rPr>
          <w:spacing w:val="48"/>
        </w:rPr>
        <w:t xml:space="preserve"> </w:t>
      </w:r>
      <w:r>
        <w:t>job</w:t>
      </w:r>
      <w:r>
        <w:rPr>
          <w:spacing w:val="48"/>
        </w:rPr>
        <w:t xml:space="preserve"> </w:t>
      </w:r>
      <w:r>
        <w:t>satisfaction,</w:t>
      </w:r>
      <w:r>
        <w:rPr>
          <w:spacing w:val="46"/>
        </w:rPr>
        <w:t xml:space="preserve"> </w:t>
      </w:r>
      <w:r>
        <w:t>work</w:t>
      </w:r>
      <w:r>
        <w:rPr>
          <w:spacing w:val="47"/>
        </w:rPr>
        <w:t xml:space="preserve"> </w:t>
      </w:r>
      <w:proofErr w:type="spellStart"/>
      <w:r>
        <w:t>engagament</w:t>
      </w:r>
      <w:proofErr w:type="spellEnd"/>
      <w:r>
        <w:t>,</w:t>
      </w:r>
      <w:r>
        <w:rPr>
          <w:spacing w:val="47"/>
        </w:rPr>
        <w:t xml:space="preserve"> </w:t>
      </w:r>
      <w:r>
        <w:t>trust</w:t>
      </w:r>
      <w:r>
        <w:rPr>
          <w:spacing w:val="48"/>
        </w:rPr>
        <w:t xml:space="preserve"> </w:t>
      </w:r>
      <w:r>
        <w:t>and</w:t>
      </w:r>
      <w:r>
        <w:rPr>
          <w:spacing w:val="47"/>
        </w:rPr>
        <w:t xml:space="preserve"> </w:t>
      </w:r>
      <w:r>
        <w:t>employee</w:t>
      </w:r>
      <w:r>
        <w:rPr>
          <w:spacing w:val="47"/>
        </w:rPr>
        <w:t xml:space="preserve"> </w:t>
      </w:r>
      <w:r>
        <w:t>retention</w:t>
      </w:r>
      <w:r>
        <w:rPr>
          <w:spacing w:val="-57"/>
        </w:rPr>
        <w:t xml:space="preserve"> </w:t>
      </w:r>
      <w:r>
        <w:t>according</w:t>
      </w:r>
      <w:r>
        <w:rPr>
          <w:spacing w:val="-1"/>
        </w:rPr>
        <w:t xml:space="preserve"> </w:t>
      </w:r>
      <w:r>
        <w:t>to demographic and work-related variables</w:t>
      </w:r>
    </w:p>
    <w:tbl>
      <w:tblPr>
        <w:tblStyle w:val="TableNormal"/>
        <w:tblW w:w="0" w:type="auto"/>
        <w:tblInd w:w="107" w:type="dxa"/>
        <w:tblLayout w:type="fixed"/>
        <w:tblLook w:val="01E0" w:firstRow="1" w:lastRow="1" w:firstColumn="1" w:lastColumn="1" w:noHBand="0" w:noVBand="0"/>
      </w:tblPr>
      <w:tblGrid>
        <w:gridCol w:w="1736"/>
        <w:gridCol w:w="1113"/>
        <w:gridCol w:w="907"/>
        <w:gridCol w:w="1181"/>
        <w:gridCol w:w="876"/>
        <w:gridCol w:w="1181"/>
        <w:gridCol w:w="1254"/>
        <w:gridCol w:w="1527"/>
      </w:tblGrid>
      <w:tr w:rsidR="001573D8" w14:paraId="2D940DFB" w14:textId="77777777" w:rsidTr="00FC7F15">
        <w:trPr>
          <w:trHeight w:val="505"/>
        </w:trPr>
        <w:tc>
          <w:tcPr>
            <w:tcW w:w="1736" w:type="dxa"/>
            <w:tcBorders>
              <w:top w:val="single" w:sz="4" w:space="0" w:color="7E7E7E"/>
              <w:bottom w:val="single" w:sz="4" w:space="0" w:color="7E7E7E"/>
            </w:tcBorders>
          </w:tcPr>
          <w:p w14:paraId="71D374AF" w14:textId="77777777" w:rsidR="001573D8" w:rsidRDefault="001573D8" w:rsidP="00FC7F15">
            <w:pPr>
              <w:pStyle w:val="TableParagraph"/>
              <w:ind w:left="0"/>
            </w:pPr>
          </w:p>
        </w:tc>
        <w:tc>
          <w:tcPr>
            <w:tcW w:w="1113" w:type="dxa"/>
            <w:tcBorders>
              <w:top w:val="single" w:sz="4" w:space="0" w:color="7E7E7E"/>
              <w:bottom w:val="single" w:sz="4" w:space="0" w:color="7E7E7E"/>
            </w:tcBorders>
          </w:tcPr>
          <w:p w14:paraId="58304E0A" w14:textId="77777777" w:rsidR="001573D8" w:rsidRDefault="001573D8" w:rsidP="00FC7F15">
            <w:pPr>
              <w:pStyle w:val="TableParagraph"/>
              <w:ind w:left="190" w:right="88"/>
              <w:jc w:val="center"/>
            </w:pPr>
            <w:r>
              <w:t>Gender</w:t>
            </w:r>
          </w:p>
        </w:tc>
        <w:tc>
          <w:tcPr>
            <w:tcW w:w="907" w:type="dxa"/>
            <w:tcBorders>
              <w:top w:val="single" w:sz="4" w:space="0" w:color="7E7E7E"/>
              <w:bottom w:val="single" w:sz="4" w:space="0" w:color="7E7E7E"/>
            </w:tcBorders>
          </w:tcPr>
          <w:p w14:paraId="502EC833" w14:textId="77777777" w:rsidR="001573D8" w:rsidRDefault="001573D8" w:rsidP="00FC7F15">
            <w:pPr>
              <w:pStyle w:val="TableParagraph"/>
              <w:ind w:left="0"/>
            </w:pPr>
          </w:p>
        </w:tc>
        <w:tc>
          <w:tcPr>
            <w:tcW w:w="1181" w:type="dxa"/>
            <w:tcBorders>
              <w:top w:val="single" w:sz="4" w:space="0" w:color="7E7E7E"/>
              <w:bottom w:val="single" w:sz="4" w:space="0" w:color="7E7E7E"/>
            </w:tcBorders>
          </w:tcPr>
          <w:p w14:paraId="2DC31BF4" w14:textId="77777777" w:rsidR="001573D8" w:rsidRDefault="001573D8" w:rsidP="00FC7F15">
            <w:pPr>
              <w:pStyle w:val="TableParagraph"/>
              <w:ind w:left="230"/>
            </w:pPr>
            <w:r>
              <w:t>Salary</w:t>
            </w:r>
          </w:p>
        </w:tc>
        <w:tc>
          <w:tcPr>
            <w:tcW w:w="876" w:type="dxa"/>
            <w:tcBorders>
              <w:top w:val="single" w:sz="4" w:space="0" w:color="7E7E7E"/>
              <w:bottom w:val="single" w:sz="4" w:space="0" w:color="7E7E7E"/>
            </w:tcBorders>
          </w:tcPr>
          <w:p w14:paraId="311427CC" w14:textId="77777777" w:rsidR="001573D8" w:rsidRDefault="001573D8" w:rsidP="00FC7F15">
            <w:pPr>
              <w:pStyle w:val="TableParagraph"/>
              <w:ind w:left="0"/>
            </w:pPr>
          </w:p>
        </w:tc>
        <w:tc>
          <w:tcPr>
            <w:tcW w:w="1181" w:type="dxa"/>
            <w:tcBorders>
              <w:top w:val="single" w:sz="4" w:space="0" w:color="7E7E7E"/>
              <w:bottom w:val="single" w:sz="4" w:space="0" w:color="7E7E7E"/>
            </w:tcBorders>
          </w:tcPr>
          <w:p w14:paraId="6D4793E0" w14:textId="77777777" w:rsidR="001573D8" w:rsidRDefault="001573D8" w:rsidP="00FC7F15">
            <w:pPr>
              <w:pStyle w:val="TableParagraph"/>
              <w:ind w:left="0"/>
            </w:pPr>
          </w:p>
        </w:tc>
        <w:tc>
          <w:tcPr>
            <w:tcW w:w="1254" w:type="dxa"/>
            <w:tcBorders>
              <w:top w:val="single" w:sz="4" w:space="0" w:color="7E7E7E"/>
              <w:bottom w:val="single" w:sz="4" w:space="0" w:color="7E7E7E"/>
            </w:tcBorders>
          </w:tcPr>
          <w:p w14:paraId="6E00DF40" w14:textId="77777777" w:rsidR="001573D8" w:rsidRDefault="001573D8" w:rsidP="00FC7F15">
            <w:pPr>
              <w:pStyle w:val="TableParagraph"/>
              <w:ind w:left="107"/>
            </w:pPr>
            <w:r>
              <w:t>Excellence</w:t>
            </w:r>
          </w:p>
        </w:tc>
        <w:tc>
          <w:tcPr>
            <w:tcW w:w="1527" w:type="dxa"/>
            <w:tcBorders>
              <w:top w:val="single" w:sz="4" w:space="0" w:color="7E7E7E"/>
              <w:bottom w:val="single" w:sz="4" w:space="0" w:color="7E7E7E"/>
            </w:tcBorders>
          </w:tcPr>
          <w:p w14:paraId="3281833A" w14:textId="77777777" w:rsidR="001573D8" w:rsidRDefault="001573D8" w:rsidP="00FC7F15">
            <w:pPr>
              <w:pStyle w:val="TableParagraph"/>
              <w:ind w:left="0"/>
            </w:pPr>
          </w:p>
        </w:tc>
      </w:tr>
      <w:tr w:rsidR="001573D8" w14:paraId="62625993" w14:textId="77777777" w:rsidTr="00FC7F15">
        <w:trPr>
          <w:trHeight w:val="1011"/>
        </w:trPr>
        <w:tc>
          <w:tcPr>
            <w:tcW w:w="1736" w:type="dxa"/>
            <w:tcBorders>
              <w:top w:val="single" w:sz="4" w:space="0" w:color="7E7E7E"/>
              <w:bottom w:val="single" w:sz="4" w:space="0" w:color="7E7E7E"/>
            </w:tcBorders>
          </w:tcPr>
          <w:p w14:paraId="23E91BB8" w14:textId="77777777" w:rsidR="001573D8" w:rsidRDefault="001573D8" w:rsidP="00FC7F15">
            <w:pPr>
              <w:pStyle w:val="TableParagraph"/>
              <w:ind w:left="0"/>
            </w:pPr>
          </w:p>
        </w:tc>
        <w:tc>
          <w:tcPr>
            <w:tcW w:w="1113" w:type="dxa"/>
            <w:tcBorders>
              <w:top w:val="single" w:sz="4" w:space="0" w:color="7E7E7E"/>
              <w:bottom w:val="single" w:sz="4" w:space="0" w:color="7E7E7E"/>
            </w:tcBorders>
          </w:tcPr>
          <w:p w14:paraId="40D92AE6" w14:textId="77777777" w:rsidR="001573D8" w:rsidRDefault="001573D8" w:rsidP="00FC7F15">
            <w:pPr>
              <w:pStyle w:val="TableParagraph"/>
              <w:ind w:left="190" w:right="88"/>
              <w:jc w:val="center"/>
            </w:pPr>
            <w:r>
              <w:t>Female</w:t>
            </w:r>
          </w:p>
        </w:tc>
        <w:tc>
          <w:tcPr>
            <w:tcW w:w="907" w:type="dxa"/>
            <w:tcBorders>
              <w:top w:val="single" w:sz="4" w:space="0" w:color="7E7E7E"/>
              <w:bottom w:val="single" w:sz="4" w:space="0" w:color="7E7E7E"/>
            </w:tcBorders>
          </w:tcPr>
          <w:p w14:paraId="664F9737" w14:textId="77777777" w:rsidR="001573D8" w:rsidRDefault="001573D8" w:rsidP="00FC7F15">
            <w:pPr>
              <w:pStyle w:val="TableParagraph"/>
            </w:pPr>
            <w:r>
              <w:t>Male</w:t>
            </w:r>
          </w:p>
        </w:tc>
        <w:tc>
          <w:tcPr>
            <w:tcW w:w="1181" w:type="dxa"/>
            <w:tcBorders>
              <w:top w:val="single" w:sz="4" w:space="0" w:color="7E7E7E"/>
              <w:bottom w:val="single" w:sz="4" w:space="0" w:color="7E7E7E"/>
            </w:tcBorders>
          </w:tcPr>
          <w:p w14:paraId="1668F4C5" w14:textId="77777777" w:rsidR="001573D8" w:rsidRDefault="001573D8" w:rsidP="00FC7F15">
            <w:pPr>
              <w:pStyle w:val="TableParagraph"/>
              <w:ind w:left="230"/>
            </w:pPr>
            <w:r>
              <w:t>Adequate</w:t>
            </w:r>
          </w:p>
        </w:tc>
        <w:tc>
          <w:tcPr>
            <w:tcW w:w="876" w:type="dxa"/>
            <w:tcBorders>
              <w:top w:val="single" w:sz="4" w:space="0" w:color="7E7E7E"/>
              <w:bottom w:val="single" w:sz="4" w:space="0" w:color="7E7E7E"/>
            </w:tcBorders>
          </w:tcPr>
          <w:p w14:paraId="5382F099" w14:textId="77777777" w:rsidR="001573D8" w:rsidRDefault="001573D8" w:rsidP="00FC7F15">
            <w:pPr>
              <w:pStyle w:val="TableParagraph"/>
              <w:ind w:left="107"/>
            </w:pPr>
            <w:r>
              <w:t>Neutral</w:t>
            </w:r>
          </w:p>
        </w:tc>
        <w:tc>
          <w:tcPr>
            <w:tcW w:w="1181" w:type="dxa"/>
            <w:tcBorders>
              <w:top w:val="single" w:sz="4" w:space="0" w:color="7E7E7E"/>
              <w:bottom w:val="single" w:sz="4" w:space="0" w:color="7E7E7E"/>
            </w:tcBorders>
          </w:tcPr>
          <w:p w14:paraId="6154FEEA" w14:textId="77777777" w:rsidR="001573D8" w:rsidRDefault="001573D8" w:rsidP="00FC7F15">
            <w:pPr>
              <w:pStyle w:val="TableParagraph"/>
              <w:ind w:left="107"/>
            </w:pPr>
            <w:r>
              <w:t>Inadequate</w:t>
            </w:r>
          </w:p>
        </w:tc>
        <w:tc>
          <w:tcPr>
            <w:tcW w:w="1254" w:type="dxa"/>
            <w:tcBorders>
              <w:top w:val="single" w:sz="4" w:space="0" w:color="7E7E7E"/>
              <w:bottom w:val="single" w:sz="4" w:space="0" w:color="7E7E7E"/>
            </w:tcBorders>
          </w:tcPr>
          <w:p w14:paraId="14C42EFA" w14:textId="77777777" w:rsidR="001573D8" w:rsidRDefault="001573D8" w:rsidP="00FC7F15">
            <w:pPr>
              <w:pStyle w:val="TableParagraph"/>
              <w:ind w:left="107"/>
            </w:pPr>
            <w:r>
              <w:t>Excellent</w:t>
            </w:r>
          </w:p>
          <w:p w14:paraId="454AE9BD" w14:textId="77777777" w:rsidR="001573D8" w:rsidRDefault="001573D8" w:rsidP="00FC7F15">
            <w:pPr>
              <w:pStyle w:val="TableParagraph"/>
              <w:ind w:left="0"/>
            </w:pPr>
          </w:p>
          <w:p w14:paraId="65F5C4FC" w14:textId="77777777" w:rsidR="001573D8" w:rsidRDefault="001573D8" w:rsidP="00FC7F15">
            <w:pPr>
              <w:pStyle w:val="TableParagraph"/>
              <w:ind w:left="107"/>
            </w:pPr>
            <w:r>
              <w:t>Department</w:t>
            </w:r>
          </w:p>
        </w:tc>
        <w:tc>
          <w:tcPr>
            <w:tcW w:w="1527" w:type="dxa"/>
            <w:tcBorders>
              <w:top w:val="single" w:sz="4" w:space="0" w:color="7E7E7E"/>
              <w:bottom w:val="single" w:sz="4" w:space="0" w:color="7E7E7E"/>
            </w:tcBorders>
          </w:tcPr>
          <w:p w14:paraId="2092E2C6" w14:textId="77777777" w:rsidR="001573D8" w:rsidRDefault="001573D8" w:rsidP="00FC7F15">
            <w:pPr>
              <w:pStyle w:val="TableParagraph"/>
            </w:pPr>
            <w:r>
              <w:t>Non-excellent</w:t>
            </w:r>
          </w:p>
          <w:p w14:paraId="3E1276A2" w14:textId="77777777" w:rsidR="001573D8" w:rsidRDefault="001573D8" w:rsidP="00FC7F15">
            <w:pPr>
              <w:pStyle w:val="TableParagraph"/>
              <w:ind w:left="0"/>
            </w:pPr>
          </w:p>
          <w:p w14:paraId="655E013C" w14:textId="77777777" w:rsidR="001573D8" w:rsidRDefault="001573D8" w:rsidP="00FC7F15">
            <w:pPr>
              <w:pStyle w:val="TableParagraph"/>
            </w:pPr>
            <w:r>
              <w:t>Department</w:t>
            </w:r>
          </w:p>
        </w:tc>
      </w:tr>
      <w:tr w:rsidR="001573D8" w14:paraId="140616F4" w14:textId="77777777" w:rsidTr="00FC7F15">
        <w:trPr>
          <w:trHeight w:val="505"/>
        </w:trPr>
        <w:tc>
          <w:tcPr>
            <w:tcW w:w="1736" w:type="dxa"/>
            <w:tcBorders>
              <w:top w:val="single" w:sz="4" w:space="0" w:color="7E7E7E"/>
              <w:bottom w:val="single" w:sz="4" w:space="0" w:color="7E7E7E"/>
            </w:tcBorders>
          </w:tcPr>
          <w:p w14:paraId="72134320" w14:textId="77777777" w:rsidR="001573D8" w:rsidRDefault="001573D8" w:rsidP="00FC7F15">
            <w:pPr>
              <w:pStyle w:val="TableParagraph"/>
              <w:rPr>
                <w:b/>
              </w:rPr>
            </w:pPr>
            <w:r>
              <w:rPr>
                <w:b/>
              </w:rPr>
              <w:t>Job</w:t>
            </w:r>
            <w:r>
              <w:rPr>
                <w:b/>
                <w:spacing w:val="-6"/>
              </w:rPr>
              <w:t xml:space="preserve"> </w:t>
            </w:r>
            <w:r>
              <w:rPr>
                <w:b/>
              </w:rPr>
              <w:t>satisfaction</w:t>
            </w:r>
          </w:p>
        </w:tc>
        <w:tc>
          <w:tcPr>
            <w:tcW w:w="1113" w:type="dxa"/>
            <w:tcBorders>
              <w:top w:val="single" w:sz="4" w:space="0" w:color="7E7E7E"/>
              <w:bottom w:val="single" w:sz="4" w:space="0" w:color="7E7E7E"/>
            </w:tcBorders>
          </w:tcPr>
          <w:p w14:paraId="680323F3" w14:textId="77777777" w:rsidR="001573D8" w:rsidRDefault="001573D8" w:rsidP="00FC7F15">
            <w:pPr>
              <w:pStyle w:val="TableParagraph"/>
              <w:ind w:left="0"/>
            </w:pPr>
          </w:p>
        </w:tc>
        <w:tc>
          <w:tcPr>
            <w:tcW w:w="907" w:type="dxa"/>
            <w:tcBorders>
              <w:top w:val="single" w:sz="4" w:space="0" w:color="7E7E7E"/>
              <w:bottom w:val="single" w:sz="4" w:space="0" w:color="7E7E7E"/>
            </w:tcBorders>
          </w:tcPr>
          <w:p w14:paraId="5B870EE5" w14:textId="77777777" w:rsidR="001573D8" w:rsidRDefault="001573D8" w:rsidP="00FC7F15">
            <w:pPr>
              <w:pStyle w:val="TableParagraph"/>
              <w:ind w:left="0"/>
            </w:pPr>
          </w:p>
        </w:tc>
        <w:tc>
          <w:tcPr>
            <w:tcW w:w="1181" w:type="dxa"/>
            <w:tcBorders>
              <w:top w:val="single" w:sz="4" w:space="0" w:color="7E7E7E"/>
              <w:bottom w:val="single" w:sz="4" w:space="0" w:color="7E7E7E"/>
            </w:tcBorders>
          </w:tcPr>
          <w:p w14:paraId="67535D6D" w14:textId="77777777" w:rsidR="001573D8" w:rsidRDefault="001573D8" w:rsidP="00FC7F15">
            <w:pPr>
              <w:pStyle w:val="TableParagraph"/>
              <w:ind w:left="0"/>
            </w:pPr>
          </w:p>
        </w:tc>
        <w:tc>
          <w:tcPr>
            <w:tcW w:w="876" w:type="dxa"/>
            <w:tcBorders>
              <w:top w:val="single" w:sz="4" w:space="0" w:color="7E7E7E"/>
              <w:bottom w:val="single" w:sz="4" w:space="0" w:color="7E7E7E"/>
            </w:tcBorders>
          </w:tcPr>
          <w:p w14:paraId="04341091" w14:textId="77777777" w:rsidR="001573D8" w:rsidRDefault="001573D8" w:rsidP="00FC7F15">
            <w:pPr>
              <w:pStyle w:val="TableParagraph"/>
              <w:ind w:left="0"/>
            </w:pPr>
          </w:p>
        </w:tc>
        <w:tc>
          <w:tcPr>
            <w:tcW w:w="1181" w:type="dxa"/>
            <w:tcBorders>
              <w:top w:val="single" w:sz="4" w:space="0" w:color="7E7E7E"/>
              <w:bottom w:val="single" w:sz="4" w:space="0" w:color="7E7E7E"/>
            </w:tcBorders>
          </w:tcPr>
          <w:p w14:paraId="5C6C48B7" w14:textId="77777777" w:rsidR="001573D8" w:rsidRDefault="001573D8" w:rsidP="00FC7F15">
            <w:pPr>
              <w:pStyle w:val="TableParagraph"/>
              <w:ind w:left="0"/>
            </w:pPr>
          </w:p>
        </w:tc>
        <w:tc>
          <w:tcPr>
            <w:tcW w:w="1254" w:type="dxa"/>
            <w:tcBorders>
              <w:top w:val="single" w:sz="4" w:space="0" w:color="7E7E7E"/>
              <w:bottom w:val="single" w:sz="4" w:space="0" w:color="7E7E7E"/>
            </w:tcBorders>
          </w:tcPr>
          <w:p w14:paraId="412E7D9B" w14:textId="77777777" w:rsidR="001573D8" w:rsidRDefault="001573D8" w:rsidP="00FC7F15">
            <w:pPr>
              <w:pStyle w:val="TableParagraph"/>
              <w:ind w:left="0"/>
            </w:pPr>
          </w:p>
        </w:tc>
        <w:tc>
          <w:tcPr>
            <w:tcW w:w="1527" w:type="dxa"/>
            <w:tcBorders>
              <w:top w:val="single" w:sz="4" w:space="0" w:color="7E7E7E"/>
              <w:bottom w:val="single" w:sz="4" w:space="0" w:color="7E7E7E"/>
            </w:tcBorders>
          </w:tcPr>
          <w:p w14:paraId="2F957714" w14:textId="77777777" w:rsidR="001573D8" w:rsidRDefault="001573D8" w:rsidP="00FC7F15">
            <w:pPr>
              <w:pStyle w:val="TableParagraph"/>
              <w:ind w:left="0"/>
            </w:pPr>
          </w:p>
        </w:tc>
      </w:tr>
      <w:tr w:rsidR="001573D8" w14:paraId="0B027F02" w14:textId="77777777" w:rsidTr="00FC7F15">
        <w:trPr>
          <w:trHeight w:val="1011"/>
        </w:trPr>
        <w:tc>
          <w:tcPr>
            <w:tcW w:w="1736" w:type="dxa"/>
            <w:tcBorders>
              <w:top w:val="single" w:sz="4" w:space="0" w:color="7E7E7E"/>
              <w:bottom w:val="single" w:sz="4" w:space="0" w:color="7E7E7E"/>
            </w:tcBorders>
          </w:tcPr>
          <w:p w14:paraId="48AB5C91" w14:textId="77777777" w:rsidR="001573D8" w:rsidRDefault="001573D8" w:rsidP="00FC7F15">
            <w:pPr>
              <w:pStyle w:val="TableParagraph"/>
            </w:pPr>
            <w:r>
              <w:t>Not</w:t>
            </w:r>
            <w:r>
              <w:rPr>
                <w:spacing w:val="-5"/>
              </w:rPr>
              <w:t xml:space="preserve"> </w:t>
            </w:r>
            <w:r>
              <w:t>satisfied</w:t>
            </w:r>
            <w:r>
              <w:rPr>
                <w:spacing w:val="-5"/>
              </w:rPr>
              <w:t xml:space="preserve"> </w:t>
            </w:r>
            <w:r>
              <w:t>with</w:t>
            </w:r>
          </w:p>
          <w:p w14:paraId="710AFCEA" w14:textId="77777777" w:rsidR="001573D8" w:rsidRDefault="001573D8" w:rsidP="00FC7F15">
            <w:pPr>
              <w:pStyle w:val="TableParagraph"/>
              <w:ind w:left="0"/>
            </w:pPr>
          </w:p>
          <w:p w14:paraId="4D959FD5" w14:textId="77777777" w:rsidR="001573D8" w:rsidRDefault="001573D8" w:rsidP="00FC7F15">
            <w:pPr>
              <w:pStyle w:val="TableParagraph"/>
            </w:pPr>
            <w:r>
              <w:t>the</w:t>
            </w:r>
            <w:r>
              <w:rPr>
                <w:spacing w:val="-1"/>
              </w:rPr>
              <w:t xml:space="preserve"> </w:t>
            </w:r>
            <w:r>
              <w:t>job *</w:t>
            </w:r>
          </w:p>
        </w:tc>
        <w:tc>
          <w:tcPr>
            <w:tcW w:w="1113" w:type="dxa"/>
            <w:tcBorders>
              <w:top w:val="single" w:sz="4" w:space="0" w:color="7E7E7E"/>
              <w:bottom w:val="single" w:sz="4" w:space="0" w:color="7E7E7E"/>
            </w:tcBorders>
          </w:tcPr>
          <w:p w14:paraId="00218DEB" w14:textId="77777777" w:rsidR="001573D8" w:rsidRDefault="001573D8" w:rsidP="00FC7F15">
            <w:pPr>
              <w:pStyle w:val="TableParagraph"/>
              <w:ind w:left="111" w:right="88"/>
              <w:jc w:val="center"/>
            </w:pPr>
            <w:r>
              <w:t>10.3%</w:t>
            </w:r>
          </w:p>
        </w:tc>
        <w:tc>
          <w:tcPr>
            <w:tcW w:w="907" w:type="dxa"/>
            <w:tcBorders>
              <w:top w:val="single" w:sz="4" w:space="0" w:color="7E7E7E"/>
              <w:bottom w:val="single" w:sz="4" w:space="0" w:color="7E7E7E"/>
            </w:tcBorders>
          </w:tcPr>
          <w:p w14:paraId="224E1430" w14:textId="77777777" w:rsidR="001573D8" w:rsidRDefault="001573D8" w:rsidP="00FC7F15">
            <w:pPr>
              <w:pStyle w:val="TableParagraph"/>
            </w:pPr>
            <w:r>
              <w:t>8.8%</w:t>
            </w:r>
          </w:p>
        </w:tc>
        <w:tc>
          <w:tcPr>
            <w:tcW w:w="1181" w:type="dxa"/>
            <w:tcBorders>
              <w:top w:val="single" w:sz="4" w:space="0" w:color="7E7E7E"/>
              <w:bottom w:val="single" w:sz="4" w:space="0" w:color="7E7E7E"/>
            </w:tcBorders>
          </w:tcPr>
          <w:p w14:paraId="28694889" w14:textId="77777777" w:rsidR="001573D8" w:rsidRDefault="001573D8" w:rsidP="00FC7F15">
            <w:pPr>
              <w:pStyle w:val="TableParagraph"/>
              <w:ind w:left="230"/>
            </w:pPr>
            <w:r>
              <w:t>22.2%</w:t>
            </w:r>
          </w:p>
        </w:tc>
        <w:tc>
          <w:tcPr>
            <w:tcW w:w="876" w:type="dxa"/>
            <w:tcBorders>
              <w:top w:val="single" w:sz="4" w:space="0" w:color="7E7E7E"/>
              <w:bottom w:val="single" w:sz="4" w:space="0" w:color="7E7E7E"/>
            </w:tcBorders>
          </w:tcPr>
          <w:p w14:paraId="6A10827D" w14:textId="77777777" w:rsidR="001573D8" w:rsidRDefault="001573D8" w:rsidP="00FC7F15">
            <w:pPr>
              <w:pStyle w:val="TableParagraph"/>
              <w:ind w:left="107"/>
            </w:pPr>
            <w:r>
              <w:t>3.1%</w:t>
            </w:r>
          </w:p>
        </w:tc>
        <w:tc>
          <w:tcPr>
            <w:tcW w:w="1181" w:type="dxa"/>
            <w:tcBorders>
              <w:top w:val="single" w:sz="4" w:space="0" w:color="7E7E7E"/>
              <w:bottom w:val="single" w:sz="4" w:space="0" w:color="7E7E7E"/>
            </w:tcBorders>
          </w:tcPr>
          <w:p w14:paraId="166AE3A2" w14:textId="77777777" w:rsidR="001573D8" w:rsidRDefault="001573D8" w:rsidP="00FC7F15">
            <w:pPr>
              <w:pStyle w:val="TableParagraph"/>
              <w:ind w:left="107"/>
            </w:pPr>
            <w:r>
              <w:t>2.3%</w:t>
            </w:r>
          </w:p>
        </w:tc>
        <w:tc>
          <w:tcPr>
            <w:tcW w:w="1254" w:type="dxa"/>
            <w:tcBorders>
              <w:top w:val="single" w:sz="4" w:space="0" w:color="7E7E7E"/>
              <w:bottom w:val="single" w:sz="4" w:space="0" w:color="7E7E7E"/>
            </w:tcBorders>
          </w:tcPr>
          <w:p w14:paraId="1DAB78BF" w14:textId="77777777" w:rsidR="001573D8" w:rsidRDefault="001573D8" w:rsidP="00FC7F15">
            <w:pPr>
              <w:pStyle w:val="TableParagraph"/>
              <w:ind w:left="107"/>
            </w:pPr>
            <w:r>
              <w:t>0.0%</w:t>
            </w:r>
          </w:p>
        </w:tc>
        <w:tc>
          <w:tcPr>
            <w:tcW w:w="1527" w:type="dxa"/>
            <w:tcBorders>
              <w:top w:val="single" w:sz="4" w:space="0" w:color="7E7E7E"/>
              <w:bottom w:val="single" w:sz="4" w:space="0" w:color="7E7E7E"/>
            </w:tcBorders>
          </w:tcPr>
          <w:p w14:paraId="56440862" w14:textId="77777777" w:rsidR="001573D8" w:rsidRDefault="001573D8" w:rsidP="00FC7F15">
            <w:pPr>
              <w:pStyle w:val="TableParagraph"/>
            </w:pPr>
            <w:r>
              <w:t>11.5%</w:t>
            </w:r>
          </w:p>
        </w:tc>
      </w:tr>
      <w:tr w:rsidR="001573D8" w14:paraId="6FD6E35B" w14:textId="77777777" w:rsidTr="00FC7F15">
        <w:trPr>
          <w:trHeight w:val="505"/>
        </w:trPr>
        <w:tc>
          <w:tcPr>
            <w:tcW w:w="1736" w:type="dxa"/>
            <w:tcBorders>
              <w:top w:val="single" w:sz="4" w:space="0" w:color="7E7E7E"/>
              <w:bottom w:val="single" w:sz="4" w:space="0" w:color="7E7E7E"/>
            </w:tcBorders>
          </w:tcPr>
          <w:p w14:paraId="79CF1650" w14:textId="77777777" w:rsidR="001573D8" w:rsidRDefault="001573D8" w:rsidP="00FC7F15">
            <w:pPr>
              <w:pStyle w:val="TableParagraph"/>
            </w:pPr>
            <w:r>
              <w:lastRenderedPageBreak/>
              <w:t>Neutral</w:t>
            </w:r>
            <w:r>
              <w:rPr>
                <w:spacing w:val="-4"/>
              </w:rPr>
              <w:t xml:space="preserve"> </w:t>
            </w:r>
            <w:r>
              <w:t>*</w:t>
            </w:r>
          </w:p>
        </w:tc>
        <w:tc>
          <w:tcPr>
            <w:tcW w:w="1113" w:type="dxa"/>
            <w:tcBorders>
              <w:top w:val="single" w:sz="4" w:space="0" w:color="7E7E7E"/>
              <w:bottom w:val="single" w:sz="4" w:space="0" w:color="7E7E7E"/>
            </w:tcBorders>
          </w:tcPr>
          <w:p w14:paraId="1897E9CF" w14:textId="77777777" w:rsidR="001573D8" w:rsidRDefault="001573D8" w:rsidP="00FC7F15">
            <w:pPr>
              <w:pStyle w:val="TableParagraph"/>
              <w:ind w:left="111" w:right="88"/>
              <w:jc w:val="center"/>
            </w:pPr>
            <w:r>
              <w:t>24.5%</w:t>
            </w:r>
          </w:p>
        </w:tc>
        <w:tc>
          <w:tcPr>
            <w:tcW w:w="907" w:type="dxa"/>
            <w:tcBorders>
              <w:top w:val="single" w:sz="4" w:space="0" w:color="7E7E7E"/>
              <w:bottom w:val="single" w:sz="4" w:space="0" w:color="7E7E7E"/>
            </w:tcBorders>
          </w:tcPr>
          <w:p w14:paraId="16F16FA9" w14:textId="77777777" w:rsidR="001573D8" w:rsidRDefault="001573D8" w:rsidP="00FC7F15">
            <w:pPr>
              <w:pStyle w:val="TableParagraph"/>
            </w:pPr>
            <w:r>
              <w:t>17.6%</w:t>
            </w:r>
          </w:p>
        </w:tc>
        <w:tc>
          <w:tcPr>
            <w:tcW w:w="1181" w:type="dxa"/>
            <w:tcBorders>
              <w:top w:val="single" w:sz="4" w:space="0" w:color="7E7E7E"/>
              <w:bottom w:val="single" w:sz="4" w:space="0" w:color="7E7E7E"/>
            </w:tcBorders>
          </w:tcPr>
          <w:p w14:paraId="4755687B" w14:textId="77777777" w:rsidR="001573D8" w:rsidRDefault="001573D8" w:rsidP="00FC7F15">
            <w:pPr>
              <w:pStyle w:val="TableParagraph"/>
              <w:ind w:left="230"/>
            </w:pPr>
            <w:r>
              <w:t>35.1%</w:t>
            </w:r>
          </w:p>
        </w:tc>
        <w:tc>
          <w:tcPr>
            <w:tcW w:w="876" w:type="dxa"/>
            <w:tcBorders>
              <w:top w:val="single" w:sz="4" w:space="0" w:color="7E7E7E"/>
              <w:bottom w:val="single" w:sz="4" w:space="0" w:color="7E7E7E"/>
            </w:tcBorders>
          </w:tcPr>
          <w:p w14:paraId="32961877" w14:textId="77777777" w:rsidR="001573D8" w:rsidRDefault="001573D8" w:rsidP="00FC7F15">
            <w:pPr>
              <w:pStyle w:val="TableParagraph"/>
              <w:ind w:left="107"/>
            </w:pPr>
            <w:r>
              <w:t>17.6%</w:t>
            </w:r>
          </w:p>
        </w:tc>
        <w:tc>
          <w:tcPr>
            <w:tcW w:w="1181" w:type="dxa"/>
            <w:tcBorders>
              <w:top w:val="single" w:sz="4" w:space="0" w:color="7E7E7E"/>
              <w:bottom w:val="single" w:sz="4" w:space="0" w:color="7E7E7E"/>
            </w:tcBorders>
          </w:tcPr>
          <w:p w14:paraId="433568A5" w14:textId="77777777" w:rsidR="001573D8" w:rsidRDefault="001573D8" w:rsidP="00FC7F15">
            <w:pPr>
              <w:pStyle w:val="TableParagraph"/>
              <w:ind w:left="107"/>
            </w:pPr>
            <w:r>
              <w:t>11.4%</w:t>
            </w:r>
          </w:p>
        </w:tc>
        <w:tc>
          <w:tcPr>
            <w:tcW w:w="1254" w:type="dxa"/>
            <w:tcBorders>
              <w:top w:val="single" w:sz="4" w:space="0" w:color="7E7E7E"/>
              <w:bottom w:val="single" w:sz="4" w:space="0" w:color="7E7E7E"/>
            </w:tcBorders>
          </w:tcPr>
          <w:p w14:paraId="72FC4C7E" w14:textId="77777777" w:rsidR="001573D8" w:rsidRDefault="001573D8" w:rsidP="00FC7F15">
            <w:pPr>
              <w:pStyle w:val="TableParagraph"/>
              <w:ind w:left="107"/>
            </w:pPr>
            <w:r>
              <w:t>9.7%</w:t>
            </w:r>
          </w:p>
        </w:tc>
        <w:tc>
          <w:tcPr>
            <w:tcW w:w="1527" w:type="dxa"/>
            <w:tcBorders>
              <w:top w:val="single" w:sz="4" w:space="0" w:color="7E7E7E"/>
              <w:bottom w:val="single" w:sz="4" w:space="0" w:color="7E7E7E"/>
            </w:tcBorders>
          </w:tcPr>
          <w:p w14:paraId="540F73B6" w14:textId="77777777" w:rsidR="001573D8" w:rsidRDefault="001573D8" w:rsidP="00FC7F15">
            <w:pPr>
              <w:pStyle w:val="TableParagraph"/>
            </w:pPr>
            <w:r>
              <w:t>28.4%</w:t>
            </w:r>
          </w:p>
        </w:tc>
      </w:tr>
      <w:tr w:rsidR="001573D8" w14:paraId="40C56D8F" w14:textId="77777777" w:rsidTr="00FC7F15">
        <w:trPr>
          <w:trHeight w:val="758"/>
        </w:trPr>
        <w:tc>
          <w:tcPr>
            <w:tcW w:w="1736" w:type="dxa"/>
            <w:tcBorders>
              <w:top w:val="single" w:sz="4" w:space="0" w:color="7E7E7E"/>
            </w:tcBorders>
          </w:tcPr>
          <w:p w14:paraId="21DD1CE3" w14:textId="77777777" w:rsidR="001573D8" w:rsidRDefault="001573D8" w:rsidP="00FC7F15">
            <w:pPr>
              <w:pStyle w:val="TableParagraph"/>
            </w:pPr>
            <w:r>
              <w:t>Satisfied</w:t>
            </w:r>
            <w:r>
              <w:rPr>
                <w:spacing w:val="-5"/>
              </w:rPr>
              <w:t xml:space="preserve"> </w:t>
            </w:r>
            <w:r>
              <w:t>with</w:t>
            </w:r>
            <w:r>
              <w:rPr>
                <w:spacing w:val="-3"/>
              </w:rPr>
              <w:t xml:space="preserve"> </w:t>
            </w:r>
            <w:r>
              <w:t>the</w:t>
            </w:r>
          </w:p>
          <w:p w14:paraId="3AA9E9A3" w14:textId="77777777" w:rsidR="001573D8" w:rsidRDefault="001573D8" w:rsidP="00FC7F15">
            <w:pPr>
              <w:pStyle w:val="TableParagraph"/>
              <w:ind w:left="0"/>
            </w:pPr>
          </w:p>
          <w:p w14:paraId="2374DC65" w14:textId="77777777" w:rsidR="001573D8" w:rsidRDefault="001573D8" w:rsidP="00FC7F15">
            <w:pPr>
              <w:pStyle w:val="TableParagraph"/>
              <w:spacing w:line="233" w:lineRule="exact"/>
            </w:pPr>
            <w:r>
              <w:t>job *</w:t>
            </w:r>
          </w:p>
        </w:tc>
        <w:tc>
          <w:tcPr>
            <w:tcW w:w="1113" w:type="dxa"/>
            <w:tcBorders>
              <w:top w:val="single" w:sz="4" w:space="0" w:color="7E7E7E"/>
            </w:tcBorders>
          </w:tcPr>
          <w:p w14:paraId="5537E1C9" w14:textId="77777777" w:rsidR="001573D8" w:rsidRDefault="001573D8" w:rsidP="00FC7F15">
            <w:pPr>
              <w:pStyle w:val="TableParagraph"/>
              <w:ind w:left="111" w:right="88"/>
              <w:jc w:val="center"/>
            </w:pPr>
            <w:r>
              <w:t>65.2%</w:t>
            </w:r>
          </w:p>
        </w:tc>
        <w:tc>
          <w:tcPr>
            <w:tcW w:w="907" w:type="dxa"/>
            <w:tcBorders>
              <w:top w:val="single" w:sz="4" w:space="0" w:color="7E7E7E"/>
            </w:tcBorders>
          </w:tcPr>
          <w:p w14:paraId="5BDDC6B7" w14:textId="77777777" w:rsidR="001573D8" w:rsidRDefault="001573D8" w:rsidP="00FC7F15">
            <w:pPr>
              <w:pStyle w:val="TableParagraph"/>
            </w:pPr>
            <w:r>
              <w:t>73.6%</w:t>
            </w:r>
          </w:p>
        </w:tc>
        <w:tc>
          <w:tcPr>
            <w:tcW w:w="1181" w:type="dxa"/>
            <w:tcBorders>
              <w:top w:val="single" w:sz="4" w:space="0" w:color="7E7E7E"/>
            </w:tcBorders>
          </w:tcPr>
          <w:p w14:paraId="661D4D7E" w14:textId="77777777" w:rsidR="001573D8" w:rsidRDefault="001573D8" w:rsidP="00FC7F15">
            <w:pPr>
              <w:pStyle w:val="TableParagraph"/>
              <w:ind w:left="230"/>
            </w:pPr>
            <w:r>
              <w:t>42.7%</w:t>
            </w:r>
          </w:p>
        </w:tc>
        <w:tc>
          <w:tcPr>
            <w:tcW w:w="876" w:type="dxa"/>
            <w:tcBorders>
              <w:top w:val="single" w:sz="4" w:space="0" w:color="7E7E7E"/>
            </w:tcBorders>
          </w:tcPr>
          <w:p w14:paraId="0D32D403" w14:textId="77777777" w:rsidR="001573D8" w:rsidRDefault="001573D8" w:rsidP="00FC7F15">
            <w:pPr>
              <w:pStyle w:val="TableParagraph"/>
              <w:ind w:left="107"/>
            </w:pPr>
            <w:r>
              <w:t>79.3%</w:t>
            </w:r>
          </w:p>
        </w:tc>
        <w:tc>
          <w:tcPr>
            <w:tcW w:w="1181" w:type="dxa"/>
            <w:tcBorders>
              <w:top w:val="single" w:sz="4" w:space="0" w:color="7E7E7E"/>
            </w:tcBorders>
          </w:tcPr>
          <w:p w14:paraId="71FC2684" w14:textId="77777777" w:rsidR="001573D8" w:rsidRDefault="001573D8" w:rsidP="00FC7F15">
            <w:pPr>
              <w:pStyle w:val="TableParagraph"/>
              <w:ind w:left="107"/>
            </w:pPr>
            <w:r>
              <w:t>86.4%</w:t>
            </w:r>
          </w:p>
        </w:tc>
        <w:tc>
          <w:tcPr>
            <w:tcW w:w="1254" w:type="dxa"/>
            <w:tcBorders>
              <w:top w:val="single" w:sz="4" w:space="0" w:color="7E7E7E"/>
            </w:tcBorders>
          </w:tcPr>
          <w:p w14:paraId="715E9554" w14:textId="77777777" w:rsidR="001573D8" w:rsidRDefault="001573D8" w:rsidP="00FC7F15">
            <w:pPr>
              <w:pStyle w:val="TableParagraph"/>
              <w:ind w:left="107"/>
            </w:pPr>
            <w:r>
              <w:t>90.3%</w:t>
            </w:r>
          </w:p>
        </w:tc>
        <w:tc>
          <w:tcPr>
            <w:tcW w:w="1527" w:type="dxa"/>
            <w:tcBorders>
              <w:top w:val="single" w:sz="4" w:space="0" w:color="7E7E7E"/>
            </w:tcBorders>
          </w:tcPr>
          <w:p w14:paraId="5493AFA0" w14:textId="77777777" w:rsidR="001573D8" w:rsidRDefault="001573D8" w:rsidP="00FC7F15">
            <w:pPr>
              <w:pStyle w:val="TableParagraph"/>
            </w:pPr>
            <w:r>
              <w:t>60.1%</w:t>
            </w:r>
          </w:p>
        </w:tc>
      </w:tr>
    </w:tbl>
    <w:p w14:paraId="7108D805" w14:textId="77777777" w:rsidR="001573D8" w:rsidRDefault="001573D8" w:rsidP="001573D8">
      <w:pPr>
        <w:pStyle w:val="Textoindependiente"/>
        <w:spacing w:before="4"/>
        <w:rPr>
          <w:sz w:val="20"/>
        </w:rPr>
      </w:pPr>
      <w:r>
        <w:rPr>
          <w:noProof/>
        </w:rPr>
        <mc:AlternateContent>
          <mc:Choice Requires="wps">
            <w:drawing>
              <wp:anchor distT="0" distB="0" distL="0" distR="0" simplePos="0" relativeHeight="251679744" behindDoc="1" locked="0" layoutInCell="1" allowOverlap="1" wp14:anchorId="085CC9A8" wp14:editId="6AB0F949">
                <wp:simplePos x="0" y="0"/>
                <wp:positionH relativeFrom="page">
                  <wp:posOffset>914400</wp:posOffset>
                </wp:positionH>
                <wp:positionV relativeFrom="paragraph">
                  <wp:posOffset>164465</wp:posOffset>
                </wp:positionV>
                <wp:extent cx="6207760" cy="1270"/>
                <wp:effectExtent l="0" t="0" r="15240" b="11430"/>
                <wp:wrapTopAndBottom/>
                <wp:docPr id="61626483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5573A" id="docshape11" o:spid="_x0000_s1026" style="position:absolute;margin-left:1in;margin-top:12.95pt;width:488.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" path="m,l9776,e" filled="f" strokecolor="#7e7e7e" strokeweight=".5pt">
                <v:path arrowok="t" o:connecttype="custom" o:connectlocs="0,0;6207760,0" o:connectangles="0,0"/>
                <w10:wrap type="topAndBottom" anchorx="page"/>
              </v:shape>
            </w:pict>
          </mc:Fallback>
        </mc:AlternateContent>
      </w:r>
    </w:p>
    <w:p w14:paraId="7B54262F" w14:textId="77777777" w:rsidR="001573D8" w:rsidRDefault="001573D8" w:rsidP="001573D8">
      <w:pPr>
        <w:pStyle w:val="Textoindependiente"/>
        <w:rPr>
          <w:sz w:val="20"/>
        </w:rPr>
      </w:pPr>
    </w:p>
    <w:p w14:paraId="6649C857" w14:textId="77777777" w:rsidR="001573D8" w:rsidRDefault="001573D8" w:rsidP="001573D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1965"/>
        <w:gridCol w:w="844"/>
        <w:gridCol w:w="947"/>
        <w:gridCol w:w="1045"/>
        <w:gridCol w:w="969"/>
        <w:gridCol w:w="1030"/>
        <w:gridCol w:w="1219"/>
        <w:gridCol w:w="1763"/>
      </w:tblGrid>
      <w:tr w:rsidR="001573D8" w14:paraId="75CA8E0D" w14:textId="77777777" w:rsidTr="00FC7F15">
        <w:trPr>
          <w:trHeight w:val="505"/>
        </w:trPr>
        <w:tc>
          <w:tcPr>
            <w:tcW w:w="1965" w:type="dxa"/>
            <w:tcBorders>
              <w:top w:val="single" w:sz="4" w:space="0" w:color="7E7E7E"/>
              <w:bottom w:val="single" w:sz="4" w:space="0" w:color="7E7E7E"/>
            </w:tcBorders>
          </w:tcPr>
          <w:p w14:paraId="3797A7C5" w14:textId="77777777" w:rsidR="001573D8" w:rsidRDefault="001573D8" w:rsidP="00FC7F15">
            <w:pPr>
              <w:pStyle w:val="TableParagraph"/>
              <w:rPr>
                <w:b/>
              </w:rPr>
            </w:pPr>
            <w:r>
              <w:rPr>
                <w:b/>
              </w:rPr>
              <w:t>Work engagement</w:t>
            </w:r>
          </w:p>
        </w:tc>
        <w:tc>
          <w:tcPr>
            <w:tcW w:w="7817" w:type="dxa"/>
            <w:gridSpan w:val="7"/>
            <w:tcBorders>
              <w:top w:val="single" w:sz="4" w:space="0" w:color="7E7E7E"/>
              <w:bottom w:val="single" w:sz="4" w:space="0" w:color="7E7E7E"/>
            </w:tcBorders>
          </w:tcPr>
          <w:p w14:paraId="500BF533" w14:textId="77777777" w:rsidR="001573D8" w:rsidRDefault="001573D8" w:rsidP="00FC7F15">
            <w:pPr>
              <w:pStyle w:val="TableParagraph"/>
              <w:ind w:left="0"/>
            </w:pPr>
          </w:p>
        </w:tc>
      </w:tr>
      <w:tr w:rsidR="001573D8" w14:paraId="6253F6BD" w14:textId="77777777" w:rsidTr="00FC7F15">
        <w:trPr>
          <w:trHeight w:val="1011"/>
        </w:trPr>
        <w:tc>
          <w:tcPr>
            <w:tcW w:w="1965" w:type="dxa"/>
            <w:tcBorders>
              <w:top w:val="single" w:sz="4" w:space="0" w:color="7E7E7E"/>
              <w:bottom w:val="single" w:sz="4" w:space="0" w:color="7E7E7E"/>
            </w:tcBorders>
          </w:tcPr>
          <w:p w14:paraId="76B87178" w14:textId="77777777" w:rsidR="001573D8" w:rsidRDefault="001573D8" w:rsidP="00FC7F15">
            <w:pPr>
              <w:pStyle w:val="TableParagraph"/>
            </w:pPr>
            <w:r>
              <w:t>Actively</w:t>
            </w:r>
          </w:p>
          <w:p w14:paraId="1CE60667" w14:textId="77777777" w:rsidR="001573D8" w:rsidRDefault="001573D8" w:rsidP="00FC7F15">
            <w:pPr>
              <w:pStyle w:val="TableParagraph"/>
              <w:ind w:left="0"/>
            </w:pPr>
          </w:p>
          <w:p w14:paraId="3F904FFF" w14:textId="77777777" w:rsidR="001573D8" w:rsidRDefault="001573D8" w:rsidP="00FC7F15">
            <w:pPr>
              <w:pStyle w:val="TableParagraph"/>
            </w:pPr>
            <w:r>
              <w:t>disengaged *</w:t>
            </w:r>
          </w:p>
        </w:tc>
        <w:tc>
          <w:tcPr>
            <w:tcW w:w="844" w:type="dxa"/>
            <w:tcBorders>
              <w:top w:val="single" w:sz="4" w:space="0" w:color="7E7E7E"/>
              <w:bottom w:val="single" w:sz="4" w:space="0" w:color="7E7E7E"/>
            </w:tcBorders>
          </w:tcPr>
          <w:p w14:paraId="1E59B46B" w14:textId="77777777" w:rsidR="001573D8" w:rsidRDefault="001573D8" w:rsidP="00FC7F15">
            <w:pPr>
              <w:pStyle w:val="TableParagraph"/>
              <w:ind w:left="128"/>
            </w:pPr>
            <w:r>
              <w:t>12.0%</w:t>
            </w:r>
          </w:p>
        </w:tc>
        <w:tc>
          <w:tcPr>
            <w:tcW w:w="947" w:type="dxa"/>
            <w:tcBorders>
              <w:top w:val="single" w:sz="4" w:space="0" w:color="7E7E7E"/>
              <w:bottom w:val="single" w:sz="4" w:space="0" w:color="7E7E7E"/>
            </w:tcBorders>
          </w:tcPr>
          <w:p w14:paraId="726B2AFC" w14:textId="77777777" w:rsidR="001573D8" w:rsidRDefault="001573D8" w:rsidP="00FC7F15">
            <w:pPr>
              <w:pStyle w:val="TableParagraph"/>
              <w:ind w:left="148"/>
            </w:pPr>
            <w:r>
              <w:t>8.8%</w:t>
            </w:r>
          </w:p>
        </w:tc>
        <w:tc>
          <w:tcPr>
            <w:tcW w:w="1045" w:type="dxa"/>
            <w:tcBorders>
              <w:top w:val="single" w:sz="4" w:space="0" w:color="7E7E7E"/>
              <w:bottom w:val="single" w:sz="4" w:space="0" w:color="7E7E7E"/>
            </w:tcBorders>
          </w:tcPr>
          <w:p w14:paraId="145CF5A5" w14:textId="77777777" w:rsidR="001573D8" w:rsidRDefault="001573D8" w:rsidP="00FC7F15">
            <w:pPr>
              <w:pStyle w:val="TableParagraph"/>
              <w:ind w:left="211" w:right="225"/>
              <w:jc w:val="center"/>
            </w:pPr>
            <w:r>
              <w:t>23.8%</w:t>
            </w:r>
          </w:p>
        </w:tc>
        <w:tc>
          <w:tcPr>
            <w:tcW w:w="969" w:type="dxa"/>
            <w:tcBorders>
              <w:top w:val="single" w:sz="4" w:space="0" w:color="7E7E7E"/>
              <w:bottom w:val="single" w:sz="4" w:space="0" w:color="7E7E7E"/>
            </w:tcBorders>
          </w:tcPr>
          <w:p w14:paraId="4D48643A" w14:textId="77777777" w:rsidR="001573D8" w:rsidRDefault="001573D8" w:rsidP="00FC7F15">
            <w:pPr>
              <w:pStyle w:val="TableParagraph"/>
              <w:ind w:left="243"/>
            </w:pPr>
            <w:r>
              <w:t>4.1%</w:t>
            </w:r>
          </w:p>
        </w:tc>
        <w:tc>
          <w:tcPr>
            <w:tcW w:w="1030" w:type="dxa"/>
            <w:tcBorders>
              <w:top w:val="single" w:sz="4" w:space="0" w:color="7E7E7E"/>
              <w:bottom w:val="single" w:sz="4" w:space="0" w:color="7E7E7E"/>
            </w:tcBorders>
          </w:tcPr>
          <w:p w14:paraId="6D39E221" w14:textId="77777777" w:rsidR="001573D8" w:rsidRDefault="001573D8" w:rsidP="00FC7F15">
            <w:pPr>
              <w:pStyle w:val="TableParagraph"/>
              <w:ind w:left="151"/>
            </w:pPr>
            <w:r>
              <w:t>3,0%</w:t>
            </w:r>
          </w:p>
        </w:tc>
        <w:tc>
          <w:tcPr>
            <w:tcW w:w="1219" w:type="dxa"/>
            <w:tcBorders>
              <w:top w:val="single" w:sz="4" w:space="0" w:color="7E7E7E"/>
              <w:bottom w:val="single" w:sz="4" w:space="0" w:color="7E7E7E"/>
            </w:tcBorders>
          </w:tcPr>
          <w:p w14:paraId="60A4FCC1" w14:textId="77777777" w:rsidR="001573D8" w:rsidRDefault="001573D8" w:rsidP="00FC7F15">
            <w:pPr>
              <w:pStyle w:val="TableParagraph"/>
              <w:ind w:left="173" w:right="327"/>
              <w:jc w:val="center"/>
            </w:pPr>
            <w:r>
              <w:t>0,0%</w:t>
            </w:r>
          </w:p>
        </w:tc>
        <w:tc>
          <w:tcPr>
            <w:tcW w:w="1763" w:type="dxa"/>
            <w:tcBorders>
              <w:top w:val="single" w:sz="4" w:space="0" w:color="7E7E7E"/>
              <w:bottom w:val="single" w:sz="4" w:space="0" w:color="7E7E7E"/>
            </w:tcBorders>
          </w:tcPr>
          <w:p w14:paraId="34816031" w14:textId="77777777" w:rsidR="001573D8" w:rsidRDefault="001573D8" w:rsidP="00FC7F15">
            <w:pPr>
              <w:pStyle w:val="TableParagraph"/>
              <w:ind w:left="338"/>
            </w:pPr>
            <w:r>
              <w:t>14,7%</w:t>
            </w:r>
          </w:p>
        </w:tc>
      </w:tr>
      <w:tr w:rsidR="001573D8" w14:paraId="53749315" w14:textId="77777777" w:rsidTr="00FC7F15">
        <w:trPr>
          <w:trHeight w:val="505"/>
        </w:trPr>
        <w:tc>
          <w:tcPr>
            <w:tcW w:w="1965" w:type="dxa"/>
            <w:tcBorders>
              <w:top w:val="single" w:sz="4" w:space="0" w:color="7E7E7E"/>
              <w:bottom w:val="single" w:sz="4" w:space="0" w:color="7E7E7E"/>
            </w:tcBorders>
          </w:tcPr>
          <w:p w14:paraId="4A2DA0AD" w14:textId="77777777" w:rsidR="001573D8" w:rsidRDefault="001573D8" w:rsidP="00FC7F15">
            <w:pPr>
              <w:pStyle w:val="TableParagraph"/>
            </w:pPr>
            <w:r>
              <w:t>Not</w:t>
            </w:r>
            <w:r>
              <w:rPr>
                <w:spacing w:val="-2"/>
              </w:rPr>
              <w:t xml:space="preserve"> </w:t>
            </w:r>
            <w:r>
              <w:t>engaged</w:t>
            </w:r>
            <w:r>
              <w:rPr>
                <w:spacing w:val="-1"/>
              </w:rPr>
              <w:t xml:space="preserve"> </w:t>
            </w:r>
            <w:r>
              <w:t>*</w:t>
            </w:r>
          </w:p>
        </w:tc>
        <w:tc>
          <w:tcPr>
            <w:tcW w:w="844" w:type="dxa"/>
            <w:tcBorders>
              <w:top w:val="single" w:sz="4" w:space="0" w:color="7E7E7E"/>
              <w:bottom w:val="single" w:sz="4" w:space="0" w:color="7E7E7E"/>
            </w:tcBorders>
          </w:tcPr>
          <w:p w14:paraId="5379FBE4" w14:textId="77777777" w:rsidR="001573D8" w:rsidRDefault="001573D8" w:rsidP="00FC7F15">
            <w:pPr>
              <w:pStyle w:val="TableParagraph"/>
              <w:ind w:left="128"/>
            </w:pPr>
            <w:r>
              <w:t>37.6%</w:t>
            </w:r>
          </w:p>
        </w:tc>
        <w:tc>
          <w:tcPr>
            <w:tcW w:w="947" w:type="dxa"/>
            <w:tcBorders>
              <w:top w:val="single" w:sz="4" w:space="0" w:color="7E7E7E"/>
              <w:bottom w:val="single" w:sz="4" w:space="0" w:color="7E7E7E"/>
            </w:tcBorders>
          </w:tcPr>
          <w:p w14:paraId="09C13B04" w14:textId="77777777" w:rsidR="001573D8" w:rsidRDefault="001573D8" w:rsidP="00FC7F15">
            <w:pPr>
              <w:pStyle w:val="TableParagraph"/>
              <w:ind w:left="148"/>
            </w:pPr>
            <w:r>
              <w:t>31.4%</w:t>
            </w:r>
          </w:p>
        </w:tc>
        <w:tc>
          <w:tcPr>
            <w:tcW w:w="1045" w:type="dxa"/>
            <w:tcBorders>
              <w:top w:val="single" w:sz="4" w:space="0" w:color="7E7E7E"/>
              <w:bottom w:val="single" w:sz="4" w:space="0" w:color="7E7E7E"/>
            </w:tcBorders>
          </w:tcPr>
          <w:p w14:paraId="5501AC1E" w14:textId="77777777" w:rsidR="001573D8" w:rsidRDefault="001573D8" w:rsidP="00FC7F15">
            <w:pPr>
              <w:pStyle w:val="TableParagraph"/>
              <w:ind w:left="211" w:right="225"/>
              <w:jc w:val="center"/>
            </w:pPr>
            <w:r>
              <w:t>47.0%</w:t>
            </w:r>
          </w:p>
        </w:tc>
        <w:tc>
          <w:tcPr>
            <w:tcW w:w="969" w:type="dxa"/>
            <w:tcBorders>
              <w:top w:val="single" w:sz="4" w:space="0" w:color="7E7E7E"/>
              <w:bottom w:val="single" w:sz="4" w:space="0" w:color="7E7E7E"/>
            </w:tcBorders>
          </w:tcPr>
          <w:p w14:paraId="3C34E66C" w14:textId="77777777" w:rsidR="001573D8" w:rsidRDefault="001573D8" w:rsidP="00FC7F15">
            <w:pPr>
              <w:pStyle w:val="TableParagraph"/>
              <w:ind w:left="243"/>
            </w:pPr>
            <w:r>
              <w:t>36.8%</w:t>
            </w:r>
          </w:p>
        </w:tc>
        <w:tc>
          <w:tcPr>
            <w:tcW w:w="1030" w:type="dxa"/>
            <w:tcBorders>
              <w:top w:val="single" w:sz="4" w:space="0" w:color="7E7E7E"/>
              <w:bottom w:val="single" w:sz="4" w:space="0" w:color="7E7E7E"/>
            </w:tcBorders>
          </w:tcPr>
          <w:p w14:paraId="547889CF" w14:textId="77777777" w:rsidR="001573D8" w:rsidRDefault="001573D8" w:rsidP="00FC7F15">
            <w:pPr>
              <w:pStyle w:val="TableParagraph"/>
              <w:ind w:left="151"/>
            </w:pPr>
            <w:r>
              <w:t>18.2%</w:t>
            </w:r>
          </w:p>
        </w:tc>
        <w:tc>
          <w:tcPr>
            <w:tcW w:w="1219" w:type="dxa"/>
            <w:tcBorders>
              <w:top w:val="single" w:sz="4" w:space="0" w:color="7E7E7E"/>
              <w:bottom w:val="single" w:sz="4" w:space="0" w:color="7E7E7E"/>
            </w:tcBorders>
          </w:tcPr>
          <w:p w14:paraId="2F4BBC77" w14:textId="77777777" w:rsidR="001573D8" w:rsidRDefault="001573D8" w:rsidP="00FC7F15">
            <w:pPr>
              <w:pStyle w:val="TableParagraph"/>
              <w:ind w:left="283" w:right="327"/>
              <w:jc w:val="center"/>
            </w:pPr>
            <w:r>
              <w:t>11.3%</w:t>
            </w:r>
          </w:p>
        </w:tc>
        <w:tc>
          <w:tcPr>
            <w:tcW w:w="1763" w:type="dxa"/>
            <w:tcBorders>
              <w:top w:val="single" w:sz="4" w:space="0" w:color="7E7E7E"/>
              <w:bottom w:val="single" w:sz="4" w:space="0" w:color="7E7E7E"/>
            </w:tcBorders>
          </w:tcPr>
          <w:p w14:paraId="0789FB26" w14:textId="77777777" w:rsidR="001573D8" w:rsidRDefault="001573D8" w:rsidP="00FC7F15">
            <w:pPr>
              <w:pStyle w:val="TableParagraph"/>
              <w:ind w:left="338"/>
            </w:pPr>
            <w:r>
              <w:t>45.7%</w:t>
            </w:r>
          </w:p>
        </w:tc>
      </w:tr>
      <w:tr w:rsidR="001573D8" w14:paraId="0C118B99" w14:textId="77777777" w:rsidTr="00FC7F15">
        <w:trPr>
          <w:trHeight w:val="252"/>
        </w:trPr>
        <w:tc>
          <w:tcPr>
            <w:tcW w:w="1965" w:type="dxa"/>
            <w:tcBorders>
              <w:top w:val="single" w:sz="4" w:space="0" w:color="7E7E7E"/>
            </w:tcBorders>
          </w:tcPr>
          <w:p w14:paraId="3A3B61E6" w14:textId="77777777" w:rsidR="001573D8" w:rsidRDefault="001573D8" w:rsidP="00FC7F15">
            <w:pPr>
              <w:pStyle w:val="TableParagraph"/>
              <w:spacing w:line="233" w:lineRule="exact"/>
            </w:pPr>
            <w:r>
              <w:t>Engaged *</w:t>
            </w:r>
          </w:p>
        </w:tc>
        <w:tc>
          <w:tcPr>
            <w:tcW w:w="844" w:type="dxa"/>
            <w:tcBorders>
              <w:top w:val="single" w:sz="4" w:space="0" w:color="7E7E7E"/>
            </w:tcBorders>
          </w:tcPr>
          <w:p w14:paraId="13278328" w14:textId="77777777" w:rsidR="001573D8" w:rsidRDefault="001573D8" w:rsidP="00FC7F15">
            <w:pPr>
              <w:pStyle w:val="TableParagraph"/>
              <w:spacing w:line="233" w:lineRule="exact"/>
              <w:ind w:left="128"/>
            </w:pPr>
            <w:r>
              <w:t>50.4%</w:t>
            </w:r>
          </w:p>
        </w:tc>
        <w:tc>
          <w:tcPr>
            <w:tcW w:w="947" w:type="dxa"/>
            <w:tcBorders>
              <w:top w:val="single" w:sz="4" w:space="0" w:color="7E7E7E"/>
            </w:tcBorders>
          </w:tcPr>
          <w:p w14:paraId="6DDF5DC2" w14:textId="77777777" w:rsidR="001573D8" w:rsidRDefault="001573D8" w:rsidP="00FC7F15">
            <w:pPr>
              <w:pStyle w:val="TableParagraph"/>
              <w:spacing w:line="233" w:lineRule="exact"/>
              <w:ind w:left="148"/>
            </w:pPr>
            <w:r>
              <w:t>59.7%</w:t>
            </w:r>
          </w:p>
        </w:tc>
        <w:tc>
          <w:tcPr>
            <w:tcW w:w="1045" w:type="dxa"/>
            <w:tcBorders>
              <w:top w:val="single" w:sz="4" w:space="0" w:color="7E7E7E"/>
            </w:tcBorders>
          </w:tcPr>
          <w:p w14:paraId="2D1CDF94" w14:textId="77777777" w:rsidR="001573D8" w:rsidRDefault="001573D8" w:rsidP="00FC7F15">
            <w:pPr>
              <w:pStyle w:val="TableParagraph"/>
              <w:spacing w:line="233" w:lineRule="exact"/>
              <w:ind w:left="211" w:right="225"/>
              <w:jc w:val="center"/>
            </w:pPr>
            <w:r>
              <w:t>29.2%</w:t>
            </w:r>
          </w:p>
        </w:tc>
        <w:tc>
          <w:tcPr>
            <w:tcW w:w="969" w:type="dxa"/>
            <w:tcBorders>
              <w:top w:val="single" w:sz="4" w:space="0" w:color="7E7E7E"/>
            </w:tcBorders>
          </w:tcPr>
          <w:p w14:paraId="47B9ED3C" w14:textId="77777777" w:rsidR="001573D8" w:rsidRDefault="001573D8" w:rsidP="00FC7F15">
            <w:pPr>
              <w:pStyle w:val="TableParagraph"/>
              <w:spacing w:line="233" w:lineRule="exact"/>
              <w:ind w:left="243"/>
            </w:pPr>
            <w:r>
              <w:t>59.1%</w:t>
            </w:r>
          </w:p>
        </w:tc>
        <w:tc>
          <w:tcPr>
            <w:tcW w:w="1030" w:type="dxa"/>
            <w:tcBorders>
              <w:top w:val="single" w:sz="4" w:space="0" w:color="7E7E7E"/>
            </w:tcBorders>
          </w:tcPr>
          <w:p w14:paraId="42CEE0AD" w14:textId="77777777" w:rsidR="001573D8" w:rsidRDefault="001573D8" w:rsidP="00FC7F15">
            <w:pPr>
              <w:pStyle w:val="TableParagraph"/>
              <w:spacing w:line="233" w:lineRule="exact"/>
              <w:ind w:left="151"/>
            </w:pPr>
            <w:r>
              <w:t>78.8%</w:t>
            </w:r>
          </w:p>
        </w:tc>
        <w:tc>
          <w:tcPr>
            <w:tcW w:w="1219" w:type="dxa"/>
            <w:tcBorders>
              <w:top w:val="single" w:sz="4" w:space="0" w:color="7E7E7E"/>
            </w:tcBorders>
          </w:tcPr>
          <w:p w14:paraId="158E2A70" w14:textId="77777777" w:rsidR="001573D8" w:rsidRDefault="001573D8" w:rsidP="00FC7F15">
            <w:pPr>
              <w:pStyle w:val="TableParagraph"/>
              <w:spacing w:line="233" w:lineRule="exact"/>
              <w:ind w:left="283" w:right="327"/>
              <w:jc w:val="center"/>
            </w:pPr>
            <w:r>
              <w:t>88.7%</w:t>
            </w:r>
          </w:p>
        </w:tc>
        <w:tc>
          <w:tcPr>
            <w:tcW w:w="1763" w:type="dxa"/>
            <w:tcBorders>
              <w:top w:val="single" w:sz="4" w:space="0" w:color="7E7E7E"/>
            </w:tcBorders>
          </w:tcPr>
          <w:p w14:paraId="09FEB926" w14:textId="77777777" w:rsidR="001573D8" w:rsidRDefault="001573D8" w:rsidP="00FC7F15">
            <w:pPr>
              <w:pStyle w:val="TableParagraph"/>
              <w:spacing w:line="233" w:lineRule="exact"/>
              <w:ind w:left="338"/>
            </w:pPr>
            <w:r>
              <w:t>39.6%</w:t>
            </w:r>
          </w:p>
        </w:tc>
      </w:tr>
    </w:tbl>
    <w:p w14:paraId="1825272E" w14:textId="77777777" w:rsidR="001573D8" w:rsidRDefault="001573D8" w:rsidP="001573D8">
      <w:pPr>
        <w:pStyle w:val="Textoindependiente"/>
        <w:spacing w:before="2"/>
        <w:rPr>
          <w:sz w:val="20"/>
        </w:rPr>
      </w:pPr>
      <w:r>
        <w:rPr>
          <w:noProof/>
        </w:rPr>
        <mc:AlternateContent>
          <mc:Choice Requires="wps">
            <w:drawing>
              <wp:anchor distT="0" distB="0" distL="0" distR="0" simplePos="0" relativeHeight="251680768" behindDoc="1" locked="0" layoutInCell="1" allowOverlap="1" wp14:anchorId="22585BC2" wp14:editId="32C4ED15">
                <wp:simplePos x="0" y="0"/>
                <wp:positionH relativeFrom="page">
                  <wp:posOffset>914400</wp:posOffset>
                </wp:positionH>
                <wp:positionV relativeFrom="paragraph">
                  <wp:posOffset>163195</wp:posOffset>
                </wp:positionV>
                <wp:extent cx="6207760" cy="1270"/>
                <wp:effectExtent l="0" t="0" r="15240" b="11430"/>
                <wp:wrapTopAndBottom/>
                <wp:docPr id="526834381"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9D7F9" id="docshape12" o:spid="_x0000_s1026" style="position:absolute;margin-left:1in;margin-top:12.85pt;width:488.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" path="m,l9776,e" filled="f" strokecolor="#7e7e7e" strokeweight=".5pt">
                <v:path arrowok="t" o:connecttype="custom" o:connectlocs="0,0;6207760,0" o:connectangles="0,0"/>
                <w10:wrap type="topAndBottom" anchorx="page"/>
              </v:shape>
            </w:pict>
          </mc:Fallback>
        </mc:AlternateContent>
      </w:r>
    </w:p>
    <w:p w14:paraId="645CC4D5" w14:textId="77777777" w:rsidR="001573D8" w:rsidRDefault="001573D8" w:rsidP="001573D8">
      <w:pPr>
        <w:pStyle w:val="Textoindependiente"/>
        <w:rPr>
          <w:sz w:val="20"/>
        </w:rPr>
      </w:pPr>
    </w:p>
    <w:p w14:paraId="55F81743" w14:textId="77777777" w:rsidR="001573D8" w:rsidRDefault="001573D8" w:rsidP="001573D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1968"/>
        <w:gridCol w:w="840"/>
        <w:gridCol w:w="946"/>
        <w:gridCol w:w="1044"/>
        <w:gridCol w:w="968"/>
        <w:gridCol w:w="1029"/>
        <w:gridCol w:w="1218"/>
        <w:gridCol w:w="1762"/>
      </w:tblGrid>
      <w:tr w:rsidR="001573D8" w14:paraId="726A7B00" w14:textId="77777777" w:rsidTr="00FC7F15">
        <w:trPr>
          <w:trHeight w:val="505"/>
        </w:trPr>
        <w:tc>
          <w:tcPr>
            <w:tcW w:w="1968" w:type="dxa"/>
            <w:tcBorders>
              <w:top w:val="single" w:sz="4" w:space="0" w:color="7E7E7E"/>
              <w:bottom w:val="single" w:sz="4" w:space="0" w:color="7E7E7E"/>
            </w:tcBorders>
          </w:tcPr>
          <w:p w14:paraId="29A15728" w14:textId="77777777" w:rsidR="001573D8" w:rsidRDefault="001573D8" w:rsidP="00FC7F15">
            <w:pPr>
              <w:pStyle w:val="TableParagraph"/>
              <w:rPr>
                <w:b/>
              </w:rPr>
            </w:pPr>
            <w:r>
              <w:rPr>
                <w:b/>
              </w:rPr>
              <w:t>Trust</w:t>
            </w:r>
          </w:p>
        </w:tc>
        <w:tc>
          <w:tcPr>
            <w:tcW w:w="7807" w:type="dxa"/>
            <w:gridSpan w:val="7"/>
            <w:tcBorders>
              <w:top w:val="single" w:sz="4" w:space="0" w:color="7E7E7E"/>
              <w:bottom w:val="single" w:sz="4" w:space="0" w:color="7E7E7E"/>
            </w:tcBorders>
          </w:tcPr>
          <w:p w14:paraId="2D997000" w14:textId="77777777" w:rsidR="001573D8" w:rsidRDefault="001573D8" w:rsidP="00FC7F15">
            <w:pPr>
              <w:pStyle w:val="TableParagraph"/>
              <w:ind w:left="0"/>
            </w:pPr>
          </w:p>
        </w:tc>
      </w:tr>
      <w:tr w:rsidR="001573D8" w14:paraId="46CE936B" w14:textId="77777777" w:rsidTr="00FC7F15">
        <w:trPr>
          <w:trHeight w:val="505"/>
        </w:trPr>
        <w:tc>
          <w:tcPr>
            <w:tcW w:w="1968" w:type="dxa"/>
            <w:tcBorders>
              <w:top w:val="single" w:sz="4" w:space="0" w:color="7E7E7E"/>
              <w:bottom w:val="single" w:sz="4" w:space="0" w:color="7E7E7E"/>
            </w:tcBorders>
          </w:tcPr>
          <w:p w14:paraId="79FDA861" w14:textId="77777777" w:rsidR="001573D8" w:rsidRDefault="001573D8" w:rsidP="00FC7F15">
            <w:pPr>
              <w:pStyle w:val="TableParagraph"/>
            </w:pPr>
            <w:r>
              <w:t>Low level</w:t>
            </w:r>
            <w:r>
              <w:rPr>
                <w:spacing w:val="-1"/>
              </w:rPr>
              <w:t xml:space="preserve"> </w:t>
            </w:r>
            <w:r>
              <w:t>of trust *</w:t>
            </w:r>
          </w:p>
        </w:tc>
        <w:tc>
          <w:tcPr>
            <w:tcW w:w="840" w:type="dxa"/>
            <w:tcBorders>
              <w:top w:val="single" w:sz="4" w:space="0" w:color="7E7E7E"/>
              <w:bottom w:val="single" w:sz="4" w:space="0" w:color="7E7E7E"/>
            </w:tcBorders>
          </w:tcPr>
          <w:p w14:paraId="13319B56" w14:textId="77777777" w:rsidR="001573D8" w:rsidRDefault="001573D8" w:rsidP="00FC7F15">
            <w:pPr>
              <w:pStyle w:val="TableParagraph"/>
              <w:ind w:left="125"/>
            </w:pPr>
            <w:r>
              <w:t>13.7%</w:t>
            </w:r>
          </w:p>
        </w:tc>
        <w:tc>
          <w:tcPr>
            <w:tcW w:w="946" w:type="dxa"/>
            <w:tcBorders>
              <w:top w:val="single" w:sz="4" w:space="0" w:color="7E7E7E"/>
              <w:bottom w:val="single" w:sz="4" w:space="0" w:color="7E7E7E"/>
            </w:tcBorders>
          </w:tcPr>
          <w:p w14:paraId="7120DCB9" w14:textId="77777777" w:rsidR="001573D8" w:rsidRDefault="001573D8" w:rsidP="00FC7F15">
            <w:pPr>
              <w:pStyle w:val="TableParagraph"/>
              <w:ind w:left="148"/>
            </w:pPr>
            <w:r>
              <w:t>10.7%</w:t>
            </w:r>
          </w:p>
        </w:tc>
        <w:tc>
          <w:tcPr>
            <w:tcW w:w="1044" w:type="dxa"/>
            <w:tcBorders>
              <w:top w:val="single" w:sz="4" w:space="0" w:color="7E7E7E"/>
              <w:bottom w:val="single" w:sz="4" w:space="0" w:color="7E7E7E"/>
            </w:tcBorders>
          </w:tcPr>
          <w:p w14:paraId="14C0A50A" w14:textId="77777777" w:rsidR="001573D8" w:rsidRDefault="001573D8" w:rsidP="00FC7F15">
            <w:pPr>
              <w:pStyle w:val="TableParagraph"/>
              <w:ind w:left="212" w:right="221"/>
              <w:jc w:val="center"/>
            </w:pPr>
            <w:r>
              <w:t>25.4%</w:t>
            </w:r>
          </w:p>
        </w:tc>
        <w:tc>
          <w:tcPr>
            <w:tcW w:w="968" w:type="dxa"/>
            <w:tcBorders>
              <w:top w:val="single" w:sz="4" w:space="0" w:color="7E7E7E"/>
              <w:bottom w:val="single" w:sz="4" w:space="0" w:color="7E7E7E"/>
            </w:tcBorders>
          </w:tcPr>
          <w:p w14:paraId="3D881F9D" w14:textId="77777777" w:rsidR="001573D8" w:rsidRDefault="001573D8" w:rsidP="00FC7F15">
            <w:pPr>
              <w:pStyle w:val="TableParagraph"/>
              <w:ind w:left="247"/>
            </w:pPr>
            <w:r>
              <w:t>6.2%</w:t>
            </w:r>
          </w:p>
        </w:tc>
        <w:tc>
          <w:tcPr>
            <w:tcW w:w="1029" w:type="dxa"/>
            <w:tcBorders>
              <w:top w:val="single" w:sz="4" w:space="0" w:color="7E7E7E"/>
              <w:bottom w:val="single" w:sz="4" w:space="0" w:color="7E7E7E"/>
            </w:tcBorders>
          </w:tcPr>
          <w:p w14:paraId="2A319F9B" w14:textId="77777777" w:rsidR="001573D8" w:rsidRDefault="001573D8" w:rsidP="00FC7F15">
            <w:pPr>
              <w:pStyle w:val="TableParagraph"/>
              <w:ind w:left="155"/>
            </w:pPr>
            <w:r>
              <w:t>4.5%</w:t>
            </w:r>
          </w:p>
        </w:tc>
        <w:tc>
          <w:tcPr>
            <w:tcW w:w="1218" w:type="dxa"/>
            <w:tcBorders>
              <w:top w:val="single" w:sz="4" w:space="0" w:color="7E7E7E"/>
              <w:bottom w:val="single" w:sz="4" w:space="0" w:color="7E7E7E"/>
            </w:tcBorders>
          </w:tcPr>
          <w:p w14:paraId="4CC4C16B" w14:textId="77777777" w:rsidR="001573D8" w:rsidRDefault="001573D8" w:rsidP="00FC7F15">
            <w:pPr>
              <w:pStyle w:val="TableParagraph"/>
              <w:ind w:left="178" w:right="321"/>
              <w:jc w:val="center"/>
            </w:pPr>
            <w:r>
              <w:t>3.2%</w:t>
            </w:r>
          </w:p>
        </w:tc>
        <w:tc>
          <w:tcPr>
            <w:tcW w:w="1762" w:type="dxa"/>
            <w:tcBorders>
              <w:top w:val="single" w:sz="4" w:space="0" w:color="7E7E7E"/>
              <w:bottom w:val="single" w:sz="4" w:space="0" w:color="7E7E7E"/>
            </w:tcBorders>
          </w:tcPr>
          <w:p w14:paraId="333D03FB" w14:textId="77777777" w:rsidR="001573D8" w:rsidRDefault="001573D8" w:rsidP="00FC7F15">
            <w:pPr>
              <w:pStyle w:val="TableParagraph"/>
              <w:ind w:left="344"/>
            </w:pPr>
            <w:r>
              <w:t>17.3%</w:t>
            </w:r>
          </w:p>
        </w:tc>
      </w:tr>
      <w:tr w:rsidR="001573D8" w14:paraId="478253C6" w14:textId="77777777" w:rsidTr="00FC7F15">
        <w:trPr>
          <w:trHeight w:val="505"/>
        </w:trPr>
        <w:tc>
          <w:tcPr>
            <w:tcW w:w="1968" w:type="dxa"/>
            <w:tcBorders>
              <w:top w:val="single" w:sz="4" w:space="0" w:color="7E7E7E"/>
              <w:bottom w:val="single" w:sz="4" w:space="0" w:color="7E7E7E"/>
            </w:tcBorders>
          </w:tcPr>
          <w:p w14:paraId="7DFA4489" w14:textId="77777777" w:rsidR="001573D8" w:rsidRDefault="001573D8" w:rsidP="00FC7F15">
            <w:pPr>
              <w:pStyle w:val="TableParagraph"/>
            </w:pPr>
            <w:r>
              <w:t>Neutral</w:t>
            </w:r>
            <w:r>
              <w:rPr>
                <w:spacing w:val="-4"/>
              </w:rPr>
              <w:t xml:space="preserve"> </w:t>
            </w:r>
            <w:r>
              <w:t>*</w:t>
            </w:r>
          </w:p>
        </w:tc>
        <w:tc>
          <w:tcPr>
            <w:tcW w:w="840" w:type="dxa"/>
            <w:tcBorders>
              <w:top w:val="single" w:sz="4" w:space="0" w:color="7E7E7E"/>
              <w:bottom w:val="single" w:sz="4" w:space="0" w:color="7E7E7E"/>
            </w:tcBorders>
          </w:tcPr>
          <w:p w14:paraId="052445B7" w14:textId="77777777" w:rsidR="001573D8" w:rsidRDefault="001573D8" w:rsidP="00FC7F15">
            <w:pPr>
              <w:pStyle w:val="TableParagraph"/>
              <w:ind w:left="125"/>
            </w:pPr>
            <w:r>
              <w:t>33.6%</w:t>
            </w:r>
          </w:p>
        </w:tc>
        <w:tc>
          <w:tcPr>
            <w:tcW w:w="946" w:type="dxa"/>
            <w:tcBorders>
              <w:top w:val="single" w:sz="4" w:space="0" w:color="7E7E7E"/>
              <w:bottom w:val="single" w:sz="4" w:space="0" w:color="7E7E7E"/>
            </w:tcBorders>
          </w:tcPr>
          <w:p w14:paraId="5B934064" w14:textId="77777777" w:rsidR="001573D8" w:rsidRDefault="001573D8" w:rsidP="00FC7F15">
            <w:pPr>
              <w:pStyle w:val="TableParagraph"/>
              <w:ind w:left="148"/>
            </w:pPr>
            <w:r>
              <w:t>28.9%</w:t>
            </w:r>
          </w:p>
        </w:tc>
        <w:tc>
          <w:tcPr>
            <w:tcW w:w="1044" w:type="dxa"/>
            <w:tcBorders>
              <w:top w:val="single" w:sz="4" w:space="0" w:color="7E7E7E"/>
              <w:bottom w:val="single" w:sz="4" w:space="0" w:color="7E7E7E"/>
            </w:tcBorders>
          </w:tcPr>
          <w:p w14:paraId="3B1A1E09" w14:textId="77777777" w:rsidR="001573D8" w:rsidRDefault="001573D8" w:rsidP="00FC7F15">
            <w:pPr>
              <w:pStyle w:val="TableParagraph"/>
              <w:ind w:left="212" w:right="221"/>
              <w:jc w:val="center"/>
            </w:pPr>
            <w:r>
              <w:t>36.8%</w:t>
            </w:r>
          </w:p>
        </w:tc>
        <w:tc>
          <w:tcPr>
            <w:tcW w:w="968" w:type="dxa"/>
            <w:tcBorders>
              <w:top w:val="single" w:sz="4" w:space="0" w:color="7E7E7E"/>
              <w:bottom w:val="single" w:sz="4" w:space="0" w:color="7E7E7E"/>
            </w:tcBorders>
          </w:tcPr>
          <w:p w14:paraId="73FF13B6" w14:textId="77777777" w:rsidR="001573D8" w:rsidRDefault="001573D8" w:rsidP="00FC7F15">
            <w:pPr>
              <w:pStyle w:val="TableParagraph"/>
              <w:ind w:left="247"/>
            </w:pPr>
            <w:r>
              <w:t>33.2%</w:t>
            </w:r>
          </w:p>
        </w:tc>
        <w:tc>
          <w:tcPr>
            <w:tcW w:w="1029" w:type="dxa"/>
            <w:tcBorders>
              <w:top w:val="single" w:sz="4" w:space="0" w:color="7E7E7E"/>
              <w:bottom w:val="single" w:sz="4" w:space="0" w:color="7E7E7E"/>
            </w:tcBorders>
          </w:tcPr>
          <w:p w14:paraId="1BA42228" w14:textId="77777777" w:rsidR="001573D8" w:rsidRDefault="001573D8" w:rsidP="00FC7F15">
            <w:pPr>
              <w:pStyle w:val="TableParagraph"/>
              <w:ind w:left="155"/>
            </w:pPr>
            <w:r>
              <w:t>24.2%</w:t>
            </w:r>
          </w:p>
        </w:tc>
        <w:tc>
          <w:tcPr>
            <w:tcW w:w="1218" w:type="dxa"/>
            <w:tcBorders>
              <w:top w:val="single" w:sz="4" w:space="0" w:color="7E7E7E"/>
              <w:bottom w:val="single" w:sz="4" w:space="0" w:color="7E7E7E"/>
            </w:tcBorders>
          </w:tcPr>
          <w:p w14:paraId="02BF27E2" w14:textId="77777777" w:rsidR="001573D8" w:rsidRDefault="001573D8" w:rsidP="00FC7F15">
            <w:pPr>
              <w:pStyle w:val="TableParagraph"/>
              <w:ind w:left="287" w:right="320"/>
              <w:jc w:val="center"/>
            </w:pPr>
            <w:r>
              <w:t>11.3%</w:t>
            </w:r>
          </w:p>
        </w:tc>
        <w:tc>
          <w:tcPr>
            <w:tcW w:w="1762" w:type="dxa"/>
            <w:tcBorders>
              <w:top w:val="single" w:sz="4" w:space="0" w:color="7E7E7E"/>
              <w:bottom w:val="single" w:sz="4" w:space="0" w:color="7E7E7E"/>
            </w:tcBorders>
          </w:tcPr>
          <w:p w14:paraId="7A69CA49" w14:textId="77777777" w:rsidR="001573D8" w:rsidRDefault="001573D8" w:rsidP="00FC7F15">
            <w:pPr>
              <w:pStyle w:val="TableParagraph"/>
              <w:ind w:left="344"/>
            </w:pPr>
            <w:r>
              <w:t>45.7%</w:t>
            </w:r>
          </w:p>
        </w:tc>
      </w:tr>
      <w:tr w:rsidR="001573D8" w14:paraId="6727D3E7" w14:textId="77777777" w:rsidTr="00FC7F15">
        <w:trPr>
          <w:trHeight w:val="252"/>
        </w:trPr>
        <w:tc>
          <w:tcPr>
            <w:tcW w:w="1968" w:type="dxa"/>
            <w:tcBorders>
              <w:top w:val="single" w:sz="4" w:space="0" w:color="7E7E7E"/>
            </w:tcBorders>
          </w:tcPr>
          <w:p w14:paraId="6DD4AA12" w14:textId="77777777" w:rsidR="001573D8" w:rsidRDefault="001573D8" w:rsidP="00FC7F15">
            <w:pPr>
              <w:pStyle w:val="TableParagraph"/>
              <w:spacing w:line="233" w:lineRule="exact"/>
            </w:pPr>
            <w:r>
              <w:t>High</w:t>
            </w:r>
            <w:r>
              <w:rPr>
                <w:spacing w:val="-2"/>
              </w:rPr>
              <w:t xml:space="preserve"> </w:t>
            </w:r>
            <w:r>
              <w:t>level</w:t>
            </w:r>
            <w:r>
              <w:rPr>
                <w:spacing w:val="-2"/>
              </w:rPr>
              <w:t xml:space="preserve"> </w:t>
            </w:r>
            <w:r>
              <w:t>of</w:t>
            </w:r>
            <w:r>
              <w:rPr>
                <w:spacing w:val="-1"/>
              </w:rPr>
              <w:t xml:space="preserve"> </w:t>
            </w:r>
            <w:r>
              <w:t>trust*</w:t>
            </w:r>
          </w:p>
        </w:tc>
        <w:tc>
          <w:tcPr>
            <w:tcW w:w="840" w:type="dxa"/>
            <w:tcBorders>
              <w:top w:val="single" w:sz="4" w:space="0" w:color="7E7E7E"/>
            </w:tcBorders>
          </w:tcPr>
          <w:p w14:paraId="128D57E6" w14:textId="77777777" w:rsidR="001573D8" w:rsidRDefault="001573D8" w:rsidP="00FC7F15">
            <w:pPr>
              <w:pStyle w:val="TableParagraph"/>
              <w:spacing w:line="233" w:lineRule="exact"/>
              <w:ind w:left="125"/>
            </w:pPr>
            <w:r>
              <w:t>52.7%</w:t>
            </w:r>
          </w:p>
        </w:tc>
        <w:tc>
          <w:tcPr>
            <w:tcW w:w="946" w:type="dxa"/>
            <w:tcBorders>
              <w:top w:val="single" w:sz="4" w:space="0" w:color="7E7E7E"/>
            </w:tcBorders>
          </w:tcPr>
          <w:p w14:paraId="5371C0A2" w14:textId="77777777" w:rsidR="001573D8" w:rsidRDefault="001573D8" w:rsidP="00FC7F15">
            <w:pPr>
              <w:pStyle w:val="TableParagraph"/>
              <w:spacing w:line="233" w:lineRule="exact"/>
              <w:ind w:left="148"/>
            </w:pPr>
            <w:r>
              <w:t>60.4%</w:t>
            </w:r>
          </w:p>
        </w:tc>
        <w:tc>
          <w:tcPr>
            <w:tcW w:w="1044" w:type="dxa"/>
            <w:tcBorders>
              <w:top w:val="single" w:sz="4" w:space="0" w:color="7E7E7E"/>
            </w:tcBorders>
          </w:tcPr>
          <w:p w14:paraId="4DF7FBE4" w14:textId="77777777" w:rsidR="001573D8" w:rsidRDefault="001573D8" w:rsidP="00FC7F15">
            <w:pPr>
              <w:pStyle w:val="TableParagraph"/>
              <w:spacing w:line="233" w:lineRule="exact"/>
              <w:ind w:left="212" w:right="221"/>
              <w:jc w:val="center"/>
            </w:pPr>
            <w:r>
              <w:t>37.8%</w:t>
            </w:r>
          </w:p>
        </w:tc>
        <w:tc>
          <w:tcPr>
            <w:tcW w:w="968" w:type="dxa"/>
            <w:tcBorders>
              <w:top w:val="single" w:sz="4" w:space="0" w:color="7E7E7E"/>
            </w:tcBorders>
          </w:tcPr>
          <w:p w14:paraId="3D872907" w14:textId="77777777" w:rsidR="001573D8" w:rsidRDefault="001573D8" w:rsidP="00FC7F15">
            <w:pPr>
              <w:pStyle w:val="TableParagraph"/>
              <w:spacing w:line="233" w:lineRule="exact"/>
              <w:ind w:left="247"/>
            </w:pPr>
            <w:r>
              <w:t>60.6%</w:t>
            </w:r>
          </w:p>
        </w:tc>
        <w:tc>
          <w:tcPr>
            <w:tcW w:w="1029" w:type="dxa"/>
            <w:tcBorders>
              <w:top w:val="single" w:sz="4" w:space="0" w:color="7E7E7E"/>
            </w:tcBorders>
          </w:tcPr>
          <w:p w14:paraId="053DCB29" w14:textId="77777777" w:rsidR="001573D8" w:rsidRDefault="001573D8" w:rsidP="00FC7F15">
            <w:pPr>
              <w:pStyle w:val="TableParagraph"/>
              <w:spacing w:line="233" w:lineRule="exact"/>
              <w:ind w:left="155"/>
            </w:pPr>
            <w:r>
              <w:t>71.2%</w:t>
            </w:r>
          </w:p>
        </w:tc>
        <w:tc>
          <w:tcPr>
            <w:tcW w:w="1218" w:type="dxa"/>
            <w:tcBorders>
              <w:top w:val="single" w:sz="4" w:space="0" w:color="7E7E7E"/>
            </w:tcBorders>
          </w:tcPr>
          <w:p w14:paraId="2EA7A0AA" w14:textId="77777777" w:rsidR="001573D8" w:rsidRDefault="001573D8" w:rsidP="00FC7F15">
            <w:pPr>
              <w:pStyle w:val="TableParagraph"/>
              <w:spacing w:line="233" w:lineRule="exact"/>
              <w:ind w:left="287" w:right="320"/>
              <w:jc w:val="center"/>
            </w:pPr>
            <w:r>
              <w:t>85.5%</w:t>
            </w:r>
          </w:p>
        </w:tc>
        <w:tc>
          <w:tcPr>
            <w:tcW w:w="1762" w:type="dxa"/>
            <w:tcBorders>
              <w:top w:val="single" w:sz="4" w:space="0" w:color="7E7E7E"/>
            </w:tcBorders>
          </w:tcPr>
          <w:p w14:paraId="6FCB5925" w14:textId="77777777" w:rsidR="001573D8" w:rsidRDefault="001573D8" w:rsidP="00FC7F15">
            <w:pPr>
              <w:pStyle w:val="TableParagraph"/>
              <w:spacing w:line="233" w:lineRule="exact"/>
              <w:ind w:left="344"/>
            </w:pPr>
            <w:r>
              <w:t>37.1%</w:t>
            </w:r>
          </w:p>
        </w:tc>
      </w:tr>
    </w:tbl>
    <w:p w14:paraId="7DF941AC" w14:textId="77777777" w:rsidR="001573D8" w:rsidRDefault="001573D8" w:rsidP="001573D8">
      <w:pPr>
        <w:pStyle w:val="Textoindependiente"/>
        <w:spacing w:before="2"/>
        <w:rPr>
          <w:sz w:val="20"/>
        </w:rPr>
      </w:pPr>
      <w:r>
        <w:rPr>
          <w:noProof/>
        </w:rPr>
        <mc:AlternateContent>
          <mc:Choice Requires="wps">
            <w:drawing>
              <wp:anchor distT="0" distB="0" distL="0" distR="0" simplePos="0" relativeHeight="251681792" behindDoc="1" locked="0" layoutInCell="1" allowOverlap="1" wp14:anchorId="47C7FCAB" wp14:editId="5E35153E">
                <wp:simplePos x="0" y="0"/>
                <wp:positionH relativeFrom="page">
                  <wp:posOffset>914400</wp:posOffset>
                </wp:positionH>
                <wp:positionV relativeFrom="paragraph">
                  <wp:posOffset>163195</wp:posOffset>
                </wp:positionV>
                <wp:extent cx="6207760" cy="1270"/>
                <wp:effectExtent l="0" t="0" r="15240" b="11430"/>
                <wp:wrapTopAndBottom/>
                <wp:docPr id="1467604254"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327D" id="docshape13" o:spid="_x0000_s1026" style="position:absolute;margin-left:1in;margin-top:12.85pt;width:488.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" path="m,l9776,e" filled="f" strokecolor="#7e7e7e" strokeweight=".5pt">
                <v:path arrowok="t" o:connecttype="custom" o:connectlocs="0,0;6207760,0" o:connectangles="0,0"/>
                <w10:wrap type="topAndBottom" anchorx="page"/>
              </v:shape>
            </w:pict>
          </mc:Fallback>
        </mc:AlternateContent>
      </w:r>
    </w:p>
    <w:p w14:paraId="2E1E8309" w14:textId="77777777" w:rsidR="001573D8" w:rsidRDefault="001573D8" w:rsidP="001573D8">
      <w:pPr>
        <w:pStyle w:val="Textoindependiente"/>
        <w:spacing w:line="20" w:lineRule="exact"/>
        <w:ind w:left="100"/>
        <w:rPr>
          <w:sz w:val="2"/>
        </w:rPr>
      </w:pPr>
      <w:r>
        <w:rPr>
          <w:noProof/>
          <w:sz w:val="2"/>
        </w:rPr>
        <mc:AlternateContent>
          <mc:Choice Requires="wpg">
            <w:drawing>
              <wp:inline distT="0" distB="0" distL="0" distR="0" wp14:anchorId="2C7072C5" wp14:editId="70EFC5CE">
                <wp:extent cx="6207760" cy="6350"/>
                <wp:effectExtent l="0" t="0" r="15240" b="6350"/>
                <wp:docPr id="1385820576"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6350"/>
                          <a:chOff x="0" y="0"/>
                          <a:chExt cx="9776" cy="10"/>
                        </a:xfrm>
                      </wpg:grpSpPr>
                      <wps:wsp>
                        <wps:cNvPr id="1592628368" name="Line 11"/>
                        <wps:cNvCnPr>
                          <a:cxnSpLocks/>
                        </wps:cNvCnPr>
                        <wps:spPr bwMode="auto">
                          <a:xfrm>
                            <a:off x="0" y="5"/>
                            <a:ext cx="9776" cy="0"/>
                          </a:xfrm>
                          <a:prstGeom prst="line">
                            <a:avLst/>
                          </a:prstGeom>
                          <a:noFill/>
                          <a:ln w="6350">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E0C91A" id="docshapegroup15" o:spid="_x0000_s1026" style="width:488.8pt;height:.5pt;mso-position-horizontal-relative:char;mso-position-vertical-relative:line" coordsize="9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">
                <v:line id="Line 11" o:spid="_x0000_s1027" style="position:absolute;visibility:visible;mso-wrap-style:square" from="0,5" to="9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" strokecolor="#7e7e7e" strokeweight=".5pt">
                  <o:lock v:ext="edit" shapetype="f"/>
                </v:line>
                <w10:anchorlock/>
              </v:group>
            </w:pict>
          </mc:Fallback>
        </mc:AlternateContent>
      </w:r>
    </w:p>
    <w:p w14:paraId="6395B101" w14:textId="77777777" w:rsidR="001573D8" w:rsidRDefault="001573D8" w:rsidP="001573D8">
      <w:pPr>
        <w:spacing w:line="20" w:lineRule="exact"/>
        <w:rPr>
          <w:sz w:val="2"/>
        </w:rPr>
        <w:sectPr w:rsidR="001573D8" w:rsidSect="00271389">
          <w:pgSz w:w="12240" w:h="15840"/>
          <w:pgMar w:top="1380" w:right="920" w:bottom="280" w:left="1340" w:header="720" w:footer="720" w:gutter="0"/>
          <w:cols w:space="720"/>
        </w:sectPr>
      </w:pPr>
    </w:p>
    <w:tbl>
      <w:tblPr>
        <w:tblStyle w:val="TableNormal"/>
        <w:tblW w:w="0" w:type="auto"/>
        <w:tblInd w:w="107" w:type="dxa"/>
        <w:tblLayout w:type="fixed"/>
        <w:tblLook w:val="01E0" w:firstRow="1" w:lastRow="1" w:firstColumn="1" w:lastColumn="1" w:noHBand="0" w:noVBand="0"/>
      </w:tblPr>
      <w:tblGrid>
        <w:gridCol w:w="1953"/>
        <w:gridCol w:w="856"/>
        <w:gridCol w:w="946"/>
        <w:gridCol w:w="1044"/>
        <w:gridCol w:w="968"/>
        <w:gridCol w:w="1029"/>
        <w:gridCol w:w="1218"/>
        <w:gridCol w:w="1762"/>
      </w:tblGrid>
      <w:tr w:rsidR="001573D8" w14:paraId="6AC729F3" w14:textId="77777777" w:rsidTr="00FC7F15">
        <w:trPr>
          <w:trHeight w:val="1011"/>
        </w:trPr>
        <w:tc>
          <w:tcPr>
            <w:tcW w:w="1953" w:type="dxa"/>
            <w:tcBorders>
              <w:top w:val="single" w:sz="4" w:space="0" w:color="7E7E7E"/>
              <w:bottom w:val="single" w:sz="4" w:space="0" w:color="7E7E7E"/>
            </w:tcBorders>
          </w:tcPr>
          <w:p w14:paraId="00B4712C" w14:textId="77777777" w:rsidR="001573D8" w:rsidRDefault="001573D8" w:rsidP="00FC7F15">
            <w:pPr>
              <w:pStyle w:val="TableParagraph"/>
            </w:pPr>
            <w:r>
              <w:lastRenderedPageBreak/>
              <w:t>Don’t</w:t>
            </w:r>
            <w:r>
              <w:rPr>
                <w:spacing w:val="-4"/>
              </w:rPr>
              <w:t xml:space="preserve"> </w:t>
            </w:r>
            <w:r>
              <w:t>want</w:t>
            </w:r>
            <w:r>
              <w:rPr>
                <w:spacing w:val="-3"/>
              </w:rPr>
              <w:t xml:space="preserve"> </w:t>
            </w:r>
            <w:r>
              <w:t>to</w:t>
            </w:r>
          </w:p>
          <w:p w14:paraId="2566577D" w14:textId="77777777" w:rsidR="001573D8" w:rsidRDefault="001573D8" w:rsidP="00FC7F15">
            <w:pPr>
              <w:pStyle w:val="TableParagraph"/>
              <w:ind w:left="0"/>
              <w:rPr>
                <w:b/>
              </w:rPr>
            </w:pPr>
          </w:p>
          <w:p w14:paraId="62371A38" w14:textId="77777777" w:rsidR="001573D8" w:rsidRDefault="001573D8" w:rsidP="00FC7F15">
            <w:pPr>
              <w:pStyle w:val="TableParagraph"/>
            </w:pPr>
            <w:r>
              <w:t>change</w:t>
            </w:r>
            <w:r>
              <w:rPr>
                <w:spacing w:val="-1"/>
              </w:rPr>
              <w:t xml:space="preserve"> </w:t>
            </w:r>
            <w:r>
              <w:t>the job *</w:t>
            </w:r>
          </w:p>
        </w:tc>
        <w:tc>
          <w:tcPr>
            <w:tcW w:w="856" w:type="dxa"/>
            <w:tcBorders>
              <w:top w:val="single" w:sz="4" w:space="0" w:color="7E7E7E"/>
              <w:bottom w:val="single" w:sz="4" w:space="0" w:color="7E7E7E"/>
            </w:tcBorders>
          </w:tcPr>
          <w:p w14:paraId="76F5CA71" w14:textId="77777777" w:rsidR="001573D8" w:rsidRDefault="001573D8" w:rsidP="00FC7F15">
            <w:pPr>
              <w:pStyle w:val="TableParagraph"/>
              <w:ind w:left="121" w:right="126"/>
              <w:jc w:val="center"/>
            </w:pPr>
            <w:r>
              <w:t>50.2%</w:t>
            </w:r>
          </w:p>
        </w:tc>
        <w:tc>
          <w:tcPr>
            <w:tcW w:w="946" w:type="dxa"/>
            <w:tcBorders>
              <w:top w:val="single" w:sz="4" w:space="0" w:color="7E7E7E"/>
              <w:bottom w:val="single" w:sz="4" w:space="0" w:color="7E7E7E"/>
            </w:tcBorders>
          </w:tcPr>
          <w:p w14:paraId="4E644F61" w14:textId="77777777" w:rsidR="001573D8" w:rsidRDefault="001573D8" w:rsidP="00FC7F15">
            <w:pPr>
              <w:pStyle w:val="TableParagraph"/>
              <w:ind w:left="148"/>
            </w:pPr>
            <w:r>
              <w:t>64.7%</w:t>
            </w:r>
          </w:p>
        </w:tc>
        <w:tc>
          <w:tcPr>
            <w:tcW w:w="1044" w:type="dxa"/>
            <w:tcBorders>
              <w:top w:val="single" w:sz="4" w:space="0" w:color="7E7E7E"/>
              <w:bottom w:val="single" w:sz="4" w:space="0" w:color="7E7E7E"/>
            </w:tcBorders>
          </w:tcPr>
          <w:p w14:paraId="79461FAA" w14:textId="77777777" w:rsidR="001573D8" w:rsidRDefault="001573D8" w:rsidP="00FC7F15">
            <w:pPr>
              <w:pStyle w:val="TableParagraph"/>
              <w:ind w:left="211" w:right="222"/>
              <w:jc w:val="center"/>
            </w:pPr>
            <w:r>
              <w:t>37.3%</w:t>
            </w:r>
          </w:p>
        </w:tc>
        <w:tc>
          <w:tcPr>
            <w:tcW w:w="968" w:type="dxa"/>
            <w:tcBorders>
              <w:top w:val="single" w:sz="4" w:space="0" w:color="7E7E7E"/>
              <w:bottom w:val="single" w:sz="4" w:space="0" w:color="7E7E7E"/>
            </w:tcBorders>
          </w:tcPr>
          <w:p w14:paraId="1239BE63" w14:textId="77777777" w:rsidR="001573D8" w:rsidRDefault="001573D8" w:rsidP="00FC7F15">
            <w:pPr>
              <w:pStyle w:val="TableParagraph"/>
              <w:ind w:left="0" w:right="151"/>
              <w:jc w:val="right"/>
            </w:pPr>
            <w:r>
              <w:t>59.4%</w:t>
            </w:r>
          </w:p>
        </w:tc>
        <w:tc>
          <w:tcPr>
            <w:tcW w:w="1029" w:type="dxa"/>
            <w:tcBorders>
              <w:top w:val="single" w:sz="4" w:space="0" w:color="7E7E7E"/>
              <w:bottom w:val="single" w:sz="4" w:space="0" w:color="7E7E7E"/>
            </w:tcBorders>
          </w:tcPr>
          <w:p w14:paraId="4C4998BB" w14:textId="77777777" w:rsidR="001573D8" w:rsidRDefault="001573D8" w:rsidP="00FC7F15">
            <w:pPr>
              <w:pStyle w:val="TableParagraph"/>
              <w:ind w:left="154"/>
            </w:pPr>
            <w:r>
              <w:t>72.7%</w:t>
            </w:r>
          </w:p>
        </w:tc>
        <w:tc>
          <w:tcPr>
            <w:tcW w:w="1218" w:type="dxa"/>
            <w:tcBorders>
              <w:top w:val="single" w:sz="4" w:space="0" w:color="7E7E7E"/>
              <w:bottom w:val="single" w:sz="4" w:space="0" w:color="7E7E7E"/>
            </w:tcBorders>
          </w:tcPr>
          <w:p w14:paraId="3E7523B0" w14:textId="77777777" w:rsidR="001573D8" w:rsidRDefault="001573D8" w:rsidP="00FC7F15">
            <w:pPr>
              <w:pStyle w:val="TableParagraph"/>
              <w:ind w:left="286" w:right="321"/>
              <w:jc w:val="center"/>
            </w:pPr>
            <w:r>
              <w:t>67.8%</w:t>
            </w:r>
          </w:p>
        </w:tc>
        <w:tc>
          <w:tcPr>
            <w:tcW w:w="1762" w:type="dxa"/>
            <w:tcBorders>
              <w:top w:val="single" w:sz="4" w:space="0" w:color="7E7E7E"/>
              <w:bottom w:val="single" w:sz="4" w:space="0" w:color="7E7E7E"/>
            </w:tcBorders>
          </w:tcPr>
          <w:p w14:paraId="2EE6E40A" w14:textId="77777777" w:rsidR="001573D8" w:rsidRDefault="001573D8" w:rsidP="00FC7F15">
            <w:pPr>
              <w:pStyle w:val="TableParagraph"/>
              <w:ind w:left="343"/>
            </w:pPr>
            <w:r>
              <w:t>49.2%</w:t>
            </w:r>
          </w:p>
        </w:tc>
      </w:tr>
      <w:tr w:rsidR="001573D8" w14:paraId="4AC62567" w14:textId="77777777" w:rsidTr="00FC7F15">
        <w:trPr>
          <w:trHeight w:val="758"/>
        </w:trPr>
        <w:tc>
          <w:tcPr>
            <w:tcW w:w="1953" w:type="dxa"/>
            <w:tcBorders>
              <w:top w:val="single" w:sz="4" w:space="0" w:color="7E7E7E"/>
            </w:tcBorders>
          </w:tcPr>
          <w:p w14:paraId="75A132B4" w14:textId="77777777" w:rsidR="001573D8" w:rsidRDefault="001573D8" w:rsidP="00FC7F15">
            <w:pPr>
              <w:pStyle w:val="TableParagraph"/>
            </w:pPr>
            <w:r>
              <w:t>Want</w:t>
            </w:r>
            <w:r>
              <w:rPr>
                <w:spacing w:val="-1"/>
              </w:rPr>
              <w:t xml:space="preserve"> </w:t>
            </w:r>
            <w:r>
              <w:t>to change the</w:t>
            </w:r>
          </w:p>
          <w:p w14:paraId="44232517" w14:textId="77777777" w:rsidR="001573D8" w:rsidRDefault="001573D8" w:rsidP="00FC7F15">
            <w:pPr>
              <w:pStyle w:val="TableParagraph"/>
              <w:ind w:left="0"/>
              <w:rPr>
                <w:b/>
              </w:rPr>
            </w:pPr>
          </w:p>
          <w:p w14:paraId="1352CD62" w14:textId="77777777" w:rsidR="001573D8" w:rsidRDefault="001573D8" w:rsidP="00FC7F15">
            <w:pPr>
              <w:pStyle w:val="TableParagraph"/>
              <w:spacing w:line="233" w:lineRule="exact"/>
            </w:pPr>
            <w:r>
              <w:t>job *</w:t>
            </w:r>
          </w:p>
        </w:tc>
        <w:tc>
          <w:tcPr>
            <w:tcW w:w="856" w:type="dxa"/>
            <w:tcBorders>
              <w:top w:val="single" w:sz="4" w:space="0" w:color="7E7E7E"/>
            </w:tcBorders>
          </w:tcPr>
          <w:p w14:paraId="6A9DDCE6" w14:textId="77777777" w:rsidR="001573D8" w:rsidRDefault="001573D8" w:rsidP="00FC7F15">
            <w:pPr>
              <w:pStyle w:val="TableParagraph"/>
              <w:ind w:left="121" w:right="126"/>
              <w:jc w:val="center"/>
            </w:pPr>
            <w:r>
              <w:t>49.8%</w:t>
            </w:r>
          </w:p>
        </w:tc>
        <w:tc>
          <w:tcPr>
            <w:tcW w:w="946" w:type="dxa"/>
            <w:tcBorders>
              <w:top w:val="single" w:sz="4" w:space="0" w:color="7E7E7E"/>
            </w:tcBorders>
          </w:tcPr>
          <w:p w14:paraId="45305B84" w14:textId="77777777" w:rsidR="001573D8" w:rsidRDefault="001573D8" w:rsidP="00FC7F15">
            <w:pPr>
              <w:pStyle w:val="TableParagraph"/>
              <w:ind w:left="148"/>
            </w:pPr>
            <w:r>
              <w:t>35.3%</w:t>
            </w:r>
          </w:p>
        </w:tc>
        <w:tc>
          <w:tcPr>
            <w:tcW w:w="1044" w:type="dxa"/>
            <w:tcBorders>
              <w:top w:val="single" w:sz="4" w:space="0" w:color="7E7E7E"/>
            </w:tcBorders>
          </w:tcPr>
          <w:p w14:paraId="6B33A95F" w14:textId="77777777" w:rsidR="001573D8" w:rsidRDefault="001573D8" w:rsidP="00FC7F15">
            <w:pPr>
              <w:pStyle w:val="TableParagraph"/>
              <w:ind w:left="211" w:right="222"/>
              <w:jc w:val="center"/>
            </w:pPr>
            <w:r>
              <w:t>62.7%</w:t>
            </w:r>
          </w:p>
        </w:tc>
        <w:tc>
          <w:tcPr>
            <w:tcW w:w="968" w:type="dxa"/>
            <w:tcBorders>
              <w:top w:val="single" w:sz="4" w:space="0" w:color="7E7E7E"/>
            </w:tcBorders>
          </w:tcPr>
          <w:p w14:paraId="37F59A39" w14:textId="77777777" w:rsidR="001573D8" w:rsidRDefault="001573D8" w:rsidP="00FC7F15">
            <w:pPr>
              <w:pStyle w:val="TableParagraph"/>
              <w:ind w:left="0" w:right="151"/>
              <w:jc w:val="right"/>
            </w:pPr>
            <w:r>
              <w:t>40.6%</w:t>
            </w:r>
          </w:p>
        </w:tc>
        <w:tc>
          <w:tcPr>
            <w:tcW w:w="1029" w:type="dxa"/>
            <w:tcBorders>
              <w:top w:val="single" w:sz="4" w:space="0" w:color="7E7E7E"/>
            </w:tcBorders>
          </w:tcPr>
          <w:p w14:paraId="642A4828" w14:textId="77777777" w:rsidR="001573D8" w:rsidRDefault="001573D8" w:rsidP="00FC7F15">
            <w:pPr>
              <w:pStyle w:val="TableParagraph"/>
              <w:ind w:left="154"/>
            </w:pPr>
            <w:r>
              <w:t>27.3%</w:t>
            </w:r>
          </w:p>
        </w:tc>
        <w:tc>
          <w:tcPr>
            <w:tcW w:w="1218" w:type="dxa"/>
            <w:tcBorders>
              <w:top w:val="single" w:sz="4" w:space="0" w:color="7E7E7E"/>
            </w:tcBorders>
          </w:tcPr>
          <w:p w14:paraId="451F235D" w14:textId="77777777" w:rsidR="001573D8" w:rsidRDefault="001573D8" w:rsidP="00FC7F15">
            <w:pPr>
              <w:pStyle w:val="TableParagraph"/>
              <w:ind w:left="286" w:right="321"/>
              <w:jc w:val="center"/>
            </w:pPr>
            <w:r>
              <w:t>32.2%</w:t>
            </w:r>
          </w:p>
        </w:tc>
        <w:tc>
          <w:tcPr>
            <w:tcW w:w="1762" w:type="dxa"/>
            <w:tcBorders>
              <w:top w:val="single" w:sz="4" w:space="0" w:color="7E7E7E"/>
            </w:tcBorders>
          </w:tcPr>
          <w:p w14:paraId="569C71CA" w14:textId="77777777" w:rsidR="001573D8" w:rsidRDefault="001573D8" w:rsidP="00FC7F15">
            <w:pPr>
              <w:pStyle w:val="TableParagraph"/>
              <w:ind w:left="343"/>
            </w:pPr>
            <w:r>
              <w:t>50.8%</w:t>
            </w:r>
          </w:p>
        </w:tc>
      </w:tr>
    </w:tbl>
    <w:p w14:paraId="2E95C426" w14:textId="77777777" w:rsidR="001573D8" w:rsidRDefault="001573D8" w:rsidP="001573D8">
      <w:pPr>
        <w:pStyle w:val="Textoindependiente"/>
        <w:spacing w:before="5"/>
        <w:rPr>
          <w:b/>
          <w:sz w:val="20"/>
        </w:rPr>
      </w:pPr>
      <w:r>
        <w:rPr>
          <w:noProof/>
        </w:rPr>
        <mc:AlternateContent>
          <mc:Choice Requires="wps">
            <w:drawing>
              <wp:anchor distT="0" distB="0" distL="0" distR="0" simplePos="0" relativeHeight="251683840" behindDoc="1" locked="0" layoutInCell="1" allowOverlap="1" wp14:anchorId="398472A9" wp14:editId="292F9CEE">
                <wp:simplePos x="0" y="0"/>
                <wp:positionH relativeFrom="page">
                  <wp:posOffset>914400</wp:posOffset>
                </wp:positionH>
                <wp:positionV relativeFrom="paragraph">
                  <wp:posOffset>165100</wp:posOffset>
                </wp:positionV>
                <wp:extent cx="6207760" cy="1270"/>
                <wp:effectExtent l="0" t="0" r="15240" b="11430"/>
                <wp:wrapTopAndBottom/>
                <wp:docPr id="136720728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3CA2" id="docshape16" o:spid="_x0000_s1026" style="position:absolute;margin-left:1in;margin-top:13pt;width:488.8pt;height:.1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" path="m,l9776,e" filled="f" strokecolor="#7e7e7e" strokeweight=".5pt">
                <v:path arrowok="t" o:connecttype="custom" o:connectlocs="0,0;6207760,0" o:connectangles="0,0"/>
                <w10:wrap type="topAndBottom" anchorx="page"/>
              </v:shape>
            </w:pict>
          </mc:Fallback>
        </mc:AlternateContent>
      </w:r>
    </w:p>
    <w:p w14:paraId="4292B694" w14:textId="77777777" w:rsidR="001573D8" w:rsidRDefault="001573D8" w:rsidP="001573D8">
      <w:pPr>
        <w:pStyle w:val="Prrafodelista"/>
        <w:numPr>
          <w:ilvl w:val="0"/>
          <w:numId w:val="8"/>
        </w:numPr>
        <w:tabs>
          <w:tab w:val="left" w:pos="989"/>
        </w:tabs>
        <w:jc w:val="both"/>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11731E44" w14:textId="77777777" w:rsidR="001573D8" w:rsidRPr="001573D8" w:rsidRDefault="001573D8" w:rsidP="001573D8">
      <w:pPr>
        <w:rPr>
          <w:lang w:val="en-US"/>
        </w:rPr>
      </w:pPr>
    </w:p>
    <w:p w14:paraId="54C933C4" w14:textId="77777777" w:rsidR="00A57844" w:rsidRPr="00A57844" w:rsidRDefault="00A57844" w:rsidP="008169C3">
      <w:pPr>
        <w:adjustRightInd w:val="0"/>
        <w:snapToGrid w:val="0"/>
        <w:spacing w:line="480" w:lineRule="auto"/>
        <w:ind w:firstLine="720"/>
        <w:rPr>
          <w:rFonts w:ascii="Times New Roman" w:hAnsi="Times New Roman" w:cs="Times New Roman"/>
          <w:lang w:val="en-US"/>
        </w:rPr>
      </w:pPr>
    </w:p>
    <w:p w14:paraId="317E1F52" w14:textId="40B6654E" w:rsidR="008F4DF7" w:rsidRPr="00A57844" w:rsidRDefault="008F4DF7" w:rsidP="000F00B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There is a strong correlation between job satisfaction and the willingness to leave. Professionals that want to move out of communications and change employers are the less satisfied with their job (19.6 percent, p ≤ 0.05). Moreover, 83.7 of those reporting a high level of satisfaction want to continue with their current employer. Thus, H3 is supported.</w:t>
      </w:r>
    </w:p>
    <w:p w14:paraId="5451A652" w14:textId="77777777" w:rsidR="001573D8" w:rsidRDefault="001573D8" w:rsidP="001573D8">
      <w:r>
        <w:rPr>
          <w:noProof/>
        </w:rPr>
        <w:object w:dxaOrig="9980" w:dyaOrig="3160" w14:anchorId="24B1CE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99pt;height:157.5pt;mso-width-percent:0;mso-height-percent:0;mso-width-percent:0;mso-height-percent:0" o:ole="">
            <v:imagedata r:id="rId8" o:title=""/>
          </v:shape>
          <o:OLEObject Type="Embed" ProgID="Word.Document.12" ShapeID="_x0000_i1025" DrawAspect="Content" ObjectID="_1764436584" r:id="rId9">
            <o:FieldCodes>\s</o:FieldCodes>
          </o:OLEObject>
        </w:object>
      </w:r>
    </w:p>
    <w:p w14:paraId="244A32B3"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6D8A687E" w14:textId="30594AC3" w:rsidR="008F4DF7" w:rsidRPr="00A57844" w:rsidRDefault="008F4DF7" w:rsidP="000F00B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Strong association between perceived trust in the organization and Latin American </w:t>
      </w:r>
      <w:r w:rsidR="00665712" w:rsidRPr="00A57844">
        <w:rPr>
          <w:rFonts w:ascii="Times New Roman" w:hAnsi="Times New Roman" w:cs="Times New Roman"/>
          <w:lang w:val="en-US"/>
        </w:rPr>
        <w:t>Millennials</w:t>
      </w:r>
      <w:r w:rsidRPr="00A57844">
        <w:rPr>
          <w:rFonts w:ascii="Times New Roman" w:hAnsi="Times New Roman" w:cs="Times New Roman"/>
          <w:lang w:val="en-US"/>
        </w:rPr>
        <w:t xml:space="preserve"> turnover intentions was also found. Hypothesis 4, which predicted a negative relationship between trust and turnover intentions, was supported. In fact, one-</w:t>
      </w:r>
      <w:r w:rsidR="00665712" w:rsidRPr="00A57844">
        <w:rPr>
          <w:rFonts w:ascii="Times New Roman" w:hAnsi="Times New Roman" w:cs="Times New Roman"/>
          <w:lang w:val="en-US"/>
        </w:rPr>
        <w:t>third</w:t>
      </w:r>
      <w:r w:rsidRPr="00A57844">
        <w:rPr>
          <w:rFonts w:ascii="Times New Roman" w:hAnsi="Times New Roman" w:cs="Times New Roman"/>
          <w:lang w:val="en-US"/>
        </w:rPr>
        <w:t xml:space="preserve"> practitioners reporting low level of organizational trust want to change employer, comparing with 20.6 percent (p ≤ 0.05) of those with a high level of organizational trust.</w:t>
      </w:r>
    </w:p>
    <w:p w14:paraId="6F838024" w14:textId="77777777" w:rsidR="001573D8" w:rsidRDefault="001573D8" w:rsidP="001573D8">
      <w:pPr>
        <w:pStyle w:val="Textoindependiente"/>
        <w:spacing w:before="60"/>
        <w:ind w:left="809"/>
      </w:pPr>
      <w:r>
        <w:t>Table</w:t>
      </w:r>
      <w:r>
        <w:rPr>
          <w:spacing w:val="-3"/>
        </w:rPr>
        <w:t xml:space="preserve"> </w:t>
      </w:r>
      <w:r>
        <w:t>4.</w:t>
      </w:r>
      <w:r>
        <w:rPr>
          <w:spacing w:val="-1"/>
        </w:rPr>
        <w:t xml:space="preserve"> </w:t>
      </w:r>
      <w:r>
        <w:t>Perceived</w:t>
      </w:r>
      <w:r>
        <w:rPr>
          <w:spacing w:val="-2"/>
        </w:rPr>
        <w:t xml:space="preserve"> </w:t>
      </w:r>
      <w:r>
        <w:t>organizational</w:t>
      </w:r>
      <w:r>
        <w:rPr>
          <w:spacing w:val="-2"/>
        </w:rPr>
        <w:t xml:space="preserve"> </w:t>
      </w:r>
      <w:r>
        <w:t>trust</w:t>
      </w:r>
      <w:r>
        <w:rPr>
          <w:spacing w:val="-1"/>
        </w:rPr>
        <w:t xml:space="preserve"> </w:t>
      </w:r>
      <w:r>
        <w:t>and</w:t>
      </w:r>
      <w:r>
        <w:rPr>
          <w:spacing w:val="-2"/>
        </w:rPr>
        <w:t xml:space="preserve"> </w:t>
      </w:r>
      <w:r>
        <w:t>turnover</w:t>
      </w:r>
      <w:r>
        <w:rPr>
          <w:spacing w:val="-1"/>
        </w:rPr>
        <w:t xml:space="preserve"> </w:t>
      </w:r>
      <w:r>
        <w:t>intentions.</w:t>
      </w:r>
    </w:p>
    <w:p w14:paraId="22D7DF97" w14:textId="77777777" w:rsidR="001573D8" w:rsidRDefault="001573D8" w:rsidP="001573D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2865"/>
        <w:gridCol w:w="3030"/>
        <w:gridCol w:w="2068"/>
        <w:gridCol w:w="1395"/>
      </w:tblGrid>
      <w:tr w:rsidR="001573D8" w14:paraId="52D11324" w14:textId="77777777" w:rsidTr="00FC7F15">
        <w:trPr>
          <w:trHeight w:val="505"/>
        </w:trPr>
        <w:tc>
          <w:tcPr>
            <w:tcW w:w="2865" w:type="dxa"/>
            <w:tcBorders>
              <w:top w:val="single" w:sz="4" w:space="0" w:color="7E7E7E"/>
              <w:bottom w:val="single" w:sz="4" w:space="0" w:color="7E7E7E"/>
            </w:tcBorders>
          </w:tcPr>
          <w:p w14:paraId="4EA956BB" w14:textId="77777777" w:rsidR="001573D8" w:rsidRDefault="001573D8" w:rsidP="00FC7F15">
            <w:pPr>
              <w:pStyle w:val="TableParagraph"/>
              <w:ind w:left="0"/>
            </w:pPr>
          </w:p>
        </w:tc>
        <w:tc>
          <w:tcPr>
            <w:tcW w:w="3030" w:type="dxa"/>
            <w:tcBorders>
              <w:top w:val="single" w:sz="4" w:space="0" w:color="7E7E7E"/>
              <w:bottom w:val="single" w:sz="4" w:space="0" w:color="7E7E7E"/>
            </w:tcBorders>
          </w:tcPr>
          <w:p w14:paraId="51712A96" w14:textId="77777777" w:rsidR="001573D8" w:rsidRDefault="001573D8" w:rsidP="00FC7F15">
            <w:pPr>
              <w:pStyle w:val="TableParagraph"/>
              <w:ind w:left="986"/>
            </w:pPr>
            <w:r>
              <w:t>Don’t</w:t>
            </w:r>
            <w:r>
              <w:rPr>
                <w:spacing w:val="-3"/>
              </w:rPr>
              <w:t xml:space="preserve"> </w:t>
            </w:r>
            <w:r>
              <w:t>want</w:t>
            </w:r>
            <w:r>
              <w:rPr>
                <w:spacing w:val="-3"/>
              </w:rPr>
              <w:t xml:space="preserve"> </w:t>
            </w:r>
            <w:r>
              <w:t>to</w:t>
            </w:r>
            <w:r>
              <w:rPr>
                <w:spacing w:val="-2"/>
              </w:rPr>
              <w:t xml:space="preserve"> </w:t>
            </w:r>
            <w:r>
              <w:t>change</w:t>
            </w:r>
          </w:p>
        </w:tc>
        <w:tc>
          <w:tcPr>
            <w:tcW w:w="2068" w:type="dxa"/>
            <w:tcBorders>
              <w:top w:val="single" w:sz="4" w:space="0" w:color="7E7E7E"/>
              <w:bottom w:val="single" w:sz="4" w:space="0" w:color="7E7E7E"/>
            </w:tcBorders>
          </w:tcPr>
          <w:p w14:paraId="7D7B907C" w14:textId="77777777" w:rsidR="001573D8" w:rsidRDefault="001573D8" w:rsidP="00FC7F15">
            <w:pPr>
              <w:pStyle w:val="TableParagraph"/>
              <w:ind w:left="146"/>
            </w:pPr>
            <w:r>
              <w:t>Turnover</w:t>
            </w:r>
            <w:r>
              <w:rPr>
                <w:spacing w:val="-1"/>
              </w:rPr>
              <w:t xml:space="preserve"> </w:t>
            </w:r>
            <w:r>
              <w:t>intention</w:t>
            </w:r>
          </w:p>
        </w:tc>
        <w:tc>
          <w:tcPr>
            <w:tcW w:w="1395" w:type="dxa"/>
            <w:tcBorders>
              <w:top w:val="single" w:sz="4" w:space="0" w:color="7E7E7E"/>
              <w:bottom w:val="single" w:sz="4" w:space="0" w:color="7E7E7E"/>
            </w:tcBorders>
          </w:tcPr>
          <w:p w14:paraId="0862D6A4" w14:textId="77777777" w:rsidR="001573D8" w:rsidRDefault="001573D8" w:rsidP="00FC7F15">
            <w:pPr>
              <w:pStyle w:val="TableParagraph"/>
              <w:ind w:left="268"/>
            </w:pPr>
            <w:r>
              <w:t>Total</w:t>
            </w:r>
          </w:p>
        </w:tc>
      </w:tr>
      <w:tr w:rsidR="001573D8" w14:paraId="31310D74" w14:textId="77777777" w:rsidTr="00FC7F15">
        <w:trPr>
          <w:trHeight w:val="505"/>
        </w:trPr>
        <w:tc>
          <w:tcPr>
            <w:tcW w:w="2865" w:type="dxa"/>
            <w:tcBorders>
              <w:top w:val="single" w:sz="4" w:space="0" w:color="7E7E7E"/>
              <w:bottom w:val="single" w:sz="4" w:space="0" w:color="7E7E7E"/>
            </w:tcBorders>
          </w:tcPr>
          <w:p w14:paraId="39D82372" w14:textId="77777777" w:rsidR="001573D8" w:rsidRDefault="001573D8" w:rsidP="00FC7F15">
            <w:pPr>
              <w:pStyle w:val="TableParagraph"/>
            </w:pPr>
            <w:r>
              <w:t>High</w:t>
            </w:r>
            <w:r>
              <w:rPr>
                <w:spacing w:val="-2"/>
              </w:rPr>
              <w:t xml:space="preserve"> </w:t>
            </w:r>
            <w:r>
              <w:t>level</w:t>
            </w:r>
            <w:r>
              <w:rPr>
                <w:spacing w:val="-2"/>
              </w:rPr>
              <w:t xml:space="preserve"> </w:t>
            </w:r>
            <w:r>
              <w:t>of trust</w:t>
            </w:r>
            <w:r>
              <w:rPr>
                <w:spacing w:val="-1"/>
              </w:rPr>
              <w:t xml:space="preserve"> </w:t>
            </w:r>
            <w:r>
              <w:t>*</w:t>
            </w:r>
          </w:p>
        </w:tc>
        <w:tc>
          <w:tcPr>
            <w:tcW w:w="3030" w:type="dxa"/>
            <w:tcBorders>
              <w:top w:val="single" w:sz="4" w:space="0" w:color="7E7E7E"/>
              <w:bottom w:val="single" w:sz="4" w:space="0" w:color="7E7E7E"/>
            </w:tcBorders>
          </w:tcPr>
          <w:p w14:paraId="33D49E50" w14:textId="77777777" w:rsidR="001573D8" w:rsidRDefault="001573D8" w:rsidP="00FC7F15">
            <w:pPr>
              <w:pStyle w:val="TableParagraph"/>
              <w:ind w:left="986"/>
            </w:pPr>
            <w:r>
              <w:t>6.9%</w:t>
            </w:r>
          </w:p>
        </w:tc>
        <w:tc>
          <w:tcPr>
            <w:tcW w:w="2068" w:type="dxa"/>
            <w:tcBorders>
              <w:top w:val="single" w:sz="4" w:space="0" w:color="7E7E7E"/>
              <w:bottom w:val="single" w:sz="4" w:space="0" w:color="7E7E7E"/>
            </w:tcBorders>
          </w:tcPr>
          <w:p w14:paraId="7ECA2AFD" w14:textId="77777777" w:rsidR="001573D8" w:rsidRDefault="001573D8" w:rsidP="00FC7F15">
            <w:pPr>
              <w:pStyle w:val="TableParagraph"/>
              <w:ind w:left="146"/>
            </w:pPr>
            <w:r>
              <w:t>20.6%</w:t>
            </w:r>
          </w:p>
        </w:tc>
        <w:tc>
          <w:tcPr>
            <w:tcW w:w="1395" w:type="dxa"/>
            <w:tcBorders>
              <w:top w:val="single" w:sz="4" w:space="0" w:color="7E7E7E"/>
              <w:bottom w:val="single" w:sz="4" w:space="0" w:color="7E7E7E"/>
            </w:tcBorders>
          </w:tcPr>
          <w:p w14:paraId="2CE03A80" w14:textId="77777777" w:rsidR="001573D8" w:rsidRDefault="001573D8" w:rsidP="00FC7F15">
            <w:pPr>
              <w:pStyle w:val="TableParagraph"/>
              <w:ind w:left="268"/>
            </w:pPr>
            <w:r>
              <w:t>13.1%</w:t>
            </w:r>
          </w:p>
        </w:tc>
      </w:tr>
      <w:tr w:rsidR="001573D8" w14:paraId="509647A4" w14:textId="77777777" w:rsidTr="00FC7F15">
        <w:trPr>
          <w:trHeight w:val="505"/>
        </w:trPr>
        <w:tc>
          <w:tcPr>
            <w:tcW w:w="2865" w:type="dxa"/>
            <w:tcBorders>
              <w:top w:val="single" w:sz="4" w:space="0" w:color="7E7E7E"/>
              <w:bottom w:val="single" w:sz="4" w:space="0" w:color="7E7E7E"/>
            </w:tcBorders>
          </w:tcPr>
          <w:p w14:paraId="41DDE386" w14:textId="77777777" w:rsidR="001573D8" w:rsidRDefault="001573D8" w:rsidP="00FC7F15">
            <w:pPr>
              <w:pStyle w:val="TableParagraph"/>
            </w:pPr>
            <w:r>
              <w:t>Neutral</w:t>
            </w:r>
            <w:r>
              <w:rPr>
                <w:spacing w:val="-4"/>
              </w:rPr>
              <w:t xml:space="preserve"> </w:t>
            </w:r>
            <w:r>
              <w:t>*</w:t>
            </w:r>
          </w:p>
        </w:tc>
        <w:tc>
          <w:tcPr>
            <w:tcW w:w="3030" w:type="dxa"/>
            <w:tcBorders>
              <w:top w:val="single" w:sz="4" w:space="0" w:color="7E7E7E"/>
              <w:bottom w:val="single" w:sz="4" w:space="0" w:color="7E7E7E"/>
            </w:tcBorders>
          </w:tcPr>
          <w:p w14:paraId="786E50FC" w14:textId="77777777" w:rsidR="001573D8" w:rsidRDefault="001573D8" w:rsidP="00FC7F15">
            <w:pPr>
              <w:pStyle w:val="TableParagraph"/>
              <w:ind w:left="986"/>
            </w:pPr>
            <w:r>
              <w:t>27.2%</w:t>
            </w:r>
          </w:p>
        </w:tc>
        <w:tc>
          <w:tcPr>
            <w:tcW w:w="2068" w:type="dxa"/>
            <w:tcBorders>
              <w:top w:val="single" w:sz="4" w:space="0" w:color="7E7E7E"/>
              <w:bottom w:val="single" w:sz="4" w:space="0" w:color="7E7E7E"/>
            </w:tcBorders>
          </w:tcPr>
          <w:p w14:paraId="3B25D46D" w14:textId="77777777" w:rsidR="001573D8" w:rsidRDefault="001573D8" w:rsidP="00FC7F15">
            <w:pPr>
              <w:pStyle w:val="TableParagraph"/>
              <w:ind w:left="146"/>
            </w:pPr>
            <w:r>
              <w:t>43.1%</w:t>
            </w:r>
          </w:p>
        </w:tc>
        <w:tc>
          <w:tcPr>
            <w:tcW w:w="1395" w:type="dxa"/>
            <w:tcBorders>
              <w:top w:val="single" w:sz="4" w:space="0" w:color="7E7E7E"/>
              <w:bottom w:val="single" w:sz="4" w:space="0" w:color="7E7E7E"/>
            </w:tcBorders>
          </w:tcPr>
          <w:p w14:paraId="35531D42" w14:textId="77777777" w:rsidR="001573D8" w:rsidRDefault="001573D8" w:rsidP="00FC7F15">
            <w:pPr>
              <w:pStyle w:val="TableParagraph"/>
              <w:ind w:left="268"/>
            </w:pPr>
            <w:r>
              <w:t>34.4%</w:t>
            </w:r>
          </w:p>
        </w:tc>
      </w:tr>
      <w:tr w:rsidR="001573D8" w14:paraId="23EFE077" w14:textId="77777777" w:rsidTr="00FC7F15">
        <w:trPr>
          <w:trHeight w:val="252"/>
        </w:trPr>
        <w:tc>
          <w:tcPr>
            <w:tcW w:w="2865" w:type="dxa"/>
            <w:tcBorders>
              <w:top w:val="single" w:sz="4" w:space="0" w:color="7E7E7E"/>
            </w:tcBorders>
          </w:tcPr>
          <w:p w14:paraId="3047302D" w14:textId="77777777" w:rsidR="001573D8" w:rsidRDefault="001573D8" w:rsidP="00FC7F15">
            <w:pPr>
              <w:pStyle w:val="TableParagraph"/>
              <w:spacing w:line="233" w:lineRule="exact"/>
            </w:pPr>
            <w:r>
              <w:lastRenderedPageBreak/>
              <w:t>Low level</w:t>
            </w:r>
            <w:r>
              <w:rPr>
                <w:spacing w:val="-1"/>
              </w:rPr>
              <w:t xml:space="preserve"> </w:t>
            </w:r>
            <w:r>
              <w:t>of trust *</w:t>
            </w:r>
          </w:p>
        </w:tc>
        <w:tc>
          <w:tcPr>
            <w:tcW w:w="3030" w:type="dxa"/>
            <w:tcBorders>
              <w:top w:val="single" w:sz="4" w:space="0" w:color="7E7E7E"/>
            </w:tcBorders>
          </w:tcPr>
          <w:p w14:paraId="361000C5" w14:textId="77777777" w:rsidR="001573D8" w:rsidRDefault="001573D8" w:rsidP="00FC7F15">
            <w:pPr>
              <w:pStyle w:val="TableParagraph"/>
              <w:spacing w:line="233" w:lineRule="exact"/>
              <w:ind w:left="986"/>
            </w:pPr>
            <w:r>
              <w:t>65.9%</w:t>
            </w:r>
          </w:p>
        </w:tc>
        <w:tc>
          <w:tcPr>
            <w:tcW w:w="2068" w:type="dxa"/>
            <w:tcBorders>
              <w:top w:val="single" w:sz="4" w:space="0" w:color="7E7E7E"/>
            </w:tcBorders>
          </w:tcPr>
          <w:p w14:paraId="1EFA57EA" w14:textId="77777777" w:rsidR="001573D8" w:rsidRDefault="001573D8" w:rsidP="00FC7F15">
            <w:pPr>
              <w:pStyle w:val="TableParagraph"/>
              <w:spacing w:line="233" w:lineRule="exact"/>
              <w:ind w:left="146"/>
            </w:pPr>
            <w:r>
              <w:t>36.3%</w:t>
            </w:r>
          </w:p>
        </w:tc>
        <w:tc>
          <w:tcPr>
            <w:tcW w:w="1395" w:type="dxa"/>
            <w:tcBorders>
              <w:top w:val="single" w:sz="4" w:space="0" w:color="7E7E7E"/>
            </w:tcBorders>
          </w:tcPr>
          <w:p w14:paraId="050B7764" w14:textId="77777777" w:rsidR="001573D8" w:rsidRDefault="001573D8" w:rsidP="00FC7F15">
            <w:pPr>
              <w:pStyle w:val="TableParagraph"/>
              <w:spacing w:line="233" w:lineRule="exact"/>
              <w:ind w:left="268"/>
            </w:pPr>
            <w:r>
              <w:t>52.4%</w:t>
            </w:r>
          </w:p>
        </w:tc>
      </w:tr>
    </w:tbl>
    <w:p w14:paraId="4483045B" w14:textId="77777777" w:rsidR="001573D8" w:rsidRDefault="001573D8" w:rsidP="001573D8">
      <w:pPr>
        <w:pStyle w:val="Textoindependiente"/>
        <w:spacing w:before="2"/>
        <w:rPr>
          <w:sz w:val="20"/>
        </w:rPr>
      </w:pPr>
      <w:r>
        <w:rPr>
          <w:noProof/>
        </w:rPr>
        <mc:AlternateContent>
          <mc:Choice Requires="wps">
            <w:drawing>
              <wp:anchor distT="0" distB="0" distL="0" distR="0" simplePos="0" relativeHeight="251685888" behindDoc="1" locked="0" layoutInCell="1" allowOverlap="1" wp14:anchorId="7CB7CA1A" wp14:editId="31D14C5F">
                <wp:simplePos x="0" y="0"/>
                <wp:positionH relativeFrom="page">
                  <wp:posOffset>914400</wp:posOffset>
                </wp:positionH>
                <wp:positionV relativeFrom="paragraph">
                  <wp:posOffset>163195</wp:posOffset>
                </wp:positionV>
                <wp:extent cx="5943600" cy="1270"/>
                <wp:effectExtent l="0" t="0" r="12700" b="11430"/>
                <wp:wrapTopAndBottom/>
                <wp:docPr id="169315788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3540" id="docshape19" o:spid="_x0000_s1026" style="position:absolute;margin-left:1in;margin-top:12.85pt;width:468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" path="m,l9360,e" filled="f" strokecolor="#7e7e7e" strokeweight=".5pt">
                <v:path arrowok="t" o:connecttype="custom" o:connectlocs="0,0;5943600,0" o:connectangles="0,0"/>
                <w10:wrap type="topAndBottom" anchorx="page"/>
              </v:shape>
            </w:pict>
          </mc:Fallback>
        </mc:AlternateContent>
      </w:r>
    </w:p>
    <w:p w14:paraId="714AE9B4" w14:textId="77777777" w:rsidR="001573D8" w:rsidRDefault="001573D8" w:rsidP="001573D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61F485A4" w14:textId="77777777" w:rsidR="001573D8" w:rsidRPr="001573D8" w:rsidRDefault="001573D8" w:rsidP="001573D8">
      <w:pPr>
        <w:rPr>
          <w:lang w:val="en-US"/>
        </w:rPr>
      </w:pPr>
    </w:p>
    <w:p w14:paraId="1EC56CF6"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16F1E5CC"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A significant relationship was found between work engagement and turnover intentions. Hypothesis 5, which predicted a positive relationship engagement and turnover intentions, was supported. 67.9 percent (p ≤ 0.05) of Latin American public relations practitioners who are engaged at work want to stay at their current job. Conversely, 66.2 percent</w:t>
      </w:r>
    </w:p>
    <w:p w14:paraId="5CA9980F" w14:textId="6C95E41E" w:rsidR="008F4DF7" w:rsidRPr="00A57844" w:rsidRDefault="008F4DF7" w:rsidP="000F00B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(p ≤ 0.05) of not engaged or actively disengaged, are willing to leave their employers.</w:t>
      </w:r>
    </w:p>
    <w:p w14:paraId="2A290BF7" w14:textId="77777777" w:rsidR="001573D8" w:rsidRDefault="001573D8" w:rsidP="001573D8">
      <w:pPr>
        <w:pStyle w:val="Textoindependiente"/>
        <w:spacing w:before="60"/>
        <w:ind w:left="809"/>
      </w:pPr>
      <w:r>
        <w:t>Table</w:t>
      </w:r>
      <w:r>
        <w:rPr>
          <w:spacing w:val="-2"/>
        </w:rPr>
        <w:t xml:space="preserve"> </w:t>
      </w:r>
      <w:r>
        <w:t>5. Work engagement</w:t>
      </w:r>
      <w:r>
        <w:rPr>
          <w:spacing w:val="-1"/>
        </w:rPr>
        <w:t xml:space="preserve"> </w:t>
      </w:r>
      <w:r>
        <w:t>and turnover intentions.</w:t>
      </w:r>
    </w:p>
    <w:p w14:paraId="03BCBD67" w14:textId="77777777" w:rsidR="001573D8" w:rsidRDefault="001573D8" w:rsidP="001573D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2963"/>
        <w:gridCol w:w="2933"/>
        <w:gridCol w:w="2069"/>
        <w:gridCol w:w="1396"/>
      </w:tblGrid>
      <w:tr w:rsidR="001573D8" w14:paraId="4A87F0DA" w14:textId="77777777" w:rsidTr="00FC7F15">
        <w:trPr>
          <w:trHeight w:val="505"/>
        </w:trPr>
        <w:tc>
          <w:tcPr>
            <w:tcW w:w="2963" w:type="dxa"/>
            <w:tcBorders>
              <w:top w:val="single" w:sz="4" w:space="0" w:color="7E7E7E"/>
              <w:bottom w:val="single" w:sz="4" w:space="0" w:color="7E7E7E"/>
            </w:tcBorders>
          </w:tcPr>
          <w:p w14:paraId="7ABAD482" w14:textId="77777777" w:rsidR="001573D8" w:rsidRDefault="001573D8" w:rsidP="00FC7F15">
            <w:pPr>
              <w:pStyle w:val="TableParagraph"/>
              <w:ind w:left="0"/>
            </w:pPr>
          </w:p>
        </w:tc>
        <w:tc>
          <w:tcPr>
            <w:tcW w:w="2933" w:type="dxa"/>
            <w:tcBorders>
              <w:top w:val="single" w:sz="4" w:space="0" w:color="7E7E7E"/>
              <w:bottom w:val="single" w:sz="4" w:space="0" w:color="7E7E7E"/>
            </w:tcBorders>
          </w:tcPr>
          <w:p w14:paraId="6C7772FD" w14:textId="77777777" w:rsidR="001573D8" w:rsidRDefault="001573D8" w:rsidP="00FC7F15">
            <w:pPr>
              <w:pStyle w:val="TableParagraph"/>
              <w:ind w:left="888"/>
            </w:pPr>
            <w:r>
              <w:t>Don’t</w:t>
            </w:r>
            <w:r>
              <w:rPr>
                <w:spacing w:val="-3"/>
              </w:rPr>
              <w:t xml:space="preserve"> </w:t>
            </w:r>
            <w:r>
              <w:t>want</w:t>
            </w:r>
            <w:r>
              <w:rPr>
                <w:spacing w:val="-3"/>
              </w:rPr>
              <w:t xml:space="preserve"> </w:t>
            </w:r>
            <w:r>
              <w:t>to</w:t>
            </w:r>
            <w:r>
              <w:rPr>
                <w:spacing w:val="-2"/>
              </w:rPr>
              <w:t xml:space="preserve"> </w:t>
            </w:r>
            <w:r>
              <w:t>change</w:t>
            </w:r>
          </w:p>
        </w:tc>
        <w:tc>
          <w:tcPr>
            <w:tcW w:w="2069" w:type="dxa"/>
            <w:tcBorders>
              <w:top w:val="single" w:sz="4" w:space="0" w:color="7E7E7E"/>
              <w:bottom w:val="single" w:sz="4" w:space="0" w:color="7E7E7E"/>
            </w:tcBorders>
          </w:tcPr>
          <w:p w14:paraId="3D83462D" w14:textId="77777777" w:rsidR="001573D8" w:rsidRDefault="001573D8" w:rsidP="00FC7F15">
            <w:pPr>
              <w:pStyle w:val="TableParagraph"/>
              <w:ind w:left="145"/>
            </w:pPr>
            <w:r>
              <w:t>Turnover</w:t>
            </w:r>
            <w:r>
              <w:rPr>
                <w:spacing w:val="-1"/>
              </w:rPr>
              <w:t xml:space="preserve"> </w:t>
            </w:r>
            <w:r>
              <w:t>intention</w:t>
            </w:r>
          </w:p>
        </w:tc>
        <w:tc>
          <w:tcPr>
            <w:tcW w:w="1396" w:type="dxa"/>
            <w:tcBorders>
              <w:top w:val="single" w:sz="4" w:space="0" w:color="7E7E7E"/>
              <w:bottom w:val="single" w:sz="4" w:space="0" w:color="7E7E7E"/>
            </w:tcBorders>
          </w:tcPr>
          <w:p w14:paraId="70280655" w14:textId="77777777" w:rsidR="001573D8" w:rsidRDefault="001573D8" w:rsidP="00FC7F15">
            <w:pPr>
              <w:pStyle w:val="TableParagraph"/>
              <w:ind w:left="266"/>
            </w:pPr>
            <w:r>
              <w:t>Total</w:t>
            </w:r>
          </w:p>
        </w:tc>
      </w:tr>
      <w:tr w:rsidR="001573D8" w14:paraId="11DC233F" w14:textId="77777777" w:rsidTr="00FC7F15">
        <w:trPr>
          <w:trHeight w:val="505"/>
        </w:trPr>
        <w:tc>
          <w:tcPr>
            <w:tcW w:w="2963" w:type="dxa"/>
            <w:tcBorders>
              <w:top w:val="single" w:sz="4" w:space="0" w:color="7E7E7E"/>
              <w:bottom w:val="single" w:sz="4" w:space="0" w:color="7E7E7E"/>
            </w:tcBorders>
          </w:tcPr>
          <w:p w14:paraId="5C2FAC57" w14:textId="77777777" w:rsidR="001573D8" w:rsidRDefault="001573D8" w:rsidP="00FC7F15">
            <w:pPr>
              <w:pStyle w:val="TableParagraph"/>
            </w:pPr>
            <w:r>
              <w:t>Actively</w:t>
            </w:r>
            <w:r>
              <w:rPr>
                <w:spacing w:val="-3"/>
              </w:rPr>
              <w:t xml:space="preserve"> </w:t>
            </w:r>
            <w:r>
              <w:t>disengaged</w:t>
            </w:r>
            <w:r>
              <w:rPr>
                <w:spacing w:val="-2"/>
              </w:rPr>
              <w:t xml:space="preserve"> </w:t>
            </w:r>
            <w:r>
              <w:t>*</w:t>
            </w:r>
          </w:p>
        </w:tc>
        <w:tc>
          <w:tcPr>
            <w:tcW w:w="2933" w:type="dxa"/>
            <w:tcBorders>
              <w:top w:val="single" w:sz="4" w:space="0" w:color="7E7E7E"/>
              <w:bottom w:val="single" w:sz="4" w:space="0" w:color="7E7E7E"/>
            </w:tcBorders>
          </w:tcPr>
          <w:p w14:paraId="2BF37AF2" w14:textId="77777777" w:rsidR="001573D8" w:rsidRDefault="001573D8" w:rsidP="00FC7F15">
            <w:pPr>
              <w:pStyle w:val="TableParagraph"/>
              <w:ind w:left="888"/>
            </w:pPr>
            <w:r>
              <w:t>5.3%</w:t>
            </w:r>
          </w:p>
        </w:tc>
        <w:tc>
          <w:tcPr>
            <w:tcW w:w="2069" w:type="dxa"/>
            <w:tcBorders>
              <w:top w:val="single" w:sz="4" w:space="0" w:color="7E7E7E"/>
              <w:bottom w:val="single" w:sz="4" w:space="0" w:color="7E7E7E"/>
            </w:tcBorders>
          </w:tcPr>
          <w:p w14:paraId="36C05AA0" w14:textId="77777777" w:rsidR="001573D8" w:rsidRDefault="001573D8" w:rsidP="00FC7F15">
            <w:pPr>
              <w:pStyle w:val="TableParagraph"/>
              <w:ind w:left="145"/>
            </w:pPr>
            <w:r>
              <w:t>19.6%</w:t>
            </w:r>
          </w:p>
        </w:tc>
        <w:tc>
          <w:tcPr>
            <w:tcW w:w="1396" w:type="dxa"/>
            <w:tcBorders>
              <w:top w:val="single" w:sz="4" w:space="0" w:color="7E7E7E"/>
              <w:bottom w:val="single" w:sz="4" w:space="0" w:color="7E7E7E"/>
            </w:tcBorders>
          </w:tcPr>
          <w:p w14:paraId="0C617542" w14:textId="77777777" w:rsidR="001573D8" w:rsidRDefault="001573D8" w:rsidP="00FC7F15">
            <w:pPr>
              <w:pStyle w:val="TableParagraph"/>
              <w:ind w:left="266"/>
            </w:pPr>
            <w:r>
              <w:t>11.8%</w:t>
            </w:r>
          </w:p>
        </w:tc>
      </w:tr>
      <w:tr w:rsidR="001573D8" w14:paraId="54716AEC" w14:textId="77777777" w:rsidTr="00FC7F15">
        <w:trPr>
          <w:trHeight w:val="505"/>
        </w:trPr>
        <w:tc>
          <w:tcPr>
            <w:tcW w:w="2963" w:type="dxa"/>
            <w:tcBorders>
              <w:top w:val="single" w:sz="4" w:space="0" w:color="7E7E7E"/>
              <w:bottom w:val="single" w:sz="4" w:space="0" w:color="7E7E7E"/>
            </w:tcBorders>
          </w:tcPr>
          <w:p w14:paraId="4540D931" w14:textId="77777777" w:rsidR="001573D8" w:rsidRDefault="001573D8" w:rsidP="00FC7F15">
            <w:pPr>
              <w:pStyle w:val="TableParagraph"/>
            </w:pPr>
            <w:r>
              <w:t>Not</w:t>
            </w:r>
            <w:r>
              <w:rPr>
                <w:spacing w:val="-2"/>
              </w:rPr>
              <w:t xml:space="preserve"> </w:t>
            </w:r>
            <w:r>
              <w:t>engaged</w:t>
            </w:r>
            <w:r>
              <w:rPr>
                <w:spacing w:val="-1"/>
              </w:rPr>
              <w:t xml:space="preserve"> </w:t>
            </w:r>
            <w:r>
              <w:t>*</w:t>
            </w:r>
          </w:p>
        </w:tc>
        <w:tc>
          <w:tcPr>
            <w:tcW w:w="2933" w:type="dxa"/>
            <w:tcBorders>
              <w:top w:val="single" w:sz="4" w:space="0" w:color="7E7E7E"/>
              <w:bottom w:val="single" w:sz="4" w:space="0" w:color="7E7E7E"/>
            </w:tcBorders>
          </w:tcPr>
          <w:p w14:paraId="63D8F435" w14:textId="77777777" w:rsidR="001573D8" w:rsidRDefault="001573D8" w:rsidP="00FC7F15">
            <w:pPr>
              <w:pStyle w:val="TableParagraph"/>
              <w:ind w:left="888"/>
            </w:pPr>
            <w:r>
              <w:t>26.8%</w:t>
            </w:r>
          </w:p>
        </w:tc>
        <w:tc>
          <w:tcPr>
            <w:tcW w:w="2069" w:type="dxa"/>
            <w:tcBorders>
              <w:top w:val="single" w:sz="4" w:space="0" w:color="7E7E7E"/>
              <w:bottom w:val="single" w:sz="4" w:space="0" w:color="7E7E7E"/>
            </w:tcBorders>
          </w:tcPr>
          <w:p w14:paraId="151D7311" w14:textId="77777777" w:rsidR="001573D8" w:rsidRDefault="001573D8" w:rsidP="00FC7F15">
            <w:pPr>
              <w:pStyle w:val="TableParagraph"/>
              <w:ind w:left="145"/>
            </w:pPr>
            <w:r>
              <w:t>46.6%</w:t>
            </w:r>
          </w:p>
        </w:tc>
        <w:tc>
          <w:tcPr>
            <w:tcW w:w="1396" w:type="dxa"/>
            <w:tcBorders>
              <w:top w:val="single" w:sz="4" w:space="0" w:color="7E7E7E"/>
              <w:bottom w:val="single" w:sz="4" w:space="0" w:color="7E7E7E"/>
            </w:tcBorders>
          </w:tcPr>
          <w:p w14:paraId="25D4168A" w14:textId="77777777" w:rsidR="001573D8" w:rsidRDefault="001573D8" w:rsidP="00FC7F15">
            <w:pPr>
              <w:pStyle w:val="TableParagraph"/>
              <w:ind w:left="266"/>
            </w:pPr>
            <w:r>
              <w:t>35.8%</w:t>
            </w:r>
          </w:p>
        </w:tc>
      </w:tr>
      <w:tr w:rsidR="001573D8" w14:paraId="18E17F4D" w14:textId="77777777" w:rsidTr="00FC7F15">
        <w:trPr>
          <w:trHeight w:val="252"/>
        </w:trPr>
        <w:tc>
          <w:tcPr>
            <w:tcW w:w="2963" w:type="dxa"/>
            <w:tcBorders>
              <w:top w:val="single" w:sz="4" w:space="0" w:color="7E7E7E"/>
            </w:tcBorders>
          </w:tcPr>
          <w:p w14:paraId="1E1FC1D1" w14:textId="77777777" w:rsidR="001573D8" w:rsidRDefault="001573D8" w:rsidP="00FC7F15">
            <w:pPr>
              <w:pStyle w:val="TableParagraph"/>
              <w:spacing w:line="233" w:lineRule="exact"/>
            </w:pPr>
            <w:r>
              <w:t>Engaged *</w:t>
            </w:r>
          </w:p>
        </w:tc>
        <w:tc>
          <w:tcPr>
            <w:tcW w:w="2933" w:type="dxa"/>
            <w:tcBorders>
              <w:top w:val="single" w:sz="4" w:space="0" w:color="7E7E7E"/>
            </w:tcBorders>
          </w:tcPr>
          <w:p w14:paraId="435B3FD9" w14:textId="77777777" w:rsidR="001573D8" w:rsidRDefault="001573D8" w:rsidP="00FC7F15">
            <w:pPr>
              <w:pStyle w:val="TableParagraph"/>
              <w:spacing w:line="233" w:lineRule="exact"/>
              <w:ind w:left="888"/>
            </w:pPr>
            <w:r>
              <w:t>67.9%</w:t>
            </w:r>
          </w:p>
        </w:tc>
        <w:tc>
          <w:tcPr>
            <w:tcW w:w="2069" w:type="dxa"/>
            <w:tcBorders>
              <w:top w:val="single" w:sz="4" w:space="0" w:color="7E7E7E"/>
            </w:tcBorders>
          </w:tcPr>
          <w:p w14:paraId="1EAD4844" w14:textId="77777777" w:rsidR="001573D8" w:rsidRDefault="001573D8" w:rsidP="00FC7F15">
            <w:pPr>
              <w:pStyle w:val="TableParagraph"/>
              <w:spacing w:line="233" w:lineRule="exact"/>
              <w:ind w:left="145"/>
            </w:pPr>
            <w:r>
              <w:t>33.8%</w:t>
            </w:r>
          </w:p>
        </w:tc>
        <w:tc>
          <w:tcPr>
            <w:tcW w:w="1396" w:type="dxa"/>
            <w:tcBorders>
              <w:top w:val="single" w:sz="4" w:space="0" w:color="7E7E7E"/>
            </w:tcBorders>
          </w:tcPr>
          <w:p w14:paraId="78BA29C6" w14:textId="77777777" w:rsidR="001573D8" w:rsidRDefault="001573D8" w:rsidP="00FC7F15">
            <w:pPr>
              <w:pStyle w:val="TableParagraph"/>
              <w:spacing w:line="233" w:lineRule="exact"/>
              <w:ind w:left="266"/>
            </w:pPr>
            <w:r>
              <w:t>52.4%</w:t>
            </w:r>
          </w:p>
        </w:tc>
      </w:tr>
    </w:tbl>
    <w:p w14:paraId="1DDD75E1" w14:textId="77777777" w:rsidR="001573D8" w:rsidRDefault="001573D8" w:rsidP="001573D8">
      <w:pPr>
        <w:pStyle w:val="Textoindependiente"/>
        <w:spacing w:before="2"/>
        <w:rPr>
          <w:sz w:val="20"/>
        </w:rPr>
      </w:pPr>
      <w:r>
        <w:rPr>
          <w:noProof/>
        </w:rPr>
        <mc:AlternateContent>
          <mc:Choice Requires="wps">
            <w:drawing>
              <wp:anchor distT="0" distB="0" distL="0" distR="0" simplePos="0" relativeHeight="251687936" behindDoc="1" locked="0" layoutInCell="1" allowOverlap="1" wp14:anchorId="70E48FD6" wp14:editId="0B6EED1F">
                <wp:simplePos x="0" y="0"/>
                <wp:positionH relativeFrom="page">
                  <wp:posOffset>914400</wp:posOffset>
                </wp:positionH>
                <wp:positionV relativeFrom="paragraph">
                  <wp:posOffset>163195</wp:posOffset>
                </wp:positionV>
                <wp:extent cx="5943600" cy="1270"/>
                <wp:effectExtent l="0" t="0" r="12700" b="11430"/>
                <wp:wrapTopAndBottom/>
                <wp:docPr id="75610341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2413D" id="docshape20" o:spid="_x0000_s1026" style="position:absolute;margin-left:1in;margin-top:12.85pt;width:468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" path="m,l9360,e" filled="f" strokecolor="#7e7e7e" strokeweight=".5pt">
                <v:path arrowok="t" o:connecttype="custom" o:connectlocs="0,0;5943600,0" o:connectangles="0,0"/>
                <w10:wrap type="topAndBottom" anchorx="page"/>
              </v:shape>
            </w:pict>
          </mc:Fallback>
        </mc:AlternateContent>
      </w:r>
    </w:p>
    <w:p w14:paraId="54000876" w14:textId="77777777" w:rsidR="001573D8" w:rsidRDefault="001573D8" w:rsidP="001573D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20517AE6" w14:textId="77777777" w:rsidR="001573D8" w:rsidRPr="001573D8" w:rsidRDefault="001573D8" w:rsidP="001573D8">
      <w:pPr>
        <w:rPr>
          <w:lang w:val="en-US"/>
        </w:rPr>
      </w:pPr>
    </w:p>
    <w:p w14:paraId="6D7A40D1"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016092AC" w14:textId="4D5D4577" w:rsidR="008F4DF7" w:rsidRPr="00A57844" w:rsidRDefault="008F4DF7" w:rsidP="000F00B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Findings did not show a </w:t>
      </w:r>
      <w:r w:rsidR="00665712" w:rsidRPr="00A57844">
        <w:rPr>
          <w:rFonts w:ascii="Times New Roman" w:hAnsi="Times New Roman" w:cs="Times New Roman"/>
          <w:lang w:val="en-US"/>
        </w:rPr>
        <w:t>significantly</w:t>
      </w:r>
      <w:r w:rsidRPr="00A57844">
        <w:rPr>
          <w:rFonts w:ascii="Times New Roman" w:hAnsi="Times New Roman" w:cs="Times New Roman"/>
          <w:lang w:val="en-US"/>
        </w:rPr>
        <w:t xml:space="preserve"> positive correlation between serious stress problems and turnover intentions (Table 6). Latin American Millennial professionals willing to change their employers exhibit average to slightly above average of serious stress problems. Hypothesis 6, which </w:t>
      </w:r>
      <w:r w:rsidR="003B110D" w:rsidRPr="00A57844">
        <w:rPr>
          <w:rFonts w:ascii="Times New Roman" w:hAnsi="Times New Roman" w:cs="Times New Roman"/>
          <w:lang w:val="en-US"/>
        </w:rPr>
        <w:t>claimed</w:t>
      </w:r>
      <w:r w:rsidRPr="00A57844">
        <w:rPr>
          <w:rFonts w:ascii="Times New Roman" w:hAnsi="Times New Roman" w:cs="Times New Roman"/>
          <w:lang w:val="en-US"/>
        </w:rPr>
        <w:t xml:space="preserve"> a po</w:t>
      </w:r>
      <w:r w:rsidR="003B110D" w:rsidRPr="00A57844">
        <w:rPr>
          <w:rFonts w:ascii="Times New Roman" w:hAnsi="Times New Roman" w:cs="Times New Roman"/>
          <w:lang w:val="en-US"/>
        </w:rPr>
        <w:t>si</w:t>
      </w:r>
      <w:r w:rsidRPr="00A57844">
        <w:rPr>
          <w:rFonts w:ascii="Times New Roman" w:hAnsi="Times New Roman" w:cs="Times New Roman"/>
          <w:lang w:val="en-US"/>
        </w:rPr>
        <w:t>tive relationship between serious stress problems and turnover intentions, was not supported.</w:t>
      </w:r>
    </w:p>
    <w:p w14:paraId="62B306E3" w14:textId="77777777" w:rsidR="001573D8" w:rsidRDefault="001573D8" w:rsidP="001573D8">
      <w:pPr>
        <w:pStyle w:val="Textoindependiente"/>
        <w:spacing w:before="60" w:after="5" w:line="480" w:lineRule="auto"/>
        <w:ind w:left="100" w:firstLine="709"/>
      </w:pPr>
      <w:r>
        <w:t>Table</w:t>
      </w:r>
      <w:r>
        <w:rPr>
          <w:spacing w:val="21"/>
        </w:rPr>
        <w:t xml:space="preserve"> </w:t>
      </w:r>
      <w:r>
        <w:t>6.</w:t>
      </w:r>
      <w:r>
        <w:rPr>
          <w:spacing w:val="22"/>
        </w:rPr>
        <w:t xml:space="preserve"> </w:t>
      </w:r>
      <w:r>
        <w:t>Level</w:t>
      </w:r>
      <w:r>
        <w:rPr>
          <w:spacing w:val="21"/>
        </w:rPr>
        <w:t xml:space="preserve"> </w:t>
      </w:r>
      <w:r>
        <w:t>of</w:t>
      </w:r>
      <w:r>
        <w:rPr>
          <w:spacing w:val="23"/>
        </w:rPr>
        <w:t xml:space="preserve"> </w:t>
      </w:r>
      <w:r>
        <w:t>stress</w:t>
      </w:r>
      <w:r>
        <w:rPr>
          <w:spacing w:val="22"/>
        </w:rPr>
        <w:t xml:space="preserve"> </w:t>
      </w:r>
      <w:r>
        <w:t>and</w:t>
      </w:r>
      <w:r>
        <w:rPr>
          <w:spacing w:val="22"/>
        </w:rPr>
        <w:t xml:space="preserve"> </w:t>
      </w:r>
      <w:r>
        <w:t>turnover</w:t>
      </w:r>
      <w:r>
        <w:rPr>
          <w:spacing w:val="23"/>
        </w:rPr>
        <w:t xml:space="preserve"> </w:t>
      </w:r>
      <w:r>
        <w:t>intentions</w:t>
      </w:r>
      <w:r>
        <w:rPr>
          <w:spacing w:val="22"/>
        </w:rPr>
        <w:t xml:space="preserve"> </w:t>
      </w:r>
      <w:r>
        <w:t>among</w:t>
      </w:r>
      <w:r>
        <w:rPr>
          <w:spacing w:val="23"/>
        </w:rPr>
        <w:t xml:space="preserve"> </w:t>
      </w:r>
      <w:r>
        <w:t>Latin</w:t>
      </w:r>
      <w:r>
        <w:rPr>
          <w:spacing w:val="23"/>
        </w:rPr>
        <w:t xml:space="preserve"> </w:t>
      </w:r>
      <w:r>
        <w:t>American</w:t>
      </w:r>
      <w:r>
        <w:rPr>
          <w:spacing w:val="22"/>
        </w:rPr>
        <w:t xml:space="preserve"> </w:t>
      </w:r>
      <w:r>
        <w:t>public</w:t>
      </w:r>
      <w:r>
        <w:rPr>
          <w:spacing w:val="23"/>
        </w:rPr>
        <w:t xml:space="preserve"> </w:t>
      </w:r>
      <w:r>
        <w:t>relations</w:t>
      </w:r>
      <w:r>
        <w:rPr>
          <w:spacing w:val="-57"/>
        </w:rPr>
        <w:t xml:space="preserve"> </w:t>
      </w:r>
      <w:r>
        <w:t>practitioners.</w:t>
      </w:r>
    </w:p>
    <w:tbl>
      <w:tblPr>
        <w:tblStyle w:val="TableNormal"/>
        <w:tblW w:w="0" w:type="auto"/>
        <w:tblInd w:w="107" w:type="dxa"/>
        <w:tblLayout w:type="fixed"/>
        <w:tblLook w:val="01E0" w:firstRow="1" w:lastRow="1" w:firstColumn="1" w:lastColumn="1" w:noHBand="0" w:noVBand="0"/>
      </w:tblPr>
      <w:tblGrid>
        <w:gridCol w:w="3446"/>
        <w:gridCol w:w="2450"/>
        <w:gridCol w:w="2069"/>
        <w:gridCol w:w="1396"/>
      </w:tblGrid>
      <w:tr w:rsidR="001573D8" w14:paraId="1D3BB1E5" w14:textId="77777777" w:rsidTr="00FC7F15">
        <w:trPr>
          <w:trHeight w:val="505"/>
        </w:trPr>
        <w:tc>
          <w:tcPr>
            <w:tcW w:w="3446" w:type="dxa"/>
            <w:tcBorders>
              <w:top w:val="single" w:sz="4" w:space="0" w:color="7E7E7E"/>
              <w:bottom w:val="single" w:sz="4" w:space="0" w:color="7E7E7E"/>
            </w:tcBorders>
          </w:tcPr>
          <w:p w14:paraId="091C2CE7" w14:textId="77777777" w:rsidR="001573D8" w:rsidRDefault="001573D8" w:rsidP="00FC7F15">
            <w:pPr>
              <w:pStyle w:val="TableParagraph"/>
              <w:ind w:left="0"/>
            </w:pPr>
          </w:p>
        </w:tc>
        <w:tc>
          <w:tcPr>
            <w:tcW w:w="2450" w:type="dxa"/>
            <w:tcBorders>
              <w:top w:val="single" w:sz="4" w:space="0" w:color="7E7E7E"/>
              <w:bottom w:val="single" w:sz="4" w:space="0" w:color="7E7E7E"/>
            </w:tcBorders>
          </w:tcPr>
          <w:p w14:paraId="18F345C1" w14:textId="77777777" w:rsidR="001573D8" w:rsidRDefault="001573D8" w:rsidP="00FC7F15">
            <w:pPr>
              <w:pStyle w:val="TableParagraph"/>
              <w:ind w:left="405"/>
            </w:pPr>
            <w:r>
              <w:t>Don’t</w:t>
            </w:r>
            <w:r>
              <w:rPr>
                <w:spacing w:val="-3"/>
              </w:rPr>
              <w:t xml:space="preserve"> </w:t>
            </w:r>
            <w:r>
              <w:t>want</w:t>
            </w:r>
            <w:r>
              <w:rPr>
                <w:spacing w:val="-3"/>
              </w:rPr>
              <w:t xml:space="preserve"> </w:t>
            </w:r>
            <w:r>
              <w:t>to</w:t>
            </w:r>
            <w:r>
              <w:rPr>
                <w:spacing w:val="-2"/>
              </w:rPr>
              <w:t xml:space="preserve"> </w:t>
            </w:r>
            <w:r>
              <w:t>change</w:t>
            </w:r>
          </w:p>
        </w:tc>
        <w:tc>
          <w:tcPr>
            <w:tcW w:w="2069" w:type="dxa"/>
            <w:tcBorders>
              <w:top w:val="single" w:sz="4" w:space="0" w:color="7E7E7E"/>
              <w:bottom w:val="single" w:sz="4" w:space="0" w:color="7E7E7E"/>
            </w:tcBorders>
          </w:tcPr>
          <w:p w14:paraId="47C7BA8E" w14:textId="77777777" w:rsidR="001573D8" w:rsidRDefault="001573D8" w:rsidP="00FC7F15">
            <w:pPr>
              <w:pStyle w:val="TableParagraph"/>
              <w:ind w:left="145"/>
            </w:pPr>
            <w:r>
              <w:t>Turnover</w:t>
            </w:r>
            <w:r>
              <w:rPr>
                <w:spacing w:val="-1"/>
              </w:rPr>
              <w:t xml:space="preserve"> </w:t>
            </w:r>
            <w:r>
              <w:t>intention</w:t>
            </w:r>
          </w:p>
        </w:tc>
        <w:tc>
          <w:tcPr>
            <w:tcW w:w="1396" w:type="dxa"/>
            <w:tcBorders>
              <w:top w:val="single" w:sz="4" w:space="0" w:color="7E7E7E"/>
              <w:bottom w:val="single" w:sz="4" w:space="0" w:color="7E7E7E"/>
            </w:tcBorders>
          </w:tcPr>
          <w:p w14:paraId="544CB153" w14:textId="77777777" w:rsidR="001573D8" w:rsidRDefault="001573D8" w:rsidP="00FC7F15">
            <w:pPr>
              <w:pStyle w:val="TableParagraph"/>
              <w:ind w:left="266"/>
            </w:pPr>
            <w:r>
              <w:t>Total</w:t>
            </w:r>
          </w:p>
        </w:tc>
      </w:tr>
      <w:tr w:rsidR="001573D8" w14:paraId="567519B7" w14:textId="77777777" w:rsidTr="00FC7F15">
        <w:trPr>
          <w:trHeight w:val="505"/>
        </w:trPr>
        <w:tc>
          <w:tcPr>
            <w:tcW w:w="3446" w:type="dxa"/>
            <w:tcBorders>
              <w:top w:val="single" w:sz="4" w:space="0" w:color="7E7E7E"/>
              <w:bottom w:val="single" w:sz="4" w:space="0" w:color="7E7E7E"/>
            </w:tcBorders>
          </w:tcPr>
          <w:p w14:paraId="16245185" w14:textId="77777777" w:rsidR="001573D8" w:rsidRDefault="001573D8" w:rsidP="00FC7F15">
            <w:pPr>
              <w:pStyle w:val="TableParagraph"/>
            </w:pPr>
            <w:r>
              <w:t>No</w:t>
            </w:r>
            <w:r>
              <w:rPr>
                <w:spacing w:val="-3"/>
              </w:rPr>
              <w:t xml:space="preserve"> </w:t>
            </w:r>
            <w:r>
              <w:t>or</w:t>
            </w:r>
            <w:r>
              <w:rPr>
                <w:spacing w:val="-1"/>
              </w:rPr>
              <w:t xml:space="preserve"> </w:t>
            </w:r>
            <w:proofErr w:type="spellStart"/>
            <w:r>
              <w:t>manegable</w:t>
            </w:r>
            <w:proofErr w:type="spellEnd"/>
            <w:r>
              <w:rPr>
                <w:spacing w:val="-1"/>
              </w:rPr>
              <w:t xml:space="preserve"> </w:t>
            </w:r>
            <w:r>
              <w:t>stress</w:t>
            </w:r>
            <w:r>
              <w:rPr>
                <w:spacing w:val="-3"/>
              </w:rPr>
              <w:t xml:space="preserve"> </w:t>
            </w:r>
            <w:r>
              <w:t>problems</w:t>
            </w:r>
          </w:p>
        </w:tc>
        <w:tc>
          <w:tcPr>
            <w:tcW w:w="2450" w:type="dxa"/>
            <w:tcBorders>
              <w:top w:val="single" w:sz="4" w:space="0" w:color="7E7E7E"/>
              <w:bottom w:val="single" w:sz="4" w:space="0" w:color="7E7E7E"/>
            </w:tcBorders>
          </w:tcPr>
          <w:p w14:paraId="0A581F0E" w14:textId="77777777" w:rsidR="001573D8" w:rsidRDefault="001573D8" w:rsidP="00FC7F15">
            <w:pPr>
              <w:pStyle w:val="TableParagraph"/>
              <w:ind w:left="405"/>
            </w:pPr>
            <w:r>
              <w:t>61.0%</w:t>
            </w:r>
          </w:p>
        </w:tc>
        <w:tc>
          <w:tcPr>
            <w:tcW w:w="2069" w:type="dxa"/>
            <w:tcBorders>
              <w:top w:val="single" w:sz="4" w:space="0" w:color="7E7E7E"/>
              <w:bottom w:val="single" w:sz="4" w:space="0" w:color="7E7E7E"/>
            </w:tcBorders>
          </w:tcPr>
          <w:p w14:paraId="71AC175A" w14:textId="77777777" w:rsidR="001573D8" w:rsidRDefault="001573D8" w:rsidP="00FC7F15">
            <w:pPr>
              <w:pStyle w:val="TableParagraph"/>
              <w:ind w:left="145"/>
            </w:pPr>
            <w:r>
              <w:t>57.4%</w:t>
            </w:r>
          </w:p>
        </w:tc>
        <w:tc>
          <w:tcPr>
            <w:tcW w:w="1396" w:type="dxa"/>
            <w:tcBorders>
              <w:top w:val="single" w:sz="4" w:space="0" w:color="7E7E7E"/>
              <w:bottom w:val="single" w:sz="4" w:space="0" w:color="7E7E7E"/>
            </w:tcBorders>
          </w:tcPr>
          <w:p w14:paraId="7208CB88" w14:textId="77777777" w:rsidR="001573D8" w:rsidRDefault="001573D8" w:rsidP="00FC7F15">
            <w:pPr>
              <w:pStyle w:val="TableParagraph"/>
              <w:ind w:left="266"/>
            </w:pPr>
            <w:r>
              <w:t>59.3%</w:t>
            </w:r>
          </w:p>
        </w:tc>
      </w:tr>
      <w:tr w:rsidR="001573D8" w14:paraId="33A9615A" w14:textId="77777777" w:rsidTr="00FC7F15">
        <w:trPr>
          <w:trHeight w:val="252"/>
        </w:trPr>
        <w:tc>
          <w:tcPr>
            <w:tcW w:w="3446" w:type="dxa"/>
            <w:tcBorders>
              <w:top w:val="single" w:sz="4" w:space="0" w:color="7E7E7E"/>
            </w:tcBorders>
          </w:tcPr>
          <w:p w14:paraId="65685E51" w14:textId="77777777" w:rsidR="001573D8" w:rsidRDefault="001573D8" w:rsidP="00FC7F15">
            <w:pPr>
              <w:pStyle w:val="TableParagraph"/>
              <w:spacing w:line="233" w:lineRule="exact"/>
            </w:pPr>
            <w:r>
              <w:t>Serious</w:t>
            </w:r>
            <w:r>
              <w:rPr>
                <w:spacing w:val="-5"/>
              </w:rPr>
              <w:t xml:space="preserve"> </w:t>
            </w:r>
            <w:r>
              <w:t>stress</w:t>
            </w:r>
            <w:r>
              <w:rPr>
                <w:spacing w:val="-4"/>
              </w:rPr>
              <w:t xml:space="preserve"> </w:t>
            </w:r>
            <w:r>
              <w:t>problems</w:t>
            </w:r>
          </w:p>
        </w:tc>
        <w:tc>
          <w:tcPr>
            <w:tcW w:w="2450" w:type="dxa"/>
            <w:tcBorders>
              <w:top w:val="single" w:sz="4" w:space="0" w:color="7E7E7E"/>
            </w:tcBorders>
          </w:tcPr>
          <w:p w14:paraId="6FF72549" w14:textId="77777777" w:rsidR="001573D8" w:rsidRDefault="001573D8" w:rsidP="00FC7F15">
            <w:pPr>
              <w:pStyle w:val="TableParagraph"/>
              <w:spacing w:line="233" w:lineRule="exact"/>
              <w:ind w:left="405"/>
            </w:pPr>
            <w:r>
              <w:t>39.0%</w:t>
            </w:r>
          </w:p>
        </w:tc>
        <w:tc>
          <w:tcPr>
            <w:tcW w:w="2069" w:type="dxa"/>
            <w:tcBorders>
              <w:top w:val="single" w:sz="4" w:space="0" w:color="7E7E7E"/>
            </w:tcBorders>
          </w:tcPr>
          <w:p w14:paraId="775E55E1" w14:textId="77777777" w:rsidR="001573D8" w:rsidRDefault="001573D8" w:rsidP="00FC7F15">
            <w:pPr>
              <w:pStyle w:val="TableParagraph"/>
              <w:spacing w:line="233" w:lineRule="exact"/>
              <w:ind w:left="145"/>
            </w:pPr>
            <w:r>
              <w:t>42.6%</w:t>
            </w:r>
          </w:p>
        </w:tc>
        <w:tc>
          <w:tcPr>
            <w:tcW w:w="1396" w:type="dxa"/>
            <w:tcBorders>
              <w:top w:val="single" w:sz="4" w:space="0" w:color="7E7E7E"/>
            </w:tcBorders>
          </w:tcPr>
          <w:p w14:paraId="79119C62" w14:textId="77777777" w:rsidR="001573D8" w:rsidRDefault="001573D8" w:rsidP="00FC7F15">
            <w:pPr>
              <w:pStyle w:val="TableParagraph"/>
              <w:spacing w:line="233" w:lineRule="exact"/>
              <w:ind w:left="266"/>
            </w:pPr>
            <w:r>
              <w:t>40.7%</w:t>
            </w:r>
          </w:p>
        </w:tc>
      </w:tr>
    </w:tbl>
    <w:p w14:paraId="04087604" w14:textId="77777777" w:rsidR="001573D8" w:rsidRDefault="001573D8" w:rsidP="001573D8">
      <w:pPr>
        <w:pStyle w:val="Textoindependiente"/>
        <w:spacing w:before="1"/>
        <w:rPr>
          <w:sz w:val="20"/>
        </w:rPr>
      </w:pPr>
      <w:r>
        <w:rPr>
          <w:noProof/>
        </w:rPr>
        <mc:AlternateContent>
          <mc:Choice Requires="wps">
            <w:drawing>
              <wp:anchor distT="0" distB="0" distL="0" distR="0" simplePos="0" relativeHeight="251689984" behindDoc="1" locked="0" layoutInCell="1" allowOverlap="1" wp14:anchorId="1012B564" wp14:editId="38C56929">
                <wp:simplePos x="0" y="0"/>
                <wp:positionH relativeFrom="page">
                  <wp:posOffset>914400</wp:posOffset>
                </wp:positionH>
                <wp:positionV relativeFrom="paragraph">
                  <wp:posOffset>162560</wp:posOffset>
                </wp:positionV>
                <wp:extent cx="5943600" cy="1270"/>
                <wp:effectExtent l="0" t="0" r="12700" b="11430"/>
                <wp:wrapTopAndBottom/>
                <wp:docPr id="129181241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8AF5" id="docshape21" o:spid="_x0000_s1026" style="position:absolute;margin-left:1in;margin-top:12.8pt;width:46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" path="m,l9360,e" filled="f" strokecolor="#7e7e7e" strokeweight=".5pt">
                <v:path arrowok="t" o:connecttype="custom" o:connectlocs="0,0;5943600,0" o:connectangles="0,0"/>
                <w10:wrap type="topAndBottom" anchorx="page"/>
              </v:shape>
            </w:pict>
          </mc:Fallback>
        </mc:AlternateContent>
      </w:r>
    </w:p>
    <w:p w14:paraId="53A43365" w14:textId="77777777" w:rsidR="001573D8" w:rsidRDefault="001573D8" w:rsidP="001573D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5D548F84" w14:textId="77777777" w:rsidR="001573D8" w:rsidRPr="001573D8" w:rsidRDefault="001573D8" w:rsidP="001573D8">
      <w:pPr>
        <w:rPr>
          <w:lang w:val="en-US"/>
        </w:rPr>
      </w:pPr>
    </w:p>
    <w:p w14:paraId="57E4CA7E" w14:textId="77777777" w:rsidR="008F4DF7" w:rsidRPr="00A57844" w:rsidRDefault="008F4DF7" w:rsidP="008169C3">
      <w:pPr>
        <w:adjustRightInd w:val="0"/>
        <w:snapToGrid w:val="0"/>
        <w:spacing w:line="480" w:lineRule="auto"/>
        <w:rPr>
          <w:rFonts w:ascii="Times New Roman" w:hAnsi="Times New Roman" w:cs="Times New Roman"/>
          <w:lang w:val="en-US"/>
        </w:rPr>
      </w:pPr>
    </w:p>
    <w:p w14:paraId="5125B42F" w14:textId="0E3EB5BC" w:rsidR="008F4DF7" w:rsidRPr="00A57844" w:rsidRDefault="008F4DF7" w:rsidP="000F00B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Regarding excellent leader performance, results show a significant negative effect on turnover intentions. Table 7 shows that Latin American Millennial professionals less willing to change their current employer report higher level of satisfaction (76 percent; p ≤ 0.05) with their </w:t>
      </w:r>
      <w:r w:rsidR="00A57844" w:rsidRPr="00A57844">
        <w:rPr>
          <w:rFonts w:ascii="Times New Roman" w:hAnsi="Times New Roman" w:cs="Times New Roman"/>
          <w:lang w:val="en-US"/>
        </w:rPr>
        <w:t>leaders’</w:t>
      </w:r>
      <w:r w:rsidRPr="00A57844">
        <w:rPr>
          <w:rFonts w:ascii="Times New Roman" w:hAnsi="Times New Roman" w:cs="Times New Roman"/>
          <w:lang w:val="en-US"/>
        </w:rPr>
        <w:t xml:space="preserve"> </w:t>
      </w:r>
      <w:r w:rsidR="003B110D" w:rsidRPr="00A57844">
        <w:rPr>
          <w:rFonts w:ascii="Times New Roman" w:hAnsi="Times New Roman" w:cs="Times New Roman"/>
          <w:lang w:val="en-US"/>
        </w:rPr>
        <w:t>performance</w:t>
      </w:r>
      <w:r w:rsidRPr="00A57844">
        <w:rPr>
          <w:rFonts w:ascii="Times New Roman" w:hAnsi="Times New Roman" w:cs="Times New Roman"/>
          <w:lang w:val="en-US"/>
        </w:rPr>
        <w:t xml:space="preserve">. </w:t>
      </w:r>
      <w:r w:rsidR="00A57844" w:rsidRPr="00A57844">
        <w:rPr>
          <w:rFonts w:ascii="Times New Roman" w:hAnsi="Times New Roman" w:cs="Times New Roman"/>
          <w:lang w:val="en-US"/>
        </w:rPr>
        <w:t>Hypothesis 7</w:t>
      </w:r>
      <w:r w:rsidRPr="00A57844">
        <w:rPr>
          <w:rFonts w:ascii="Times New Roman" w:hAnsi="Times New Roman" w:cs="Times New Roman"/>
          <w:lang w:val="en-US"/>
        </w:rPr>
        <w:t xml:space="preserve"> is supported.</w:t>
      </w:r>
    </w:p>
    <w:tbl>
      <w:tblPr>
        <w:tblStyle w:val="TableNormal"/>
        <w:tblW w:w="0" w:type="auto"/>
        <w:tblInd w:w="107" w:type="dxa"/>
        <w:tblLayout w:type="fixed"/>
        <w:tblLook w:val="01E0" w:firstRow="1" w:lastRow="1" w:firstColumn="1" w:lastColumn="1" w:noHBand="0" w:noVBand="0"/>
      </w:tblPr>
      <w:tblGrid>
        <w:gridCol w:w="3281"/>
        <w:gridCol w:w="2675"/>
        <w:gridCol w:w="1802"/>
        <w:gridCol w:w="1603"/>
      </w:tblGrid>
      <w:tr w:rsidR="001573D8" w14:paraId="77AF7E58" w14:textId="77777777" w:rsidTr="00FC7F15">
        <w:trPr>
          <w:trHeight w:val="1093"/>
        </w:trPr>
        <w:tc>
          <w:tcPr>
            <w:tcW w:w="3281" w:type="dxa"/>
            <w:tcBorders>
              <w:bottom w:val="single" w:sz="4" w:space="0" w:color="7E7E7E"/>
            </w:tcBorders>
          </w:tcPr>
          <w:p w14:paraId="6F5B5847" w14:textId="77777777" w:rsidR="001573D8" w:rsidRDefault="001573D8" w:rsidP="00FC7F15">
            <w:pPr>
              <w:pStyle w:val="TableParagraph"/>
              <w:spacing w:line="266" w:lineRule="exact"/>
              <w:ind w:left="709"/>
              <w:rPr>
                <w:sz w:val="24"/>
              </w:rPr>
            </w:pPr>
            <w:r>
              <w:rPr>
                <w:sz w:val="24"/>
              </w:rPr>
              <w:t>Table</w:t>
            </w:r>
            <w:r>
              <w:rPr>
                <w:spacing w:val="39"/>
                <w:sz w:val="24"/>
              </w:rPr>
              <w:t xml:space="preserve"> </w:t>
            </w:r>
            <w:r>
              <w:rPr>
                <w:sz w:val="24"/>
              </w:rPr>
              <w:t>7.</w:t>
            </w:r>
            <w:r>
              <w:rPr>
                <w:spacing w:val="39"/>
                <w:sz w:val="24"/>
              </w:rPr>
              <w:t xml:space="preserve"> </w:t>
            </w:r>
            <w:r>
              <w:rPr>
                <w:sz w:val="24"/>
              </w:rPr>
              <w:t>Excellent</w:t>
            </w:r>
            <w:r>
              <w:rPr>
                <w:spacing w:val="40"/>
                <w:sz w:val="24"/>
              </w:rPr>
              <w:t xml:space="preserve"> </w:t>
            </w:r>
            <w:r>
              <w:rPr>
                <w:sz w:val="24"/>
              </w:rPr>
              <w:t>leader</w:t>
            </w:r>
          </w:p>
          <w:p w14:paraId="1E569002" w14:textId="77777777" w:rsidR="001573D8" w:rsidRDefault="001573D8" w:rsidP="00FC7F15">
            <w:pPr>
              <w:pStyle w:val="TableParagraph"/>
              <w:ind w:left="0"/>
              <w:rPr>
                <w:sz w:val="24"/>
              </w:rPr>
            </w:pPr>
          </w:p>
          <w:p w14:paraId="79DF6C13" w14:textId="77777777" w:rsidR="001573D8" w:rsidRDefault="001573D8" w:rsidP="00FC7F15">
            <w:pPr>
              <w:pStyle w:val="TableParagraph"/>
              <w:ind w:left="0"/>
              <w:rPr>
                <w:sz w:val="24"/>
              </w:rPr>
            </w:pPr>
            <w:r>
              <w:rPr>
                <w:sz w:val="24"/>
              </w:rPr>
              <w:t>public</w:t>
            </w:r>
            <w:r>
              <w:rPr>
                <w:spacing w:val="-2"/>
                <w:sz w:val="24"/>
              </w:rPr>
              <w:t xml:space="preserve"> </w:t>
            </w:r>
            <w:r>
              <w:rPr>
                <w:sz w:val="24"/>
              </w:rPr>
              <w:t>relations</w:t>
            </w:r>
            <w:r>
              <w:rPr>
                <w:spacing w:val="-1"/>
                <w:sz w:val="24"/>
              </w:rPr>
              <w:t xml:space="preserve"> </w:t>
            </w:r>
            <w:r>
              <w:rPr>
                <w:sz w:val="24"/>
              </w:rPr>
              <w:t>practitioners.</w:t>
            </w:r>
          </w:p>
        </w:tc>
        <w:tc>
          <w:tcPr>
            <w:tcW w:w="2675" w:type="dxa"/>
            <w:tcBorders>
              <w:bottom w:val="single" w:sz="4" w:space="0" w:color="7E7E7E"/>
            </w:tcBorders>
          </w:tcPr>
          <w:p w14:paraId="0B41FC75" w14:textId="77777777" w:rsidR="001573D8" w:rsidRDefault="001573D8" w:rsidP="00FC7F15">
            <w:pPr>
              <w:pStyle w:val="TableParagraph"/>
              <w:spacing w:line="266" w:lineRule="exact"/>
              <w:ind w:left="50"/>
              <w:rPr>
                <w:sz w:val="24"/>
              </w:rPr>
            </w:pPr>
            <w:r>
              <w:rPr>
                <w:sz w:val="24"/>
              </w:rPr>
              <w:t>performance</w:t>
            </w:r>
            <w:r>
              <w:rPr>
                <w:spacing w:val="39"/>
                <w:sz w:val="24"/>
              </w:rPr>
              <w:t xml:space="preserve"> </w:t>
            </w:r>
            <w:r>
              <w:rPr>
                <w:sz w:val="24"/>
              </w:rPr>
              <w:t>and</w:t>
            </w:r>
            <w:r>
              <w:rPr>
                <w:spacing w:val="39"/>
                <w:sz w:val="24"/>
              </w:rPr>
              <w:t xml:space="preserve"> </w:t>
            </w:r>
            <w:r>
              <w:rPr>
                <w:sz w:val="24"/>
              </w:rPr>
              <w:t>turnover</w:t>
            </w:r>
          </w:p>
        </w:tc>
        <w:tc>
          <w:tcPr>
            <w:tcW w:w="1802" w:type="dxa"/>
            <w:tcBorders>
              <w:bottom w:val="single" w:sz="4" w:space="0" w:color="7E7E7E"/>
            </w:tcBorders>
          </w:tcPr>
          <w:p w14:paraId="7D7EC92D" w14:textId="77777777" w:rsidR="001573D8" w:rsidRDefault="001573D8" w:rsidP="00FC7F15">
            <w:pPr>
              <w:pStyle w:val="TableParagraph"/>
              <w:spacing w:line="266" w:lineRule="exact"/>
              <w:ind w:left="49"/>
              <w:rPr>
                <w:sz w:val="24"/>
              </w:rPr>
            </w:pPr>
            <w:r>
              <w:rPr>
                <w:sz w:val="24"/>
              </w:rPr>
              <w:t>intentions</w:t>
            </w:r>
            <w:r>
              <w:rPr>
                <w:spacing w:val="39"/>
                <w:sz w:val="24"/>
              </w:rPr>
              <w:t xml:space="preserve"> </w:t>
            </w:r>
            <w:r>
              <w:rPr>
                <w:sz w:val="24"/>
              </w:rPr>
              <w:t>among</w:t>
            </w:r>
          </w:p>
        </w:tc>
        <w:tc>
          <w:tcPr>
            <w:tcW w:w="1603" w:type="dxa"/>
            <w:tcBorders>
              <w:bottom w:val="single" w:sz="4" w:space="0" w:color="7E7E7E"/>
            </w:tcBorders>
          </w:tcPr>
          <w:p w14:paraId="03F8B7CA" w14:textId="77777777" w:rsidR="001573D8" w:rsidRDefault="001573D8" w:rsidP="00FC7F15">
            <w:pPr>
              <w:pStyle w:val="TableParagraph"/>
              <w:spacing w:line="266" w:lineRule="exact"/>
              <w:ind w:left="49"/>
              <w:rPr>
                <w:sz w:val="24"/>
              </w:rPr>
            </w:pPr>
            <w:r>
              <w:rPr>
                <w:sz w:val="24"/>
              </w:rPr>
              <w:t>Latin</w:t>
            </w:r>
            <w:r>
              <w:rPr>
                <w:spacing w:val="24"/>
                <w:sz w:val="24"/>
              </w:rPr>
              <w:t xml:space="preserve"> </w:t>
            </w:r>
            <w:r>
              <w:rPr>
                <w:sz w:val="24"/>
              </w:rPr>
              <w:t>American</w:t>
            </w:r>
          </w:p>
        </w:tc>
      </w:tr>
      <w:tr w:rsidR="001573D8" w14:paraId="3DECFEFC" w14:textId="77777777" w:rsidTr="00FC7F15">
        <w:trPr>
          <w:trHeight w:val="505"/>
        </w:trPr>
        <w:tc>
          <w:tcPr>
            <w:tcW w:w="3281" w:type="dxa"/>
            <w:tcBorders>
              <w:top w:val="single" w:sz="4" w:space="0" w:color="7E7E7E"/>
              <w:bottom w:val="single" w:sz="4" w:space="0" w:color="7E7E7E"/>
            </w:tcBorders>
          </w:tcPr>
          <w:p w14:paraId="228EFE7D" w14:textId="77777777" w:rsidR="001573D8" w:rsidRDefault="001573D8" w:rsidP="00FC7F15">
            <w:pPr>
              <w:pStyle w:val="TableParagraph"/>
              <w:ind w:left="0"/>
            </w:pPr>
          </w:p>
        </w:tc>
        <w:tc>
          <w:tcPr>
            <w:tcW w:w="2675" w:type="dxa"/>
            <w:tcBorders>
              <w:top w:val="single" w:sz="4" w:space="0" w:color="7E7E7E"/>
              <w:bottom w:val="single" w:sz="4" w:space="0" w:color="7E7E7E"/>
            </w:tcBorders>
          </w:tcPr>
          <w:p w14:paraId="62C5D973" w14:textId="77777777" w:rsidR="001573D8" w:rsidRDefault="001573D8" w:rsidP="00FC7F15">
            <w:pPr>
              <w:pStyle w:val="TableParagraph"/>
              <w:ind w:left="570"/>
            </w:pPr>
            <w:r>
              <w:t>Don’t</w:t>
            </w:r>
            <w:r>
              <w:rPr>
                <w:spacing w:val="-3"/>
              </w:rPr>
              <w:t xml:space="preserve"> </w:t>
            </w:r>
            <w:r>
              <w:t>want</w:t>
            </w:r>
            <w:r>
              <w:rPr>
                <w:spacing w:val="-3"/>
              </w:rPr>
              <w:t xml:space="preserve"> </w:t>
            </w:r>
            <w:r>
              <w:t>to</w:t>
            </w:r>
            <w:r>
              <w:rPr>
                <w:spacing w:val="-2"/>
              </w:rPr>
              <w:t xml:space="preserve"> </w:t>
            </w:r>
            <w:r>
              <w:t>change</w:t>
            </w:r>
          </w:p>
        </w:tc>
        <w:tc>
          <w:tcPr>
            <w:tcW w:w="1802" w:type="dxa"/>
            <w:tcBorders>
              <w:top w:val="single" w:sz="4" w:space="0" w:color="7E7E7E"/>
              <w:bottom w:val="single" w:sz="4" w:space="0" w:color="7E7E7E"/>
            </w:tcBorders>
          </w:tcPr>
          <w:p w14:paraId="5B33FB06" w14:textId="77777777" w:rsidR="001573D8" w:rsidRDefault="001573D8" w:rsidP="00FC7F15">
            <w:pPr>
              <w:pStyle w:val="TableParagraph"/>
              <w:ind w:left="85"/>
            </w:pPr>
            <w:r>
              <w:t>Turnover</w:t>
            </w:r>
            <w:r>
              <w:rPr>
                <w:spacing w:val="-1"/>
              </w:rPr>
              <w:t xml:space="preserve"> </w:t>
            </w:r>
            <w:r>
              <w:t>intention</w:t>
            </w:r>
          </w:p>
        </w:tc>
        <w:tc>
          <w:tcPr>
            <w:tcW w:w="1603" w:type="dxa"/>
            <w:tcBorders>
              <w:top w:val="single" w:sz="4" w:space="0" w:color="7E7E7E"/>
              <w:bottom w:val="single" w:sz="4" w:space="0" w:color="7E7E7E"/>
            </w:tcBorders>
          </w:tcPr>
          <w:p w14:paraId="743204BF" w14:textId="77777777" w:rsidR="001573D8" w:rsidRDefault="001573D8" w:rsidP="00FC7F15">
            <w:pPr>
              <w:pStyle w:val="TableParagraph"/>
              <w:ind w:left="473"/>
            </w:pPr>
            <w:r>
              <w:t>Total</w:t>
            </w:r>
          </w:p>
        </w:tc>
      </w:tr>
      <w:tr w:rsidR="001573D8" w14:paraId="2E021C87" w14:textId="77777777" w:rsidTr="00FC7F15">
        <w:trPr>
          <w:trHeight w:val="505"/>
        </w:trPr>
        <w:tc>
          <w:tcPr>
            <w:tcW w:w="3281" w:type="dxa"/>
            <w:tcBorders>
              <w:top w:val="single" w:sz="4" w:space="0" w:color="7E7E7E"/>
              <w:bottom w:val="single" w:sz="4" w:space="0" w:color="7E7E7E"/>
            </w:tcBorders>
          </w:tcPr>
          <w:p w14:paraId="47FEDD17" w14:textId="77777777" w:rsidR="001573D8" w:rsidRDefault="001573D8" w:rsidP="00FC7F15">
            <w:pPr>
              <w:pStyle w:val="TableParagraph"/>
            </w:pPr>
            <w:r>
              <w:t>Bad</w:t>
            </w:r>
            <w:r>
              <w:rPr>
                <w:spacing w:val="-1"/>
              </w:rPr>
              <w:t xml:space="preserve"> </w:t>
            </w:r>
            <w:r>
              <w:t>leader performance</w:t>
            </w:r>
            <w:r>
              <w:rPr>
                <w:spacing w:val="-1"/>
              </w:rPr>
              <w:t xml:space="preserve"> </w:t>
            </w:r>
            <w:r>
              <w:t>*</w:t>
            </w:r>
          </w:p>
        </w:tc>
        <w:tc>
          <w:tcPr>
            <w:tcW w:w="2675" w:type="dxa"/>
            <w:tcBorders>
              <w:top w:val="single" w:sz="4" w:space="0" w:color="7E7E7E"/>
              <w:bottom w:val="single" w:sz="4" w:space="0" w:color="7E7E7E"/>
            </w:tcBorders>
          </w:tcPr>
          <w:p w14:paraId="1774A981" w14:textId="77777777" w:rsidR="001573D8" w:rsidRDefault="001573D8" w:rsidP="00FC7F15">
            <w:pPr>
              <w:pStyle w:val="TableParagraph"/>
              <w:ind w:left="570"/>
            </w:pPr>
            <w:r>
              <w:t>10.2%</w:t>
            </w:r>
          </w:p>
        </w:tc>
        <w:tc>
          <w:tcPr>
            <w:tcW w:w="1802" w:type="dxa"/>
            <w:tcBorders>
              <w:top w:val="single" w:sz="4" w:space="0" w:color="7E7E7E"/>
              <w:bottom w:val="single" w:sz="4" w:space="0" w:color="7E7E7E"/>
            </w:tcBorders>
          </w:tcPr>
          <w:p w14:paraId="71976DC9" w14:textId="77777777" w:rsidR="001573D8" w:rsidRDefault="001573D8" w:rsidP="00FC7F15">
            <w:pPr>
              <w:pStyle w:val="TableParagraph"/>
              <w:ind w:left="85"/>
            </w:pPr>
            <w:r>
              <w:t>22.1%</w:t>
            </w:r>
          </w:p>
        </w:tc>
        <w:tc>
          <w:tcPr>
            <w:tcW w:w="1603" w:type="dxa"/>
            <w:tcBorders>
              <w:top w:val="single" w:sz="4" w:space="0" w:color="7E7E7E"/>
              <w:bottom w:val="single" w:sz="4" w:space="0" w:color="7E7E7E"/>
            </w:tcBorders>
          </w:tcPr>
          <w:p w14:paraId="595BB380" w14:textId="77777777" w:rsidR="001573D8" w:rsidRDefault="001573D8" w:rsidP="00FC7F15">
            <w:pPr>
              <w:pStyle w:val="TableParagraph"/>
              <w:ind w:left="473"/>
            </w:pPr>
            <w:r>
              <w:t>15.6%</w:t>
            </w:r>
          </w:p>
        </w:tc>
      </w:tr>
      <w:tr w:rsidR="001573D8" w14:paraId="42F80C15" w14:textId="77777777" w:rsidTr="00FC7F15">
        <w:trPr>
          <w:trHeight w:val="505"/>
        </w:trPr>
        <w:tc>
          <w:tcPr>
            <w:tcW w:w="3281" w:type="dxa"/>
            <w:tcBorders>
              <w:top w:val="single" w:sz="4" w:space="0" w:color="7E7E7E"/>
              <w:bottom w:val="single" w:sz="4" w:space="0" w:color="7E7E7E"/>
            </w:tcBorders>
          </w:tcPr>
          <w:p w14:paraId="220D3785" w14:textId="77777777" w:rsidR="001573D8" w:rsidRDefault="001573D8" w:rsidP="00FC7F15">
            <w:pPr>
              <w:pStyle w:val="TableParagraph"/>
            </w:pPr>
            <w:r>
              <w:t>Neutral</w:t>
            </w:r>
            <w:r>
              <w:rPr>
                <w:spacing w:val="-4"/>
              </w:rPr>
              <w:t xml:space="preserve"> </w:t>
            </w:r>
            <w:r>
              <w:t>*</w:t>
            </w:r>
          </w:p>
        </w:tc>
        <w:tc>
          <w:tcPr>
            <w:tcW w:w="2675" w:type="dxa"/>
            <w:tcBorders>
              <w:top w:val="single" w:sz="4" w:space="0" w:color="7E7E7E"/>
              <w:bottom w:val="single" w:sz="4" w:space="0" w:color="7E7E7E"/>
            </w:tcBorders>
          </w:tcPr>
          <w:p w14:paraId="70179FF0" w14:textId="77777777" w:rsidR="001573D8" w:rsidRDefault="001573D8" w:rsidP="00FC7F15">
            <w:pPr>
              <w:pStyle w:val="TableParagraph"/>
              <w:ind w:left="570"/>
            </w:pPr>
            <w:r>
              <w:t>13.8%</w:t>
            </w:r>
          </w:p>
        </w:tc>
        <w:tc>
          <w:tcPr>
            <w:tcW w:w="1802" w:type="dxa"/>
            <w:tcBorders>
              <w:top w:val="single" w:sz="4" w:space="0" w:color="7E7E7E"/>
              <w:bottom w:val="single" w:sz="4" w:space="0" w:color="7E7E7E"/>
            </w:tcBorders>
          </w:tcPr>
          <w:p w14:paraId="555FA3FC" w14:textId="77777777" w:rsidR="001573D8" w:rsidRDefault="001573D8" w:rsidP="00FC7F15">
            <w:pPr>
              <w:pStyle w:val="TableParagraph"/>
              <w:ind w:left="85"/>
            </w:pPr>
            <w:r>
              <w:t>19,6%</w:t>
            </w:r>
          </w:p>
        </w:tc>
        <w:tc>
          <w:tcPr>
            <w:tcW w:w="1603" w:type="dxa"/>
            <w:tcBorders>
              <w:top w:val="single" w:sz="4" w:space="0" w:color="7E7E7E"/>
              <w:bottom w:val="single" w:sz="4" w:space="0" w:color="7E7E7E"/>
            </w:tcBorders>
          </w:tcPr>
          <w:p w14:paraId="5122E6AB" w14:textId="77777777" w:rsidR="001573D8" w:rsidRDefault="001573D8" w:rsidP="00FC7F15">
            <w:pPr>
              <w:pStyle w:val="TableParagraph"/>
              <w:ind w:left="473"/>
            </w:pPr>
            <w:r>
              <w:t>16.4%</w:t>
            </w:r>
          </w:p>
        </w:tc>
      </w:tr>
      <w:tr w:rsidR="001573D8" w14:paraId="70033B78" w14:textId="77777777" w:rsidTr="00FC7F15">
        <w:trPr>
          <w:trHeight w:val="252"/>
        </w:trPr>
        <w:tc>
          <w:tcPr>
            <w:tcW w:w="3281" w:type="dxa"/>
            <w:tcBorders>
              <w:top w:val="single" w:sz="4" w:space="0" w:color="7E7E7E"/>
            </w:tcBorders>
          </w:tcPr>
          <w:p w14:paraId="40F452ED" w14:textId="77777777" w:rsidR="001573D8" w:rsidRDefault="001573D8" w:rsidP="00FC7F15">
            <w:pPr>
              <w:pStyle w:val="TableParagraph"/>
              <w:spacing w:line="233" w:lineRule="exact"/>
            </w:pPr>
            <w:r>
              <w:t>Excellent</w:t>
            </w:r>
            <w:r>
              <w:rPr>
                <w:spacing w:val="-1"/>
              </w:rPr>
              <w:t xml:space="preserve"> </w:t>
            </w:r>
            <w:r>
              <w:t>leader performance</w:t>
            </w:r>
            <w:r>
              <w:rPr>
                <w:spacing w:val="-1"/>
              </w:rPr>
              <w:t xml:space="preserve"> </w:t>
            </w:r>
            <w:r>
              <w:t>*</w:t>
            </w:r>
          </w:p>
        </w:tc>
        <w:tc>
          <w:tcPr>
            <w:tcW w:w="2675" w:type="dxa"/>
            <w:tcBorders>
              <w:top w:val="single" w:sz="4" w:space="0" w:color="7E7E7E"/>
            </w:tcBorders>
          </w:tcPr>
          <w:p w14:paraId="781E2B01" w14:textId="77777777" w:rsidR="001573D8" w:rsidRDefault="001573D8" w:rsidP="00FC7F15">
            <w:pPr>
              <w:pStyle w:val="TableParagraph"/>
              <w:spacing w:line="233" w:lineRule="exact"/>
              <w:ind w:left="570"/>
            </w:pPr>
            <w:r>
              <w:t>76.0%</w:t>
            </w:r>
          </w:p>
        </w:tc>
        <w:tc>
          <w:tcPr>
            <w:tcW w:w="1802" w:type="dxa"/>
            <w:tcBorders>
              <w:top w:val="single" w:sz="4" w:space="0" w:color="7E7E7E"/>
            </w:tcBorders>
          </w:tcPr>
          <w:p w14:paraId="3864CE8F" w14:textId="77777777" w:rsidR="001573D8" w:rsidRDefault="001573D8" w:rsidP="00FC7F15">
            <w:pPr>
              <w:pStyle w:val="TableParagraph"/>
              <w:spacing w:line="233" w:lineRule="exact"/>
              <w:ind w:left="85"/>
            </w:pPr>
            <w:r>
              <w:t>58.3%</w:t>
            </w:r>
          </w:p>
        </w:tc>
        <w:tc>
          <w:tcPr>
            <w:tcW w:w="1603" w:type="dxa"/>
            <w:tcBorders>
              <w:top w:val="single" w:sz="4" w:space="0" w:color="7E7E7E"/>
            </w:tcBorders>
          </w:tcPr>
          <w:p w14:paraId="0E550DE8" w14:textId="77777777" w:rsidR="001573D8" w:rsidRDefault="001573D8" w:rsidP="00FC7F15">
            <w:pPr>
              <w:pStyle w:val="TableParagraph"/>
              <w:spacing w:line="233" w:lineRule="exact"/>
              <w:ind w:left="473"/>
            </w:pPr>
            <w:r>
              <w:t>68.0%</w:t>
            </w:r>
          </w:p>
        </w:tc>
      </w:tr>
    </w:tbl>
    <w:p w14:paraId="470D61A8" w14:textId="77777777" w:rsidR="001573D8" w:rsidRDefault="001573D8" w:rsidP="001573D8">
      <w:pPr>
        <w:pStyle w:val="Textoindependiente"/>
        <w:spacing w:before="8"/>
        <w:rPr>
          <w:sz w:val="20"/>
        </w:rPr>
      </w:pPr>
      <w:r>
        <w:rPr>
          <w:noProof/>
        </w:rPr>
        <mc:AlternateContent>
          <mc:Choice Requires="wps">
            <w:drawing>
              <wp:anchor distT="0" distB="0" distL="0" distR="0" simplePos="0" relativeHeight="251692032" behindDoc="1" locked="0" layoutInCell="1" allowOverlap="1" wp14:anchorId="26EBE2BD" wp14:editId="4266406E">
                <wp:simplePos x="0" y="0"/>
                <wp:positionH relativeFrom="page">
                  <wp:posOffset>914400</wp:posOffset>
                </wp:positionH>
                <wp:positionV relativeFrom="paragraph">
                  <wp:posOffset>167005</wp:posOffset>
                </wp:positionV>
                <wp:extent cx="5943600" cy="1270"/>
                <wp:effectExtent l="0" t="0" r="12700" b="11430"/>
                <wp:wrapTopAndBottom/>
                <wp:docPr id="150413281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6627" id="docshape22" o:spid="_x0000_s1026" style="position:absolute;margin-left:1in;margin-top:13.15pt;width:468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" path="m,l9360,e" filled="f" strokecolor="#7e7e7e" strokeweight=".5pt">
                <v:path arrowok="t" o:connecttype="custom" o:connectlocs="0,0;5943600,0" o:connectangles="0,0"/>
                <w10:wrap type="topAndBottom" anchorx="page"/>
              </v:shape>
            </w:pict>
          </mc:Fallback>
        </mc:AlternateContent>
      </w:r>
    </w:p>
    <w:p w14:paraId="676835A2" w14:textId="77777777" w:rsidR="001573D8" w:rsidRDefault="001573D8" w:rsidP="001573D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23DE6C42" w14:textId="77777777" w:rsidR="001573D8" w:rsidRPr="001573D8" w:rsidRDefault="001573D8" w:rsidP="001573D8">
      <w:pPr>
        <w:rPr>
          <w:lang w:val="en-US"/>
        </w:rPr>
      </w:pPr>
    </w:p>
    <w:p w14:paraId="27E64AD4" w14:textId="77777777" w:rsidR="008F4DF7" w:rsidRPr="00A57844" w:rsidRDefault="008F4DF7" w:rsidP="008169C3">
      <w:pPr>
        <w:adjustRightInd w:val="0"/>
        <w:snapToGrid w:val="0"/>
        <w:spacing w:line="480" w:lineRule="auto"/>
        <w:ind w:firstLine="720"/>
        <w:rPr>
          <w:rFonts w:ascii="Times New Roman" w:hAnsi="Times New Roman" w:cs="Times New Roman"/>
          <w:lang w:val="en-US"/>
        </w:rPr>
      </w:pPr>
    </w:p>
    <w:p w14:paraId="666D554E" w14:textId="0E5F9019" w:rsidR="008F4DF7" w:rsidRPr="00A57844" w:rsidRDefault="008F4DF7" w:rsidP="000F00B5">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Table 8 illustrates the strong negative correlation between supportive organizational culture and turnover intentions was found. Almost 40 percent of those professionals reporting a negative organizational culture express their intention to leave the job. Hypothesis 8, suggesting that a supportive organizational culture has a positive influence on employee</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retention was supported.</w:t>
      </w:r>
    </w:p>
    <w:p w14:paraId="0F84681A" w14:textId="77777777" w:rsidR="001573D8" w:rsidRDefault="001573D8" w:rsidP="001573D8">
      <w:pPr>
        <w:pStyle w:val="Textoindependiente"/>
        <w:spacing w:before="60"/>
        <w:ind w:left="809"/>
      </w:pPr>
      <w:r>
        <w:t>Table</w:t>
      </w:r>
      <w:r>
        <w:rPr>
          <w:spacing w:val="-2"/>
        </w:rPr>
        <w:t xml:space="preserve"> </w:t>
      </w:r>
      <w:r>
        <w:t>8.</w:t>
      </w:r>
      <w:r>
        <w:rPr>
          <w:spacing w:val="-1"/>
        </w:rPr>
        <w:t xml:space="preserve"> </w:t>
      </w:r>
      <w:r>
        <w:t>Organizational culture</w:t>
      </w:r>
      <w:r>
        <w:rPr>
          <w:spacing w:val="-1"/>
        </w:rPr>
        <w:t xml:space="preserve"> </w:t>
      </w:r>
      <w:r>
        <w:t>and turnover</w:t>
      </w:r>
      <w:r>
        <w:rPr>
          <w:spacing w:val="-1"/>
        </w:rPr>
        <w:t xml:space="preserve"> </w:t>
      </w:r>
      <w:r>
        <w:t>intention.</w:t>
      </w:r>
    </w:p>
    <w:p w14:paraId="659A71DA" w14:textId="77777777" w:rsidR="001573D8" w:rsidRDefault="001573D8" w:rsidP="001573D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2459"/>
        <w:gridCol w:w="3437"/>
        <w:gridCol w:w="2069"/>
        <w:gridCol w:w="1396"/>
      </w:tblGrid>
      <w:tr w:rsidR="001573D8" w14:paraId="716A7A3C" w14:textId="77777777" w:rsidTr="00FC7F15">
        <w:trPr>
          <w:trHeight w:val="505"/>
        </w:trPr>
        <w:tc>
          <w:tcPr>
            <w:tcW w:w="2459" w:type="dxa"/>
            <w:tcBorders>
              <w:top w:val="single" w:sz="4" w:space="0" w:color="7E7E7E"/>
              <w:bottom w:val="single" w:sz="4" w:space="0" w:color="7E7E7E"/>
            </w:tcBorders>
          </w:tcPr>
          <w:p w14:paraId="710EB22D" w14:textId="77777777" w:rsidR="001573D8" w:rsidRDefault="001573D8" w:rsidP="00FC7F15">
            <w:pPr>
              <w:pStyle w:val="TableParagraph"/>
              <w:ind w:left="0"/>
            </w:pPr>
          </w:p>
        </w:tc>
        <w:tc>
          <w:tcPr>
            <w:tcW w:w="3437" w:type="dxa"/>
            <w:tcBorders>
              <w:top w:val="single" w:sz="4" w:space="0" w:color="7E7E7E"/>
              <w:bottom w:val="single" w:sz="4" w:space="0" w:color="7E7E7E"/>
            </w:tcBorders>
          </w:tcPr>
          <w:p w14:paraId="5BD65D76" w14:textId="77777777" w:rsidR="001573D8" w:rsidRDefault="001573D8" w:rsidP="00FC7F15">
            <w:pPr>
              <w:pStyle w:val="TableParagraph"/>
              <w:ind w:left="1392"/>
            </w:pPr>
            <w:r>
              <w:t>Don’t</w:t>
            </w:r>
            <w:r>
              <w:rPr>
                <w:spacing w:val="-3"/>
              </w:rPr>
              <w:t xml:space="preserve"> </w:t>
            </w:r>
            <w:r>
              <w:t>want</w:t>
            </w:r>
            <w:r>
              <w:rPr>
                <w:spacing w:val="-3"/>
              </w:rPr>
              <w:t xml:space="preserve"> </w:t>
            </w:r>
            <w:r>
              <w:t>to</w:t>
            </w:r>
            <w:r>
              <w:rPr>
                <w:spacing w:val="-2"/>
              </w:rPr>
              <w:t xml:space="preserve"> </w:t>
            </w:r>
            <w:r>
              <w:t>change</w:t>
            </w:r>
          </w:p>
        </w:tc>
        <w:tc>
          <w:tcPr>
            <w:tcW w:w="2069" w:type="dxa"/>
            <w:tcBorders>
              <w:top w:val="single" w:sz="4" w:space="0" w:color="7E7E7E"/>
              <w:bottom w:val="single" w:sz="4" w:space="0" w:color="7E7E7E"/>
            </w:tcBorders>
          </w:tcPr>
          <w:p w14:paraId="49CC4E1C" w14:textId="77777777" w:rsidR="001573D8" w:rsidRDefault="001573D8" w:rsidP="00FC7F15">
            <w:pPr>
              <w:pStyle w:val="TableParagraph"/>
              <w:ind w:left="145"/>
            </w:pPr>
            <w:r>
              <w:t>Turnover</w:t>
            </w:r>
            <w:r>
              <w:rPr>
                <w:spacing w:val="-1"/>
              </w:rPr>
              <w:t xml:space="preserve"> </w:t>
            </w:r>
            <w:r>
              <w:t>intention</w:t>
            </w:r>
          </w:p>
        </w:tc>
        <w:tc>
          <w:tcPr>
            <w:tcW w:w="1396" w:type="dxa"/>
            <w:tcBorders>
              <w:top w:val="single" w:sz="4" w:space="0" w:color="7E7E7E"/>
              <w:bottom w:val="single" w:sz="4" w:space="0" w:color="7E7E7E"/>
            </w:tcBorders>
          </w:tcPr>
          <w:p w14:paraId="3DDD64A2" w14:textId="77777777" w:rsidR="001573D8" w:rsidRDefault="001573D8" w:rsidP="00FC7F15">
            <w:pPr>
              <w:pStyle w:val="TableParagraph"/>
              <w:ind w:left="266"/>
            </w:pPr>
            <w:r>
              <w:t>Total</w:t>
            </w:r>
          </w:p>
        </w:tc>
      </w:tr>
      <w:tr w:rsidR="001573D8" w14:paraId="39794FF2" w14:textId="77777777" w:rsidTr="00FC7F15">
        <w:trPr>
          <w:trHeight w:val="505"/>
        </w:trPr>
        <w:tc>
          <w:tcPr>
            <w:tcW w:w="2459" w:type="dxa"/>
            <w:tcBorders>
              <w:top w:val="single" w:sz="4" w:space="0" w:color="7E7E7E"/>
              <w:bottom w:val="single" w:sz="4" w:space="0" w:color="7E7E7E"/>
            </w:tcBorders>
          </w:tcPr>
          <w:p w14:paraId="1CE03268" w14:textId="77777777" w:rsidR="001573D8" w:rsidRDefault="001573D8" w:rsidP="00FC7F15">
            <w:pPr>
              <w:pStyle w:val="TableParagraph"/>
            </w:pPr>
            <w:r>
              <w:t>Negative</w:t>
            </w:r>
            <w:r>
              <w:rPr>
                <w:spacing w:val="-4"/>
              </w:rPr>
              <w:t xml:space="preserve"> </w:t>
            </w:r>
            <w:r>
              <w:t>*</w:t>
            </w:r>
          </w:p>
        </w:tc>
        <w:tc>
          <w:tcPr>
            <w:tcW w:w="3437" w:type="dxa"/>
            <w:tcBorders>
              <w:top w:val="single" w:sz="4" w:space="0" w:color="7E7E7E"/>
              <w:bottom w:val="single" w:sz="4" w:space="0" w:color="7E7E7E"/>
            </w:tcBorders>
          </w:tcPr>
          <w:p w14:paraId="5FFA74C1" w14:textId="77777777" w:rsidR="001573D8" w:rsidRDefault="001573D8" w:rsidP="00FC7F15">
            <w:pPr>
              <w:pStyle w:val="TableParagraph"/>
              <w:ind w:left="1392"/>
            </w:pPr>
            <w:r>
              <w:t>13.4%</w:t>
            </w:r>
          </w:p>
        </w:tc>
        <w:tc>
          <w:tcPr>
            <w:tcW w:w="2069" w:type="dxa"/>
            <w:tcBorders>
              <w:top w:val="single" w:sz="4" w:space="0" w:color="7E7E7E"/>
              <w:bottom w:val="single" w:sz="4" w:space="0" w:color="7E7E7E"/>
            </w:tcBorders>
          </w:tcPr>
          <w:p w14:paraId="265DFA10" w14:textId="77777777" w:rsidR="001573D8" w:rsidRDefault="001573D8" w:rsidP="00FC7F15">
            <w:pPr>
              <w:pStyle w:val="TableParagraph"/>
              <w:ind w:left="145"/>
            </w:pPr>
            <w:r>
              <w:t>39.2%</w:t>
            </w:r>
          </w:p>
        </w:tc>
        <w:tc>
          <w:tcPr>
            <w:tcW w:w="1396" w:type="dxa"/>
            <w:tcBorders>
              <w:top w:val="single" w:sz="4" w:space="0" w:color="7E7E7E"/>
              <w:bottom w:val="single" w:sz="4" w:space="0" w:color="7E7E7E"/>
            </w:tcBorders>
          </w:tcPr>
          <w:p w14:paraId="7E4F0B81" w14:textId="77777777" w:rsidR="001573D8" w:rsidRDefault="001573D8" w:rsidP="00FC7F15">
            <w:pPr>
              <w:pStyle w:val="TableParagraph"/>
              <w:ind w:left="266"/>
            </w:pPr>
            <w:r>
              <w:t>25.1%</w:t>
            </w:r>
          </w:p>
        </w:tc>
      </w:tr>
      <w:tr w:rsidR="001573D8" w14:paraId="6F8DB8AB" w14:textId="77777777" w:rsidTr="00FC7F15">
        <w:trPr>
          <w:trHeight w:val="505"/>
        </w:trPr>
        <w:tc>
          <w:tcPr>
            <w:tcW w:w="2459" w:type="dxa"/>
            <w:tcBorders>
              <w:top w:val="single" w:sz="4" w:space="0" w:color="7E7E7E"/>
              <w:bottom w:val="single" w:sz="4" w:space="0" w:color="7E7E7E"/>
            </w:tcBorders>
          </w:tcPr>
          <w:p w14:paraId="7DFCC8F5" w14:textId="77777777" w:rsidR="001573D8" w:rsidRDefault="001573D8" w:rsidP="00FC7F15">
            <w:pPr>
              <w:pStyle w:val="TableParagraph"/>
            </w:pPr>
            <w:r>
              <w:t>Neutral</w:t>
            </w:r>
            <w:r>
              <w:rPr>
                <w:spacing w:val="-4"/>
              </w:rPr>
              <w:t xml:space="preserve"> </w:t>
            </w:r>
            <w:r>
              <w:t>*</w:t>
            </w:r>
          </w:p>
        </w:tc>
        <w:tc>
          <w:tcPr>
            <w:tcW w:w="3437" w:type="dxa"/>
            <w:tcBorders>
              <w:top w:val="single" w:sz="4" w:space="0" w:color="7E7E7E"/>
              <w:bottom w:val="single" w:sz="4" w:space="0" w:color="7E7E7E"/>
            </w:tcBorders>
          </w:tcPr>
          <w:p w14:paraId="65B65B3C" w14:textId="77777777" w:rsidR="001573D8" w:rsidRDefault="001573D8" w:rsidP="00FC7F15">
            <w:pPr>
              <w:pStyle w:val="TableParagraph"/>
              <w:ind w:left="1392"/>
            </w:pPr>
            <w:r>
              <w:t>77,6%</w:t>
            </w:r>
          </w:p>
        </w:tc>
        <w:tc>
          <w:tcPr>
            <w:tcW w:w="2069" w:type="dxa"/>
            <w:tcBorders>
              <w:top w:val="single" w:sz="4" w:space="0" w:color="7E7E7E"/>
              <w:bottom w:val="single" w:sz="4" w:space="0" w:color="7E7E7E"/>
            </w:tcBorders>
          </w:tcPr>
          <w:p w14:paraId="1FD6ECEF" w14:textId="77777777" w:rsidR="001573D8" w:rsidRDefault="001573D8" w:rsidP="00FC7F15">
            <w:pPr>
              <w:pStyle w:val="TableParagraph"/>
              <w:ind w:left="145"/>
            </w:pPr>
            <w:r>
              <w:t>57.8%</w:t>
            </w:r>
          </w:p>
        </w:tc>
        <w:tc>
          <w:tcPr>
            <w:tcW w:w="1396" w:type="dxa"/>
            <w:tcBorders>
              <w:top w:val="single" w:sz="4" w:space="0" w:color="7E7E7E"/>
              <w:bottom w:val="single" w:sz="4" w:space="0" w:color="7E7E7E"/>
            </w:tcBorders>
          </w:tcPr>
          <w:p w14:paraId="134C4207" w14:textId="77777777" w:rsidR="001573D8" w:rsidRDefault="001573D8" w:rsidP="00FC7F15">
            <w:pPr>
              <w:pStyle w:val="TableParagraph"/>
              <w:ind w:left="266"/>
            </w:pPr>
            <w:r>
              <w:t>68.7%</w:t>
            </w:r>
          </w:p>
        </w:tc>
      </w:tr>
      <w:tr w:rsidR="001573D8" w14:paraId="55622351" w14:textId="77777777" w:rsidTr="00FC7F15">
        <w:trPr>
          <w:trHeight w:val="252"/>
        </w:trPr>
        <w:tc>
          <w:tcPr>
            <w:tcW w:w="2459" w:type="dxa"/>
            <w:tcBorders>
              <w:top w:val="single" w:sz="4" w:space="0" w:color="7E7E7E"/>
            </w:tcBorders>
          </w:tcPr>
          <w:p w14:paraId="2AF265D1" w14:textId="77777777" w:rsidR="001573D8" w:rsidRDefault="001573D8" w:rsidP="00FC7F15">
            <w:pPr>
              <w:pStyle w:val="TableParagraph"/>
              <w:spacing w:line="233" w:lineRule="exact"/>
            </w:pPr>
            <w:r>
              <w:t>Positive</w:t>
            </w:r>
            <w:r>
              <w:rPr>
                <w:spacing w:val="-4"/>
              </w:rPr>
              <w:t xml:space="preserve"> </w:t>
            </w:r>
            <w:r>
              <w:t>*</w:t>
            </w:r>
          </w:p>
        </w:tc>
        <w:tc>
          <w:tcPr>
            <w:tcW w:w="3437" w:type="dxa"/>
            <w:tcBorders>
              <w:top w:val="single" w:sz="4" w:space="0" w:color="7E7E7E"/>
            </w:tcBorders>
          </w:tcPr>
          <w:p w14:paraId="3038D9C5" w14:textId="77777777" w:rsidR="001573D8" w:rsidRDefault="001573D8" w:rsidP="00FC7F15">
            <w:pPr>
              <w:pStyle w:val="TableParagraph"/>
              <w:spacing w:line="233" w:lineRule="exact"/>
              <w:ind w:left="1392"/>
            </w:pPr>
            <w:r>
              <w:t>8.9%</w:t>
            </w:r>
          </w:p>
        </w:tc>
        <w:tc>
          <w:tcPr>
            <w:tcW w:w="2069" w:type="dxa"/>
            <w:tcBorders>
              <w:top w:val="single" w:sz="4" w:space="0" w:color="7E7E7E"/>
            </w:tcBorders>
          </w:tcPr>
          <w:p w14:paraId="1007220D" w14:textId="77777777" w:rsidR="001573D8" w:rsidRDefault="001573D8" w:rsidP="00FC7F15">
            <w:pPr>
              <w:pStyle w:val="TableParagraph"/>
              <w:spacing w:line="233" w:lineRule="exact"/>
              <w:ind w:left="145"/>
            </w:pPr>
            <w:r>
              <w:t>2.9%</w:t>
            </w:r>
          </w:p>
        </w:tc>
        <w:tc>
          <w:tcPr>
            <w:tcW w:w="1396" w:type="dxa"/>
            <w:tcBorders>
              <w:top w:val="single" w:sz="4" w:space="0" w:color="7E7E7E"/>
            </w:tcBorders>
          </w:tcPr>
          <w:p w14:paraId="7CB20B22" w14:textId="77777777" w:rsidR="001573D8" w:rsidRDefault="001573D8" w:rsidP="00FC7F15">
            <w:pPr>
              <w:pStyle w:val="TableParagraph"/>
              <w:spacing w:line="233" w:lineRule="exact"/>
              <w:ind w:left="266"/>
            </w:pPr>
            <w:r>
              <w:t>6.2%</w:t>
            </w:r>
          </w:p>
        </w:tc>
      </w:tr>
    </w:tbl>
    <w:p w14:paraId="30F1BFF4" w14:textId="77777777" w:rsidR="001573D8" w:rsidRDefault="001573D8" w:rsidP="001573D8">
      <w:pPr>
        <w:pStyle w:val="Textoindependiente"/>
        <w:spacing w:before="2"/>
        <w:rPr>
          <w:sz w:val="20"/>
        </w:rPr>
      </w:pPr>
      <w:r>
        <w:rPr>
          <w:noProof/>
        </w:rPr>
        <mc:AlternateContent>
          <mc:Choice Requires="wps">
            <w:drawing>
              <wp:anchor distT="0" distB="0" distL="0" distR="0" simplePos="0" relativeHeight="251694080" behindDoc="1" locked="0" layoutInCell="1" allowOverlap="1" wp14:anchorId="69B313C6" wp14:editId="160A8D5E">
                <wp:simplePos x="0" y="0"/>
                <wp:positionH relativeFrom="page">
                  <wp:posOffset>914400</wp:posOffset>
                </wp:positionH>
                <wp:positionV relativeFrom="paragraph">
                  <wp:posOffset>163195</wp:posOffset>
                </wp:positionV>
                <wp:extent cx="5943600" cy="1270"/>
                <wp:effectExtent l="0" t="0" r="12700" b="11430"/>
                <wp:wrapTopAndBottom/>
                <wp:docPr id="167398130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D07" id="docshape23" o:spid="_x0000_s1026" style="position:absolute;margin-left:1in;margin-top:12.85pt;width:468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" path="m,l9360,e" filled="f" strokecolor="#7e7e7e" strokeweight=".5pt">
                <v:path arrowok="t" o:connecttype="custom" o:connectlocs="0,0;5943600,0" o:connectangles="0,0"/>
                <w10:wrap type="topAndBottom" anchorx="page"/>
              </v:shape>
            </w:pict>
          </mc:Fallback>
        </mc:AlternateContent>
      </w:r>
    </w:p>
    <w:p w14:paraId="455DD233" w14:textId="77777777" w:rsidR="001573D8" w:rsidRDefault="001573D8" w:rsidP="001573D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3B55D135" w14:textId="77777777" w:rsidR="001573D8" w:rsidRPr="001573D8" w:rsidRDefault="001573D8" w:rsidP="001573D8">
      <w:pPr>
        <w:rPr>
          <w:lang w:val="en-US"/>
        </w:rPr>
      </w:pPr>
    </w:p>
    <w:p w14:paraId="6647C08F" w14:textId="77777777" w:rsidR="001573D8" w:rsidRPr="001573D8" w:rsidRDefault="001573D8" w:rsidP="001573D8">
      <w:pPr>
        <w:rPr>
          <w:lang w:val="en-US"/>
        </w:rPr>
      </w:pPr>
    </w:p>
    <w:p w14:paraId="75094D60" w14:textId="77777777" w:rsidR="008F4DF7" w:rsidRPr="00A57844" w:rsidRDefault="008F4DF7" w:rsidP="008169C3">
      <w:pPr>
        <w:adjustRightInd w:val="0"/>
        <w:snapToGrid w:val="0"/>
        <w:spacing w:line="480" w:lineRule="auto"/>
        <w:rPr>
          <w:rFonts w:ascii="Times New Roman" w:hAnsi="Times New Roman" w:cs="Times New Roman"/>
          <w:lang w:val="en-US"/>
        </w:rPr>
      </w:pPr>
    </w:p>
    <w:p w14:paraId="38B32A42" w14:textId="662FDC13" w:rsidR="008F4DF7" w:rsidRPr="00A57844" w:rsidRDefault="008F4DF7" w:rsidP="009C542C">
      <w:pPr>
        <w:adjustRightInd w:val="0"/>
        <w:snapToGrid w:val="0"/>
        <w:spacing w:line="480" w:lineRule="auto"/>
        <w:ind w:firstLine="720"/>
        <w:jc w:val="center"/>
        <w:rPr>
          <w:rFonts w:ascii="Times New Roman" w:hAnsi="Times New Roman" w:cs="Times New Roman"/>
          <w:b/>
          <w:bCs/>
          <w:lang w:val="en-US"/>
        </w:rPr>
      </w:pPr>
      <w:r w:rsidRPr="00A57844">
        <w:rPr>
          <w:rFonts w:ascii="Times New Roman" w:hAnsi="Times New Roman" w:cs="Times New Roman"/>
          <w:b/>
          <w:bCs/>
          <w:lang w:val="en-US"/>
        </w:rPr>
        <w:t>Discussion and conclusions</w:t>
      </w:r>
    </w:p>
    <w:p w14:paraId="28630EBE" w14:textId="7CB61C24" w:rsidR="00490FDC"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lastRenderedPageBreak/>
        <w:t xml:space="preserve">The present study explored the causes of Latin American communication </w:t>
      </w:r>
      <w:r w:rsidR="00A57844" w:rsidRPr="00A57844">
        <w:rPr>
          <w:rFonts w:ascii="Times New Roman" w:hAnsi="Times New Roman" w:cs="Times New Roman"/>
          <w:lang w:val="en-US"/>
        </w:rPr>
        <w:t>professionals’</w:t>
      </w:r>
      <w:r w:rsidRPr="00A57844">
        <w:rPr>
          <w:rFonts w:ascii="Times New Roman" w:hAnsi="Times New Roman" w:cs="Times New Roman"/>
          <w:lang w:val="en-US"/>
        </w:rPr>
        <w:t xml:space="preserve"> turnover intentions, not only because Millennials are the most recent generation to enter the workforce, but also because of the evidence that they are </w:t>
      </w:r>
      <w:r w:rsidR="001C1655">
        <w:rPr>
          <w:rFonts w:ascii="Times New Roman" w:hAnsi="Times New Roman" w:cs="Times New Roman"/>
          <w:lang w:val="en-US"/>
        </w:rPr>
        <w:t>less</w:t>
      </w:r>
      <w:r w:rsidRPr="00A57844">
        <w:rPr>
          <w:rFonts w:ascii="Times New Roman" w:hAnsi="Times New Roman" w:cs="Times New Roman"/>
          <w:lang w:val="en-US"/>
        </w:rPr>
        <w:t xml:space="preserve"> committed to their workplace compared to older generations (Adkins, 2016; Giang, 2012). For this reason, it is essential to acknowledge the strategic importance of human capital, understand what motivates </w:t>
      </w:r>
      <w:r w:rsidR="00A91194">
        <w:rPr>
          <w:rFonts w:ascii="Times New Roman" w:hAnsi="Times New Roman" w:cs="Times New Roman"/>
          <w:lang w:val="en-US"/>
        </w:rPr>
        <w:t xml:space="preserve">younger public relations practitioners </w:t>
      </w:r>
      <w:r w:rsidRPr="00A57844">
        <w:rPr>
          <w:rFonts w:ascii="Times New Roman" w:hAnsi="Times New Roman" w:cs="Times New Roman"/>
          <w:lang w:val="en-US"/>
        </w:rPr>
        <w:t xml:space="preserve">and develop a work environment that addresses those needs. </w:t>
      </w:r>
      <w:r w:rsidR="00490FDC">
        <w:rPr>
          <w:rFonts w:ascii="Times New Roman" w:hAnsi="Times New Roman" w:cs="Times New Roman"/>
          <w:lang w:val="en-US"/>
        </w:rPr>
        <w:t xml:space="preserve">In the times of the pandemic, retention is more important than ever. </w:t>
      </w:r>
      <w:r w:rsidR="00490FDC" w:rsidRPr="00490FDC">
        <w:rPr>
          <w:rFonts w:ascii="Times New Roman" w:hAnsi="Times New Roman" w:cs="Times New Roman"/>
          <w:lang w:val="en-US"/>
        </w:rPr>
        <w:t>As an employee leaves the organization when there is</w:t>
      </w:r>
      <w:r w:rsidR="00392FA1">
        <w:rPr>
          <w:rFonts w:ascii="Times New Roman" w:hAnsi="Times New Roman" w:cs="Times New Roman"/>
          <w:lang w:val="en-US"/>
        </w:rPr>
        <w:t xml:space="preserve"> </w:t>
      </w:r>
      <w:r w:rsidR="00490FDC" w:rsidRPr="00490FDC">
        <w:rPr>
          <w:rFonts w:ascii="Times New Roman" w:hAnsi="Times New Roman" w:cs="Times New Roman"/>
          <w:lang w:val="en-US"/>
        </w:rPr>
        <w:t xml:space="preserve">crisis like COVID-19 pandemic undergoing, it will be very difficult to recruit and train a new employee or difficult to ask other existing employees to overclock the vacant job role responsibilities (Arora </w:t>
      </w:r>
      <w:r w:rsidR="00392FA1">
        <w:rPr>
          <w:rFonts w:ascii="Times New Roman" w:hAnsi="Times New Roman" w:cs="Times New Roman"/>
          <w:lang w:val="en-US"/>
        </w:rPr>
        <w:t>&amp;</w:t>
      </w:r>
      <w:r w:rsidR="00490FDC" w:rsidRPr="00490FDC">
        <w:rPr>
          <w:rFonts w:ascii="Times New Roman" w:hAnsi="Times New Roman" w:cs="Times New Roman"/>
          <w:lang w:val="en-US"/>
        </w:rPr>
        <w:t xml:space="preserve"> Dhole, 2019</w:t>
      </w:r>
      <w:r w:rsidR="00392FA1">
        <w:rPr>
          <w:rFonts w:ascii="Times New Roman" w:hAnsi="Times New Roman" w:cs="Times New Roman"/>
          <w:lang w:val="en-US"/>
        </w:rPr>
        <w:t xml:space="preserve">; </w:t>
      </w:r>
      <w:r w:rsidR="00392FA1" w:rsidRPr="00392FA1">
        <w:rPr>
          <w:rFonts w:ascii="Times New Roman" w:hAnsi="Times New Roman" w:cs="Times New Roman"/>
          <w:lang w:val="en-US"/>
        </w:rPr>
        <w:t>Jayathilake, Daud,</w:t>
      </w:r>
      <w:r w:rsidR="00392FA1">
        <w:rPr>
          <w:rFonts w:ascii="Times New Roman" w:hAnsi="Times New Roman" w:cs="Times New Roman"/>
          <w:lang w:val="en-US"/>
        </w:rPr>
        <w:t xml:space="preserve"> </w:t>
      </w:r>
      <w:r w:rsidR="00392FA1" w:rsidRPr="00392FA1">
        <w:rPr>
          <w:rFonts w:ascii="Times New Roman" w:hAnsi="Times New Roman" w:cs="Times New Roman"/>
          <w:lang w:val="en-US"/>
        </w:rPr>
        <w:t>Eaw, &amp; Annuar,</w:t>
      </w:r>
      <w:r w:rsidR="00392FA1">
        <w:rPr>
          <w:rFonts w:ascii="Times New Roman" w:hAnsi="Times New Roman" w:cs="Times New Roman"/>
          <w:lang w:val="en-US"/>
        </w:rPr>
        <w:t xml:space="preserve"> </w:t>
      </w:r>
      <w:r w:rsidR="00392FA1" w:rsidRPr="00392FA1">
        <w:rPr>
          <w:rFonts w:ascii="Times New Roman" w:hAnsi="Times New Roman" w:cs="Times New Roman"/>
          <w:lang w:val="en-US"/>
        </w:rPr>
        <w:t>2021</w:t>
      </w:r>
      <w:r w:rsidR="00490FDC" w:rsidRPr="00490FDC">
        <w:rPr>
          <w:rFonts w:ascii="Times New Roman" w:hAnsi="Times New Roman" w:cs="Times New Roman"/>
          <w:lang w:val="en-US"/>
        </w:rPr>
        <w:t>).</w:t>
      </w:r>
    </w:p>
    <w:p w14:paraId="672FC542" w14:textId="6D6A76F9"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While Lipkin and </w:t>
      </w:r>
      <w:proofErr w:type="spellStart"/>
      <w:r w:rsidRPr="00A57844">
        <w:rPr>
          <w:rFonts w:ascii="Times New Roman" w:hAnsi="Times New Roman" w:cs="Times New Roman"/>
          <w:lang w:val="en-US"/>
        </w:rPr>
        <w:t>Perrymore</w:t>
      </w:r>
      <w:proofErr w:type="spellEnd"/>
      <w:r w:rsidRPr="00A57844">
        <w:rPr>
          <w:rFonts w:ascii="Times New Roman" w:hAnsi="Times New Roman" w:cs="Times New Roman"/>
          <w:lang w:val="en-US"/>
        </w:rPr>
        <w:t xml:space="preserve"> (2009) reported that Millennials were less dedicated to their employers and more likely to leave when conditions were less than perfect, Costanza et al. (2012), in a recent meta-analysis, found that generational differences in engagement were small to moderate, at best. This study tentatively acknowledges that generational differences, in fact, do exist. Overall, the results demonstrate the importance of considering differences across</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 xml:space="preserve">cohort groups. Latin American Millennial employees not only reported higher turnover intentions, </w:t>
      </w:r>
      <w:r w:rsidR="00A57844" w:rsidRPr="00A57844">
        <w:rPr>
          <w:rFonts w:ascii="Times New Roman" w:hAnsi="Times New Roman" w:cs="Times New Roman"/>
          <w:lang w:val="en-US"/>
        </w:rPr>
        <w:t>but they</w:t>
      </w:r>
      <w:r w:rsidRPr="00A57844">
        <w:rPr>
          <w:rFonts w:ascii="Times New Roman" w:hAnsi="Times New Roman" w:cs="Times New Roman"/>
          <w:lang w:val="en-US"/>
        </w:rPr>
        <w:t xml:space="preserve"> also showed significantly lower job satisfaction, work engagement, and organization trust than their older generations. Thus, hypothesis 1 is supported.</w:t>
      </w:r>
    </w:p>
    <w:p w14:paraId="2EAF5530" w14:textId="0511F5E2"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These findings are somewhat inconsistent with previous research which suggests that Millennials have more similarities than dissimilarities to Gen Xers (Cennamo &amp; Gardner, 2008; </w:t>
      </w:r>
      <w:proofErr w:type="spellStart"/>
      <w:r w:rsidRPr="00A57844">
        <w:rPr>
          <w:rFonts w:ascii="Times New Roman" w:hAnsi="Times New Roman" w:cs="Times New Roman"/>
          <w:lang w:val="en-US"/>
        </w:rPr>
        <w:t>Kowske</w:t>
      </w:r>
      <w:proofErr w:type="spellEnd"/>
      <w:r w:rsidRPr="00A57844">
        <w:rPr>
          <w:rFonts w:ascii="Times New Roman" w:hAnsi="Times New Roman" w:cs="Times New Roman"/>
          <w:lang w:val="en-US"/>
        </w:rPr>
        <w:t xml:space="preserve"> et al., 2010; Westerman &amp; Yamamura, 2007). One of the possible explanations about this is that job characteristics in the public relations industry is not compatible with work preferences of Millennials such as high </w:t>
      </w:r>
      <w:r w:rsidR="00A57844" w:rsidRPr="00A57844">
        <w:rPr>
          <w:rFonts w:ascii="Times New Roman" w:hAnsi="Times New Roman" w:cs="Times New Roman"/>
          <w:lang w:val="en-US"/>
        </w:rPr>
        <w:t>pay and</w:t>
      </w:r>
      <w:r w:rsidRPr="00A57844">
        <w:rPr>
          <w:rFonts w:ascii="Times New Roman" w:hAnsi="Times New Roman" w:cs="Times New Roman"/>
          <w:lang w:val="en-US"/>
        </w:rPr>
        <w:t xml:space="preserve"> fulfilling work. Latin American public relations practitioners may have entered the workforce with </w:t>
      </w:r>
      <w:r w:rsidR="003B110D" w:rsidRPr="00A57844">
        <w:rPr>
          <w:rFonts w:ascii="Times New Roman" w:hAnsi="Times New Roman" w:cs="Times New Roman"/>
          <w:lang w:val="en-US"/>
        </w:rPr>
        <w:t>higher</w:t>
      </w:r>
      <w:r w:rsidRPr="00A57844">
        <w:rPr>
          <w:rFonts w:ascii="Times New Roman" w:hAnsi="Times New Roman" w:cs="Times New Roman"/>
          <w:lang w:val="en-US"/>
        </w:rPr>
        <w:t xml:space="preserve"> expectations compared to professionals working in other fields.</w:t>
      </w:r>
    </w:p>
    <w:p w14:paraId="008E7F6A" w14:textId="69E2D190" w:rsidR="008F4DF7" w:rsidRPr="00A57844" w:rsidRDefault="008F4DF7">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In this research we may be witnessing a strong influence of gender on work attitudes and turnover intentions. Females report a significant higher willingness to leave their current employer than </w:t>
      </w:r>
      <w:r w:rsidRPr="00A57844">
        <w:rPr>
          <w:rFonts w:ascii="Times New Roman" w:hAnsi="Times New Roman" w:cs="Times New Roman"/>
          <w:lang w:val="en-US"/>
        </w:rPr>
        <w:lastRenderedPageBreak/>
        <w:t xml:space="preserve">males, and lower level of trust, job satisfaction and work engagement. </w:t>
      </w:r>
      <w:r w:rsidR="007C098A">
        <w:rPr>
          <w:rFonts w:ascii="Times New Roman" w:hAnsi="Times New Roman" w:cs="Times New Roman"/>
          <w:lang w:val="en-US"/>
        </w:rPr>
        <w:t>E</w:t>
      </w:r>
      <w:r w:rsidR="007C098A" w:rsidRPr="007C098A">
        <w:rPr>
          <w:rFonts w:ascii="Times New Roman" w:hAnsi="Times New Roman" w:cs="Times New Roman"/>
          <w:lang w:val="en-US"/>
        </w:rPr>
        <w:t>ven though female practitioners outnumber males</w:t>
      </w:r>
      <w:r w:rsidR="007C098A">
        <w:rPr>
          <w:rFonts w:ascii="Times New Roman" w:hAnsi="Times New Roman" w:cs="Times New Roman"/>
          <w:lang w:val="en-US"/>
        </w:rPr>
        <w:t xml:space="preserve">, </w:t>
      </w:r>
      <w:r w:rsidR="007C098A" w:rsidRPr="00A57844">
        <w:rPr>
          <w:rFonts w:ascii="Times New Roman" w:hAnsi="Times New Roman" w:cs="Times New Roman"/>
          <w:lang w:val="en-US"/>
        </w:rPr>
        <w:t>women are paid less than men in all positions</w:t>
      </w:r>
      <w:r w:rsidR="007C098A">
        <w:rPr>
          <w:rFonts w:ascii="Times New Roman" w:hAnsi="Times New Roman" w:cs="Times New Roman"/>
          <w:lang w:val="en-US"/>
        </w:rPr>
        <w:t xml:space="preserve"> and</w:t>
      </w:r>
      <w:r w:rsidR="007C098A" w:rsidRPr="007C098A">
        <w:rPr>
          <w:rFonts w:ascii="Times New Roman" w:hAnsi="Times New Roman" w:cs="Times New Roman"/>
          <w:lang w:val="en-US"/>
        </w:rPr>
        <w:t xml:space="preserve"> their distribution in the field is uneven and clearly defined by gender (Andsager &amp; Hust, 2005</w:t>
      </w:r>
      <w:r w:rsidR="007C098A">
        <w:rPr>
          <w:rFonts w:ascii="Times New Roman" w:hAnsi="Times New Roman" w:cs="Times New Roman"/>
          <w:lang w:val="en-US"/>
        </w:rPr>
        <w:t xml:space="preserve">; </w:t>
      </w:r>
      <w:r w:rsidR="007C098A" w:rsidRPr="00A57844">
        <w:rPr>
          <w:rFonts w:ascii="Times New Roman" w:hAnsi="Times New Roman" w:cs="Times New Roman"/>
          <w:lang w:val="en-US"/>
        </w:rPr>
        <w:t>Zerfass et al., 2019</w:t>
      </w:r>
      <w:r w:rsidR="007C098A" w:rsidRPr="007C098A">
        <w:rPr>
          <w:rFonts w:ascii="Times New Roman" w:hAnsi="Times New Roman" w:cs="Times New Roman"/>
          <w:lang w:val="en-US"/>
        </w:rPr>
        <w:t>)</w:t>
      </w:r>
      <w:r w:rsidR="007C098A">
        <w:rPr>
          <w:rFonts w:ascii="Times New Roman" w:hAnsi="Times New Roman" w:cs="Times New Roman"/>
          <w:lang w:val="en-US"/>
        </w:rPr>
        <w:t>.</w:t>
      </w:r>
      <w:r w:rsidR="00C81D16">
        <w:rPr>
          <w:rFonts w:ascii="Times New Roman" w:hAnsi="Times New Roman" w:cs="Times New Roman"/>
          <w:lang w:val="en-US"/>
        </w:rPr>
        <w:t xml:space="preserve"> In fact, a</w:t>
      </w:r>
      <w:r w:rsidRPr="00A57844">
        <w:rPr>
          <w:rFonts w:ascii="Times New Roman" w:hAnsi="Times New Roman" w:cs="Times New Roman"/>
          <w:lang w:val="en-US"/>
        </w:rPr>
        <w:t>n analysis of annual results from European Communication Monitor from 2009 to 2015 disclosed that while practitioners firstly reported male dominance on higher positions, in subsequent years they reported glass ceiling when it comes to progressing to higher positions, then the lack of influence in departments, then better job</w:t>
      </w:r>
      <w:r w:rsidR="003B110D" w:rsidRPr="00A57844">
        <w:rPr>
          <w:rFonts w:ascii="Times New Roman" w:hAnsi="Times New Roman" w:cs="Times New Roman"/>
          <w:lang w:val="en-US"/>
        </w:rPr>
        <w:t xml:space="preserve"> </w:t>
      </w:r>
      <w:r w:rsidRPr="00A57844">
        <w:rPr>
          <w:rFonts w:ascii="Times New Roman" w:hAnsi="Times New Roman" w:cs="Times New Roman"/>
          <w:lang w:val="en-US"/>
        </w:rPr>
        <w:t xml:space="preserve">security for men and finally, mentoring opportunities that then have a potential impact on leadership (Tench, Topic &amp; Moreno, 2017). Higher turnover </w:t>
      </w:r>
      <w:r w:rsidR="003B110D" w:rsidRPr="00A57844">
        <w:rPr>
          <w:rFonts w:ascii="Times New Roman" w:hAnsi="Times New Roman" w:cs="Times New Roman"/>
          <w:lang w:val="en-US"/>
        </w:rPr>
        <w:t>intentions</w:t>
      </w:r>
      <w:r w:rsidRPr="00A57844">
        <w:rPr>
          <w:rFonts w:ascii="Times New Roman" w:hAnsi="Times New Roman" w:cs="Times New Roman"/>
          <w:lang w:val="en-US"/>
        </w:rPr>
        <w:t xml:space="preserve"> may be influenced by these prejudices and discrimination towards women in the Latin American public relations industry.</w:t>
      </w:r>
    </w:p>
    <w:p w14:paraId="62092937" w14:textId="3D8E7AEC" w:rsidR="003B110D" w:rsidRDefault="008F4DF7">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Not surprisingly, Millennial communication practitioners working in excellent departments show lower turnover intentions, higher levels of job satisfaction work engagement and they trust their </w:t>
      </w:r>
      <w:r w:rsidR="003B110D" w:rsidRPr="00A57844">
        <w:rPr>
          <w:rFonts w:ascii="Times New Roman" w:hAnsi="Times New Roman" w:cs="Times New Roman"/>
          <w:lang w:val="en-US"/>
        </w:rPr>
        <w:t>organization</w:t>
      </w:r>
      <w:r w:rsidRPr="00A57844">
        <w:rPr>
          <w:rFonts w:ascii="Times New Roman" w:hAnsi="Times New Roman" w:cs="Times New Roman"/>
          <w:lang w:val="en-US"/>
        </w:rPr>
        <w:t xml:space="preserve"> to a far higher extent. These findings are also compatible with results from the European Communication Monitor (Zerfass et al., 2018). Salary has a correlation with turnover intentions and </w:t>
      </w:r>
      <w:r w:rsidR="00A57844" w:rsidRPr="00A57844">
        <w:rPr>
          <w:rFonts w:ascii="Times New Roman" w:hAnsi="Times New Roman" w:cs="Times New Roman"/>
          <w:lang w:val="en-US"/>
        </w:rPr>
        <w:t>satisfaction but</w:t>
      </w:r>
      <w:r w:rsidRPr="00A57844">
        <w:rPr>
          <w:rFonts w:ascii="Times New Roman" w:hAnsi="Times New Roman" w:cs="Times New Roman"/>
          <w:lang w:val="en-US"/>
        </w:rPr>
        <w:t xml:space="preserve"> has little or no effect on engagement and trust.</w:t>
      </w:r>
      <w:r w:rsidR="00C81D16">
        <w:rPr>
          <w:rFonts w:ascii="Times New Roman" w:hAnsi="Times New Roman" w:cs="Times New Roman"/>
          <w:lang w:val="en-US"/>
        </w:rPr>
        <w:t xml:space="preserve"> </w:t>
      </w:r>
      <w:r w:rsidRPr="00A57844">
        <w:rPr>
          <w:rFonts w:ascii="Times New Roman" w:hAnsi="Times New Roman" w:cs="Times New Roman"/>
          <w:lang w:val="en-US"/>
        </w:rPr>
        <w:t xml:space="preserve">Furthermore, the data strongly suggest a correlation between perceived job satisfaction, organizational trust, work engagement, excellent leader performance and supportive organizational culture with </w:t>
      </w:r>
      <w:r w:rsidR="003B110D" w:rsidRPr="00A57844">
        <w:rPr>
          <w:rFonts w:ascii="Times New Roman" w:hAnsi="Times New Roman" w:cs="Times New Roman"/>
          <w:lang w:val="en-US"/>
        </w:rPr>
        <w:t>Millennials</w:t>
      </w:r>
      <w:r w:rsidRPr="00A57844">
        <w:rPr>
          <w:rFonts w:ascii="Times New Roman" w:hAnsi="Times New Roman" w:cs="Times New Roman"/>
          <w:lang w:val="en-US"/>
        </w:rPr>
        <w:t xml:space="preserve"> public relations </w:t>
      </w:r>
      <w:r w:rsidR="00A57844" w:rsidRPr="00A57844">
        <w:rPr>
          <w:rFonts w:ascii="Times New Roman" w:hAnsi="Times New Roman" w:cs="Times New Roman"/>
          <w:lang w:val="en-US"/>
        </w:rPr>
        <w:t>practitioners’</w:t>
      </w:r>
      <w:r w:rsidRPr="00A57844">
        <w:rPr>
          <w:rFonts w:ascii="Times New Roman" w:hAnsi="Times New Roman" w:cs="Times New Roman"/>
          <w:lang w:val="en-US"/>
        </w:rPr>
        <w:t xml:space="preserve"> turnover intentions. Interestingly, we found no significant relationship between stress level and the willingness to change employer. </w:t>
      </w:r>
      <w:r w:rsidR="00A57844" w:rsidRPr="00A57844">
        <w:rPr>
          <w:rFonts w:ascii="Times New Roman" w:hAnsi="Times New Roman" w:cs="Times New Roman"/>
          <w:lang w:val="en-US"/>
        </w:rPr>
        <w:t>Overall,</w:t>
      </w:r>
      <w:r w:rsidRPr="00A57844">
        <w:rPr>
          <w:rFonts w:ascii="Times New Roman" w:hAnsi="Times New Roman" w:cs="Times New Roman"/>
          <w:lang w:val="en-US"/>
        </w:rPr>
        <w:t xml:space="preserve"> the results show that there is room for improvement on all factor influencing turnover intentions for those working in the field of strategic communication in Latin America.</w:t>
      </w:r>
    </w:p>
    <w:p w14:paraId="07EDDD98" w14:textId="77777777" w:rsidR="008F4DF7" w:rsidRPr="00A57844" w:rsidRDefault="008F4DF7" w:rsidP="009C542C">
      <w:pPr>
        <w:adjustRightInd w:val="0"/>
        <w:snapToGrid w:val="0"/>
        <w:spacing w:line="480" w:lineRule="auto"/>
        <w:jc w:val="center"/>
        <w:rPr>
          <w:rFonts w:ascii="Times New Roman" w:hAnsi="Times New Roman" w:cs="Times New Roman"/>
          <w:b/>
          <w:bCs/>
          <w:lang w:val="en-US"/>
        </w:rPr>
      </w:pPr>
      <w:r w:rsidRPr="00A57844">
        <w:rPr>
          <w:rFonts w:ascii="Times New Roman" w:hAnsi="Times New Roman" w:cs="Times New Roman"/>
          <w:b/>
          <w:bCs/>
          <w:lang w:val="en-US"/>
        </w:rPr>
        <w:t>Practical Implications</w:t>
      </w:r>
    </w:p>
    <w:p w14:paraId="0E70799A" w14:textId="1E0E8202"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Reducing employee turnover rate has consistently been an imperative objective for most organizations. Since public relations is a service and relationship-based business, high rates of employee turnover can have a serious and profound impact on client satisfaction and retention, upon which an agency</w:t>
      </w:r>
      <w:r w:rsidR="001F2562">
        <w:rPr>
          <w:rFonts w:ascii="Times New Roman" w:hAnsi="Times New Roman" w:cs="Times New Roman"/>
          <w:lang w:val="en-US"/>
        </w:rPr>
        <w:t>’</w:t>
      </w:r>
      <w:r w:rsidRPr="00A57844">
        <w:rPr>
          <w:rFonts w:ascii="Times New Roman" w:hAnsi="Times New Roman" w:cs="Times New Roman"/>
          <w:lang w:val="en-US"/>
        </w:rPr>
        <w:t>s profitability − and survival − are contingent.</w:t>
      </w:r>
    </w:p>
    <w:p w14:paraId="0BF5B8D4" w14:textId="37773BF1"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lastRenderedPageBreak/>
        <w:t xml:space="preserve">This study did demonstrate that certain work attitudes are influenced by perspectives unique to generations, specifically overall </w:t>
      </w:r>
      <w:r w:rsidR="003B110D" w:rsidRPr="00A57844">
        <w:rPr>
          <w:rFonts w:ascii="Times New Roman" w:hAnsi="Times New Roman" w:cs="Times New Roman"/>
          <w:lang w:val="en-US"/>
        </w:rPr>
        <w:t>j</w:t>
      </w:r>
      <w:r w:rsidRPr="00A57844">
        <w:rPr>
          <w:rFonts w:ascii="Times New Roman" w:hAnsi="Times New Roman" w:cs="Times New Roman"/>
          <w:lang w:val="en-US"/>
        </w:rPr>
        <w:t xml:space="preserve">ob satisfaction, work engagement, organizational </w:t>
      </w:r>
      <w:proofErr w:type="gramStart"/>
      <w:r w:rsidRPr="00A57844">
        <w:rPr>
          <w:rFonts w:ascii="Times New Roman" w:hAnsi="Times New Roman" w:cs="Times New Roman"/>
          <w:lang w:val="en-US"/>
        </w:rPr>
        <w:t>trust</w:t>
      </w:r>
      <w:proofErr w:type="gramEnd"/>
      <w:r w:rsidRPr="00A57844">
        <w:rPr>
          <w:rFonts w:ascii="Times New Roman" w:hAnsi="Times New Roman" w:cs="Times New Roman"/>
          <w:lang w:val="en-US"/>
        </w:rPr>
        <w:t xml:space="preserve"> and </w:t>
      </w:r>
      <w:r w:rsidR="003B110D" w:rsidRPr="00A57844">
        <w:rPr>
          <w:rFonts w:ascii="Times New Roman" w:hAnsi="Times New Roman" w:cs="Times New Roman"/>
          <w:lang w:val="en-US"/>
        </w:rPr>
        <w:t>willingness</w:t>
      </w:r>
      <w:r w:rsidRPr="00A57844">
        <w:rPr>
          <w:rFonts w:ascii="Times New Roman" w:hAnsi="Times New Roman" w:cs="Times New Roman"/>
          <w:lang w:val="en-US"/>
        </w:rPr>
        <w:t xml:space="preserve"> to leave the job. According to these results, Millennials</w:t>
      </w:r>
      <w:r w:rsidR="00C83C42">
        <w:rPr>
          <w:rFonts w:ascii="Times New Roman" w:hAnsi="Times New Roman" w:cs="Times New Roman"/>
          <w:lang w:val="en-US"/>
        </w:rPr>
        <w:t xml:space="preserve"> working in the public relations industry</w:t>
      </w:r>
      <w:r w:rsidRPr="00A57844">
        <w:rPr>
          <w:rFonts w:ascii="Times New Roman" w:hAnsi="Times New Roman" w:cs="Times New Roman"/>
          <w:lang w:val="en-US"/>
        </w:rPr>
        <w:t xml:space="preserve"> are less satisfied in these areas than previous generations, which may indicate that a change in basic assumptions is required.</w:t>
      </w:r>
    </w:p>
    <w:p w14:paraId="6CC0531D" w14:textId="7C4AD896"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 xml:space="preserve">This research not only informs supervisors about what they can do to motivate workers and provide for job satisfaction and retention but gives them insight into what type of leader’s Millennials may become based on what is important to them. Given that younger employees, especially Millennials, have lower job satisfaction and higher turnover intention compared with older employees, managers might need to consider developing corporate- wide strategies to address work–life balance. Overall, this study can be used to teach organizations to facilitate trainings, develop better leaders, create a culture that promotes job satisfaction, and increase the retention of good </w:t>
      </w:r>
      <w:r w:rsidR="00C83C42">
        <w:rPr>
          <w:rFonts w:ascii="Times New Roman" w:hAnsi="Times New Roman" w:cs="Times New Roman"/>
          <w:lang w:val="en-US"/>
        </w:rPr>
        <w:t xml:space="preserve">public relations </w:t>
      </w:r>
      <w:r w:rsidRPr="00A57844">
        <w:rPr>
          <w:rFonts w:ascii="Times New Roman" w:hAnsi="Times New Roman" w:cs="Times New Roman"/>
          <w:lang w:val="en-US"/>
        </w:rPr>
        <w:t>Latin American Millennial employees.</w:t>
      </w:r>
    </w:p>
    <w:p w14:paraId="3EBC935F" w14:textId="201937CC" w:rsidR="008F4DF7" w:rsidRPr="00A57844" w:rsidRDefault="008F4DF7" w:rsidP="008169C3">
      <w:pPr>
        <w:adjustRightInd w:val="0"/>
        <w:snapToGrid w:val="0"/>
        <w:spacing w:line="480" w:lineRule="auto"/>
        <w:ind w:firstLine="720"/>
        <w:jc w:val="center"/>
        <w:rPr>
          <w:rFonts w:ascii="Times New Roman" w:hAnsi="Times New Roman" w:cs="Times New Roman"/>
          <w:b/>
          <w:bCs/>
          <w:lang w:val="en-US"/>
        </w:rPr>
      </w:pPr>
      <w:r w:rsidRPr="00A57844">
        <w:rPr>
          <w:rFonts w:ascii="Times New Roman" w:hAnsi="Times New Roman" w:cs="Times New Roman"/>
          <w:b/>
          <w:bCs/>
          <w:lang w:val="en-US"/>
        </w:rPr>
        <w:t>Limitations and Future Research</w:t>
      </w:r>
    </w:p>
    <w:p w14:paraId="636E7794" w14:textId="6BABD34C" w:rsidR="008F4DF7" w:rsidRPr="00A57844" w:rsidRDefault="008F4DF7" w:rsidP="008169C3">
      <w:pPr>
        <w:adjustRightInd w:val="0"/>
        <w:snapToGrid w:val="0"/>
        <w:spacing w:line="480" w:lineRule="auto"/>
        <w:ind w:firstLine="720"/>
        <w:rPr>
          <w:rFonts w:ascii="Times New Roman" w:hAnsi="Times New Roman" w:cs="Times New Roman"/>
          <w:lang w:val="en-US"/>
        </w:rPr>
      </w:pPr>
      <w:r w:rsidRPr="00A57844">
        <w:rPr>
          <w:rFonts w:ascii="Times New Roman" w:hAnsi="Times New Roman" w:cs="Times New Roman"/>
          <w:lang w:val="en-US"/>
        </w:rPr>
        <w:t>The study has several limitations that require consideration when interpreting the findings. First, a large sample of professionals was approached, but a much small number initiated and completed the online survey. This resulted in the lack of representation of some countries in the continent. In the future, greater participation is needed to allow for a more comprehensive comparative analysis. Second, because of the possible systematic bias in the convenience sample as used here, the results of this research should be seen as a pilot study giving an indication of the distribution of the results in the entire population. Third, this study used a quantitative methodology, which can provide limited information about employee retention, and further qualitative research is necessary to identify contributors and inhibitors of turnover intentions. Fourth, as in any study using self-report measures, the results may have been influenced by participants’ acquiescence and need for social desirability.</w:t>
      </w:r>
    </w:p>
    <w:p w14:paraId="171890F6" w14:textId="77777777" w:rsidR="008F4DF7" w:rsidRPr="00A57844" w:rsidRDefault="008F4DF7" w:rsidP="008169C3">
      <w:pPr>
        <w:spacing w:line="480" w:lineRule="auto"/>
        <w:rPr>
          <w:rFonts w:ascii="Times New Roman" w:hAnsi="Times New Roman" w:cs="Times New Roman"/>
          <w:lang w:val="en-US"/>
        </w:rPr>
      </w:pPr>
    </w:p>
    <w:p w14:paraId="0BD713C4" w14:textId="7799CD18" w:rsidR="008F4DF7" w:rsidRPr="00A57844" w:rsidRDefault="008F4DF7" w:rsidP="008169C3">
      <w:pPr>
        <w:spacing w:line="480" w:lineRule="auto"/>
        <w:jc w:val="center"/>
        <w:rPr>
          <w:rFonts w:ascii="Times New Roman" w:hAnsi="Times New Roman" w:cs="Times New Roman"/>
          <w:b/>
          <w:bCs/>
          <w:lang w:val="en-US"/>
        </w:rPr>
      </w:pPr>
      <w:r w:rsidRPr="00A57844">
        <w:rPr>
          <w:rFonts w:ascii="Times New Roman" w:hAnsi="Times New Roman" w:cs="Times New Roman"/>
          <w:b/>
          <w:bCs/>
          <w:lang w:val="en-US"/>
        </w:rPr>
        <w:t>References</w:t>
      </w:r>
    </w:p>
    <w:p w14:paraId="56A46BAB" w14:textId="027E6082"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lastRenderedPageBreak/>
        <w:t xml:space="preserve">Abbasi, S. M., &amp; Hollman, K. W. (2000). Turnover: The real bottom line. </w:t>
      </w:r>
      <w:r w:rsidRPr="00A57844">
        <w:rPr>
          <w:rFonts w:ascii="Times New Roman" w:hAnsi="Times New Roman" w:cs="Times New Roman"/>
          <w:i/>
          <w:iCs/>
          <w:lang w:val="en-US"/>
        </w:rPr>
        <w:t>Public personnel management, 2</w:t>
      </w:r>
      <w:r w:rsidRPr="00A57844">
        <w:rPr>
          <w:rFonts w:ascii="Times New Roman" w:hAnsi="Times New Roman" w:cs="Times New Roman"/>
          <w:lang w:val="en-US"/>
        </w:rPr>
        <w:t>9(3), 333-342.</w:t>
      </w:r>
    </w:p>
    <w:p w14:paraId="7CC358E2" w14:textId="6A1B814C" w:rsidR="008F4DF7"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Adkins, A. (2016), “Millennials: the job-hopping generation”, May 12, available at: </w:t>
      </w:r>
      <w:hyperlink r:id="rId10" w:history="1">
        <w:r w:rsidRPr="00A57844">
          <w:rPr>
            <w:rStyle w:val="Hipervnculo"/>
            <w:rFonts w:ascii="Times New Roman" w:hAnsi="Times New Roman" w:cs="Times New Roman"/>
            <w:lang w:val="en-US"/>
          </w:rPr>
          <w:t>www.gallup.com/businessjournal/191459/Millennials-job-hoppinggeneration.aspx</w:t>
        </w:r>
      </w:hyperlink>
      <w:r w:rsidRPr="00A57844">
        <w:rPr>
          <w:rFonts w:ascii="Times New Roman" w:hAnsi="Times New Roman" w:cs="Times New Roman"/>
          <w:lang w:val="en-US"/>
        </w:rPr>
        <w:t xml:space="preserve"> (accessed March 30, 2017).</w:t>
      </w:r>
    </w:p>
    <w:p w14:paraId="3C3C3593" w14:textId="3113102E" w:rsidR="007C098A" w:rsidRDefault="007C098A" w:rsidP="008169C3">
      <w:pPr>
        <w:spacing w:line="480" w:lineRule="auto"/>
        <w:ind w:left="720" w:hanging="720"/>
        <w:rPr>
          <w:rFonts w:ascii="Times New Roman" w:hAnsi="Times New Roman" w:cs="Times New Roman"/>
          <w:lang w:val="en-US"/>
        </w:rPr>
      </w:pPr>
      <w:r w:rsidRPr="007C098A">
        <w:rPr>
          <w:rFonts w:ascii="Times New Roman" w:hAnsi="Times New Roman" w:cs="Times New Roman"/>
          <w:lang w:val="en-US"/>
        </w:rPr>
        <w:t xml:space="preserve">Andsager, J. L. &amp; Hust, S. J. T. (2005). Differential gender orientation in public relations: Implications for career choices. </w:t>
      </w:r>
      <w:r w:rsidRPr="00BE6311">
        <w:rPr>
          <w:rFonts w:ascii="Times New Roman" w:hAnsi="Times New Roman" w:cs="Times New Roman"/>
          <w:i/>
          <w:iCs/>
          <w:lang w:val="en-US"/>
        </w:rPr>
        <w:t>Public</w:t>
      </w:r>
      <w:r>
        <w:rPr>
          <w:rFonts w:ascii="Times New Roman" w:hAnsi="Times New Roman" w:cs="Times New Roman"/>
          <w:i/>
          <w:iCs/>
          <w:lang w:val="en-US"/>
        </w:rPr>
        <w:t xml:space="preserve"> </w:t>
      </w:r>
      <w:r w:rsidRPr="00BE6311">
        <w:rPr>
          <w:rFonts w:ascii="Times New Roman" w:hAnsi="Times New Roman" w:cs="Times New Roman"/>
          <w:i/>
          <w:iCs/>
          <w:lang w:val="en-US"/>
        </w:rPr>
        <w:t>Relations</w:t>
      </w:r>
      <w:r>
        <w:rPr>
          <w:rFonts w:ascii="Times New Roman" w:hAnsi="Times New Roman" w:cs="Times New Roman"/>
          <w:i/>
          <w:iCs/>
          <w:lang w:val="en-US"/>
        </w:rPr>
        <w:t xml:space="preserve"> </w:t>
      </w:r>
      <w:r w:rsidRPr="00BE6311">
        <w:rPr>
          <w:rFonts w:ascii="Times New Roman" w:hAnsi="Times New Roman" w:cs="Times New Roman"/>
          <w:i/>
          <w:iCs/>
          <w:lang w:val="en-US"/>
        </w:rPr>
        <w:t>Review, 31</w:t>
      </w:r>
      <w:r w:rsidRPr="007C098A">
        <w:rPr>
          <w:rFonts w:ascii="Times New Roman" w:hAnsi="Times New Roman" w:cs="Times New Roman"/>
          <w:lang w:val="en-US"/>
        </w:rPr>
        <w:t>(1), 85–91.</w:t>
      </w:r>
      <w:r>
        <w:rPr>
          <w:rFonts w:ascii="Times New Roman" w:hAnsi="Times New Roman" w:cs="Times New Roman"/>
          <w:lang w:val="en-US"/>
        </w:rPr>
        <w:t xml:space="preserve"> </w:t>
      </w:r>
      <w:hyperlink r:id="rId11" w:history="1">
        <w:r w:rsidR="00392FA1" w:rsidRPr="00DA645A">
          <w:rPr>
            <w:rStyle w:val="Hipervnculo"/>
            <w:rFonts w:ascii="Times New Roman" w:hAnsi="Times New Roman" w:cs="Times New Roman"/>
            <w:lang w:val="en-US"/>
          </w:rPr>
          <w:t>https://www.doi.org/10.1016/j.pubrev.2004.09.002</w:t>
        </w:r>
      </w:hyperlink>
    </w:p>
    <w:p w14:paraId="0C5B1C0F" w14:textId="53F4F9D6" w:rsidR="00392FA1" w:rsidRPr="00A57844" w:rsidRDefault="00392FA1" w:rsidP="008169C3">
      <w:pPr>
        <w:spacing w:line="480" w:lineRule="auto"/>
        <w:ind w:left="720" w:hanging="720"/>
        <w:rPr>
          <w:rFonts w:ascii="Times New Roman" w:hAnsi="Times New Roman" w:cs="Times New Roman"/>
          <w:lang w:val="en-US"/>
        </w:rPr>
      </w:pPr>
      <w:r w:rsidRPr="00392FA1">
        <w:rPr>
          <w:rFonts w:ascii="Times New Roman" w:hAnsi="Times New Roman" w:cs="Times New Roman"/>
          <w:lang w:val="en-US"/>
        </w:rPr>
        <w:t xml:space="preserve">Arora, N. </w:t>
      </w:r>
      <w:r>
        <w:rPr>
          <w:rFonts w:ascii="Times New Roman" w:hAnsi="Times New Roman" w:cs="Times New Roman"/>
          <w:lang w:val="en-US"/>
        </w:rPr>
        <w:t xml:space="preserve">&amp; </w:t>
      </w:r>
      <w:r w:rsidRPr="00392FA1">
        <w:rPr>
          <w:rFonts w:ascii="Times New Roman" w:hAnsi="Times New Roman" w:cs="Times New Roman"/>
          <w:lang w:val="en-US"/>
        </w:rPr>
        <w:t xml:space="preserve">Dhole, V. (2019), Generation Y Perspective, engagement, expectations, </w:t>
      </w:r>
      <w:proofErr w:type="gramStart"/>
      <w:r w:rsidRPr="00392FA1">
        <w:rPr>
          <w:rFonts w:ascii="Times New Roman" w:hAnsi="Times New Roman" w:cs="Times New Roman"/>
          <w:lang w:val="en-US"/>
        </w:rPr>
        <w:t>preferences</w:t>
      </w:r>
      <w:proofErr w:type="gramEnd"/>
      <w:r w:rsidRPr="00392FA1">
        <w:rPr>
          <w:rFonts w:ascii="Times New Roman" w:hAnsi="Times New Roman" w:cs="Times New Roman"/>
          <w:lang w:val="en-US"/>
        </w:rPr>
        <w:t xml:space="preserve"> and satisfactions from workplace; a study conducted in Indian context</w:t>
      </w:r>
      <w:r>
        <w:rPr>
          <w:rFonts w:ascii="Times New Roman" w:hAnsi="Times New Roman" w:cs="Times New Roman"/>
          <w:lang w:val="en-US"/>
        </w:rPr>
        <w:t xml:space="preserve">. </w:t>
      </w:r>
      <w:r w:rsidRPr="00BE6311">
        <w:rPr>
          <w:rFonts w:ascii="Times New Roman" w:hAnsi="Times New Roman" w:cs="Times New Roman"/>
          <w:i/>
          <w:iCs/>
          <w:lang w:val="en-US"/>
        </w:rPr>
        <w:t>Benchmarking: An International Journal, 26</w:t>
      </w:r>
      <w:r>
        <w:rPr>
          <w:rFonts w:ascii="Times New Roman" w:hAnsi="Times New Roman" w:cs="Times New Roman"/>
          <w:lang w:val="en-US"/>
        </w:rPr>
        <w:t>(</w:t>
      </w:r>
      <w:r w:rsidRPr="00392FA1">
        <w:rPr>
          <w:rFonts w:ascii="Times New Roman" w:hAnsi="Times New Roman" w:cs="Times New Roman"/>
          <w:lang w:val="en-US"/>
        </w:rPr>
        <w:t>5</w:t>
      </w:r>
      <w:r>
        <w:rPr>
          <w:rFonts w:ascii="Times New Roman" w:hAnsi="Times New Roman" w:cs="Times New Roman"/>
          <w:lang w:val="en-US"/>
        </w:rPr>
        <w:t>)</w:t>
      </w:r>
      <w:r w:rsidRPr="00392FA1">
        <w:rPr>
          <w:rFonts w:ascii="Times New Roman" w:hAnsi="Times New Roman" w:cs="Times New Roman"/>
          <w:lang w:val="en-US"/>
        </w:rPr>
        <w:t>, 1378-1404.</w:t>
      </w:r>
    </w:p>
    <w:p w14:paraId="6D35C72A"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Bakker, A. B., Albrecht, S. L., &amp; Leiter, M. P. (2011). Key questions regarding work engagement. </w:t>
      </w:r>
      <w:r w:rsidRPr="00A57844">
        <w:rPr>
          <w:rFonts w:ascii="Times New Roman" w:hAnsi="Times New Roman" w:cs="Times New Roman"/>
          <w:i/>
          <w:iCs/>
          <w:lang w:val="en-US"/>
        </w:rPr>
        <w:t>European journal of work and organizational psychology</w:t>
      </w:r>
      <w:r w:rsidRPr="00A57844">
        <w:rPr>
          <w:rFonts w:ascii="Times New Roman" w:hAnsi="Times New Roman" w:cs="Times New Roman"/>
          <w:lang w:val="en-US"/>
        </w:rPr>
        <w:t xml:space="preserve">, </w:t>
      </w:r>
      <w:r w:rsidRPr="00A57844">
        <w:rPr>
          <w:rFonts w:ascii="Times New Roman" w:hAnsi="Times New Roman" w:cs="Times New Roman"/>
          <w:i/>
          <w:iCs/>
          <w:lang w:val="en-US"/>
        </w:rPr>
        <w:t>20</w:t>
      </w:r>
      <w:r w:rsidRPr="00A57844">
        <w:rPr>
          <w:rFonts w:ascii="Times New Roman" w:hAnsi="Times New Roman" w:cs="Times New Roman"/>
          <w:lang w:val="en-US"/>
        </w:rPr>
        <w:t>(1), 4-28.</w:t>
      </w:r>
    </w:p>
    <w:p w14:paraId="43269A35"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Bakker, A. B., &amp; Leiter, M. P. (2010). Work engagement – A handbook of essential theory and research. New York, NY: Routledge.</w:t>
      </w:r>
    </w:p>
    <w:p w14:paraId="3AF6B826"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Berger, B. K., &amp; Meng, J. (Eds.) (2014). </w:t>
      </w:r>
      <w:r w:rsidRPr="00A57844">
        <w:rPr>
          <w:rFonts w:ascii="Times New Roman" w:hAnsi="Times New Roman" w:cs="Times New Roman"/>
          <w:i/>
          <w:iCs/>
          <w:lang w:val="en-US"/>
        </w:rPr>
        <w:t>Making sense of public relations leaders – The sense makers. A global study of leadership in public relations and communication management</w:t>
      </w:r>
      <w:r w:rsidRPr="00A57844">
        <w:rPr>
          <w:rFonts w:ascii="Times New Roman" w:hAnsi="Times New Roman" w:cs="Times New Roman"/>
          <w:lang w:val="en-US"/>
        </w:rPr>
        <w:t>. New York, NY: Routledge.</w:t>
      </w:r>
    </w:p>
    <w:p w14:paraId="26035BEE"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Berger, B. K., Meng, J., &amp; Heyman, W. (2017). </w:t>
      </w:r>
      <w:r w:rsidRPr="00A57844">
        <w:rPr>
          <w:rFonts w:ascii="Times New Roman" w:hAnsi="Times New Roman" w:cs="Times New Roman"/>
          <w:i/>
          <w:iCs/>
          <w:lang w:val="en-US"/>
        </w:rPr>
        <w:t>Gender differences deepen, leader-employee gap remains and grades slide: Plank Center report card 2017 on PR leaders</w:t>
      </w:r>
      <w:r w:rsidRPr="00A57844">
        <w:rPr>
          <w:rFonts w:ascii="Times New Roman" w:hAnsi="Times New Roman" w:cs="Times New Roman"/>
          <w:lang w:val="en-US"/>
        </w:rPr>
        <w:t>.</w:t>
      </w:r>
    </w:p>
    <w:p w14:paraId="69EA6FEE"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Tuscaloosa, AL: The Plank </w:t>
      </w:r>
      <w:proofErr w:type="spellStart"/>
      <w:r w:rsidRPr="00A57844">
        <w:rPr>
          <w:rFonts w:ascii="Times New Roman" w:hAnsi="Times New Roman" w:cs="Times New Roman"/>
          <w:lang w:val="en-US"/>
        </w:rPr>
        <w:t>Centerfor</w:t>
      </w:r>
      <w:proofErr w:type="spellEnd"/>
      <w:r w:rsidRPr="00A57844">
        <w:rPr>
          <w:rFonts w:ascii="Times New Roman" w:hAnsi="Times New Roman" w:cs="Times New Roman"/>
          <w:lang w:val="en-US"/>
        </w:rPr>
        <w:t xml:space="preserve"> Leadership in Public Relations. Retrieved from </w:t>
      </w:r>
      <w:hyperlink r:id="rId12" w:history="1">
        <w:r w:rsidRPr="00A57844">
          <w:rPr>
            <w:rStyle w:val="Hipervnculo"/>
            <w:rFonts w:ascii="Times New Roman" w:hAnsi="Times New Roman" w:cs="Times New Roman"/>
            <w:lang w:val="en-US"/>
          </w:rPr>
          <w:t xml:space="preserve">http://bit.ly/ecm2018ref2 </w:t>
        </w:r>
      </w:hyperlink>
      <w:r w:rsidRPr="00A57844">
        <w:rPr>
          <w:rFonts w:ascii="Times New Roman" w:hAnsi="Times New Roman" w:cs="Times New Roman"/>
          <w:lang w:val="en-US"/>
        </w:rPr>
        <w:t>[25.05.2018].</w:t>
      </w:r>
    </w:p>
    <w:p w14:paraId="61D4FFAF"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Blum, P. K., &amp; Tremarco, V. Q. (2008). </w:t>
      </w:r>
      <w:r w:rsidRPr="00A57844">
        <w:rPr>
          <w:rFonts w:ascii="Times New Roman" w:hAnsi="Times New Roman" w:cs="Times New Roman"/>
          <w:i/>
          <w:iCs/>
          <w:lang w:val="en-US"/>
        </w:rPr>
        <w:t>High potential public relations professionals thrive on challenge: A study of employee turnover and retention in the public relations industry</w:t>
      </w:r>
      <w:r w:rsidRPr="00A57844">
        <w:rPr>
          <w:rFonts w:ascii="Times New Roman" w:hAnsi="Times New Roman" w:cs="Times New Roman"/>
          <w:lang w:val="en-US"/>
        </w:rPr>
        <w:t>. Gainesville, FL: Institute for Public Relations.</w:t>
      </w:r>
    </w:p>
    <w:p w14:paraId="5E7D8373" w14:textId="1FBA3613"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lastRenderedPageBreak/>
        <w:t xml:space="preserve">Carmeli, A., &amp; Weisberg, J. (2006). Exploring turnover intentions among three professional groups of employees. </w:t>
      </w:r>
      <w:r w:rsidRPr="00A57844">
        <w:rPr>
          <w:rFonts w:ascii="Times New Roman" w:hAnsi="Times New Roman" w:cs="Times New Roman"/>
          <w:i/>
          <w:iCs/>
          <w:lang w:val="en-US"/>
        </w:rPr>
        <w:t>Human Resource Development International, 9</w:t>
      </w:r>
      <w:r w:rsidRPr="00A57844">
        <w:rPr>
          <w:rFonts w:ascii="Times New Roman" w:hAnsi="Times New Roman" w:cs="Times New Roman"/>
          <w:lang w:val="en-US"/>
        </w:rPr>
        <w:t>(2), 191–206. doi:10.1080/13678860600616305</w:t>
      </w:r>
    </w:p>
    <w:p w14:paraId="1028B1DD"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Cassidy, J. J., &amp; Berube, D. (2009, April). Understanding generational differences through measurement: Identifying trends and developing recommendations for Gen Y. Paper presented at the annual conference of the Society of Industrial Organizational Psychology, New Orleans.</w:t>
      </w:r>
    </w:p>
    <w:p w14:paraId="043C3205"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Chen, D. J. Q., &amp; Arvey, R. (2016). </w:t>
      </w:r>
      <w:r w:rsidRPr="00A57844">
        <w:rPr>
          <w:rFonts w:ascii="Times New Roman" w:hAnsi="Times New Roman" w:cs="Times New Roman"/>
          <w:i/>
          <w:iCs/>
          <w:lang w:val="en-US"/>
        </w:rPr>
        <w:t>Job Satisfaction</w:t>
      </w:r>
      <w:r w:rsidRPr="00A57844">
        <w:rPr>
          <w:rFonts w:ascii="Times New Roman" w:hAnsi="Times New Roman" w:cs="Times New Roman"/>
          <w:lang w:val="en-US"/>
        </w:rPr>
        <w:t>. Oxford Bibliographies, DOI: 10.1093/ OBO/9780199846740-0087 [25.05.2018].</w:t>
      </w:r>
    </w:p>
    <w:p w14:paraId="1457AF47"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Cloutier, O., </w:t>
      </w:r>
      <w:proofErr w:type="spellStart"/>
      <w:r w:rsidRPr="00A57844">
        <w:rPr>
          <w:rFonts w:ascii="Times New Roman" w:hAnsi="Times New Roman" w:cs="Times New Roman"/>
          <w:lang w:val="en-US"/>
        </w:rPr>
        <w:t>Felusiak</w:t>
      </w:r>
      <w:proofErr w:type="spellEnd"/>
      <w:r w:rsidRPr="00A57844">
        <w:rPr>
          <w:rFonts w:ascii="Times New Roman" w:hAnsi="Times New Roman" w:cs="Times New Roman"/>
          <w:lang w:val="en-US"/>
        </w:rPr>
        <w:t xml:space="preserve">, L., Hill, C., &amp; Pemberton-Jones, E. J. (2015). The Importance of Developing Strategies for Employee Retention. </w:t>
      </w:r>
      <w:r w:rsidRPr="00A57844">
        <w:rPr>
          <w:rFonts w:ascii="Times New Roman" w:hAnsi="Times New Roman" w:cs="Times New Roman"/>
          <w:i/>
          <w:iCs/>
          <w:lang w:val="en-US"/>
        </w:rPr>
        <w:t>Journal of Leadership, Accountability &amp; Ethics</w:t>
      </w:r>
      <w:r w:rsidRPr="00A57844">
        <w:rPr>
          <w:rFonts w:ascii="Times New Roman" w:hAnsi="Times New Roman" w:cs="Times New Roman"/>
          <w:lang w:val="en-US"/>
        </w:rPr>
        <w:t xml:space="preserve">, </w:t>
      </w:r>
      <w:r w:rsidRPr="00A57844">
        <w:rPr>
          <w:rFonts w:ascii="Times New Roman" w:hAnsi="Times New Roman" w:cs="Times New Roman"/>
          <w:i/>
          <w:iCs/>
          <w:lang w:val="en-US"/>
        </w:rPr>
        <w:t>12</w:t>
      </w:r>
      <w:r w:rsidRPr="00A57844">
        <w:rPr>
          <w:rFonts w:ascii="Times New Roman" w:hAnsi="Times New Roman" w:cs="Times New Roman"/>
          <w:lang w:val="en-US"/>
        </w:rPr>
        <w:t>(2).</w:t>
      </w:r>
    </w:p>
    <w:p w14:paraId="02EBF8E2" w14:textId="77777777" w:rsidR="008F4DF7" w:rsidRPr="001573D8" w:rsidRDefault="008F4DF7" w:rsidP="008169C3">
      <w:pPr>
        <w:spacing w:line="480" w:lineRule="auto"/>
        <w:ind w:left="720" w:hanging="720"/>
        <w:rPr>
          <w:rFonts w:ascii="Times New Roman" w:hAnsi="Times New Roman" w:cs="Times New Roman"/>
          <w:lang w:val="it-IT"/>
        </w:rPr>
      </w:pPr>
      <w:r w:rsidRPr="001573D8">
        <w:rPr>
          <w:rFonts w:ascii="Times New Roman" w:hAnsi="Times New Roman" w:cs="Times New Roman"/>
          <w:lang w:val="it-IT"/>
        </w:rPr>
        <w:t>Costanza, D. P., Badger, J. M., Fraser, R. L., Severt, J. B., &amp; Gade, P. A. (2012).</w:t>
      </w:r>
    </w:p>
    <w:p w14:paraId="31B7B185" w14:textId="77777777" w:rsidR="008F4DF7" w:rsidRPr="001573D8" w:rsidRDefault="008F4DF7" w:rsidP="008169C3">
      <w:pPr>
        <w:spacing w:line="480" w:lineRule="auto"/>
        <w:ind w:left="720" w:hanging="720"/>
        <w:rPr>
          <w:rFonts w:ascii="Times New Roman" w:hAnsi="Times New Roman" w:cs="Times New Roman"/>
          <w:lang w:val="it-IT"/>
        </w:rPr>
      </w:pPr>
    </w:p>
    <w:p w14:paraId="6F2216BB"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Generational differences in work-related attitudes: A meta-analysis. </w:t>
      </w:r>
      <w:r w:rsidRPr="00A57844">
        <w:rPr>
          <w:rFonts w:ascii="Times New Roman" w:hAnsi="Times New Roman" w:cs="Times New Roman"/>
          <w:i/>
          <w:iCs/>
          <w:lang w:val="en-US"/>
        </w:rPr>
        <w:t>Journal of Business and Psychology, 27</w:t>
      </w:r>
      <w:r w:rsidRPr="00A57844">
        <w:rPr>
          <w:rFonts w:ascii="Times New Roman" w:hAnsi="Times New Roman" w:cs="Times New Roman"/>
          <w:lang w:val="en-US"/>
        </w:rPr>
        <w:t>(4), 375-394.</w:t>
      </w:r>
    </w:p>
    <w:p w14:paraId="66ED5922" w14:textId="6E3C3EA5"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Cotton, J. L., &amp; Tuttle, J. M. (1986). Employee turnover: A meta-analysis and review with implications for research. </w:t>
      </w:r>
      <w:r w:rsidRPr="00A57844">
        <w:rPr>
          <w:rFonts w:ascii="Times New Roman" w:hAnsi="Times New Roman" w:cs="Times New Roman"/>
          <w:i/>
          <w:iCs/>
          <w:lang w:val="en-US"/>
        </w:rPr>
        <w:t>Academy of management Review</w:t>
      </w:r>
      <w:r w:rsidRPr="00A57844">
        <w:rPr>
          <w:rFonts w:ascii="Times New Roman" w:hAnsi="Times New Roman" w:cs="Times New Roman"/>
          <w:lang w:val="en-US"/>
        </w:rPr>
        <w:t xml:space="preserve">, </w:t>
      </w:r>
      <w:r w:rsidRPr="00A57844">
        <w:rPr>
          <w:rFonts w:ascii="Times New Roman" w:hAnsi="Times New Roman" w:cs="Times New Roman"/>
          <w:i/>
          <w:iCs/>
          <w:lang w:val="en-US"/>
        </w:rPr>
        <w:t>11</w:t>
      </w:r>
      <w:r w:rsidRPr="00A57844">
        <w:rPr>
          <w:rFonts w:ascii="Times New Roman" w:hAnsi="Times New Roman" w:cs="Times New Roman"/>
          <w:lang w:val="en-US"/>
        </w:rPr>
        <w:t>(1), 55-70.</w:t>
      </w:r>
    </w:p>
    <w:p w14:paraId="3A814ED5"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Deal, J. J., Altman, D. G., &amp; </w:t>
      </w:r>
      <w:proofErr w:type="spellStart"/>
      <w:r w:rsidRPr="00A57844">
        <w:rPr>
          <w:rFonts w:ascii="Times New Roman" w:hAnsi="Times New Roman" w:cs="Times New Roman"/>
          <w:lang w:val="en-US"/>
        </w:rPr>
        <w:t>Rogelberg</w:t>
      </w:r>
      <w:proofErr w:type="spellEnd"/>
      <w:r w:rsidRPr="00A57844">
        <w:rPr>
          <w:rFonts w:ascii="Times New Roman" w:hAnsi="Times New Roman" w:cs="Times New Roman"/>
          <w:lang w:val="en-US"/>
        </w:rPr>
        <w:t xml:space="preserve">, S. G. (2010). Millennials at work: What we know and what we need to do (if anything). </w:t>
      </w:r>
      <w:r w:rsidRPr="00A57844">
        <w:rPr>
          <w:rFonts w:ascii="Times New Roman" w:hAnsi="Times New Roman" w:cs="Times New Roman"/>
          <w:i/>
          <w:iCs/>
          <w:lang w:val="en-US"/>
        </w:rPr>
        <w:t>Journal of Business and Psychology, 25</w:t>
      </w:r>
      <w:r w:rsidRPr="00A57844">
        <w:rPr>
          <w:rFonts w:ascii="Times New Roman" w:hAnsi="Times New Roman" w:cs="Times New Roman"/>
          <w:lang w:val="en-US"/>
        </w:rPr>
        <w:t>(2), 191- 199.</w:t>
      </w:r>
    </w:p>
    <w:p w14:paraId="0DBA2749"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Deloitte. (2016). </w:t>
      </w:r>
      <w:r w:rsidRPr="00A57844">
        <w:rPr>
          <w:rFonts w:ascii="Times New Roman" w:hAnsi="Times New Roman" w:cs="Times New Roman"/>
          <w:i/>
          <w:iCs/>
          <w:lang w:val="en-US"/>
        </w:rPr>
        <w:t xml:space="preserve">The Deloitte Millennial Survey. </w:t>
      </w:r>
      <w:r w:rsidRPr="00A57844">
        <w:rPr>
          <w:rFonts w:ascii="Times New Roman" w:hAnsi="Times New Roman" w:cs="Times New Roman"/>
          <w:lang w:val="en-US"/>
        </w:rPr>
        <w:t>https://www2.deloitte.com/content/dam/Deloitte/global/Documents/About- Deloitte/gxmillenial-survey-2016-exec-summary.pdf</w:t>
      </w:r>
    </w:p>
    <w:p w14:paraId="3981D032"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Devi, V. R. (2009). Employee engagement is a two-way street. </w:t>
      </w:r>
      <w:r w:rsidRPr="00A57844">
        <w:rPr>
          <w:rFonts w:ascii="Times New Roman" w:hAnsi="Times New Roman" w:cs="Times New Roman"/>
          <w:i/>
          <w:iCs/>
          <w:lang w:val="en-US"/>
        </w:rPr>
        <w:t>Human Resource Management International Digest, 17</w:t>
      </w:r>
      <w:r w:rsidRPr="00A57844">
        <w:rPr>
          <w:rFonts w:ascii="Times New Roman" w:hAnsi="Times New Roman" w:cs="Times New Roman"/>
          <w:lang w:val="en-US"/>
        </w:rPr>
        <w:t>(2), 3-4.</w:t>
      </w:r>
    </w:p>
    <w:p w14:paraId="441CDC3D"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Dudley, C. M., Burnfield-Geimer, J., &amp; Erdheim, J. (2009, April). Generational differences in federal government employee attitudes and perceptions. Paper presented at the annual conference of the Society of Industrial Organizational Psychology, New Orleans.</w:t>
      </w:r>
    </w:p>
    <w:p w14:paraId="317671C5" w14:textId="12A97DBE"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lastRenderedPageBreak/>
        <w:t>Falkheimer</w:t>
      </w:r>
      <w:proofErr w:type="spellEnd"/>
      <w:r w:rsidRPr="00A57844">
        <w:rPr>
          <w:rFonts w:ascii="Times New Roman" w:hAnsi="Times New Roman" w:cs="Times New Roman"/>
          <w:lang w:val="en-US"/>
        </w:rPr>
        <w:t>, J. (2014). The power of strategic communication in organizational development.</w:t>
      </w:r>
      <w:r w:rsidR="003B110D" w:rsidRPr="00A57844">
        <w:rPr>
          <w:rFonts w:ascii="Times New Roman" w:hAnsi="Times New Roman" w:cs="Times New Roman"/>
          <w:lang w:val="en-US"/>
        </w:rPr>
        <w:t xml:space="preserve"> </w:t>
      </w:r>
      <w:r w:rsidRPr="00A57844">
        <w:rPr>
          <w:rFonts w:ascii="Times New Roman" w:hAnsi="Times New Roman" w:cs="Times New Roman"/>
          <w:i/>
          <w:iCs/>
          <w:lang w:val="en-US"/>
        </w:rPr>
        <w:t>International Journal of Quality and Service Sciences, 6</w:t>
      </w:r>
      <w:r w:rsidRPr="00A57844">
        <w:rPr>
          <w:rFonts w:ascii="Times New Roman" w:hAnsi="Times New Roman" w:cs="Times New Roman"/>
          <w:lang w:val="en-US"/>
        </w:rPr>
        <w:t>(2/3), 124-133.</w:t>
      </w:r>
    </w:p>
    <w:p w14:paraId="5B3C7D43" w14:textId="6F94FECD"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Farrell, L., &amp; Hurt, A. C. (2014). Training the Millennial Generation: Implications for Organizational Climate. E Journal of Organizational Learning &amp; Leadership, 12(1).</w:t>
      </w:r>
    </w:p>
    <w:p w14:paraId="3A9E5619"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Fröhlich, R. (2013). Young future PR-professionals: Perceptions of the future occupational field and assessment of current PR education. A survey of tertiary level students in Austria, </w:t>
      </w:r>
      <w:proofErr w:type="gramStart"/>
      <w:r w:rsidRPr="00A57844">
        <w:rPr>
          <w:rFonts w:ascii="Times New Roman" w:hAnsi="Times New Roman" w:cs="Times New Roman"/>
          <w:lang w:val="en-US"/>
        </w:rPr>
        <w:t>Germany</w:t>
      </w:r>
      <w:proofErr w:type="gramEnd"/>
      <w:r w:rsidRPr="00A57844">
        <w:rPr>
          <w:rFonts w:ascii="Times New Roman" w:hAnsi="Times New Roman" w:cs="Times New Roman"/>
          <w:lang w:val="en-US"/>
        </w:rPr>
        <w:t xml:space="preserve"> and Switzerland. </w:t>
      </w:r>
      <w:r w:rsidRPr="00A57844">
        <w:rPr>
          <w:rFonts w:ascii="Times New Roman" w:hAnsi="Times New Roman" w:cs="Times New Roman"/>
          <w:i/>
          <w:iCs/>
          <w:lang w:val="en-US"/>
        </w:rPr>
        <w:t>Studies in Communication Sciences, 13</w:t>
      </w:r>
      <w:r w:rsidRPr="00A57844">
        <w:rPr>
          <w:rFonts w:ascii="Times New Roman" w:hAnsi="Times New Roman" w:cs="Times New Roman"/>
          <w:lang w:val="en-US"/>
        </w:rPr>
        <w:t>(1), 24–32.</w:t>
      </w:r>
    </w:p>
    <w:p w14:paraId="6759BFFE"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Gallicano, T. D. (2013). Relationship management with the Millennial generation of public relations agency employees. </w:t>
      </w:r>
      <w:r w:rsidRPr="00A57844">
        <w:rPr>
          <w:rFonts w:ascii="Times New Roman" w:hAnsi="Times New Roman" w:cs="Times New Roman"/>
          <w:i/>
          <w:iCs/>
          <w:lang w:val="en-US"/>
        </w:rPr>
        <w:t>Public Relations Review, 39</w:t>
      </w:r>
      <w:r w:rsidRPr="00A57844">
        <w:rPr>
          <w:rFonts w:ascii="Times New Roman" w:hAnsi="Times New Roman" w:cs="Times New Roman"/>
          <w:lang w:val="en-US"/>
        </w:rPr>
        <w:t>(3), 222–225.</w:t>
      </w:r>
    </w:p>
    <w:p w14:paraId="792754FA"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Gallicano, T. D., Curtin, P., &amp; Matthews, K. (2012). I love what I do, But. . . A relationship management survey of Millennial generation public relations agency employees. </w:t>
      </w:r>
      <w:r w:rsidRPr="00A57844">
        <w:rPr>
          <w:rFonts w:ascii="Times New Roman" w:hAnsi="Times New Roman" w:cs="Times New Roman"/>
          <w:i/>
          <w:iCs/>
          <w:lang w:val="en-US"/>
        </w:rPr>
        <w:t>Journal of Public Relations Research, 24</w:t>
      </w:r>
      <w:r w:rsidRPr="00A57844">
        <w:rPr>
          <w:rFonts w:ascii="Times New Roman" w:hAnsi="Times New Roman" w:cs="Times New Roman"/>
          <w:lang w:val="en-US"/>
        </w:rPr>
        <w:t>(3), 222–242.</w:t>
      </w:r>
    </w:p>
    <w:p w14:paraId="74F3F5A0"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Ganster, D. C., &amp; Rosen, C. C. (2013). Work stress and employee health. A multidisciplinary review. </w:t>
      </w:r>
      <w:r w:rsidRPr="00A57844">
        <w:rPr>
          <w:rFonts w:ascii="Times New Roman" w:hAnsi="Times New Roman" w:cs="Times New Roman"/>
          <w:i/>
          <w:iCs/>
          <w:lang w:val="en-US"/>
        </w:rPr>
        <w:t>Journal of Management, 39</w:t>
      </w:r>
      <w:r w:rsidRPr="00A57844">
        <w:rPr>
          <w:rFonts w:ascii="Times New Roman" w:hAnsi="Times New Roman" w:cs="Times New Roman"/>
          <w:lang w:val="en-US"/>
        </w:rPr>
        <w:t>(5), 1085-1122.</w:t>
      </w:r>
    </w:p>
    <w:p w14:paraId="5C7CFF7E" w14:textId="72FC2A98"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Giang, V. (2012), Employers everywhere are worrying about Millennial commitment issues.</w:t>
      </w:r>
      <w:r w:rsidR="00665712" w:rsidRPr="00A57844">
        <w:rPr>
          <w:rFonts w:ascii="Times New Roman" w:hAnsi="Times New Roman" w:cs="Times New Roman"/>
          <w:lang w:val="en-US"/>
        </w:rPr>
        <w:t xml:space="preserve"> </w:t>
      </w:r>
      <w:r w:rsidRPr="00A57844">
        <w:rPr>
          <w:rFonts w:ascii="Times New Roman" w:hAnsi="Times New Roman" w:cs="Times New Roman"/>
          <w:lang w:val="en-US"/>
        </w:rPr>
        <w:t xml:space="preserve">Retrieved from, </w:t>
      </w:r>
      <w:hyperlink r:id="rId13" w:history="1">
        <w:r w:rsidRPr="00A57844">
          <w:rPr>
            <w:rStyle w:val="Hipervnculo"/>
            <w:rFonts w:ascii="Times New Roman" w:hAnsi="Times New Roman" w:cs="Times New Roman"/>
            <w:lang w:val="en-US"/>
          </w:rPr>
          <w:t>www.businessinsider.com/Millennials-commitment-issues-are-</w:t>
        </w:r>
      </w:hyperlink>
      <w:hyperlink r:id="rId14" w:history="1">
        <w:r w:rsidRPr="00A57844">
          <w:rPr>
            <w:rStyle w:val="Hipervnculo"/>
            <w:rFonts w:ascii="Times New Roman" w:hAnsi="Times New Roman" w:cs="Times New Roman"/>
            <w:lang w:val="en-US"/>
          </w:rPr>
          <w:t>givingemployers-a-run-for-their-money-2012-3</w:t>
        </w:r>
      </w:hyperlink>
      <w:r w:rsidRPr="00A57844">
        <w:rPr>
          <w:rFonts w:ascii="Times New Roman" w:hAnsi="Times New Roman" w:cs="Times New Roman"/>
          <w:lang w:val="en-US"/>
        </w:rPr>
        <w:t>.</w:t>
      </w:r>
    </w:p>
    <w:p w14:paraId="42627ED5"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Goldberg, E. (2017). An Industry at the </w:t>
      </w:r>
      <w:proofErr w:type="gramStart"/>
      <w:r w:rsidRPr="00A57844">
        <w:rPr>
          <w:rFonts w:ascii="Times New Roman" w:hAnsi="Times New Roman" w:cs="Times New Roman"/>
          <w:lang w:val="en-US"/>
        </w:rPr>
        <w:t>Cross Roads</w:t>
      </w:r>
      <w:proofErr w:type="gramEnd"/>
      <w:r w:rsidRPr="00A57844">
        <w:rPr>
          <w:rFonts w:ascii="Times New Roman" w:hAnsi="Times New Roman" w:cs="Times New Roman"/>
          <w:lang w:val="en-US"/>
        </w:rPr>
        <w:t xml:space="preserve">: Why PR Must Up its Commitment to Professional Development. Retrieved from, </w:t>
      </w:r>
      <w:hyperlink r:id="rId15" w:history="1">
        <w:r w:rsidRPr="00A57844">
          <w:rPr>
            <w:rStyle w:val="Hipervnculo"/>
            <w:rFonts w:ascii="Times New Roman" w:hAnsi="Times New Roman" w:cs="Times New Roman"/>
            <w:lang w:val="en-US"/>
          </w:rPr>
          <w:t>https://arpr.com/blog/industry-cross-roads-</w:t>
        </w:r>
      </w:hyperlink>
    </w:p>
    <w:p w14:paraId="62FE78B1" w14:textId="0D1BA336" w:rsidR="008F4DF7" w:rsidRPr="00A57844" w:rsidRDefault="00000000" w:rsidP="008169C3">
      <w:pPr>
        <w:spacing w:line="480" w:lineRule="auto"/>
        <w:ind w:left="720" w:hanging="720"/>
        <w:rPr>
          <w:rFonts w:ascii="Times New Roman" w:hAnsi="Times New Roman" w:cs="Times New Roman"/>
          <w:lang w:val="en-US"/>
        </w:rPr>
      </w:pPr>
      <w:hyperlink r:id="rId16" w:history="1">
        <w:r w:rsidR="008F4DF7" w:rsidRPr="00A57844">
          <w:rPr>
            <w:rStyle w:val="Hipervnculo"/>
            <w:rFonts w:ascii="Times New Roman" w:hAnsi="Times New Roman" w:cs="Times New Roman"/>
            <w:lang w:val="en-US"/>
          </w:rPr>
          <w:t>pr-must-commitment-professional-development/</w:t>
        </w:r>
      </w:hyperlink>
    </w:p>
    <w:p w14:paraId="5768F9DD"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Gould+Partners</w:t>
      </w:r>
      <w:proofErr w:type="spellEnd"/>
      <w:r w:rsidRPr="00A57844">
        <w:rPr>
          <w:rFonts w:ascii="Times New Roman" w:hAnsi="Times New Roman" w:cs="Times New Roman"/>
          <w:lang w:val="en-US"/>
        </w:rPr>
        <w:t>. (2019). PR Industry Turnover Report. Retrieved from, https://www.gould- partners.com</w:t>
      </w:r>
    </w:p>
    <w:p w14:paraId="71466BC6" w14:textId="77777777" w:rsidR="008F4DF7" w:rsidRPr="00A57844" w:rsidRDefault="008F4DF7" w:rsidP="008169C3">
      <w:pPr>
        <w:spacing w:line="480" w:lineRule="auto"/>
        <w:ind w:left="720" w:hanging="720"/>
        <w:rPr>
          <w:rFonts w:ascii="Times New Roman" w:hAnsi="Times New Roman" w:cs="Times New Roman"/>
        </w:rPr>
      </w:pPr>
      <w:r w:rsidRPr="00A57844">
        <w:rPr>
          <w:rFonts w:ascii="Times New Roman" w:hAnsi="Times New Roman" w:cs="Times New Roman"/>
          <w:lang w:val="en-US"/>
        </w:rPr>
        <w:t xml:space="preserve">Guo, S. J., &amp; Anderson, L. B. (2018). Workplace adversity and resilience in public relations: Accounting for the lived experiences of public relations practitioners. </w:t>
      </w:r>
      <w:proofErr w:type="spellStart"/>
      <w:r w:rsidRPr="00A57844">
        <w:rPr>
          <w:rFonts w:ascii="Times New Roman" w:hAnsi="Times New Roman" w:cs="Times New Roman"/>
          <w:i/>
          <w:iCs/>
        </w:rPr>
        <w:t>Public</w:t>
      </w:r>
      <w:proofErr w:type="spellEnd"/>
      <w:r w:rsidRPr="00A57844">
        <w:rPr>
          <w:rFonts w:ascii="Times New Roman" w:hAnsi="Times New Roman" w:cs="Times New Roman"/>
          <w:i/>
          <w:iCs/>
        </w:rPr>
        <w:t xml:space="preserve"> </w:t>
      </w:r>
      <w:proofErr w:type="spellStart"/>
      <w:r w:rsidRPr="00A57844">
        <w:rPr>
          <w:rFonts w:ascii="Times New Roman" w:hAnsi="Times New Roman" w:cs="Times New Roman"/>
          <w:i/>
          <w:iCs/>
        </w:rPr>
        <w:t>Relations</w:t>
      </w:r>
      <w:proofErr w:type="spellEnd"/>
      <w:r w:rsidRPr="00A57844">
        <w:rPr>
          <w:rFonts w:ascii="Times New Roman" w:hAnsi="Times New Roman" w:cs="Times New Roman"/>
          <w:i/>
          <w:iCs/>
        </w:rPr>
        <w:t xml:space="preserve"> </w:t>
      </w:r>
      <w:proofErr w:type="spellStart"/>
      <w:r w:rsidRPr="00A57844">
        <w:rPr>
          <w:rFonts w:ascii="Times New Roman" w:hAnsi="Times New Roman" w:cs="Times New Roman"/>
          <w:i/>
          <w:iCs/>
        </w:rPr>
        <w:t>Review</w:t>
      </w:r>
      <w:proofErr w:type="spellEnd"/>
      <w:r w:rsidRPr="00A57844">
        <w:rPr>
          <w:rFonts w:ascii="Times New Roman" w:hAnsi="Times New Roman" w:cs="Times New Roman"/>
        </w:rPr>
        <w:t xml:space="preserve">, </w:t>
      </w:r>
      <w:r w:rsidRPr="00A57844">
        <w:rPr>
          <w:rFonts w:ascii="Times New Roman" w:hAnsi="Times New Roman" w:cs="Times New Roman"/>
          <w:i/>
          <w:iCs/>
        </w:rPr>
        <w:t>44</w:t>
      </w:r>
      <w:r w:rsidRPr="00A57844">
        <w:rPr>
          <w:rFonts w:ascii="Times New Roman" w:hAnsi="Times New Roman" w:cs="Times New Roman"/>
        </w:rPr>
        <w:t>(2), 236-246.</w:t>
      </w:r>
    </w:p>
    <w:p w14:paraId="2841C751" w14:textId="48DFA2C1"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rPr>
        <w:lastRenderedPageBreak/>
        <w:t xml:space="preserve">Gutiérrez-Rubí, A. (2016). </w:t>
      </w:r>
      <w:proofErr w:type="spellStart"/>
      <w:r w:rsidRPr="00A57844">
        <w:rPr>
          <w:rFonts w:ascii="Times New Roman" w:hAnsi="Times New Roman" w:cs="Times New Roman"/>
        </w:rPr>
        <w:t>Millennials</w:t>
      </w:r>
      <w:proofErr w:type="spellEnd"/>
      <w:r w:rsidRPr="00A57844">
        <w:rPr>
          <w:rFonts w:ascii="Times New Roman" w:hAnsi="Times New Roman" w:cs="Times New Roman"/>
        </w:rPr>
        <w:t xml:space="preserve"> en Latinoamérica. Una perspectiva desde Ecuador.</w:t>
      </w:r>
      <w:r w:rsidR="00665712" w:rsidRPr="00A57844">
        <w:rPr>
          <w:rFonts w:ascii="Times New Roman" w:hAnsi="Times New Roman" w:cs="Times New Roman"/>
        </w:rPr>
        <w:t xml:space="preserve"> </w:t>
      </w:r>
      <w:r w:rsidRPr="00A57844">
        <w:rPr>
          <w:rFonts w:ascii="Times New Roman" w:hAnsi="Times New Roman" w:cs="Times New Roman"/>
          <w:lang w:val="en-US"/>
        </w:rPr>
        <w:t>Barcelona: Editorial Ariel.</w:t>
      </w:r>
    </w:p>
    <w:p w14:paraId="7E882D96"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Hill, R. P. (2002). Managing across generations in the 21st century: Important lessons from the ivory trenches. </w:t>
      </w:r>
      <w:r w:rsidRPr="00A57844">
        <w:rPr>
          <w:rFonts w:ascii="Times New Roman" w:hAnsi="Times New Roman" w:cs="Times New Roman"/>
          <w:i/>
          <w:iCs/>
          <w:lang w:val="en-US"/>
        </w:rPr>
        <w:t>Journal of Management Inquiry, 11</w:t>
      </w:r>
      <w:r w:rsidRPr="00A57844">
        <w:rPr>
          <w:rFonts w:ascii="Times New Roman" w:hAnsi="Times New Roman" w:cs="Times New Roman"/>
          <w:lang w:val="en-US"/>
        </w:rPr>
        <w:t>(1), 60-66. doi:10.1177/1056492602111020</w:t>
      </w:r>
    </w:p>
    <w:p w14:paraId="4949D86A"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Hon, L.C. &amp; Grunig, J.E. (1999). </w:t>
      </w:r>
      <w:r w:rsidRPr="00A57844">
        <w:rPr>
          <w:rFonts w:ascii="Times New Roman" w:hAnsi="Times New Roman" w:cs="Times New Roman"/>
          <w:i/>
          <w:iCs/>
          <w:lang w:val="en-US"/>
        </w:rPr>
        <w:t>Guidelines for Measuring Relationships in Public Relations, Institute for Public Relations</w:t>
      </w:r>
      <w:r w:rsidRPr="00A57844">
        <w:rPr>
          <w:rFonts w:ascii="Times New Roman" w:hAnsi="Times New Roman" w:cs="Times New Roman"/>
          <w:lang w:val="en-US"/>
        </w:rPr>
        <w:t>, Gainesville, FL.</w:t>
      </w:r>
    </w:p>
    <w:p w14:paraId="513461BF" w14:textId="424ABD44" w:rsidR="008F4DF7" w:rsidRPr="00A57844" w:rsidRDefault="008F4DF7" w:rsidP="008169C3">
      <w:pPr>
        <w:spacing w:line="480" w:lineRule="auto"/>
        <w:ind w:left="720" w:hanging="720"/>
        <w:rPr>
          <w:rFonts w:ascii="Times New Roman" w:hAnsi="Times New Roman" w:cs="Times New Roman"/>
          <w:lang w:val="en-US"/>
        </w:rPr>
      </w:pPr>
      <w:r w:rsidRPr="001573D8">
        <w:rPr>
          <w:rFonts w:ascii="Times New Roman" w:hAnsi="Times New Roman" w:cs="Times New Roman"/>
          <w:lang w:val="en-US"/>
        </w:rPr>
        <w:t xml:space="preserve">Hui-Chun, Y., &amp; Miller, P. (2003). </w:t>
      </w:r>
      <w:r w:rsidRPr="00A57844">
        <w:rPr>
          <w:rFonts w:ascii="Times New Roman" w:hAnsi="Times New Roman" w:cs="Times New Roman"/>
          <w:lang w:val="en-US"/>
        </w:rPr>
        <w:t>The generation gap and cultural influence: A Taiwan empirical investigation. Cross-Cultural Management, 10, 23–41. doi:10.1108/13527600310797621.</w:t>
      </w:r>
    </w:p>
    <w:p w14:paraId="6196AE95" w14:textId="782179E7" w:rsidR="008F4DF7"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Hutchinson, D., Brown, J., &amp; Longworth, K. (2012). Attracting and maintaining the Y Generation in nursing: a literature review. </w:t>
      </w:r>
      <w:r w:rsidRPr="00A57844">
        <w:rPr>
          <w:rFonts w:ascii="Times New Roman" w:hAnsi="Times New Roman" w:cs="Times New Roman"/>
          <w:i/>
          <w:iCs/>
          <w:lang w:val="en-US"/>
        </w:rPr>
        <w:t>Journal of nursing management, 20</w:t>
      </w:r>
      <w:r w:rsidRPr="00A57844">
        <w:rPr>
          <w:rFonts w:ascii="Times New Roman" w:hAnsi="Times New Roman" w:cs="Times New Roman"/>
          <w:lang w:val="en-US"/>
        </w:rPr>
        <w:t>(4), 444- 450.</w:t>
      </w:r>
    </w:p>
    <w:p w14:paraId="374E9A17" w14:textId="6931C544" w:rsidR="00392FA1" w:rsidRPr="00A57844" w:rsidRDefault="00392FA1" w:rsidP="008169C3">
      <w:pPr>
        <w:spacing w:line="480" w:lineRule="auto"/>
        <w:ind w:left="720" w:hanging="720"/>
        <w:rPr>
          <w:rFonts w:ascii="Times New Roman" w:hAnsi="Times New Roman" w:cs="Times New Roman"/>
          <w:lang w:val="en-US"/>
        </w:rPr>
      </w:pPr>
      <w:r w:rsidRPr="00392FA1">
        <w:rPr>
          <w:rFonts w:ascii="Times New Roman" w:hAnsi="Times New Roman" w:cs="Times New Roman"/>
          <w:lang w:val="en-US"/>
        </w:rPr>
        <w:t>Jayathilake, H. D., Daud, D., Eaw, H. C., &amp; Annuar, N. (2021). Employee development and retention of Generation-Z employees in the post-COVID-19 workplace: a conceptual framework. Benchmarking: An International Journal.</w:t>
      </w:r>
    </w:p>
    <w:p w14:paraId="6CB46DEE"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Jorgense</w:t>
      </w:r>
      <w:proofErr w:type="spellEnd"/>
      <w:r w:rsidRPr="00A57844">
        <w:rPr>
          <w:rFonts w:ascii="Times New Roman" w:hAnsi="Times New Roman" w:cs="Times New Roman"/>
          <w:lang w:val="en-US"/>
        </w:rPr>
        <w:t>, B. (2003). Baby boomers, Gen X and Gen Y? Policy implications for defense forces in the modern era. foresight, 5(4), 41-9.</w:t>
      </w:r>
    </w:p>
    <w:p w14:paraId="60EA4190"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Jurkiewicz, C. L. (2000). Generation X and the public employee. Public Personnel Management, 29(1), 55-74.</w:t>
      </w:r>
    </w:p>
    <w:p w14:paraId="15E22621"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Kowske</w:t>
      </w:r>
      <w:proofErr w:type="spellEnd"/>
      <w:r w:rsidRPr="00A57844">
        <w:rPr>
          <w:rFonts w:ascii="Times New Roman" w:hAnsi="Times New Roman" w:cs="Times New Roman"/>
          <w:lang w:val="en-US"/>
        </w:rPr>
        <w:t>, B. J., Rasch, R., &amp; Wiley, J. (2010). Millennials</w:t>
      </w:r>
      <w:proofErr w:type="gramStart"/>
      <w:r w:rsidRPr="00A57844">
        <w:rPr>
          <w:rFonts w:ascii="Times New Roman" w:hAnsi="Times New Roman" w:cs="Times New Roman"/>
          <w:lang w:val="en-US"/>
        </w:rPr>
        <w:t>’(</w:t>
      </w:r>
      <w:proofErr w:type="gramEnd"/>
      <w:r w:rsidRPr="00A57844">
        <w:rPr>
          <w:rFonts w:ascii="Times New Roman" w:hAnsi="Times New Roman" w:cs="Times New Roman"/>
          <w:lang w:val="en-US"/>
        </w:rPr>
        <w:t xml:space="preserve">lack of) attitude problem: An empirical examination of generational effects on work attitudes. </w:t>
      </w:r>
      <w:r w:rsidRPr="00A57844">
        <w:rPr>
          <w:rFonts w:ascii="Times New Roman" w:hAnsi="Times New Roman" w:cs="Times New Roman"/>
          <w:i/>
          <w:iCs/>
          <w:lang w:val="en-US"/>
        </w:rPr>
        <w:t>Journal of Business and Psychology, 25</w:t>
      </w:r>
      <w:r w:rsidRPr="00A57844">
        <w:rPr>
          <w:rFonts w:ascii="Times New Roman" w:hAnsi="Times New Roman" w:cs="Times New Roman"/>
          <w:lang w:val="en-US"/>
        </w:rPr>
        <w:t>(2), 265-279.</w:t>
      </w:r>
    </w:p>
    <w:p w14:paraId="1FDD7A49"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Kundu, S. C., &amp; Lata, K. (2017). Effects of supportive work environment on employee retention: Mediating role of organizational engagement. </w:t>
      </w:r>
      <w:r w:rsidRPr="00A57844">
        <w:rPr>
          <w:rFonts w:ascii="Times New Roman" w:hAnsi="Times New Roman" w:cs="Times New Roman"/>
          <w:i/>
          <w:iCs/>
          <w:lang w:val="en-US"/>
        </w:rPr>
        <w:t xml:space="preserve">International Journal of Organizational Analysis, 25 </w:t>
      </w:r>
      <w:r w:rsidRPr="00A57844">
        <w:rPr>
          <w:rFonts w:ascii="Times New Roman" w:hAnsi="Times New Roman" w:cs="Times New Roman"/>
          <w:lang w:val="en-US"/>
        </w:rPr>
        <w:t>(4), 703-722.</w:t>
      </w:r>
    </w:p>
    <w:p w14:paraId="6B21026D" w14:textId="4673A45F"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Kupperschmidt</w:t>
      </w:r>
      <w:proofErr w:type="spellEnd"/>
      <w:r w:rsidRPr="00A57844">
        <w:rPr>
          <w:rFonts w:ascii="Times New Roman" w:hAnsi="Times New Roman" w:cs="Times New Roman"/>
          <w:lang w:val="en-US"/>
        </w:rPr>
        <w:t>, B. R. (2000). Multigeneration employees: Strategies for effective management. The health care manager, 19(1), 65-76.</w:t>
      </w:r>
    </w:p>
    <w:p w14:paraId="6C6706A8" w14:textId="27DC6090" w:rsidR="008F4DF7"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lastRenderedPageBreak/>
        <w:t xml:space="preserve">Leiter, M. P., &amp; Bakker, A. B. (2010). Work engagement: Introduction. In A. B. Bakker (Ed.) &amp; M. P. Leiter, </w:t>
      </w:r>
      <w:r w:rsidRPr="00A57844">
        <w:rPr>
          <w:rFonts w:ascii="Times New Roman" w:hAnsi="Times New Roman" w:cs="Times New Roman"/>
          <w:i/>
          <w:iCs/>
          <w:lang w:val="en-US"/>
        </w:rPr>
        <w:t xml:space="preserve">Work engagement: A handbook of essential theory and research </w:t>
      </w:r>
      <w:r w:rsidRPr="00A57844">
        <w:rPr>
          <w:rFonts w:ascii="Times New Roman" w:hAnsi="Times New Roman" w:cs="Times New Roman"/>
          <w:lang w:val="en-US"/>
        </w:rPr>
        <w:t>(p. 1– 9). Psychology Press.</w:t>
      </w:r>
    </w:p>
    <w:p w14:paraId="4C712E02" w14:textId="2C1FBBAF" w:rsidR="008571BA" w:rsidRPr="00A57844" w:rsidRDefault="008571BA" w:rsidP="008169C3">
      <w:pPr>
        <w:spacing w:line="480" w:lineRule="auto"/>
        <w:ind w:left="720" w:hanging="720"/>
        <w:rPr>
          <w:rFonts w:ascii="Times New Roman" w:hAnsi="Times New Roman" w:cs="Times New Roman"/>
          <w:lang w:val="en-US"/>
        </w:rPr>
      </w:pPr>
      <w:r w:rsidRPr="008571BA">
        <w:rPr>
          <w:rFonts w:ascii="Times New Roman" w:hAnsi="Times New Roman" w:cs="Times New Roman"/>
          <w:lang w:val="en-US"/>
        </w:rPr>
        <w:t>Lemon, L. L., &amp; Palenchar, M. J. (2018). Public relations and zones of engagement: Employees’ lived experiences and the fundamental nature of employee engagement. Public Relations Review, 44(1), 142-155.</w:t>
      </w:r>
    </w:p>
    <w:p w14:paraId="47774CFF"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Lipkin, N.A. and </w:t>
      </w:r>
      <w:proofErr w:type="spellStart"/>
      <w:r w:rsidRPr="00A57844">
        <w:rPr>
          <w:rFonts w:ascii="Times New Roman" w:hAnsi="Times New Roman" w:cs="Times New Roman"/>
          <w:lang w:val="en-US"/>
        </w:rPr>
        <w:t>Perrymore</w:t>
      </w:r>
      <w:proofErr w:type="spellEnd"/>
      <w:r w:rsidRPr="00A57844">
        <w:rPr>
          <w:rFonts w:ascii="Times New Roman" w:hAnsi="Times New Roman" w:cs="Times New Roman"/>
          <w:lang w:val="en-US"/>
        </w:rPr>
        <w:t>, A.J. (2009), Y in the Workplace, The Career Press, Franklin Lakes, NJ.</w:t>
      </w:r>
    </w:p>
    <w:p w14:paraId="46D1B71E" w14:textId="77777777" w:rsidR="008F4DF7" w:rsidRPr="00A57844" w:rsidRDefault="008F4DF7" w:rsidP="008169C3">
      <w:pPr>
        <w:spacing w:line="480" w:lineRule="auto"/>
        <w:ind w:left="720" w:hanging="720"/>
        <w:rPr>
          <w:rFonts w:ascii="Times New Roman" w:hAnsi="Times New Roman" w:cs="Times New Roman"/>
          <w:lang w:val="en-US"/>
        </w:rPr>
      </w:pPr>
      <w:r w:rsidRPr="001573D8">
        <w:rPr>
          <w:rFonts w:ascii="Times New Roman" w:hAnsi="Times New Roman" w:cs="Times New Roman"/>
          <w:lang w:val="en-US"/>
        </w:rPr>
        <w:t xml:space="preserve">Macnamara, J., Lwin, M. O., Adi, A., &amp; Zerfass, A. (2015). </w:t>
      </w:r>
      <w:r w:rsidRPr="00A57844">
        <w:rPr>
          <w:rFonts w:ascii="Times New Roman" w:hAnsi="Times New Roman" w:cs="Times New Roman"/>
          <w:i/>
          <w:iCs/>
          <w:lang w:val="en-US"/>
        </w:rPr>
        <w:t>Asia-Pacific Communication Monitor 2015/16. The state of strategic communication and public relations in a region of rapid growth. Survey results from 23 countries</w:t>
      </w:r>
      <w:r w:rsidRPr="00A57844">
        <w:rPr>
          <w:rFonts w:ascii="Times New Roman" w:hAnsi="Times New Roman" w:cs="Times New Roman"/>
          <w:lang w:val="en-US"/>
        </w:rPr>
        <w:t>. Hong Kong: APACD.</w:t>
      </w:r>
    </w:p>
    <w:p w14:paraId="766AC3A0"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Macnamara, J., Lwin, M. O., Adi, A., &amp; Zerfass, A. (2017). </w:t>
      </w:r>
      <w:r w:rsidRPr="00A57844">
        <w:rPr>
          <w:rFonts w:ascii="Times New Roman" w:hAnsi="Times New Roman" w:cs="Times New Roman"/>
          <w:i/>
          <w:iCs/>
          <w:lang w:val="en-US"/>
        </w:rPr>
        <w:t xml:space="preserve">Asia-Pacific Communication Monitor 2017/18. Strategic challenges, social </w:t>
      </w:r>
      <w:proofErr w:type="gramStart"/>
      <w:r w:rsidRPr="00A57844">
        <w:rPr>
          <w:rFonts w:ascii="Times New Roman" w:hAnsi="Times New Roman" w:cs="Times New Roman"/>
          <w:i/>
          <w:iCs/>
          <w:lang w:val="en-US"/>
        </w:rPr>
        <w:t>media</w:t>
      </w:r>
      <w:proofErr w:type="gramEnd"/>
      <w:r w:rsidRPr="00A57844">
        <w:rPr>
          <w:rFonts w:ascii="Times New Roman" w:hAnsi="Times New Roman" w:cs="Times New Roman"/>
          <w:i/>
          <w:iCs/>
          <w:lang w:val="en-US"/>
        </w:rPr>
        <w:t xml:space="preserve"> and professional capabilities – Results of a survey in 22 countries. </w:t>
      </w:r>
      <w:r w:rsidRPr="00A57844">
        <w:rPr>
          <w:rFonts w:ascii="Times New Roman" w:hAnsi="Times New Roman" w:cs="Times New Roman"/>
          <w:lang w:val="en-US"/>
        </w:rPr>
        <w:t>Hong Kong: APACD.</w:t>
      </w:r>
    </w:p>
    <w:p w14:paraId="78DFC722"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Martin, C. A. (2005). From high maintenance to high productivity: What managers need to know about Generation Y. </w:t>
      </w:r>
      <w:r w:rsidRPr="00A57844">
        <w:rPr>
          <w:rFonts w:ascii="Times New Roman" w:hAnsi="Times New Roman" w:cs="Times New Roman"/>
          <w:i/>
          <w:iCs/>
          <w:lang w:val="en-US"/>
        </w:rPr>
        <w:t>Industrial and Commercial Training, 37</w:t>
      </w:r>
      <w:r w:rsidRPr="00A57844">
        <w:rPr>
          <w:rFonts w:ascii="Times New Roman" w:hAnsi="Times New Roman" w:cs="Times New Roman"/>
          <w:lang w:val="en-US"/>
        </w:rPr>
        <w:t xml:space="preserve">(1), 39-44. </w:t>
      </w:r>
      <w:proofErr w:type="spellStart"/>
      <w:r w:rsidRPr="00A57844">
        <w:rPr>
          <w:rFonts w:ascii="Times New Roman" w:hAnsi="Times New Roman" w:cs="Times New Roman"/>
          <w:lang w:val="en-US"/>
        </w:rPr>
        <w:t>doi</w:t>
      </w:r>
      <w:proofErr w:type="spellEnd"/>
      <w:r w:rsidRPr="00A57844">
        <w:rPr>
          <w:rFonts w:ascii="Times New Roman" w:hAnsi="Times New Roman" w:cs="Times New Roman"/>
          <w:lang w:val="en-US"/>
        </w:rPr>
        <w:t>: 10.1108/00197850510699965</w:t>
      </w:r>
    </w:p>
    <w:p w14:paraId="7CE7502F" w14:textId="5D75BDAE"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Maslach, C., Schaufeli, W. B., &amp; Leiter, M. P. (2001). Job burnout. </w:t>
      </w:r>
      <w:r w:rsidRPr="00A57844">
        <w:rPr>
          <w:rFonts w:ascii="Times New Roman" w:hAnsi="Times New Roman" w:cs="Times New Roman"/>
          <w:i/>
          <w:iCs/>
          <w:lang w:val="en-US"/>
        </w:rPr>
        <w:t>Annual review of psychology</w:t>
      </w:r>
      <w:r w:rsidRPr="00A57844">
        <w:rPr>
          <w:rFonts w:ascii="Times New Roman" w:hAnsi="Times New Roman" w:cs="Times New Roman"/>
          <w:lang w:val="en-US"/>
        </w:rPr>
        <w:t xml:space="preserve">, </w:t>
      </w:r>
      <w:r w:rsidRPr="00A57844">
        <w:rPr>
          <w:rFonts w:ascii="Times New Roman" w:hAnsi="Times New Roman" w:cs="Times New Roman"/>
          <w:i/>
          <w:iCs/>
          <w:lang w:val="en-US"/>
        </w:rPr>
        <w:t>52</w:t>
      </w:r>
      <w:r w:rsidRPr="00A57844">
        <w:rPr>
          <w:rFonts w:ascii="Times New Roman" w:hAnsi="Times New Roman" w:cs="Times New Roman"/>
          <w:lang w:val="en-US"/>
        </w:rPr>
        <w:t>(1), 397-422.</w:t>
      </w:r>
    </w:p>
    <w:p w14:paraId="50FC0C11"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Meng, J., &amp; Berger, B. K. (2018). Maximizing the Potential of Millennial Communication Professionals in the Workplace: A Talent Management Approach in the Field of Strategic Communication. </w:t>
      </w:r>
      <w:r w:rsidRPr="00A57844">
        <w:rPr>
          <w:rFonts w:ascii="Times New Roman" w:hAnsi="Times New Roman" w:cs="Times New Roman"/>
          <w:i/>
          <w:iCs/>
          <w:lang w:val="en-US"/>
        </w:rPr>
        <w:t>International Journal of Strategic Communication</w:t>
      </w:r>
      <w:r w:rsidRPr="00A57844">
        <w:rPr>
          <w:rFonts w:ascii="Times New Roman" w:hAnsi="Times New Roman" w:cs="Times New Roman"/>
          <w:lang w:val="en-US"/>
        </w:rPr>
        <w:t xml:space="preserve">, </w:t>
      </w:r>
      <w:r w:rsidRPr="00A57844">
        <w:rPr>
          <w:rFonts w:ascii="Times New Roman" w:hAnsi="Times New Roman" w:cs="Times New Roman"/>
          <w:i/>
          <w:iCs/>
          <w:lang w:val="en-US"/>
        </w:rPr>
        <w:t>12</w:t>
      </w:r>
      <w:r w:rsidRPr="00A57844">
        <w:rPr>
          <w:rFonts w:ascii="Times New Roman" w:hAnsi="Times New Roman" w:cs="Times New Roman"/>
          <w:lang w:val="en-US"/>
        </w:rPr>
        <w:t>(5), 507-525.</w:t>
      </w:r>
    </w:p>
    <w:p w14:paraId="7067BEB7"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Meng, J., Berger, B. K., Heyman, W. C., &amp; Reber, B. H. (2019). </w:t>
      </w:r>
      <w:r w:rsidRPr="00A57844">
        <w:rPr>
          <w:rFonts w:ascii="Times New Roman" w:hAnsi="Times New Roman" w:cs="Times New Roman"/>
          <w:i/>
          <w:iCs/>
          <w:lang w:val="en-US"/>
        </w:rPr>
        <w:t xml:space="preserve">Public relations leaders earn a “C+” in The Plank Center’s Report Card 2019: Is improving leadership even on the radar screen in the profession? </w:t>
      </w:r>
      <w:r w:rsidRPr="00A57844">
        <w:rPr>
          <w:rFonts w:ascii="Times New Roman" w:hAnsi="Times New Roman" w:cs="Times New Roman"/>
          <w:lang w:val="en-US"/>
        </w:rPr>
        <w:t>Tuscaloosa, AL: The Plank Center for Leadership in Public Relations.</w:t>
      </w:r>
    </w:p>
    <w:p w14:paraId="570C6AD0" w14:textId="77777777" w:rsidR="008F4DF7" w:rsidRPr="001573D8"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lastRenderedPageBreak/>
        <w:t xml:space="preserve">Meng, J., Reber, B. H., &amp; Rogers, H. (2017). Managing Millennial communication professionals: Connecting generation attributes, leadership development, and employee engagement. </w:t>
      </w:r>
      <w:r w:rsidRPr="001573D8">
        <w:rPr>
          <w:rFonts w:ascii="Times New Roman" w:hAnsi="Times New Roman" w:cs="Times New Roman"/>
          <w:i/>
          <w:iCs/>
          <w:lang w:val="en-US"/>
        </w:rPr>
        <w:t xml:space="preserve">Acta </w:t>
      </w:r>
      <w:proofErr w:type="spellStart"/>
      <w:r w:rsidRPr="001573D8">
        <w:rPr>
          <w:rFonts w:ascii="Times New Roman" w:hAnsi="Times New Roman" w:cs="Times New Roman"/>
          <w:i/>
          <w:iCs/>
          <w:lang w:val="en-US"/>
        </w:rPr>
        <w:t>Prosperitatis</w:t>
      </w:r>
      <w:proofErr w:type="spellEnd"/>
      <w:r w:rsidRPr="001573D8">
        <w:rPr>
          <w:rFonts w:ascii="Times New Roman" w:hAnsi="Times New Roman" w:cs="Times New Roman"/>
          <w:i/>
          <w:iCs/>
          <w:lang w:val="en-US"/>
        </w:rPr>
        <w:t>, 8</w:t>
      </w:r>
      <w:r w:rsidRPr="001573D8">
        <w:rPr>
          <w:rFonts w:ascii="Times New Roman" w:hAnsi="Times New Roman" w:cs="Times New Roman"/>
          <w:lang w:val="en-US"/>
        </w:rPr>
        <w:t>(83,119).</w:t>
      </w:r>
    </w:p>
    <w:p w14:paraId="126AA2FA" w14:textId="77777777" w:rsidR="008F4DF7" w:rsidRPr="00A57844" w:rsidRDefault="008F4DF7" w:rsidP="008169C3">
      <w:pPr>
        <w:spacing w:line="480" w:lineRule="auto"/>
        <w:ind w:left="720" w:hanging="720"/>
        <w:rPr>
          <w:rFonts w:ascii="Times New Roman" w:hAnsi="Times New Roman" w:cs="Times New Roman"/>
          <w:lang w:val="en-US"/>
        </w:rPr>
      </w:pPr>
      <w:r w:rsidRPr="001573D8">
        <w:rPr>
          <w:rFonts w:ascii="Times New Roman" w:hAnsi="Times New Roman" w:cs="Times New Roman"/>
          <w:lang w:val="en-US"/>
        </w:rPr>
        <w:t xml:space="preserve">Molleda, J. C., Monsalve, A. M. S., </w:t>
      </w:r>
      <w:proofErr w:type="spellStart"/>
      <w:r w:rsidRPr="001573D8">
        <w:rPr>
          <w:rFonts w:ascii="Times New Roman" w:hAnsi="Times New Roman" w:cs="Times New Roman"/>
          <w:lang w:val="en-US"/>
        </w:rPr>
        <w:t>Athaydes</w:t>
      </w:r>
      <w:proofErr w:type="spellEnd"/>
      <w:r w:rsidRPr="001573D8">
        <w:rPr>
          <w:rFonts w:ascii="Times New Roman" w:hAnsi="Times New Roman" w:cs="Times New Roman"/>
          <w:lang w:val="en-US"/>
        </w:rPr>
        <w:t xml:space="preserve">, A., Sadi, G., Hernandez, E., &amp; Valencia, R. J. (2018). </w:t>
      </w:r>
      <w:r w:rsidRPr="00A57844">
        <w:rPr>
          <w:rFonts w:ascii="Times New Roman" w:hAnsi="Times New Roman" w:cs="Times New Roman"/>
          <w:lang w:val="en-US"/>
        </w:rPr>
        <w:t>Influences of postcolonialism over the understanding and evolution of public relations in Latin America. In Experiencing public relations: Internal Voices (pp. 152- 164). Routledge.</w:t>
      </w:r>
    </w:p>
    <w:p w14:paraId="676D20EE" w14:textId="14187755" w:rsidR="008F4DF7" w:rsidRPr="00A57844" w:rsidRDefault="008F4DF7" w:rsidP="008169C3">
      <w:pPr>
        <w:spacing w:line="480" w:lineRule="auto"/>
        <w:ind w:left="720" w:hanging="720"/>
        <w:rPr>
          <w:rFonts w:ascii="Times New Roman" w:hAnsi="Times New Roman" w:cs="Times New Roman"/>
          <w:i/>
          <w:iCs/>
        </w:rPr>
      </w:pPr>
      <w:r w:rsidRPr="00A57844">
        <w:rPr>
          <w:rFonts w:ascii="Times New Roman" w:hAnsi="Times New Roman" w:cs="Times New Roman"/>
          <w:lang w:val="en-US"/>
        </w:rPr>
        <w:t xml:space="preserve">Moreno, A., Molleda, J. C., Athaydes, A., &amp; Suárez, A. M. (2015). </w:t>
      </w:r>
      <w:proofErr w:type="spellStart"/>
      <w:r w:rsidRPr="00A57844">
        <w:rPr>
          <w:rFonts w:ascii="Times New Roman" w:hAnsi="Times New Roman" w:cs="Times New Roman"/>
          <w:i/>
          <w:iCs/>
        </w:rPr>
        <w:t>Latin</w:t>
      </w:r>
      <w:proofErr w:type="spellEnd"/>
      <w:r w:rsidRPr="00A57844">
        <w:rPr>
          <w:rFonts w:ascii="Times New Roman" w:hAnsi="Times New Roman" w:cs="Times New Roman"/>
          <w:i/>
          <w:iCs/>
        </w:rPr>
        <w:t xml:space="preserve"> American </w:t>
      </w:r>
      <w:proofErr w:type="spellStart"/>
      <w:r w:rsidRPr="00A57844">
        <w:rPr>
          <w:rFonts w:ascii="Times New Roman" w:hAnsi="Times New Roman" w:cs="Times New Roman"/>
          <w:i/>
          <w:iCs/>
        </w:rPr>
        <w:t>Communication</w:t>
      </w:r>
      <w:proofErr w:type="spellEnd"/>
      <w:r w:rsidRPr="00A57844">
        <w:rPr>
          <w:rFonts w:ascii="Times New Roman" w:hAnsi="Times New Roman" w:cs="Times New Roman"/>
          <w:i/>
          <w:iCs/>
        </w:rPr>
        <w:t xml:space="preserve"> Monitor 2015. Excelencia en comunicación estratégica, trabajo en la</w:t>
      </w:r>
      <w:r w:rsidR="00665712" w:rsidRPr="00A57844">
        <w:rPr>
          <w:rFonts w:ascii="Times New Roman" w:hAnsi="Times New Roman" w:cs="Times New Roman"/>
          <w:i/>
          <w:iCs/>
        </w:rPr>
        <w:t xml:space="preserve"> </w:t>
      </w:r>
      <w:r w:rsidRPr="00A57844">
        <w:rPr>
          <w:rFonts w:ascii="Times New Roman" w:hAnsi="Times New Roman" w:cs="Times New Roman"/>
          <w:i/>
          <w:iCs/>
        </w:rPr>
        <w:t>era digital, social media y profesionalización. Resultados de una encuesta en 18 países</w:t>
      </w:r>
      <w:r w:rsidRPr="00A57844">
        <w:rPr>
          <w:rFonts w:ascii="Times New Roman" w:hAnsi="Times New Roman" w:cs="Times New Roman"/>
        </w:rPr>
        <w:t xml:space="preserve">. </w:t>
      </w:r>
      <w:proofErr w:type="spellStart"/>
      <w:r w:rsidRPr="00A57844">
        <w:rPr>
          <w:rFonts w:ascii="Times New Roman" w:hAnsi="Times New Roman" w:cs="Times New Roman"/>
        </w:rPr>
        <w:t>Brussels</w:t>
      </w:r>
      <w:proofErr w:type="spellEnd"/>
      <w:r w:rsidRPr="00A57844">
        <w:rPr>
          <w:rFonts w:ascii="Times New Roman" w:hAnsi="Times New Roman" w:cs="Times New Roman"/>
        </w:rPr>
        <w:t>: EUPRERA.</w:t>
      </w:r>
    </w:p>
    <w:p w14:paraId="60952A25"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rPr>
        <w:t xml:space="preserve">Moreno, A., Navarro, C., Molleda, J. C., &amp; Fuentes-Lara, M. C. (2019). </w:t>
      </w:r>
      <w:r w:rsidRPr="00A57844">
        <w:rPr>
          <w:rFonts w:ascii="Times New Roman" w:hAnsi="Times New Roman" w:cs="Times New Roman"/>
          <w:lang w:val="en-US"/>
        </w:rPr>
        <w:t xml:space="preserve">Measurement and predictors of resilience among Latin American public relations professionals. </w:t>
      </w:r>
      <w:r w:rsidRPr="00A57844">
        <w:rPr>
          <w:rFonts w:ascii="Times New Roman" w:hAnsi="Times New Roman" w:cs="Times New Roman"/>
          <w:i/>
          <w:iCs/>
          <w:lang w:val="en-US"/>
        </w:rPr>
        <w:t>Journal of Communication Management 23</w:t>
      </w:r>
      <w:r w:rsidRPr="00A57844">
        <w:rPr>
          <w:rFonts w:ascii="Times New Roman" w:hAnsi="Times New Roman" w:cs="Times New Roman"/>
          <w:lang w:val="en-US"/>
        </w:rPr>
        <w:t>(4), 393-411.</w:t>
      </w:r>
    </w:p>
    <w:p w14:paraId="557EA58E"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Pew Research Center. (2015). </w:t>
      </w:r>
      <w:r w:rsidRPr="00A57844">
        <w:rPr>
          <w:rFonts w:ascii="Times New Roman" w:hAnsi="Times New Roman" w:cs="Times New Roman"/>
          <w:i/>
          <w:iCs/>
          <w:lang w:val="en-US"/>
        </w:rPr>
        <w:t>Pew research center: Comparing Millennials to other generations</w:t>
      </w:r>
      <w:r w:rsidRPr="00A57844">
        <w:rPr>
          <w:rFonts w:ascii="Times New Roman" w:hAnsi="Times New Roman" w:cs="Times New Roman"/>
          <w:lang w:val="en-US"/>
        </w:rPr>
        <w:t xml:space="preserve">. Retrieved from </w:t>
      </w:r>
      <w:hyperlink r:id="rId17" w:history="1">
        <w:r w:rsidRPr="00A57844">
          <w:rPr>
            <w:rStyle w:val="Hipervnculo"/>
            <w:rFonts w:ascii="Times New Roman" w:hAnsi="Times New Roman" w:cs="Times New Roman"/>
            <w:lang w:val="en-US"/>
          </w:rPr>
          <w:t>http://www.pewsocialtrends.org/2015/03/19/comparing-</w:t>
        </w:r>
      </w:hyperlink>
    </w:p>
    <w:p w14:paraId="68D38B7E" w14:textId="09A6B3AD" w:rsidR="008F4DF7" w:rsidRPr="00A57844" w:rsidRDefault="00000000" w:rsidP="008169C3">
      <w:pPr>
        <w:spacing w:line="480" w:lineRule="auto"/>
        <w:ind w:left="720" w:hanging="720"/>
        <w:rPr>
          <w:rFonts w:ascii="Times New Roman" w:hAnsi="Times New Roman" w:cs="Times New Roman"/>
          <w:lang w:val="en-US"/>
        </w:rPr>
      </w:pPr>
      <w:hyperlink r:id="rId18" w:history="1">
        <w:r w:rsidR="008F4DF7" w:rsidRPr="00A57844">
          <w:rPr>
            <w:rStyle w:val="Hipervnculo"/>
            <w:rFonts w:ascii="Times New Roman" w:hAnsi="Times New Roman" w:cs="Times New Roman"/>
            <w:lang w:val="en-US"/>
          </w:rPr>
          <w:t>Millennials-to-other-generations/</w:t>
        </w:r>
      </w:hyperlink>
    </w:p>
    <w:p w14:paraId="169B3EBD"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Pew Research Center. (2019). </w:t>
      </w:r>
      <w:r w:rsidRPr="00A57844">
        <w:rPr>
          <w:rFonts w:ascii="Times New Roman" w:hAnsi="Times New Roman" w:cs="Times New Roman"/>
          <w:i/>
          <w:iCs/>
          <w:lang w:val="en-US"/>
        </w:rPr>
        <w:t xml:space="preserve">Millennial life: How young adulthood today compares with prior generations. </w:t>
      </w:r>
      <w:r w:rsidRPr="00A57844">
        <w:rPr>
          <w:rFonts w:ascii="Times New Roman" w:hAnsi="Times New Roman" w:cs="Times New Roman"/>
          <w:lang w:val="en-US"/>
        </w:rPr>
        <w:t>Retrieved from, https:</w:t>
      </w:r>
      <w:hyperlink r:id="rId19" w:history="1">
        <w:r w:rsidRPr="00A57844">
          <w:rPr>
            <w:rStyle w:val="Hipervnculo"/>
            <w:rFonts w:ascii="Times New Roman" w:hAnsi="Times New Roman" w:cs="Times New Roman"/>
            <w:lang w:val="en-US"/>
          </w:rPr>
          <w:t>//www.pewsocialtrends.org/essay/Millennial-</w:t>
        </w:r>
      </w:hyperlink>
      <w:r w:rsidRPr="00A57844">
        <w:rPr>
          <w:rFonts w:ascii="Times New Roman" w:hAnsi="Times New Roman" w:cs="Times New Roman"/>
          <w:lang w:val="en-US"/>
        </w:rPr>
        <w:t xml:space="preserve"> life-how-young-adulthood-today-compares-with-prior-generations/</w:t>
      </w:r>
    </w:p>
    <w:p w14:paraId="5CC28398"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Rahulan, M., </w:t>
      </w:r>
      <w:proofErr w:type="spellStart"/>
      <w:r w:rsidRPr="00A57844">
        <w:rPr>
          <w:rFonts w:ascii="Times New Roman" w:hAnsi="Times New Roman" w:cs="Times New Roman"/>
          <w:lang w:val="en-US"/>
        </w:rPr>
        <w:t>Troynikov</w:t>
      </w:r>
      <w:proofErr w:type="spellEnd"/>
      <w:r w:rsidRPr="00A57844">
        <w:rPr>
          <w:rFonts w:ascii="Times New Roman" w:hAnsi="Times New Roman" w:cs="Times New Roman"/>
          <w:lang w:val="en-US"/>
        </w:rPr>
        <w:t xml:space="preserve">, O., Watson, C., Janta, M. and Senner, V. (2015). Consumer behavior of generational cohorts for compression sportswear, </w:t>
      </w:r>
      <w:r w:rsidRPr="00A57844">
        <w:rPr>
          <w:rFonts w:ascii="Times New Roman" w:hAnsi="Times New Roman" w:cs="Times New Roman"/>
          <w:i/>
          <w:iCs/>
          <w:lang w:val="en-US"/>
        </w:rPr>
        <w:t>Journal of Fashion Marketing and Management: An International Journal, 19</w:t>
      </w:r>
      <w:r w:rsidRPr="00A57844">
        <w:rPr>
          <w:rFonts w:ascii="Times New Roman" w:hAnsi="Times New Roman" w:cs="Times New Roman"/>
          <w:lang w:val="en-US"/>
        </w:rPr>
        <w:t>(1), 87-104.</w:t>
      </w:r>
    </w:p>
    <w:p w14:paraId="0BCAE45C" w14:textId="5B47A560"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Rhoades, L., Eisenberger, R., &amp; Armeli, S. (2001). Affective commitment to the organization: The contribution of perceived organizational support. </w:t>
      </w:r>
      <w:r w:rsidRPr="00A57844">
        <w:rPr>
          <w:rFonts w:ascii="Times New Roman" w:hAnsi="Times New Roman" w:cs="Times New Roman"/>
          <w:i/>
          <w:iCs/>
          <w:lang w:val="en-US"/>
        </w:rPr>
        <w:t>Journal of applied psychology, 86</w:t>
      </w:r>
      <w:r w:rsidRPr="00A57844">
        <w:rPr>
          <w:rFonts w:ascii="Times New Roman" w:hAnsi="Times New Roman" w:cs="Times New Roman"/>
          <w:lang w:val="en-US"/>
        </w:rPr>
        <w:t>(5), 825.</w:t>
      </w:r>
    </w:p>
    <w:p w14:paraId="01A759D1"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Rich, B. L., Lepine, J. A., &amp; Crawford, E. R. (2010). Job engagement: Antecedents and effects on job performance. </w:t>
      </w:r>
      <w:r w:rsidRPr="00A57844">
        <w:rPr>
          <w:rFonts w:ascii="Times New Roman" w:hAnsi="Times New Roman" w:cs="Times New Roman"/>
          <w:i/>
          <w:iCs/>
          <w:lang w:val="en-US"/>
        </w:rPr>
        <w:t>Academy of management journal, 53</w:t>
      </w:r>
      <w:r w:rsidRPr="00A57844">
        <w:rPr>
          <w:rFonts w:ascii="Times New Roman" w:hAnsi="Times New Roman" w:cs="Times New Roman"/>
          <w:lang w:val="en-US"/>
        </w:rPr>
        <w:t>(3), 617-635.</w:t>
      </w:r>
    </w:p>
    <w:p w14:paraId="0C2D69D7"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lastRenderedPageBreak/>
        <w:t xml:space="preserve">Roodt, G. G. (2018). A job demands—resources framework for explaining turnover intentions. In </w:t>
      </w:r>
      <w:r w:rsidRPr="00A57844">
        <w:rPr>
          <w:rFonts w:ascii="Times New Roman" w:hAnsi="Times New Roman" w:cs="Times New Roman"/>
          <w:i/>
          <w:iCs/>
          <w:lang w:val="en-US"/>
        </w:rPr>
        <w:t xml:space="preserve">Psychology of retention </w:t>
      </w:r>
      <w:r w:rsidRPr="00A57844">
        <w:rPr>
          <w:rFonts w:ascii="Times New Roman" w:hAnsi="Times New Roman" w:cs="Times New Roman"/>
          <w:lang w:val="en-US"/>
        </w:rPr>
        <w:t>(pp. 5-33). Springer, Cham.</w:t>
      </w:r>
    </w:p>
    <w:p w14:paraId="45421873"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Rousseau, D., S. Sitkin, R. Burt and C. Camerer (1998). Not so different after all; a cross discipline view of trust, </w:t>
      </w:r>
      <w:r w:rsidRPr="00A57844">
        <w:rPr>
          <w:rFonts w:ascii="Times New Roman" w:hAnsi="Times New Roman" w:cs="Times New Roman"/>
          <w:i/>
          <w:iCs/>
          <w:lang w:val="en-US"/>
        </w:rPr>
        <w:t>Academy of Management, 23</w:t>
      </w:r>
      <w:r w:rsidRPr="00A57844">
        <w:rPr>
          <w:rFonts w:ascii="Times New Roman" w:hAnsi="Times New Roman" w:cs="Times New Roman"/>
          <w:lang w:val="en-US"/>
        </w:rPr>
        <w:t>(3), 393–404.</w:t>
      </w:r>
    </w:p>
    <w:p w14:paraId="13B0D3BA" w14:textId="77777777" w:rsidR="008F4DF7" w:rsidRPr="00A57844" w:rsidRDefault="008F4DF7" w:rsidP="008169C3">
      <w:pPr>
        <w:spacing w:line="480" w:lineRule="auto"/>
        <w:ind w:left="720" w:hanging="720"/>
        <w:rPr>
          <w:rFonts w:ascii="Times New Roman" w:hAnsi="Times New Roman" w:cs="Times New Roman"/>
          <w:lang w:val="en-US"/>
        </w:rPr>
      </w:pPr>
      <w:r w:rsidRPr="001573D8">
        <w:rPr>
          <w:rFonts w:ascii="Times New Roman" w:hAnsi="Times New Roman" w:cs="Times New Roman"/>
          <w:lang w:val="it-IT"/>
        </w:rPr>
        <w:t xml:space="preserve">Sadi, G., &amp; Ramos Meneghetti, M. (2020). </w:t>
      </w:r>
      <w:r w:rsidRPr="00A57844">
        <w:rPr>
          <w:rFonts w:ascii="Times New Roman" w:hAnsi="Times New Roman" w:cs="Times New Roman"/>
          <w:lang w:val="en-US"/>
        </w:rPr>
        <w:t xml:space="preserve">A normative approach on lobbying. Public policies and representation of interests in Argentina. </w:t>
      </w:r>
      <w:r w:rsidRPr="00A57844">
        <w:rPr>
          <w:rFonts w:ascii="Times New Roman" w:hAnsi="Times New Roman" w:cs="Times New Roman"/>
          <w:i/>
          <w:iCs/>
          <w:lang w:val="en-US"/>
        </w:rPr>
        <w:t>Journal of Public Affairs, 20</w:t>
      </w:r>
      <w:r w:rsidRPr="00A57844">
        <w:rPr>
          <w:rFonts w:ascii="Times New Roman" w:hAnsi="Times New Roman" w:cs="Times New Roman"/>
          <w:lang w:val="en-US"/>
        </w:rPr>
        <w:t>(2), e1907.</w:t>
      </w:r>
    </w:p>
    <w:p w14:paraId="01B73D92"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rPr>
        <w:t>Schaufeli</w:t>
      </w:r>
      <w:proofErr w:type="spellEnd"/>
      <w:r w:rsidRPr="00A57844">
        <w:rPr>
          <w:rFonts w:ascii="Times New Roman" w:hAnsi="Times New Roman" w:cs="Times New Roman"/>
        </w:rPr>
        <w:t>, W. B., Salanova, M., González-</w:t>
      </w:r>
      <w:proofErr w:type="spellStart"/>
      <w:r w:rsidRPr="00A57844">
        <w:rPr>
          <w:rFonts w:ascii="Times New Roman" w:hAnsi="Times New Roman" w:cs="Times New Roman"/>
        </w:rPr>
        <w:t>Romá</w:t>
      </w:r>
      <w:proofErr w:type="spellEnd"/>
      <w:r w:rsidRPr="00A57844">
        <w:rPr>
          <w:rFonts w:ascii="Times New Roman" w:hAnsi="Times New Roman" w:cs="Times New Roman"/>
        </w:rPr>
        <w:t xml:space="preserve">, V., &amp; Bakker, A. B. (2002). </w:t>
      </w:r>
      <w:r w:rsidRPr="00A57844">
        <w:rPr>
          <w:rFonts w:ascii="Times New Roman" w:hAnsi="Times New Roman" w:cs="Times New Roman"/>
          <w:lang w:val="en-US"/>
        </w:rPr>
        <w:t xml:space="preserve">The measurement of engagement and burnout: A two sample confirmatory factor analytic approach. </w:t>
      </w:r>
      <w:r w:rsidRPr="00A57844">
        <w:rPr>
          <w:rFonts w:ascii="Times New Roman" w:hAnsi="Times New Roman" w:cs="Times New Roman"/>
          <w:i/>
          <w:iCs/>
          <w:lang w:val="en-US"/>
        </w:rPr>
        <w:t>Journal of Happiness studies</w:t>
      </w:r>
      <w:r w:rsidRPr="00A57844">
        <w:rPr>
          <w:rFonts w:ascii="Times New Roman" w:hAnsi="Times New Roman" w:cs="Times New Roman"/>
          <w:lang w:val="en-US"/>
        </w:rPr>
        <w:t xml:space="preserve">, </w:t>
      </w:r>
      <w:r w:rsidRPr="00A57844">
        <w:rPr>
          <w:rFonts w:ascii="Times New Roman" w:hAnsi="Times New Roman" w:cs="Times New Roman"/>
          <w:i/>
          <w:iCs/>
          <w:lang w:val="en-US"/>
        </w:rPr>
        <w:t>3</w:t>
      </w:r>
      <w:r w:rsidRPr="00A57844">
        <w:rPr>
          <w:rFonts w:ascii="Times New Roman" w:hAnsi="Times New Roman" w:cs="Times New Roman"/>
          <w:lang w:val="en-US"/>
        </w:rPr>
        <w:t>(1), 71-92.</w:t>
      </w:r>
    </w:p>
    <w:p w14:paraId="6DC1C9F3"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Schewe, C.D. &amp; Noble, S.M. (2000). Market segmentation by cohorts: and the value and validity of cohorts in America and abroad. </w:t>
      </w:r>
      <w:r w:rsidRPr="00A57844">
        <w:rPr>
          <w:rFonts w:ascii="Times New Roman" w:hAnsi="Times New Roman" w:cs="Times New Roman"/>
          <w:i/>
          <w:iCs/>
          <w:lang w:val="en-US"/>
        </w:rPr>
        <w:t>Journal of Marketing Management, 16</w:t>
      </w:r>
      <w:r w:rsidRPr="00A57844">
        <w:rPr>
          <w:rFonts w:ascii="Times New Roman" w:hAnsi="Times New Roman" w:cs="Times New Roman"/>
          <w:lang w:val="en-US"/>
        </w:rPr>
        <w:t>(1), 129-142.</w:t>
      </w:r>
    </w:p>
    <w:p w14:paraId="7A43310A" w14:textId="66A0302F"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Shuck, B., &amp; Wollard, K. (2010). Employee engagement and HRD: A seminal review of the foundations. </w:t>
      </w:r>
      <w:r w:rsidRPr="00A57844">
        <w:rPr>
          <w:rFonts w:ascii="Times New Roman" w:hAnsi="Times New Roman" w:cs="Times New Roman"/>
          <w:i/>
          <w:iCs/>
          <w:lang w:val="en-US"/>
        </w:rPr>
        <w:t>Human resource development review, 9</w:t>
      </w:r>
      <w:r w:rsidRPr="00A57844">
        <w:rPr>
          <w:rFonts w:ascii="Times New Roman" w:hAnsi="Times New Roman" w:cs="Times New Roman"/>
          <w:lang w:val="en-US"/>
        </w:rPr>
        <w:t>(1), 89-110.</w:t>
      </w:r>
    </w:p>
    <w:p w14:paraId="7EBD3920"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Siegrist, J. (2010). Stress in the workplace. In C. W. Cockerham (Ed.), </w:t>
      </w:r>
      <w:r w:rsidRPr="00A57844">
        <w:rPr>
          <w:rFonts w:ascii="Times New Roman" w:hAnsi="Times New Roman" w:cs="Times New Roman"/>
          <w:i/>
          <w:iCs/>
          <w:lang w:val="en-US"/>
        </w:rPr>
        <w:t xml:space="preserve">The new Blackwell companion to medical sociology </w:t>
      </w:r>
      <w:r w:rsidRPr="00A57844">
        <w:rPr>
          <w:rFonts w:ascii="Times New Roman" w:hAnsi="Times New Roman" w:cs="Times New Roman"/>
          <w:lang w:val="en-US"/>
        </w:rPr>
        <w:t>(pp. 268-287). Chichester: Blackwell.</w:t>
      </w:r>
    </w:p>
    <w:p w14:paraId="3C45816D"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Smith, T. J., &amp; Nichols, T. (2015). Understanding the Millennial generation. </w:t>
      </w:r>
      <w:r w:rsidRPr="00A57844">
        <w:rPr>
          <w:rFonts w:ascii="Times New Roman" w:hAnsi="Times New Roman" w:cs="Times New Roman"/>
          <w:i/>
          <w:iCs/>
          <w:lang w:val="en-US"/>
        </w:rPr>
        <w:t>The Journal of Business Diversity, 15</w:t>
      </w:r>
      <w:r w:rsidRPr="00A57844">
        <w:rPr>
          <w:rFonts w:ascii="Times New Roman" w:hAnsi="Times New Roman" w:cs="Times New Roman"/>
          <w:lang w:val="en-US"/>
        </w:rPr>
        <w:t>(1), 39.</w:t>
      </w:r>
    </w:p>
    <w:p w14:paraId="518315BA"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Smith, Sara D, &amp; Galbraith, Quinn. (2012). Motivating Millennials: Improving Practices in Recruiting, Retaining, and Motivating Younger Library Staff. </w:t>
      </w:r>
      <w:r w:rsidRPr="00A57844">
        <w:rPr>
          <w:rFonts w:ascii="Times New Roman" w:hAnsi="Times New Roman" w:cs="Times New Roman"/>
          <w:i/>
          <w:iCs/>
          <w:lang w:val="en-US"/>
        </w:rPr>
        <w:t>Journal of Academic Librarianship, 38</w:t>
      </w:r>
      <w:r w:rsidRPr="00A57844">
        <w:rPr>
          <w:rFonts w:ascii="Times New Roman" w:hAnsi="Times New Roman" w:cs="Times New Roman"/>
          <w:lang w:val="en-US"/>
        </w:rPr>
        <w:t>(3), 135-144.</w:t>
      </w:r>
    </w:p>
    <w:p w14:paraId="2CE56653"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Smola, K., &amp; Sutton, C. D. (2002). Generational differences: Revisiting generational work values for the new millennium. Journal of Organizational Behavior: The International Journal of Industrial, Occupational and Organizational Psychology and Behavior, 23(4), 363-382.</w:t>
      </w:r>
    </w:p>
    <w:p w14:paraId="77934B40"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Stewart, J. S., Oliver, E. G., Cravens, K. S., &amp; Oishi, S. (2017). Managing Millennials: Embracing generational differences. </w:t>
      </w:r>
      <w:r w:rsidRPr="00A57844">
        <w:rPr>
          <w:rFonts w:ascii="Times New Roman" w:hAnsi="Times New Roman" w:cs="Times New Roman"/>
          <w:i/>
          <w:iCs/>
          <w:lang w:val="en-US"/>
        </w:rPr>
        <w:t>Business Horizons, 60</w:t>
      </w:r>
      <w:r w:rsidRPr="00A57844">
        <w:rPr>
          <w:rFonts w:ascii="Times New Roman" w:hAnsi="Times New Roman" w:cs="Times New Roman"/>
          <w:lang w:val="en-US"/>
        </w:rPr>
        <w:t>(1), 45-54.</w:t>
      </w:r>
    </w:p>
    <w:p w14:paraId="6FF75255" w14:textId="2A6572E3"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lastRenderedPageBreak/>
        <w:t>Sujansky</w:t>
      </w:r>
      <w:proofErr w:type="spellEnd"/>
      <w:r w:rsidRPr="00A57844">
        <w:rPr>
          <w:rFonts w:ascii="Times New Roman" w:hAnsi="Times New Roman" w:cs="Times New Roman"/>
          <w:lang w:val="en-US"/>
        </w:rPr>
        <w:t xml:space="preserve">, J. and Ferri-Reed, J. (2009), </w:t>
      </w:r>
      <w:r w:rsidRPr="00A57844">
        <w:rPr>
          <w:rFonts w:ascii="Times New Roman" w:hAnsi="Times New Roman" w:cs="Times New Roman"/>
          <w:i/>
          <w:iCs/>
          <w:lang w:val="en-US"/>
        </w:rPr>
        <w:t>Keeping the Millennials: Why Companies are Losing Billions in Turnover to this Generation-and What to do About it</w:t>
      </w:r>
      <w:r w:rsidRPr="00A57844">
        <w:rPr>
          <w:rFonts w:ascii="Times New Roman" w:hAnsi="Times New Roman" w:cs="Times New Roman"/>
          <w:lang w:val="en-US"/>
        </w:rPr>
        <w:t>, John Wiley &amp; Sons, New Yok, NY.</w:t>
      </w:r>
    </w:p>
    <w:p w14:paraId="7E1E850E"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Tannenbaum, S. L., Beard, R. L., &amp; Salas, E. (1992). Team building and its influence on team effectiveness: An examination of conceptual and empirical developments. In K. Kelley (Ed.), </w:t>
      </w:r>
      <w:r w:rsidRPr="00A57844">
        <w:rPr>
          <w:rFonts w:ascii="Times New Roman" w:hAnsi="Times New Roman" w:cs="Times New Roman"/>
          <w:i/>
          <w:iCs/>
          <w:lang w:val="en-US"/>
        </w:rPr>
        <w:t>Issues, theory, and research in industrial/organizational psychology</w:t>
      </w:r>
      <w:r w:rsidRPr="00A57844">
        <w:rPr>
          <w:rFonts w:ascii="Times New Roman" w:hAnsi="Times New Roman" w:cs="Times New Roman"/>
          <w:lang w:val="en-US"/>
        </w:rPr>
        <w:t>: 117-</w:t>
      </w:r>
    </w:p>
    <w:p w14:paraId="317B9697" w14:textId="29B06EDE"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153. Amsterdam: Elsevier.</w:t>
      </w:r>
    </w:p>
    <w:p w14:paraId="6D4CF864"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Tench, R., Verčič, D., Zerfass, A., Moreno, A., &amp; Verhoeven, P. (2017). Communication Excellence. How to develop, manage and lead exceptional communications. London: Palgrave Macmillan.</w:t>
      </w:r>
    </w:p>
    <w:p w14:paraId="3CE216DB" w14:textId="2D9E4B23"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Todd, V. (2014). Public relations supervisors and Millennial entry-level </w:t>
      </w:r>
      <w:r w:rsidR="006208CD" w:rsidRPr="00A57844">
        <w:rPr>
          <w:rFonts w:ascii="Times New Roman" w:hAnsi="Times New Roman" w:cs="Times New Roman"/>
          <w:lang w:val="en-US"/>
        </w:rPr>
        <w:t>practitioners’</w:t>
      </w:r>
      <w:r w:rsidRPr="00A57844">
        <w:rPr>
          <w:rFonts w:ascii="Times New Roman" w:hAnsi="Times New Roman" w:cs="Times New Roman"/>
          <w:lang w:val="en-US"/>
        </w:rPr>
        <w:t xml:space="preserve"> rate entry-level job skills and professional characteristics. Public Relations Review, 40(5), 789-797.</w:t>
      </w:r>
    </w:p>
    <w:p w14:paraId="48939338"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Verčičc</w:t>
      </w:r>
      <w:proofErr w:type="spellEnd"/>
      <w:r w:rsidRPr="00A57844">
        <w:rPr>
          <w:rFonts w:ascii="Times New Roman" w:hAnsi="Times New Roman" w:cs="Times New Roman"/>
          <w:lang w:val="en-US"/>
        </w:rPr>
        <w:t xml:space="preserve">, D. and Zerfass, A. (2016). A comparative excellence framework for communication management, </w:t>
      </w:r>
      <w:r w:rsidRPr="00A57844">
        <w:rPr>
          <w:rFonts w:ascii="Times New Roman" w:hAnsi="Times New Roman" w:cs="Times New Roman"/>
          <w:i/>
          <w:iCs/>
          <w:lang w:val="en-US"/>
        </w:rPr>
        <w:t>Journal of Communication Management</w:t>
      </w:r>
      <w:r w:rsidRPr="00A57844">
        <w:rPr>
          <w:rFonts w:ascii="Times New Roman" w:hAnsi="Times New Roman" w:cs="Times New Roman"/>
          <w:lang w:val="en-US"/>
        </w:rPr>
        <w:t>, Vol. 20 No. 4, pp. 270-288.</w:t>
      </w:r>
    </w:p>
    <w:p w14:paraId="6083A601"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Weber, C., Weidner, K., Kroeger, A., &amp; Wallace, J. (2017). Social value creation in inter‐organizational collaborations in the not‐for‐profit sector–give and take from a dyadic perspective. </w:t>
      </w:r>
      <w:r w:rsidRPr="00A57844">
        <w:rPr>
          <w:rFonts w:ascii="Times New Roman" w:hAnsi="Times New Roman" w:cs="Times New Roman"/>
          <w:i/>
          <w:iCs/>
          <w:lang w:val="en-US"/>
        </w:rPr>
        <w:t>Journal of Management Studies</w:t>
      </w:r>
      <w:r w:rsidRPr="00A57844">
        <w:rPr>
          <w:rFonts w:ascii="Times New Roman" w:hAnsi="Times New Roman" w:cs="Times New Roman"/>
          <w:lang w:val="en-US"/>
        </w:rPr>
        <w:t xml:space="preserve">, </w:t>
      </w:r>
      <w:r w:rsidRPr="00A57844">
        <w:rPr>
          <w:rFonts w:ascii="Times New Roman" w:hAnsi="Times New Roman" w:cs="Times New Roman"/>
          <w:i/>
          <w:iCs/>
          <w:lang w:val="en-US"/>
        </w:rPr>
        <w:t>54</w:t>
      </w:r>
      <w:r w:rsidRPr="00A57844">
        <w:rPr>
          <w:rFonts w:ascii="Times New Roman" w:hAnsi="Times New Roman" w:cs="Times New Roman"/>
          <w:lang w:val="en-US"/>
        </w:rPr>
        <w:t>(6), 929-956.</w:t>
      </w:r>
    </w:p>
    <w:p w14:paraId="518D5421"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Yalabik</w:t>
      </w:r>
      <w:proofErr w:type="spellEnd"/>
      <w:r w:rsidRPr="00A57844">
        <w:rPr>
          <w:rFonts w:ascii="Times New Roman" w:hAnsi="Times New Roman" w:cs="Times New Roman"/>
          <w:lang w:val="en-US"/>
        </w:rPr>
        <w:t xml:space="preserve">, Z. Y., Swart, J., Kinnie, N., &amp; Van </w:t>
      </w:r>
      <w:proofErr w:type="spellStart"/>
      <w:r w:rsidRPr="00A57844">
        <w:rPr>
          <w:rFonts w:ascii="Times New Roman" w:hAnsi="Times New Roman" w:cs="Times New Roman"/>
          <w:lang w:val="en-US"/>
        </w:rPr>
        <w:t>Rossenberg</w:t>
      </w:r>
      <w:proofErr w:type="spellEnd"/>
      <w:r w:rsidRPr="00A57844">
        <w:rPr>
          <w:rFonts w:ascii="Times New Roman" w:hAnsi="Times New Roman" w:cs="Times New Roman"/>
          <w:lang w:val="en-US"/>
        </w:rPr>
        <w:t xml:space="preserve">, Y. (2017). Multiple foci of commitment and intention to quit in knowledge-intensive organizations (KIOs): what makes professionals </w:t>
      </w:r>
      <w:proofErr w:type="gramStart"/>
      <w:r w:rsidRPr="00A57844">
        <w:rPr>
          <w:rFonts w:ascii="Times New Roman" w:hAnsi="Times New Roman" w:cs="Times New Roman"/>
          <w:lang w:val="en-US"/>
        </w:rPr>
        <w:t>leave?.</w:t>
      </w:r>
      <w:proofErr w:type="gramEnd"/>
      <w:r w:rsidRPr="00A57844">
        <w:rPr>
          <w:rFonts w:ascii="Times New Roman" w:hAnsi="Times New Roman" w:cs="Times New Roman"/>
          <w:lang w:val="en-US"/>
        </w:rPr>
        <w:t xml:space="preserve"> </w:t>
      </w:r>
      <w:r w:rsidRPr="00A57844">
        <w:rPr>
          <w:rFonts w:ascii="Times New Roman" w:hAnsi="Times New Roman" w:cs="Times New Roman"/>
          <w:i/>
          <w:iCs/>
          <w:lang w:val="en-US"/>
        </w:rPr>
        <w:t>The International Journal of Human Resource Management, 28</w:t>
      </w:r>
      <w:r w:rsidRPr="00A57844">
        <w:rPr>
          <w:rFonts w:ascii="Times New Roman" w:hAnsi="Times New Roman" w:cs="Times New Roman"/>
          <w:lang w:val="en-US"/>
        </w:rPr>
        <w:t>(2), 417-447.</w:t>
      </w:r>
    </w:p>
    <w:p w14:paraId="35E1457D"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Yuan, Y., Feng, B., Lai, F., &amp; Collins, B. J. (2018). The role of trust, commitment, and learning orientation on logistic service effectiveness. Journal of Business Research, 93, 37-50.</w:t>
      </w:r>
    </w:p>
    <w:p w14:paraId="1E339B89" w14:textId="77777777" w:rsidR="008F4DF7" w:rsidRPr="00A57844" w:rsidRDefault="008F4DF7" w:rsidP="008169C3">
      <w:pPr>
        <w:spacing w:line="480" w:lineRule="auto"/>
        <w:ind w:left="720" w:hanging="720"/>
        <w:rPr>
          <w:rFonts w:ascii="Times New Roman" w:hAnsi="Times New Roman" w:cs="Times New Roman"/>
          <w:lang w:val="en-US"/>
        </w:rPr>
      </w:pPr>
      <w:proofErr w:type="spellStart"/>
      <w:r w:rsidRPr="00A57844">
        <w:rPr>
          <w:rFonts w:ascii="Times New Roman" w:hAnsi="Times New Roman" w:cs="Times New Roman"/>
          <w:lang w:val="en-US"/>
        </w:rPr>
        <w:t>Zaharee</w:t>
      </w:r>
      <w:proofErr w:type="spellEnd"/>
      <w:r w:rsidRPr="00A57844">
        <w:rPr>
          <w:rFonts w:ascii="Times New Roman" w:hAnsi="Times New Roman" w:cs="Times New Roman"/>
          <w:lang w:val="en-US"/>
        </w:rPr>
        <w:t xml:space="preserve">, M., </w:t>
      </w:r>
      <w:proofErr w:type="spellStart"/>
      <w:r w:rsidRPr="00A57844">
        <w:rPr>
          <w:rFonts w:ascii="Times New Roman" w:hAnsi="Times New Roman" w:cs="Times New Roman"/>
          <w:lang w:val="en-US"/>
        </w:rPr>
        <w:t>Lipkie</w:t>
      </w:r>
      <w:proofErr w:type="spellEnd"/>
      <w:r w:rsidRPr="00A57844">
        <w:rPr>
          <w:rFonts w:ascii="Times New Roman" w:hAnsi="Times New Roman" w:cs="Times New Roman"/>
          <w:lang w:val="en-US"/>
        </w:rPr>
        <w:t>, T., Mehlman, S. K., &amp; Neylon, S. K. (2018). Recruitment and Retention of Early-Career Technical Talent: What Young Employees Want from Employers A study of the workplace attributes that attract early-career workers suggests that Millennials may not be so different from earlier generations. Research-Technology Management, 61(5), 51-61.</w:t>
      </w:r>
    </w:p>
    <w:p w14:paraId="3CE2A96A"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lastRenderedPageBreak/>
        <w:t xml:space="preserve">Zemke, R., Raines, C., &amp; Filipczak, B. (2000). Generations at work: Managing the clash of veterans, boomers, </w:t>
      </w:r>
      <w:proofErr w:type="spellStart"/>
      <w:r w:rsidRPr="00A57844">
        <w:rPr>
          <w:rFonts w:ascii="Times New Roman" w:hAnsi="Times New Roman" w:cs="Times New Roman"/>
          <w:lang w:val="en-US"/>
        </w:rPr>
        <w:t>xers</w:t>
      </w:r>
      <w:proofErr w:type="spellEnd"/>
      <w:r w:rsidRPr="00A57844">
        <w:rPr>
          <w:rFonts w:ascii="Times New Roman" w:hAnsi="Times New Roman" w:cs="Times New Roman"/>
          <w:lang w:val="en-US"/>
        </w:rPr>
        <w:t xml:space="preserve">, and </w:t>
      </w:r>
      <w:proofErr w:type="spellStart"/>
      <w:r w:rsidRPr="00A57844">
        <w:rPr>
          <w:rFonts w:ascii="Times New Roman" w:hAnsi="Times New Roman" w:cs="Times New Roman"/>
          <w:lang w:val="en-US"/>
        </w:rPr>
        <w:t>nexters</w:t>
      </w:r>
      <w:proofErr w:type="spellEnd"/>
      <w:r w:rsidRPr="00A57844">
        <w:rPr>
          <w:rFonts w:ascii="Times New Roman" w:hAnsi="Times New Roman" w:cs="Times New Roman"/>
          <w:lang w:val="en-US"/>
        </w:rPr>
        <w:t xml:space="preserve"> in your workplace. New York, NY: American Management Association.</w:t>
      </w:r>
    </w:p>
    <w:p w14:paraId="349AEE69" w14:textId="5FC94B55"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Zerfass, A., Tench, R., Verčič, D., Verhoeven, P., &amp; Moreno, A. (2014). European Communication Monitor 2014. Excellence in Strategic Communication – Key issues,</w:t>
      </w:r>
      <w:r w:rsidR="00665712" w:rsidRPr="00A57844">
        <w:rPr>
          <w:rFonts w:ascii="Times New Roman" w:hAnsi="Times New Roman" w:cs="Times New Roman"/>
          <w:lang w:val="en-US"/>
        </w:rPr>
        <w:t xml:space="preserve"> </w:t>
      </w:r>
      <w:r w:rsidRPr="00A57844">
        <w:rPr>
          <w:rFonts w:ascii="Times New Roman" w:hAnsi="Times New Roman" w:cs="Times New Roman"/>
          <w:lang w:val="en-US"/>
        </w:rPr>
        <w:t xml:space="preserve">leadership, </w:t>
      </w:r>
      <w:proofErr w:type="gramStart"/>
      <w:r w:rsidRPr="00A57844">
        <w:rPr>
          <w:rFonts w:ascii="Times New Roman" w:hAnsi="Times New Roman" w:cs="Times New Roman"/>
          <w:lang w:val="en-US"/>
        </w:rPr>
        <w:t>gender</w:t>
      </w:r>
      <w:proofErr w:type="gramEnd"/>
      <w:r w:rsidRPr="00A57844">
        <w:rPr>
          <w:rFonts w:ascii="Times New Roman" w:hAnsi="Times New Roman" w:cs="Times New Roman"/>
          <w:lang w:val="en-US"/>
        </w:rPr>
        <w:t xml:space="preserve"> and mobile media. Results of a survey in 42 countries. Brussels EACD/EUPRERA, Helios Media.</w:t>
      </w:r>
    </w:p>
    <w:p w14:paraId="36B8F8A7"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Zerfass, A., Tench, R., Verhoeven, P., Verčič, D., &amp; Moreno, A. (2010). European Communication Monitor 2010. Status quo and challenges for Public Relations in Europe. Results of an empirical survey in 46 countries. Brussels: EACD/EUPRERA.</w:t>
      </w:r>
    </w:p>
    <w:p w14:paraId="7127F595"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Zerfass, A., Tench, R., Verhoeven, P., Verčič, D., &amp; Moreno, A. (2018). European Communication Monitor 2018. Strategic communication and the challenges of fake news, trust, leadership, work stress and job satisfaction. Results of a survey in 48 countries. Brussels: EACD/EUPRERA, Quadriga Media Berlin.</w:t>
      </w:r>
    </w:p>
    <w:p w14:paraId="250549F2" w14:textId="77777777" w:rsidR="008F4DF7" w:rsidRPr="00A57844" w:rsidRDefault="008F4DF7" w:rsidP="008169C3">
      <w:pPr>
        <w:spacing w:line="480" w:lineRule="auto"/>
        <w:ind w:left="720" w:hanging="720"/>
        <w:rPr>
          <w:rFonts w:ascii="Times New Roman" w:hAnsi="Times New Roman" w:cs="Times New Roman"/>
          <w:lang w:val="en-US"/>
        </w:rPr>
      </w:pPr>
      <w:r w:rsidRPr="00A57844">
        <w:rPr>
          <w:rFonts w:ascii="Times New Roman" w:hAnsi="Times New Roman" w:cs="Times New Roman"/>
          <w:lang w:val="en-US"/>
        </w:rPr>
        <w:t xml:space="preserve">Zerfass, A., Verčič, D., Verhoeven, P., Moreno, A., &amp; Tench, R. (2019). European Communication Monitor 2019: Exploring trust in the profession, transparency, artificial </w:t>
      </w:r>
      <w:proofErr w:type="gramStart"/>
      <w:r w:rsidRPr="00A57844">
        <w:rPr>
          <w:rFonts w:ascii="Times New Roman" w:hAnsi="Times New Roman" w:cs="Times New Roman"/>
          <w:lang w:val="en-US"/>
        </w:rPr>
        <w:t>intelligence</w:t>
      </w:r>
      <w:proofErr w:type="gramEnd"/>
      <w:r w:rsidRPr="00A57844">
        <w:rPr>
          <w:rFonts w:ascii="Times New Roman" w:hAnsi="Times New Roman" w:cs="Times New Roman"/>
          <w:lang w:val="en-US"/>
        </w:rPr>
        <w:t xml:space="preserve"> and new content strategies: Results of a survey in 46 countries. Brussels: EACD/EUPRERA, Quadriga Media Berlin.</w:t>
      </w:r>
    </w:p>
    <w:p w14:paraId="0CBA3E63" w14:textId="5FF82073" w:rsidR="00017FC8" w:rsidRDefault="00017FC8" w:rsidP="008169C3">
      <w:pPr>
        <w:spacing w:line="480" w:lineRule="auto"/>
        <w:rPr>
          <w:rFonts w:ascii="Times New Roman" w:hAnsi="Times New Roman" w:cs="Times New Roman"/>
          <w:lang w:val="en-US"/>
        </w:rPr>
      </w:pPr>
    </w:p>
    <w:p w14:paraId="55BDFEC7" w14:textId="77777777" w:rsidR="00017FC8" w:rsidRDefault="00017FC8" w:rsidP="00017FC8">
      <w:pPr>
        <w:pStyle w:val="Textoindependiente"/>
        <w:spacing w:before="60"/>
        <w:ind w:left="809"/>
      </w:pPr>
      <w:r>
        <w:t>Table</w:t>
      </w:r>
      <w:r>
        <w:rPr>
          <w:spacing w:val="-2"/>
        </w:rPr>
        <w:t xml:space="preserve"> </w:t>
      </w:r>
      <w:r>
        <w:t>1.</w:t>
      </w:r>
      <w:r>
        <w:rPr>
          <w:spacing w:val="-1"/>
        </w:rPr>
        <w:t xml:space="preserve"> </w:t>
      </w:r>
      <w:r>
        <w:t>Job</w:t>
      </w:r>
      <w:r>
        <w:rPr>
          <w:spacing w:val="-2"/>
        </w:rPr>
        <w:t xml:space="preserve"> </w:t>
      </w:r>
      <w:r>
        <w:t>satisfaction,</w:t>
      </w:r>
      <w:r>
        <w:rPr>
          <w:spacing w:val="-1"/>
        </w:rPr>
        <w:t xml:space="preserve"> </w:t>
      </w:r>
      <w:r>
        <w:t>work</w:t>
      </w:r>
      <w:r>
        <w:rPr>
          <w:spacing w:val="-2"/>
        </w:rPr>
        <w:t xml:space="preserve"> </w:t>
      </w:r>
      <w:r>
        <w:t>engagement,</w:t>
      </w:r>
      <w:r>
        <w:rPr>
          <w:spacing w:val="-1"/>
        </w:rPr>
        <w:t xml:space="preserve"> </w:t>
      </w:r>
      <w:r>
        <w:t>organizational</w:t>
      </w:r>
      <w:r>
        <w:rPr>
          <w:spacing w:val="-1"/>
        </w:rPr>
        <w:t xml:space="preserve"> </w:t>
      </w:r>
      <w:proofErr w:type="gramStart"/>
      <w:r>
        <w:t>trust</w:t>
      </w:r>
      <w:proofErr w:type="gramEnd"/>
      <w:r>
        <w:rPr>
          <w:spacing w:val="-2"/>
        </w:rPr>
        <w:t xml:space="preserve"> </w:t>
      </w:r>
      <w:r>
        <w:t>and turnover</w:t>
      </w:r>
      <w:r>
        <w:rPr>
          <w:spacing w:val="-1"/>
        </w:rPr>
        <w:t xml:space="preserve"> </w:t>
      </w:r>
      <w:r>
        <w:t>intentions.</w:t>
      </w:r>
    </w:p>
    <w:p w14:paraId="74E3EED5"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314"/>
        <w:gridCol w:w="2059"/>
        <w:gridCol w:w="1622"/>
        <w:gridCol w:w="1222"/>
        <w:gridCol w:w="1141"/>
      </w:tblGrid>
      <w:tr w:rsidR="00017FC8" w14:paraId="142BF583" w14:textId="77777777" w:rsidTr="00E56F39">
        <w:trPr>
          <w:trHeight w:val="384"/>
        </w:trPr>
        <w:tc>
          <w:tcPr>
            <w:tcW w:w="3314" w:type="dxa"/>
            <w:tcBorders>
              <w:top w:val="single" w:sz="4" w:space="0" w:color="7E7E7E"/>
            </w:tcBorders>
          </w:tcPr>
          <w:p w14:paraId="674E59B6" w14:textId="77777777" w:rsidR="00017FC8" w:rsidRDefault="00017FC8" w:rsidP="00E56F39">
            <w:pPr>
              <w:pStyle w:val="TableParagraph"/>
              <w:rPr>
                <w:b/>
              </w:rPr>
            </w:pPr>
            <w:r>
              <w:rPr>
                <w:b/>
              </w:rPr>
              <w:t>Job</w:t>
            </w:r>
            <w:r>
              <w:rPr>
                <w:b/>
                <w:spacing w:val="-6"/>
              </w:rPr>
              <w:t xml:space="preserve"> </w:t>
            </w:r>
            <w:r>
              <w:rPr>
                <w:b/>
              </w:rPr>
              <w:t>satisfaction</w:t>
            </w:r>
          </w:p>
        </w:tc>
        <w:tc>
          <w:tcPr>
            <w:tcW w:w="2059" w:type="dxa"/>
            <w:tcBorders>
              <w:top w:val="single" w:sz="4" w:space="0" w:color="7E7E7E"/>
            </w:tcBorders>
          </w:tcPr>
          <w:p w14:paraId="43D49088" w14:textId="77777777" w:rsidR="00017FC8" w:rsidRDefault="00017FC8" w:rsidP="00E56F39">
            <w:pPr>
              <w:pStyle w:val="TableParagraph"/>
              <w:ind w:left="817"/>
              <w:rPr>
                <w:b/>
              </w:rPr>
            </w:pPr>
            <w:r>
              <w:rPr>
                <w:b/>
              </w:rPr>
              <w:t>Millennials</w:t>
            </w:r>
          </w:p>
        </w:tc>
        <w:tc>
          <w:tcPr>
            <w:tcW w:w="1622" w:type="dxa"/>
            <w:tcBorders>
              <w:top w:val="single" w:sz="4" w:space="0" w:color="7E7E7E"/>
            </w:tcBorders>
          </w:tcPr>
          <w:p w14:paraId="4CB97D15" w14:textId="77777777" w:rsidR="00017FC8" w:rsidRDefault="00017FC8" w:rsidP="00E56F39">
            <w:pPr>
              <w:pStyle w:val="TableParagraph"/>
              <w:ind w:left="190"/>
              <w:rPr>
                <w:b/>
              </w:rPr>
            </w:pPr>
            <w:r>
              <w:rPr>
                <w:b/>
              </w:rPr>
              <w:t>Generation</w:t>
            </w:r>
            <w:r>
              <w:rPr>
                <w:b/>
                <w:spacing w:val="-1"/>
              </w:rPr>
              <w:t xml:space="preserve"> </w:t>
            </w:r>
            <w:r>
              <w:rPr>
                <w:b/>
              </w:rPr>
              <w:t>X</w:t>
            </w:r>
          </w:p>
        </w:tc>
        <w:tc>
          <w:tcPr>
            <w:tcW w:w="1222" w:type="dxa"/>
            <w:tcBorders>
              <w:top w:val="single" w:sz="4" w:space="0" w:color="7E7E7E"/>
            </w:tcBorders>
          </w:tcPr>
          <w:p w14:paraId="03007A01" w14:textId="77777777" w:rsidR="00017FC8" w:rsidRDefault="00017FC8" w:rsidP="00E56F39">
            <w:pPr>
              <w:pStyle w:val="TableParagraph"/>
              <w:ind w:left="155"/>
              <w:rPr>
                <w:b/>
              </w:rPr>
            </w:pPr>
            <w:r>
              <w:rPr>
                <w:b/>
              </w:rPr>
              <w:t>Boomers</w:t>
            </w:r>
          </w:p>
        </w:tc>
        <w:tc>
          <w:tcPr>
            <w:tcW w:w="1141" w:type="dxa"/>
            <w:tcBorders>
              <w:top w:val="single" w:sz="4" w:space="0" w:color="7E7E7E"/>
            </w:tcBorders>
          </w:tcPr>
          <w:p w14:paraId="44553701" w14:textId="77777777" w:rsidR="00017FC8" w:rsidRDefault="00017FC8" w:rsidP="00E56F39">
            <w:pPr>
              <w:pStyle w:val="TableParagraph"/>
              <w:ind w:left="237"/>
              <w:rPr>
                <w:b/>
              </w:rPr>
            </w:pPr>
            <w:r>
              <w:rPr>
                <w:b/>
              </w:rPr>
              <w:t>Total</w:t>
            </w:r>
          </w:p>
        </w:tc>
      </w:tr>
      <w:tr w:rsidR="00017FC8" w14:paraId="1AB600DD" w14:textId="77777777" w:rsidTr="00E56F39">
        <w:trPr>
          <w:trHeight w:val="505"/>
        </w:trPr>
        <w:tc>
          <w:tcPr>
            <w:tcW w:w="3314" w:type="dxa"/>
          </w:tcPr>
          <w:p w14:paraId="75766C64" w14:textId="77777777" w:rsidR="00017FC8" w:rsidRDefault="00017FC8" w:rsidP="00E56F39">
            <w:pPr>
              <w:pStyle w:val="TableParagraph"/>
              <w:spacing w:before="122"/>
            </w:pPr>
            <w:r>
              <w:t>Not</w:t>
            </w:r>
            <w:r>
              <w:rPr>
                <w:spacing w:val="-4"/>
              </w:rPr>
              <w:t xml:space="preserve"> </w:t>
            </w:r>
            <w:r>
              <w:t>satisfied</w:t>
            </w:r>
            <w:r>
              <w:rPr>
                <w:spacing w:val="-3"/>
              </w:rPr>
              <w:t xml:space="preserve"> </w:t>
            </w:r>
            <w:r>
              <w:t>with</w:t>
            </w:r>
            <w:r>
              <w:rPr>
                <w:spacing w:val="-2"/>
              </w:rPr>
              <w:t xml:space="preserve"> </w:t>
            </w:r>
            <w:r>
              <w:t>the</w:t>
            </w:r>
            <w:r>
              <w:rPr>
                <w:spacing w:val="-2"/>
              </w:rPr>
              <w:t xml:space="preserve"> </w:t>
            </w:r>
            <w:r>
              <w:t>job</w:t>
            </w:r>
            <w:r>
              <w:rPr>
                <w:spacing w:val="-2"/>
              </w:rPr>
              <w:t xml:space="preserve"> </w:t>
            </w:r>
            <w:r>
              <w:t>*</w:t>
            </w:r>
          </w:p>
        </w:tc>
        <w:tc>
          <w:tcPr>
            <w:tcW w:w="2059" w:type="dxa"/>
          </w:tcPr>
          <w:p w14:paraId="5B29354F" w14:textId="77777777" w:rsidR="00017FC8" w:rsidRDefault="00017FC8" w:rsidP="00E56F39">
            <w:pPr>
              <w:pStyle w:val="TableParagraph"/>
              <w:spacing w:before="122"/>
              <w:ind w:left="817"/>
            </w:pPr>
            <w:r>
              <w:t>9.8%</w:t>
            </w:r>
          </w:p>
        </w:tc>
        <w:tc>
          <w:tcPr>
            <w:tcW w:w="1622" w:type="dxa"/>
          </w:tcPr>
          <w:p w14:paraId="56EEF0A3" w14:textId="77777777" w:rsidR="00017FC8" w:rsidRDefault="00017FC8" w:rsidP="00E56F39">
            <w:pPr>
              <w:pStyle w:val="TableParagraph"/>
              <w:spacing w:before="122"/>
              <w:ind w:left="190"/>
            </w:pPr>
            <w:r>
              <w:t>7.9%</w:t>
            </w:r>
          </w:p>
        </w:tc>
        <w:tc>
          <w:tcPr>
            <w:tcW w:w="1222" w:type="dxa"/>
          </w:tcPr>
          <w:p w14:paraId="27928E5C" w14:textId="77777777" w:rsidR="00017FC8" w:rsidRDefault="00017FC8" w:rsidP="00E56F39">
            <w:pPr>
              <w:pStyle w:val="TableParagraph"/>
              <w:spacing w:before="122"/>
              <w:ind w:left="155"/>
            </w:pPr>
            <w:r>
              <w:t>5.6%</w:t>
            </w:r>
          </w:p>
        </w:tc>
        <w:tc>
          <w:tcPr>
            <w:tcW w:w="1141" w:type="dxa"/>
          </w:tcPr>
          <w:p w14:paraId="3C6C1D8A" w14:textId="77777777" w:rsidR="00017FC8" w:rsidRDefault="00017FC8" w:rsidP="00E56F39">
            <w:pPr>
              <w:pStyle w:val="TableParagraph"/>
              <w:spacing w:before="122"/>
              <w:ind w:left="237"/>
            </w:pPr>
            <w:r>
              <w:t>8.4%</w:t>
            </w:r>
          </w:p>
        </w:tc>
      </w:tr>
      <w:tr w:rsidR="00017FC8" w14:paraId="14549F5B" w14:textId="77777777" w:rsidTr="00E56F39">
        <w:trPr>
          <w:trHeight w:val="505"/>
        </w:trPr>
        <w:tc>
          <w:tcPr>
            <w:tcW w:w="3314" w:type="dxa"/>
          </w:tcPr>
          <w:p w14:paraId="534BEDEF" w14:textId="77777777" w:rsidR="00017FC8" w:rsidRDefault="00017FC8" w:rsidP="00E56F39">
            <w:pPr>
              <w:pStyle w:val="TableParagraph"/>
              <w:spacing w:before="122"/>
            </w:pPr>
            <w:r>
              <w:t>Neutral</w:t>
            </w:r>
            <w:r>
              <w:rPr>
                <w:spacing w:val="-4"/>
              </w:rPr>
              <w:t xml:space="preserve"> </w:t>
            </w:r>
            <w:r>
              <w:t>*</w:t>
            </w:r>
          </w:p>
        </w:tc>
        <w:tc>
          <w:tcPr>
            <w:tcW w:w="2059" w:type="dxa"/>
          </w:tcPr>
          <w:p w14:paraId="22F3C6E3" w14:textId="77777777" w:rsidR="00017FC8" w:rsidRDefault="00017FC8" w:rsidP="00E56F39">
            <w:pPr>
              <w:pStyle w:val="TableParagraph"/>
              <w:spacing w:before="122"/>
              <w:ind w:left="817"/>
            </w:pPr>
            <w:r>
              <w:t>22.4%</w:t>
            </w:r>
          </w:p>
        </w:tc>
        <w:tc>
          <w:tcPr>
            <w:tcW w:w="1622" w:type="dxa"/>
          </w:tcPr>
          <w:p w14:paraId="7D21BCDD" w14:textId="77777777" w:rsidR="00017FC8" w:rsidRDefault="00017FC8" w:rsidP="00E56F39">
            <w:pPr>
              <w:pStyle w:val="TableParagraph"/>
              <w:spacing w:before="122"/>
              <w:ind w:left="190"/>
            </w:pPr>
            <w:r>
              <w:t>16.2%</w:t>
            </w:r>
          </w:p>
        </w:tc>
        <w:tc>
          <w:tcPr>
            <w:tcW w:w="1222" w:type="dxa"/>
          </w:tcPr>
          <w:p w14:paraId="125778A7" w14:textId="77777777" w:rsidR="00017FC8" w:rsidRDefault="00017FC8" w:rsidP="00E56F39">
            <w:pPr>
              <w:pStyle w:val="TableParagraph"/>
              <w:spacing w:before="122"/>
              <w:ind w:left="155"/>
            </w:pPr>
            <w:r>
              <w:t>11.1%</w:t>
            </w:r>
          </w:p>
        </w:tc>
        <w:tc>
          <w:tcPr>
            <w:tcW w:w="1141" w:type="dxa"/>
          </w:tcPr>
          <w:p w14:paraId="40BC56A4" w14:textId="77777777" w:rsidR="00017FC8" w:rsidRDefault="00017FC8" w:rsidP="00E56F39">
            <w:pPr>
              <w:pStyle w:val="TableParagraph"/>
              <w:spacing w:before="122"/>
              <w:ind w:left="237"/>
            </w:pPr>
            <w:r>
              <w:t>18.3%</w:t>
            </w:r>
          </w:p>
        </w:tc>
      </w:tr>
      <w:tr w:rsidR="00017FC8" w14:paraId="4C2F46B8" w14:textId="77777777" w:rsidTr="00E56F39">
        <w:trPr>
          <w:trHeight w:val="374"/>
        </w:trPr>
        <w:tc>
          <w:tcPr>
            <w:tcW w:w="3314" w:type="dxa"/>
          </w:tcPr>
          <w:p w14:paraId="0D722E5E" w14:textId="77777777" w:rsidR="00017FC8" w:rsidRDefault="00017FC8" w:rsidP="00E56F39">
            <w:pPr>
              <w:pStyle w:val="TableParagraph"/>
              <w:spacing w:before="122" w:line="233" w:lineRule="exact"/>
            </w:pPr>
            <w:r>
              <w:t>Satisfied</w:t>
            </w:r>
            <w:r>
              <w:rPr>
                <w:spacing w:val="-4"/>
              </w:rPr>
              <w:t xml:space="preserve"> </w:t>
            </w:r>
            <w:r>
              <w:t>with</w:t>
            </w:r>
            <w:r>
              <w:rPr>
                <w:spacing w:val="-2"/>
              </w:rPr>
              <w:t xml:space="preserve"> </w:t>
            </w:r>
            <w:r>
              <w:t>the</w:t>
            </w:r>
            <w:r>
              <w:rPr>
                <w:spacing w:val="-2"/>
              </w:rPr>
              <w:t xml:space="preserve"> </w:t>
            </w:r>
            <w:r>
              <w:t>job</w:t>
            </w:r>
            <w:r>
              <w:rPr>
                <w:spacing w:val="-2"/>
              </w:rPr>
              <w:t xml:space="preserve"> </w:t>
            </w:r>
            <w:r>
              <w:t>*</w:t>
            </w:r>
          </w:p>
        </w:tc>
        <w:tc>
          <w:tcPr>
            <w:tcW w:w="2059" w:type="dxa"/>
          </w:tcPr>
          <w:p w14:paraId="70698A7C" w14:textId="77777777" w:rsidR="00017FC8" w:rsidRDefault="00017FC8" w:rsidP="00E56F39">
            <w:pPr>
              <w:pStyle w:val="TableParagraph"/>
              <w:spacing w:before="122" w:line="233" w:lineRule="exact"/>
              <w:ind w:left="817"/>
            </w:pPr>
            <w:r>
              <w:t>67.8%</w:t>
            </w:r>
          </w:p>
        </w:tc>
        <w:tc>
          <w:tcPr>
            <w:tcW w:w="1622" w:type="dxa"/>
          </w:tcPr>
          <w:p w14:paraId="1BF2BC0C" w14:textId="77777777" w:rsidR="00017FC8" w:rsidRDefault="00017FC8" w:rsidP="00E56F39">
            <w:pPr>
              <w:pStyle w:val="TableParagraph"/>
              <w:spacing w:before="122" w:line="233" w:lineRule="exact"/>
              <w:ind w:left="190"/>
            </w:pPr>
            <w:r>
              <w:t>75.9%</w:t>
            </w:r>
          </w:p>
        </w:tc>
        <w:tc>
          <w:tcPr>
            <w:tcW w:w="1222" w:type="dxa"/>
          </w:tcPr>
          <w:p w14:paraId="4A24DBB8" w14:textId="77777777" w:rsidR="00017FC8" w:rsidRDefault="00017FC8" w:rsidP="00E56F39">
            <w:pPr>
              <w:pStyle w:val="TableParagraph"/>
              <w:spacing w:before="122" w:line="233" w:lineRule="exact"/>
              <w:ind w:left="155"/>
            </w:pPr>
            <w:r>
              <w:t>83.3%</w:t>
            </w:r>
          </w:p>
        </w:tc>
        <w:tc>
          <w:tcPr>
            <w:tcW w:w="1141" w:type="dxa"/>
          </w:tcPr>
          <w:p w14:paraId="030E0700" w14:textId="77777777" w:rsidR="00017FC8" w:rsidRDefault="00017FC8" w:rsidP="00E56F39">
            <w:pPr>
              <w:pStyle w:val="TableParagraph"/>
              <w:spacing w:before="122" w:line="233" w:lineRule="exact"/>
              <w:ind w:left="237"/>
            </w:pPr>
            <w:r>
              <w:t>73.3%</w:t>
            </w:r>
          </w:p>
        </w:tc>
      </w:tr>
    </w:tbl>
    <w:p w14:paraId="4CB8D1C5" w14:textId="77777777" w:rsidR="00017FC8" w:rsidRDefault="00017FC8" w:rsidP="00017FC8">
      <w:pPr>
        <w:pStyle w:val="Textoindependiente"/>
        <w:rPr>
          <w:sz w:val="20"/>
        </w:rPr>
      </w:pPr>
    </w:p>
    <w:p w14:paraId="695443A3" w14:textId="77777777" w:rsidR="00017FC8" w:rsidRDefault="00017FC8" w:rsidP="00017FC8">
      <w:pPr>
        <w:pStyle w:val="Textoindependiente"/>
        <w:rPr>
          <w:sz w:val="20"/>
        </w:rPr>
      </w:pPr>
    </w:p>
    <w:p w14:paraId="60B3B295" w14:textId="77777777" w:rsidR="00017FC8" w:rsidRDefault="00017FC8" w:rsidP="00017FC8">
      <w:pPr>
        <w:pStyle w:val="Textoindependiente"/>
        <w:spacing w:before="2" w:after="1"/>
        <w:rPr>
          <w:sz w:val="26"/>
        </w:rPr>
      </w:pPr>
    </w:p>
    <w:tbl>
      <w:tblPr>
        <w:tblStyle w:val="TableNormal"/>
        <w:tblW w:w="0" w:type="auto"/>
        <w:tblInd w:w="107" w:type="dxa"/>
        <w:tblLayout w:type="fixed"/>
        <w:tblLook w:val="01E0" w:firstRow="1" w:lastRow="1" w:firstColumn="1" w:lastColumn="1" w:noHBand="0" w:noVBand="0"/>
      </w:tblPr>
      <w:tblGrid>
        <w:gridCol w:w="3103"/>
        <w:gridCol w:w="2028"/>
        <w:gridCol w:w="1509"/>
        <w:gridCol w:w="1446"/>
        <w:gridCol w:w="1273"/>
      </w:tblGrid>
      <w:tr w:rsidR="00017FC8" w14:paraId="02621970" w14:textId="77777777" w:rsidTr="00E56F39">
        <w:trPr>
          <w:trHeight w:val="384"/>
        </w:trPr>
        <w:tc>
          <w:tcPr>
            <w:tcW w:w="3103" w:type="dxa"/>
            <w:tcBorders>
              <w:top w:val="single" w:sz="4" w:space="0" w:color="7E7E7E"/>
            </w:tcBorders>
          </w:tcPr>
          <w:p w14:paraId="68D6ED52" w14:textId="77777777" w:rsidR="00017FC8" w:rsidRDefault="00017FC8" w:rsidP="00E56F39">
            <w:pPr>
              <w:pStyle w:val="TableParagraph"/>
              <w:rPr>
                <w:b/>
              </w:rPr>
            </w:pPr>
            <w:r>
              <w:rPr>
                <w:b/>
              </w:rPr>
              <w:t>Work engagement</w:t>
            </w:r>
          </w:p>
        </w:tc>
        <w:tc>
          <w:tcPr>
            <w:tcW w:w="6256" w:type="dxa"/>
            <w:gridSpan w:val="4"/>
            <w:tcBorders>
              <w:top w:val="single" w:sz="4" w:space="0" w:color="7E7E7E"/>
            </w:tcBorders>
          </w:tcPr>
          <w:p w14:paraId="185B51E9" w14:textId="77777777" w:rsidR="00017FC8" w:rsidRDefault="00017FC8" w:rsidP="00E56F39">
            <w:pPr>
              <w:pStyle w:val="TableParagraph"/>
              <w:ind w:left="0"/>
            </w:pPr>
          </w:p>
        </w:tc>
      </w:tr>
      <w:tr w:rsidR="00017FC8" w14:paraId="5AC5E84A" w14:textId="77777777" w:rsidTr="00E56F39">
        <w:trPr>
          <w:trHeight w:val="505"/>
        </w:trPr>
        <w:tc>
          <w:tcPr>
            <w:tcW w:w="3103" w:type="dxa"/>
          </w:tcPr>
          <w:p w14:paraId="08767D3C" w14:textId="77777777" w:rsidR="00017FC8" w:rsidRDefault="00017FC8" w:rsidP="00E56F39">
            <w:pPr>
              <w:pStyle w:val="TableParagraph"/>
              <w:spacing w:before="122"/>
            </w:pPr>
            <w:r>
              <w:t>Actively</w:t>
            </w:r>
            <w:r>
              <w:rPr>
                <w:spacing w:val="-3"/>
              </w:rPr>
              <w:t xml:space="preserve"> </w:t>
            </w:r>
            <w:r>
              <w:t>disengaged</w:t>
            </w:r>
            <w:r>
              <w:rPr>
                <w:spacing w:val="-2"/>
              </w:rPr>
              <w:t xml:space="preserve"> </w:t>
            </w:r>
            <w:r>
              <w:t>*</w:t>
            </w:r>
          </w:p>
        </w:tc>
        <w:tc>
          <w:tcPr>
            <w:tcW w:w="2028" w:type="dxa"/>
          </w:tcPr>
          <w:p w14:paraId="44AF2C55" w14:textId="77777777" w:rsidR="00017FC8" w:rsidRDefault="00017FC8" w:rsidP="00E56F39">
            <w:pPr>
              <w:pStyle w:val="TableParagraph"/>
              <w:spacing w:before="122"/>
              <w:ind w:left="0" w:right="429"/>
              <w:jc w:val="right"/>
            </w:pPr>
            <w:r>
              <w:t>11.0%</w:t>
            </w:r>
          </w:p>
        </w:tc>
        <w:tc>
          <w:tcPr>
            <w:tcW w:w="1509" w:type="dxa"/>
          </w:tcPr>
          <w:p w14:paraId="0F4498EE" w14:textId="77777777" w:rsidR="00017FC8" w:rsidRDefault="00017FC8" w:rsidP="00E56F39">
            <w:pPr>
              <w:pStyle w:val="TableParagraph"/>
              <w:spacing w:before="122"/>
              <w:ind w:left="413" w:right="487"/>
              <w:jc w:val="center"/>
            </w:pPr>
            <w:r>
              <w:t>10.1%</w:t>
            </w:r>
          </w:p>
        </w:tc>
        <w:tc>
          <w:tcPr>
            <w:tcW w:w="1446" w:type="dxa"/>
          </w:tcPr>
          <w:p w14:paraId="55ABA7C5" w14:textId="77777777" w:rsidR="00017FC8" w:rsidRDefault="00017FC8" w:rsidP="00E56F39">
            <w:pPr>
              <w:pStyle w:val="TableParagraph"/>
              <w:spacing w:before="122"/>
              <w:ind w:left="510"/>
            </w:pPr>
            <w:r>
              <w:t>6.3%</w:t>
            </w:r>
          </w:p>
        </w:tc>
        <w:tc>
          <w:tcPr>
            <w:tcW w:w="1273" w:type="dxa"/>
          </w:tcPr>
          <w:p w14:paraId="35500B15" w14:textId="77777777" w:rsidR="00017FC8" w:rsidRDefault="00017FC8" w:rsidP="00E56F39">
            <w:pPr>
              <w:pStyle w:val="TableParagraph"/>
              <w:spacing w:before="122"/>
              <w:ind w:left="0" w:right="333"/>
              <w:jc w:val="right"/>
            </w:pPr>
            <w:r>
              <w:t>10.0%</w:t>
            </w:r>
          </w:p>
        </w:tc>
      </w:tr>
      <w:tr w:rsidR="00017FC8" w14:paraId="5DD6EE56" w14:textId="77777777" w:rsidTr="00E56F39">
        <w:trPr>
          <w:trHeight w:val="505"/>
        </w:trPr>
        <w:tc>
          <w:tcPr>
            <w:tcW w:w="3103" w:type="dxa"/>
          </w:tcPr>
          <w:p w14:paraId="756D398B" w14:textId="77777777" w:rsidR="00017FC8" w:rsidRDefault="00017FC8" w:rsidP="00E56F39">
            <w:pPr>
              <w:pStyle w:val="TableParagraph"/>
              <w:spacing w:before="122"/>
            </w:pPr>
            <w:r>
              <w:lastRenderedPageBreak/>
              <w:t>Not</w:t>
            </w:r>
            <w:r>
              <w:rPr>
                <w:spacing w:val="-2"/>
              </w:rPr>
              <w:t xml:space="preserve"> </w:t>
            </w:r>
            <w:r>
              <w:t>engaged</w:t>
            </w:r>
            <w:r>
              <w:rPr>
                <w:spacing w:val="-1"/>
              </w:rPr>
              <w:t xml:space="preserve"> </w:t>
            </w:r>
            <w:r>
              <w:t>*</w:t>
            </w:r>
          </w:p>
        </w:tc>
        <w:tc>
          <w:tcPr>
            <w:tcW w:w="2028" w:type="dxa"/>
          </w:tcPr>
          <w:p w14:paraId="7A458174" w14:textId="77777777" w:rsidR="00017FC8" w:rsidRDefault="00017FC8" w:rsidP="00E56F39">
            <w:pPr>
              <w:pStyle w:val="TableParagraph"/>
              <w:spacing w:before="122"/>
              <w:ind w:left="0" w:right="429"/>
              <w:jc w:val="right"/>
            </w:pPr>
            <w:r>
              <w:t>35.7%</w:t>
            </w:r>
          </w:p>
        </w:tc>
        <w:tc>
          <w:tcPr>
            <w:tcW w:w="1509" w:type="dxa"/>
          </w:tcPr>
          <w:p w14:paraId="57843800" w14:textId="77777777" w:rsidR="00017FC8" w:rsidRDefault="00017FC8" w:rsidP="00E56F39">
            <w:pPr>
              <w:pStyle w:val="TableParagraph"/>
              <w:spacing w:before="122"/>
              <w:ind w:left="413" w:right="487"/>
              <w:jc w:val="center"/>
            </w:pPr>
            <w:r>
              <w:t>32.2%</w:t>
            </w:r>
          </w:p>
        </w:tc>
        <w:tc>
          <w:tcPr>
            <w:tcW w:w="1446" w:type="dxa"/>
          </w:tcPr>
          <w:p w14:paraId="06653165" w14:textId="77777777" w:rsidR="00017FC8" w:rsidRDefault="00017FC8" w:rsidP="00E56F39">
            <w:pPr>
              <w:pStyle w:val="TableParagraph"/>
              <w:spacing w:before="122"/>
              <w:ind w:left="510"/>
            </w:pPr>
            <w:r>
              <w:t>27.1%</w:t>
            </w:r>
          </w:p>
        </w:tc>
        <w:tc>
          <w:tcPr>
            <w:tcW w:w="1273" w:type="dxa"/>
          </w:tcPr>
          <w:p w14:paraId="7324978D" w14:textId="77777777" w:rsidR="00017FC8" w:rsidRDefault="00017FC8" w:rsidP="00E56F39">
            <w:pPr>
              <w:pStyle w:val="TableParagraph"/>
              <w:spacing w:before="122"/>
              <w:ind w:left="0" w:right="333"/>
              <w:jc w:val="right"/>
            </w:pPr>
            <w:r>
              <w:t>33.1%</w:t>
            </w:r>
          </w:p>
        </w:tc>
      </w:tr>
      <w:tr w:rsidR="00017FC8" w14:paraId="68B464C2" w14:textId="77777777" w:rsidTr="00E56F39">
        <w:trPr>
          <w:trHeight w:val="374"/>
        </w:trPr>
        <w:tc>
          <w:tcPr>
            <w:tcW w:w="3103" w:type="dxa"/>
          </w:tcPr>
          <w:p w14:paraId="19824BA9" w14:textId="77777777" w:rsidR="00017FC8" w:rsidRDefault="00017FC8" w:rsidP="00E56F39">
            <w:pPr>
              <w:pStyle w:val="TableParagraph"/>
              <w:spacing w:before="122" w:line="233" w:lineRule="exact"/>
            </w:pPr>
            <w:r>
              <w:t>Engaged *</w:t>
            </w:r>
          </w:p>
        </w:tc>
        <w:tc>
          <w:tcPr>
            <w:tcW w:w="2028" w:type="dxa"/>
          </w:tcPr>
          <w:p w14:paraId="369D53E2" w14:textId="77777777" w:rsidR="00017FC8" w:rsidRDefault="00017FC8" w:rsidP="00E56F39">
            <w:pPr>
              <w:pStyle w:val="TableParagraph"/>
              <w:spacing w:before="122" w:line="233" w:lineRule="exact"/>
              <w:ind w:left="0" w:right="429"/>
              <w:jc w:val="right"/>
            </w:pPr>
            <w:r>
              <w:t>53.3%</w:t>
            </w:r>
          </w:p>
        </w:tc>
        <w:tc>
          <w:tcPr>
            <w:tcW w:w="1509" w:type="dxa"/>
          </w:tcPr>
          <w:p w14:paraId="4CA7D580" w14:textId="77777777" w:rsidR="00017FC8" w:rsidRDefault="00017FC8" w:rsidP="00E56F39">
            <w:pPr>
              <w:pStyle w:val="TableParagraph"/>
              <w:spacing w:before="122" w:line="233" w:lineRule="exact"/>
              <w:ind w:left="413" w:right="487"/>
              <w:jc w:val="center"/>
            </w:pPr>
            <w:r>
              <w:t>57.7%</w:t>
            </w:r>
          </w:p>
        </w:tc>
        <w:tc>
          <w:tcPr>
            <w:tcW w:w="1446" w:type="dxa"/>
          </w:tcPr>
          <w:p w14:paraId="5DB66584" w14:textId="77777777" w:rsidR="00017FC8" w:rsidRDefault="00017FC8" w:rsidP="00E56F39">
            <w:pPr>
              <w:pStyle w:val="TableParagraph"/>
              <w:spacing w:before="122" w:line="233" w:lineRule="exact"/>
              <w:ind w:left="510"/>
            </w:pPr>
            <w:r>
              <w:t>66.7%</w:t>
            </w:r>
          </w:p>
        </w:tc>
        <w:tc>
          <w:tcPr>
            <w:tcW w:w="1273" w:type="dxa"/>
          </w:tcPr>
          <w:p w14:paraId="396166E0" w14:textId="77777777" w:rsidR="00017FC8" w:rsidRDefault="00017FC8" w:rsidP="00E56F39">
            <w:pPr>
              <w:pStyle w:val="TableParagraph"/>
              <w:spacing w:before="122" w:line="233" w:lineRule="exact"/>
              <w:ind w:left="0" w:right="333"/>
              <w:jc w:val="right"/>
            </w:pPr>
            <w:r>
              <w:t>56.9%</w:t>
            </w:r>
          </w:p>
        </w:tc>
      </w:tr>
    </w:tbl>
    <w:p w14:paraId="6B8A47F5" w14:textId="77777777" w:rsidR="00017FC8" w:rsidRDefault="00017FC8" w:rsidP="00017FC8">
      <w:pPr>
        <w:pStyle w:val="Textoindependiente"/>
        <w:spacing w:before="1"/>
        <w:rPr>
          <w:sz w:val="20"/>
        </w:rPr>
      </w:pPr>
      <w:r>
        <w:rPr>
          <w:noProof/>
        </w:rPr>
        <mc:AlternateContent>
          <mc:Choice Requires="wps">
            <w:drawing>
              <wp:anchor distT="0" distB="0" distL="0" distR="0" simplePos="0" relativeHeight="251659264" behindDoc="1" locked="0" layoutInCell="1" allowOverlap="1" wp14:anchorId="3D55BD3B" wp14:editId="1D495435">
                <wp:simplePos x="0" y="0"/>
                <wp:positionH relativeFrom="page">
                  <wp:posOffset>914400</wp:posOffset>
                </wp:positionH>
                <wp:positionV relativeFrom="paragraph">
                  <wp:posOffset>162560</wp:posOffset>
                </wp:positionV>
                <wp:extent cx="5943600" cy="1270"/>
                <wp:effectExtent l="0" t="0" r="12700" b="11430"/>
                <wp:wrapTopAndBottom/>
                <wp:docPr id="1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575CA" id="docshape8" o:spid="_x0000_s1026" style="position:absolute;margin-left:1in;margin-top:12.8pt;width:46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" path="m,l9360,e" filled="f" strokecolor="#7e7e7e" strokeweight=".5pt">
                <v:path arrowok="t" o:connecttype="custom" o:connectlocs="0,0;5943600,0" o:connectangles="0,0"/>
                <w10:wrap type="topAndBottom" anchorx="page"/>
              </v:shape>
            </w:pict>
          </mc:Fallback>
        </mc:AlternateContent>
      </w:r>
    </w:p>
    <w:p w14:paraId="32F767E8" w14:textId="77777777" w:rsidR="00017FC8" w:rsidRDefault="00017FC8" w:rsidP="00017FC8">
      <w:pPr>
        <w:pStyle w:val="Textoindependiente"/>
        <w:rPr>
          <w:sz w:val="20"/>
        </w:rPr>
      </w:pPr>
    </w:p>
    <w:p w14:paraId="585A0A51"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082"/>
        <w:gridCol w:w="2049"/>
        <w:gridCol w:w="1509"/>
        <w:gridCol w:w="1446"/>
        <w:gridCol w:w="1273"/>
      </w:tblGrid>
      <w:tr w:rsidR="00017FC8" w14:paraId="1461A474" w14:textId="77777777" w:rsidTr="00E56F39">
        <w:trPr>
          <w:trHeight w:val="384"/>
        </w:trPr>
        <w:tc>
          <w:tcPr>
            <w:tcW w:w="3082" w:type="dxa"/>
            <w:tcBorders>
              <w:top w:val="single" w:sz="4" w:space="0" w:color="7E7E7E"/>
            </w:tcBorders>
          </w:tcPr>
          <w:p w14:paraId="114AB9DE" w14:textId="77777777" w:rsidR="00017FC8" w:rsidRDefault="00017FC8" w:rsidP="00E56F39">
            <w:pPr>
              <w:pStyle w:val="TableParagraph"/>
              <w:rPr>
                <w:b/>
              </w:rPr>
            </w:pPr>
            <w:r>
              <w:rPr>
                <w:b/>
              </w:rPr>
              <w:t>Organizational</w:t>
            </w:r>
            <w:r>
              <w:rPr>
                <w:b/>
                <w:spacing w:val="-2"/>
              </w:rPr>
              <w:t xml:space="preserve"> </w:t>
            </w:r>
            <w:r>
              <w:rPr>
                <w:b/>
              </w:rPr>
              <w:t>trust</w:t>
            </w:r>
          </w:p>
        </w:tc>
        <w:tc>
          <w:tcPr>
            <w:tcW w:w="6277" w:type="dxa"/>
            <w:gridSpan w:val="4"/>
            <w:tcBorders>
              <w:top w:val="single" w:sz="4" w:space="0" w:color="7E7E7E"/>
            </w:tcBorders>
          </w:tcPr>
          <w:p w14:paraId="7AC93776" w14:textId="77777777" w:rsidR="00017FC8" w:rsidRDefault="00017FC8" w:rsidP="00E56F39">
            <w:pPr>
              <w:pStyle w:val="TableParagraph"/>
              <w:ind w:left="0"/>
            </w:pPr>
          </w:p>
        </w:tc>
      </w:tr>
      <w:tr w:rsidR="00017FC8" w14:paraId="0FE641B2" w14:textId="77777777" w:rsidTr="00E56F39">
        <w:trPr>
          <w:trHeight w:val="505"/>
        </w:trPr>
        <w:tc>
          <w:tcPr>
            <w:tcW w:w="3082" w:type="dxa"/>
          </w:tcPr>
          <w:p w14:paraId="00EEAFEA" w14:textId="77777777" w:rsidR="00017FC8" w:rsidRDefault="00017FC8" w:rsidP="00E56F39">
            <w:pPr>
              <w:pStyle w:val="TableParagraph"/>
              <w:spacing w:before="122"/>
            </w:pPr>
            <w:r>
              <w:t>Low level</w:t>
            </w:r>
            <w:r>
              <w:rPr>
                <w:spacing w:val="-1"/>
              </w:rPr>
              <w:t xml:space="preserve"> </w:t>
            </w:r>
            <w:r>
              <w:t>of trust *</w:t>
            </w:r>
          </w:p>
        </w:tc>
        <w:tc>
          <w:tcPr>
            <w:tcW w:w="2049" w:type="dxa"/>
          </w:tcPr>
          <w:p w14:paraId="5FDF5935" w14:textId="77777777" w:rsidR="00017FC8" w:rsidRDefault="00017FC8" w:rsidP="00E56F39">
            <w:pPr>
              <w:pStyle w:val="TableParagraph"/>
              <w:spacing w:before="122"/>
              <w:ind w:left="0" w:right="429"/>
              <w:jc w:val="right"/>
            </w:pPr>
            <w:r>
              <w:t>12.7%</w:t>
            </w:r>
          </w:p>
        </w:tc>
        <w:tc>
          <w:tcPr>
            <w:tcW w:w="1509" w:type="dxa"/>
          </w:tcPr>
          <w:p w14:paraId="166E1EC0" w14:textId="77777777" w:rsidR="00017FC8" w:rsidRDefault="00017FC8" w:rsidP="00E56F39">
            <w:pPr>
              <w:pStyle w:val="TableParagraph"/>
              <w:spacing w:before="122"/>
              <w:ind w:left="413" w:right="487"/>
              <w:jc w:val="center"/>
            </w:pPr>
            <w:r>
              <w:t>10.3%</w:t>
            </w:r>
          </w:p>
        </w:tc>
        <w:tc>
          <w:tcPr>
            <w:tcW w:w="1446" w:type="dxa"/>
          </w:tcPr>
          <w:p w14:paraId="199E582F" w14:textId="77777777" w:rsidR="00017FC8" w:rsidRDefault="00017FC8" w:rsidP="00E56F39">
            <w:pPr>
              <w:pStyle w:val="TableParagraph"/>
              <w:spacing w:before="122"/>
              <w:ind w:left="510"/>
            </w:pPr>
            <w:r>
              <w:t>3.5%</w:t>
            </w:r>
          </w:p>
        </w:tc>
        <w:tc>
          <w:tcPr>
            <w:tcW w:w="1273" w:type="dxa"/>
          </w:tcPr>
          <w:p w14:paraId="6AA9D1E6" w14:textId="77777777" w:rsidR="00017FC8" w:rsidRDefault="00017FC8" w:rsidP="00E56F39">
            <w:pPr>
              <w:pStyle w:val="TableParagraph"/>
              <w:spacing w:before="122"/>
              <w:ind w:left="0" w:right="333"/>
              <w:jc w:val="right"/>
            </w:pPr>
            <w:r>
              <w:t>10.5%</w:t>
            </w:r>
          </w:p>
        </w:tc>
      </w:tr>
      <w:tr w:rsidR="00017FC8" w14:paraId="5A0B36E7" w14:textId="77777777" w:rsidTr="00E56F39">
        <w:trPr>
          <w:trHeight w:val="505"/>
        </w:trPr>
        <w:tc>
          <w:tcPr>
            <w:tcW w:w="3082" w:type="dxa"/>
          </w:tcPr>
          <w:p w14:paraId="0F72F4AD" w14:textId="77777777" w:rsidR="00017FC8" w:rsidRDefault="00017FC8" w:rsidP="00E56F39">
            <w:pPr>
              <w:pStyle w:val="TableParagraph"/>
              <w:spacing w:before="122"/>
            </w:pPr>
            <w:r>
              <w:t>Neutral</w:t>
            </w:r>
            <w:r>
              <w:rPr>
                <w:spacing w:val="-4"/>
              </w:rPr>
              <w:t xml:space="preserve"> </w:t>
            </w:r>
            <w:r>
              <w:t>*</w:t>
            </w:r>
          </w:p>
        </w:tc>
        <w:tc>
          <w:tcPr>
            <w:tcW w:w="2049" w:type="dxa"/>
          </w:tcPr>
          <w:p w14:paraId="48214E5D" w14:textId="77777777" w:rsidR="00017FC8" w:rsidRDefault="00017FC8" w:rsidP="00E56F39">
            <w:pPr>
              <w:pStyle w:val="TableParagraph"/>
              <w:spacing w:before="122"/>
              <w:ind w:left="0" w:right="429"/>
              <w:jc w:val="right"/>
            </w:pPr>
            <w:r>
              <w:t>32.2%</w:t>
            </w:r>
          </w:p>
        </w:tc>
        <w:tc>
          <w:tcPr>
            <w:tcW w:w="1509" w:type="dxa"/>
          </w:tcPr>
          <w:p w14:paraId="40C8247F" w14:textId="77777777" w:rsidR="00017FC8" w:rsidRDefault="00017FC8" w:rsidP="00E56F39">
            <w:pPr>
              <w:pStyle w:val="TableParagraph"/>
              <w:spacing w:before="122"/>
              <w:ind w:left="413" w:right="487"/>
              <w:jc w:val="center"/>
            </w:pPr>
            <w:r>
              <w:t>32.6%</w:t>
            </w:r>
          </w:p>
        </w:tc>
        <w:tc>
          <w:tcPr>
            <w:tcW w:w="1446" w:type="dxa"/>
          </w:tcPr>
          <w:p w14:paraId="592CE664" w14:textId="77777777" w:rsidR="00017FC8" w:rsidRDefault="00017FC8" w:rsidP="00E56F39">
            <w:pPr>
              <w:pStyle w:val="TableParagraph"/>
              <w:spacing w:before="122"/>
              <w:ind w:left="510"/>
            </w:pPr>
            <w:r>
              <w:t>20.1%</w:t>
            </w:r>
          </w:p>
        </w:tc>
        <w:tc>
          <w:tcPr>
            <w:tcW w:w="1273" w:type="dxa"/>
          </w:tcPr>
          <w:p w14:paraId="2A8F6465" w14:textId="77777777" w:rsidR="00017FC8" w:rsidRDefault="00017FC8" w:rsidP="00E56F39">
            <w:pPr>
              <w:pStyle w:val="TableParagraph"/>
              <w:spacing w:before="122"/>
              <w:ind w:left="0" w:right="333"/>
              <w:jc w:val="right"/>
            </w:pPr>
            <w:r>
              <w:t>30.9%</w:t>
            </w:r>
          </w:p>
        </w:tc>
      </w:tr>
      <w:tr w:rsidR="00017FC8" w14:paraId="749800FA" w14:textId="77777777" w:rsidTr="00E56F39">
        <w:trPr>
          <w:trHeight w:val="374"/>
        </w:trPr>
        <w:tc>
          <w:tcPr>
            <w:tcW w:w="3082" w:type="dxa"/>
          </w:tcPr>
          <w:p w14:paraId="7B462F4E" w14:textId="77777777" w:rsidR="00017FC8" w:rsidRDefault="00017FC8" w:rsidP="00E56F39">
            <w:pPr>
              <w:pStyle w:val="TableParagraph"/>
              <w:spacing w:before="122" w:line="233" w:lineRule="exact"/>
            </w:pPr>
            <w:r>
              <w:t>High</w:t>
            </w:r>
            <w:r>
              <w:rPr>
                <w:spacing w:val="-2"/>
              </w:rPr>
              <w:t xml:space="preserve"> </w:t>
            </w:r>
            <w:r>
              <w:t>level</w:t>
            </w:r>
            <w:r>
              <w:rPr>
                <w:spacing w:val="-2"/>
              </w:rPr>
              <w:t xml:space="preserve"> </w:t>
            </w:r>
            <w:r>
              <w:t>of trust</w:t>
            </w:r>
            <w:r>
              <w:rPr>
                <w:spacing w:val="-1"/>
              </w:rPr>
              <w:t xml:space="preserve"> </w:t>
            </w:r>
            <w:r>
              <w:t>*</w:t>
            </w:r>
          </w:p>
        </w:tc>
        <w:tc>
          <w:tcPr>
            <w:tcW w:w="2049" w:type="dxa"/>
          </w:tcPr>
          <w:p w14:paraId="4E91B90C" w14:textId="77777777" w:rsidR="00017FC8" w:rsidRDefault="00017FC8" w:rsidP="00E56F39">
            <w:pPr>
              <w:pStyle w:val="TableParagraph"/>
              <w:spacing w:before="122" w:line="233" w:lineRule="exact"/>
              <w:ind w:left="0" w:right="429"/>
              <w:jc w:val="right"/>
            </w:pPr>
            <w:r>
              <w:t>55.1%</w:t>
            </w:r>
          </w:p>
        </w:tc>
        <w:tc>
          <w:tcPr>
            <w:tcW w:w="1509" w:type="dxa"/>
          </w:tcPr>
          <w:p w14:paraId="4774E8FC" w14:textId="77777777" w:rsidR="00017FC8" w:rsidRDefault="00017FC8" w:rsidP="00E56F39">
            <w:pPr>
              <w:pStyle w:val="TableParagraph"/>
              <w:spacing w:before="122" w:line="233" w:lineRule="exact"/>
              <w:ind w:left="413" w:right="487"/>
              <w:jc w:val="center"/>
            </w:pPr>
            <w:r>
              <w:t>57.1%</w:t>
            </w:r>
          </w:p>
        </w:tc>
        <w:tc>
          <w:tcPr>
            <w:tcW w:w="1446" w:type="dxa"/>
          </w:tcPr>
          <w:p w14:paraId="6B1AED67" w14:textId="77777777" w:rsidR="00017FC8" w:rsidRDefault="00017FC8" w:rsidP="00E56F39">
            <w:pPr>
              <w:pStyle w:val="TableParagraph"/>
              <w:spacing w:before="122" w:line="233" w:lineRule="exact"/>
              <w:ind w:left="510"/>
            </w:pPr>
            <w:r>
              <w:t>76.4%</w:t>
            </w:r>
          </w:p>
        </w:tc>
        <w:tc>
          <w:tcPr>
            <w:tcW w:w="1273" w:type="dxa"/>
          </w:tcPr>
          <w:p w14:paraId="03126ACE" w14:textId="77777777" w:rsidR="00017FC8" w:rsidRDefault="00017FC8" w:rsidP="00E56F39">
            <w:pPr>
              <w:pStyle w:val="TableParagraph"/>
              <w:spacing w:before="122" w:line="233" w:lineRule="exact"/>
              <w:ind w:left="0" w:right="333"/>
              <w:jc w:val="right"/>
            </w:pPr>
            <w:r>
              <w:t>58.6%</w:t>
            </w:r>
          </w:p>
        </w:tc>
      </w:tr>
    </w:tbl>
    <w:p w14:paraId="066A741B" w14:textId="77777777" w:rsidR="00017FC8" w:rsidRDefault="00017FC8" w:rsidP="00017FC8">
      <w:pPr>
        <w:pStyle w:val="Textoindependiente"/>
        <w:spacing w:before="1"/>
        <w:rPr>
          <w:sz w:val="20"/>
        </w:rPr>
      </w:pPr>
      <w:r>
        <w:rPr>
          <w:noProof/>
        </w:rPr>
        <mc:AlternateContent>
          <mc:Choice Requires="wps">
            <w:drawing>
              <wp:anchor distT="0" distB="0" distL="0" distR="0" simplePos="0" relativeHeight="251660288" behindDoc="1" locked="0" layoutInCell="1" allowOverlap="1" wp14:anchorId="21302B94" wp14:editId="50049AB1">
                <wp:simplePos x="0" y="0"/>
                <wp:positionH relativeFrom="page">
                  <wp:posOffset>914400</wp:posOffset>
                </wp:positionH>
                <wp:positionV relativeFrom="paragraph">
                  <wp:posOffset>162560</wp:posOffset>
                </wp:positionV>
                <wp:extent cx="5943600" cy="1270"/>
                <wp:effectExtent l="0" t="0" r="12700" b="11430"/>
                <wp:wrapTopAndBottom/>
                <wp:docPr id="1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3DF3A" id="docshape9" o:spid="_x0000_s1026" style="position:absolute;margin-left:1in;margin-top:12.8pt;width:468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" path="m,l9360,e" filled="f" strokecolor="#7e7e7e" strokeweight=".5pt">
                <v:path arrowok="t" o:connecttype="custom" o:connectlocs="0,0;5943600,0" o:connectangles="0,0"/>
                <w10:wrap type="topAndBottom" anchorx="page"/>
              </v:shape>
            </w:pict>
          </mc:Fallback>
        </mc:AlternateContent>
      </w:r>
    </w:p>
    <w:p w14:paraId="3CF4EEF9" w14:textId="77777777" w:rsidR="00017FC8" w:rsidRDefault="00017FC8" w:rsidP="00017FC8">
      <w:pPr>
        <w:pStyle w:val="Textoindependiente"/>
        <w:rPr>
          <w:sz w:val="20"/>
        </w:rPr>
      </w:pPr>
    </w:p>
    <w:p w14:paraId="1B80A505"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482"/>
        <w:gridCol w:w="1650"/>
        <w:gridCol w:w="1510"/>
        <w:gridCol w:w="1447"/>
        <w:gridCol w:w="1274"/>
      </w:tblGrid>
      <w:tr w:rsidR="00017FC8" w14:paraId="5B5779DC" w14:textId="77777777" w:rsidTr="00E56F39">
        <w:trPr>
          <w:trHeight w:val="384"/>
        </w:trPr>
        <w:tc>
          <w:tcPr>
            <w:tcW w:w="3482" w:type="dxa"/>
            <w:tcBorders>
              <w:top w:val="single" w:sz="4" w:space="0" w:color="7E7E7E"/>
            </w:tcBorders>
          </w:tcPr>
          <w:p w14:paraId="31476D23" w14:textId="77777777" w:rsidR="00017FC8" w:rsidRDefault="00017FC8" w:rsidP="00E56F39">
            <w:pPr>
              <w:pStyle w:val="TableParagraph"/>
              <w:rPr>
                <w:b/>
              </w:rPr>
            </w:pPr>
            <w:r>
              <w:rPr>
                <w:b/>
              </w:rPr>
              <w:t>Turnover intention</w:t>
            </w:r>
          </w:p>
        </w:tc>
        <w:tc>
          <w:tcPr>
            <w:tcW w:w="5881" w:type="dxa"/>
            <w:gridSpan w:val="4"/>
            <w:tcBorders>
              <w:top w:val="single" w:sz="4" w:space="0" w:color="7E7E7E"/>
            </w:tcBorders>
          </w:tcPr>
          <w:p w14:paraId="1C3293A9" w14:textId="77777777" w:rsidR="00017FC8" w:rsidRDefault="00017FC8" w:rsidP="00E56F39">
            <w:pPr>
              <w:pStyle w:val="TableParagraph"/>
              <w:ind w:left="0"/>
            </w:pPr>
          </w:p>
        </w:tc>
      </w:tr>
      <w:tr w:rsidR="00017FC8" w14:paraId="5677EB9B" w14:textId="77777777" w:rsidTr="00E56F39">
        <w:trPr>
          <w:trHeight w:val="505"/>
        </w:trPr>
        <w:tc>
          <w:tcPr>
            <w:tcW w:w="3482" w:type="dxa"/>
          </w:tcPr>
          <w:p w14:paraId="45EAC0FE" w14:textId="77777777" w:rsidR="00017FC8" w:rsidRDefault="00017FC8" w:rsidP="00E56F39">
            <w:pPr>
              <w:pStyle w:val="TableParagraph"/>
              <w:spacing w:before="122"/>
            </w:pPr>
            <w:r>
              <w:t>Don’t</w:t>
            </w:r>
            <w:r>
              <w:rPr>
                <w:spacing w:val="-3"/>
              </w:rPr>
              <w:t xml:space="preserve"> </w:t>
            </w:r>
            <w:r>
              <w:t>want</w:t>
            </w:r>
            <w:r>
              <w:rPr>
                <w:spacing w:val="-2"/>
              </w:rPr>
              <w:t xml:space="preserve"> </w:t>
            </w:r>
            <w:r>
              <w:t>to</w:t>
            </w:r>
            <w:r>
              <w:rPr>
                <w:spacing w:val="-1"/>
              </w:rPr>
              <w:t xml:space="preserve"> </w:t>
            </w:r>
            <w:r>
              <w:t>change</w:t>
            </w:r>
            <w:r>
              <w:rPr>
                <w:spacing w:val="-1"/>
              </w:rPr>
              <w:t xml:space="preserve"> </w:t>
            </w:r>
            <w:r>
              <w:t>the</w:t>
            </w:r>
            <w:r>
              <w:rPr>
                <w:spacing w:val="-1"/>
              </w:rPr>
              <w:t xml:space="preserve"> </w:t>
            </w:r>
            <w:r>
              <w:t>job</w:t>
            </w:r>
            <w:r>
              <w:rPr>
                <w:spacing w:val="-1"/>
              </w:rPr>
              <w:t xml:space="preserve"> </w:t>
            </w:r>
            <w:r>
              <w:t>*</w:t>
            </w:r>
          </w:p>
        </w:tc>
        <w:tc>
          <w:tcPr>
            <w:tcW w:w="1650" w:type="dxa"/>
          </w:tcPr>
          <w:p w14:paraId="59FAA278" w14:textId="77777777" w:rsidR="00017FC8" w:rsidRDefault="00017FC8" w:rsidP="00E56F39">
            <w:pPr>
              <w:pStyle w:val="TableParagraph"/>
              <w:spacing w:before="122"/>
              <w:ind w:left="0" w:right="430"/>
              <w:jc w:val="right"/>
            </w:pPr>
            <w:r>
              <w:t>54.7%</w:t>
            </w:r>
          </w:p>
        </w:tc>
        <w:tc>
          <w:tcPr>
            <w:tcW w:w="1510" w:type="dxa"/>
          </w:tcPr>
          <w:p w14:paraId="7F37B965" w14:textId="77777777" w:rsidR="00017FC8" w:rsidRDefault="00017FC8" w:rsidP="00E56F39">
            <w:pPr>
              <w:pStyle w:val="TableParagraph"/>
              <w:spacing w:before="122"/>
              <w:ind w:left="412" w:right="489"/>
              <w:jc w:val="center"/>
            </w:pPr>
            <w:r>
              <w:t>64.6%</w:t>
            </w:r>
          </w:p>
        </w:tc>
        <w:tc>
          <w:tcPr>
            <w:tcW w:w="1447" w:type="dxa"/>
          </w:tcPr>
          <w:p w14:paraId="17D055CC" w14:textId="77777777" w:rsidR="00017FC8" w:rsidRDefault="00017FC8" w:rsidP="00E56F39">
            <w:pPr>
              <w:pStyle w:val="TableParagraph"/>
              <w:spacing w:before="122"/>
              <w:ind w:left="0" w:right="368"/>
              <w:jc w:val="right"/>
            </w:pPr>
            <w:r>
              <w:t>71.9%</w:t>
            </w:r>
          </w:p>
        </w:tc>
        <w:tc>
          <w:tcPr>
            <w:tcW w:w="1274" w:type="dxa"/>
          </w:tcPr>
          <w:p w14:paraId="2E784190" w14:textId="77777777" w:rsidR="00017FC8" w:rsidRDefault="00017FC8" w:rsidP="00E56F39">
            <w:pPr>
              <w:pStyle w:val="TableParagraph"/>
              <w:spacing w:before="122"/>
              <w:ind w:left="0" w:right="337"/>
              <w:jc w:val="right"/>
            </w:pPr>
            <w:r>
              <w:t>60.8%</w:t>
            </w:r>
          </w:p>
        </w:tc>
      </w:tr>
      <w:tr w:rsidR="00017FC8" w14:paraId="1CBECE08" w14:textId="77777777" w:rsidTr="00E56F39">
        <w:trPr>
          <w:trHeight w:val="374"/>
        </w:trPr>
        <w:tc>
          <w:tcPr>
            <w:tcW w:w="3482" w:type="dxa"/>
          </w:tcPr>
          <w:p w14:paraId="51967F49" w14:textId="77777777" w:rsidR="00017FC8" w:rsidRDefault="00017FC8" w:rsidP="00E56F39">
            <w:pPr>
              <w:pStyle w:val="TableParagraph"/>
              <w:spacing w:before="122" w:line="233" w:lineRule="exact"/>
            </w:pPr>
            <w:r>
              <w:t>Want</w:t>
            </w:r>
            <w:r>
              <w:rPr>
                <w:spacing w:val="-1"/>
              </w:rPr>
              <w:t xml:space="preserve"> </w:t>
            </w:r>
            <w:r>
              <w:t>to change the</w:t>
            </w:r>
            <w:r>
              <w:rPr>
                <w:spacing w:val="-1"/>
              </w:rPr>
              <w:t xml:space="preserve"> </w:t>
            </w:r>
            <w:r>
              <w:t>job *</w:t>
            </w:r>
          </w:p>
        </w:tc>
        <w:tc>
          <w:tcPr>
            <w:tcW w:w="1650" w:type="dxa"/>
          </w:tcPr>
          <w:p w14:paraId="159DF587" w14:textId="77777777" w:rsidR="00017FC8" w:rsidRDefault="00017FC8" w:rsidP="00E56F39">
            <w:pPr>
              <w:pStyle w:val="TableParagraph"/>
              <w:spacing w:before="122" w:line="233" w:lineRule="exact"/>
              <w:ind w:left="0" w:right="430"/>
              <w:jc w:val="right"/>
            </w:pPr>
            <w:r>
              <w:t>45.3%</w:t>
            </w:r>
          </w:p>
        </w:tc>
        <w:tc>
          <w:tcPr>
            <w:tcW w:w="1510" w:type="dxa"/>
          </w:tcPr>
          <w:p w14:paraId="67E105FF" w14:textId="77777777" w:rsidR="00017FC8" w:rsidRDefault="00017FC8" w:rsidP="00E56F39">
            <w:pPr>
              <w:pStyle w:val="TableParagraph"/>
              <w:spacing w:before="122" w:line="233" w:lineRule="exact"/>
              <w:ind w:left="412" w:right="489"/>
              <w:jc w:val="center"/>
            </w:pPr>
            <w:r>
              <w:t>35.4%</w:t>
            </w:r>
          </w:p>
        </w:tc>
        <w:tc>
          <w:tcPr>
            <w:tcW w:w="1447" w:type="dxa"/>
          </w:tcPr>
          <w:p w14:paraId="3EAFEC31" w14:textId="77777777" w:rsidR="00017FC8" w:rsidRDefault="00017FC8" w:rsidP="00E56F39">
            <w:pPr>
              <w:pStyle w:val="TableParagraph"/>
              <w:spacing w:before="122" w:line="233" w:lineRule="exact"/>
              <w:ind w:left="0" w:right="368"/>
              <w:jc w:val="right"/>
            </w:pPr>
            <w:r>
              <w:t>28.1%</w:t>
            </w:r>
          </w:p>
        </w:tc>
        <w:tc>
          <w:tcPr>
            <w:tcW w:w="1274" w:type="dxa"/>
          </w:tcPr>
          <w:p w14:paraId="7E04E47F" w14:textId="77777777" w:rsidR="00017FC8" w:rsidRDefault="00017FC8" w:rsidP="00E56F39">
            <w:pPr>
              <w:pStyle w:val="TableParagraph"/>
              <w:spacing w:before="122" w:line="233" w:lineRule="exact"/>
              <w:ind w:left="0" w:right="337"/>
              <w:jc w:val="right"/>
            </w:pPr>
            <w:r>
              <w:t>39.2%</w:t>
            </w:r>
          </w:p>
        </w:tc>
      </w:tr>
    </w:tbl>
    <w:p w14:paraId="5EF2BFFA" w14:textId="77777777" w:rsidR="00017FC8" w:rsidRDefault="00017FC8" w:rsidP="00017FC8">
      <w:pPr>
        <w:pStyle w:val="Textoindependiente"/>
        <w:rPr>
          <w:sz w:val="20"/>
        </w:rPr>
      </w:pPr>
      <w:r>
        <w:rPr>
          <w:noProof/>
        </w:rPr>
        <mc:AlternateContent>
          <mc:Choice Requires="wps">
            <w:drawing>
              <wp:anchor distT="0" distB="0" distL="0" distR="0" simplePos="0" relativeHeight="251661312" behindDoc="1" locked="0" layoutInCell="1" allowOverlap="1" wp14:anchorId="5BAF4E8B" wp14:editId="6F6506F4">
                <wp:simplePos x="0" y="0"/>
                <wp:positionH relativeFrom="page">
                  <wp:posOffset>914400</wp:posOffset>
                </wp:positionH>
                <wp:positionV relativeFrom="paragraph">
                  <wp:posOffset>161925</wp:posOffset>
                </wp:positionV>
                <wp:extent cx="5943600" cy="1270"/>
                <wp:effectExtent l="0" t="0" r="12700" b="11430"/>
                <wp:wrapTopAndBottom/>
                <wp:docPr id="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D0B87" id="docshape10" o:spid="_x0000_s1026" style="position:absolute;margin-left:1in;margin-top:12.75pt;width:46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" path="m,l9360,e" filled="f" strokecolor="#7e7e7e" strokeweight=".5pt">
                <v:path arrowok="t" o:connecttype="custom" o:connectlocs="0,0;5943600,0" o:connectangles="0,0"/>
                <w10:wrap type="topAndBottom" anchorx="page"/>
              </v:shape>
            </w:pict>
          </mc:Fallback>
        </mc:AlternateContent>
      </w:r>
    </w:p>
    <w:p w14:paraId="21BBC711" w14:textId="77777777" w:rsidR="00017FC8" w:rsidRDefault="00017FC8" w:rsidP="00017FC8">
      <w:pPr>
        <w:pStyle w:val="Textoindependiente"/>
        <w:ind w:left="809"/>
      </w:pPr>
      <w:r>
        <w:t>*</w:t>
      </w:r>
      <w:r>
        <w:rPr>
          <w:spacing w:val="-2"/>
        </w:rPr>
        <w:t xml:space="preserve"> </w:t>
      </w:r>
      <w:r>
        <w:t>Significant</w:t>
      </w:r>
      <w:r>
        <w:rPr>
          <w:spacing w:val="-1"/>
        </w:rPr>
        <w:t xml:space="preserve"> </w:t>
      </w:r>
      <w:r>
        <w:t>differences</w:t>
      </w:r>
      <w:r>
        <w:rPr>
          <w:spacing w:val="-1"/>
        </w:rPr>
        <w:t xml:space="preserve"> </w:t>
      </w:r>
      <w:r>
        <w:t>(ANOVA/Scheffe</w:t>
      </w:r>
      <w:r>
        <w:rPr>
          <w:spacing w:val="-1"/>
        </w:rPr>
        <w:t xml:space="preserve"> </w:t>
      </w:r>
      <w:r>
        <w:t>post-hoc</w:t>
      </w:r>
      <w:r>
        <w:rPr>
          <w:spacing w:val="-1"/>
        </w:rPr>
        <w:t xml:space="preserve"> </w:t>
      </w:r>
      <w:r>
        <w:t>test,</w:t>
      </w:r>
      <w:r>
        <w:rPr>
          <w:spacing w:val="-2"/>
        </w:rPr>
        <w:t xml:space="preserve"> </w:t>
      </w:r>
      <w:r>
        <w:t>p</w:t>
      </w:r>
      <w:r>
        <w:rPr>
          <w:spacing w:val="-1"/>
        </w:rPr>
        <w:t xml:space="preserve"> </w:t>
      </w:r>
      <w:r>
        <w:t>≤</w:t>
      </w:r>
      <w:r>
        <w:rPr>
          <w:spacing w:val="-1"/>
        </w:rPr>
        <w:t xml:space="preserve"> </w:t>
      </w:r>
      <w:r>
        <w:t>0.05).</w:t>
      </w:r>
    </w:p>
    <w:p w14:paraId="3BD0AA92" w14:textId="77777777" w:rsidR="00017FC8" w:rsidRPr="00017FC8" w:rsidRDefault="00017FC8" w:rsidP="00017FC8">
      <w:pPr>
        <w:rPr>
          <w:lang w:val="en-US"/>
        </w:rPr>
        <w:sectPr w:rsidR="00017FC8" w:rsidRPr="00017FC8" w:rsidSect="00271389">
          <w:pgSz w:w="12240" w:h="15840"/>
          <w:pgMar w:top="1380" w:right="920" w:bottom="280" w:left="1340" w:header="720" w:footer="720" w:gutter="0"/>
          <w:cols w:space="720"/>
        </w:sectPr>
      </w:pPr>
    </w:p>
    <w:p w14:paraId="4F2C833F" w14:textId="77777777" w:rsidR="00017FC8" w:rsidRDefault="00017FC8" w:rsidP="00017FC8">
      <w:pPr>
        <w:pStyle w:val="Textoindependiente"/>
        <w:spacing w:before="60" w:after="5" w:line="480" w:lineRule="auto"/>
        <w:ind w:left="100" w:firstLine="709"/>
      </w:pPr>
      <w:r>
        <w:lastRenderedPageBreak/>
        <w:t>Table</w:t>
      </w:r>
      <w:r>
        <w:rPr>
          <w:spacing w:val="46"/>
        </w:rPr>
        <w:t xml:space="preserve"> </w:t>
      </w:r>
      <w:r>
        <w:t>2.</w:t>
      </w:r>
      <w:r>
        <w:rPr>
          <w:spacing w:val="47"/>
        </w:rPr>
        <w:t xml:space="preserve"> </w:t>
      </w:r>
      <w:r>
        <w:t>Millennials</w:t>
      </w:r>
      <w:r>
        <w:rPr>
          <w:spacing w:val="48"/>
        </w:rPr>
        <w:t xml:space="preserve"> </w:t>
      </w:r>
      <w:r>
        <w:t>job</w:t>
      </w:r>
      <w:r>
        <w:rPr>
          <w:spacing w:val="48"/>
        </w:rPr>
        <w:t xml:space="preserve"> </w:t>
      </w:r>
      <w:r>
        <w:t>satisfaction,</w:t>
      </w:r>
      <w:r>
        <w:rPr>
          <w:spacing w:val="46"/>
        </w:rPr>
        <w:t xml:space="preserve"> </w:t>
      </w:r>
      <w:r>
        <w:t>work</w:t>
      </w:r>
      <w:r>
        <w:rPr>
          <w:spacing w:val="47"/>
        </w:rPr>
        <w:t xml:space="preserve"> </w:t>
      </w:r>
      <w:proofErr w:type="spellStart"/>
      <w:r>
        <w:t>engagament</w:t>
      </w:r>
      <w:proofErr w:type="spellEnd"/>
      <w:r>
        <w:t>,</w:t>
      </w:r>
      <w:r>
        <w:rPr>
          <w:spacing w:val="47"/>
        </w:rPr>
        <w:t xml:space="preserve"> </w:t>
      </w:r>
      <w:r>
        <w:t>trust</w:t>
      </w:r>
      <w:r>
        <w:rPr>
          <w:spacing w:val="48"/>
        </w:rPr>
        <w:t xml:space="preserve"> </w:t>
      </w:r>
      <w:r>
        <w:t>and</w:t>
      </w:r>
      <w:r>
        <w:rPr>
          <w:spacing w:val="47"/>
        </w:rPr>
        <w:t xml:space="preserve"> </w:t>
      </w:r>
      <w:r>
        <w:t>employee</w:t>
      </w:r>
      <w:r>
        <w:rPr>
          <w:spacing w:val="47"/>
        </w:rPr>
        <w:t xml:space="preserve"> </w:t>
      </w:r>
      <w:r>
        <w:t>retention</w:t>
      </w:r>
      <w:r>
        <w:rPr>
          <w:spacing w:val="-57"/>
        </w:rPr>
        <w:t xml:space="preserve"> </w:t>
      </w:r>
      <w:r>
        <w:t>according</w:t>
      </w:r>
      <w:r>
        <w:rPr>
          <w:spacing w:val="-1"/>
        </w:rPr>
        <w:t xml:space="preserve"> </w:t>
      </w:r>
      <w:r>
        <w:t>to demographic and work-related variables</w:t>
      </w:r>
    </w:p>
    <w:tbl>
      <w:tblPr>
        <w:tblStyle w:val="TableNormal"/>
        <w:tblW w:w="0" w:type="auto"/>
        <w:tblInd w:w="107" w:type="dxa"/>
        <w:tblLayout w:type="fixed"/>
        <w:tblLook w:val="01E0" w:firstRow="1" w:lastRow="1" w:firstColumn="1" w:lastColumn="1" w:noHBand="0" w:noVBand="0"/>
      </w:tblPr>
      <w:tblGrid>
        <w:gridCol w:w="1882"/>
        <w:gridCol w:w="967"/>
        <w:gridCol w:w="907"/>
        <w:gridCol w:w="1181"/>
        <w:gridCol w:w="876"/>
        <w:gridCol w:w="1181"/>
        <w:gridCol w:w="1254"/>
        <w:gridCol w:w="1527"/>
      </w:tblGrid>
      <w:tr w:rsidR="00017FC8" w14:paraId="7CFD47B0" w14:textId="77777777" w:rsidTr="00E56F39">
        <w:trPr>
          <w:trHeight w:val="505"/>
        </w:trPr>
        <w:tc>
          <w:tcPr>
            <w:tcW w:w="1882" w:type="dxa"/>
            <w:tcBorders>
              <w:top w:val="single" w:sz="4" w:space="0" w:color="7E7E7E"/>
              <w:bottom w:val="single" w:sz="4" w:space="0" w:color="7E7E7E"/>
            </w:tcBorders>
          </w:tcPr>
          <w:p w14:paraId="79B3EA6A" w14:textId="77777777" w:rsidR="00017FC8" w:rsidRDefault="00017FC8" w:rsidP="00E56F39">
            <w:pPr>
              <w:pStyle w:val="TableParagraph"/>
              <w:ind w:left="0"/>
            </w:pPr>
          </w:p>
        </w:tc>
        <w:tc>
          <w:tcPr>
            <w:tcW w:w="967" w:type="dxa"/>
            <w:tcBorders>
              <w:top w:val="single" w:sz="4" w:space="0" w:color="7E7E7E"/>
              <w:bottom w:val="single" w:sz="4" w:space="0" w:color="7E7E7E"/>
            </w:tcBorders>
          </w:tcPr>
          <w:p w14:paraId="0634DF3F" w14:textId="77777777" w:rsidR="00017FC8" w:rsidRDefault="00017FC8" w:rsidP="00E56F39">
            <w:pPr>
              <w:pStyle w:val="TableParagraph"/>
              <w:ind w:left="190" w:right="88"/>
              <w:jc w:val="center"/>
            </w:pPr>
            <w:r>
              <w:t>Gender</w:t>
            </w:r>
          </w:p>
        </w:tc>
        <w:tc>
          <w:tcPr>
            <w:tcW w:w="907" w:type="dxa"/>
            <w:tcBorders>
              <w:top w:val="single" w:sz="4" w:space="0" w:color="7E7E7E"/>
              <w:bottom w:val="single" w:sz="4" w:space="0" w:color="7E7E7E"/>
            </w:tcBorders>
          </w:tcPr>
          <w:p w14:paraId="35651561" w14:textId="77777777" w:rsidR="00017FC8" w:rsidRDefault="00017FC8" w:rsidP="00E56F39">
            <w:pPr>
              <w:pStyle w:val="TableParagraph"/>
              <w:ind w:left="0"/>
            </w:pPr>
          </w:p>
        </w:tc>
        <w:tc>
          <w:tcPr>
            <w:tcW w:w="1181" w:type="dxa"/>
            <w:tcBorders>
              <w:top w:val="single" w:sz="4" w:space="0" w:color="7E7E7E"/>
              <w:bottom w:val="single" w:sz="4" w:space="0" w:color="7E7E7E"/>
            </w:tcBorders>
          </w:tcPr>
          <w:p w14:paraId="01F20B80" w14:textId="77777777" w:rsidR="00017FC8" w:rsidRDefault="00017FC8" w:rsidP="00E56F39">
            <w:pPr>
              <w:pStyle w:val="TableParagraph"/>
              <w:ind w:left="230"/>
            </w:pPr>
            <w:r>
              <w:t>Salary</w:t>
            </w:r>
          </w:p>
        </w:tc>
        <w:tc>
          <w:tcPr>
            <w:tcW w:w="876" w:type="dxa"/>
            <w:tcBorders>
              <w:top w:val="single" w:sz="4" w:space="0" w:color="7E7E7E"/>
              <w:bottom w:val="single" w:sz="4" w:space="0" w:color="7E7E7E"/>
            </w:tcBorders>
          </w:tcPr>
          <w:p w14:paraId="3DAFD822" w14:textId="77777777" w:rsidR="00017FC8" w:rsidRDefault="00017FC8" w:rsidP="00E56F39">
            <w:pPr>
              <w:pStyle w:val="TableParagraph"/>
              <w:ind w:left="0"/>
            </w:pPr>
          </w:p>
        </w:tc>
        <w:tc>
          <w:tcPr>
            <w:tcW w:w="1181" w:type="dxa"/>
            <w:tcBorders>
              <w:top w:val="single" w:sz="4" w:space="0" w:color="7E7E7E"/>
              <w:bottom w:val="single" w:sz="4" w:space="0" w:color="7E7E7E"/>
            </w:tcBorders>
          </w:tcPr>
          <w:p w14:paraId="1E0377C2" w14:textId="77777777" w:rsidR="00017FC8" w:rsidRDefault="00017FC8" w:rsidP="00E56F39">
            <w:pPr>
              <w:pStyle w:val="TableParagraph"/>
              <w:ind w:left="0"/>
            </w:pPr>
          </w:p>
        </w:tc>
        <w:tc>
          <w:tcPr>
            <w:tcW w:w="1254" w:type="dxa"/>
            <w:tcBorders>
              <w:top w:val="single" w:sz="4" w:space="0" w:color="7E7E7E"/>
              <w:bottom w:val="single" w:sz="4" w:space="0" w:color="7E7E7E"/>
            </w:tcBorders>
          </w:tcPr>
          <w:p w14:paraId="06160B12" w14:textId="77777777" w:rsidR="00017FC8" w:rsidRDefault="00017FC8" w:rsidP="00E56F39">
            <w:pPr>
              <w:pStyle w:val="TableParagraph"/>
              <w:ind w:left="107"/>
            </w:pPr>
            <w:r>
              <w:t>Excellence</w:t>
            </w:r>
          </w:p>
        </w:tc>
        <w:tc>
          <w:tcPr>
            <w:tcW w:w="1527" w:type="dxa"/>
            <w:tcBorders>
              <w:top w:val="single" w:sz="4" w:space="0" w:color="7E7E7E"/>
              <w:bottom w:val="single" w:sz="4" w:space="0" w:color="7E7E7E"/>
            </w:tcBorders>
          </w:tcPr>
          <w:p w14:paraId="16B370DB" w14:textId="77777777" w:rsidR="00017FC8" w:rsidRDefault="00017FC8" w:rsidP="00E56F39">
            <w:pPr>
              <w:pStyle w:val="TableParagraph"/>
              <w:ind w:left="0"/>
            </w:pPr>
          </w:p>
        </w:tc>
      </w:tr>
      <w:tr w:rsidR="00017FC8" w14:paraId="6DA1B4BA" w14:textId="77777777" w:rsidTr="00E56F39">
        <w:trPr>
          <w:trHeight w:val="1011"/>
        </w:trPr>
        <w:tc>
          <w:tcPr>
            <w:tcW w:w="1882" w:type="dxa"/>
            <w:tcBorders>
              <w:top w:val="single" w:sz="4" w:space="0" w:color="7E7E7E"/>
              <w:bottom w:val="single" w:sz="4" w:space="0" w:color="7E7E7E"/>
            </w:tcBorders>
          </w:tcPr>
          <w:p w14:paraId="1BB42BBE" w14:textId="77777777" w:rsidR="00017FC8" w:rsidRDefault="00017FC8" w:rsidP="00E56F39">
            <w:pPr>
              <w:pStyle w:val="TableParagraph"/>
              <w:ind w:left="0"/>
            </w:pPr>
          </w:p>
        </w:tc>
        <w:tc>
          <w:tcPr>
            <w:tcW w:w="967" w:type="dxa"/>
            <w:tcBorders>
              <w:top w:val="single" w:sz="4" w:space="0" w:color="7E7E7E"/>
              <w:bottom w:val="single" w:sz="4" w:space="0" w:color="7E7E7E"/>
            </w:tcBorders>
          </w:tcPr>
          <w:p w14:paraId="69FED4CA" w14:textId="77777777" w:rsidR="00017FC8" w:rsidRDefault="00017FC8" w:rsidP="00E56F39">
            <w:pPr>
              <w:pStyle w:val="TableParagraph"/>
              <w:ind w:left="190" w:right="88"/>
              <w:jc w:val="center"/>
            </w:pPr>
            <w:r>
              <w:t>Female</w:t>
            </w:r>
          </w:p>
        </w:tc>
        <w:tc>
          <w:tcPr>
            <w:tcW w:w="907" w:type="dxa"/>
            <w:tcBorders>
              <w:top w:val="single" w:sz="4" w:space="0" w:color="7E7E7E"/>
              <w:bottom w:val="single" w:sz="4" w:space="0" w:color="7E7E7E"/>
            </w:tcBorders>
          </w:tcPr>
          <w:p w14:paraId="70362F22" w14:textId="77777777" w:rsidR="00017FC8" w:rsidRDefault="00017FC8" w:rsidP="00E56F39">
            <w:pPr>
              <w:pStyle w:val="TableParagraph"/>
            </w:pPr>
            <w:r>
              <w:t>Male</w:t>
            </w:r>
          </w:p>
        </w:tc>
        <w:tc>
          <w:tcPr>
            <w:tcW w:w="1181" w:type="dxa"/>
            <w:tcBorders>
              <w:top w:val="single" w:sz="4" w:space="0" w:color="7E7E7E"/>
              <w:bottom w:val="single" w:sz="4" w:space="0" w:color="7E7E7E"/>
            </w:tcBorders>
          </w:tcPr>
          <w:p w14:paraId="69BB1ED0" w14:textId="77777777" w:rsidR="00017FC8" w:rsidRDefault="00017FC8" w:rsidP="00E56F39">
            <w:pPr>
              <w:pStyle w:val="TableParagraph"/>
              <w:ind w:left="230"/>
            </w:pPr>
            <w:r>
              <w:t>Adequate</w:t>
            </w:r>
          </w:p>
        </w:tc>
        <w:tc>
          <w:tcPr>
            <w:tcW w:w="876" w:type="dxa"/>
            <w:tcBorders>
              <w:top w:val="single" w:sz="4" w:space="0" w:color="7E7E7E"/>
              <w:bottom w:val="single" w:sz="4" w:space="0" w:color="7E7E7E"/>
            </w:tcBorders>
          </w:tcPr>
          <w:p w14:paraId="4A9A0E51" w14:textId="77777777" w:rsidR="00017FC8" w:rsidRDefault="00017FC8" w:rsidP="00E56F39">
            <w:pPr>
              <w:pStyle w:val="TableParagraph"/>
              <w:ind w:left="107"/>
            </w:pPr>
            <w:r>
              <w:t>Neutral</w:t>
            </w:r>
          </w:p>
        </w:tc>
        <w:tc>
          <w:tcPr>
            <w:tcW w:w="1181" w:type="dxa"/>
            <w:tcBorders>
              <w:top w:val="single" w:sz="4" w:space="0" w:color="7E7E7E"/>
              <w:bottom w:val="single" w:sz="4" w:space="0" w:color="7E7E7E"/>
            </w:tcBorders>
          </w:tcPr>
          <w:p w14:paraId="132423D4" w14:textId="77777777" w:rsidR="00017FC8" w:rsidRDefault="00017FC8" w:rsidP="00E56F39">
            <w:pPr>
              <w:pStyle w:val="TableParagraph"/>
              <w:ind w:left="107"/>
            </w:pPr>
            <w:r>
              <w:t>Inadequate</w:t>
            </w:r>
          </w:p>
        </w:tc>
        <w:tc>
          <w:tcPr>
            <w:tcW w:w="1254" w:type="dxa"/>
            <w:tcBorders>
              <w:top w:val="single" w:sz="4" w:space="0" w:color="7E7E7E"/>
              <w:bottom w:val="single" w:sz="4" w:space="0" w:color="7E7E7E"/>
            </w:tcBorders>
          </w:tcPr>
          <w:p w14:paraId="6C7F2CCB" w14:textId="77777777" w:rsidR="00017FC8" w:rsidRDefault="00017FC8" w:rsidP="00E56F39">
            <w:pPr>
              <w:pStyle w:val="TableParagraph"/>
              <w:ind w:left="107"/>
            </w:pPr>
            <w:r>
              <w:t>Excellent</w:t>
            </w:r>
          </w:p>
          <w:p w14:paraId="65E64B19" w14:textId="77777777" w:rsidR="00017FC8" w:rsidRDefault="00017FC8" w:rsidP="00E56F39">
            <w:pPr>
              <w:pStyle w:val="TableParagraph"/>
              <w:ind w:left="0"/>
            </w:pPr>
          </w:p>
          <w:p w14:paraId="4EDBF8E4" w14:textId="77777777" w:rsidR="00017FC8" w:rsidRDefault="00017FC8" w:rsidP="00E56F39">
            <w:pPr>
              <w:pStyle w:val="TableParagraph"/>
              <w:ind w:left="107"/>
            </w:pPr>
            <w:r>
              <w:t>Department</w:t>
            </w:r>
          </w:p>
        </w:tc>
        <w:tc>
          <w:tcPr>
            <w:tcW w:w="1527" w:type="dxa"/>
            <w:tcBorders>
              <w:top w:val="single" w:sz="4" w:space="0" w:color="7E7E7E"/>
              <w:bottom w:val="single" w:sz="4" w:space="0" w:color="7E7E7E"/>
            </w:tcBorders>
          </w:tcPr>
          <w:p w14:paraId="67E81180" w14:textId="77777777" w:rsidR="00017FC8" w:rsidRDefault="00017FC8" w:rsidP="00E56F39">
            <w:pPr>
              <w:pStyle w:val="TableParagraph"/>
            </w:pPr>
            <w:r>
              <w:t>Non-excellent</w:t>
            </w:r>
          </w:p>
          <w:p w14:paraId="4CF45110" w14:textId="77777777" w:rsidR="00017FC8" w:rsidRDefault="00017FC8" w:rsidP="00E56F39">
            <w:pPr>
              <w:pStyle w:val="TableParagraph"/>
              <w:ind w:left="0"/>
            </w:pPr>
          </w:p>
          <w:p w14:paraId="53D6AC6D" w14:textId="77777777" w:rsidR="00017FC8" w:rsidRDefault="00017FC8" w:rsidP="00E56F39">
            <w:pPr>
              <w:pStyle w:val="TableParagraph"/>
            </w:pPr>
            <w:r>
              <w:t>Department</w:t>
            </w:r>
          </w:p>
        </w:tc>
      </w:tr>
      <w:tr w:rsidR="00017FC8" w14:paraId="12965E0E" w14:textId="77777777" w:rsidTr="00E56F39">
        <w:trPr>
          <w:trHeight w:val="505"/>
        </w:trPr>
        <w:tc>
          <w:tcPr>
            <w:tcW w:w="1882" w:type="dxa"/>
            <w:tcBorders>
              <w:top w:val="single" w:sz="4" w:space="0" w:color="7E7E7E"/>
              <w:bottom w:val="single" w:sz="4" w:space="0" w:color="7E7E7E"/>
            </w:tcBorders>
          </w:tcPr>
          <w:p w14:paraId="6F9F2952" w14:textId="77777777" w:rsidR="00017FC8" w:rsidRDefault="00017FC8" w:rsidP="00E56F39">
            <w:pPr>
              <w:pStyle w:val="TableParagraph"/>
              <w:rPr>
                <w:b/>
              </w:rPr>
            </w:pPr>
            <w:r>
              <w:rPr>
                <w:b/>
              </w:rPr>
              <w:t>Job</w:t>
            </w:r>
            <w:r>
              <w:rPr>
                <w:b/>
                <w:spacing w:val="-6"/>
              </w:rPr>
              <w:t xml:space="preserve"> </w:t>
            </w:r>
            <w:r>
              <w:rPr>
                <w:b/>
              </w:rPr>
              <w:t>satisfaction</w:t>
            </w:r>
          </w:p>
        </w:tc>
        <w:tc>
          <w:tcPr>
            <w:tcW w:w="967" w:type="dxa"/>
            <w:tcBorders>
              <w:top w:val="single" w:sz="4" w:space="0" w:color="7E7E7E"/>
              <w:bottom w:val="single" w:sz="4" w:space="0" w:color="7E7E7E"/>
            </w:tcBorders>
          </w:tcPr>
          <w:p w14:paraId="48012267" w14:textId="77777777" w:rsidR="00017FC8" w:rsidRDefault="00017FC8" w:rsidP="00E56F39">
            <w:pPr>
              <w:pStyle w:val="TableParagraph"/>
              <w:ind w:left="0"/>
            </w:pPr>
          </w:p>
        </w:tc>
        <w:tc>
          <w:tcPr>
            <w:tcW w:w="907" w:type="dxa"/>
            <w:tcBorders>
              <w:top w:val="single" w:sz="4" w:space="0" w:color="7E7E7E"/>
              <w:bottom w:val="single" w:sz="4" w:space="0" w:color="7E7E7E"/>
            </w:tcBorders>
          </w:tcPr>
          <w:p w14:paraId="6E91ADBF" w14:textId="77777777" w:rsidR="00017FC8" w:rsidRDefault="00017FC8" w:rsidP="00E56F39">
            <w:pPr>
              <w:pStyle w:val="TableParagraph"/>
              <w:ind w:left="0"/>
            </w:pPr>
          </w:p>
        </w:tc>
        <w:tc>
          <w:tcPr>
            <w:tcW w:w="1181" w:type="dxa"/>
            <w:tcBorders>
              <w:top w:val="single" w:sz="4" w:space="0" w:color="7E7E7E"/>
              <w:bottom w:val="single" w:sz="4" w:space="0" w:color="7E7E7E"/>
            </w:tcBorders>
          </w:tcPr>
          <w:p w14:paraId="65C35A8A" w14:textId="77777777" w:rsidR="00017FC8" w:rsidRDefault="00017FC8" w:rsidP="00E56F39">
            <w:pPr>
              <w:pStyle w:val="TableParagraph"/>
              <w:ind w:left="0"/>
            </w:pPr>
          </w:p>
        </w:tc>
        <w:tc>
          <w:tcPr>
            <w:tcW w:w="876" w:type="dxa"/>
            <w:tcBorders>
              <w:top w:val="single" w:sz="4" w:space="0" w:color="7E7E7E"/>
              <w:bottom w:val="single" w:sz="4" w:space="0" w:color="7E7E7E"/>
            </w:tcBorders>
          </w:tcPr>
          <w:p w14:paraId="12755E8A" w14:textId="77777777" w:rsidR="00017FC8" w:rsidRDefault="00017FC8" w:rsidP="00E56F39">
            <w:pPr>
              <w:pStyle w:val="TableParagraph"/>
              <w:ind w:left="0"/>
            </w:pPr>
          </w:p>
        </w:tc>
        <w:tc>
          <w:tcPr>
            <w:tcW w:w="1181" w:type="dxa"/>
            <w:tcBorders>
              <w:top w:val="single" w:sz="4" w:space="0" w:color="7E7E7E"/>
              <w:bottom w:val="single" w:sz="4" w:space="0" w:color="7E7E7E"/>
            </w:tcBorders>
          </w:tcPr>
          <w:p w14:paraId="3BB89805" w14:textId="77777777" w:rsidR="00017FC8" w:rsidRDefault="00017FC8" w:rsidP="00E56F39">
            <w:pPr>
              <w:pStyle w:val="TableParagraph"/>
              <w:ind w:left="0"/>
            </w:pPr>
          </w:p>
        </w:tc>
        <w:tc>
          <w:tcPr>
            <w:tcW w:w="1254" w:type="dxa"/>
            <w:tcBorders>
              <w:top w:val="single" w:sz="4" w:space="0" w:color="7E7E7E"/>
              <w:bottom w:val="single" w:sz="4" w:space="0" w:color="7E7E7E"/>
            </w:tcBorders>
          </w:tcPr>
          <w:p w14:paraId="33ACC106" w14:textId="77777777" w:rsidR="00017FC8" w:rsidRDefault="00017FC8" w:rsidP="00E56F39">
            <w:pPr>
              <w:pStyle w:val="TableParagraph"/>
              <w:ind w:left="0"/>
            </w:pPr>
          </w:p>
        </w:tc>
        <w:tc>
          <w:tcPr>
            <w:tcW w:w="1527" w:type="dxa"/>
            <w:tcBorders>
              <w:top w:val="single" w:sz="4" w:space="0" w:color="7E7E7E"/>
              <w:bottom w:val="single" w:sz="4" w:space="0" w:color="7E7E7E"/>
            </w:tcBorders>
          </w:tcPr>
          <w:p w14:paraId="0575C86B" w14:textId="77777777" w:rsidR="00017FC8" w:rsidRDefault="00017FC8" w:rsidP="00E56F39">
            <w:pPr>
              <w:pStyle w:val="TableParagraph"/>
              <w:ind w:left="0"/>
            </w:pPr>
          </w:p>
        </w:tc>
      </w:tr>
      <w:tr w:rsidR="00017FC8" w14:paraId="30A770B8" w14:textId="77777777" w:rsidTr="00E56F39">
        <w:trPr>
          <w:trHeight w:val="1011"/>
        </w:trPr>
        <w:tc>
          <w:tcPr>
            <w:tcW w:w="1882" w:type="dxa"/>
            <w:tcBorders>
              <w:top w:val="single" w:sz="4" w:space="0" w:color="7E7E7E"/>
              <w:bottom w:val="single" w:sz="4" w:space="0" w:color="7E7E7E"/>
            </w:tcBorders>
          </w:tcPr>
          <w:p w14:paraId="2DA306DE" w14:textId="77777777" w:rsidR="00017FC8" w:rsidRDefault="00017FC8" w:rsidP="00E56F39">
            <w:pPr>
              <w:pStyle w:val="TableParagraph"/>
            </w:pPr>
            <w:r>
              <w:t>Not</w:t>
            </w:r>
            <w:r>
              <w:rPr>
                <w:spacing w:val="-5"/>
              </w:rPr>
              <w:t xml:space="preserve"> </w:t>
            </w:r>
            <w:r>
              <w:t>satisfied</w:t>
            </w:r>
            <w:r>
              <w:rPr>
                <w:spacing w:val="-5"/>
              </w:rPr>
              <w:t xml:space="preserve"> </w:t>
            </w:r>
            <w:r>
              <w:t>with</w:t>
            </w:r>
          </w:p>
          <w:p w14:paraId="624B4CEF" w14:textId="77777777" w:rsidR="00017FC8" w:rsidRDefault="00017FC8" w:rsidP="00E56F39">
            <w:pPr>
              <w:pStyle w:val="TableParagraph"/>
              <w:ind w:left="0"/>
            </w:pPr>
          </w:p>
          <w:p w14:paraId="7DD3684D" w14:textId="77777777" w:rsidR="00017FC8" w:rsidRDefault="00017FC8" w:rsidP="00E56F39">
            <w:pPr>
              <w:pStyle w:val="TableParagraph"/>
            </w:pPr>
            <w:r>
              <w:t>the</w:t>
            </w:r>
            <w:r>
              <w:rPr>
                <w:spacing w:val="-1"/>
              </w:rPr>
              <w:t xml:space="preserve"> </w:t>
            </w:r>
            <w:r>
              <w:t>job *</w:t>
            </w:r>
          </w:p>
        </w:tc>
        <w:tc>
          <w:tcPr>
            <w:tcW w:w="967" w:type="dxa"/>
            <w:tcBorders>
              <w:top w:val="single" w:sz="4" w:space="0" w:color="7E7E7E"/>
              <w:bottom w:val="single" w:sz="4" w:space="0" w:color="7E7E7E"/>
            </w:tcBorders>
          </w:tcPr>
          <w:p w14:paraId="32555F5D" w14:textId="77777777" w:rsidR="00017FC8" w:rsidRDefault="00017FC8" w:rsidP="00E56F39">
            <w:pPr>
              <w:pStyle w:val="TableParagraph"/>
              <w:ind w:left="111" w:right="88"/>
              <w:jc w:val="center"/>
            </w:pPr>
            <w:r>
              <w:t>10.3%</w:t>
            </w:r>
          </w:p>
        </w:tc>
        <w:tc>
          <w:tcPr>
            <w:tcW w:w="907" w:type="dxa"/>
            <w:tcBorders>
              <w:top w:val="single" w:sz="4" w:space="0" w:color="7E7E7E"/>
              <w:bottom w:val="single" w:sz="4" w:space="0" w:color="7E7E7E"/>
            </w:tcBorders>
          </w:tcPr>
          <w:p w14:paraId="10384356" w14:textId="77777777" w:rsidR="00017FC8" w:rsidRDefault="00017FC8" w:rsidP="00E56F39">
            <w:pPr>
              <w:pStyle w:val="TableParagraph"/>
            </w:pPr>
            <w:r>
              <w:t>8.8%</w:t>
            </w:r>
          </w:p>
        </w:tc>
        <w:tc>
          <w:tcPr>
            <w:tcW w:w="1181" w:type="dxa"/>
            <w:tcBorders>
              <w:top w:val="single" w:sz="4" w:space="0" w:color="7E7E7E"/>
              <w:bottom w:val="single" w:sz="4" w:space="0" w:color="7E7E7E"/>
            </w:tcBorders>
          </w:tcPr>
          <w:p w14:paraId="597BF7D5" w14:textId="77777777" w:rsidR="00017FC8" w:rsidRDefault="00017FC8" w:rsidP="00E56F39">
            <w:pPr>
              <w:pStyle w:val="TableParagraph"/>
              <w:ind w:left="230"/>
            </w:pPr>
            <w:r>
              <w:t>22.2%</w:t>
            </w:r>
          </w:p>
        </w:tc>
        <w:tc>
          <w:tcPr>
            <w:tcW w:w="876" w:type="dxa"/>
            <w:tcBorders>
              <w:top w:val="single" w:sz="4" w:space="0" w:color="7E7E7E"/>
              <w:bottom w:val="single" w:sz="4" w:space="0" w:color="7E7E7E"/>
            </w:tcBorders>
          </w:tcPr>
          <w:p w14:paraId="03DF8C10" w14:textId="77777777" w:rsidR="00017FC8" w:rsidRDefault="00017FC8" w:rsidP="00E56F39">
            <w:pPr>
              <w:pStyle w:val="TableParagraph"/>
              <w:ind w:left="107"/>
            </w:pPr>
            <w:r>
              <w:t>3.1%</w:t>
            </w:r>
          </w:p>
        </w:tc>
        <w:tc>
          <w:tcPr>
            <w:tcW w:w="1181" w:type="dxa"/>
            <w:tcBorders>
              <w:top w:val="single" w:sz="4" w:space="0" w:color="7E7E7E"/>
              <w:bottom w:val="single" w:sz="4" w:space="0" w:color="7E7E7E"/>
            </w:tcBorders>
          </w:tcPr>
          <w:p w14:paraId="320CE195" w14:textId="77777777" w:rsidR="00017FC8" w:rsidRDefault="00017FC8" w:rsidP="00E56F39">
            <w:pPr>
              <w:pStyle w:val="TableParagraph"/>
              <w:ind w:left="107"/>
            </w:pPr>
            <w:r>
              <w:t>2.3%</w:t>
            </w:r>
          </w:p>
        </w:tc>
        <w:tc>
          <w:tcPr>
            <w:tcW w:w="1254" w:type="dxa"/>
            <w:tcBorders>
              <w:top w:val="single" w:sz="4" w:space="0" w:color="7E7E7E"/>
              <w:bottom w:val="single" w:sz="4" w:space="0" w:color="7E7E7E"/>
            </w:tcBorders>
          </w:tcPr>
          <w:p w14:paraId="3336EB92" w14:textId="77777777" w:rsidR="00017FC8" w:rsidRDefault="00017FC8" w:rsidP="00E56F39">
            <w:pPr>
              <w:pStyle w:val="TableParagraph"/>
              <w:ind w:left="107"/>
            </w:pPr>
            <w:r>
              <w:t>0.0%</w:t>
            </w:r>
          </w:p>
        </w:tc>
        <w:tc>
          <w:tcPr>
            <w:tcW w:w="1527" w:type="dxa"/>
            <w:tcBorders>
              <w:top w:val="single" w:sz="4" w:space="0" w:color="7E7E7E"/>
              <w:bottom w:val="single" w:sz="4" w:space="0" w:color="7E7E7E"/>
            </w:tcBorders>
          </w:tcPr>
          <w:p w14:paraId="5CF7FCBB" w14:textId="77777777" w:rsidR="00017FC8" w:rsidRDefault="00017FC8" w:rsidP="00E56F39">
            <w:pPr>
              <w:pStyle w:val="TableParagraph"/>
            </w:pPr>
            <w:r>
              <w:t>11.5%</w:t>
            </w:r>
          </w:p>
        </w:tc>
      </w:tr>
      <w:tr w:rsidR="00017FC8" w14:paraId="228DFB8D" w14:textId="77777777" w:rsidTr="00E56F39">
        <w:trPr>
          <w:trHeight w:val="505"/>
        </w:trPr>
        <w:tc>
          <w:tcPr>
            <w:tcW w:w="1882" w:type="dxa"/>
            <w:tcBorders>
              <w:top w:val="single" w:sz="4" w:space="0" w:color="7E7E7E"/>
              <w:bottom w:val="single" w:sz="4" w:space="0" w:color="7E7E7E"/>
            </w:tcBorders>
          </w:tcPr>
          <w:p w14:paraId="229C1411" w14:textId="77777777" w:rsidR="00017FC8" w:rsidRDefault="00017FC8" w:rsidP="00E56F39">
            <w:pPr>
              <w:pStyle w:val="TableParagraph"/>
            </w:pPr>
            <w:r>
              <w:t>Neutral</w:t>
            </w:r>
            <w:r>
              <w:rPr>
                <w:spacing w:val="-4"/>
              </w:rPr>
              <w:t xml:space="preserve"> </w:t>
            </w:r>
            <w:r>
              <w:t>*</w:t>
            </w:r>
          </w:p>
        </w:tc>
        <w:tc>
          <w:tcPr>
            <w:tcW w:w="967" w:type="dxa"/>
            <w:tcBorders>
              <w:top w:val="single" w:sz="4" w:space="0" w:color="7E7E7E"/>
              <w:bottom w:val="single" w:sz="4" w:space="0" w:color="7E7E7E"/>
            </w:tcBorders>
          </w:tcPr>
          <w:p w14:paraId="58BAA61E" w14:textId="77777777" w:rsidR="00017FC8" w:rsidRDefault="00017FC8" w:rsidP="00E56F39">
            <w:pPr>
              <w:pStyle w:val="TableParagraph"/>
              <w:ind w:left="111" w:right="88"/>
              <w:jc w:val="center"/>
            </w:pPr>
            <w:r>
              <w:t>24.5%</w:t>
            </w:r>
          </w:p>
        </w:tc>
        <w:tc>
          <w:tcPr>
            <w:tcW w:w="907" w:type="dxa"/>
            <w:tcBorders>
              <w:top w:val="single" w:sz="4" w:space="0" w:color="7E7E7E"/>
              <w:bottom w:val="single" w:sz="4" w:space="0" w:color="7E7E7E"/>
            </w:tcBorders>
          </w:tcPr>
          <w:p w14:paraId="0B83B3DA" w14:textId="77777777" w:rsidR="00017FC8" w:rsidRDefault="00017FC8" w:rsidP="00E56F39">
            <w:pPr>
              <w:pStyle w:val="TableParagraph"/>
            </w:pPr>
            <w:r>
              <w:t>17.6%</w:t>
            </w:r>
          </w:p>
        </w:tc>
        <w:tc>
          <w:tcPr>
            <w:tcW w:w="1181" w:type="dxa"/>
            <w:tcBorders>
              <w:top w:val="single" w:sz="4" w:space="0" w:color="7E7E7E"/>
              <w:bottom w:val="single" w:sz="4" w:space="0" w:color="7E7E7E"/>
            </w:tcBorders>
          </w:tcPr>
          <w:p w14:paraId="56977BB3" w14:textId="77777777" w:rsidR="00017FC8" w:rsidRDefault="00017FC8" w:rsidP="00E56F39">
            <w:pPr>
              <w:pStyle w:val="TableParagraph"/>
              <w:ind w:left="230"/>
            </w:pPr>
            <w:r>
              <w:t>35.1%</w:t>
            </w:r>
          </w:p>
        </w:tc>
        <w:tc>
          <w:tcPr>
            <w:tcW w:w="876" w:type="dxa"/>
            <w:tcBorders>
              <w:top w:val="single" w:sz="4" w:space="0" w:color="7E7E7E"/>
              <w:bottom w:val="single" w:sz="4" w:space="0" w:color="7E7E7E"/>
            </w:tcBorders>
          </w:tcPr>
          <w:p w14:paraId="0C716323" w14:textId="77777777" w:rsidR="00017FC8" w:rsidRDefault="00017FC8" w:rsidP="00E56F39">
            <w:pPr>
              <w:pStyle w:val="TableParagraph"/>
              <w:ind w:left="107"/>
            </w:pPr>
            <w:r>
              <w:t>17.6%</w:t>
            </w:r>
          </w:p>
        </w:tc>
        <w:tc>
          <w:tcPr>
            <w:tcW w:w="1181" w:type="dxa"/>
            <w:tcBorders>
              <w:top w:val="single" w:sz="4" w:space="0" w:color="7E7E7E"/>
              <w:bottom w:val="single" w:sz="4" w:space="0" w:color="7E7E7E"/>
            </w:tcBorders>
          </w:tcPr>
          <w:p w14:paraId="74F4F8C6" w14:textId="77777777" w:rsidR="00017FC8" w:rsidRDefault="00017FC8" w:rsidP="00E56F39">
            <w:pPr>
              <w:pStyle w:val="TableParagraph"/>
              <w:ind w:left="107"/>
            </w:pPr>
            <w:r>
              <w:t>11.4%</w:t>
            </w:r>
          </w:p>
        </w:tc>
        <w:tc>
          <w:tcPr>
            <w:tcW w:w="1254" w:type="dxa"/>
            <w:tcBorders>
              <w:top w:val="single" w:sz="4" w:space="0" w:color="7E7E7E"/>
              <w:bottom w:val="single" w:sz="4" w:space="0" w:color="7E7E7E"/>
            </w:tcBorders>
          </w:tcPr>
          <w:p w14:paraId="74F8B392" w14:textId="77777777" w:rsidR="00017FC8" w:rsidRDefault="00017FC8" w:rsidP="00E56F39">
            <w:pPr>
              <w:pStyle w:val="TableParagraph"/>
              <w:ind w:left="107"/>
            </w:pPr>
            <w:r>
              <w:t>9.7%</w:t>
            </w:r>
          </w:p>
        </w:tc>
        <w:tc>
          <w:tcPr>
            <w:tcW w:w="1527" w:type="dxa"/>
            <w:tcBorders>
              <w:top w:val="single" w:sz="4" w:space="0" w:color="7E7E7E"/>
              <w:bottom w:val="single" w:sz="4" w:space="0" w:color="7E7E7E"/>
            </w:tcBorders>
          </w:tcPr>
          <w:p w14:paraId="040DDAC2" w14:textId="77777777" w:rsidR="00017FC8" w:rsidRDefault="00017FC8" w:rsidP="00E56F39">
            <w:pPr>
              <w:pStyle w:val="TableParagraph"/>
            </w:pPr>
            <w:r>
              <w:t>28.4%</w:t>
            </w:r>
          </w:p>
        </w:tc>
      </w:tr>
      <w:tr w:rsidR="00017FC8" w14:paraId="311AC4D9" w14:textId="77777777" w:rsidTr="00E56F39">
        <w:trPr>
          <w:trHeight w:val="758"/>
        </w:trPr>
        <w:tc>
          <w:tcPr>
            <w:tcW w:w="1882" w:type="dxa"/>
            <w:tcBorders>
              <w:top w:val="single" w:sz="4" w:space="0" w:color="7E7E7E"/>
            </w:tcBorders>
          </w:tcPr>
          <w:p w14:paraId="3BF8171B" w14:textId="77777777" w:rsidR="00017FC8" w:rsidRDefault="00017FC8" w:rsidP="00E56F39">
            <w:pPr>
              <w:pStyle w:val="TableParagraph"/>
            </w:pPr>
            <w:r>
              <w:t>Satisfied</w:t>
            </w:r>
            <w:r>
              <w:rPr>
                <w:spacing w:val="-5"/>
              </w:rPr>
              <w:t xml:space="preserve"> </w:t>
            </w:r>
            <w:r>
              <w:t>with</w:t>
            </w:r>
            <w:r>
              <w:rPr>
                <w:spacing w:val="-3"/>
              </w:rPr>
              <w:t xml:space="preserve"> </w:t>
            </w:r>
            <w:r>
              <w:t>the</w:t>
            </w:r>
          </w:p>
          <w:p w14:paraId="379B3A34" w14:textId="77777777" w:rsidR="00017FC8" w:rsidRDefault="00017FC8" w:rsidP="00E56F39">
            <w:pPr>
              <w:pStyle w:val="TableParagraph"/>
              <w:ind w:left="0"/>
            </w:pPr>
          </w:p>
          <w:p w14:paraId="5914BD19" w14:textId="77777777" w:rsidR="00017FC8" w:rsidRDefault="00017FC8" w:rsidP="00E56F39">
            <w:pPr>
              <w:pStyle w:val="TableParagraph"/>
              <w:spacing w:line="233" w:lineRule="exact"/>
            </w:pPr>
            <w:r>
              <w:t>job *</w:t>
            </w:r>
          </w:p>
        </w:tc>
        <w:tc>
          <w:tcPr>
            <w:tcW w:w="967" w:type="dxa"/>
            <w:tcBorders>
              <w:top w:val="single" w:sz="4" w:space="0" w:color="7E7E7E"/>
            </w:tcBorders>
          </w:tcPr>
          <w:p w14:paraId="0BA74A9E" w14:textId="77777777" w:rsidR="00017FC8" w:rsidRDefault="00017FC8" w:rsidP="00E56F39">
            <w:pPr>
              <w:pStyle w:val="TableParagraph"/>
              <w:ind w:left="111" w:right="88"/>
              <w:jc w:val="center"/>
            </w:pPr>
            <w:r>
              <w:t>65.2%</w:t>
            </w:r>
          </w:p>
        </w:tc>
        <w:tc>
          <w:tcPr>
            <w:tcW w:w="907" w:type="dxa"/>
            <w:tcBorders>
              <w:top w:val="single" w:sz="4" w:space="0" w:color="7E7E7E"/>
            </w:tcBorders>
          </w:tcPr>
          <w:p w14:paraId="2BE63D68" w14:textId="77777777" w:rsidR="00017FC8" w:rsidRDefault="00017FC8" w:rsidP="00E56F39">
            <w:pPr>
              <w:pStyle w:val="TableParagraph"/>
            </w:pPr>
            <w:r>
              <w:t>73.6%</w:t>
            </w:r>
          </w:p>
        </w:tc>
        <w:tc>
          <w:tcPr>
            <w:tcW w:w="1181" w:type="dxa"/>
            <w:tcBorders>
              <w:top w:val="single" w:sz="4" w:space="0" w:color="7E7E7E"/>
            </w:tcBorders>
          </w:tcPr>
          <w:p w14:paraId="3ACE867D" w14:textId="77777777" w:rsidR="00017FC8" w:rsidRDefault="00017FC8" w:rsidP="00E56F39">
            <w:pPr>
              <w:pStyle w:val="TableParagraph"/>
              <w:ind w:left="230"/>
            </w:pPr>
            <w:r>
              <w:t>42.7%</w:t>
            </w:r>
          </w:p>
        </w:tc>
        <w:tc>
          <w:tcPr>
            <w:tcW w:w="876" w:type="dxa"/>
            <w:tcBorders>
              <w:top w:val="single" w:sz="4" w:space="0" w:color="7E7E7E"/>
            </w:tcBorders>
          </w:tcPr>
          <w:p w14:paraId="200A3CBC" w14:textId="77777777" w:rsidR="00017FC8" w:rsidRDefault="00017FC8" w:rsidP="00E56F39">
            <w:pPr>
              <w:pStyle w:val="TableParagraph"/>
              <w:ind w:left="107"/>
            </w:pPr>
            <w:r>
              <w:t>79.3%</w:t>
            </w:r>
          </w:p>
        </w:tc>
        <w:tc>
          <w:tcPr>
            <w:tcW w:w="1181" w:type="dxa"/>
            <w:tcBorders>
              <w:top w:val="single" w:sz="4" w:space="0" w:color="7E7E7E"/>
            </w:tcBorders>
          </w:tcPr>
          <w:p w14:paraId="43C8AB2C" w14:textId="77777777" w:rsidR="00017FC8" w:rsidRDefault="00017FC8" w:rsidP="00E56F39">
            <w:pPr>
              <w:pStyle w:val="TableParagraph"/>
              <w:ind w:left="107"/>
            </w:pPr>
            <w:r>
              <w:t>86.4%</w:t>
            </w:r>
          </w:p>
        </w:tc>
        <w:tc>
          <w:tcPr>
            <w:tcW w:w="1254" w:type="dxa"/>
            <w:tcBorders>
              <w:top w:val="single" w:sz="4" w:space="0" w:color="7E7E7E"/>
            </w:tcBorders>
          </w:tcPr>
          <w:p w14:paraId="045B9DA4" w14:textId="77777777" w:rsidR="00017FC8" w:rsidRDefault="00017FC8" w:rsidP="00E56F39">
            <w:pPr>
              <w:pStyle w:val="TableParagraph"/>
              <w:ind w:left="107"/>
            </w:pPr>
            <w:r>
              <w:t>90.3%</w:t>
            </w:r>
          </w:p>
        </w:tc>
        <w:tc>
          <w:tcPr>
            <w:tcW w:w="1527" w:type="dxa"/>
            <w:tcBorders>
              <w:top w:val="single" w:sz="4" w:space="0" w:color="7E7E7E"/>
            </w:tcBorders>
          </w:tcPr>
          <w:p w14:paraId="49BB4A36" w14:textId="77777777" w:rsidR="00017FC8" w:rsidRDefault="00017FC8" w:rsidP="00E56F39">
            <w:pPr>
              <w:pStyle w:val="TableParagraph"/>
            </w:pPr>
            <w:r>
              <w:t>60.1%</w:t>
            </w:r>
          </w:p>
        </w:tc>
      </w:tr>
    </w:tbl>
    <w:p w14:paraId="6AFE7A64" w14:textId="77777777" w:rsidR="00017FC8" w:rsidRDefault="00017FC8" w:rsidP="00017FC8">
      <w:pPr>
        <w:pStyle w:val="Textoindependiente"/>
        <w:spacing w:before="4"/>
        <w:rPr>
          <w:sz w:val="20"/>
        </w:rPr>
      </w:pPr>
      <w:r>
        <w:rPr>
          <w:noProof/>
        </w:rPr>
        <mc:AlternateContent>
          <mc:Choice Requires="wps">
            <w:drawing>
              <wp:anchor distT="0" distB="0" distL="0" distR="0" simplePos="0" relativeHeight="251662336" behindDoc="1" locked="0" layoutInCell="1" allowOverlap="1" wp14:anchorId="11C8C464" wp14:editId="5E22ECA5">
                <wp:simplePos x="0" y="0"/>
                <wp:positionH relativeFrom="page">
                  <wp:posOffset>914400</wp:posOffset>
                </wp:positionH>
                <wp:positionV relativeFrom="paragraph">
                  <wp:posOffset>164465</wp:posOffset>
                </wp:positionV>
                <wp:extent cx="6207760" cy="1270"/>
                <wp:effectExtent l="0" t="0" r="15240" b="11430"/>
                <wp:wrapTopAndBottom/>
                <wp:docPr id="1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C0A55" id="docshape11" o:spid="_x0000_s1026" style="position:absolute;margin-left:1in;margin-top:12.95pt;width:488.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" path="m,l9776,e" filled="f" strokecolor="#7e7e7e" strokeweight=".5pt">
                <v:path arrowok="t" o:connecttype="custom" o:connectlocs="0,0;6207760,0" o:connectangles="0,0"/>
                <w10:wrap type="topAndBottom" anchorx="page"/>
              </v:shape>
            </w:pict>
          </mc:Fallback>
        </mc:AlternateContent>
      </w:r>
    </w:p>
    <w:p w14:paraId="3FAA4C0F" w14:textId="77777777" w:rsidR="00017FC8" w:rsidRDefault="00017FC8" w:rsidP="00017FC8">
      <w:pPr>
        <w:pStyle w:val="Textoindependiente"/>
        <w:rPr>
          <w:sz w:val="20"/>
        </w:rPr>
      </w:pPr>
    </w:p>
    <w:p w14:paraId="0334AD80"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1965"/>
        <w:gridCol w:w="844"/>
        <w:gridCol w:w="947"/>
        <w:gridCol w:w="1045"/>
        <w:gridCol w:w="969"/>
        <w:gridCol w:w="1030"/>
        <w:gridCol w:w="1219"/>
        <w:gridCol w:w="1763"/>
      </w:tblGrid>
      <w:tr w:rsidR="00017FC8" w14:paraId="20D417F7" w14:textId="77777777" w:rsidTr="00E56F39">
        <w:trPr>
          <w:trHeight w:val="505"/>
        </w:trPr>
        <w:tc>
          <w:tcPr>
            <w:tcW w:w="1965" w:type="dxa"/>
            <w:tcBorders>
              <w:top w:val="single" w:sz="4" w:space="0" w:color="7E7E7E"/>
              <w:bottom w:val="single" w:sz="4" w:space="0" w:color="7E7E7E"/>
            </w:tcBorders>
          </w:tcPr>
          <w:p w14:paraId="16F0B702" w14:textId="77777777" w:rsidR="00017FC8" w:rsidRDefault="00017FC8" w:rsidP="00E56F39">
            <w:pPr>
              <w:pStyle w:val="TableParagraph"/>
              <w:rPr>
                <w:b/>
              </w:rPr>
            </w:pPr>
            <w:r>
              <w:rPr>
                <w:b/>
              </w:rPr>
              <w:t>Work engagement</w:t>
            </w:r>
          </w:p>
        </w:tc>
        <w:tc>
          <w:tcPr>
            <w:tcW w:w="7817" w:type="dxa"/>
            <w:gridSpan w:val="7"/>
            <w:tcBorders>
              <w:top w:val="single" w:sz="4" w:space="0" w:color="7E7E7E"/>
              <w:bottom w:val="single" w:sz="4" w:space="0" w:color="7E7E7E"/>
            </w:tcBorders>
          </w:tcPr>
          <w:p w14:paraId="2BA9815A" w14:textId="77777777" w:rsidR="00017FC8" w:rsidRDefault="00017FC8" w:rsidP="00E56F39">
            <w:pPr>
              <w:pStyle w:val="TableParagraph"/>
              <w:ind w:left="0"/>
            </w:pPr>
          </w:p>
        </w:tc>
      </w:tr>
      <w:tr w:rsidR="00017FC8" w14:paraId="2296BC8E" w14:textId="77777777" w:rsidTr="00E56F39">
        <w:trPr>
          <w:trHeight w:val="1011"/>
        </w:trPr>
        <w:tc>
          <w:tcPr>
            <w:tcW w:w="1965" w:type="dxa"/>
            <w:tcBorders>
              <w:top w:val="single" w:sz="4" w:space="0" w:color="7E7E7E"/>
              <w:bottom w:val="single" w:sz="4" w:space="0" w:color="7E7E7E"/>
            </w:tcBorders>
          </w:tcPr>
          <w:p w14:paraId="03A8100A" w14:textId="77777777" w:rsidR="00017FC8" w:rsidRDefault="00017FC8" w:rsidP="00E56F39">
            <w:pPr>
              <w:pStyle w:val="TableParagraph"/>
            </w:pPr>
            <w:r>
              <w:t>Actively</w:t>
            </w:r>
          </w:p>
          <w:p w14:paraId="617BF0AD" w14:textId="77777777" w:rsidR="00017FC8" w:rsidRDefault="00017FC8" w:rsidP="00E56F39">
            <w:pPr>
              <w:pStyle w:val="TableParagraph"/>
              <w:ind w:left="0"/>
            </w:pPr>
          </w:p>
          <w:p w14:paraId="6ACCFAA8" w14:textId="77777777" w:rsidR="00017FC8" w:rsidRDefault="00017FC8" w:rsidP="00E56F39">
            <w:pPr>
              <w:pStyle w:val="TableParagraph"/>
            </w:pPr>
            <w:r>
              <w:t>disengaged *</w:t>
            </w:r>
          </w:p>
        </w:tc>
        <w:tc>
          <w:tcPr>
            <w:tcW w:w="844" w:type="dxa"/>
            <w:tcBorders>
              <w:top w:val="single" w:sz="4" w:space="0" w:color="7E7E7E"/>
              <w:bottom w:val="single" w:sz="4" w:space="0" w:color="7E7E7E"/>
            </w:tcBorders>
          </w:tcPr>
          <w:p w14:paraId="54B8E8C1" w14:textId="77777777" w:rsidR="00017FC8" w:rsidRDefault="00017FC8" w:rsidP="00E56F39">
            <w:pPr>
              <w:pStyle w:val="TableParagraph"/>
              <w:ind w:left="128"/>
            </w:pPr>
            <w:r>
              <w:t>12.0%</w:t>
            </w:r>
          </w:p>
        </w:tc>
        <w:tc>
          <w:tcPr>
            <w:tcW w:w="947" w:type="dxa"/>
            <w:tcBorders>
              <w:top w:val="single" w:sz="4" w:space="0" w:color="7E7E7E"/>
              <w:bottom w:val="single" w:sz="4" w:space="0" w:color="7E7E7E"/>
            </w:tcBorders>
          </w:tcPr>
          <w:p w14:paraId="54C61957" w14:textId="77777777" w:rsidR="00017FC8" w:rsidRDefault="00017FC8" w:rsidP="00E56F39">
            <w:pPr>
              <w:pStyle w:val="TableParagraph"/>
              <w:ind w:left="148"/>
            </w:pPr>
            <w:r>
              <w:t>8.8%</w:t>
            </w:r>
          </w:p>
        </w:tc>
        <w:tc>
          <w:tcPr>
            <w:tcW w:w="1045" w:type="dxa"/>
            <w:tcBorders>
              <w:top w:val="single" w:sz="4" w:space="0" w:color="7E7E7E"/>
              <w:bottom w:val="single" w:sz="4" w:space="0" w:color="7E7E7E"/>
            </w:tcBorders>
          </w:tcPr>
          <w:p w14:paraId="4EC707A8" w14:textId="77777777" w:rsidR="00017FC8" w:rsidRDefault="00017FC8" w:rsidP="00E56F39">
            <w:pPr>
              <w:pStyle w:val="TableParagraph"/>
              <w:ind w:left="211" w:right="225"/>
              <w:jc w:val="center"/>
            </w:pPr>
            <w:r>
              <w:t>23.8%</w:t>
            </w:r>
          </w:p>
        </w:tc>
        <w:tc>
          <w:tcPr>
            <w:tcW w:w="969" w:type="dxa"/>
            <w:tcBorders>
              <w:top w:val="single" w:sz="4" w:space="0" w:color="7E7E7E"/>
              <w:bottom w:val="single" w:sz="4" w:space="0" w:color="7E7E7E"/>
            </w:tcBorders>
          </w:tcPr>
          <w:p w14:paraId="447D84D5" w14:textId="77777777" w:rsidR="00017FC8" w:rsidRDefault="00017FC8" w:rsidP="00E56F39">
            <w:pPr>
              <w:pStyle w:val="TableParagraph"/>
              <w:ind w:left="243"/>
            </w:pPr>
            <w:r>
              <w:t>4.1%</w:t>
            </w:r>
          </w:p>
        </w:tc>
        <w:tc>
          <w:tcPr>
            <w:tcW w:w="1030" w:type="dxa"/>
            <w:tcBorders>
              <w:top w:val="single" w:sz="4" w:space="0" w:color="7E7E7E"/>
              <w:bottom w:val="single" w:sz="4" w:space="0" w:color="7E7E7E"/>
            </w:tcBorders>
          </w:tcPr>
          <w:p w14:paraId="1E5DC030" w14:textId="77777777" w:rsidR="00017FC8" w:rsidRDefault="00017FC8" w:rsidP="00E56F39">
            <w:pPr>
              <w:pStyle w:val="TableParagraph"/>
              <w:ind w:left="151"/>
            </w:pPr>
            <w:r>
              <w:t>3,0%</w:t>
            </w:r>
          </w:p>
        </w:tc>
        <w:tc>
          <w:tcPr>
            <w:tcW w:w="1219" w:type="dxa"/>
            <w:tcBorders>
              <w:top w:val="single" w:sz="4" w:space="0" w:color="7E7E7E"/>
              <w:bottom w:val="single" w:sz="4" w:space="0" w:color="7E7E7E"/>
            </w:tcBorders>
          </w:tcPr>
          <w:p w14:paraId="0DA2BEFE" w14:textId="77777777" w:rsidR="00017FC8" w:rsidRDefault="00017FC8" w:rsidP="00E56F39">
            <w:pPr>
              <w:pStyle w:val="TableParagraph"/>
              <w:ind w:left="173" w:right="327"/>
              <w:jc w:val="center"/>
            </w:pPr>
            <w:r>
              <w:t>0,0%</w:t>
            </w:r>
          </w:p>
        </w:tc>
        <w:tc>
          <w:tcPr>
            <w:tcW w:w="1763" w:type="dxa"/>
            <w:tcBorders>
              <w:top w:val="single" w:sz="4" w:space="0" w:color="7E7E7E"/>
              <w:bottom w:val="single" w:sz="4" w:space="0" w:color="7E7E7E"/>
            </w:tcBorders>
          </w:tcPr>
          <w:p w14:paraId="3785C9AD" w14:textId="77777777" w:rsidR="00017FC8" w:rsidRDefault="00017FC8" w:rsidP="00E56F39">
            <w:pPr>
              <w:pStyle w:val="TableParagraph"/>
              <w:ind w:left="338"/>
            </w:pPr>
            <w:r>
              <w:t>14,7%</w:t>
            </w:r>
          </w:p>
        </w:tc>
      </w:tr>
      <w:tr w:rsidR="00017FC8" w14:paraId="03D0F196" w14:textId="77777777" w:rsidTr="00E56F39">
        <w:trPr>
          <w:trHeight w:val="505"/>
        </w:trPr>
        <w:tc>
          <w:tcPr>
            <w:tcW w:w="1965" w:type="dxa"/>
            <w:tcBorders>
              <w:top w:val="single" w:sz="4" w:space="0" w:color="7E7E7E"/>
              <w:bottom w:val="single" w:sz="4" w:space="0" w:color="7E7E7E"/>
            </w:tcBorders>
          </w:tcPr>
          <w:p w14:paraId="0BCC4ABD" w14:textId="77777777" w:rsidR="00017FC8" w:rsidRDefault="00017FC8" w:rsidP="00E56F39">
            <w:pPr>
              <w:pStyle w:val="TableParagraph"/>
            </w:pPr>
            <w:r>
              <w:t>Not</w:t>
            </w:r>
            <w:r>
              <w:rPr>
                <w:spacing w:val="-2"/>
              </w:rPr>
              <w:t xml:space="preserve"> </w:t>
            </w:r>
            <w:r>
              <w:t>engaged</w:t>
            </w:r>
            <w:r>
              <w:rPr>
                <w:spacing w:val="-1"/>
              </w:rPr>
              <w:t xml:space="preserve"> </w:t>
            </w:r>
            <w:r>
              <w:t>*</w:t>
            </w:r>
          </w:p>
        </w:tc>
        <w:tc>
          <w:tcPr>
            <w:tcW w:w="844" w:type="dxa"/>
            <w:tcBorders>
              <w:top w:val="single" w:sz="4" w:space="0" w:color="7E7E7E"/>
              <w:bottom w:val="single" w:sz="4" w:space="0" w:color="7E7E7E"/>
            </w:tcBorders>
          </w:tcPr>
          <w:p w14:paraId="375BDC26" w14:textId="77777777" w:rsidR="00017FC8" w:rsidRDefault="00017FC8" w:rsidP="00E56F39">
            <w:pPr>
              <w:pStyle w:val="TableParagraph"/>
              <w:ind w:left="128"/>
            </w:pPr>
            <w:r>
              <w:t>37.6%</w:t>
            </w:r>
          </w:p>
        </w:tc>
        <w:tc>
          <w:tcPr>
            <w:tcW w:w="947" w:type="dxa"/>
            <w:tcBorders>
              <w:top w:val="single" w:sz="4" w:space="0" w:color="7E7E7E"/>
              <w:bottom w:val="single" w:sz="4" w:space="0" w:color="7E7E7E"/>
            </w:tcBorders>
          </w:tcPr>
          <w:p w14:paraId="5A196D14" w14:textId="77777777" w:rsidR="00017FC8" w:rsidRDefault="00017FC8" w:rsidP="00E56F39">
            <w:pPr>
              <w:pStyle w:val="TableParagraph"/>
              <w:ind w:left="148"/>
            </w:pPr>
            <w:r>
              <w:t>31.4%</w:t>
            </w:r>
          </w:p>
        </w:tc>
        <w:tc>
          <w:tcPr>
            <w:tcW w:w="1045" w:type="dxa"/>
            <w:tcBorders>
              <w:top w:val="single" w:sz="4" w:space="0" w:color="7E7E7E"/>
              <w:bottom w:val="single" w:sz="4" w:space="0" w:color="7E7E7E"/>
            </w:tcBorders>
          </w:tcPr>
          <w:p w14:paraId="1C7A78DA" w14:textId="77777777" w:rsidR="00017FC8" w:rsidRDefault="00017FC8" w:rsidP="00E56F39">
            <w:pPr>
              <w:pStyle w:val="TableParagraph"/>
              <w:ind w:left="211" w:right="225"/>
              <w:jc w:val="center"/>
            </w:pPr>
            <w:r>
              <w:t>47.0%</w:t>
            </w:r>
          </w:p>
        </w:tc>
        <w:tc>
          <w:tcPr>
            <w:tcW w:w="969" w:type="dxa"/>
            <w:tcBorders>
              <w:top w:val="single" w:sz="4" w:space="0" w:color="7E7E7E"/>
              <w:bottom w:val="single" w:sz="4" w:space="0" w:color="7E7E7E"/>
            </w:tcBorders>
          </w:tcPr>
          <w:p w14:paraId="217AFBD8" w14:textId="77777777" w:rsidR="00017FC8" w:rsidRDefault="00017FC8" w:rsidP="00E56F39">
            <w:pPr>
              <w:pStyle w:val="TableParagraph"/>
              <w:ind w:left="243"/>
            </w:pPr>
            <w:r>
              <w:t>36.8%</w:t>
            </w:r>
          </w:p>
        </w:tc>
        <w:tc>
          <w:tcPr>
            <w:tcW w:w="1030" w:type="dxa"/>
            <w:tcBorders>
              <w:top w:val="single" w:sz="4" w:space="0" w:color="7E7E7E"/>
              <w:bottom w:val="single" w:sz="4" w:space="0" w:color="7E7E7E"/>
            </w:tcBorders>
          </w:tcPr>
          <w:p w14:paraId="061C4D3D" w14:textId="77777777" w:rsidR="00017FC8" w:rsidRDefault="00017FC8" w:rsidP="00E56F39">
            <w:pPr>
              <w:pStyle w:val="TableParagraph"/>
              <w:ind w:left="151"/>
            </w:pPr>
            <w:r>
              <w:t>18.2%</w:t>
            </w:r>
          </w:p>
        </w:tc>
        <w:tc>
          <w:tcPr>
            <w:tcW w:w="1219" w:type="dxa"/>
            <w:tcBorders>
              <w:top w:val="single" w:sz="4" w:space="0" w:color="7E7E7E"/>
              <w:bottom w:val="single" w:sz="4" w:space="0" w:color="7E7E7E"/>
            </w:tcBorders>
          </w:tcPr>
          <w:p w14:paraId="06CBC061" w14:textId="77777777" w:rsidR="00017FC8" w:rsidRDefault="00017FC8" w:rsidP="00E56F39">
            <w:pPr>
              <w:pStyle w:val="TableParagraph"/>
              <w:ind w:left="283" w:right="327"/>
              <w:jc w:val="center"/>
            </w:pPr>
            <w:r>
              <w:t>11.3%</w:t>
            </w:r>
          </w:p>
        </w:tc>
        <w:tc>
          <w:tcPr>
            <w:tcW w:w="1763" w:type="dxa"/>
            <w:tcBorders>
              <w:top w:val="single" w:sz="4" w:space="0" w:color="7E7E7E"/>
              <w:bottom w:val="single" w:sz="4" w:space="0" w:color="7E7E7E"/>
            </w:tcBorders>
          </w:tcPr>
          <w:p w14:paraId="51A00AF3" w14:textId="77777777" w:rsidR="00017FC8" w:rsidRDefault="00017FC8" w:rsidP="00E56F39">
            <w:pPr>
              <w:pStyle w:val="TableParagraph"/>
              <w:ind w:left="338"/>
            </w:pPr>
            <w:r>
              <w:t>45.7%</w:t>
            </w:r>
          </w:p>
        </w:tc>
      </w:tr>
      <w:tr w:rsidR="00017FC8" w14:paraId="7C89F256" w14:textId="77777777" w:rsidTr="00E56F39">
        <w:trPr>
          <w:trHeight w:val="252"/>
        </w:trPr>
        <w:tc>
          <w:tcPr>
            <w:tcW w:w="1965" w:type="dxa"/>
            <w:tcBorders>
              <w:top w:val="single" w:sz="4" w:space="0" w:color="7E7E7E"/>
            </w:tcBorders>
          </w:tcPr>
          <w:p w14:paraId="01D0AACA" w14:textId="77777777" w:rsidR="00017FC8" w:rsidRDefault="00017FC8" w:rsidP="00E56F39">
            <w:pPr>
              <w:pStyle w:val="TableParagraph"/>
              <w:spacing w:line="233" w:lineRule="exact"/>
            </w:pPr>
            <w:r>
              <w:t>Engaged *</w:t>
            </w:r>
          </w:p>
        </w:tc>
        <w:tc>
          <w:tcPr>
            <w:tcW w:w="844" w:type="dxa"/>
            <w:tcBorders>
              <w:top w:val="single" w:sz="4" w:space="0" w:color="7E7E7E"/>
            </w:tcBorders>
          </w:tcPr>
          <w:p w14:paraId="3D34A9B3" w14:textId="77777777" w:rsidR="00017FC8" w:rsidRDefault="00017FC8" w:rsidP="00E56F39">
            <w:pPr>
              <w:pStyle w:val="TableParagraph"/>
              <w:spacing w:line="233" w:lineRule="exact"/>
              <w:ind w:left="128"/>
            </w:pPr>
            <w:r>
              <w:t>50.4%</w:t>
            </w:r>
          </w:p>
        </w:tc>
        <w:tc>
          <w:tcPr>
            <w:tcW w:w="947" w:type="dxa"/>
            <w:tcBorders>
              <w:top w:val="single" w:sz="4" w:space="0" w:color="7E7E7E"/>
            </w:tcBorders>
          </w:tcPr>
          <w:p w14:paraId="285F1937" w14:textId="77777777" w:rsidR="00017FC8" w:rsidRDefault="00017FC8" w:rsidP="00E56F39">
            <w:pPr>
              <w:pStyle w:val="TableParagraph"/>
              <w:spacing w:line="233" w:lineRule="exact"/>
              <w:ind w:left="148"/>
            </w:pPr>
            <w:r>
              <w:t>59.7%</w:t>
            </w:r>
          </w:p>
        </w:tc>
        <w:tc>
          <w:tcPr>
            <w:tcW w:w="1045" w:type="dxa"/>
            <w:tcBorders>
              <w:top w:val="single" w:sz="4" w:space="0" w:color="7E7E7E"/>
            </w:tcBorders>
          </w:tcPr>
          <w:p w14:paraId="63570DA6" w14:textId="77777777" w:rsidR="00017FC8" w:rsidRDefault="00017FC8" w:rsidP="00E56F39">
            <w:pPr>
              <w:pStyle w:val="TableParagraph"/>
              <w:spacing w:line="233" w:lineRule="exact"/>
              <w:ind w:left="211" w:right="225"/>
              <w:jc w:val="center"/>
            </w:pPr>
            <w:r>
              <w:t>29.2%</w:t>
            </w:r>
          </w:p>
        </w:tc>
        <w:tc>
          <w:tcPr>
            <w:tcW w:w="969" w:type="dxa"/>
            <w:tcBorders>
              <w:top w:val="single" w:sz="4" w:space="0" w:color="7E7E7E"/>
            </w:tcBorders>
          </w:tcPr>
          <w:p w14:paraId="1DB37BC3" w14:textId="77777777" w:rsidR="00017FC8" w:rsidRDefault="00017FC8" w:rsidP="00E56F39">
            <w:pPr>
              <w:pStyle w:val="TableParagraph"/>
              <w:spacing w:line="233" w:lineRule="exact"/>
              <w:ind w:left="243"/>
            </w:pPr>
            <w:r>
              <w:t>59.1%</w:t>
            </w:r>
          </w:p>
        </w:tc>
        <w:tc>
          <w:tcPr>
            <w:tcW w:w="1030" w:type="dxa"/>
            <w:tcBorders>
              <w:top w:val="single" w:sz="4" w:space="0" w:color="7E7E7E"/>
            </w:tcBorders>
          </w:tcPr>
          <w:p w14:paraId="099FB53F" w14:textId="77777777" w:rsidR="00017FC8" w:rsidRDefault="00017FC8" w:rsidP="00E56F39">
            <w:pPr>
              <w:pStyle w:val="TableParagraph"/>
              <w:spacing w:line="233" w:lineRule="exact"/>
              <w:ind w:left="151"/>
            </w:pPr>
            <w:r>
              <w:t>78.8%</w:t>
            </w:r>
          </w:p>
        </w:tc>
        <w:tc>
          <w:tcPr>
            <w:tcW w:w="1219" w:type="dxa"/>
            <w:tcBorders>
              <w:top w:val="single" w:sz="4" w:space="0" w:color="7E7E7E"/>
            </w:tcBorders>
          </w:tcPr>
          <w:p w14:paraId="4EF8D75A" w14:textId="77777777" w:rsidR="00017FC8" w:rsidRDefault="00017FC8" w:rsidP="00E56F39">
            <w:pPr>
              <w:pStyle w:val="TableParagraph"/>
              <w:spacing w:line="233" w:lineRule="exact"/>
              <w:ind w:left="283" w:right="327"/>
              <w:jc w:val="center"/>
            </w:pPr>
            <w:r>
              <w:t>88.7%</w:t>
            </w:r>
          </w:p>
        </w:tc>
        <w:tc>
          <w:tcPr>
            <w:tcW w:w="1763" w:type="dxa"/>
            <w:tcBorders>
              <w:top w:val="single" w:sz="4" w:space="0" w:color="7E7E7E"/>
            </w:tcBorders>
          </w:tcPr>
          <w:p w14:paraId="3B6A6AA4" w14:textId="77777777" w:rsidR="00017FC8" w:rsidRDefault="00017FC8" w:rsidP="00E56F39">
            <w:pPr>
              <w:pStyle w:val="TableParagraph"/>
              <w:spacing w:line="233" w:lineRule="exact"/>
              <w:ind w:left="338"/>
            </w:pPr>
            <w:r>
              <w:t>39.6%</w:t>
            </w:r>
          </w:p>
        </w:tc>
      </w:tr>
    </w:tbl>
    <w:p w14:paraId="5322C880" w14:textId="77777777" w:rsidR="00017FC8" w:rsidRDefault="00017FC8" w:rsidP="00017FC8">
      <w:pPr>
        <w:pStyle w:val="Textoindependiente"/>
        <w:spacing w:before="2"/>
        <w:rPr>
          <w:sz w:val="20"/>
        </w:rPr>
      </w:pPr>
      <w:r>
        <w:rPr>
          <w:noProof/>
        </w:rPr>
        <mc:AlternateContent>
          <mc:Choice Requires="wps">
            <w:drawing>
              <wp:anchor distT="0" distB="0" distL="0" distR="0" simplePos="0" relativeHeight="251663360" behindDoc="1" locked="0" layoutInCell="1" allowOverlap="1" wp14:anchorId="7CDD583E" wp14:editId="528F4EB7">
                <wp:simplePos x="0" y="0"/>
                <wp:positionH relativeFrom="page">
                  <wp:posOffset>914400</wp:posOffset>
                </wp:positionH>
                <wp:positionV relativeFrom="paragraph">
                  <wp:posOffset>163195</wp:posOffset>
                </wp:positionV>
                <wp:extent cx="6207760" cy="1270"/>
                <wp:effectExtent l="0" t="0" r="15240" b="11430"/>
                <wp:wrapTopAndBottom/>
                <wp:docPr id="1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7CD2B" id="docshape12" o:spid="_x0000_s1026" style="position:absolute;margin-left:1in;margin-top:12.85pt;width:488.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" path="m,l9776,e" filled="f" strokecolor="#7e7e7e" strokeweight=".5pt">
                <v:path arrowok="t" o:connecttype="custom" o:connectlocs="0,0;6207760,0" o:connectangles="0,0"/>
                <w10:wrap type="topAndBottom" anchorx="page"/>
              </v:shape>
            </w:pict>
          </mc:Fallback>
        </mc:AlternateContent>
      </w:r>
    </w:p>
    <w:p w14:paraId="7872A8B1" w14:textId="77777777" w:rsidR="00017FC8" w:rsidRDefault="00017FC8" w:rsidP="00017FC8">
      <w:pPr>
        <w:pStyle w:val="Textoindependiente"/>
        <w:rPr>
          <w:sz w:val="20"/>
        </w:rPr>
      </w:pPr>
    </w:p>
    <w:p w14:paraId="61BE9878"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1968"/>
        <w:gridCol w:w="840"/>
        <w:gridCol w:w="946"/>
        <w:gridCol w:w="1044"/>
        <w:gridCol w:w="968"/>
        <w:gridCol w:w="1029"/>
        <w:gridCol w:w="1218"/>
        <w:gridCol w:w="1762"/>
      </w:tblGrid>
      <w:tr w:rsidR="00017FC8" w14:paraId="55337716" w14:textId="77777777" w:rsidTr="00E56F39">
        <w:trPr>
          <w:trHeight w:val="505"/>
        </w:trPr>
        <w:tc>
          <w:tcPr>
            <w:tcW w:w="1968" w:type="dxa"/>
            <w:tcBorders>
              <w:top w:val="single" w:sz="4" w:space="0" w:color="7E7E7E"/>
              <w:bottom w:val="single" w:sz="4" w:space="0" w:color="7E7E7E"/>
            </w:tcBorders>
          </w:tcPr>
          <w:p w14:paraId="67EC0B55" w14:textId="77777777" w:rsidR="00017FC8" w:rsidRDefault="00017FC8" w:rsidP="00E56F39">
            <w:pPr>
              <w:pStyle w:val="TableParagraph"/>
              <w:rPr>
                <w:b/>
              </w:rPr>
            </w:pPr>
            <w:r>
              <w:rPr>
                <w:b/>
              </w:rPr>
              <w:t>Trust</w:t>
            </w:r>
          </w:p>
        </w:tc>
        <w:tc>
          <w:tcPr>
            <w:tcW w:w="7807" w:type="dxa"/>
            <w:gridSpan w:val="7"/>
            <w:tcBorders>
              <w:top w:val="single" w:sz="4" w:space="0" w:color="7E7E7E"/>
              <w:bottom w:val="single" w:sz="4" w:space="0" w:color="7E7E7E"/>
            </w:tcBorders>
          </w:tcPr>
          <w:p w14:paraId="657BB09D" w14:textId="77777777" w:rsidR="00017FC8" w:rsidRDefault="00017FC8" w:rsidP="00E56F39">
            <w:pPr>
              <w:pStyle w:val="TableParagraph"/>
              <w:ind w:left="0"/>
            </w:pPr>
          </w:p>
        </w:tc>
      </w:tr>
      <w:tr w:rsidR="00017FC8" w14:paraId="336AF8B9" w14:textId="77777777" w:rsidTr="00E56F39">
        <w:trPr>
          <w:trHeight w:val="505"/>
        </w:trPr>
        <w:tc>
          <w:tcPr>
            <w:tcW w:w="1968" w:type="dxa"/>
            <w:tcBorders>
              <w:top w:val="single" w:sz="4" w:space="0" w:color="7E7E7E"/>
              <w:bottom w:val="single" w:sz="4" w:space="0" w:color="7E7E7E"/>
            </w:tcBorders>
          </w:tcPr>
          <w:p w14:paraId="326C7118" w14:textId="77777777" w:rsidR="00017FC8" w:rsidRDefault="00017FC8" w:rsidP="00E56F39">
            <w:pPr>
              <w:pStyle w:val="TableParagraph"/>
            </w:pPr>
            <w:r>
              <w:t>Low level</w:t>
            </w:r>
            <w:r>
              <w:rPr>
                <w:spacing w:val="-1"/>
              </w:rPr>
              <w:t xml:space="preserve"> </w:t>
            </w:r>
            <w:r>
              <w:t>of trust *</w:t>
            </w:r>
          </w:p>
        </w:tc>
        <w:tc>
          <w:tcPr>
            <w:tcW w:w="840" w:type="dxa"/>
            <w:tcBorders>
              <w:top w:val="single" w:sz="4" w:space="0" w:color="7E7E7E"/>
              <w:bottom w:val="single" w:sz="4" w:space="0" w:color="7E7E7E"/>
            </w:tcBorders>
          </w:tcPr>
          <w:p w14:paraId="053B60FE" w14:textId="77777777" w:rsidR="00017FC8" w:rsidRDefault="00017FC8" w:rsidP="00E56F39">
            <w:pPr>
              <w:pStyle w:val="TableParagraph"/>
              <w:ind w:left="125"/>
            </w:pPr>
            <w:r>
              <w:t>13.7%</w:t>
            </w:r>
          </w:p>
        </w:tc>
        <w:tc>
          <w:tcPr>
            <w:tcW w:w="946" w:type="dxa"/>
            <w:tcBorders>
              <w:top w:val="single" w:sz="4" w:space="0" w:color="7E7E7E"/>
              <w:bottom w:val="single" w:sz="4" w:space="0" w:color="7E7E7E"/>
            </w:tcBorders>
          </w:tcPr>
          <w:p w14:paraId="52049763" w14:textId="77777777" w:rsidR="00017FC8" w:rsidRDefault="00017FC8" w:rsidP="00E56F39">
            <w:pPr>
              <w:pStyle w:val="TableParagraph"/>
              <w:ind w:left="148"/>
            </w:pPr>
            <w:r>
              <w:t>10.7%</w:t>
            </w:r>
          </w:p>
        </w:tc>
        <w:tc>
          <w:tcPr>
            <w:tcW w:w="1044" w:type="dxa"/>
            <w:tcBorders>
              <w:top w:val="single" w:sz="4" w:space="0" w:color="7E7E7E"/>
              <w:bottom w:val="single" w:sz="4" w:space="0" w:color="7E7E7E"/>
            </w:tcBorders>
          </w:tcPr>
          <w:p w14:paraId="153083C3" w14:textId="77777777" w:rsidR="00017FC8" w:rsidRDefault="00017FC8" w:rsidP="00E56F39">
            <w:pPr>
              <w:pStyle w:val="TableParagraph"/>
              <w:ind w:left="212" w:right="221"/>
              <w:jc w:val="center"/>
            </w:pPr>
            <w:r>
              <w:t>25.4%</w:t>
            </w:r>
          </w:p>
        </w:tc>
        <w:tc>
          <w:tcPr>
            <w:tcW w:w="968" w:type="dxa"/>
            <w:tcBorders>
              <w:top w:val="single" w:sz="4" w:space="0" w:color="7E7E7E"/>
              <w:bottom w:val="single" w:sz="4" w:space="0" w:color="7E7E7E"/>
            </w:tcBorders>
          </w:tcPr>
          <w:p w14:paraId="013B9EAB" w14:textId="77777777" w:rsidR="00017FC8" w:rsidRDefault="00017FC8" w:rsidP="00E56F39">
            <w:pPr>
              <w:pStyle w:val="TableParagraph"/>
              <w:ind w:left="247"/>
            </w:pPr>
            <w:r>
              <w:t>6.2%</w:t>
            </w:r>
          </w:p>
        </w:tc>
        <w:tc>
          <w:tcPr>
            <w:tcW w:w="1029" w:type="dxa"/>
            <w:tcBorders>
              <w:top w:val="single" w:sz="4" w:space="0" w:color="7E7E7E"/>
              <w:bottom w:val="single" w:sz="4" w:space="0" w:color="7E7E7E"/>
            </w:tcBorders>
          </w:tcPr>
          <w:p w14:paraId="6742BCE4" w14:textId="77777777" w:rsidR="00017FC8" w:rsidRDefault="00017FC8" w:rsidP="00E56F39">
            <w:pPr>
              <w:pStyle w:val="TableParagraph"/>
              <w:ind w:left="155"/>
            </w:pPr>
            <w:r>
              <w:t>4.5%</w:t>
            </w:r>
          </w:p>
        </w:tc>
        <w:tc>
          <w:tcPr>
            <w:tcW w:w="1218" w:type="dxa"/>
            <w:tcBorders>
              <w:top w:val="single" w:sz="4" w:space="0" w:color="7E7E7E"/>
              <w:bottom w:val="single" w:sz="4" w:space="0" w:color="7E7E7E"/>
            </w:tcBorders>
          </w:tcPr>
          <w:p w14:paraId="06556E92" w14:textId="77777777" w:rsidR="00017FC8" w:rsidRDefault="00017FC8" w:rsidP="00E56F39">
            <w:pPr>
              <w:pStyle w:val="TableParagraph"/>
              <w:ind w:left="178" w:right="321"/>
              <w:jc w:val="center"/>
            </w:pPr>
            <w:r>
              <w:t>3.2%</w:t>
            </w:r>
          </w:p>
        </w:tc>
        <w:tc>
          <w:tcPr>
            <w:tcW w:w="1762" w:type="dxa"/>
            <w:tcBorders>
              <w:top w:val="single" w:sz="4" w:space="0" w:color="7E7E7E"/>
              <w:bottom w:val="single" w:sz="4" w:space="0" w:color="7E7E7E"/>
            </w:tcBorders>
          </w:tcPr>
          <w:p w14:paraId="167F79A9" w14:textId="77777777" w:rsidR="00017FC8" w:rsidRDefault="00017FC8" w:rsidP="00E56F39">
            <w:pPr>
              <w:pStyle w:val="TableParagraph"/>
              <w:ind w:left="344"/>
            </w:pPr>
            <w:r>
              <w:t>17.3%</w:t>
            </w:r>
          </w:p>
        </w:tc>
      </w:tr>
      <w:tr w:rsidR="00017FC8" w14:paraId="5450E3D6" w14:textId="77777777" w:rsidTr="00E56F39">
        <w:trPr>
          <w:trHeight w:val="505"/>
        </w:trPr>
        <w:tc>
          <w:tcPr>
            <w:tcW w:w="1968" w:type="dxa"/>
            <w:tcBorders>
              <w:top w:val="single" w:sz="4" w:space="0" w:color="7E7E7E"/>
              <w:bottom w:val="single" w:sz="4" w:space="0" w:color="7E7E7E"/>
            </w:tcBorders>
          </w:tcPr>
          <w:p w14:paraId="29D4B11E" w14:textId="77777777" w:rsidR="00017FC8" w:rsidRDefault="00017FC8" w:rsidP="00E56F39">
            <w:pPr>
              <w:pStyle w:val="TableParagraph"/>
            </w:pPr>
            <w:r>
              <w:t>Neutral</w:t>
            </w:r>
            <w:r>
              <w:rPr>
                <w:spacing w:val="-4"/>
              </w:rPr>
              <w:t xml:space="preserve"> </w:t>
            </w:r>
            <w:r>
              <w:t>*</w:t>
            </w:r>
          </w:p>
        </w:tc>
        <w:tc>
          <w:tcPr>
            <w:tcW w:w="840" w:type="dxa"/>
            <w:tcBorders>
              <w:top w:val="single" w:sz="4" w:space="0" w:color="7E7E7E"/>
              <w:bottom w:val="single" w:sz="4" w:space="0" w:color="7E7E7E"/>
            </w:tcBorders>
          </w:tcPr>
          <w:p w14:paraId="5F9B928E" w14:textId="77777777" w:rsidR="00017FC8" w:rsidRDefault="00017FC8" w:rsidP="00E56F39">
            <w:pPr>
              <w:pStyle w:val="TableParagraph"/>
              <w:ind w:left="125"/>
            </w:pPr>
            <w:r>
              <w:t>33.6%</w:t>
            </w:r>
          </w:p>
        </w:tc>
        <w:tc>
          <w:tcPr>
            <w:tcW w:w="946" w:type="dxa"/>
            <w:tcBorders>
              <w:top w:val="single" w:sz="4" w:space="0" w:color="7E7E7E"/>
              <w:bottom w:val="single" w:sz="4" w:space="0" w:color="7E7E7E"/>
            </w:tcBorders>
          </w:tcPr>
          <w:p w14:paraId="6E523670" w14:textId="77777777" w:rsidR="00017FC8" w:rsidRDefault="00017FC8" w:rsidP="00E56F39">
            <w:pPr>
              <w:pStyle w:val="TableParagraph"/>
              <w:ind w:left="148"/>
            </w:pPr>
            <w:r>
              <w:t>28.9%</w:t>
            </w:r>
          </w:p>
        </w:tc>
        <w:tc>
          <w:tcPr>
            <w:tcW w:w="1044" w:type="dxa"/>
            <w:tcBorders>
              <w:top w:val="single" w:sz="4" w:space="0" w:color="7E7E7E"/>
              <w:bottom w:val="single" w:sz="4" w:space="0" w:color="7E7E7E"/>
            </w:tcBorders>
          </w:tcPr>
          <w:p w14:paraId="62FF5342" w14:textId="77777777" w:rsidR="00017FC8" w:rsidRDefault="00017FC8" w:rsidP="00E56F39">
            <w:pPr>
              <w:pStyle w:val="TableParagraph"/>
              <w:ind w:left="212" w:right="221"/>
              <w:jc w:val="center"/>
            </w:pPr>
            <w:r>
              <w:t>36.8%</w:t>
            </w:r>
          </w:p>
        </w:tc>
        <w:tc>
          <w:tcPr>
            <w:tcW w:w="968" w:type="dxa"/>
            <w:tcBorders>
              <w:top w:val="single" w:sz="4" w:space="0" w:color="7E7E7E"/>
              <w:bottom w:val="single" w:sz="4" w:space="0" w:color="7E7E7E"/>
            </w:tcBorders>
          </w:tcPr>
          <w:p w14:paraId="7829EC75" w14:textId="77777777" w:rsidR="00017FC8" w:rsidRDefault="00017FC8" w:rsidP="00E56F39">
            <w:pPr>
              <w:pStyle w:val="TableParagraph"/>
              <w:ind w:left="247"/>
            </w:pPr>
            <w:r>
              <w:t>33.2%</w:t>
            </w:r>
          </w:p>
        </w:tc>
        <w:tc>
          <w:tcPr>
            <w:tcW w:w="1029" w:type="dxa"/>
            <w:tcBorders>
              <w:top w:val="single" w:sz="4" w:space="0" w:color="7E7E7E"/>
              <w:bottom w:val="single" w:sz="4" w:space="0" w:color="7E7E7E"/>
            </w:tcBorders>
          </w:tcPr>
          <w:p w14:paraId="7B612A67" w14:textId="77777777" w:rsidR="00017FC8" w:rsidRDefault="00017FC8" w:rsidP="00E56F39">
            <w:pPr>
              <w:pStyle w:val="TableParagraph"/>
              <w:ind w:left="155"/>
            </w:pPr>
            <w:r>
              <w:t>24.2%</w:t>
            </w:r>
          </w:p>
        </w:tc>
        <w:tc>
          <w:tcPr>
            <w:tcW w:w="1218" w:type="dxa"/>
            <w:tcBorders>
              <w:top w:val="single" w:sz="4" w:space="0" w:color="7E7E7E"/>
              <w:bottom w:val="single" w:sz="4" w:space="0" w:color="7E7E7E"/>
            </w:tcBorders>
          </w:tcPr>
          <w:p w14:paraId="59A4B2D1" w14:textId="77777777" w:rsidR="00017FC8" w:rsidRDefault="00017FC8" w:rsidP="00E56F39">
            <w:pPr>
              <w:pStyle w:val="TableParagraph"/>
              <w:ind w:left="287" w:right="320"/>
              <w:jc w:val="center"/>
            </w:pPr>
            <w:r>
              <w:t>11.3%</w:t>
            </w:r>
          </w:p>
        </w:tc>
        <w:tc>
          <w:tcPr>
            <w:tcW w:w="1762" w:type="dxa"/>
            <w:tcBorders>
              <w:top w:val="single" w:sz="4" w:space="0" w:color="7E7E7E"/>
              <w:bottom w:val="single" w:sz="4" w:space="0" w:color="7E7E7E"/>
            </w:tcBorders>
          </w:tcPr>
          <w:p w14:paraId="1E6CF071" w14:textId="77777777" w:rsidR="00017FC8" w:rsidRDefault="00017FC8" w:rsidP="00E56F39">
            <w:pPr>
              <w:pStyle w:val="TableParagraph"/>
              <w:ind w:left="344"/>
            </w:pPr>
            <w:r>
              <w:t>45.7%</w:t>
            </w:r>
          </w:p>
        </w:tc>
      </w:tr>
      <w:tr w:rsidR="00017FC8" w14:paraId="5D8BB878" w14:textId="77777777" w:rsidTr="00E56F39">
        <w:trPr>
          <w:trHeight w:val="252"/>
        </w:trPr>
        <w:tc>
          <w:tcPr>
            <w:tcW w:w="1968" w:type="dxa"/>
            <w:tcBorders>
              <w:top w:val="single" w:sz="4" w:space="0" w:color="7E7E7E"/>
            </w:tcBorders>
          </w:tcPr>
          <w:p w14:paraId="3E4158D7" w14:textId="77777777" w:rsidR="00017FC8" w:rsidRDefault="00017FC8" w:rsidP="00E56F39">
            <w:pPr>
              <w:pStyle w:val="TableParagraph"/>
              <w:spacing w:line="233" w:lineRule="exact"/>
            </w:pPr>
            <w:r>
              <w:t>High</w:t>
            </w:r>
            <w:r>
              <w:rPr>
                <w:spacing w:val="-2"/>
              </w:rPr>
              <w:t xml:space="preserve"> </w:t>
            </w:r>
            <w:r>
              <w:t>level</w:t>
            </w:r>
            <w:r>
              <w:rPr>
                <w:spacing w:val="-2"/>
              </w:rPr>
              <w:t xml:space="preserve"> </w:t>
            </w:r>
            <w:r>
              <w:t>of</w:t>
            </w:r>
            <w:r>
              <w:rPr>
                <w:spacing w:val="-1"/>
              </w:rPr>
              <w:t xml:space="preserve"> </w:t>
            </w:r>
            <w:r>
              <w:t>trust*</w:t>
            </w:r>
          </w:p>
        </w:tc>
        <w:tc>
          <w:tcPr>
            <w:tcW w:w="840" w:type="dxa"/>
            <w:tcBorders>
              <w:top w:val="single" w:sz="4" w:space="0" w:color="7E7E7E"/>
            </w:tcBorders>
          </w:tcPr>
          <w:p w14:paraId="6BFA109C" w14:textId="77777777" w:rsidR="00017FC8" w:rsidRDefault="00017FC8" w:rsidP="00E56F39">
            <w:pPr>
              <w:pStyle w:val="TableParagraph"/>
              <w:spacing w:line="233" w:lineRule="exact"/>
              <w:ind w:left="125"/>
            </w:pPr>
            <w:r>
              <w:t>52.7%</w:t>
            </w:r>
          </w:p>
        </w:tc>
        <w:tc>
          <w:tcPr>
            <w:tcW w:w="946" w:type="dxa"/>
            <w:tcBorders>
              <w:top w:val="single" w:sz="4" w:space="0" w:color="7E7E7E"/>
            </w:tcBorders>
          </w:tcPr>
          <w:p w14:paraId="735C2F13" w14:textId="77777777" w:rsidR="00017FC8" w:rsidRDefault="00017FC8" w:rsidP="00E56F39">
            <w:pPr>
              <w:pStyle w:val="TableParagraph"/>
              <w:spacing w:line="233" w:lineRule="exact"/>
              <w:ind w:left="148"/>
            </w:pPr>
            <w:r>
              <w:t>60.4%</w:t>
            </w:r>
          </w:p>
        </w:tc>
        <w:tc>
          <w:tcPr>
            <w:tcW w:w="1044" w:type="dxa"/>
            <w:tcBorders>
              <w:top w:val="single" w:sz="4" w:space="0" w:color="7E7E7E"/>
            </w:tcBorders>
          </w:tcPr>
          <w:p w14:paraId="3286D63A" w14:textId="77777777" w:rsidR="00017FC8" w:rsidRDefault="00017FC8" w:rsidP="00E56F39">
            <w:pPr>
              <w:pStyle w:val="TableParagraph"/>
              <w:spacing w:line="233" w:lineRule="exact"/>
              <w:ind w:left="212" w:right="221"/>
              <w:jc w:val="center"/>
            </w:pPr>
            <w:r>
              <w:t>37.8%</w:t>
            </w:r>
          </w:p>
        </w:tc>
        <w:tc>
          <w:tcPr>
            <w:tcW w:w="968" w:type="dxa"/>
            <w:tcBorders>
              <w:top w:val="single" w:sz="4" w:space="0" w:color="7E7E7E"/>
            </w:tcBorders>
          </w:tcPr>
          <w:p w14:paraId="79D53F51" w14:textId="77777777" w:rsidR="00017FC8" w:rsidRDefault="00017FC8" w:rsidP="00E56F39">
            <w:pPr>
              <w:pStyle w:val="TableParagraph"/>
              <w:spacing w:line="233" w:lineRule="exact"/>
              <w:ind w:left="247"/>
            </w:pPr>
            <w:r>
              <w:t>60.6%</w:t>
            </w:r>
          </w:p>
        </w:tc>
        <w:tc>
          <w:tcPr>
            <w:tcW w:w="1029" w:type="dxa"/>
            <w:tcBorders>
              <w:top w:val="single" w:sz="4" w:space="0" w:color="7E7E7E"/>
            </w:tcBorders>
          </w:tcPr>
          <w:p w14:paraId="04EAF4E0" w14:textId="77777777" w:rsidR="00017FC8" w:rsidRDefault="00017FC8" w:rsidP="00E56F39">
            <w:pPr>
              <w:pStyle w:val="TableParagraph"/>
              <w:spacing w:line="233" w:lineRule="exact"/>
              <w:ind w:left="155"/>
            </w:pPr>
            <w:r>
              <w:t>71.2%</w:t>
            </w:r>
          </w:p>
        </w:tc>
        <w:tc>
          <w:tcPr>
            <w:tcW w:w="1218" w:type="dxa"/>
            <w:tcBorders>
              <w:top w:val="single" w:sz="4" w:space="0" w:color="7E7E7E"/>
            </w:tcBorders>
          </w:tcPr>
          <w:p w14:paraId="44C0DEF6" w14:textId="77777777" w:rsidR="00017FC8" w:rsidRDefault="00017FC8" w:rsidP="00E56F39">
            <w:pPr>
              <w:pStyle w:val="TableParagraph"/>
              <w:spacing w:line="233" w:lineRule="exact"/>
              <w:ind w:left="287" w:right="320"/>
              <w:jc w:val="center"/>
            </w:pPr>
            <w:r>
              <w:t>85.5%</w:t>
            </w:r>
          </w:p>
        </w:tc>
        <w:tc>
          <w:tcPr>
            <w:tcW w:w="1762" w:type="dxa"/>
            <w:tcBorders>
              <w:top w:val="single" w:sz="4" w:space="0" w:color="7E7E7E"/>
            </w:tcBorders>
          </w:tcPr>
          <w:p w14:paraId="363655F0" w14:textId="77777777" w:rsidR="00017FC8" w:rsidRDefault="00017FC8" w:rsidP="00E56F39">
            <w:pPr>
              <w:pStyle w:val="TableParagraph"/>
              <w:spacing w:line="233" w:lineRule="exact"/>
              <w:ind w:left="344"/>
            </w:pPr>
            <w:r>
              <w:t>37.1%</w:t>
            </w:r>
          </w:p>
        </w:tc>
      </w:tr>
    </w:tbl>
    <w:p w14:paraId="5430BD18" w14:textId="77777777" w:rsidR="00017FC8" w:rsidRDefault="00017FC8" w:rsidP="00017FC8">
      <w:pPr>
        <w:pStyle w:val="Textoindependiente"/>
        <w:spacing w:before="2"/>
        <w:rPr>
          <w:sz w:val="20"/>
        </w:rPr>
      </w:pPr>
      <w:r>
        <w:rPr>
          <w:noProof/>
        </w:rPr>
        <mc:AlternateContent>
          <mc:Choice Requires="wps">
            <w:drawing>
              <wp:anchor distT="0" distB="0" distL="0" distR="0" simplePos="0" relativeHeight="251664384" behindDoc="1" locked="0" layoutInCell="1" allowOverlap="1" wp14:anchorId="5ECB96A0" wp14:editId="435E514A">
                <wp:simplePos x="0" y="0"/>
                <wp:positionH relativeFrom="page">
                  <wp:posOffset>914400</wp:posOffset>
                </wp:positionH>
                <wp:positionV relativeFrom="paragraph">
                  <wp:posOffset>163195</wp:posOffset>
                </wp:positionV>
                <wp:extent cx="6207760" cy="1270"/>
                <wp:effectExtent l="0" t="0" r="15240" b="11430"/>
                <wp:wrapTopAndBottom/>
                <wp:docPr id="1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C7FB5" id="docshape13" o:spid="_x0000_s1026" style="position:absolute;margin-left:1in;margin-top:12.85pt;width:488.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" path="m,l9776,e" filled="f" strokecolor="#7e7e7e" strokeweight=".5pt">
                <v:path arrowok="t" o:connecttype="custom" o:connectlocs="0,0;6207760,0" o:connectangles="0,0"/>
                <w10:wrap type="topAndBottom" anchorx="page"/>
              </v:shape>
            </w:pict>
          </mc:Fallback>
        </mc:AlternateContent>
      </w:r>
    </w:p>
    <w:p w14:paraId="6CD311F7" w14:textId="77777777" w:rsidR="00017FC8" w:rsidRDefault="00017FC8" w:rsidP="00017FC8">
      <w:pPr>
        <w:pStyle w:val="Textoindependiente"/>
        <w:rPr>
          <w:sz w:val="20"/>
        </w:rPr>
      </w:pPr>
    </w:p>
    <w:p w14:paraId="78651F2C" w14:textId="77777777" w:rsidR="00017FC8" w:rsidRDefault="00017FC8" w:rsidP="00017FC8">
      <w:pPr>
        <w:pStyle w:val="Textoindependiente"/>
        <w:spacing w:before="4"/>
        <w:rPr>
          <w:sz w:val="22"/>
        </w:rPr>
      </w:pPr>
      <w:r>
        <w:rPr>
          <w:noProof/>
        </w:rPr>
        <mc:AlternateContent>
          <mc:Choice Requires="wps">
            <w:drawing>
              <wp:anchor distT="0" distB="0" distL="0" distR="0" simplePos="0" relativeHeight="251665408" behindDoc="1" locked="0" layoutInCell="1" allowOverlap="1" wp14:anchorId="14616392" wp14:editId="773589CA">
                <wp:simplePos x="0" y="0"/>
                <wp:positionH relativeFrom="page">
                  <wp:posOffset>914400</wp:posOffset>
                </wp:positionH>
                <wp:positionV relativeFrom="paragraph">
                  <wp:posOffset>178435</wp:posOffset>
                </wp:positionV>
                <wp:extent cx="6207760" cy="1270"/>
                <wp:effectExtent l="0" t="0" r="15240" b="11430"/>
                <wp:wrapTopAndBottom/>
                <wp:docPr id="11"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FE7EE" id="docshape14" o:spid="_x0000_s1026" style="position:absolute;margin-left:1in;margin-top:14.05pt;width:488.8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" path="m,l9776,e" filled="f" strokecolor="#7e7e7e" strokeweight=".5pt">
                <v:path arrowok="t" o:connecttype="custom" o:connectlocs="0,0;6207760,0" o:connectangles="0,0"/>
                <w10:wrap type="topAndBottom" anchorx="page"/>
              </v:shape>
            </w:pict>
          </mc:Fallback>
        </mc:AlternateContent>
      </w:r>
    </w:p>
    <w:p w14:paraId="5A69D14B" w14:textId="77777777" w:rsidR="00017FC8" w:rsidRDefault="00017FC8" w:rsidP="00017FC8">
      <w:pPr>
        <w:spacing w:after="4" w:line="480" w:lineRule="auto"/>
        <w:ind w:left="208" w:right="8847"/>
        <w:rPr>
          <w:b/>
        </w:rPr>
      </w:pPr>
      <w:proofErr w:type="spellStart"/>
      <w:r>
        <w:rPr>
          <w:b/>
        </w:rPr>
        <w:t>Turnover</w:t>
      </w:r>
      <w:proofErr w:type="spellEnd"/>
      <w:r>
        <w:rPr>
          <w:b/>
          <w:spacing w:val="-53"/>
        </w:rPr>
        <w:t xml:space="preserve"> </w:t>
      </w:r>
      <w:proofErr w:type="spellStart"/>
      <w:r>
        <w:rPr>
          <w:b/>
        </w:rPr>
        <w:t>intention</w:t>
      </w:r>
      <w:proofErr w:type="spellEnd"/>
    </w:p>
    <w:p w14:paraId="288F2342" w14:textId="77777777" w:rsidR="00017FC8" w:rsidRDefault="00017FC8" w:rsidP="00017FC8">
      <w:pPr>
        <w:pStyle w:val="Textoindependiente"/>
        <w:spacing w:line="20" w:lineRule="exact"/>
        <w:ind w:left="100"/>
        <w:rPr>
          <w:sz w:val="2"/>
        </w:rPr>
      </w:pPr>
      <w:r>
        <w:rPr>
          <w:noProof/>
          <w:sz w:val="2"/>
        </w:rPr>
        <mc:AlternateContent>
          <mc:Choice Requires="wpg">
            <w:drawing>
              <wp:inline distT="0" distB="0" distL="0" distR="0" wp14:anchorId="5BF3FB99" wp14:editId="3A08081B">
                <wp:extent cx="6207760" cy="6350"/>
                <wp:effectExtent l="0" t="0" r="15240" b="6350"/>
                <wp:docPr id="9" name="docshapegroup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760" cy="6350"/>
                          <a:chOff x="0" y="0"/>
                          <a:chExt cx="9776" cy="10"/>
                        </a:xfrm>
                      </wpg:grpSpPr>
                      <wps:wsp>
                        <wps:cNvPr id="10" name="Line 11"/>
                        <wps:cNvCnPr>
                          <a:cxnSpLocks/>
                        </wps:cNvCnPr>
                        <wps:spPr bwMode="auto">
                          <a:xfrm>
                            <a:off x="0" y="5"/>
                            <a:ext cx="9776" cy="0"/>
                          </a:xfrm>
                          <a:prstGeom prst="line">
                            <a:avLst/>
                          </a:prstGeom>
                          <a:noFill/>
                          <a:ln w="6350">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1B556A" id="docshapegroup15" o:spid="_x0000_s1026" style="width:488.8pt;height:.5pt;mso-position-horizontal-relative:char;mso-position-vertical-relative:line" coordsize="97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">
                <v:line id="Line 11" o:spid="_x0000_s1027" style="position:absolute;visibility:visible;mso-wrap-style:square" from="0,5" to="97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" strokecolor="#7e7e7e" strokeweight=".5pt">
                  <o:lock v:ext="edit" shapetype="f"/>
                </v:line>
                <w10:anchorlock/>
              </v:group>
            </w:pict>
          </mc:Fallback>
        </mc:AlternateContent>
      </w:r>
    </w:p>
    <w:p w14:paraId="16485BDE" w14:textId="77777777" w:rsidR="00017FC8" w:rsidRDefault="00017FC8" w:rsidP="00017FC8">
      <w:pPr>
        <w:spacing w:line="20" w:lineRule="exact"/>
        <w:rPr>
          <w:sz w:val="2"/>
        </w:rPr>
        <w:sectPr w:rsidR="00017FC8" w:rsidSect="00271389">
          <w:pgSz w:w="12240" w:h="15840"/>
          <w:pgMar w:top="1380" w:right="920" w:bottom="280" w:left="1340" w:header="720" w:footer="720" w:gutter="0"/>
          <w:cols w:space="720"/>
        </w:sectPr>
      </w:pPr>
    </w:p>
    <w:tbl>
      <w:tblPr>
        <w:tblStyle w:val="TableNormal"/>
        <w:tblW w:w="0" w:type="auto"/>
        <w:tblInd w:w="107" w:type="dxa"/>
        <w:tblLayout w:type="fixed"/>
        <w:tblLook w:val="01E0" w:firstRow="1" w:lastRow="1" w:firstColumn="1" w:lastColumn="1" w:noHBand="0" w:noVBand="0"/>
      </w:tblPr>
      <w:tblGrid>
        <w:gridCol w:w="1953"/>
        <w:gridCol w:w="856"/>
        <w:gridCol w:w="946"/>
        <w:gridCol w:w="1044"/>
        <w:gridCol w:w="968"/>
        <w:gridCol w:w="1029"/>
        <w:gridCol w:w="1218"/>
        <w:gridCol w:w="1762"/>
      </w:tblGrid>
      <w:tr w:rsidR="00017FC8" w14:paraId="13753C30" w14:textId="77777777" w:rsidTr="00E56F39">
        <w:trPr>
          <w:trHeight w:val="1011"/>
        </w:trPr>
        <w:tc>
          <w:tcPr>
            <w:tcW w:w="1953" w:type="dxa"/>
            <w:tcBorders>
              <w:top w:val="single" w:sz="4" w:space="0" w:color="7E7E7E"/>
              <w:bottom w:val="single" w:sz="4" w:space="0" w:color="7E7E7E"/>
            </w:tcBorders>
          </w:tcPr>
          <w:p w14:paraId="70F912A9" w14:textId="77777777" w:rsidR="00017FC8" w:rsidRDefault="00017FC8" w:rsidP="00E56F39">
            <w:pPr>
              <w:pStyle w:val="TableParagraph"/>
            </w:pPr>
            <w:r>
              <w:lastRenderedPageBreak/>
              <w:t>Don’t</w:t>
            </w:r>
            <w:r>
              <w:rPr>
                <w:spacing w:val="-4"/>
              </w:rPr>
              <w:t xml:space="preserve"> </w:t>
            </w:r>
            <w:r>
              <w:t>want</w:t>
            </w:r>
            <w:r>
              <w:rPr>
                <w:spacing w:val="-3"/>
              </w:rPr>
              <w:t xml:space="preserve"> </w:t>
            </w:r>
            <w:r>
              <w:t>to</w:t>
            </w:r>
          </w:p>
          <w:p w14:paraId="1E4DD462" w14:textId="77777777" w:rsidR="00017FC8" w:rsidRDefault="00017FC8" w:rsidP="00E56F39">
            <w:pPr>
              <w:pStyle w:val="TableParagraph"/>
              <w:ind w:left="0"/>
              <w:rPr>
                <w:b/>
              </w:rPr>
            </w:pPr>
          </w:p>
          <w:p w14:paraId="2AD9782A" w14:textId="77777777" w:rsidR="00017FC8" w:rsidRDefault="00017FC8" w:rsidP="00E56F39">
            <w:pPr>
              <w:pStyle w:val="TableParagraph"/>
            </w:pPr>
            <w:r>
              <w:t>change</w:t>
            </w:r>
            <w:r>
              <w:rPr>
                <w:spacing w:val="-1"/>
              </w:rPr>
              <w:t xml:space="preserve"> </w:t>
            </w:r>
            <w:r>
              <w:t>the job *</w:t>
            </w:r>
          </w:p>
        </w:tc>
        <w:tc>
          <w:tcPr>
            <w:tcW w:w="856" w:type="dxa"/>
            <w:tcBorders>
              <w:top w:val="single" w:sz="4" w:space="0" w:color="7E7E7E"/>
              <w:bottom w:val="single" w:sz="4" w:space="0" w:color="7E7E7E"/>
            </w:tcBorders>
          </w:tcPr>
          <w:p w14:paraId="73E39E73" w14:textId="77777777" w:rsidR="00017FC8" w:rsidRDefault="00017FC8" w:rsidP="00E56F39">
            <w:pPr>
              <w:pStyle w:val="TableParagraph"/>
              <w:ind w:left="121" w:right="126"/>
              <w:jc w:val="center"/>
            </w:pPr>
            <w:r>
              <w:t>50.2%</w:t>
            </w:r>
          </w:p>
        </w:tc>
        <w:tc>
          <w:tcPr>
            <w:tcW w:w="946" w:type="dxa"/>
            <w:tcBorders>
              <w:top w:val="single" w:sz="4" w:space="0" w:color="7E7E7E"/>
              <w:bottom w:val="single" w:sz="4" w:space="0" w:color="7E7E7E"/>
            </w:tcBorders>
          </w:tcPr>
          <w:p w14:paraId="7E428EA5" w14:textId="77777777" w:rsidR="00017FC8" w:rsidRDefault="00017FC8" w:rsidP="00E56F39">
            <w:pPr>
              <w:pStyle w:val="TableParagraph"/>
              <w:ind w:left="148"/>
            </w:pPr>
            <w:r>
              <w:t>64.7%</w:t>
            </w:r>
          </w:p>
        </w:tc>
        <w:tc>
          <w:tcPr>
            <w:tcW w:w="1044" w:type="dxa"/>
            <w:tcBorders>
              <w:top w:val="single" w:sz="4" w:space="0" w:color="7E7E7E"/>
              <w:bottom w:val="single" w:sz="4" w:space="0" w:color="7E7E7E"/>
            </w:tcBorders>
          </w:tcPr>
          <w:p w14:paraId="5A674D4C" w14:textId="77777777" w:rsidR="00017FC8" w:rsidRDefault="00017FC8" w:rsidP="00E56F39">
            <w:pPr>
              <w:pStyle w:val="TableParagraph"/>
              <w:ind w:left="211" w:right="222"/>
              <w:jc w:val="center"/>
            </w:pPr>
            <w:r>
              <w:t>37.3%</w:t>
            </w:r>
          </w:p>
        </w:tc>
        <w:tc>
          <w:tcPr>
            <w:tcW w:w="968" w:type="dxa"/>
            <w:tcBorders>
              <w:top w:val="single" w:sz="4" w:space="0" w:color="7E7E7E"/>
              <w:bottom w:val="single" w:sz="4" w:space="0" w:color="7E7E7E"/>
            </w:tcBorders>
          </w:tcPr>
          <w:p w14:paraId="480D321A" w14:textId="77777777" w:rsidR="00017FC8" w:rsidRDefault="00017FC8" w:rsidP="00E56F39">
            <w:pPr>
              <w:pStyle w:val="TableParagraph"/>
              <w:ind w:left="0" w:right="151"/>
              <w:jc w:val="right"/>
            </w:pPr>
            <w:r>
              <w:t>59.4%</w:t>
            </w:r>
          </w:p>
        </w:tc>
        <w:tc>
          <w:tcPr>
            <w:tcW w:w="1029" w:type="dxa"/>
            <w:tcBorders>
              <w:top w:val="single" w:sz="4" w:space="0" w:color="7E7E7E"/>
              <w:bottom w:val="single" w:sz="4" w:space="0" w:color="7E7E7E"/>
            </w:tcBorders>
          </w:tcPr>
          <w:p w14:paraId="3D47F2F3" w14:textId="77777777" w:rsidR="00017FC8" w:rsidRDefault="00017FC8" w:rsidP="00E56F39">
            <w:pPr>
              <w:pStyle w:val="TableParagraph"/>
              <w:ind w:left="154"/>
            </w:pPr>
            <w:r>
              <w:t>72.7%</w:t>
            </w:r>
          </w:p>
        </w:tc>
        <w:tc>
          <w:tcPr>
            <w:tcW w:w="1218" w:type="dxa"/>
            <w:tcBorders>
              <w:top w:val="single" w:sz="4" w:space="0" w:color="7E7E7E"/>
              <w:bottom w:val="single" w:sz="4" w:space="0" w:color="7E7E7E"/>
            </w:tcBorders>
          </w:tcPr>
          <w:p w14:paraId="0C403683" w14:textId="77777777" w:rsidR="00017FC8" w:rsidRDefault="00017FC8" w:rsidP="00E56F39">
            <w:pPr>
              <w:pStyle w:val="TableParagraph"/>
              <w:ind w:left="286" w:right="321"/>
              <w:jc w:val="center"/>
            </w:pPr>
            <w:r>
              <w:t>67.8%</w:t>
            </w:r>
          </w:p>
        </w:tc>
        <w:tc>
          <w:tcPr>
            <w:tcW w:w="1762" w:type="dxa"/>
            <w:tcBorders>
              <w:top w:val="single" w:sz="4" w:space="0" w:color="7E7E7E"/>
              <w:bottom w:val="single" w:sz="4" w:space="0" w:color="7E7E7E"/>
            </w:tcBorders>
          </w:tcPr>
          <w:p w14:paraId="1677F817" w14:textId="77777777" w:rsidR="00017FC8" w:rsidRDefault="00017FC8" w:rsidP="00E56F39">
            <w:pPr>
              <w:pStyle w:val="TableParagraph"/>
              <w:ind w:left="343"/>
            </w:pPr>
            <w:r>
              <w:t>49.2%</w:t>
            </w:r>
          </w:p>
        </w:tc>
      </w:tr>
      <w:tr w:rsidR="00017FC8" w14:paraId="24B62F5D" w14:textId="77777777" w:rsidTr="00E56F39">
        <w:trPr>
          <w:trHeight w:val="758"/>
        </w:trPr>
        <w:tc>
          <w:tcPr>
            <w:tcW w:w="1953" w:type="dxa"/>
            <w:tcBorders>
              <w:top w:val="single" w:sz="4" w:space="0" w:color="7E7E7E"/>
            </w:tcBorders>
          </w:tcPr>
          <w:p w14:paraId="1392A8E6" w14:textId="77777777" w:rsidR="00017FC8" w:rsidRDefault="00017FC8" w:rsidP="00E56F39">
            <w:pPr>
              <w:pStyle w:val="TableParagraph"/>
            </w:pPr>
            <w:r>
              <w:t>Want</w:t>
            </w:r>
            <w:r>
              <w:rPr>
                <w:spacing w:val="-1"/>
              </w:rPr>
              <w:t xml:space="preserve"> </w:t>
            </w:r>
            <w:r>
              <w:t>to change the</w:t>
            </w:r>
          </w:p>
          <w:p w14:paraId="7C664084" w14:textId="77777777" w:rsidR="00017FC8" w:rsidRDefault="00017FC8" w:rsidP="00E56F39">
            <w:pPr>
              <w:pStyle w:val="TableParagraph"/>
              <w:ind w:left="0"/>
              <w:rPr>
                <w:b/>
              </w:rPr>
            </w:pPr>
          </w:p>
          <w:p w14:paraId="79C5F44C" w14:textId="77777777" w:rsidR="00017FC8" w:rsidRDefault="00017FC8" w:rsidP="00E56F39">
            <w:pPr>
              <w:pStyle w:val="TableParagraph"/>
              <w:spacing w:line="233" w:lineRule="exact"/>
            </w:pPr>
            <w:r>
              <w:t>job *</w:t>
            </w:r>
          </w:p>
        </w:tc>
        <w:tc>
          <w:tcPr>
            <w:tcW w:w="856" w:type="dxa"/>
            <w:tcBorders>
              <w:top w:val="single" w:sz="4" w:space="0" w:color="7E7E7E"/>
            </w:tcBorders>
          </w:tcPr>
          <w:p w14:paraId="3A39FAA0" w14:textId="77777777" w:rsidR="00017FC8" w:rsidRDefault="00017FC8" w:rsidP="00E56F39">
            <w:pPr>
              <w:pStyle w:val="TableParagraph"/>
              <w:ind w:left="121" w:right="126"/>
              <w:jc w:val="center"/>
            </w:pPr>
            <w:r>
              <w:t>49.8%</w:t>
            </w:r>
          </w:p>
        </w:tc>
        <w:tc>
          <w:tcPr>
            <w:tcW w:w="946" w:type="dxa"/>
            <w:tcBorders>
              <w:top w:val="single" w:sz="4" w:space="0" w:color="7E7E7E"/>
            </w:tcBorders>
          </w:tcPr>
          <w:p w14:paraId="5D509F12" w14:textId="77777777" w:rsidR="00017FC8" w:rsidRDefault="00017FC8" w:rsidP="00E56F39">
            <w:pPr>
              <w:pStyle w:val="TableParagraph"/>
              <w:ind w:left="148"/>
            </w:pPr>
            <w:r>
              <w:t>35.3%</w:t>
            </w:r>
          </w:p>
        </w:tc>
        <w:tc>
          <w:tcPr>
            <w:tcW w:w="1044" w:type="dxa"/>
            <w:tcBorders>
              <w:top w:val="single" w:sz="4" w:space="0" w:color="7E7E7E"/>
            </w:tcBorders>
          </w:tcPr>
          <w:p w14:paraId="78F3524C" w14:textId="77777777" w:rsidR="00017FC8" w:rsidRDefault="00017FC8" w:rsidP="00E56F39">
            <w:pPr>
              <w:pStyle w:val="TableParagraph"/>
              <w:ind w:left="211" w:right="222"/>
              <w:jc w:val="center"/>
            </w:pPr>
            <w:r>
              <w:t>62.7%</w:t>
            </w:r>
          </w:p>
        </w:tc>
        <w:tc>
          <w:tcPr>
            <w:tcW w:w="968" w:type="dxa"/>
            <w:tcBorders>
              <w:top w:val="single" w:sz="4" w:space="0" w:color="7E7E7E"/>
            </w:tcBorders>
          </w:tcPr>
          <w:p w14:paraId="29A928DE" w14:textId="77777777" w:rsidR="00017FC8" w:rsidRDefault="00017FC8" w:rsidP="00E56F39">
            <w:pPr>
              <w:pStyle w:val="TableParagraph"/>
              <w:ind w:left="0" w:right="151"/>
              <w:jc w:val="right"/>
            </w:pPr>
            <w:r>
              <w:t>40.6%</w:t>
            </w:r>
          </w:p>
        </w:tc>
        <w:tc>
          <w:tcPr>
            <w:tcW w:w="1029" w:type="dxa"/>
            <w:tcBorders>
              <w:top w:val="single" w:sz="4" w:space="0" w:color="7E7E7E"/>
            </w:tcBorders>
          </w:tcPr>
          <w:p w14:paraId="59919ED8" w14:textId="77777777" w:rsidR="00017FC8" w:rsidRDefault="00017FC8" w:rsidP="00E56F39">
            <w:pPr>
              <w:pStyle w:val="TableParagraph"/>
              <w:ind w:left="154"/>
            </w:pPr>
            <w:r>
              <w:t>27.3%</w:t>
            </w:r>
          </w:p>
        </w:tc>
        <w:tc>
          <w:tcPr>
            <w:tcW w:w="1218" w:type="dxa"/>
            <w:tcBorders>
              <w:top w:val="single" w:sz="4" w:space="0" w:color="7E7E7E"/>
            </w:tcBorders>
          </w:tcPr>
          <w:p w14:paraId="4287A846" w14:textId="77777777" w:rsidR="00017FC8" w:rsidRDefault="00017FC8" w:rsidP="00E56F39">
            <w:pPr>
              <w:pStyle w:val="TableParagraph"/>
              <w:ind w:left="286" w:right="321"/>
              <w:jc w:val="center"/>
            </w:pPr>
            <w:r>
              <w:t>32.2%</w:t>
            </w:r>
          </w:p>
        </w:tc>
        <w:tc>
          <w:tcPr>
            <w:tcW w:w="1762" w:type="dxa"/>
            <w:tcBorders>
              <w:top w:val="single" w:sz="4" w:space="0" w:color="7E7E7E"/>
            </w:tcBorders>
          </w:tcPr>
          <w:p w14:paraId="694F5D2B" w14:textId="77777777" w:rsidR="00017FC8" w:rsidRDefault="00017FC8" w:rsidP="00E56F39">
            <w:pPr>
              <w:pStyle w:val="TableParagraph"/>
              <w:ind w:left="343"/>
            </w:pPr>
            <w:r>
              <w:t>50.8%</w:t>
            </w:r>
          </w:p>
        </w:tc>
      </w:tr>
    </w:tbl>
    <w:p w14:paraId="7C43B61C" w14:textId="77777777" w:rsidR="00017FC8" w:rsidRDefault="00017FC8" w:rsidP="00017FC8">
      <w:pPr>
        <w:pStyle w:val="Textoindependiente"/>
        <w:spacing w:before="5"/>
        <w:rPr>
          <w:b/>
          <w:sz w:val="20"/>
        </w:rPr>
      </w:pPr>
      <w:r>
        <w:rPr>
          <w:noProof/>
        </w:rPr>
        <mc:AlternateContent>
          <mc:Choice Requires="wps">
            <w:drawing>
              <wp:anchor distT="0" distB="0" distL="0" distR="0" simplePos="0" relativeHeight="251666432" behindDoc="1" locked="0" layoutInCell="1" allowOverlap="1" wp14:anchorId="612BC062" wp14:editId="668061DD">
                <wp:simplePos x="0" y="0"/>
                <wp:positionH relativeFrom="page">
                  <wp:posOffset>914400</wp:posOffset>
                </wp:positionH>
                <wp:positionV relativeFrom="paragraph">
                  <wp:posOffset>165100</wp:posOffset>
                </wp:positionV>
                <wp:extent cx="6207760" cy="1270"/>
                <wp:effectExtent l="0" t="0" r="15240" b="11430"/>
                <wp:wrapTopAndBottom/>
                <wp:docPr id="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7760" cy="1270"/>
                        </a:xfrm>
                        <a:custGeom>
                          <a:avLst/>
                          <a:gdLst>
                            <a:gd name="T0" fmla="+- 0 1440 1440"/>
                            <a:gd name="T1" fmla="*/ T0 w 9776"/>
                            <a:gd name="T2" fmla="+- 0 11216 1440"/>
                            <a:gd name="T3" fmla="*/ T2 w 9776"/>
                          </a:gdLst>
                          <a:ahLst/>
                          <a:cxnLst>
                            <a:cxn ang="0">
                              <a:pos x="T1" y="0"/>
                            </a:cxn>
                            <a:cxn ang="0">
                              <a:pos x="T3" y="0"/>
                            </a:cxn>
                          </a:cxnLst>
                          <a:rect l="0" t="0" r="r" b="b"/>
                          <a:pathLst>
                            <a:path w="9776">
                              <a:moveTo>
                                <a:pt x="0" y="0"/>
                              </a:moveTo>
                              <a:lnTo>
                                <a:pt x="9776"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564C6" id="docshape16" o:spid="_x0000_s1026" style="position:absolute;margin-left:1in;margin-top:13pt;width:488.8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" path="m,l9776,e" filled="f" strokecolor="#7e7e7e" strokeweight=".5pt">
                <v:path arrowok="t" o:connecttype="custom" o:connectlocs="0,0;6207760,0" o:connectangles="0,0"/>
                <w10:wrap type="topAndBottom" anchorx="page"/>
              </v:shape>
            </w:pict>
          </mc:Fallback>
        </mc:AlternateContent>
      </w:r>
    </w:p>
    <w:p w14:paraId="4CAE3A45" w14:textId="77777777" w:rsidR="00017FC8" w:rsidRDefault="00017FC8" w:rsidP="00017FC8">
      <w:pPr>
        <w:pStyle w:val="Prrafodelista"/>
        <w:numPr>
          <w:ilvl w:val="0"/>
          <w:numId w:val="8"/>
        </w:numPr>
        <w:tabs>
          <w:tab w:val="left" w:pos="989"/>
        </w:tabs>
        <w:jc w:val="both"/>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52FE4AB2" w14:textId="77777777" w:rsidR="00017FC8" w:rsidRDefault="00017FC8" w:rsidP="00017FC8">
      <w:pPr>
        <w:pStyle w:val="Textoindependiente"/>
      </w:pPr>
    </w:p>
    <w:p w14:paraId="00848282" w14:textId="77777777" w:rsidR="00017FC8" w:rsidRDefault="00017FC8" w:rsidP="00017FC8">
      <w:pPr>
        <w:pStyle w:val="Textoindependiente"/>
        <w:spacing w:line="480" w:lineRule="auto"/>
        <w:ind w:left="100" w:right="516" w:firstLine="709"/>
        <w:jc w:val="both"/>
      </w:pPr>
      <w:r>
        <w:rPr>
          <w:spacing w:val="-1"/>
        </w:rPr>
        <w:t>When</w:t>
      </w:r>
      <w:r>
        <w:rPr>
          <w:spacing w:val="-15"/>
        </w:rPr>
        <w:t xml:space="preserve"> </w:t>
      </w:r>
      <w:r>
        <w:rPr>
          <w:spacing w:val="-1"/>
        </w:rPr>
        <w:t>exploring</w:t>
      </w:r>
      <w:r>
        <w:rPr>
          <w:spacing w:val="-15"/>
        </w:rPr>
        <w:t xml:space="preserve"> </w:t>
      </w:r>
      <w:r>
        <w:t>the</w:t>
      </w:r>
      <w:r>
        <w:rPr>
          <w:spacing w:val="-15"/>
        </w:rPr>
        <w:t xml:space="preserve"> </w:t>
      </w:r>
      <w:r>
        <w:t>factors</w:t>
      </w:r>
      <w:r>
        <w:rPr>
          <w:spacing w:val="-15"/>
        </w:rPr>
        <w:t xml:space="preserve"> </w:t>
      </w:r>
      <w:r>
        <w:t>affecting</w:t>
      </w:r>
      <w:r>
        <w:rPr>
          <w:spacing w:val="-15"/>
        </w:rPr>
        <w:t xml:space="preserve"> </w:t>
      </w:r>
      <w:r>
        <w:t>turnover</w:t>
      </w:r>
      <w:r>
        <w:rPr>
          <w:spacing w:val="-14"/>
        </w:rPr>
        <w:t xml:space="preserve"> </w:t>
      </w:r>
      <w:r>
        <w:t>intentions,</w:t>
      </w:r>
      <w:r>
        <w:rPr>
          <w:spacing w:val="-15"/>
        </w:rPr>
        <w:t xml:space="preserve"> </w:t>
      </w:r>
      <w:proofErr w:type="spellStart"/>
      <w:r>
        <w:t>resuls</w:t>
      </w:r>
      <w:proofErr w:type="spellEnd"/>
      <w:r>
        <w:rPr>
          <w:spacing w:val="-15"/>
        </w:rPr>
        <w:t xml:space="preserve"> </w:t>
      </w:r>
      <w:r>
        <w:t>showed</w:t>
      </w:r>
      <w:r>
        <w:rPr>
          <w:spacing w:val="-15"/>
        </w:rPr>
        <w:t xml:space="preserve"> </w:t>
      </w:r>
      <w:r>
        <w:t>a</w:t>
      </w:r>
      <w:r>
        <w:rPr>
          <w:spacing w:val="-15"/>
        </w:rPr>
        <w:t xml:space="preserve"> </w:t>
      </w:r>
      <w:r>
        <w:t>strong</w:t>
      </w:r>
      <w:r>
        <w:rPr>
          <w:spacing w:val="-15"/>
        </w:rPr>
        <w:t xml:space="preserve"> </w:t>
      </w:r>
      <w:r>
        <w:t>correlation</w:t>
      </w:r>
      <w:r>
        <w:rPr>
          <w:spacing w:val="-57"/>
        </w:rPr>
        <w:t xml:space="preserve"> </w:t>
      </w:r>
      <w:r>
        <w:t>between job satisfaction and the willingness to change the employer (Table 3). Latin American</w:t>
      </w:r>
      <w:r>
        <w:rPr>
          <w:spacing w:val="1"/>
        </w:rPr>
        <w:t xml:space="preserve"> </w:t>
      </w:r>
      <w:r>
        <w:t>Millennial professionals that want to move out of communications and change employers are the</w:t>
      </w:r>
      <w:r>
        <w:rPr>
          <w:spacing w:val="1"/>
        </w:rPr>
        <w:t xml:space="preserve"> </w:t>
      </w:r>
      <w:r>
        <w:t>least</w:t>
      </w:r>
      <w:r>
        <w:rPr>
          <w:spacing w:val="-6"/>
        </w:rPr>
        <w:t xml:space="preserve"> </w:t>
      </w:r>
      <w:r>
        <w:t>satisfied</w:t>
      </w:r>
      <w:r>
        <w:rPr>
          <w:spacing w:val="-6"/>
        </w:rPr>
        <w:t xml:space="preserve"> </w:t>
      </w:r>
      <w:r>
        <w:t>with</w:t>
      </w:r>
      <w:r>
        <w:rPr>
          <w:spacing w:val="-6"/>
        </w:rPr>
        <w:t xml:space="preserve"> </w:t>
      </w:r>
      <w:r>
        <w:t>their</w:t>
      </w:r>
      <w:r>
        <w:rPr>
          <w:spacing w:val="-6"/>
        </w:rPr>
        <w:t xml:space="preserve"> </w:t>
      </w:r>
      <w:r>
        <w:t>job.</w:t>
      </w:r>
      <w:r>
        <w:rPr>
          <w:spacing w:val="-6"/>
        </w:rPr>
        <w:t xml:space="preserve"> </w:t>
      </w:r>
      <w:r>
        <w:t>A</w:t>
      </w:r>
      <w:r>
        <w:rPr>
          <w:spacing w:val="-5"/>
        </w:rPr>
        <w:t xml:space="preserve"> </w:t>
      </w:r>
      <w:r>
        <w:t>total</w:t>
      </w:r>
      <w:r>
        <w:rPr>
          <w:spacing w:val="-6"/>
        </w:rPr>
        <w:t xml:space="preserve"> </w:t>
      </w:r>
      <w:r>
        <w:t>of</w:t>
      </w:r>
      <w:r>
        <w:rPr>
          <w:spacing w:val="-6"/>
        </w:rPr>
        <w:t xml:space="preserve"> </w:t>
      </w:r>
      <w:r>
        <w:t>83.7</w:t>
      </w:r>
      <w:r>
        <w:rPr>
          <w:spacing w:val="-6"/>
        </w:rPr>
        <w:t xml:space="preserve"> </w:t>
      </w:r>
      <w:r>
        <w:t>percent</w:t>
      </w:r>
      <w:r>
        <w:rPr>
          <w:spacing w:val="-6"/>
        </w:rPr>
        <w:t xml:space="preserve"> </w:t>
      </w:r>
      <w:r>
        <w:t>(p</w:t>
      </w:r>
      <w:r>
        <w:rPr>
          <w:spacing w:val="-7"/>
        </w:rPr>
        <w:t xml:space="preserve"> </w:t>
      </w:r>
      <w:r>
        <w:t>≤</w:t>
      </w:r>
      <w:r>
        <w:rPr>
          <w:spacing w:val="-5"/>
        </w:rPr>
        <w:t xml:space="preserve"> </w:t>
      </w:r>
      <w:r>
        <w:t>0.05)</w:t>
      </w:r>
      <w:r>
        <w:rPr>
          <w:spacing w:val="-6"/>
        </w:rPr>
        <w:t xml:space="preserve"> </w:t>
      </w:r>
      <w:r>
        <w:t>of</w:t>
      </w:r>
      <w:r>
        <w:rPr>
          <w:spacing w:val="-6"/>
        </w:rPr>
        <w:t xml:space="preserve"> </w:t>
      </w:r>
      <w:r>
        <w:t>those</w:t>
      </w:r>
      <w:r>
        <w:rPr>
          <w:spacing w:val="-6"/>
        </w:rPr>
        <w:t xml:space="preserve"> </w:t>
      </w:r>
      <w:r>
        <w:t>who</w:t>
      </w:r>
      <w:r>
        <w:rPr>
          <w:spacing w:val="-6"/>
        </w:rPr>
        <w:t xml:space="preserve"> </w:t>
      </w:r>
      <w:r>
        <w:t>want</w:t>
      </w:r>
      <w:r>
        <w:rPr>
          <w:spacing w:val="-7"/>
        </w:rPr>
        <w:t xml:space="preserve"> </w:t>
      </w:r>
      <w:r>
        <w:t>to</w:t>
      </w:r>
      <w:r>
        <w:rPr>
          <w:spacing w:val="-5"/>
        </w:rPr>
        <w:t xml:space="preserve"> </w:t>
      </w:r>
      <w:r>
        <w:t>stay</w:t>
      </w:r>
      <w:r>
        <w:rPr>
          <w:spacing w:val="-6"/>
        </w:rPr>
        <w:t xml:space="preserve"> </w:t>
      </w:r>
      <w:r>
        <w:t>with</w:t>
      </w:r>
      <w:r>
        <w:rPr>
          <w:spacing w:val="-6"/>
        </w:rPr>
        <w:t xml:space="preserve"> </w:t>
      </w:r>
      <w:r>
        <w:t>their</w:t>
      </w:r>
      <w:r>
        <w:rPr>
          <w:spacing w:val="-58"/>
        </w:rPr>
        <w:t xml:space="preserve"> </w:t>
      </w:r>
      <w:r>
        <w:t>employers</w:t>
      </w:r>
      <w:r>
        <w:rPr>
          <w:spacing w:val="1"/>
        </w:rPr>
        <w:t xml:space="preserve"> </w:t>
      </w:r>
      <w:r>
        <w:t>report</w:t>
      </w:r>
      <w:r>
        <w:rPr>
          <w:spacing w:val="1"/>
        </w:rPr>
        <w:t xml:space="preserve"> </w:t>
      </w:r>
      <w:r>
        <w:t>higher</w:t>
      </w:r>
      <w:r>
        <w:rPr>
          <w:spacing w:val="1"/>
        </w:rPr>
        <w:t xml:space="preserve"> </w:t>
      </w:r>
      <w:r>
        <w:t>level</w:t>
      </w:r>
      <w:r>
        <w:rPr>
          <w:spacing w:val="1"/>
        </w:rPr>
        <w:t xml:space="preserve"> </w:t>
      </w:r>
      <w:r>
        <w:t>of</w:t>
      </w:r>
      <w:r>
        <w:rPr>
          <w:spacing w:val="1"/>
        </w:rPr>
        <w:t xml:space="preserve"> </w:t>
      </w:r>
      <w:r>
        <w:t>job</w:t>
      </w:r>
      <w:r>
        <w:rPr>
          <w:spacing w:val="1"/>
        </w:rPr>
        <w:t xml:space="preserve"> </w:t>
      </w:r>
      <w:r>
        <w:t>satisfaction.</w:t>
      </w:r>
      <w:r>
        <w:rPr>
          <w:spacing w:val="1"/>
        </w:rPr>
        <w:t xml:space="preserve"> </w:t>
      </w:r>
      <w:r>
        <w:t>Hypothesis</w:t>
      </w:r>
      <w:r>
        <w:rPr>
          <w:spacing w:val="1"/>
        </w:rPr>
        <w:t xml:space="preserve"> </w:t>
      </w:r>
      <w:r>
        <w:t>3,</w:t>
      </w:r>
      <w:r>
        <w:rPr>
          <w:spacing w:val="1"/>
        </w:rPr>
        <w:t xml:space="preserve"> </w:t>
      </w:r>
      <w:r>
        <w:t>which</w:t>
      </w:r>
      <w:r>
        <w:rPr>
          <w:spacing w:val="1"/>
        </w:rPr>
        <w:t xml:space="preserve"> </w:t>
      </w:r>
      <w:r>
        <w:t>posited</w:t>
      </w:r>
      <w:r>
        <w:rPr>
          <w:spacing w:val="1"/>
        </w:rPr>
        <w:t xml:space="preserve"> </w:t>
      </w:r>
      <w:r>
        <w:t>a</w:t>
      </w:r>
      <w:r>
        <w:rPr>
          <w:spacing w:val="1"/>
        </w:rPr>
        <w:t xml:space="preserve"> </w:t>
      </w:r>
      <w:r>
        <w:t>negative</w:t>
      </w:r>
      <w:r>
        <w:rPr>
          <w:spacing w:val="1"/>
        </w:rPr>
        <w:t xml:space="preserve"> </w:t>
      </w:r>
      <w:r>
        <w:t>relationship</w:t>
      </w:r>
      <w:r>
        <w:rPr>
          <w:spacing w:val="-1"/>
        </w:rPr>
        <w:t xml:space="preserve"> </w:t>
      </w:r>
      <w:r>
        <w:t>between job</w:t>
      </w:r>
      <w:r>
        <w:rPr>
          <w:spacing w:val="-1"/>
        </w:rPr>
        <w:t xml:space="preserve"> </w:t>
      </w:r>
      <w:r>
        <w:t>satisfaction and</w:t>
      </w:r>
      <w:r>
        <w:rPr>
          <w:spacing w:val="-1"/>
        </w:rPr>
        <w:t xml:space="preserve"> </w:t>
      </w:r>
      <w:r>
        <w:t>turnover intentions,</w:t>
      </w:r>
      <w:r>
        <w:rPr>
          <w:spacing w:val="-1"/>
        </w:rPr>
        <w:t xml:space="preserve"> </w:t>
      </w:r>
      <w:r>
        <w:t>was</w:t>
      </w:r>
      <w:r>
        <w:rPr>
          <w:spacing w:val="-1"/>
        </w:rPr>
        <w:t xml:space="preserve"> </w:t>
      </w:r>
      <w:r>
        <w:t>supported.</w:t>
      </w:r>
    </w:p>
    <w:p w14:paraId="768F61A8" w14:textId="77777777" w:rsidR="00017FC8" w:rsidRDefault="00017FC8" w:rsidP="00017FC8">
      <w:pPr>
        <w:pStyle w:val="Textoindependiente"/>
        <w:ind w:left="809"/>
        <w:jc w:val="both"/>
      </w:pPr>
      <w:r>
        <w:t>Table.</w:t>
      </w:r>
      <w:r>
        <w:rPr>
          <w:spacing w:val="-2"/>
        </w:rPr>
        <w:t xml:space="preserve"> </w:t>
      </w:r>
      <w:r>
        <w:t>3</w:t>
      </w:r>
      <w:r>
        <w:rPr>
          <w:spacing w:val="-2"/>
        </w:rPr>
        <w:t xml:space="preserve"> </w:t>
      </w:r>
      <w:r>
        <w:t>Perceived</w:t>
      </w:r>
      <w:r>
        <w:rPr>
          <w:spacing w:val="-3"/>
        </w:rPr>
        <w:t xml:space="preserve"> </w:t>
      </w:r>
      <w:r>
        <w:t>job</w:t>
      </w:r>
      <w:r>
        <w:rPr>
          <w:spacing w:val="-1"/>
        </w:rPr>
        <w:t xml:space="preserve"> </w:t>
      </w:r>
      <w:r>
        <w:t>satisfaction</w:t>
      </w:r>
      <w:r>
        <w:rPr>
          <w:spacing w:val="-2"/>
        </w:rPr>
        <w:t xml:space="preserve"> </w:t>
      </w:r>
      <w:r>
        <w:t>and</w:t>
      </w:r>
      <w:r>
        <w:rPr>
          <w:spacing w:val="-2"/>
        </w:rPr>
        <w:t xml:space="preserve"> </w:t>
      </w:r>
      <w:r>
        <w:t>willingness</w:t>
      </w:r>
      <w:r>
        <w:rPr>
          <w:spacing w:val="-1"/>
        </w:rPr>
        <w:t xml:space="preserve"> </w:t>
      </w:r>
      <w:r>
        <w:t>to</w:t>
      </w:r>
      <w:r>
        <w:rPr>
          <w:spacing w:val="-2"/>
        </w:rPr>
        <w:t xml:space="preserve"> </w:t>
      </w:r>
      <w:r>
        <w:t>leave.</w:t>
      </w:r>
    </w:p>
    <w:p w14:paraId="75A25F38"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293"/>
        <w:gridCol w:w="2804"/>
        <w:gridCol w:w="1872"/>
        <w:gridCol w:w="1389"/>
      </w:tblGrid>
      <w:tr w:rsidR="00017FC8" w14:paraId="57203C39" w14:textId="77777777" w:rsidTr="00E56F39">
        <w:trPr>
          <w:trHeight w:val="551"/>
        </w:trPr>
        <w:tc>
          <w:tcPr>
            <w:tcW w:w="3293" w:type="dxa"/>
            <w:tcBorders>
              <w:top w:val="single" w:sz="4" w:space="0" w:color="7E7E7E"/>
              <w:bottom w:val="single" w:sz="4" w:space="0" w:color="7E7E7E"/>
            </w:tcBorders>
          </w:tcPr>
          <w:p w14:paraId="712BD004" w14:textId="77777777" w:rsidR="00017FC8" w:rsidRDefault="00017FC8" w:rsidP="00E56F39">
            <w:pPr>
              <w:pStyle w:val="TableParagraph"/>
              <w:ind w:left="0"/>
            </w:pPr>
          </w:p>
        </w:tc>
        <w:tc>
          <w:tcPr>
            <w:tcW w:w="2804" w:type="dxa"/>
            <w:tcBorders>
              <w:top w:val="single" w:sz="4" w:space="0" w:color="7E7E7E"/>
              <w:bottom w:val="single" w:sz="4" w:space="0" w:color="7E7E7E"/>
            </w:tcBorders>
          </w:tcPr>
          <w:p w14:paraId="38D82037" w14:textId="77777777" w:rsidR="00017FC8" w:rsidRDefault="00017FC8" w:rsidP="00E56F39">
            <w:pPr>
              <w:pStyle w:val="TableParagraph"/>
              <w:ind w:left="796"/>
            </w:pPr>
            <w:r>
              <w:t>Don’t</w:t>
            </w:r>
            <w:r>
              <w:rPr>
                <w:spacing w:val="-3"/>
              </w:rPr>
              <w:t xml:space="preserve"> </w:t>
            </w:r>
            <w:r>
              <w:t>want</w:t>
            </w:r>
            <w:r>
              <w:rPr>
                <w:spacing w:val="-3"/>
              </w:rPr>
              <w:t xml:space="preserve"> </w:t>
            </w:r>
            <w:r>
              <w:t>to</w:t>
            </w:r>
            <w:r>
              <w:rPr>
                <w:spacing w:val="-2"/>
              </w:rPr>
              <w:t xml:space="preserve"> </w:t>
            </w:r>
            <w:r>
              <w:t>change</w:t>
            </w:r>
          </w:p>
        </w:tc>
        <w:tc>
          <w:tcPr>
            <w:tcW w:w="1872" w:type="dxa"/>
            <w:tcBorders>
              <w:top w:val="single" w:sz="4" w:space="0" w:color="7E7E7E"/>
              <w:bottom w:val="single" w:sz="4" w:space="0" w:color="7E7E7E"/>
            </w:tcBorders>
          </w:tcPr>
          <w:p w14:paraId="5658B412" w14:textId="77777777" w:rsidR="00017FC8" w:rsidRDefault="00017FC8" w:rsidP="00E56F39">
            <w:pPr>
              <w:pStyle w:val="TableParagraph"/>
            </w:pPr>
            <w:r>
              <w:t>Turnover</w:t>
            </w:r>
            <w:r>
              <w:rPr>
                <w:spacing w:val="-1"/>
              </w:rPr>
              <w:t xml:space="preserve"> </w:t>
            </w:r>
            <w:r>
              <w:t>intention</w:t>
            </w:r>
          </w:p>
        </w:tc>
        <w:tc>
          <w:tcPr>
            <w:tcW w:w="1389" w:type="dxa"/>
            <w:tcBorders>
              <w:top w:val="single" w:sz="4" w:space="0" w:color="7E7E7E"/>
              <w:bottom w:val="single" w:sz="4" w:space="0" w:color="7E7E7E"/>
            </w:tcBorders>
          </w:tcPr>
          <w:p w14:paraId="24010B6E" w14:textId="77777777" w:rsidR="00017FC8" w:rsidRDefault="00017FC8" w:rsidP="00E56F39">
            <w:pPr>
              <w:pStyle w:val="TableParagraph"/>
              <w:rPr>
                <w:sz w:val="24"/>
              </w:rPr>
            </w:pPr>
            <w:r>
              <w:rPr>
                <w:sz w:val="24"/>
              </w:rPr>
              <w:t>Total</w:t>
            </w:r>
          </w:p>
        </w:tc>
      </w:tr>
      <w:tr w:rsidR="00017FC8" w14:paraId="31E1497A" w14:textId="77777777" w:rsidTr="00E56F39">
        <w:trPr>
          <w:trHeight w:val="551"/>
        </w:trPr>
        <w:tc>
          <w:tcPr>
            <w:tcW w:w="3293" w:type="dxa"/>
            <w:tcBorders>
              <w:top w:val="single" w:sz="4" w:space="0" w:color="7E7E7E"/>
              <w:bottom w:val="single" w:sz="4" w:space="0" w:color="7E7E7E"/>
            </w:tcBorders>
          </w:tcPr>
          <w:p w14:paraId="0AB33891" w14:textId="77777777" w:rsidR="00017FC8" w:rsidRDefault="00017FC8" w:rsidP="00E56F39">
            <w:pPr>
              <w:pStyle w:val="TableParagraph"/>
            </w:pPr>
            <w:r>
              <w:t>Not</w:t>
            </w:r>
            <w:r>
              <w:rPr>
                <w:spacing w:val="-4"/>
              </w:rPr>
              <w:t xml:space="preserve"> </w:t>
            </w:r>
            <w:r>
              <w:t>satisfied</w:t>
            </w:r>
            <w:r>
              <w:rPr>
                <w:spacing w:val="-3"/>
              </w:rPr>
              <w:t xml:space="preserve"> </w:t>
            </w:r>
            <w:r>
              <w:t>with</w:t>
            </w:r>
            <w:r>
              <w:rPr>
                <w:spacing w:val="-2"/>
              </w:rPr>
              <w:t xml:space="preserve"> </w:t>
            </w:r>
            <w:r>
              <w:t>the</w:t>
            </w:r>
            <w:r>
              <w:rPr>
                <w:spacing w:val="-2"/>
              </w:rPr>
              <w:t xml:space="preserve"> </w:t>
            </w:r>
            <w:r>
              <w:t>job</w:t>
            </w:r>
            <w:r>
              <w:rPr>
                <w:spacing w:val="-2"/>
              </w:rPr>
              <w:t xml:space="preserve"> </w:t>
            </w:r>
            <w:r>
              <w:t>*</w:t>
            </w:r>
          </w:p>
        </w:tc>
        <w:tc>
          <w:tcPr>
            <w:tcW w:w="2804" w:type="dxa"/>
            <w:tcBorders>
              <w:top w:val="single" w:sz="4" w:space="0" w:color="7E7E7E"/>
              <w:bottom w:val="single" w:sz="4" w:space="0" w:color="7E7E7E"/>
            </w:tcBorders>
          </w:tcPr>
          <w:p w14:paraId="188DCEB2" w14:textId="77777777" w:rsidR="00017FC8" w:rsidRDefault="00017FC8" w:rsidP="00E56F39">
            <w:pPr>
              <w:pStyle w:val="TableParagraph"/>
              <w:ind w:left="796"/>
              <w:rPr>
                <w:sz w:val="24"/>
              </w:rPr>
            </w:pPr>
            <w:r>
              <w:rPr>
                <w:sz w:val="24"/>
              </w:rPr>
              <w:t>2.8%</w:t>
            </w:r>
          </w:p>
        </w:tc>
        <w:tc>
          <w:tcPr>
            <w:tcW w:w="1872" w:type="dxa"/>
            <w:tcBorders>
              <w:top w:val="single" w:sz="4" w:space="0" w:color="7E7E7E"/>
              <w:bottom w:val="single" w:sz="4" w:space="0" w:color="7E7E7E"/>
            </w:tcBorders>
          </w:tcPr>
          <w:p w14:paraId="133F491A" w14:textId="77777777" w:rsidR="00017FC8" w:rsidRDefault="00017FC8" w:rsidP="00E56F39">
            <w:pPr>
              <w:pStyle w:val="TableParagraph"/>
              <w:rPr>
                <w:sz w:val="24"/>
              </w:rPr>
            </w:pPr>
            <w:r>
              <w:rPr>
                <w:sz w:val="24"/>
              </w:rPr>
              <w:t>19.6%</w:t>
            </w:r>
          </w:p>
        </w:tc>
        <w:tc>
          <w:tcPr>
            <w:tcW w:w="1389" w:type="dxa"/>
            <w:tcBorders>
              <w:top w:val="single" w:sz="4" w:space="0" w:color="7E7E7E"/>
              <w:bottom w:val="single" w:sz="4" w:space="0" w:color="7E7E7E"/>
            </w:tcBorders>
          </w:tcPr>
          <w:p w14:paraId="7DE41407" w14:textId="77777777" w:rsidR="00017FC8" w:rsidRDefault="00017FC8" w:rsidP="00E56F39">
            <w:pPr>
              <w:pStyle w:val="TableParagraph"/>
              <w:rPr>
                <w:sz w:val="24"/>
              </w:rPr>
            </w:pPr>
            <w:r>
              <w:rPr>
                <w:sz w:val="24"/>
              </w:rPr>
              <w:t>10.4%</w:t>
            </w:r>
          </w:p>
        </w:tc>
      </w:tr>
      <w:tr w:rsidR="00017FC8" w14:paraId="01944EA5" w14:textId="77777777" w:rsidTr="00E56F39">
        <w:trPr>
          <w:trHeight w:val="551"/>
        </w:trPr>
        <w:tc>
          <w:tcPr>
            <w:tcW w:w="3293" w:type="dxa"/>
            <w:tcBorders>
              <w:top w:val="single" w:sz="4" w:space="0" w:color="7E7E7E"/>
              <w:bottom w:val="single" w:sz="4" w:space="0" w:color="7E7E7E"/>
            </w:tcBorders>
          </w:tcPr>
          <w:p w14:paraId="2ACCADC1" w14:textId="77777777" w:rsidR="00017FC8" w:rsidRDefault="00017FC8" w:rsidP="00E56F39">
            <w:pPr>
              <w:pStyle w:val="TableParagraph"/>
            </w:pPr>
            <w:r>
              <w:t>Neutral</w:t>
            </w:r>
            <w:r>
              <w:rPr>
                <w:spacing w:val="-4"/>
              </w:rPr>
              <w:t xml:space="preserve"> </w:t>
            </w:r>
            <w:r>
              <w:t>*</w:t>
            </w:r>
          </w:p>
        </w:tc>
        <w:tc>
          <w:tcPr>
            <w:tcW w:w="2804" w:type="dxa"/>
            <w:tcBorders>
              <w:top w:val="single" w:sz="4" w:space="0" w:color="7E7E7E"/>
              <w:bottom w:val="single" w:sz="4" w:space="0" w:color="7E7E7E"/>
            </w:tcBorders>
          </w:tcPr>
          <w:p w14:paraId="09329630" w14:textId="77777777" w:rsidR="00017FC8" w:rsidRDefault="00017FC8" w:rsidP="00E56F39">
            <w:pPr>
              <w:pStyle w:val="TableParagraph"/>
              <w:ind w:left="796"/>
              <w:rPr>
                <w:sz w:val="24"/>
              </w:rPr>
            </w:pPr>
            <w:r>
              <w:rPr>
                <w:sz w:val="24"/>
              </w:rPr>
              <w:t>13.4%</w:t>
            </w:r>
          </w:p>
        </w:tc>
        <w:tc>
          <w:tcPr>
            <w:tcW w:w="1872" w:type="dxa"/>
            <w:tcBorders>
              <w:top w:val="single" w:sz="4" w:space="0" w:color="7E7E7E"/>
              <w:bottom w:val="single" w:sz="4" w:space="0" w:color="7E7E7E"/>
            </w:tcBorders>
          </w:tcPr>
          <w:p w14:paraId="74B87771" w14:textId="77777777" w:rsidR="00017FC8" w:rsidRDefault="00017FC8" w:rsidP="00E56F39">
            <w:pPr>
              <w:pStyle w:val="TableParagraph"/>
              <w:rPr>
                <w:sz w:val="24"/>
              </w:rPr>
            </w:pPr>
            <w:r>
              <w:rPr>
                <w:sz w:val="24"/>
              </w:rPr>
              <w:t>34.3%</w:t>
            </w:r>
          </w:p>
        </w:tc>
        <w:tc>
          <w:tcPr>
            <w:tcW w:w="1389" w:type="dxa"/>
            <w:tcBorders>
              <w:top w:val="single" w:sz="4" w:space="0" w:color="7E7E7E"/>
              <w:bottom w:val="single" w:sz="4" w:space="0" w:color="7E7E7E"/>
            </w:tcBorders>
          </w:tcPr>
          <w:p w14:paraId="63CB193E" w14:textId="77777777" w:rsidR="00017FC8" w:rsidRDefault="00017FC8" w:rsidP="00E56F39">
            <w:pPr>
              <w:pStyle w:val="TableParagraph"/>
              <w:rPr>
                <w:sz w:val="24"/>
              </w:rPr>
            </w:pPr>
            <w:r>
              <w:rPr>
                <w:sz w:val="24"/>
              </w:rPr>
              <w:t>22.9%</w:t>
            </w:r>
          </w:p>
        </w:tc>
      </w:tr>
      <w:tr w:rsidR="00017FC8" w14:paraId="389783C2" w14:textId="77777777" w:rsidTr="00E56F39">
        <w:trPr>
          <w:trHeight w:val="275"/>
        </w:trPr>
        <w:tc>
          <w:tcPr>
            <w:tcW w:w="3293" w:type="dxa"/>
            <w:tcBorders>
              <w:top w:val="single" w:sz="4" w:space="0" w:color="7E7E7E"/>
            </w:tcBorders>
          </w:tcPr>
          <w:p w14:paraId="3199D1BB" w14:textId="77777777" w:rsidR="00017FC8" w:rsidRDefault="00017FC8" w:rsidP="00E56F39">
            <w:pPr>
              <w:pStyle w:val="TableParagraph"/>
            </w:pPr>
            <w:r>
              <w:t>Satisfied</w:t>
            </w:r>
            <w:r>
              <w:rPr>
                <w:spacing w:val="-4"/>
              </w:rPr>
              <w:t xml:space="preserve"> </w:t>
            </w:r>
            <w:r>
              <w:t>with</w:t>
            </w:r>
            <w:r>
              <w:rPr>
                <w:spacing w:val="-2"/>
              </w:rPr>
              <w:t xml:space="preserve"> </w:t>
            </w:r>
            <w:r>
              <w:t>the</w:t>
            </w:r>
            <w:r>
              <w:rPr>
                <w:spacing w:val="-2"/>
              </w:rPr>
              <w:t xml:space="preserve"> </w:t>
            </w:r>
            <w:r>
              <w:t>job</w:t>
            </w:r>
            <w:r>
              <w:rPr>
                <w:spacing w:val="-2"/>
              </w:rPr>
              <w:t xml:space="preserve"> </w:t>
            </w:r>
            <w:r>
              <w:t>*</w:t>
            </w:r>
          </w:p>
        </w:tc>
        <w:tc>
          <w:tcPr>
            <w:tcW w:w="2804" w:type="dxa"/>
            <w:tcBorders>
              <w:top w:val="single" w:sz="4" w:space="0" w:color="7E7E7E"/>
            </w:tcBorders>
          </w:tcPr>
          <w:p w14:paraId="750FB8D7" w14:textId="77777777" w:rsidR="00017FC8" w:rsidRDefault="00017FC8" w:rsidP="00E56F39">
            <w:pPr>
              <w:pStyle w:val="TableParagraph"/>
              <w:spacing w:line="256" w:lineRule="exact"/>
              <w:ind w:left="796"/>
              <w:rPr>
                <w:sz w:val="24"/>
              </w:rPr>
            </w:pPr>
            <w:r>
              <w:rPr>
                <w:sz w:val="24"/>
              </w:rPr>
              <w:t>83.7%</w:t>
            </w:r>
          </w:p>
        </w:tc>
        <w:tc>
          <w:tcPr>
            <w:tcW w:w="1872" w:type="dxa"/>
            <w:tcBorders>
              <w:top w:val="single" w:sz="4" w:space="0" w:color="7E7E7E"/>
            </w:tcBorders>
          </w:tcPr>
          <w:p w14:paraId="77330780" w14:textId="77777777" w:rsidR="00017FC8" w:rsidRDefault="00017FC8" w:rsidP="00E56F39">
            <w:pPr>
              <w:pStyle w:val="TableParagraph"/>
              <w:spacing w:line="256" w:lineRule="exact"/>
              <w:rPr>
                <w:sz w:val="24"/>
              </w:rPr>
            </w:pPr>
            <w:r>
              <w:rPr>
                <w:sz w:val="24"/>
              </w:rPr>
              <w:t>46.1%</w:t>
            </w:r>
          </w:p>
        </w:tc>
        <w:tc>
          <w:tcPr>
            <w:tcW w:w="1389" w:type="dxa"/>
            <w:tcBorders>
              <w:top w:val="single" w:sz="4" w:space="0" w:color="7E7E7E"/>
            </w:tcBorders>
          </w:tcPr>
          <w:p w14:paraId="7BB3B79A" w14:textId="77777777" w:rsidR="00017FC8" w:rsidRDefault="00017FC8" w:rsidP="00E56F39">
            <w:pPr>
              <w:pStyle w:val="TableParagraph"/>
              <w:spacing w:line="256" w:lineRule="exact"/>
              <w:rPr>
                <w:sz w:val="24"/>
              </w:rPr>
            </w:pPr>
            <w:r>
              <w:rPr>
                <w:sz w:val="24"/>
              </w:rPr>
              <w:t>66.7%</w:t>
            </w:r>
          </w:p>
        </w:tc>
      </w:tr>
    </w:tbl>
    <w:p w14:paraId="27A68A36" w14:textId="77777777" w:rsidR="00017FC8" w:rsidRDefault="00017FC8" w:rsidP="00017FC8">
      <w:pPr>
        <w:pStyle w:val="Textoindependiente"/>
        <w:spacing w:before="2"/>
        <w:rPr>
          <w:sz w:val="22"/>
        </w:rPr>
      </w:pPr>
      <w:r>
        <w:rPr>
          <w:noProof/>
        </w:rPr>
        <mc:AlternateContent>
          <mc:Choice Requires="wps">
            <w:drawing>
              <wp:anchor distT="0" distB="0" distL="0" distR="0" simplePos="0" relativeHeight="251667456" behindDoc="1" locked="0" layoutInCell="1" allowOverlap="1" wp14:anchorId="66375B8F" wp14:editId="74C07BF3">
                <wp:simplePos x="0" y="0"/>
                <wp:positionH relativeFrom="page">
                  <wp:posOffset>914400</wp:posOffset>
                </wp:positionH>
                <wp:positionV relativeFrom="paragraph">
                  <wp:posOffset>177800</wp:posOffset>
                </wp:positionV>
                <wp:extent cx="5943600" cy="1270"/>
                <wp:effectExtent l="0" t="0" r="12700" b="11430"/>
                <wp:wrapTopAndBottom/>
                <wp:docPr id="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923EC" id="docshape17" o:spid="_x0000_s1026" style="position:absolute;margin-left:1in;margin-top:14pt;width:468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" path="m,l9360,e" filled="f" strokecolor="#7e7e7e" strokeweight=".5pt">
                <v:path arrowok="t" o:connecttype="custom" o:connectlocs="0,0;5943600,0" o:connectangles="0,0"/>
                <w10:wrap type="topAndBottom" anchorx="page"/>
              </v:shape>
            </w:pict>
          </mc:Fallback>
        </mc:AlternateContent>
      </w:r>
    </w:p>
    <w:p w14:paraId="3B110033" w14:textId="77777777" w:rsidR="00017FC8" w:rsidRDefault="00017FC8" w:rsidP="00017FC8">
      <w:pPr>
        <w:pStyle w:val="Prrafodelista"/>
        <w:numPr>
          <w:ilvl w:val="0"/>
          <w:numId w:val="8"/>
        </w:numPr>
        <w:tabs>
          <w:tab w:val="left" w:pos="989"/>
        </w:tabs>
        <w:jc w:val="both"/>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1641826A" w14:textId="77777777" w:rsidR="00017FC8" w:rsidRPr="00017FC8" w:rsidRDefault="00017FC8" w:rsidP="00017FC8">
      <w:pPr>
        <w:jc w:val="both"/>
        <w:rPr>
          <w:lang w:val="en-US"/>
        </w:rPr>
        <w:sectPr w:rsidR="00017FC8" w:rsidRPr="00017FC8" w:rsidSect="00271389">
          <w:pgSz w:w="12240" w:h="15840"/>
          <w:pgMar w:top="1440" w:right="920" w:bottom="280" w:left="1340" w:header="720" w:footer="720" w:gutter="0"/>
          <w:cols w:space="720"/>
        </w:sectPr>
      </w:pPr>
    </w:p>
    <w:p w14:paraId="6A34E6D6" w14:textId="77777777" w:rsidR="00017FC8" w:rsidRDefault="00017FC8" w:rsidP="00017FC8">
      <w:pPr>
        <w:pStyle w:val="Textoindependiente"/>
        <w:spacing w:before="60"/>
        <w:ind w:left="809"/>
      </w:pPr>
      <w:r>
        <w:lastRenderedPageBreak/>
        <w:t>Table</w:t>
      </w:r>
      <w:r>
        <w:rPr>
          <w:spacing w:val="-3"/>
        </w:rPr>
        <w:t xml:space="preserve"> </w:t>
      </w:r>
      <w:r>
        <w:t>3.</w:t>
      </w:r>
      <w:r>
        <w:rPr>
          <w:spacing w:val="-2"/>
        </w:rPr>
        <w:t xml:space="preserve"> </w:t>
      </w:r>
      <w:r>
        <w:t>Perceived</w:t>
      </w:r>
      <w:r>
        <w:rPr>
          <w:spacing w:val="-2"/>
        </w:rPr>
        <w:t xml:space="preserve"> </w:t>
      </w:r>
      <w:r>
        <w:t>job</w:t>
      </w:r>
      <w:r>
        <w:rPr>
          <w:spacing w:val="-2"/>
        </w:rPr>
        <w:t xml:space="preserve"> </w:t>
      </w:r>
      <w:r>
        <w:t>satisfaction</w:t>
      </w:r>
      <w:r>
        <w:rPr>
          <w:spacing w:val="-1"/>
        </w:rPr>
        <w:t xml:space="preserve"> </w:t>
      </w:r>
      <w:r>
        <w:t>and</w:t>
      </w:r>
      <w:r>
        <w:rPr>
          <w:spacing w:val="-2"/>
        </w:rPr>
        <w:t xml:space="preserve"> </w:t>
      </w:r>
      <w:r>
        <w:t>turnover</w:t>
      </w:r>
      <w:r>
        <w:rPr>
          <w:spacing w:val="-1"/>
        </w:rPr>
        <w:t xml:space="preserve"> </w:t>
      </w:r>
      <w:r>
        <w:t>intentions.</w:t>
      </w:r>
    </w:p>
    <w:p w14:paraId="0A8880C7"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3293"/>
        <w:gridCol w:w="2804"/>
        <w:gridCol w:w="1872"/>
        <w:gridCol w:w="1389"/>
      </w:tblGrid>
      <w:tr w:rsidR="00017FC8" w14:paraId="759D06F6" w14:textId="77777777" w:rsidTr="00E56F39">
        <w:trPr>
          <w:trHeight w:val="551"/>
        </w:trPr>
        <w:tc>
          <w:tcPr>
            <w:tcW w:w="3293" w:type="dxa"/>
            <w:tcBorders>
              <w:top w:val="single" w:sz="4" w:space="0" w:color="7E7E7E"/>
              <w:bottom w:val="single" w:sz="4" w:space="0" w:color="7E7E7E"/>
            </w:tcBorders>
          </w:tcPr>
          <w:p w14:paraId="31C10E63" w14:textId="77777777" w:rsidR="00017FC8" w:rsidRDefault="00017FC8" w:rsidP="00E56F39">
            <w:pPr>
              <w:pStyle w:val="TableParagraph"/>
              <w:ind w:left="0"/>
            </w:pPr>
          </w:p>
        </w:tc>
        <w:tc>
          <w:tcPr>
            <w:tcW w:w="2804" w:type="dxa"/>
            <w:tcBorders>
              <w:top w:val="single" w:sz="4" w:space="0" w:color="7E7E7E"/>
              <w:bottom w:val="single" w:sz="4" w:space="0" w:color="7E7E7E"/>
            </w:tcBorders>
          </w:tcPr>
          <w:p w14:paraId="5651B95D" w14:textId="77777777" w:rsidR="00017FC8" w:rsidRDefault="00017FC8" w:rsidP="00E56F39">
            <w:pPr>
              <w:pStyle w:val="TableParagraph"/>
              <w:ind w:left="796"/>
            </w:pPr>
            <w:r>
              <w:t>Don’t</w:t>
            </w:r>
            <w:r>
              <w:rPr>
                <w:spacing w:val="-3"/>
              </w:rPr>
              <w:t xml:space="preserve"> </w:t>
            </w:r>
            <w:r>
              <w:t>want</w:t>
            </w:r>
            <w:r>
              <w:rPr>
                <w:spacing w:val="-3"/>
              </w:rPr>
              <w:t xml:space="preserve"> </w:t>
            </w:r>
            <w:r>
              <w:t>to</w:t>
            </w:r>
            <w:r>
              <w:rPr>
                <w:spacing w:val="-2"/>
              </w:rPr>
              <w:t xml:space="preserve"> </w:t>
            </w:r>
            <w:r>
              <w:t>change</w:t>
            </w:r>
          </w:p>
        </w:tc>
        <w:tc>
          <w:tcPr>
            <w:tcW w:w="1872" w:type="dxa"/>
            <w:tcBorders>
              <w:top w:val="single" w:sz="4" w:space="0" w:color="7E7E7E"/>
              <w:bottom w:val="single" w:sz="4" w:space="0" w:color="7E7E7E"/>
            </w:tcBorders>
          </w:tcPr>
          <w:p w14:paraId="184116FB" w14:textId="77777777" w:rsidR="00017FC8" w:rsidRDefault="00017FC8" w:rsidP="00E56F39">
            <w:pPr>
              <w:pStyle w:val="TableParagraph"/>
            </w:pPr>
            <w:r>
              <w:t>Turnover</w:t>
            </w:r>
            <w:r>
              <w:rPr>
                <w:spacing w:val="-1"/>
              </w:rPr>
              <w:t xml:space="preserve"> </w:t>
            </w:r>
            <w:r>
              <w:t>intention</w:t>
            </w:r>
          </w:p>
        </w:tc>
        <w:tc>
          <w:tcPr>
            <w:tcW w:w="1389" w:type="dxa"/>
            <w:tcBorders>
              <w:top w:val="single" w:sz="4" w:space="0" w:color="7E7E7E"/>
              <w:bottom w:val="single" w:sz="4" w:space="0" w:color="7E7E7E"/>
            </w:tcBorders>
          </w:tcPr>
          <w:p w14:paraId="141B47C5" w14:textId="77777777" w:rsidR="00017FC8" w:rsidRDefault="00017FC8" w:rsidP="00E56F39">
            <w:pPr>
              <w:pStyle w:val="TableParagraph"/>
              <w:rPr>
                <w:sz w:val="24"/>
              </w:rPr>
            </w:pPr>
            <w:r>
              <w:rPr>
                <w:sz w:val="24"/>
              </w:rPr>
              <w:t>Total</w:t>
            </w:r>
          </w:p>
        </w:tc>
      </w:tr>
      <w:tr w:rsidR="00017FC8" w14:paraId="240B48BF" w14:textId="77777777" w:rsidTr="00E56F39">
        <w:trPr>
          <w:trHeight w:val="551"/>
        </w:trPr>
        <w:tc>
          <w:tcPr>
            <w:tcW w:w="3293" w:type="dxa"/>
            <w:tcBorders>
              <w:top w:val="single" w:sz="4" w:space="0" w:color="7E7E7E"/>
              <w:bottom w:val="single" w:sz="4" w:space="0" w:color="7E7E7E"/>
            </w:tcBorders>
          </w:tcPr>
          <w:p w14:paraId="242106A0" w14:textId="77777777" w:rsidR="00017FC8" w:rsidRDefault="00017FC8" w:rsidP="00E56F39">
            <w:pPr>
              <w:pStyle w:val="TableParagraph"/>
            </w:pPr>
            <w:r>
              <w:t>Not</w:t>
            </w:r>
            <w:r>
              <w:rPr>
                <w:spacing w:val="-4"/>
              </w:rPr>
              <w:t xml:space="preserve"> </w:t>
            </w:r>
            <w:r>
              <w:t>satisfied</w:t>
            </w:r>
            <w:r>
              <w:rPr>
                <w:spacing w:val="-3"/>
              </w:rPr>
              <w:t xml:space="preserve"> </w:t>
            </w:r>
            <w:r>
              <w:t>with</w:t>
            </w:r>
            <w:r>
              <w:rPr>
                <w:spacing w:val="-2"/>
              </w:rPr>
              <w:t xml:space="preserve"> </w:t>
            </w:r>
            <w:r>
              <w:t>the</w:t>
            </w:r>
            <w:r>
              <w:rPr>
                <w:spacing w:val="-2"/>
              </w:rPr>
              <w:t xml:space="preserve"> </w:t>
            </w:r>
            <w:r>
              <w:t>job</w:t>
            </w:r>
            <w:r>
              <w:rPr>
                <w:spacing w:val="-2"/>
              </w:rPr>
              <w:t xml:space="preserve"> </w:t>
            </w:r>
            <w:r>
              <w:t>*</w:t>
            </w:r>
          </w:p>
        </w:tc>
        <w:tc>
          <w:tcPr>
            <w:tcW w:w="2804" w:type="dxa"/>
            <w:tcBorders>
              <w:top w:val="single" w:sz="4" w:space="0" w:color="7E7E7E"/>
              <w:bottom w:val="single" w:sz="4" w:space="0" w:color="7E7E7E"/>
            </w:tcBorders>
          </w:tcPr>
          <w:p w14:paraId="2207FA53" w14:textId="77777777" w:rsidR="00017FC8" w:rsidRDefault="00017FC8" w:rsidP="00E56F39">
            <w:pPr>
              <w:pStyle w:val="TableParagraph"/>
              <w:ind w:left="796"/>
              <w:rPr>
                <w:sz w:val="24"/>
              </w:rPr>
            </w:pPr>
            <w:r>
              <w:rPr>
                <w:sz w:val="24"/>
              </w:rPr>
              <w:t>2.8%</w:t>
            </w:r>
          </w:p>
        </w:tc>
        <w:tc>
          <w:tcPr>
            <w:tcW w:w="1872" w:type="dxa"/>
            <w:tcBorders>
              <w:top w:val="single" w:sz="4" w:space="0" w:color="7E7E7E"/>
              <w:bottom w:val="single" w:sz="4" w:space="0" w:color="7E7E7E"/>
            </w:tcBorders>
          </w:tcPr>
          <w:p w14:paraId="271AFF98" w14:textId="77777777" w:rsidR="00017FC8" w:rsidRDefault="00017FC8" w:rsidP="00E56F39">
            <w:pPr>
              <w:pStyle w:val="TableParagraph"/>
              <w:rPr>
                <w:sz w:val="24"/>
              </w:rPr>
            </w:pPr>
            <w:r>
              <w:rPr>
                <w:sz w:val="24"/>
              </w:rPr>
              <w:t>19.6%</w:t>
            </w:r>
          </w:p>
        </w:tc>
        <w:tc>
          <w:tcPr>
            <w:tcW w:w="1389" w:type="dxa"/>
            <w:tcBorders>
              <w:top w:val="single" w:sz="4" w:space="0" w:color="7E7E7E"/>
              <w:bottom w:val="single" w:sz="4" w:space="0" w:color="7E7E7E"/>
            </w:tcBorders>
          </w:tcPr>
          <w:p w14:paraId="51CC41F6" w14:textId="77777777" w:rsidR="00017FC8" w:rsidRDefault="00017FC8" w:rsidP="00E56F39">
            <w:pPr>
              <w:pStyle w:val="TableParagraph"/>
              <w:rPr>
                <w:sz w:val="24"/>
              </w:rPr>
            </w:pPr>
            <w:r>
              <w:rPr>
                <w:sz w:val="24"/>
              </w:rPr>
              <w:t>10.4%</w:t>
            </w:r>
          </w:p>
        </w:tc>
      </w:tr>
      <w:tr w:rsidR="00017FC8" w14:paraId="799AB941" w14:textId="77777777" w:rsidTr="00E56F39">
        <w:trPr>
          <w:trHeight w:val="551"/>
        </w:trPr>
        <w:tc>
          <w:tcPr>
            <w:tcW w:w="3293" w:type="dxa"/>
            <w:tcBorders>
              <w:top w:val="single" w:sz="4" w:space="0" w:color="7E7E7E"/>
              <w:bottom w:val="single" w:sz="4" w:space="0" w:color="7E7E7E"/>
            </w:tcBorders>
          </w:tcPr>
          <w:p w14:paraId="5FF27AB6" w14:textId="77777777" w:rsidR="00017FC8" w:rsidRDefault="00017FC8" w:rsidP="00E56F39">
            <w:pPr>
              <w:pStyle w:val="TableParagraph"/>
            </w:pPr>
            <w:r>
              <w:t>Neutral</w:t>
            </w:r>
            <w:r>
              <w:rPr>
                <w:spacing w:val="-4"/>
              </w:rPr>
              <w:t xml:space="preserve"> </w:t>
            </w:r>
            <w:r>
              <w:t>*</w:t>
            </w:r>
          </w:p>
        </w:tc>
        <w:tc>
          <w:tcPr>
            <w:tcW w:w="2804" w:type="dxa"/>
            <w:tcBorders>
              <w:top w:val="single" w:sz="4" w:space="0" w:color="7E7E7E"/>
              <w:bottom w:val="single" w:sz="4" w:space="0" w:color="7E7E7E"/>
            </w:tcBorders>
          </w:tcPr>
          <w:p w14:paraId="745A8236" w14:textId="77777777" w:rsidR="00017FC8" w:rsidRDefault="00017FC8" w:rsidP="00E56F39">
            <w:pPr>
              <w:pStyle w:val="TableParagraph"/>
              <w:ind w:left="796"/>
              <w:rPr>
                <w:sz w:val="24"/>
              </w:rPr>
            </w:pPr>
            <w:r>
              <w:rPr>
                <w:sz w:val="24"/>
              </w:rPr>
              <w:t>13.4%</w:t>
            </w:r>
          </w:p>
        </w:tc>
        <w:tc>
          <w:tcPr>
            <w:tcW w:w="1872" w:type="dxa"/>
            <w:tcBorders>
              <w:top w:val="single" w:sz="4" w:space="0" w:color="7E7E7E"/>
              <w:bottom w:val="single" w:sz="4" w:space="0" w:color="7E7E7E"/>
            </w:tcBorders>
          </w:tcPr>
          <w:p w14:paraId="4F42599D" w14:textId="77777777" w:rsidR="00017FC8" w:rsidRDefault="00017FC8" w:rsidP="00E56F39">
            <w:pPr>
              <w:pStyle w:val="TableParagraph"/>
              <w:rPr>
                <w:sz w:val="24"/>
              </w:rPr>
            </w:pPr>
            <w:r>
              <w:rPr>
                <w:sz w:val="24"/>
              </w:rPr>
              <w:t>34.3%</w:t>
            </w:r>
          </w:p>
        </w:tc>
        <w:tc>
          <w:tcPr>
            <w:tcW w:w="1389" w:type="dxa"/>
            <w:tcBorders>
              <w:top w:val="single" w:sz="4" w:space="0" w:color="7E7E7E"/>
              <w:bottom w:val="single" w:sz="4" w:space="0" w:color="7E7E7E"/>
            </w:tcBorders>
          </w:tcPr>
          <w:p w14:paraId="3F74A996" w14:textId="77777777" w:rsidR="00017FC8" w:rsidRDefault="00017FC8" w:rsidP="00E56F39">
            <w:pPr>
              <w:pStyle w:val="TableParagraph"/>
              <w:rPr>
                <w:sz w:val="24"/>
              </w:rPr>
            </w:pPr>
            <w:r>
              <w:rPr>
                <w:sz w:val="24"/>
              </w:rPr>
              <w:t>22.9%</w:t>
            </w:r>
          </w:p>
        </w:tc>
      </w:tr>
      <w:tr w:rsidR="00017FC8" w14:paraId="596001FE" w14:textId="77777777" w:rsidTr="00E56F39">
        <w:trPr>
          <w:trHeight w:val="275"/>
        </w:trPr>
        <w:tc>
          <w:tcPr>
            <w:tcW w:w="3293" w:type="dxa"/>
            <w:tcBorders>
              <w:top w:val="single" w:sz="4" w:space="0" w:color="7E7E7E"/>
            </w:tcBorders>
          </w:tcPr>
          <w:p w14:paraId="3FC1E3AE" w14:textId="77777777" w:rsidR="00017FC8" w:rsidRDefault="00017FC8" w:rsidP="00E56F39">
            <w:pPr>
              <w:pStyle w:val="TableParagraph"/>
            </w:pPr>
            <w:r>
              <w:t>Satisfied</w:t>
            </w:r>
            <w:r>
              <w:rPr>
                <w:spacing w:val="-4"/>
              </w:rPr>
              <w:t xml:space="preserve"> </w:t>
            </w:r>
            <w:r>
              <w:t>with</w:t>
            </w:r>
            <w:r>
              <w:rPr>
                <w:spacing w:val="-2"/>
              </w:rPr>
              <w:t xml:space="preserve"> </w:t>
            </w:r>
            <w:r>
              <w:t>the</w:t>
            </w:r>
            <w:r>
              <w:rPr>
                <w:spacing w:val="-2"/>
              </w:rPr>
              <w:t xml:space="preserve"> </w:t>
            </w:r>
            <w:r>
              <w:t>job</w:t>
            </w:r>
            <w:r>
              <w:rPr>
                <w:spacing w:val="-2"/>
              </w:rPr>
              <w:t xml:space="preserve"> </w:t>
            </w:r>
            <w:r>
              <w:t>*</w:t>
            </w:r>
          </w:p>
        </w:tc>
        <w:tc>
          <w:tcPr>
            <w:tcW w:w="2804" w:type="dxa"/>
            <w:tcBorders>
              <w:top w:val="single" w:sz="4" w:space="0" w:color="7E7E7E"/>
            </w:tcBorders>
          </w:tcPr>
          <w:p w14:paraId="0C4867CD" w14:textId="77777777" w:rsidR="00017FC8" w:rsidRDefault="00017FC8" w:rsidP="00E56F39">
            <w:pPr>
              <w:pStyle w:val="TableParagraph"/>
              <w:spacing w:line="256" w:lineRule="exact"/>
              <w:ind w:left="796"/>
              <w:rPr>
                <w:sz w:val="24"/>
              </w:rPr>
            </w:pPr>
            <w:r>
              <w:rPr>
                <w:sz w:val="24"/>
              </w:rPr>
              <w:t>83.7%</w:t>
            </w:r>
          </w:p>
        </w:tc>
        <w:tc>
          <w:tcPr>
            <w:tcW w:w="1872" w:type="dxa"/>
            <w:tcBorders>
              <w:top w:val="single" w:sz="4" w:space="0" w:color="7E7E7E"/>
            </w:tcBorders>
          </w:tcPr>
          <w:p w14:paraId="50C2D1ED" w14:textId="77777777" w:rsidR="00017FC8" w:rsidRDefault="00017FC8" w:rsidP="00E56F39">
            <w:pPr>
              <w:pStyle w:val="TableParagraph"/>
              <w:spacing w:line="256" w:lineRule="exact"/>
              <w:rPr>
                <w:sz w:val="24"/>
              </w:rPr>
            </w:pPr>
            <w:r>
              <w:rPr>
                <w:sz w:val="24"/>
              </w:rPr>
              <w:t>46.1%</w:t>
            </w:r>
          </w:p>
        </w:tc>
        <w:tc>
          <w:tcPr>
            <w:tcW w:w="1389" w:type="dxa"/>
            <w:tcBorders>
              <w:top w:val="single" w:sz="4" w:space="0" w:color="7E7E7E"/>
            </w:tcBorders>
          </w:tcPr>
          <w:p w14:paraId="5CFC629D" w14:textId="77777777" w:rsidR="00017FC8" w:rsidRDefault="00017FC8" w:rsidP="00E56F39">
            <w:pPr>
              <w:pStyle w:val="TableParagraph"/>
              <w:spacing w:line="256" w:lineRule="exact"/>
              <w:rPr>
                <w:sz w:val="24"/>
              </w:rPr>
            </w:pPr>
            <w:r>
              <w:rPr>
                <w:sz w:val="24"/>
              </w:rPr>
              <w:t>66.7%</w:t>
            </w:r>
          </w:p>
        </w:tc>
      </w:tr>
    </w:tbl>
    <w:p w14:paraId="533948C3" w14:textId="77777777" w:rsidR="00017FC8" w:rsidRDefault="00017FC8" w:rsidP="00017FC8">
      <w:pPr>
        <w:pStyle w:val="Textoindependiente"/>
        <w:spacing w:before="2"/>
        <w:rPr>
          <w:sz w:val="22"/>
        </w:rPr>
      </w:pPr>
      <w:r>
        <w:rPr>
          <w:noProof/>
        </w:rPr>
        <mc:AlternateContent>
          <mc:Choice Requires="wps">
            <w:drawing>
              <wp:anchor distT="0" distB="0" distL="0" distR="0" simplePos="0" relativeHeight="251668480" behindDoc="1" locked="0" layoutInCell="1" allowOverlap="1" wp14:anchorId="176014E9" wp14:editId="5C0EFD65">
                <wp:simplePos x="0" y="0"/>
                <wp:positionH relativeFrom="page">
                  <wp:posOffset>914400</wp:posOffset>
                </wp:positionH>
                <wp:positionV relativeFrom="paragraph">
                  <wp:posOffset>177800</wp:posOffset>
                </wp:positionV>
                <wp:extent cx="5943600" cy="1270"/>
                <wp:effectExtent l="0" t="0" r="12700" b="11430"/>
                <wp:wrapTopAndBottom/>
                <wp:docPr id="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B526" id="docshape18" o:spid="_x0000_s1026" style="position:absolute;margin-left:1in;margin-top:14pt;width:468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" path="m,l9360,e" filled="f" strokecolor="#7e7e7e" strokeweight=".5pt">
                <v:path arrowok="t" o:connecttype="custom" o:connectlocs="0,0;5943600,0" o:connectangles="0,0"/>
                <w10:wrap type="topAndBottom" anchorx="page"/>
              </v:shape>
            </w:pict>
          </mc:Fallback>
        </mc:AlternateContent>
      </w:r>
    </w:p>
    <w:p w14:paraId="57A9325C" w14:textId="77777777" w:rsidR="00017FC8" w:rsidRDefault="00017FC8" w:rsidP="00017FC8">
      <w:pPr>
        <w:pStyle w:val="Textoindependiente"/>
        <w:ind w:left="809"/>
      </w:pPr>
      <w:r>
        <w:t>Significant</w:t>
      </w:r>
      <w:r>
        <w:rPr>
          <w:spacing w:val="-2"/>
        </w:rPr>
        <w:t xml:space="preserve"> </w:t>
      </w:r>
      <w:r>
        <w:t>differences</w:t>
      </w:r>
      <w:r>
        <w:rPr>
          <w:spacing w:val="-1"/>
        </w:rPr>
        <w:t xml:space="preserve"> </w:t>
      </w:r>
      <w:r>
        <w:t>(ANOVA/Scheffe</w:t>
      </w:r>
      <w:r>
        <w:rPr>
          <w:spacing w:val="-1"/>
        </w:rPr>
        <w:t xml:space="preserve"> </w:t>
      </w:r>
      <w:r>
        <w:t>post-hoc</w:t>
      </w:r>
      <w:r>
        <w:rPr>
          <w:spacing w:val="-1"/>
        </w:rPr>
        <w:t xml:space="preserve"> </w:t>
      </w:r>
      <w:r>
        <w:t>test,</w:t>
      </w:r>
      <w:r>
        <w:rPr>
          <w:spacing w:val="-2"/>
        </w:rPr>
        <w:t xml:space="preserve"> </w:t>
      </w:r>
      <w:r>
        <w:t>p</w:t>
      </w:r>
      <w:r>
        <w:rPr>
          <w:spacing w:val="-2"/>
        </w:rPr>
        <w:t xml:space="preserve"> </w:t>
      </w:r>
      <w:r>
        <w:t>≤</w:t>
      </w:r>
      <w:r>
        <w:rPr>
          <w:spacing w:val="-1"/>
        </w:rPr>
        <w:t xml:space="preserve"> </w:t>
      </w:r>
      <w:r>
        <w:t>0.05).</w:t>
      </w:r>
    </w:p>
    <w:p w14:paraId="10FDE53E" w14:textId="77777777" w:rsidR="00017FC8" w:rsidRPr="00017FC8" w:rsidRDefault="00017FC8" w:rsidP="00017FC8">
      <w:pPr>
        <w:rPr>
          <w:lang w:val="en-US"/>
        </w:rPr>
        <w:sectPr w:rsidR="00017FC8" w:rsidRPr="00017FC8" w:rsidSect="00271389">
          <w:pgSz w:w="12240" w:h="15840"/>
          <w:pgMar w:top="1380" w:right="920" w:bottom="280" w:left="1340" w:header="720" w:footer="720" w:gutter="0"/>
          <w:cols w:space="720"/>
        </w:sectPr>
      </w:pPr>
    </w:p>
    <w:p w14:paraId="77502BA0" w14:textId="77777777" w:rsidR="00017FC8" w:rsidRDefault="00017FC8" w:rsidP="00017FC8">
      <w:pPr>
        <w:pStyle w:val="Textoindependiente"/>
        <w:spacing w:before="60"/>
        <w:ind w:left="809"/>
      </w:pPr>
      <w:r>
        <w:lastRenderedPageBreak/>
        <w:t>Table</w:t>
      </w:r>
      <w:r>
        <w:rPr>
          <w:spacing w:val="-3"/>
        </w:rPr>
        <w:t xml:space="preserve"> </w:t>
      </w:r>
      <w:r>
        <w:t>4.</w:t>
      </w:r>
      <w:r>
        <w:rPr>
          <w:spacing w:val="-1"/>
        </w:rPr>
        <w:t xml:space="preserve"> </w:t>
      </w:r>
      <w:r>
        <w:t>Perceived</w:t>
      </w:r>
      <w:r>
        <w:rPr>
          <w:spacing w:val="-2"/>
        </w:rPr>
        <w:t xml:space="preserve"> </w:t>
      </w:r>
      <w:r>
        <w:t>organizational</w:t>
      </w:r>
      <w:r>
        <w:rPr>
          <w:spacing w:val="-2"/>
        </w:rPr>
        <w:t xml:space="preserve"> </w:t>
      </w:r>
      <w:r>
        <w:t>trust</w:t>
      </w:r>
      <w:r>
        <w:rPr>
          <w:spacing w:val="-1"/>
        </w:rPr>
        <w:t xml:space="preserve"> </w:t>
      </w:r>
      <w:r>
        <w:t>and</w:t>
      </w:r>
      <w:r>
        <w:rPr>
          <w:spacing w:val="-2"/>
        </w:rPr>
        <w:t xml:space="preserve"> </w:t>
      </w:r>
      <w:r>
        <w:t>turnover</w:t>
      </w:r>
      <w:r>
        <w:rPr>
          <w:spacing w:val="-1"/>
        </w:rPr>
        <w:t xml:space="preserve"> </w:t>
      </w:r>
      <w:r>
        <w:t>intentions.</w:t>
      </w:r>
    </w:p>
    <w:p w14:paraId="59A68A7E"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2865"/>
        <w:gridCol w:w="3030"/>
        <w:gridCol w:w="2068"/>
        <w:gridCol w:w="1395"/>
      </w:tblGrid>
      <w:tr w:rsidR="00017FC8" w14:paraId="47D58F9C" w14:textId="77777777" w:rsidTr="00E56F39">
        <w:trPr>
          <w:trHeight w:val="505"/>
        </w:trPr>
        <w:tc>
          <w:tcPr>
            <w:tcW w:w="2865" w:type="dxa"/>
            <w:tcBorders>
              <w:top w:val="single" w:sz="4" w:space="0" w:color="7E7E7E"/>
              <w:bottom w:val="single" w:sz="4" w:space="0" w:color="7E7E7E"/>
            </w:tcBorders>
          </w:tcPr>
          <w:p w14:paraId="651BD6DE" w14:textId="77777777" w:rsidR="00017FC8" w:rsidRDefault="00017FC8" w:rsidP="00E56F39">
            <w:pPr>
              <w:pStyle w:val="TableParagraph"/>
              <w:ind w:left="0"/>
            </w:pPr>
          </w:p>
        </w:tc>
        <w:tc>
          <w:tcPr>
            <w:tcW w:w="3030" w:type="dxa"/>
            <w:tcBorders>
              <w:top w:val="single" w:sz="4" w:space="0" w:color="7E7E7E"/>
              <w:bottom w:val="single" w:sz="4" w:space="0" w:color="7E7E7E"/>
            </w:tcBorders>
          </w:tcPr>
          <w:p w14:paraId="780EED58" w14:textId="77777777" w:rsidR="00017FC8" w:rsidRDefault="00017FC8" w:rsidP="00E56F39">
            <w:pPr>
              <w:pStyle w:val="TableParagraph"/>
              <w:ind w:left="986"/>
            </w:pPr>
            <w:r>
              <w:t>Don’t</w:t>
            </w:r>
            <w:r>
              <w:rPr>
                <w:spacing w:val="-3"/>
              </w:rPr>
              <w:t xml:space="preserve"> </w:t>
            </w:r>
            <w:r>
              <w:t>want</w:t>
            </w:r>
            <w:r>
              <w:rPr>
                <w:spacing w:val="-3"/>
              </w:rPr>
              <w:t xml:space="preserve"> </w:t>
            </w:r>
            <w:r>
              <w:t>to</w:t>
            </w:r>
            <w:r>
              <w:rPr>
                <w:spacing w:val="-2"/>
              </w:rPr>
              <w:t xml:space="preserve"> </w:t>
            </w:r>
            <w:r>
              <w:t>change</w:t>
            </w:r>
          </w:p>
        </w:tc>
        <w:tc>
          <w:tcPr>
            <w:tcW w:w="2068" w:type="dxa"/>
            <w:tcBorders>
              <w:top w:val="single" w:sz="4" w:space="0" w:color="7E7E7E"/>
              <w:bottom w:val="single" w:sz="4" w:space="0" w:color="7E7E7E"/>
            </w:tcBorders>
          </w:tcPr>
          <w:p w14:paraId="6FB43BFB" w14:textId="77777777" w:rsidR="00017FC8" w:rsidRDefault="00017FC8" w:rsidP="00E56F39">
            <w:pPr>
              <w:pStyle w:val="TableParagraph"/>
              <w:ind w:left="146"/>
            </w:pPr>
            <w:r>
              <w:t>Turnover</w:t>
            </w:r>
            <w:r>
              <w:rPr>
                <w:spacing w:val="-1"/>
              </w:rPr>
              <w:t xml:space="preserve"> </w:t>
            </w:r>
            <w:r>
              <w:t>intention</w:t>
            </w:r>
          </w:p>
        </w:tc>
        <w:tc>
          <w:tcPr>
            <w:tcW w:w="1395" w:type="dxa"/>
            <w:tcBorders>
              <w:top w:val="single" w:sz="4" w:space="0" w:color="7E7E7E"/>
              <w:bottom w:val="single" w:sz="4" w:space="0" w:color="7E7E7E"/>
            </w:tcBorders>
          </w:tcPr>
          <w:p w14:paraId="706E057D" w14:textId="77777777" w:rsidR="00017FC8" w:rsidRDefault="00017FC8" w:rsidP="00E56F39">
            <w:pPr>
              <w:pStyle w:val="TableParagraph"/>
              <w:ind w:left="268"/>
            </w:pPr>
            <w:r>
              <w:t>Total</w:t>
            </w:r>
          </w:p>
        </w:tc>
      </w:tr>
      <w:tr w:rsidR="00017FC8" w14:paraId="77A3B9FA" w14:textId="77777777" w:rsidTr="00E56F39">
        <w:trPr>
          <w:trHeight w:val="505"/>
        </w:trPr>
        <w:tc>
          <w:tcPr>
            <w:tcW w:w="2865" w:type="dxa"/>
            <w:tcBorders>
              <w:top w:val="single" w:sz="4" w:space="0" w:color="7E7E7E"/>
              <w:bottom w:val="single" w:sz="4" w:space="0" w:color="7E7E7E"/>
            </w:tcBorders>
          </w:tcPr>
          <w:p w14:paraId="66F32F9B" w14:textId="77777777" w:rsidR="00017FC8" w:rsidRDefault="00017FC8" w:rsidP="00E56F39">
            <w:pPr>
              <w:pStyle w:val="TableParagraph"/>
            </w:pPr>
            <w:r>
              <w:t>High</w:t>
            </w:r>
            <w:r>
              <w:rPr>
                <w:spacing w:val="-2"/>
              </w:rPr>
              <w:t xml:space="preserve"> </w:t>
            </w:r>
            <w:r>
              <w:t>level</w:t>
            </w:r>
            <w:r>
              <w:rPr>
                <w:spacing w:val="-2"/>
              </w:rPr>
              <w:t xml:space="preserve"> </w:t>
            </w:r>
            <w:r>
              <w:t>of trust</w:t>
            </w:r>
            <w:r>
              <w:rPr>
                <w:spacing w:val="-1"/>
              </w:rPr>
              <w:t xml:space="preserve"> </w:t>
            </w:r>
            <w:r>
              <w:t>*</w:t>
            </w:r>
          </w:p>
        </w:tc>
        <w:tc>
          <w:tcPr>
            <w:tcW w:w="3030" w:type="dxa"/>
            <w:tcBorders>
              <w:top w:val="single" w:sz="4" w:space="0" w:color="7E7E7E"/>
              <w:bottom w:val="single" w:sz="4" w:space="0" w:color="7E7E7E"/>
            </w:tcBorders>
          </w:tcPr>
          <w:p w14:paraId="1A7648A5" w14:textId="77777777" w:rsidR="00017FC8" w:rsidRDefault="00017FC8" w:rsidP="00E56F39">
            <w:pPr>
              <w:pStyle w:val="TableParagraph"/>
              <w:ind w:left="986"/>
            </w:pPr>
            <w:r>
              <w:t>6.9%</w:t>
            </w:r>
          </w:p>
        </w:tc>
        <w:tc>
          <w:tcPr>
            <w:tcW w:w="2068" w:type="dxa"/>
            <w:tcBorders>
              <w:top w:val="single" w:sz="4" w:space="0" w:color="7E7E7E"/>
              <w:bottom w:val="single" w:sz="4" w:space="0" w:color="7E7E7E"/>
            </w:tcBorders>
          </w:tcPr>
          <w:p w14:paraId="46CD94AB" w14:textId="77777777" w:rsidR="00017FC8" w:rsidRDefault="00017FC8" w:rsidP="00E56F39">
            <w:pPr>
              <w:pStyle w:val="TableParagraph"/>
              <w:ind w:left="146"/>
            </w:pPr>
            <w:r>
              <w:t>20.6%</w:t>
            </w:r>
          </w:p>
        </w:tc>
        <w:tc>
          <w:tcPr>
            <w:tcW w:w="1395" w:type="dxa"/>
            <w:tcBorders>
              <w:top w:val="single" w:sz="4" w:space="0" w:color="7E7E7E"/>
              <w:bottom w:val="single" w:sz="4" w:space="0" w:color="7E7E7E"/>
            </w:tcBorders>
          </w:tcPr>
          <w:p w14:paraId="57CD3CD6" w14:textId="77777777" w:rsidR="00017FC8" w:rsidRDefault="00017FC8" w:rsidP="00E56F39">
            <w:pPr>
              <w:pStyle w:val="TableParagraph"/>
              <w:ind w:left="268"/>
            </w:pPr>
            <w:r>
              <w:t>13.1%</w:t>
            </w:r>
          </w:p>
        </w:tc>
      </w:tr>
      <w:tr w:rsidR="00017FC8" w14:paraId="0A65535C" w14:textId="77777777" w:rsidTr="00E56F39">
        <w:trPr>
          <w:trHeight w:val="505"/>
        </w:trPr>
        <w:tc>
          <w:tcPr>
            <w:tcW w:w="2865" w:type="dxa"/>
            <w:tcBorders>
              <w:top w:val="single" w:sz="4" w:space="0" w:color="7E7E7E"/>
              <w:bottom w:val="single" w:sz="4" w:space="0" w:color="7E7E7E"/>
            </w:tcBorders>
          </w:tcPr>
          <w:p w14:paraId="5F229CA9" w14:textId="77777777" w:rsidR="00017FC8" w:rsidRDefault="00017FC8" w:rsidP="00E56F39">
            <w:pPr>
              <w:pStyle w:val="TableParagraph"/>
            </w:pPr>
            <w:r>
              <w:t>Neutral</w:t>
            </w:r>
            <w:r>
              <w:rPr>
                <w:spacing w:val="-4"/>
              </w:rPr>
              <w:t xml:space="preserve"> </w:t>
            </w:r>
            <w:r>
              <w:t>*</w:t>
            </w:r>
          </w:p>
        </w:tc>
        <w:tc>
          <w:tcPr>
            <w:tcW w:w="3030" w:type="dxa"/>
            <w:tcBorders>
              <w:top w:val="single" w:sz="4" w:space="0" w:color="7E7E7E"/>
              <w:bottom w:val="single" w:sz="4" w:space="0" w:color="7E7E7E"/>
            </w:tcBorders>
          </w:tcPr>
          <w:p w14:paraId="4DE0EE83" w14:textId="77777777" w:rsidR="00017FC8" w:rsidRDefault="00017FC8" w:rsidP="00E56F39">
            <w:pPr>
              <w:pStyle w:val="TableParagraph"/>
              <w:ind w:left="986"/>
            </w:pPr>
            <w:r>
              <w:t>27.2%</w:t>
            </w:r>
          </w:p>
        </w:tc>
        <w:tc>
          <w:tcPr>
            <w:tcW w:w="2068" w:type="dxa"/>
            <w:tcBorders>
              <w:top w:val="single" w:sz="4" w:space="0" w:color="7E7E7E"/>
              <w:bottom w:val="single" w:sz="4" w:space="0" w:color="7E7E7E"/>
            </w:tcBorders>
          </w:tcPr>
          <w:p w14:paraId="492AFFBD" w14:textId="77777777" w:rsidR="00017FC8" w:rsidRDefault="00017FC8" w:rsidP="00E56F39">
            <w:pPr>
              <w:pStyle w:val="TableParagraph"/>
              <w:ind w:left="146"/>
            </w:pPr>
            <w:r>
              <w:t>43.1%</w:t>
            </w:r>
          </w:p>
        </w:tc>
        <w:tc>
          <w:tcPr>
            <w:tcW w:w="1395" w:type="dxa"/>
            <w:tcBorders>
              <w:top w:val="single" w:sz="4" w:space="0" w:color="7E7E7E"/>
              <w:bottom w:val="single" w:sz="4" w:space="0" w:color="7E7E7E"/>
            </w:tcBorders>
          </w:tcPr>
          <w:p w14:paraId="11A1E1EF" w14:textId="77777777" w:rsidR="00017FC8" w:rsidRDefault="00017FC8" w:rsidP="00E56F39">
            <w:pPr>
              <w:pStyle w:val="TableParagraph"/>
              <w:ind w:left="268"/>
            </w:pPr>
            <w:r>
              <w:t>34.4%</w:t>
            </w:r>
          </w:p>
        </w:tc>
      </w:tr>
      <w:tr w:rsidR="00017FC8" w14:paraId="4D35C586" w14:textId="77777777" w:rsidTr="00E56F39">
        <w:trPr>
          <w:trHeight w:val="252"/>
        </w:trPr>
        <w:tc>
          <w:tcPr>
            <w:tcW w:w="2865" w:type="dxa"/>
            <w:tcBorders>
              <w:top w:val="single" w:sz="4" w:space="0" w:color="7E7E7E"/>
            </w:tcBorders>
          </w:tcPr>
          <w:p w14:paraId="6C3BB979" w14:textId="77777777" w:rsidR="00017FC8" w:rsidRDefault="00017FC8" w:rsidP="00E56F39">
            <w:pPr>
              <w:pStyle w:val="TableParagraph"/>
              <w:spacing w:line="233" w:lineRule="exact"/>
            </w:pPr>
            <w:r>
              <w:t>Low level</w:t>
            </w:r>
            <w:r>
              <w:rPr>
                <w:spacing w:val="-1"/>
              </w:rPr>
              <w:t xml:space="preserve"> </w:t>
            </w:r>
            <w:r>
              <w:t>of trust *</w:t>
            </w:r>
          </w:p>
        </w:tc>
        <w:tc>
          <w:tcPr>
            <w:tcW w:w="3030" w:type="dxa"/>
            <w:tcBorders>
              <w:top w:val="single" w:sz="4" w:space="0" w:color="7E7E7E"/>
            </w:tcBorders>
          </w:tcPr>
          <w:p w14:paraId="4A475AFB" w14:textId="77777777" w:rsidR="00017FC8" w:rsidRDefault="00017FC8" w:rsidP="00E56F39">
            <w:pPr>
              <w:pStyle w:val="TableParagraph"/>
              <w:spacing w:line="233" w:lineRule="exact"/>
              <w:ind w:left="986"/>
            </w:pPr>
            <w:r>
              <w:t>65.9%</w:t>
            </w:r>
          </w:p>
        </w:tc>
        <w:tc>
          <w:tcPr>
            <w:tcW w:w="2068" w:type="dxa"/>
            <w:tcBorders>
              <w:top w:val="single" w:sz="4" w:space="0" w:color="7E7E7E"/>
            </w:tcBorders>
          </w:tcPr>
          <w:p w14:paraId="2E7A2B1F" w14:textId="77777777" w:rsidR="00017FC8" w:rsidRDefault="00017FC8" w:rsidP="00E56F39">
            <w:pPr>
              <w:pStyle w:val="TableParagraph"/>
              <w:spacing w:line="233" w:lineRule="exact"/>
              <w:ind w:left="146"/>
            </w:pPr>
            <w:r>
              <w:t>36.3%</w:t>
            </w:r>
          </w:p>
        </w:tc>
        <w:tc>
          <w:tcPr>
            <w:tcW w:w="1395" w:type="dxa"/>
            <w:tcBorders>
              <w:top w:val="single" w:sz="4" w:space="0" w:color="7E7E7E"/>
            </w:tcBorders>
          </w:tcPr>
          <w:p w14:paraId="1FD5193C" w14:textId="77777777" w:rsidR="00017FC8" w:rsidRDefault="00017FC8" w:rsidP="00E56F39">
            <w:pPr>
              <w:pStyle w:val="TableParagraph"/>
              <w:spacing w:line="233" w:lineRule="exact"/>
              <w:ind w:left="268"/>
            </w:pPr>
            <w:r>
              <w:t>52.4%</w:t>
            </w:r>
          </w:p>
        </w:tc>
      </w:tr>
    </w:tbl>
    <w:p w14:paraId="22E77E66" w14:textId="77777777" w:rsidR="00017FC8" w:rsidRDefault="00017FC8" w:rsidP="00017FC8">
      <w:pPr>
        <w:pStyle w:val="Textoindependiente"/>
        <w:spacing w:before="2"/>
        <w:rPr>
          <w:sz w:val="20"/>
        </w:rPr>
      </w:pPr>
      <w:r>
        <w:rPr>
          <w:noProof/>
        </w:rPr>
        <mc:AlternateContent>
          <mc:Choice Requires="wps">
            <w:drawing>
              <wp:anchor distT="0" distB="0" distL="0" distR="0" simplePos="0" relativeHeight="251669504" behindDoc="1" locked="0" layoutInCell="1" allowOverlap="1" wp14:anchorId="461BE1DC" wp14:editId="36B48A6A">
                <wp:simplePos x="0" y="0"/>
                <wp:positionH relativeFrom="page">
                  <wp:posOffset>914400</wp:posOffset>
                </wp:positionH>
                <wp:positionV relativeFrom="paragraph">
                  <wp:posOffset>163195</wp:posOffset>
                </wp:positionV>
                <wp:extent cx="5943600" cy="1270"/>
                <wp:effectExtent l="0" t="0" r="12700" b="11430"/>
                <wp:wrapTopAndBottom/>
                <wp:docPr id="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C1EE8" id="docshape19" o:spid="_x0000_s1026" style="position:absolute;margin-left:1in;margin-top:12.85pt;width:468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" path="m,l9360,e" filled="f" strokecolor="#7e7e7e" strokeweight=".5pt">
                <v:path arrowok="t" o:connecttype="custom" o:connectlocs="0,0;5943600,0" o:connectangles="0,0"/>
                <w10:wrap type="topAndBottom" anchorx="page"/>
              </v:shape>
            </w:pict>
          </mc:Fallback>
        </mc:AlternateContent>
      </w:r>
    </w:p>
    <w:p w14:paraId="25E8C4EE" w14:textId="77777777" w:rsidR="00017FC8" w:rsidRDefault="00017FC8" w:rsidP="00017FC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6DD7A8F0" w14:textId="77777777" w:rsidR="00017FC8" w:rsidRPr="00017FC8" w:rsidRDefault="00017FC8" w:rsidP="00017FC8">
      <w:pPr>
        <w:rPr>
          <w:lang w:val="en-US"/>
        </w:rPr>
        <w:sectPr w:rsidR="00017FC8" w:rsidRPr="00017FC8" w:rsidSect="00271389">
          <w:pgSz w:w="12240" w:h="15840"/>
          <w:pgMar w:top="1380" w:right="920" w:bottom="280" w:left="1340" w:header="720" w:footer="720" w:gutter="0"/>
          <w:cols w:space="720"/>
        </w:sectPr>
      </w:pPr>
    </w:p>
    <w:p w14:paraId="0578EE29" w14:textId="77777777" w:rsidR="00017FC8" w:rsidRDefault="00017FC8" w:rsidP="00017FC8">
      <w:pPr>
        <w:pStyle w:val="Textoindependiente"/>
        <w:spacing w:before="60"/>
        <w:ind w:left="809"/>
      </w:pPr>
      <w:r>
        <w:lastRenderedPageBreak/>
        <w:t>Table</w:t>
      </w:r>
      <w:r>
        <w:rPr>
          <w:spacing w:val="-2"/>
        </w:rPr>
        <w:t xml:space="preserve"> </w:t>
      </w:r>
      <w:r>
        <w:t>5. Work engagement</w:t>
      </w:r>
      <w:r>
        <w:rPr>
          <w:spacing w:val="-1"/>
        </w:rPr>
        <w:t xml:space="preserve"> </w:t>
      </w:r>
      <w:r>
        <w:t>and turnover intentions.</w:t>
      </w:r>
    </w:p>
    <w:p w14:paraId="0B554ED3"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2963"/>
        <w:gridCol w:w="2933"/>
        <w:gridCol w:w="2069"/>
        <w:gridCol w:w="1396"/>
      </w:tblGrid>
      <w:tr w:rsidR="00017FC8" w14:paraId="16DAD865" w14:textId="77777777" w:rsidTr="00E56F39">
        <w:trPr>
          <w:trHeight w:val="505"/>
        </w:trPr>
        <w:tc>
          <w:tcPr>
            <w:tcW w:w="2963" w:type="dxa"/>
            <w:tcBorders>
              <w:top w:val="single" w:sz="4" w:space="0" w:color="7E7E7E"/>
              <w:bottom w:val="single" w:sz="4" w:space="0" w:color="7E7E7E"/>
            </w:tcBorders>
          </w:tcPr>
          <w:p w14:paraId="62BDA368" w14:textId="77777777" w:rsidR="00017FC8" w:rsidRDefault="00017FC8" w:rsidP="00E56F39">
            <w:pPr>
              <w:pStyle w:val="TableParagraph"/>
              <w:ind w:left="0"/>
            </w:pPr>
          </w:p>
        </w:tc>
        <w:tc>
          <w:tcPr>
            <w:tcW w:w="2933" w:type="dxa"/>
            <w:tcBorders>
              <w:top w:val="single" w:sz="4" w:space="0" w:color="7E7E7E"/>
              <w:bottom w:val="single" w:sz="4" w:space="0" w:color="7E7E7E"/>
            </w:tcBorders>
          </w:tcPr>
          <w:p w14:paraId="2032B3CF" w14:textId="77777777" w:rsidR="00017FC8" w:rsidRDefault="00017FC8" w:rsidP="00E56F39">
            <w:pPr>
              <w:pStyle w:val="TableParagraph"/>
              <w:ind w:left="888"/>
            </w:pPr>
            <w:r>
              <w:t>Don’t</w:t>
            </w:r>
            <w:r>
              <w:rPr>
                <w:spacing w:val="-3"/>
              </w:rPr>
              <w:t xml:space="preserve"> </w:t>
            </w:r>
            <w:r>
              <w:t>want</w:t>
            </w:r>
            <w:r>
              <w:rPr>
                <w:spacing w:val="-3"/>
              </w:rPr>
              <w:t xml:space="preserve"> </w:t>
            </w:r>
            <w:r>
              <w:t>to</w:t>
            </w:r>
            <w:r>
              <w:rPr>
                <w:spacing w:val="-2"/>
              </w:rPr>
              <w:t xml:space="preserve"> </w:t>
            </w:r>
            <w:r>
              <w:t>change</w:t>
            </w:r>
          </w:p>
        </w:tc>
        <w:tc>
          <w:tcPr>
            <w:tcW w:w="2069" w:type="dxa"/>
            <w:tcBorders>
              <w:top w:val="single" w:sz="4" w:space="0" w:color="7E7E7E"/>
              <w:bottom w:val="single" w:sz="4" w:space="0" w:color="7E7E7E"/>
            </w:tcBorders>
          </w:tcPr>
          <w:p w14:paraId="5428DCAC" w14:textId="77777777" w:rsidR="00017FC8" w:rsidRDefault="00017FC8" w:rsidP="00E56F39">
            <w:pPr>
              <w:pStyle w:val="TableParagraph"/>
              <w:ind w:left="145"/>
            </w:pPr>
            <w:r>
              <w:t>Turnover</w:t>
            </w:r>
            <w:r>
              <w:rPr>
                <w:spacing w:val="-1"/>
              </w:rPr>
              <w:t xml:space="preserve"> </w:t>
            </w:r>
            <w:r>
              <w:t>intention</w:t>
            </w:r>
          </w:p>
        </w:tc>
        <w:tc>
          <w:tcPr>
            <w:tcW w:w="1396" w:type="dxa"/>
            <w:tcBorders>
              <w:top w:val="single" w:sz="4" w:space="0" w:color="7E7E7E"/>
              <w:bottom w:val="single" w:sz="4" w:space="0" w:color="7E7E7E"/>
            </w:tcBorders>
          </w:tcPr>
          <w:p w14:paraId="3EA68F79" w14:textId="77777777" w:rsidR="00017FC8" w:rsidRDefault="00017FC8" w:rsidP="00E56F39">
            <w:pPr>
              <w:pStyle w:val="TableParagraph"/>
              <w:ind w:left="266"/>
            </w:pPr>
            <w:r>
              <w:t>Total</w:t>
            </w:r>
          </w:p>
        </w:tc>
      </w:tr>
      <w:tr w:rsidR="00017FC8" w14:paraId="58A0B2D6" w14:textId="77777777" w:rsidTr="00E56F39">
        <w:trPr>
          <w:trHeight w:val="505"/>
        </w:trPr>
        <w:tc>
          <w:tcPr>
            <w:tcW w:w="2963" w:type="dxa"/>
            <w:tcBorders>
              <w:top w:val="single" w:sz="4" w:space="0" w:color="7E7E7E"/>
              <w:bottom w:val="single" w:sz="4" w:space="0" w:color="7E7E7E"/>
            </w:tcBorders>
          </w:tcPr>
          <w:p w14:paraId="64AC6073" w14:textId="77777777" w:rsidR="00017FC8" w:rsidRDefault="00017FC8" w:rsidP="00E56F39">
            <w:pPr>
              <w:pStyle w:val="TableParagraph"/>
            </w:pPr>
            <w:r>
              <w:t>Actively</w:t>
            </w:r>
            <w:r>
              <w:rPr>
                <w:spacing w:val="-3"/>
              </w:rPr>
              <w:t xml:space="preserve"> </w:t>
            </w:r>
            <w:r>
              <w:t>disengaged</w:t>
            </w:r>
            <w:r>
              <w:rPr>
                <w:spacing w:val="-2"/>
              </w:rPr>
              <w:t xml:space="preserve"> </w:t>
            </w:r>
            <w:r>
              <w:t>*</w:t>
            </w:r>
          </w:p>
        </w:tc>
        <w:tc>
          <w:tcPr>
            <w:tcW w:w="2933" w:type="dxa"/>
            <w:tcBorders>
              <w:top w:val="single" w:sz="4" w:space="0" w:color="7E7E7E"/>
              <w:bottom w:val="single" w:sz="4" w:space="0" w:color="7E7E7E"/>
            </w:tcBorders>
          </w:tcPr>
          <w:p w14:paraId="43FCF9BD" w14:textId="77777777" w:rsidR="00017FC8" w:rsidRDefault="00017FC8" w:rsidP="00E56F39">
            <w:pPr>
              <w:pStyle w:val="TableParagraph"/>
              <w:ind w:left="888"/>
            </w:pPr>
            <w:r>
              <w:t>5.3%</w:t>
            </w:r>
          </w:p>
        </w:tc>
        <w:tc>
          <w:tcPr>
            <w:tcW w:w="2069" w:type="dxa"/>
            <w:tcBorders>
              <w:top w:val="single" w:sz="4" w:space="0" w:color="7E7E7E"/>
              <w:bottom w:val="single" w:sz="4" w:space="0" w:color="7E7E7E"/>
            </w:tcBorders>
          </w:tcPr>
          <w:p w14:paraId="5B0598F5" w14:textId="77777777" w:rsidR="00017FC8" w:rsidRDefault="00017FC8" w:rsidP="00E56F39">
            <w:pPr>
              <w:pStyle w:val="TableParagraph"/>
              <w:ind w:left="145"/>
            </w:pPr>
            <w:r>
              <w:t>19.6%</w:t>
            </w:r>
          </w:p>
        </w:tc>
        <w:tc>
          <w:tcPr>
            <w:tcW w:w="1396" w:type="dxa"/>
            <w:tcBorders>
              <w:top w:val="single" w:sz="4" w:space="0" w:color="7E7E7E"/>
              <w:bottom w:val="single" w:sz="4" w:space="0" w:color="7E7E7E"/>
            </w:tcBorders>
          </w:tcPr>
          <w:p w14:paraId="00C9CBEB" w14:textId="77777777" w:rsidR="00017FC8" w:rsidRDefault="00017FC8" w:rsidP="00E56F39">
            <w:pPr>
              <w:pStyle w:val="TableParagraph"/>
              <w:ind w:left="266"/>
            </w:pPr>
            <w:r>
              <w:t>11.8%</w:t>
            </w:r>
          </w:p>
        </w:tc>
      </w:tr>
      <w:tr w:rsidR="00017FC8" w14:paraId="59DDDAB2" w14:textId="77777777" w:rsidTr="00E56F39">
        <w:trPr>
          <w:trHeight w:val="505"/>
        </w:trPr>
        <w:tc>
          <w:tcPr>
            <w:tcW w:w="2963" w:type="dxa"/>
            <w:tcBorders>
              <w:top w:val="single" w:sz="4" w:space="0" w:color="7E7E7E"/>
              <w:bottom w:val="single" w:sz="4" w:space="0" w:color="7E7E7E"/>
            </w:tcBorders>
          </w:tcPr>
          <w:p w14:paraId="27F9ABFD" w14:textId="77777777" w:rsidR="00017FC8" w:rsidRDefault="00017FC8" w:rsidP="00E56F39">
            <w:pPr>
              <w:pStyle w:val="TableParagraph"/>
            </w:pPr>
            <w:r>
              <w:t>Not</w:t>
            </w:r>
            <w:r>
              <w:rPr>
                <w:spacing w:val="-2"/>
              </w:rPr>
              <w:t xml:space="preserve"> </w:t>
            </w:r>
            <w:r>
              <w:t>engaged</w:t>
            </w:r>
            <w:r>
              <w:rPr>
                <w:spacing w:val="-1"/>
              </w:rPr>
              <w:t xml:space="preserve"> </w:t>
            </w:r>
            <w:r>
              <w:t>*</w:t>
            </w:r>
          </w:p>
        </w:tc>
        <w:tc>
          <w:tcPr>
            <w:tcW w:w="2933" w:type="dxa"/>
            <w:tcBorders>
              <w:top w:val="single" w:sz="4" w:space="0" w:color="7E7E7E"/>
              <w:bottom w:val="single" w:sz="4" w:space="0" w:color="7E7E7E"/>
            </w:tcBorders>
          </w:tcPr>
          <w:p w14:paraId="3047CB99" w14:textId="77777777" w:rsidR="00017FC8" w:rsidRDefault="00017FC8" w:rsidP="00E56F39">
            <w:pPr>
              <w:pStyle w:val="TableParagraph"/>
              <w:ind w:left="888"/>
            </w:pPr>
            <w:r>
              <w:t>26.8%</w:t>
            </w:r>
          </w:p>
        </w:tc>
        <w:tc>
          <w:tcPr>
            <w:tcW w:w="2069" w:type="dxa"/>
            <w:tcBorders>
              <w:top w:val="single" w:sz="4" w:space="0" w:color="7E7E7E"/>
              <w:bottom w:val="single" w:sz="4" w:space="0" w:color="7E7E7E"/>
            </w:tcBorders>
          </w:tcPr>
          <w:p w14:paraId="4D5A7962" w14:textId="77777777" w:rsidR="00017FC8" w:rsidRDefault="00017FC8" w:rsidP="00E56F39">
            <w:pPr>
              <w:pStyle w:val="TableParagraph"/>
              <w:ind w:left="145"/>
            </w:pPr>
            <w:r>
              <w:t>46.6%</w:t>
            </w:r>
          </w:p>
        </w:tc>
        <w:tc>
          <w:tcPr>
            <w:tcW w:w="1396" w:type="dxa"/>
            <w:tcBorders>
              <w:top w:val="single" w:sz="4" w:space="0" w:color="7E7E7E"/>
              <w:bottom w:val="single" w:sz="4" w:space="0" w:color="7E7E7E"/>
            </w:tcBorders>
          </w:tcPr>
          <w:p w14:paraId="22EF8569" w14:textId="77777777" w:rsidR="00017FC8" w:rsidRDefault="00017FC8" w:rsidP="00E56F39">
            <w:pPr>
              <w:pStyle w:val="TableParagraph"/>
              <w:ind w:left="266"/>
            </w:pPr>
            <w:r>
              <w:t>35.8%</w:t>
            </w:r>
          </w:p>
        </w:tc>
      </w:tr>
      <w:tr w:rsidR="00017FC8" w14:paraId="1F30FFA6" w14:textId="77777777" w:rsidTr="00E56F39">
        <w:trPr>
          <w:trHeight w:val="252"/>
        </w:trPr>
        <w:tc>
          <w:tcPr>
            <w:tcW w:w="2963" w:type="dxa"/>
            <w:tcBorders>
              <w:top w:val="single" w:sz="4" w:space="0" w:color="7E7E7E"/>
            </w:tcBorders>
          </w:tcPr>
          <w:p w14:paraId="2F1BB86E" w14:textId="77777777" w:rsidR="00017FC8" w:rsidRDefault="00017FC8" w:rsidP="00E56F39">
            <w:pPr>
              <w:pStyle w:val="TableParagraph"/>
              <w:spacing w:line="233" w:lineRule="exact"/>
            </w:pPr>
            <w:r>
              <w:t>Engaged *</w:t>
            </w:r>
          </w:p>
        </w:tc>
        <w:tc>
          <w:tcPr>
            <w:tcW w:w="2933" w:type="dxa"/>
            <w:tcBorders>
              <w:top w:val="single" w:sz="4" w:space="0" w:color="7E7E7E"/>
            </w:tcBorders>
          </w:tcPr>
          <w:p w14:paraId="557F1EAA" w14:textId="77777777" w:rsidR="00017FC8" w:rsidRDefault="00017FC8" w:rsidP="00E56F39">
            <w:pPr>
              <w:pStyle w:val="TableParagraph"/>
              <w:spacing w:line="233" w:lineRule="exact"/>
              <w:ind w:left="888"/>
            </w:pPr>
            <w:r>
              <w:t>67.9%</w:t>
            </w:r>
          </w:p>
        </w:tc>
        <w:tc>
          <w:tcPr>
            <w:tcW w:w="2069" w:type="dxa"/>
            <w:tcBorders>
              <w:top w:val="single" w:sz="4" w:space="0" w:color="7E7E7E"/>
            </w:tcBorders>
          </w:tcPr>
          <w:p w14:paraId="08C83D46" w14:textId="77777777" w:rsidR="00017FC8" w:rsidRDefault="00017FC8" w:rsidP="00E56F39">
            <w:pPr>
              <w:pStyle w:val="TableParagraph"/>
              <w:spacing w:line="233" w:lineRule="exact"/>
              <w:ind w:left="145"/>
            </w:pPr>
            <w:r>
              <w:t>33.8%</w:t>
            </w:r>
          </w:p>
        </w:tc>
        <w:tc>
          <w:tcPr>
            <w:tcW w:w="1396" w:type="dxa"/>
            <w:tcBorders>
              <w:top w:val="single" w:sz="4" w:space="0" w:color="7E7E7E"/>
            </w:tcBorders>
          </w:tcPr>
          <w:p w14:paraId="04E34DEC" w14:textId="77777777" w:rsidR="00017FC8" w:rsidRDefault="00017FC8" w:rsidP="00E56F39">
            <w:pPr>
              <w:pStyle w:val="TableParagraph"/>
              <w:spacing w:line="233" w:lineRule="exact"/>
              <w:ind w:left="266"/>
            </w:pPr>
            <w:r>
              <w:t>52.4%</w:t>
            </w:r>
          </w:p>
        </w:tc>
      </w:tr>
    </w:tbl>
    <w:p w14:paraId="35CC3D86" w14:textId="77777777" w:rsidR="00017FC8" w:rsidRDefault="00017FC8" w:rsidP="00017FC8">
      <w:pPr>
        <w:pStyle w:val="Textoindependiente"/>
        <w:spacing w:before="2"/>
        <w:rPr>
          <w:sz w:val="20"/>
        </w:rPr>
      </w:pPr>
      <w:r>
        <w:rPr>
          <w:noProof/>
        </w:rPr>
        <mc:AlternateContent>
          <mc:Choice Requires="wps">
            <w:drawing>
              <wp:anchor distT="0" distB="0" distL="0" distR="0" simplePos="0" relativeHeight="251670528" behindDoc="1" locked="0" layoutInCell="1" allowOverlap="1" wp14:anchorId="472EE803" wp14:editId="6D879D52">
                <wp:simplePos x="0" y="0"/>
                <wp:positionH relativeFrom="page">
                  <wp:posOffset>914400</wp:posOffset>
                </wp:positionH>
                <wp:positionV relativeFrom="paragraph">
                  <wp:posOffset>163195</wp:posOffset>
                </wp:positionV>
                <wp:extent cx="5943600" cy="1270"/>
                <wp:effectExtent l="0" t="0" r="12700" b="11430"/>
                <wp:wrapTopAndBottom/>
                <wp:docPr id="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7C943" id="docshape20" o:spid="_x0000_s1026" style="position:absolute;margin-left:1in;margin-top:12.85pt;width:468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" path="m,l9360,e" filled="f" strokecolor="#7e7e7e" strokeweight=".5pt">
                <v:path arrowok="t" o:connecttype="custom" o:connectlocs="0,0;5943600,0" o:connectangles="0,0"/>
                <w10:wrap type="topAndBottom" anchorx="page"/>
              </v:shape>
            </w:pict>
          </mc:Fallback>
        </mc:AlternateContent>
      </w:r>
    </w:p>
    <w:p w14:paraId="77611CB0" w14:textId="77777777" w:rsidR="00017FC8" w:rsidRDefault="00017FC8" w:rsidP="00017FC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63967210" w14:textId="77777777" w:rsidR="00017FC8" w:rsidRPr="00017FC8" w:rsidRDefault="00017FC8" w:rsidP="00017FC8">
      <w:pPr>
        <w:rPr>
          <w:lang w:val="en-US"/>
        </w:rPr>
        <w:sectPr w:rsidR="00017FC8" w:rsidRPr="00017FC8" w:rsidSect="00271389">
          <w:pgSz w:w="12240" w:h="15840"/>
          <w:pgMar w:top="1380" w:right="920" w:bottom="280" w:left="1340" w:header="720" w:footer="720" w:gutter="0"/>
          <w:cols w:space="720"/>
        </w:sectPr>
      </w:pPr>
    </w:p>
    <w:p w14:paraId="1DA2BFD5" w14:textId="77777777" w:rsidR="00017FC8" w:rsidRDefault="00017FC8" w:rsidP="00017FC8">
      <w:pPr>
        <w:pStyle w:val="Textoindependiente"/>
        <w:spacing w:before="60" w:after="5" w:line="480" w:lineRule="auto"/>
        <w:ind w:left="100" w:firstLine="709"/>
      </w:pPr>
      <w:r>
        <w:lastRenderedPageBreak/>
        <w:t>Table</w:t>
      </w:r>
      <w:r>
        <w:rPr>
          <w:spacing w:val="21"/>
        </w:rPr>
        <w:t xml:space="preserve"> </w:t>
      </w:r>
      <w:r>
        <w:t>6.</w:t>
      </w:r>
      <w:r>
        <w:rPr>
          <w:spacing w:val="22"/>
        </w:rPr>
        <w:t xml:space="preserve"> </w:t>
      </w:r>
      <w:r>
        <w:t>Level</w:t>
      </w:r>
      <w:r>
        <w:rPr>
          <w:spacing w:val="21"/>
        </w:rPr>
        <w:t xml:space="preserve"> </w:t>
      </w:r>
      <w:r>
        <w:t>of</w:t>
      </w:r>
      <w:r>
        <w:rPr>
          <w:spacing w:val="23"/>
        </w:rPr>
        <w:t xml:space="preserve"> </w:t>
      </w:r>
      <w:r>
        <w:t>stress</w:t>
      </w:r>
      <w:r>
        <w:rPr>
          <w:spacing w:val="22"/>
        </w:rPr>
        <w:t xml:space="preserve"> </w:t>
      </w:r>
      <w:r>
        <w:t>and</w:t>
      </w:r>
      <w:r>
        <w:rPr>
          <w:spacing w:val="22"/>
        </w:rPr>
        <w:t xml:space="preserve"> </w:t>
      </w:r>
      <w:r>
        <w:t>turnover</w:t>
      </w:r>
      <w:r>
        <w:rPr>
          <w:spacing w:val="23"/>
        </w:rPr>
        <w:t xml:space="preserve"> </w:t>
      </w:r>
      <w:r>
        <w:t>intentions</w:t>
      </w:r>
      <w:r>
        <w:rPr>
          <w:spacing w:val="22"/>
        </w:rPr>
        <w:t xml:space="preserve"> </w:t>
      </w:r>
      <w:r>
        <w:t>among</w:t>
      </w:r>
      <w:r>
        <w:rPr>
          <w:spacing w:val="23"/>
        </w:rPr>
        <w:t xml:space="preserve"> </w:t>
      </w:r>
      <w:r>
        <w:t>Latin</w:t>
      </w:r>
      <w:r>
        <w:rPr>
          <w:spacing w:val="23"/>
        </w:rPr>
        <w:t xml:space="preserve"> </w:t>
      </w:r>
      <w:r>
        <w:t>American</w:t>
      </w:r>
      <w:r>
        <w:rPr>
          <w:spacing w:val="22"/>
        </w:rPr>
        <w:t xml:space="preserve"> </w:t>
      </w:r>
      <w:r>
        <w:t>public</w:t>
      </w:r>
      <w:r>
        <w:rPr>
          <w:spacing w:val="23"/>
        </w:rPr>
        <w:t xml:space="preserve"> </w:t>
      </w:r>
      <w:r>
        <w:t>relations</w:t>
      </w:r>
      <w:r>
        <w:rPr>
          <w:spacing w:val="-57"/>
        </w:rPr>
        <w:t xml:space="preserve"> </w:t>
      </w:r>
      <w:r>
        <w:t>practitioners.</w:t>
      </w:r>
    </w:p>
    <w:tbl>
      <w:tblPr>
        <w:tblStyle w:val="TableNormal"/>
        <w:tblW w:w="0" w:type="auto"/>
        <w:tblInd w:w="107" w:type="dxa"/>
        <w:tblLayout w:type="fixed"/>
        <w:tblLook w:val="01E0" w:firstRow="1" w:lastRow="1" w:firstColumn="1" w:lastColumn="1" w:noHBand="0" w:noVBand="0"/>
      </w:tblPr>
      <w:tblGrid>
        <w:gridCol w:w="3446"/>
        <w:gridCol w:w="2450"/>
        <w:gridCol w:w="2069"/>
        <w:gridCol w:w="1396"/>
      </w:tblGrid>
      <w:tr w:rsidR="00017FC8" w14:paraId="2E4904FE" w14:textId="77777777" w:rsidTr="00E56F39">
        <w:trPr>
          <w:trHeight w:val="505"/>
        </w:trPr>
        <w:tc>
          <w:tcPr>
            <w:tcW w:w="3446" w:type="dxa"/>
            <w:tcBorders>
              <w:top w:val="single" w:sz="4" w:space="0" w:color="7E7E7E"/>
              <w:bottom w:val="single" w:sz="4" w:space="0" w:color="7E7E7E"/>
            </w:tcBorders>
          </w:tcPr>
          <w:p w14:paraId="07A61710" w14:textId="77777777" w:rsidR="00017FC8" w:rsidRDefault="00017FC8" w:rsidP="00E56F39">
            <w:pPr>
              <w:pStyle w:val="TableParagraph"/>
              <w:ind w:left="0"/>
            </w:pPr>
          </w:p>
        </w:tc>
        <w:tc>
          <w:tcPr>
            <w:tcW w:w="2450" w:type="dxa"/>
            <w:tcBorders>
              <w:top w:val="single" w:sz="4" w:space="0" w:color="7E7E7E"/>
              <w:bottom w:val="single" w:sz="4" w:space="0" w:color="7E7E7E"/>
            </w:tcBorders>
          </w:tcPr>
          <w:p w14:paraId="09CF7BA3" w14:textId="77777777" w:rsidR="00017FC8" w:rsidRDefault="00017FC8" w:rsidP="00E56F39">
            <w:pPr>
              <w:pStyle w:val="TableParagraph"/>
              <w:ind w:left="405"/>
            </w:pPr>
            <w:r>
              <w:t>Don’t</w:t>
            </w:r>
            <w:r>
              <w:rPr>
                <w:spacing w:val="-3"/>
              </w:rPr>
              <w:t xml:space="preserve"> </w:t>
            </w:r>
            <w:r>
              <w:t>want</w:t>
            </w:r>
            <w:r>
              <w:rPr>
                <w:spacing w:val="-3"/>
              </w:rPr>
              <w:t xml:space="preserve"> </w:t>
            </w:r>
            <w:r>
              <w:t>to</w:t>
            </w:r>
            <w:r>
              <w:rPr>
                <w:spacing w:val="-2"/>
              </w:rPr>
              <w:t xml:space="preserve"> </w:t>
            </w:r>
            <w:r>
              <w:t>change</w:t>
            </w:r>
          </w:p>
        </w:tc>
        <w:tc>
          <w:tcPr>
            <w:tcW w:w="2069" w:type="dxa"/>
            <w:tcBorders>
              <w:top w:val="single" w:sz="4" w:space="0" w:color="7E7E7E"/>
              <w:bottom w:val="single" w:sz="4" w:space="0" w:color="7E7E7E"/>
            </w:tcBorders>
          </w:tcPr>
          <w:p w14:paraId="77C6BFE1" w14:textId="77777777" w:rsidR="00017FC8" w:rsidRDefault="00017FC8" w:rsidP="00E56F39">
            <w:pPr>
              <w:pStyle w:val="TableParagraph"/>
              <w:ind w:left="145"/>
            </w:pPr>
            <w:r>
              <w:t>Turnover</w:t>
            </w:r>
            <w:r>
              <w:rPr>
                <w:spacing w:val="-1"/>
              </w:rPr>
              <w:t xml:space="preserve"> </w:t>
            </w:r>
            <w:r>
              <w:t>intention</w:t>
            </w:r>
          </w:p>
        </w:tc>
        <w:tc>
          <w:tcPr>
            <w:tcW w:w="1396" w:type="dxa"/>
            <w:tcBorders>
              <w:top w:val="single" w:sz="4" w:space="0" w:color="7E7E7E"/>
              <w:bottom w:val="single" w:sz="4" w:space="0" w:color="7E7E7E"/>
            </w:tcBorders>
          </w:tcPr>
          <w:p w14:paraId="1EBC0643" w14:textId="77777777" w:rsidR="00017FC8" w:rsidRDefault="00017FC8" w:rsidP="00E56F39">
            <w:pPr>
              <w:pStyle w:val="TableParagraph"/>
              <w:ind w:left="266"/>
            </w:pPr>
            <w:r>
              <w:t>Total</w:t>
            </w:r>
          </w:p>
        </w:tc>
      </w:tr>
      <w:tr w:rsidR="00017FC8" w14:paraId="2351920F" w14:textId="77777777" w:rsidTr="00E56F39">
        <w:trPr>
          <w:trHeight w:val="505"/>
        </w:trPr>
        <w:tc>
          <w:tcPr>
            <w:tcW w:w="3446" w:type="dxa"/>
            <w:tcBorders>
              <w:top w:val="single" w:sz="4" w:space="0" w:color="7E7E7E"/>
              <w:bottom w:val="single" w:sz="4" w:space="0" w:color="7E7E7E"/>
            </w:tcBorders>
          </w:tcPr>
          <w:p w14:paraId="42515725" w14:textId="77777777" w:rsidR="00017FC8" w:rsidRDefault="00017FC8" w:rsidP="00E56F39">
            <w:pPr>
              <w:pStyle w:val="TableParagraph"/>
            </w:pPr>
            <w:r>
              <w:t>No</w:t>
            </w:r>
            <w:r>
              <w:rPr>
                <w:spacing w:val="-3"/>
              </w:rPr>
              <w:t xml:space="preserve"> </w:t>
            </w:r>
            <w:r>
              <w:t>or</w:t>
            </w:r>
            <w:r>
              <w:rPr>
                <w:spacing w:val="-1"/>
              </w:rPr>
              <w:t xml:space="preserve"> </w:t>
            </w:r>
            <w:proofErr w:type="spellStart"/>
            <w:r>
              <w:t>manegable</w:t>
            </w:r>
            <w:proofErr w:type="spellEnd"/>
            <w:r>
              <w:rPr>
                <w:spacing w:val="-1"/>
              </w:rPr>
              <w:t xml:space="preserve"> </w:t>
            </w:r>
            <w:r>
              <w:t>stress</w:t>
            </w:r>
            <w:r>
              <w:rPr>
                <w:spacing w:val="-3"/>
              </w:rPr>
              <w:t xml:space="preserve"> </w:t>
            </w:r>
            <w:r>
              <w:t>problems</w:t>
            </w:r>
          </w:p>
        </w:tc>
        <w:tc>
          <w:tcPr>
            <w:tcW w:w="2450" w:type="dxa"/>
            <w:tcBorders>
              <w:top w:val="single" w:sz="4" w:space="0" w:color="7E7E7E"/>
              <w:bottom w:val="single" w:sz="4" w:space="0" w:color="7E7E7E"/>
            </w:tcBorders>
          </w:tcPr>
          <w:p w14:paraId="4588FC3C" w14:textId="77777777" w:rsidR="00017FC8" w:rsidRDefault="00017FC8" w:rsidP="00E56F39">
            <w:pPr>
              <w:pStyle w:val="TableParagraph"/>
              <w:ind w:left="405"/>
            </w:pPr>
            <w:r>
              <w:t>61.0%</w:t>
            </w:r>
          </w:p>
        </w:tc>
        <w:tc>
          <w:tcPr>
            <w:tcW w:w="2069" w:type="dxa"/>
            <w:tcBorders>
              <w:top w:val="single" w:sz="4" w:space="0" w:color="7E7E7E"/>
              <w:bottom w:val="single" w:sz="4" w:space="0" w:color="7E7E7E"/>
            </w:tcBorders>
          </w:tcPr>
          <w:p w14:paraId="334162D0" w14:textId="77777777" w:rsidR="00017FC8" w:rsidRDefault="00017FC8" w:rsidP="00E56F39">
            <w:pPr>
              <w:pStyle w:val="TableParagraph"/>
              <w:ind w:left="145"/>
            </w:pPr>
            <w:r>
              <w:t>57.4%</w:t>
            </w:r>
          </w:p>
        </w:tc>
        <w:tc>
          <w:tcPr>
            <w:tcW w:w="1396" w:type="dxa"/>
            <w:tcBorders>
              <w:top w:val="single" w:sz="4" w:space="0" w:color="7E7E7E"/>
              <w:bottom w:val="single" w:sz="4" w:space="0" w:color="7E7E7E"/>
            </w:tcBorders>
          </w:tcPr>
          <w:p w14:paraId="6E78974F" w14:textId="77777777" w:rsidR="00017FC8" w:rsidRDefault="00017FC8" w:rsidP="00E56F39">
            <w:pPr>
              <w:pStyle w:val="TableParagraph"/>
              <w:ind w:left="266"/>
            </w:pPr>
            <w:r>
              <w:t>59.3%</w:t>
            </w:r>
          </w:p>
        </w:tc>
      </w:tr>
      <w:tr w:rsidR="00017FC8" w14:paraId="7C21E75C" w14:textId="77777777" w:rsidTr="00E56F39">
        <w:trPr>
          <w:trHeight w:val="252"/>
        </w:trPr>
        <w:tc>
          <w:tcPr>
            <w:tcW w:w="3446" w:type="dxa"/>
            <w:tcBorders>
              <w:top w:val="single" w:sz="4" w:space="0" w:color="7E7E7E"/>
            </w:tcBorders>
          </w:tcPr>
          <w:p w14:paraId="0B5D13B5" w14:textId="77777777" w:rsidR="00017FC8" w:rsidRDefault="00017FC8" w:rsidP="00E56F39">
            <w:pPr>
              <w:pStyle w:val="TableParagraph"/>
              <w:spacing w:line="233" w:lineRule="exact"/>
            </w:pPr>
            <w:r>
              <w:t>Serious</w:t>
            </w:r>
            <w:r>
              <w:rPr>
                <w:spacing w:val="-5"/>
              </w:rPr>
              <w:t xml:space="preserve"> </w:t>
            </w:r>
            <w:r>
              <w:t>stress</w:t>
            </w:r>
            <w:r>
              <w:rPr>
                <w:spacing w:val="-4"/>
              </w:rPr>
              <w:t xml:space="preserve"> </w:t>
            </w:r>
            <w:r>
              <w:t>problems</w:t>
            </w:r>
          </w:p>
        </w:tc>
        <w:tc>
          <w:tcPr>
            <w:tcW w:w="2450" w:type="dxa"/>
            <w:tcBorders>
              <w:top w:val="single" w:sz="4" w:space="0" w:color="7E7E7E"/>
            </w:tcBorders>
          </w:tcPr>
          <w:p w14:paraId="0CC9BA75" w14:textId="77777777" w:rsidR="00017FC8" w:rsidRDefault="00017FC8" w:rsidP="00E56F39">
            <w:pPr>
              <w:pStyle w:val="TableParagraph"/>
              <w:spacing w:line="233" w:lineRule="exact"/>
              <w:ind w:left="405"/>
            </w:pPr>
            <w:r>
              <w:t>39.0%</w:t>
            </w:r>
          </w:p>
        </w:tc>
        <w:tc>
          <w:tcPr>
            <w:tcW w:w="2069" w:type="dxa"/>
            <w:tcBorders>
              <w:top w:val="single" w:sz="4" w:space="0" w:color="7E7E7E"/>
            </w:tcBorders>
          </w:tcPr>
          <w:p w14:paraId="3202DAB8" w14:textId="77777777" w:rsidR="00017FC8" w:rsidRDefault="00017FC8" w:rsidP="00E56F39">
            <w:pPr>
              <w:pStyle w:val="TableParagraph"/>
              <w:spacing w:line="233" w:lineRule="exact"/>
              <w:ind w:left="145"/>
            </w:pPr>
            <w:r>
              <w:t>42.6%</w:t>
            </w:r>
          </w:p>
        </w:tc>
        <w:tc>
          <w:tcPr>
            <w:tcW w:w="1396" w:type="dxa"/>
            <w:tcBorders>
              <w:top w:val="single" w:sz="4" w:space="0" w:color="7E7E7E"/>
            </w:tcBorders>
          </w:tcPr>
          <w:p w14:paraId="328D91DF" w14:textId="77777777" w:rsidR="00017FC8" w:rsidRDefault="00017FC8" w:rsidP="00E56F39">
            <w:pPr>
              <w:pStyle w:val="TableParagraph"/>
              <w:spacing w:line="233" w:lineRule="exact"/>
              <w:ind w:left="266"/>
            </w:pPr>
            <w:r>
              <w:t>40.7%</w:t>
            </w:r>
          </w:p>
        </w:tc>
      </w:tr>
    </w:tbl>
    <w:p w14:paraId="3BB59BF9" w14:textId="77777777" w:rsidR="00017FC8" w:rsidRDefault="00017FC8" w:rsidP="00017FC8">
      <w:pPr>
        <w:pStyle w:val="Textoindependiente"/>
        <w:spacing w:before="1"/>
        <w:rPr>
          <w:sz w:val="20"/>
        </w:rPr>
      </w:pPr>
      <w:r>
        <w:rPr>
          <w:noProof/>
        </w:rPr>
        <mc:AlternateContent>
          <mc:Choice Requires="wps">
            <w:drawing>
              <wp:anchor distT="0" distB="0" distL="0" distR="0" simplePos="0" relativeHeight="251671552" behindDoc="1" locked="0" layoutInCell="1" allowOverlap="1" wp14:anchorId="06AB31A7" wp14:editId="709C85A4">
                <wp:simplePos x="0" y="0"/>
                <wp:positionH relativeFrom="page">
                  <wp:posOffset>914400</wp:posOffset>
                </wp:positionH>
                <wp:positionV relativeFrom="paragraph">
                  <wp:posOffset>162560</wp:posOffset>
                </wp:positionV>
                <wp:extent cx="5943600" cy="1270"/>
                <wp:effectExtent l="0" t="0" r="12700" b="11430"/>
                <wp:wrapTopAndBottom/>
                <wp:docPr id="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186C9" id="docshape21" o:spid="_x0000_s1026" style="position:absolute;margin-left:1in;margin-top:12.8pt;width:468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" path="m,l9360,e" filled="f" strokecolor="#7e7e7e" strokeweight=".5pt">
                <v:path arrowok="t" o:connecttype="custom" o:connectlocs="0,0;5943600,0" o:connectangles="0,0"/>
                <w10:wrap type="topAndBottom" anchorx="page"/>
              </v:shape>
            </w:pict>
          </mc:Fallback>
        </mc:AlternateContent>
      </w:r>
    </w:p>
    <w:p w14:paraId="412D7A7F" w14:textId="77777777" w:rsidR="00017FC8" w:rsidRDefault="00017FC8" w:rsidP="00017FC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08C12837" w14:textId="77777777" w:rsidR="00017FC8" w:rsidRPr="00017FC8" w:rsidRDefault="00017FC8" w:rsidP="00017FC8">
      <w:pPr>
        <w:rPr>
          <w:lang w:val="en-US"/>
        </w:rPr>
        <w:sectPr w:rsidR="00017FC8" w:rsidRPr="00017FC8" w:rsidSect="00271389">
          <w:pgSz w:w="12240" w:h="15840"/>
          <w:pgMar w:top="1380" w:right="920" w:bottom="280" w:left="1340" w:header="720" w:footer="720" w:gutter="0"/>
          <w:cols w:space="720"/>
        </w:sectPr>
      </w:pPr>
    </w:p>
    <w:p w14:paraId="753083CB" w14:textId="77777777" w:rsidR="00017FC8" w:rsidRDefault="00017FC8" w:rsidP="00017FC8">
      <w:pPr>
        <w:pStyle w:val="Textoindependiente"/>
        <w:rPr>
          <w:sz w:val="20"/>
        </w:rPr>
      </w:pPr>
    </w:p>
    <w:p w14:paraId="613CFD54" w14:textId="77777777" w:rsidR="00017FC8" w:rsidRDefault="00017FC8" w:rsidP="00017FC8">
      <w:pPr>
        <w:pStyle w:val="Textoindependiente"/>
        <w:spacing w:before="7"/>
        <w:rPr>
          <w:sz w:val="23"/>
        </w:rPr>
      </w:pPr>
    </w:p>
    <w:tbl>
      <w:tblPr>
        <w:tblStyle w:val="TableNormal"/>
        <w:tblW w:w="0" w:type="auto"/>
        <w:tblInd w:w="107" w:type="dxa"/>
        <w:tblLayout w:type="fixed"/>
        <w:tblLook w:val="01E0" w:firstRow="1" w:lastRow="1" w:firstColumn="1" w:lastColumn="1" w:noHBand="0" w:noVBand="0"/>
      </w:tblPr>
      <w:tblGrid>
        <w:gridCol w:w="3281"/>
        <w:gridCol w:w="2675"/>
        <w:gridCol w:w="1802"/>
        <w:gridCol w:w="1603"/>
      </w:tblGrid>
      <w:tr w:rsidR="00017FC8" w14:paraId="1C046DD9" w14:textId="77777777" w:rsidTr="00E56F39">
        <w:trPr>
          <w:trHeight w:val="1093"/>
        </w:trPr>
        <w:tc>
          <w:tcPr>
            <w:tcW w:w="3281" w:type="dxa"/>
            <w:tcBorders>
              <w:bottom w:val="single" w:sz="4" w:space="0" w:color="7E7E7E"/>
            </w:tcBorders>
          </w:tcPr>
          <w:p w14:paraId="7BCF5FA5" w14:textId="77777777" w:rsidR="00017FC8" w:rsidRDefault="00017FC8" w:rsidP="00E56F39">
            <w:pPr>
              <w:pStyle w:val="TableParagraph"/>
              <w:spacing w:line="266" w:lineRule="exact"/>
              <w:ind w:left="709"/>
              <w:rPr>
                <w:sz w:val="24"/>
              </w:rPr>
            </w:pPr>
            <w:r>
              <w:rPr>
                <w:sz w:val="24"/>
              </w:rPr>
              <w:t>Table</w:t>
            </w:r>
            <w:r>
              <w:rPr>
                <w:spacing w:val="39"/>
                <w:sz w:val="24"/>
              </w:rPr>
              <w:t xml:space="preserve"> </w:t>
            </w:r>
            <w:r>
              <w:rPr>
                <w:sz w:val="24"/>
              </w:rPr>
              <w:t>7.</w:t>
            </w:r>
            <w:r>
              <w:rPr>
                <w:spacing w:val="39"/>
                <w:sz w:val="24"/>
              </w:rPr>
              <w:t xml:space="preserve"> </w:t>
            </w:r>
            <w:r>
              <w:rPr>
                <w:sz w:val="24"/>
              </w:rPr>
              <w:t>Excellent</w:t>
            </w:r>
            <w:r>
              <w:rPr>
                <w:spacing w:val="40"/>
                <w:sz w:val="24"/>
              </w:rPr>
              <w:t xml:space="preserve"> </w:t>
            </w:r>
            <w:r>
              <w:rPr>
                <w:sz w:val="24"/>
              </w:rPr>
              <w:t>leader</w:t>
            </w:r>
          </w:p>
          <w:p w14:paraId="5D953EDE" w14:textId="77777777" w:rsidR="00017FC8" w:rsidRDefault="00017FC8" w:rsidP="00E56F39">
            <w:pPr>
              <w:pStyle w:val="TableParagraph"/>
              <w:ind w:left="0"/>
              <w:rPr>
                <w:sz w:val="24"/>
              </w:rPr>
            </w:pPr>
          </w:p>
          <w:p w14:paraId="4199A34A" w14:textId="77777777" w:rsidR="00017FC8" w:rsidRDefault="00017FC8" w:rsidP="00E56F39">
            <w:pPr>
              <w:pStyle w:val="TableParagraph"/>
              <w:ind w:left="0"/>
              <w:rPr>
                <w:sz w:val="24"/>
              </w:rPr>
            </w:pPr>
            <w:r>
              <w:rPr>
                <w:sz w:val="24"/>
              </w:rPr>
              <w:t>public</w:t>
            </w:r>
            <w:r>
              <w:rPr>
                <w:spacing w:val="-2"/>
                <w:sz w:val="24"/>
              </w:rPr>
              <w:t xml:space="preserve"> </w:t>
            </w:r>
            <w:r>
              <w:rPr>
                <w:sz w:val="24"/>
              </w:rPr>
              <w:t>relations</w:t>
            </w:r>
            <w:r>
              <w:rPr>
                <w:spacing w:val="-1"/>
                <w:sz w:val="24"/>
              </w:rPr>
              <w:t xml:space="preserve"> </w:t>
            </w:r>
            <w:r>
              <w:rPr>
                <w:sz w:val="24"/>
              </w:rPr>
              <w:t>practitioners.</w:t>
            </w:r>
          </w:p>
        </w:tc>
        <w:tc>
          <w:tcPr>
            <w:tcW w:w="2675" w:type="dxa"/>
            <w:tcBorders>
              <w:bottom w:val="single" w:sz="4" w:space="0" w:color="7E7E7E"/>
            </w:tcBorders>
          </w:tcPr>
          <w:p w14:paraId="3E1A2327" w14:textId="77777777" w:rsidR="00017FC8" w:rsidRDefault="00017FC8" w:rsidP="00E56F39">
            <w:pPr>
              <w:pStyle w:val="TableParagraph"/>
              <w:spacing w:line="266" w:lineRule="exact"/>
              <w:ind w:left="50"/>
              <w:rPr>
                <w:sz w:val="24"/>
              </w:rPr>
            </w:pPr>
            <w:r>
              <w:rPr>
                <w:sz w:val="24"/>
              </w:rPr>
              <w:t>performance</w:t>
            </w:r>
            <w:r>
              <w:rPr>
                <w:spacing w:val="39"/>
                <w:sz w:val="24"/>
              </w:rPr>
              <w:t xml:space="preserve"> </w:t>
            </w:r>
            <w:r>
              <w:rPr>
                <w:sz w:val="24"/>
              </w:rPr>
              <w:t>and</w:t>
            </w:r>
            <w:r>
              <w:rPr>
                <w:spacing w:val="39"/>
                <w:sz w:val="24"/>
              </w:rPr>
              <w:t xml:space="preserve"> </w:t>
            </w:r>
            <w:r>
              <w:rPr>
                <w:sz w:val="24"/>
              </w:rPr>
              <w:t>turnover</w:t>
            </w:r>
          </w:p>
        </w:tc>
        <w:tc>
          <w:tcPr>
            <w:tcW w:w="1802" w:type="dxa"/>
            <w:tcBorders>
              <w:bottom w:val="single" w:sz="4" w:space="0" w:color="7E7E7E"/>
            </w:tcBorders>
          </w:tcPr>
          <w:p w14:paraId="0BC35DC5" w14:textId="77777777" w:rsidR="00017FC8" w:rsidRDefault="00017FC8" w:rsidP="00E56F39">
            <w:pPr>
              <w:pStyle w:val="TableParagraph"/>
              <w:spacing w:line="266" w:lineRule="exact"/>
              <w:ind w:left="49"/>
              <w:rPr>
                <w:sz w:val="24"/>
              </w:rPr>
            </w:pPr>
            <w:r>
              <w:rPr>
                <w:sz w:val="24"/>
              </w:rPr>
              <w:t>intentions</w:t>
            </w:r>
            <w:r>
              <w:rPr>
                <w:spacing w:val="39"/>
                <w:sz w:val="24"/>
              </w:rPr>
              <w:t xml:space="preserve"> </w:t>
            </w:r>
            <w:r>
              <w:rPr>
                <w:sz w:val="24"/>
              </w:rPr>
              <w:t>among</w:t>
            </w:r>
          </w:p>
        </w:tc>
        <w:tc>
          <w:tcPr>
            <w:tcW w:w="1603" w:type="dxa"/>
            <w:tcBorders>
              <w:bottom w:val="single" w:sz="4" w:space="0" w:color="7E7E7E"/>
            </w:tcBorders>
          </w:tcPr>
          <w:p w14:paraId="60F116CC" w14:textId="77777777" w:rsidR="00017FC8" w:rsidRDefault="00017FC8" w:rsidP="00E56F39">
            <w:pPr>
              <w:pStyle w:val="TableParagraph"/>
              <w:spacing w:line="266" w:lineRule="exact"/>
              <w:ind w:left="49"/>
              <w:rPr>
                <w:sz w:val="24"/>
              </w:rPr>
            </w:pPr>
            <w:r>
              <w:rPr>
                <w:sz w:val="24"/>
              </w:rPr>
              <w:t>Latin</w:t>
            </w:r>
            <w:r>
              <w:rPr>
                <w:spacing w:val="24"/>
                <w:sz w:val="24"/>
              </w:rPr>
              <w:t xml:space="preserve"> </w:t>
            </w:r>
            <w:r>
              <w:rPr>
                <w:sz w:val="24"/>
              </w:rPr>
              <w:t>American</w:t>
            </w:r>
          </w:p>
        </w:tc>
      </w:tr>
      <w:tr w:rsidR="00017FC8" w14:paraId="64767FFE" w14:textId="77777777" w:rsidTr="00E56F39">
        <w:trPr>
          <w:trHeight w:val="505"/>
        </w:trPr>
        <w:tc>
          <w:tcPr>
            <w:tcW w:w="3281" w:type="dxa"/>
            <w:tcBorders>
              <w:top w:val="single" w:sz="4" w:space="0" w:color="7E7E7E"/>
              <w:bottom w:val="single" w:sz="4" w:space="0" w:color="7E7E7E"/>
            </w:tcBorders>
          </w:tcPr>
          <w:p w14:paraId="70F6DA39" w14:textId="77777777" w:rsidR="00017FC8" w:rsidRDefault="00017FC8" w:rsidP="00E56F39">
            <w:pPr>
              <w:pStyle w:val="TableParagraph"/>
              <w:ind w:left="0"/>
            </w:pPr>
          </w:p>
        </w:tc>
        <w:tc>
          <w:tcPr>
            <w:tcW w:w="2675" w:type="dxa"/>
            <w:tcBorders>
              <w:top w:val="single" w:sz="4" w:space="0" w:color="7E7E7E"/>
              <w:bottom w:val="single" w:sz="4" w:space="0" w:color="7E7E7E"/>
            </w:tcBorders>
          </w:tcPr>
          <w:p w14:paraId="491EA5FB" w14:textId="77777777" w:rsidR="00017FC8" w:rsidRDefault="00017FC8" w:rsidP="00E56F39">
            <w:pPr>
              <w:pStyle w:val="TableParagraph"/>
              <w:ind w:left="570"/>
            </w:pPr>
            <w:r>
              <w:t>Don’t</w:t>
            </w:r>
            <w:r>
              <w:rPr>
                <w:spacing w:val="-3"/>
              </w:rPr>
              <w:t xml:space="preserve"> </w:t>
            </w:r>
            <w:r>
              <w:t>want</w:t>
            </w:r>
            <w:r>
              <w:rPr>
                <w:spacing w:val="-3"/>
              </w:rPr>
              <w:t xml:space="preserve"> </w:t>
            </w:r>
            <w:r>
              <w:t>to</w:t>
            </w:r>
            <w:r>
              <w:rPr>
                <w:spacing w:val="-2"/>
              </w:rPr>
              <w:t xml:space="preserve"> </w:t>
            </w:r>
            <w:r>
              <w:t>change</w:t>
            </w:r>
          </w:p>
        </w:tc>
        <w:tc>
          <w:tcPr>
            <w:tcW w:w="1802" w:type="dxa"/>
            <w:tcBorders>
              <w:top w:val="single" w:sz="4" w:space="0" w:color="7E7E7E"/>
              <w:bottom w:val="single" w:sz="4" w:space="0" w:color="7E7E7E"/>
            </w:tcBorders>
          </w:tcPr>
          <w:p w14:paraId="37D26FF7" w14:textId="77777777" w:rsidR="00017FC8" w:rsidRDefault="00017FC8" w:rsidP="00E56F39">
            <w:pPr>
              <w:pStyle w:val="TableParagraph"/>
              <w:ind w:left="85"/>
            </w:pPr>
            <w:r>
              <w:t>Turnover</w:t>
            </w:r>
            <w:r>
              <w:rPr>
                <w:spacing w:val="-1"/>
              </w:rPr>
              <w:t xml:space="preserve"> </w:t>
            </w:r>
            <w:r>
              <w:t>intention</w:t>
            </w:r>
          </w:p>
        </w:tc>
        <w:tc>
          <w:tcPr>
            <w:tcW w:w="1603" w:type="dxa"/>
            <w:tcBorders>
              <w:top w:val="single" w:sz="4" w:space="0" w:color="7E7E7E"/>
              <w:bottom w:val="single" w:sz="4" w:space="0" w:color="7E7E7E"/>
            </w:tcBorders>
          </w:tcPr>
          <w:p w14:paraId="1F1E3225" w14:textId="77777777" w:rsidR="00017FC8" w:rsidRDefault="00017FC8" w:rsidP="00E56F39">
            <w:pPr>
              <w:pStyle w:val="TableParagraph"/>
              <w:ind w:left="473"/>
            </w:pPr>
            <w:r>
              <w:t>Total</w:t>
            </w:r>
          </w:p>
        </w:tc>
      </w:tr>
      <w:tr w:rsidR="00017FC8" w14:paraId="69CA29BF" w14:textId="77777777" w:rsidTr="00E56F39">
        <w:trPr>
          <w:trHeight w:val="505"/>
        </w:trPr>
        <w:tc>
          <w:tcPr>
            <w:tcW w:w="3281" w:type="dxa"/>
            <w:tcBorders>
              <w:top w:val="single" w:sz="4" w:space="0" w:color="7E7E7E"/>
              <w:bottom w:val="single" w:sz="4" w:space="0" w:color="7E7E7E"/>
            </w:tcBorders>
          </w:tcPr>
          <w:p w14:paraId="31192936" w14:textId="77777777" w:rsidR="00017FC8" w:rsidRDefault="00017FC8" w:rsidP="00E56F39">
            <w:pPr>
              <w:pStyle w:val="TableParagraph"/>
            </w:pPr>
            <w:r>
              <w:t>Bad</w:t>
            </w:r>
            <w:r>
              <w:rPr>
                <w:spacing w:val="-1"/>
              </w:rPr>
              <w:t xml:space="preserve"> </w:t>
            </w:r>
            <w:r>
              <w:t>leader performance</w:t>
            </w:r>
            <w:r>
              <w:rPr>
                <w:spacing w:val="-1"/>
              </w:rPr>
              <w:t xml:space="preserve"> </w:t>
            </w:r>
            <w:r>
              <w:t>*</w:t>
            </w:r>
          </w:p>
        </w:tc>
        <w:tc>
          <w:tcPr>
            <w:tcW w:w="2675" w:type="dxa"/>
            <w:tcBorders>
              <w:top w:val="single" w:sz="4" w:space="0" w:color="7E7E7E"/>
              <w:bottom w:val="single" w:sz="4" w:space="0" w:color="7E7E7E"/>
            </w:tcBorders>
          </w:tcPr>
          <w:p w14:paraId="2D4ED2B6" w14:textId="77777777" w:rsidR="00017FC8" w:rsidRDefault="00017FC8" w:rsidP="00E56F39">
            <w:pPr>
              <w:pStyle w:val="TableParagraph"/>
              <w:ind w:left="570"/>
            </w:pPr>
            <w:r>
              <w:t>10.2%</w:t>
            </w:r>
          </w:p>
        </w:tc>
        <w:tc>
          <w:tcPr>
            <w:tcW w:w="1802" w:type="dxa"/>
            <w:tcBorders>
              <w:top w:val="single" w:sz="4" w:space="0" w:color="7E7E7E"/>
              <w:bottom w:val="single" w:sz="4" w:space="0" w:color="7E7E7E"/>
            </w:tcBorders>
          </w:tcPr>
          <w:p w14:paraId="43F65EA4" w14:textId="77777777" w:rsidR="00017FC8" w:rsidRDefault="00017FC8" w:rsidP="00E56F39">
            <w:pPr>
              <w:pStyle w:val="TableParagraph"/>
              <w:ind w:left="85"/>
            </w:pPr>
            <w:r>
              <w:t>22.1%</w:t>
            </w:r>
          </w:p>
        </w:tc>
        <w:tc>
          <w:tcPr>
            <w:tcW w:w="1603" w:type="dxa"/>
            <w:tcBorders>
              <w:top w:val="single" w:sz="4" w:space="0" w:color="7E7E7E"/>
              <w:bottom w:val="single" w:sz="4" w:space="0" w:color="7E7E7E"/>
            </w:tcBorders>
          </w:tcPr>
          <w:p w14:paraId="5D99A134" w14:textId="77777777" w:rsidR="00017FC8" w:rsidRDefault="00017FC8" w:rsidP="00E56F39">
            <w:pPr>
              <w:pStyle w:val="TableParagraph"/>
              <w:ind w:left="473"/>
            </w:pPr>
            <w:r>
              <w:t>15.6%</w:t>
            </w:r>
          </w:p>
        </w:tc>
      </w:tr>
      <w:tr w:rsidR="00017FC8" w14:paraId="691A7A1D" w14:textId="77777777" w:rsidTr="00E56F39">
        <w:trPr>
          <w:trHeight w:val="505"/>
        </w:trPr>
        <w:tc>
          <w:tcPr>
            <w:tcW w:w="3281" w:type="dxa"/>
            <w:tcBorders>
              <w:top w:val="single" w:sz="4" w:space="0" w:color="7E7E7E"/>
              <w:bottom w:val="single" w:sz="4" w:space="0" w:color="7E7E7E"/>
            </w:tcBorders>
          </w:tcPr>
          <w:p w14:paraId="0BB066C5" w14:textId="77777777" w:rsidR="00017FC8" w:rsidRDefault="00017FC8" w:rsidP="00E56F39">
            <w:pPr>
              <w:pStyle w:val="TableParagraph"/>
            </w:pPr>
            <w:r>
              <w:t>Neutral</w:t>
            </w:r>
            <w:r>
              <w:rPr>
                <w:spacing w:val="-4"/>
              </w:rPr>
              <w:t xml:space="preserve"> </w:t>
            </w:r>
            <w:r>
              <w:t>*</w:t>
            </w:r>
          </w:p>
        </w:tc>
        <w:tc>
          <w:tcPr>
            <w:tcW w:w="2675" w:type="dxa"/>
            <w:tcBorders>
              <w:top w:val="single" w:sz="4" w:space="0" w:color="7E7E7E"/>
              <w:bottom w:val="single" w:sz="4" w:space="0" w:color="7E7E7E"/>
            </w:tcBorders>
          </w:tcPr>
          <w:p w14:paraId="09635A01" w14:textId="77777777" w:rsidR="00017FC8" w:rsidRDefault="00017FC8" w:rsidP="00E56F39">
            <w:pPr>
              <w:pStyle w:val="TableParagraph"/>
              <w:ind w:left="570"/>
            </w:pPr>
            <w:r>
              <w:t>13.8%</w:t>
            </w:r>
          </w:p>
        </w:tc>
        <w:tc>
          <w:tcPr>
            <w:tcW w:w="1802" w:type="dxa"/>
            <w:tcBorders>
              <w:top w:val="single" w:sz="4" w:space="0" w:color="7E7E7E"/>
              <w:bottom w:val="single" w:sz="4" w:space="0" w:color="7E7E7E"/>
            </w:tcBorders>
          </w:tcPr>
          <w:p w14:paraId="438081F3" w14:textId="77777777" w:rsidR="00017FC8" w:rsidRDefault="00017FC8" w:rsidP="00E56F39">
            <w:pPr>
              <w:pStyle w:val="TableParagraph"/>
              <w:ind w:left="85"/>
            </w:pPr>
            <w:r>
              <w:t>19,6%</w:t>
            </w:r>
          </w:p>
        </w:tc>
        <w:tc>
          <w:tcPr>
            <w:tcW w:w="1603" w:type="dxa"/>
            <w:tcBorders>
              <w:top w:val="single" w:sz="4" w:space="0" w:color="7E7E7E"/>
              <w:bottom w:val="single" w:sz="4" w:space="0" w:color="7E7E7E"/>
            </w:tcBorders>
          </w:tcPr>
          <w:p w14:paraId="340619D9" w14:textId="77777777" w:rsidR="00017FC8" w:rsidRDefault="00017FC8" w:rsidP="00E56F39">
            <w:pPr>
              <w:pStyle w:val="TableParagraph"/>
              <w:ind w:left="473"/>
            </w:pPr>
            <w:r>
              <w:t>16.4%</w:t>
            </w:r>
          </w:p>
        </w:tc>
      </w:tr>
      <w:tr w:rsidR="00017FC8" w14:paraId="350DD532" w14:textId="77777777" w:rsidTr="00E56F39">
        <w:trPr>
          <w:trHeight w:val="252"/>
        </w:trPr>
        <w:tc>
          <w:tcPr>
            <w:tcW w:w="3281" w:type="dxa"/>
            <w:tcBorders>
              <w:top w:val="single" w:sz="4" w:space="0" w:color="7E7E7E"/>
            </w:tcBorders>
          </w:tcPr>
          <w:p w14:paraId="37CB9409" w14:textId="77777777" w:rsidR="00017FC8" w:rsidRDefault="00017FC8" w:rsidP="00E56F39">
            <w:pPr>
              <w:pStyle w:val="TableParagraph"/>
              <w:spacing w:line="233" w:lineRule="exact"/>
            </w:pPr>
            <w:r>
              <w:t>Excellent</w:t>
            </w:r>
            <w:r>
              <w:rPr>
                <w:spacing w:val="-1"/>
              </w:rPr>
              <w:t xml:space="preserve"> </w:t>
            </w:r>
            <w:r>
              <w:t>leader performance</w:t>
            </w:r>
            <w:r>
              <w:rPr>
                <w:spacing w:val="-1"/>
              </w:rPr>
              <w:t xml:space="preserve"> </w:t>
            </w:r>
            <w:r>
              <w:t>*</w:t>
            </w:r>
          </w:p>
        </w:tc>
        <w:tc>
          <w:tcPr>
            <w:tcW w:w="2675" w:type="dxa"/>
            <w:tcBorders>
              <w:top w:val="single" w:sz="4" w:space="0" w:color="7E7E7E"/>
            </w:tcBorders>
          </w:tcPr>
          <w:p w14:paraId="17FAED85" w14:textId="77777777" w:rsidR="00017FC8" w:rsidRDefault="00017FC8" w:rsidP="00E56F39">
            <w:pPr>
              <w:pStyle w:val="TableParagraph"/>
              <w:spacing w:line="233" w:lineRule="exact"/>
              <w:ind w:left="570"/>
            </w:pPr>
            <w:r>
              <w:t>76.0%</w:t>
            </w:r>
          </w:p>
        </w:tc>
        <w:tc>
          <w:tcPr>
            <w:tcW w:w="1802" w:type="dxa"/>
            <w:tcBorders>
              <w:top w:val="single" w:sz="4" w:space="0" w:color="7E7E7E"/>
            </w:tcBorders>
          </w:tcPr>
          <w:p w14:paraId="1076CF67" w14:textId="77777777" w:rsidR="00017FC8" w:rsidRDefault="00017FC8" w:rsidP="00E56F39">
            <w:pPr>
              <w:pStyle w:val="TableParagraph"/>
              <w:spacing w:line="233" w:lineRule="exact"/>
              <w:ind w:left="85"/>
            </w:pPr>
            <w:r>
              <w:t>58.3%</w:t>
            </w:r>
          </w:p>
        </w:tc>
        <w:tc>
          <w:tcPr>
            <w:tcW w:w="1603" w:type="dxa"/>
            <w:tcBorders>
              <w:top w:val="single" w:sz="4" w:space="0" w:color="7E7E7E"/>
            </w:tcBorders>
          </w:tcPr>
          <w:p w14:paraId="38FF4BDB" w14:textId="77777777" w:rsidR="00017FC8" w:rsidRDefault="00017FC8" w:rsidP="00E56F39">
            <w:pPr>
              <w:pStyle w:val="TableParagraph"/>
              <w:spacing w:line="233" w:lineRule="exact"/>
              <w:ind w:left="473"/>
            </w:pPr>
            <w:r>
              <w:t>68.0%</w:t>
            </w:r>
          </w:p>
        </w:tc>
      </w:tr>
    </w:tbl>
    <w:p w14:paraId="6EB8A153" w14:textId="77777777" w:rsidR="00017FC8" w:rsidRDefault="00017FC8" w:rsidP="00017FC8">
      <w:pPr>
        <w:pStyle w:val="Textoindependiente"/>
        <w:spacing w:before="8"/>
        <w:rPr>
          <w:sz w:val="20"/>
        </w:rPr>
      </w:pPr>
      <w:r>
        <w:rPr>
          <w:noProof/>
        </w:rPr>
        <mc:AlternateContent>
          <mc:Choice Requires="wps">
            <w:drawing>
              <wp:anchor distT="0" distB="0" distL="0" distR="0" simplePos="0" relativeHeight="251672576" behindDoc="1" locked="0" layoutInCell="1" allowOverlap="1" wp14:anchorId="3FBFEAB3" wp14:editId="409BB443">
                <wp:simplePos x="0" y="0"/>
                <wp:positionH relativeFrom="page">
                  <wp:posOffset>914400</wp:posOffset>
                </wp:positionH>
                <wp:positionV relativeFrom="paragraph">
                  <wp:posOffset>167005</wp:posOffset>
                </wp:positionV>
                <wp:extent cx="5943600" cy="1270"/>
                <wp:effectExtent l="0" t="0" r="12700" b="11430"/>
                <wp:wrapTopAndBottom/>
                <wp:docPr id="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843D" id="docshape22" o:spid="_x0000_s1026" style="position:absolute;margin-left:1in;margin-top:13.15pt;width:468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" path="m,l9360,e" filled="f" strokecolor="#7e7e7e" strokeweight=".5pt">
                <v:path arrowok="t" o:connecttype="custom" o:connectlocs="0,0;5943600,0" o:connectangles="0,0"/>
                <w10:wrap type="topAndBottom" anchorx="page"/>
              </v:shape>
            </w:pict>
          </mc:Fallback>
        </mc:AlternateContent>
      </w:r>
    </w:p>
    <w:p w14:paraId="3C11D5E7" w14:textId="77777777" w:rsidR="00017FC8" w:rsidRDefault="00017FC8" w:rsidP="00017FC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1347D65D" w14:textId="77777777" w:rsidR="00017FC8" w:rsidRPr="00017FC8" w:rsidRDefault="00017FC8" w:rsidP="00017FC8">
      <w:pPr>
        <w:rPr>
          <w:lang w:val="en-US"/>
        </w:rPr>
        <w:sectPr w:rsidR="00017FC8" w:rsidRPr="00017FC8" w:rsidSect="00271389">
          <w:pgSz w:w="12240" w:h="15840"/>
          <w:pgMar w:top="1500" w:right="920" w:bottom="280" w:left="1340" w:header="720" w:footer="720" w:gutter="0"/>
          <w:cols w:space="720"/>
        </w:sectPr>
      </w:pPr>
    </w:p>
    <w:p w14:paraId="45F76049" w14:textId="77777777" w:rsidR="00017FC8" w:rsidRDefault="00017FC8" w:rsidP="00017FC8">
      <w:pPr>
        <w:pStyle w:val="Textoindependiente"/>
        <w:spacing w:before="60"/>
        <w:ind w:left="809"/>
      </w:pPr>
      <w:r>
        <w:lastRenderedPageBreak/>
        <w:t>Table</w:t>
      </w:r>
      <w:r>
        <w:rPr>
          <w:spacing w:val="-2"/>
        </w:rPr>
        <w:t xml:space="preserve"> </w:t>
      </w:r>
      <w:r>
        <w:t>8.</w:t>
      </w:r>
      <w:r>
        <w:rPr>
          <w:spacing w:val="-1"/>
        </w:rPr>
        <w:t xml:space="preserve"> </w:t>
      </w:r>
      <w:r>
        <w:t>Organizational culture</w:t>
      </w:r>
      <w:r>
        <w:rPr>
          <w:spacing w:val="-1"/>
        </w:rPr>
        <w:t xml:space="preserve"> </w:t>
      </w:r>
      <w:r>
        <w:t>and turnover</w:t>
      </w:r>
      <w:r>
        <w:rPr>
          <w:spacing w:val="-1"/>
        </w:rPr>
        <w:t xml:space="preserve"> </w:t>
      </w:r>
      <w:r>
        <w:t>intention.</w:t>
      </w:r>
    </w:p>
    <w:p w14:paraId="3E35BAB1" w14:textId="77777777" w:rsidR="00017FC8" w:rsidRDefault="00017FC8" w:rsidP="00017FC8">
      <w:pPr>
        <w:pStyle w:val="Textoindependiente"/>
        <w:spacing w:before="5"/>
      </w:pPr>
    </w:p>
    <w:tbl>
      <w:tblPr>
        <w:tblStyle w:val="TableNormal"/>
        <w:tblW w:w="0" w:type="auto"/>
        <w:tblInd w:w="107" w:type="dxa"/>
        <w:tblLayout w:type="fixed"/>
        <w:tblLook w:val="01E0" w:firstRow="1" w:lastRow="1" w:firstColumn="1" w:lastColumn="1" w:noHBand="0" w:noVBand="0"/>
      </w:tblPr>
      <w:tblGrid>
        <w:gridCol w:w="2459"/>
        <w:gridCol w:w="3437"/>
        <w:gridCol w:w="2069"/>
        <w:gridCol w:w="1396"/>
      </w:tblGrid>
      <w:tr w:rsidR="00017FC8" w14:paraId="2BC335C9" w14:textId="77777777" w:rsidTr="00E56F39">
        <w:trPr>
          <w:trHeight w:val="505"/>
        </w:trPr>
        <w:tc>
          <w:tcPr>
            <w:tcW w:w="2459" w:type="dxa"/>
            <w:tcBorders>
              <w:top w:val="single" w:sz="4" w:space="0" w:color="7E7E7E"/>
              <w:bottom w:val="single" w:sz="4" w:space="0" w:color="7E7E7E"/>
            </w:tcBorders>
          </w:tcPr>
          <w:p w14:paraId="2E4800E7" w14:textId="77777777" w:rsidR="00017FC8" w:rsidRDefault="00017FC8" w:rsidP="00E56F39">
            <w:pPr>
              <w:pStyle w:val="TableParagraph"/>
              <w:ind w:left="0"/>
            </w:pPr>
          </w:p>
        </w:tc>
        <w:tc>
          <w:tcPr>
            <w:tcW w:w="3437" w:type="dxa"/>
            <w:tcBorders>
              <w:top w:val="single" w:sz="4" w:space="0" w:color="7E7E7E"/>
              <w:bottom w:val="single" w:sz="4" w:space="0" w:color="7E7E7E"/>
            </w:tcBorders>
          </w:tcPr>
          <w:p w14:paraId="1B576746" w14:textId="77777777" w:rsidR="00017FC8" w:rsidRDefault="00017FC8" w:rsidP="00E56F39">
            <w:pPr>
              <w:pStyle w:val="TableParagraph"/>
              <w:ind w:left="1392"/>
            </w:pPr>
            <w:r>
              <w:t>Don’t</w:t>
            </w:r>
            <w:r>
              <w:rPr>
                <w:spacing w:val="-3"/>
              </w:rPr>
              <w:t xml:space="preserve"> </w:t>
            </w:r>
            <w:r>
              <w:t>want</w:t>
            </w:r>
            <w:r>
              <w:rPr>
                <w:spacing w:val="-3"/>
              </w:rPr>
              <w:t xml:space="preserve"> </w:t>
            </w:r>
            <w:r>
              <w:t>to</w:t>
            </w:r>
            <w:r>
              <w:rPr>
                <w:spacing w:val="-2"/>
              </w:rPr>
              <w:t xml:space="preserve"> </w:t>
            </w:r>
            <w:r>
              <w:t>change</w:t>
            </w:r>
          </w:p>
        </w:tc>
        <w:tc>
          <w:tcPr>
            <w:tcW w:w="2069" w:type="dxa"/>
            <w:tcBorders>
              <w:top w:val="single" w:sz="4" w:space="0" w:color="7E7E7E"/>
              <w:bottom w:val="single" w:sz="4" w:space="0" w:color="7E7E7E"/>
            </w:tcBorders>
          </w:tcPr>
          <w:p w14:paraId="0321BB9B" w14:textId="77777777" w:rsidR="00017FC8" w:rsidRDefault="00017FC8" w:rsidP="00E56F39">
            <w:pPr>
              <w:pStyle w:val="TableParagraph"/>
              <w:ind w:left="145"/>
            </w:pPr>
            <w:r>
              <w:t>Turnover</w:t>
            </w:r>
            <w:r>
              <w:rPr>
                <w:spacing w:val="-1"/>
              </w:rPr>
              <w:t xml:space="preserve"> </w:t>
            </w:r>
            <w:r>
              <w:t>intention</w:t>
            </w:r>
          </w:p>
        </w:tc>
        <w:tc>
          <w:tcPr>
            <w:tcW w:w="1396" w:type="dxa"/>
            <w:tcBorders>
              <w:top w:val="single" w:sz="4" w:space="0" w:color="7E7E7E"/>
              <w:bottom w:val="single" w:sz="4" w:space="0" w:color="7E7E7E"/>
            </w:tcBorders>
          </w:tcPr>
          <w:p w14:paraId="4026CE40" w14:textId="77777777" w:rsidR="00017FC8" w:rsidRDefault="00017FC8" w:rsidP="00E56F39">
            <w:pPr>
              <w:pStyle w:val="TableParagraph"/>
              <w:ind w:left="266"/>
            </w:pPr>
            <w:r>
              <w:t>Total</w:t>
            </w:r>
          </w:p>
        </w:tc>
      </w:tr>
      <w:tr w:rsidR="00017FC8" w14:paraId="7EDDFA14" w14:textId="77777777" w:rsidTr="00E56F39">
        <w:trPr>
          <w:trHeight w:val="505"/>
        </w:trPr>
        <w:tc>
          <w:tcPr>
            <w:tcW w:w="2459" w:type="dxa"/>
            <w:tcBorders>
              <w:top w:val="single" w:sz="4" w:space="0" w:color="7E7E7E"/>
              <w:bottom w:val="single" w:sz="4" w:space="0" w:color="7E7E7E"/>
            </w:tcBorders>
          </w:tcPr>
          <w:p w14:paraId="7AF323E7" w14:textId="77777777" w:rsidR="00017FC8" w:rsidRDefault="00017FC8" w:rsidP="00E56F39">
            <w:pPr>
              <w:pStyle w:val="TableParagraph"/>
            </w:pPr>
            <w:r>
              <w:t>Negative</w:t>
            </w:r>
            <w:r>
              <w:rPr>
                <w:spacing w:val="-4"/>
              </w:rPr>
              <w:t xml:space="preserve"> </w:t>
            </w:r>
            <w:r>
              <w:t>*</w:t>
            </w:r>
          </w:p>
        </w:tc>
        <w:tc>
          <w:tcPr>
            <w:tcW w:w="3437" w:type="dxa"/>
            <w:tcBorders>
              <w:top w:val="single" w:sz="4" w:space="0" w:color="7E7E7E"/>
              <w:bottom w:val="single" w:sz="4" w:space="0" w:color="7E7E7E"/>
            </w:tcBorders>
          </w:tcPr>
          <w:p w14:paraId="5CB5447C" w14:textId="77777777" w:rsidR="00017FC8" w:rsidRDefault="00017FC8" w:rsidP="00E56F39">
            <w:pPr>
              <w:pStyle w:val="TableParagraph"/>
              <w:ind w:left="1392"/>
            </w:pPr>
            <w:r>
              <w:t>13.4%</w:t>
            </w:r>
          </w:p>
        </w:tc>
        <w:tc>
          <w:tcPr>
            <w:tcW w:w="2069" w:type="dxa"/>
            <w:tcBorders>
              <w:top w:val="single" w:sz="4" w:space="0" w:color="7E7E7E"/>
              <w:bottom w:val="single" w:sz="4" w:space="0" w:color="7E7E7E"/>
            </w:tcBorders>
          </w:tcPr>
          <w:p w14:paraId="311134B8" w14:textId="77777777" w:rsidR="00017FC8" w:rsidRDefault="00017FC8" w:rsidP="00E56F39">
            <w:pPr>
              <w:pStyle w:val="TableParagraph"/>
              <w:ind w:left="145"/>
            </w:pPr>
            <w:r>
              <w:t>39.2%</w:t>
            </w:r>
          </w:p>
        </w:tc>
        <w:tc>
          <w:tcPr>
            <w:tcW w:w="1396" w:type="dxa"/>
            <w:tcBorders>
              <w:top w:val="single" w:sz="4" w:space="0" w:color="7E7E7E"/>
              <w:bottom w:val="single" w:sz="4" w:space="0" w:color="7E7E7E"/>
            </w:tcBorders>
          </w:tcPr>
          <w:p w14:paraId="7C20515B" w14:textId="77777777" w:rsidR="00017FC8" w:rsidRDefault="00017FC8" w:rsidP="00E56F39">
            <w:pPr>
              <w:pStyle w:val="TableParagraph"/>
              <w:ind w:left="266"/>
            </w:pPr>
            <w:r>
              <w:t>25.1%</w:t>
            </w:r>
          </w:p>
        </w:tc>
      </w:tr>
      <w:tr w:rsidR="00017FC8" w14:paraId="491C025F" w14:textId="77777777" w:rsidTr="00E56F39">
        <w:trPr>
          <w:trHeight w:val="505"/>
        </w:trPr>
        <w:tc>
          <w:tcPr>
            <w:tcW w:w="2459" w:type="dxa"/>
            <w:tcBorders>
              <w:top w:val="single" w:sz="4" w:space="0" w:color="7E7E7E"/>
              <w:bottom w:val="single" w:sz="4" w:space="0" w:color="7E7E7E"/>
            </w:tcBorders>
          </w:tcPr>
          <w:p w14:paraId="24CFD25E" w14:textId="77777777" w:rsidR="00017FC8" w:rsidRDefault="00017FC8" w:rsidP="00E56F39">
            <w:pPr>
              <w:pStyle w:val="TableParagraph"/>
            </w:pPr>
            <w:r>
              <w:t>Neutral</w:t>
            </w:r>
            <w:r>
              <w:rPr>
                <w:spacing w:val="-4"/>
              </w:rPr>
              <w:t xml:space="preserve"> </w:t>
            </w:r>
            <w:r>
              <w:t>*</w:t>
            </w:r>
          </w:p>
        </w:tc>
        <w:tc>
          <w:tcPr>
            <w:tcW w:w="3437" w:type="dxa"/>
            <w:tcBorders>
              <w:top w:val="single" w:sz="4" w:space="0" w:color="7E7E7E"/>
              <w:bottom w:val="single" w:sz="4" w:space="0" w:color="7E7E7E"/>
            </w:tcBorders>
          </w:tcPr>
          <w:p w14:paraId="53C638CA" w14:textId="77777777" w:rsidR="00017FC8" w:rsidRDefault="00017FC8" w:rsidP="00E56F39">
            <w:pPr>
              <w:pStyle w:val="TableParagraph"/>
              <w:ind w:left="1392"/>
            </w:pPr>
            <w:r>
              <w:t>77,6%</w:t>
            </w:r>
          </w:p>
        </w:tc>
        <w:tc>
          <w:tcPr>
            <w:tcW w:w="2069" w:type="dxa"/>
            <w:tcBorders>
              <w:top w:val="single" w:sz="4" w:space="0" w:color="7E7E7E"/>
              <w:bottom w:val="single" w:sz="4" w:space="0" w:color="7E7E7E"/>
            </w:tcBorders>
          </w:tcPr>
          <w:p w14:paraId="767D72A6" w14:textId="77777777" w:rsidR="00017FC8" w:rsidRDefault="00017FC8" w:rsidP="00E56F39">
            <w:pPr>
              <w:pStyle w:val="TableParagraph"/>
              <w:ind w:left="145"/>
            </w:pPr>
            <w:r>
              <w:t>57.8%</w:t>
            </w:r>
          </w:p>
        </w:tc>
        <w:tc>
          <w:tcPr>
            <w:tcW w:w="1396" w:type="dxa"/>
            <w:tcBorders>
              <w:top w:val="single" w:sz="4" w:space="0" w:color="7E7E7E"/>
              <w:bottom w:val="single" w:sz="4" w:space="0" w:color="7E7E7E"/>
            </w:tcBorders>
          </w:tcPr>
          <w:p w14:paraId="45A43F45" w14:textId="77777777" w:rsidR="00017FC8" w:rsidRDefault="00017FC8" w:rsidP="00E56F39">
            <w:pPr>
              <w:pStyle w:val="TableParagraph"/>
              <w:ind w:left="266"/>
            </w:pPr>
            <w:r>
              <w:t>68.7%</w:t>
            </w:r>
          </w:p>
        </w:tc>
      </w:tr>
      <w:tr w:rsidR="00017FC8" w14:paraId="6D2F9AC0" w14:textId="77777777" w:rsidTr="00E56F39">
        <w:trPr>
          <w:trHeight w:val="252"/>
        </w:trPr>
        <w:tc>
          <w:tcPr>
            <w:tcW w:w="2459" w:type="dxa"/>
            <w:tcBorders>
              <w:top w:val="single" w:sz="4" w:space="0" w:color="7E7E7E"/>
            </w:tcBorders>
          </w:tcPr>
          <w:p w14:paraId="5293DB37" w14:textId="77777777" w:rsidR="00017FC8" w:rsidRDefault="00017FC8" w:rsidP="00E56F39">
            <w:pPr>
              <w:pStyle w:val="TableParagraph"/>
              <w:spacing w:line="233" w:lineRule="exact"/>
            </w:pPr>
            <w:r>
              <w:t>Positive</w:t>
            </w:r>
            <w:r>
              <w:rPr>
                <w:spacing w:val="-4"/>
              </w:rPr>
              <w:t xml:space="preserve"> </w:t>
            </w:r>
            <w:r>
              <w:t>*</w:t>
            </w:r>
          </w:p>
        </w:tc>
        <w:tc>
          <w:tcPr>
            <w:tcW w:w="3437" w:type="dxa"/>
            <w:tcBorders>
              <w:top w:val="single" w:sz="4" w:space="0" w:color="7E7E7E"/>
            </w:tcBorders>
          </w:tcPr>
          <w:p w14:paraId="0D4DAB9E" w14:textId="77777777" w:rsidR="00017FC8" w:rsidRDefault="00017FC8" w:rsidP="00E56F39">
            <w:pPr>
              <w:pStyle w:val="TableParagraph"/>
              <w:spacing w:line="233" w:lineRule="exact"/>
              <w:ind w:left="1392"/>
            </w:pPr>
            <w:r>
              <w:t>8.9%</w:t>
            </w:r>
          </w:p>
        </w:tc>
        <w:tc>
          <w:tcPr>
            <w:tcW w:w="2069" w:type="dxa"/>
            <w:tcBorders>
              <w:top w:val="single" w:sz="4" w:space="0" w:color="7E7E7E"/>
            </w:tcBorders>
          </w:tcPr>
          <w:p w14:paraId="77BD8FAE" w14:textId="77777777" w:rsidR="00017FC8" w:rsidRDefault="00017FC8" w:rsidP="00E56F39">
            <w:pPr>
              <w:pStyle w:val="TableParagraph"/>
              <w:spacing w:line="233" w:lineRule="exact"/>
              <w:ind w:left="145"/>
            </w:pPr>
            <w:r>
              <w:t>2.9%</w:t>
            </w:r>
          </w:p>
        </w:tc>
        <w:tc>
          <w:tcPr>
            <w:tcW w:w="1396" w:type="dxa"/>
            <w:tcBorders>
              <w:top w:val="single" w:sz="4" w:space="0" w:color="7E7E7E"/>
            </w:tcBorders>
          </w:tcPr>
          <w:p w14:paraId="3E3E0AC2" w14:textId="77777777" w:rsidR="00017FC8" w:rsidRDefault="00017FC8" w:rsidP="00E56F39">
            <w:pPr>
              <w:pStyle w:val="TableParagraph"/>
              <w:spacing w:line="233" w:lineRule="exact"/>
              <w:ind w:left="266"/>
            </w:pPr>
            <w:r>
              <w:t>6.2%</w:t>
            </w:r>
          </w:p>
        </w:tc>
      </w:tr>
    </w:tbl>
    <w:p w14:paraId="5650B5A1" w14:textId="77777777" w:rsidR="00017FC8" w:rsidRDefault="00017FC8" w:rsidP="00017FC8">
      <w:pPr>
        <w:pStyle w:val="Textoindependiente"/>
        <w:spacing w:before="2"/>
        <w:rPr>
          <w:sz w:val="20"/>
        </w:rPr>
      </w:pPr>
      <w:r>
        <w:rPr>
          <w:noProof/>
        </w:rPr>
        <mc:AlternateContent>
          <mc:Choice Requires="wps">
            <w:drawing>
              <wp:anchor distT="0" distB="0" distL="0" distR="0" simplePos="0" relativeHeight="251673600" behindDoc="1" locked="0" layoutInCell="1" allowOverlap="1" wp14:anchorId="305F4303" wp14:editId="519A874E">
                <wp:simplePos x="0" y="0"/>
                <wp:positionH relativeFrom="page">
                  <wp:posOffset>914400</wp:posOffset>
                </wp:positionH>
                <wp:positionV relativeFrom="paragraph">
                  <wp:posOffset>163195</wp:posOffset>
                </wp:positionV>
                <wp:extent cx="5943600" cy="1270"/>
                <wp:effectExtent l="0" t="0" r="12700" b="11430"/>
                <wp:wrapTopAndBottom/>
                <wp:docPr id="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270"/>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7E7E7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149A2" id="docshape23" o:spid="_x0000_s1026" style="position:absolute;margin-left:1in;margin-top:12.85pt;width:468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" path="m,l9360,e" filled="f" strokecolor="#7e7e7e" strokeweight=".5pt">
                <v:path arrowok="t" o:connecttype="custom" o:connectlocs="0,0;5943600,0" o:connectangles="0,0"/>
                <w10:wrap type="topAndBottom" anchorx="page"/>
              </v:shape>
            </w:pict>
          </mc:Fallback>
        </mc:AlternateContent>
      </w:r>
    </w:p>
    <w:p w14:paraId="7154C152" w14:textId="77777777" w:rsidR="00017FC8" w:rsidRDefault="00017FC8" w:rsidP="00017FC8">
      <w:pPr>
        <w:pStyle w:val="Prrafodelista"/>
        <w:numPr>
          <w:ilvl w:val="0"/>
          <w:numId w:val="8"/>
        </w:numPr>
        <w:tabs>
          <w:tab w:val="left" w:pos="989"/>
        </w:tabs>
        <w:rPr>
          <w:sz w:val="24"/>
        </w:rPr>
      </w:pPr>
      <w:r>
        <w:rPr>
          <w:sz w:val="24"/>
        </w:rPr>
        <w:t>Significant</w:t>
      </w:r>
      <w:r>
        <w:rPr>
          <w:spacing w:val="-2"/>
          <w:sz w:val="24"/>
        </w:rPr>
        <w:t xml:space="preserve"> </w:t>
      </w:r>
      <w:r>
        <w:rPr>
          <w:sz w:val="24"/>
        </w:rPr>
        <w:t>differences</w:t>
      </w:r>
      <w:r>
        <w:rPr>
          <w:spacing w:val="-1"/>
          <w:sz w:val="24"/>
        </w:rPr>
        <w:t xml:space="preserve"> </w:t>
      </w:r>
      <w:r>
        <w:rPr>
          <w:sz w:val="24"/>
        </w:rPr>
        <w:t>(ANOVA/Scheffe</w:t>
      </w:r>
      <w:r>
        <w:rPr>
          <w:spacing w:val="-1"/>
          <w:sz w:val="24"/>
        </w:rPr>
        <w:t xml:space="preserve"> </w:t>
      </w:r>
      <w:r>
        <w:rPr>
          <w:sz w:val="24"/>
        </w:rPr>
        <w:t>post-hoc</w:t>
      </w:r>
      <w:r>
        <w:rPr>
          <w:spacing w:val="-1"/>
          <w:sz w:val="24"/>
        </w:rPr>
        <w:t xml:space="preserve"> </w:t>
      </w:r>
      <w:r>
        <w:rPr>
          <w:sz w:val="24"/>
        </w:rPr>
        <w:t>test,</w:t>
      </w:r>
      <w:r>
        <w:rPr>
          <w:spacing w:val="-2"/>
          <w:sz w:val="24"/>
        </w:rPr>
        <w:t xml:space="preserve"> </w:t>
      </w:r>
      <w:r>
        <w:rPr>
          <w:sz w:val="24"/>
        </w:rPr>
        <w:t>p</w:t>
      </w:r>
      <w:r>
        <w:rPr>
          <w:spacing w:val="-2"/>
          <w:sz w:val="24"/>
        </w:rPr>
        <w:t xml:space="preserve"> </w:t>
      </w:r>
      <w:r>
        <w:rPr>
          <w:sz w:val="24"/>
        </w:rPr>
        <w:t>≤</w:t>
      </w:r>
      <w:r>
        <w:rPr>
          <w:spacing w:val="-1"/>
          <w:sz w:val="24"/>
        </w:rPr>
        <w:t xml:space="preserve"> </w:t>
      </w:r>
      <w:r>
        <w:rPr>
          <w:sz w:val="24"/>
        </w:rPr>
        <w:t>0.05).</w:t>
      </w:r>
    </w:p>
    <w:p w14:paraId="5B894CD7" w14:textId="77777777" w:rsidR="00017FC8" w:rsidRPr="00017FC8" w:rsidRDefault="00017FC8" w:rsidP="00017FC8">
      <w:pPr>
        <w:rPr>
          <w:lang w:val="en-US"/>
        </w:rPr>
      </w:pPr>
    </w:p>
    <w:p w14:paraId="4D01B65D" w14:textId="77777777" w:rsidR="00017FC8" w:rsidRPr="00A57844" w:rsidRDefault="00017FC8" w:rsidP="008169C3">
      <w:pPr>
        <w:spacing w:line="480" w:lineRule="auto"/>
        <w:rPr>
          <w:rFonts w:ascii="Times New Roman" w:hAnsi="Times New Roman" w:cs="Times New Roman"/>
          <w:lang w:val="en-US"/>
        </w:rPr>
      </w:pPr>
    </w:p>
    <w:sectPr w:rsidR="00017FC8" w:rsidRPr="00A57844" w:rsidSect="00271389">
      <w:headerReference w:type="even" r:id="rId20"/>
      <w:headerReference w:type="default" r:id="rId21"/>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64C83" w14:textId="77777777" w:rsidR="0056517E" w:rsidRDefault="0056517E" w:rsidP="00245168">
      <w:r>
        <w:separator/>
      </w:r>
    </w:p>
  </w:endnote>
  <w:endnote w:type="continuationSeparator" w:id="0">
    <w:p w14:paraId="0606D77F" w14:textId="77777777" w:rsidR="0056517E" w:rsidRDefault="0056517E" w:rsidP="002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293D" w14:textId="77777777" w:rsidR="0056517E" w:rsidRDefault="0056517E" w:rsidP="00245168">
      <w:r>
        <w:separator/>
      </w:r>
    </w:p>
  </w:footnote>
  <w:footnote w:type="continuationSeparator" w:id="0">
    <w:p w14:paraId="1DF984AE" w14:textId="77777777" w:rsidR="0056517E" w:rsidRDefault="0056517E" w:rsidP="0024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4593066"/>
      <w:docPartObj>
        <w:docPartGallery w:val="Page Numbers (Top of Page)"/>
        <w:docPartUnique/>
      </w:docPartObj>
    </w:sdtPr>
    <w:sdtContent>
      <w:p w14:paraId="643292E5" w14:textId="702D2ABB" w:rsidR="00245168" w:rsidRDefault="00245168" w:rsidP="00DA645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57F0012" w14:textId="77777777" w:rsidR="00245168" w:rsidRDefault="00245168" w:rsidP="002451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Fonts w:ascii="Times New Roman" w:hAnsi="Times New Roman" w:cs="Times New Roman"/>
      </w:rPr>
      <w:id w:val="452222599"/>
      <w:docPartObj>
        <w:docPartGallery w:val="Page Numbers (Top of Page)"/>
        <w:docPartUnique/>
      </w:docPartObj>
    </w:sdtPr>
    <w:sdtContent>
      <w:p w14:paraId="704CB156" w14:textId="7A668F8D" w:rsidR="00245168" w:rsidRPr="00245168" w:rsidRDefault="00245168" w:rsidP="00DA645A">
        <w:pPr>
          <w:pStyle w:val="Encabezado"/>
          <w:framePr w:wrap="none" w:vAnchor="text" w:hAnchor="margin" w:xAlign="right" w:y="1"/>
          <w:rPr>
            <w:rStyle w:val="Nmerodepgina"/>
            <w:rFonts w:ascii="Times New Roman" w:hAnsi="Times New Roman" w:cs="Times New Roman"/>
          </w:rPr>
        </w:pPr>
        <w:r w:rsidRPr="00245168">
          <w:rPr>
            <w:rStyle w:val="Nmerodepgina"/>
            <w:rFonts w:ascii="Times New Roman" w:hAnsi="Times New Roman" w:cs="Times New Roman"/>
          </w:rPr>
          <w:fldChar w:fldCharType="begin"/>
        </w:r>
        <w:r w:rsidRPr="00245168">
          <w:rPr>
            <w:rStyle w:val="Nmerodepgina"/>
            <w:rFonts w:ascii="Times New Roman" w:hAnsi="Times New Roman" w:cs="Times New Roman"/>
          </w:rPr>
          <w:instrText xml:space="preserve"> PAGE </w:instrText>
        </w:r>
        <w:r w:rsidRPr="00245168">
          <w:rPr>
            <w:rStyle w:val="Nmerodepgina"/>
            <w:rFonts w:ascii="Times New Roman" w:hAnsi="Times New Roman" w:cs="Times New Roman"/>
          </w:rPr>
          <w:fldChar w:fldCharType="separate"/>
        </w:r>
        <w:r w:rsidRPr="00245168">
          <w:rPr>
            <w:rStyle w:val="Nmerodepgina"/>
            <w:rFonts w:ascii="Times New Roman" w:hAnsi="Times New Roman" w:cs="Times New Roman"/>
            <w:noProof/>
          </w:rPr>
          <w:t>1</w:t>
        </w:r>
        <w:r w:rsidRPr="00245168">
          <w:rPr>
            <w:rStyle w:val="Nmerodepgina"/>
            <w:rFonts w:ascii="Times New Roman" w:hAnsi="Times New Roman" w:cs="Times New Roman"/>
          </w:rPr>
          <w:fldChar w:fldCharType="end"/>
        </w:r>
      </w:p>
    </w:sdtContent>
  </w:sdt>
  <w:p w14:paraId="60F69F5E" w14:textId="07F0D365" w:rsidR="00245168" w:rsidRDefault="00245168" w:rsidP="00245168">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E9E4223"/>
    <w:multiLevelType w:val="hybridMultilevel"/>
    <w:tmpl w:val="0EEA9DDA"/>
    <w:lvl w:ilvl="0" w:tplc="320EAD00">
      <w:numFmt w:val="bullet"/>
      <w:lvlText w:val="*"/>
      <w:lvlJc w:val="left"/>
      <w:pPr>
        <w:ind w:left="989" w:hanging="180"/>
      </w:pPr>
      <w:rPr>
        <w:rFonts w:ascii="Times New Roman" w:eastAsia="Times New Roman" w:hAnsi="Times New Roman" w:cs="Times New Roman" w:hint="default"/>
        <w:b w:val="0"/>
        <w:bCs w:val="0"/>
        <w:i w:val="0"/>
        <w:iCs w:val="0"/>
        <w:w w:val="100"/>
        <w:sz w:val="24"/>
        <w:szCs w:val="24"/>
        <w:lang w:val="en-US" w:eastAsia="en-US" w:bidi="ar-SA"/>
      </w:rPr>
    </w:lvl>
    <w:lvl w:ilvl="1" w:tplc="4CE0BD66">
      <w:numFmt w:val="bullet"/>
      <w:lvlText w:val="•"/>
      <w:lvlJc w:val="left"/>
      <w:pPr>
        <w:ind w:left="1880" w:hanging="180"/>
      </w:pPr>
      <w:rPr>
        <w:rFonts w:hint="default"/>
        <w:lang w:val="en-US" w:eastAsia="en-US" w:bidi="ar-SA"/>
      </w:rPr>
    </w:lvl>
    <w:lvl w:ilvl="2" w:tplc="9CC2570E">
      <w:numFmt w:val="bullet"/>
      <w:lvlText w:val="•"/>
      <w:lvlJc w:val="left"/>
      <w:pPr>
        <w:ind w:left="2780" w:hanging="180"/>
      </w:pPr>
      <w:rPr>
        <w:rFonts w:hint="default"/>
        <w:lang w:val="en-US" w:eastAsia="en-US" w:bidi="ar-SA"/>
      </w:rPr>
    </w:lvl>
    <w:lvl w:ilvl="3" w:tplc="3A288B22">
      <w:numFmt w:val="bullet"/>
      <w:lvlText w:val="•"/>
      <w:lvlJc w:val="left"/>
      <w:pPr>
        <w:ind w:left="3680" w:hanging="180"/>
      </w:pPr>
      <w:rPr>
        <w:rFonts w:hint="default"/>
        <w:lang w:val="en-US" w:eastAsia="en-US" w:bidi="ar-SA"/>
      </w:rPr>
    </w:lvl>
    <w:lvl w:ilvl="4" w:tplc="FFFC322C">
      <w:numFmt w:val="bullet"/>
      <w:lvlText w:val="•"/>
      <w:lvlJc w:val="left"/>
      <w:pPr>
        <w:ind w:left="4580" w:hanging="180"/>
      </w:pPr>
      <w:rPr>
        <w:rFonts w:hint="default"/>
        <w:lang w:val="en-US" w:eastAsia="en-US" w:bidi="ar-SA"/>
      </w:rPr>
    </w:lvl>
    <w:lvl w:ilvl="5" w:tplc="4F4692D4">
      <w:numFmt w:val="bullet"/>
      <w:lvlText w:val="•"/>
      <w:lvlJc w:val="left"/>
      <w:pPr>
        <w:ind w:left="5480" w:hanging="180"/>
      </w:pPr>
      <w:rPr>
        <w:rFonts w:hint="default"/>
        <w:lang w:val="en-US" w:eastAsia="en-US" w:bidi="ar-SA"/>
      </w:rPr>
    </w:lvl>
    <w:lvl w:ilvl="6" w:tplc="3F505266">
      <w:numFmt w:val="bullet"/>
      <w:lvlText w:val="•"/>
      <w:lvlJc w:val="left"/>
      <w:pPr>
        <w:ind w:left="6380" w:hanging="180"/>
      </w:pPr>
      <w:rPr>
        <w:rFonts w:hint="default"/>
        <w:lang w:val="en-US" w:eastAsia="en-US" w:bidi="ar-SA"/>
      </w:rPr>
    </w:lvl>
    <w:lvl w:ilvl="7" w:tplc="AE50DF2C">
      <w:numFmt w:val="bullet"/>
      <w:lvlText w:val="•"/>
      <w:lvlJc w:val="left"/>
      <w:pPr>
        <w:ind w:left="7280" w:hanging="180"/>
      </w:pPr>
      <w:rPr>
        <w:rFonts w:hint="default"/>
        <w:lang w:val="en-US" w:eastAsia="en-US" w:bidi="ar-SA"/>
      </w:rPr>
    </w:lvl>
    <w:lvl w:ilvl="8" w:tplc="45C0693A">
      <w:numFmt w:val="bullet"/>
      <w:lvlText w:val="•"/>
      <w:lvlJc w:val="left"/>
      <w:pPr>
        <w:ind w:left="8180" w:hanging="180"/>
      </w:pPr>
      <w:rPr>
        <w:rFonts w:hint="default"/>
        <w:lang w:val="en-US" w:eastAsia="en-US" w:bidi="ar-SA"/>
      </w:rPr>
    </w:lvl>
  </w:abstractNum>
  <w:num w:numId="1" w16cid:durableId="825433840">
    <w:abstractNumId w:val="0"/>
  </w:num>
  <w:num w:numId="2" w16cid:durableId="799495539">
    <w:abstractNumId w:val="1"/>
  </w:num>
  <w:num w:numId="3" w16cid:durableId="1101224042">
    <w:abstractNumId w:val="2"/>
  </w:num>
  <w:num w:numId="4" w16cid:durableId="224341285">
    <w:abstractNumId w:val="3"/>
  </w:num>
  <w:num w:numId="5" w16cid:durableId="1378554556">
    <w:abstractNumId w:val="4"/>
  </w:num>
  <w:num w:numId="6" w16cid:durableId="1719669020">
    <w:abstractNumId w:val="5"/>
  </w:num>
  <w:num w:numId="7" w16cid:durableId="1781145739">
    <w:abstractNumId w:val="6"/>
  </w:num>
  <w:num w:numId="8" w16cid:durableId="16126667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F7"/>
    <w:rsid w:val="00017FC8"/>
    <w:rsid w:val="000C1F5B"/>
    <w:rsid w:val="000F00B5"/>
    <w:rsid w:val="000F0AFE"/>
    <w:rsid w:val="00106919"/>
    <w:rsid w:val="001573D8"/>
    <w:rsid w:val="001C1655"/>
    <w:rsid w:val="001F2562"/>
    <w:rsid w:val="00240C55"/>
    <w:rsid w:val="00245168"/>
    <w:rsid w:val="00271389"/>
    <w:rsid w:val="002A2229"/>
    <w:rsid w:val="00392B19"/>
    <w:rsid w:val="00392FA1"/>
    <w:rsid w:val="003B110D"/>
    <w:rsid w:val="003E4189"/>
    <w:rsid w:val="00490FDC"/>
    <w:rsid w:val="004B5DE2"/>
    <w:rsid w:val="00562B94"/>
    <w:rsid w:val="0056517E"/>
    <w:rsid w:val="005C1A6E"/>
    <w:rsid w:val="006208CD"/>
    <w:rsid w:val="00665712"/>
    <w:rsid w:val="006662F1"/>
    <w:rsid w:val="006C1803"/>
    <w:rsid w:val="0079362F"/>
    <w:rsid w:val="007B65DA"/>
    <w:rsid w:val="007C098A"/>
    <w:rsid w:val="008169C3"/>
    <w:rsid w:val="0084452C"/>
    <w:rsid w:val="008571BA"/>
    <w:rsid w:val="008821E5"/>
    <w:rsid w:val="008D4CE3"/>
    <w:rsid w:val="008F4DF7"/>
    <w:rsid w:val="00904059"/>
    <w:rsid w:val="00917FD2"/>
    <w:rsid w:val="009C542C"/>
    <w:rsid w:val="00A57844"/>
    <w:rsid w:val="00A75B4F"/>
    <w:rsid w:val="00A91194"/>
    <w:rsid w:val="00A92B35"/>
    <w:rsid w:val="00BE6311"/>
    <w:rsid w:val="00BF2C1F"/>
    <w:rsid w:val="00C30CE1"/>
    <w:rsid w:val="00C81D16"/>
    <w:rsid w:val="00C820A1"/>
    <w:rsid w:val="00C83C42"/>
    <w:rsid w:val="00E201C5"/>
    <w:rsid w:val="00E54A6D"/>
    <w:rsid w:val="00EA1852"/>
    <w:rsid w:val="00F51B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5EAF2"/>
  <w15:chartTrackingRefBased/>
  <w15:docId w15:val="{9C316041-5CD8-8E45-89DA-477F7A4D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4DF7"/>
    <w:rPr>
      <w:color w:val="0563C1" w:themeColor="hyperlink"/>
      <w:u w:val="single"/>
    </w:rPr>
  </w:style>
  <w:style w:type="character" w:styleId="Mencinsinresolver">
    <w:name w:val="Unresolved Mention"/>
    <w:basedOn w:val="Fuentedeprrafopredeter"/>
    <w:uiPriority w:val="99"/>
    <w:semiHidden/>
    <w:unhideWhenUsed/>
    <w:rsid w:val="008F4DF7"/>
    <w:rPr>
      <w:color w:val="605E5C"/>
      <w:shd w:val="clear" w:color="auto" w:fill="E1DFDD"/>
    </w:rPr>
  </w:style>
  <w:style w:type="character" w:styleId="Hipervnculovisitado">
    <w:name w:val="FollowedHyperlink"/>
    <w:basedOn w:val="Fuentedeprrafopredeter"/>
    <w:uiPriority w:val="99"/>
    <w:semiHidden/>
    <w:unhideWhenUsed/>
    <w:rsid w:val="00665712"/>
    <w:rPr>
      <w:color w:val="954F72" w:themeColor="followedHyperlink"/>
      <w:u w:val="single"/>
    </w:rPr>
  </w:style>
  <w:style w:type="paragraph" w:styleId="Encabezado">
    <w:name w:val="header"/>
    <w:basedOn w:val="Normal"/>
    <w:link w:val="EncabezadoCar"/>
    <w:uiPriority w:val="99"/>
    <w:unhideWhenUsed/>
    <w:rsid w:val="00245168"/>
    <w:pPr>
      <w:tabs>
        <w:tab w:val="center" w:pos="4252"/>
        <w:tab w:val="right" w:pos="8504"/>
      </w:tabs>
    </w:pPr>
  </w:style>
  <w:style w:type="character" w:customStyle="1" w:styleId="EncabezadoCar">
    <w:name w:val="Encabezado Car"/>
    <w:basedOn w:val="Fuentedeprrafopredeter"/>
    <w:link w:val="Encabezado"/>
    <w:uiPriority w:val="99"/>
    <w:rsid w:val="00245168"/>
  </w:style>
  <w:style w:type="character" w:styleId="Nmerodepgina">
    <w:name w:val="page number"/>
    <w:basedOn w:val="Fuentedeprrafopredeter"/>
    <w:uiPriority w:val="99"/>
    <w:semiHidden/>
    <w:unhideWhenUsed/>
    <w:rsid w:val="00245168"/>
  </w:style>
  <w:style w:type="paragraph" w:styleId="Piedepgina">
    <w:name w:val="footer"/>
    <w:basedOn w:val="Normal"/>
    <w:link w:val="PiedepginaCar"/>
    <w:uiPriority w:val="99"/>
    <w:unhideWhenUsed/>
    <w:rsid w:val="00245168"/>
    <w:pPr>
      <w:tabs>
        <w:tab w:val="center" w:pos="4252"/>
        <w:tab w:val="right" w:pos="8504"/>
      </w:tabs>
    </w:pPr>
  </w:style>
  <w:style w:type="character" w:customStyle="1" w:styleId="PiedepginaCar">
    <w:name w:val="Pie de página Car"/>
    <w:basedOn w:val="Fuentedeprrafopredeter"/>
    <w:link w:val="Piedepgina"/>
    <w:uiPriority w:val="99"/>
    <w:rsid w:val="00245168"/>
  </w:style>
  <w:style w:type="table" w:customStyle="1" w:styleId="TableNormal">
    <w:name w:val="Table Normal"/>
    <w:uiPriority w:val="2"/>
    <w:semiHidden/>
    <w:unhideWhenUsed/>
    <w:qFormat/>
    <w:rsid w:val="00017FC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017FC8"/>
    <w:pPr>
      <w:widowControl w:val="0"/>
      <w:autoSpaceDE w:val="0"/>
      <w:autoSpaceDN w:val="0"/>
    </w:pPr>
    <w:rPr>
      <w:rFonts w:ascii="Times New Roman" w:eastAsia="Times New Roman" w:hAnsi="Times New Roman" w:cs="Times New Roman"/>
      <w:lang w:val="en-US"/>
    </w:rPr>
  </w:style>
  <w:style w:type="character" w:customStyle="1" w:styleId="TextoindependienteCar">
    <w:name w:val="Texto independiente Car"/>
    <w:basedOn w:val="Fuentedeprrafopredeter"/>
    <w:link w:val="Textoindependiente"/>
    <w:uiPriority w:val="1"/>
    <w:rsid w:val="00017FC8"/>
    <w:rPr>
      <w:rFonts w:ascii="Times New Roman" w:eastAsia="Times New Roman" w:hAnsi="Times New Roman" w:cs="Times New Roman"/>
      <w:lang w:val="en-US"/>
    </w:rPr>
  </w:style>
  <w:style w:type="paragraph" w:styleId="Prrafodelista">
    <w:name w:val="List Paragraph"/>
    <w:basedOn w:val="Normal"/>
    <w:uiPriority w:val="1"/>
    <w:qFormat/>
    <w:rsid w:val="00017FC8"/>
    <w:pPr>
      <w:widowControl w:val="0"/>
      <w:autoSpaceDE w:val="0"/>
      <w:autoSpaceDN w:val="0"/>
      <w:ind w:left="989" w:hanging="180"/>
    </w:pPr>
    <w:rPr>
      <w:rFonts w:ascii="Times New Roman" w:eastAsia="Times New Roman" w:hAnsi="Times New Roman" w:cs="Times New Roman"/>
      <w:sz w:val="22"/>
      <w:szCs w:val="22"/>
      <w:lang w:val="en-US"/>
    </w:rPr>
  </w:style>
  <w:style w:type="paragraph" w:customStyle="1" w:styleId="TableParagraph">
    <w:name w:val="Table Paragraph"/>
    <w:basedOn w:val="Normal"/>
    <w:uiPriority w:val="1"/>
    <w:qFormat/>
    <w:rsid w:val="00017FC8"/>
    <w:pPr>
      <w:widowControl w:val="0"/>
      <w:autoSpaceDE w:val="0"/>
      <w:autoSpaceDN w:val="0"/>
      <w:ind w:left="108"/>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7">
      <w:bodyDiv w:val="1"/>
      <w:marLeft w:val="0"/>
      <w:marRight w:val="0"/>
      <w:marTop w:val="0"/>
      <w:marBottom w:val="0"/>
      <w:divBdr>
        <w:top w:val="none" w:sz="0" w:space="0" w:color="auto"/>
        <w:left w:val="none" w:sz="0" w:space="0" w:color="auto"/>
        <w:bottom w:val="none" w:sz="0" w:space="0" w:color="auto"/>
        <w:right w:val="none" w:sz="0" w:space="0" w:color="auto"/>
      </w:divBdr>
      <w:divsChild>
        <w:div w:id="1558398664">
          <w:marLeft w:val="0"/>
          <w:marRight w:val="0"/>
          <w:marTop w:val="0"/>
          <w:marBottom w:val="0"/>
          <w:divBdr>
            <w:top w:val="none" w:sz="0" w:space="0" w:color="auto"/>
            <w:left w:val="none" w:sz="0" w:space="0" w:color="auto"/>
            <w:bottom w:val="none" w:sz="0" w:space="0" w:color="auto"/>
            <w:right w:val="none" w:sz="0" w:space="0" w:color="auto"/>
          </w:divBdr>
          <w:divsChild>
            <w:div w:id="207957608">
              <w:marLeft w:val="0"/>
              <w:marRight w:val="0"/>
              <w:marTop w:val="0"/>
              <w:marBottom w:val="0"/>
              <w:divBdr>
                <w:top w:val="none" w:sz="0" w:space="0" w:color="auto"/>
                <w:left w:val="none" w:sz="0" w:space="0" w:color="auto"/>
                <w:bottom w:val="none" w:sz="0" w:space="0" w:color="auto"/>
                <w:right w:val="none" w:sz="0" w:space="0" w:color="auto"/>
              </w:divBdr>
              <w:divsChild>
                <w:div w:id="12119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547">
      <w:bodyDiv w:val="1"/>
      <w:marLeft w:val="0"/>
      <w:marRight w:val="0"/>
      <w:marTop w:val="0"/>
      <w:marBottom w:val="0"/>
      <w:divBdr>
        <w:top w:val="none" w:sz="0" w:space="0" w:color="auto"/>
        <w:left w:val="none" w:sz="0" w:space="0" w:color="auto"/>
        <w:bottom w:val="none" w:sz="0" w:space="0" w:color="auto"/>
        <w:right w:val="none" w:sz="0" w:space="0" w:color="auto"/>
      </w:divBdr>
    </w:div>
    <w:div w:id="1835533379">
      <w:bodyDiv w:val="1"/>
      <w:marLeft w:val="0"/>
      <w:marRight w:val="0"/>
      <w:marTop w:val="0"/>
      <w:marBottom w:val="0"/>
      <w:divBdr>
        <w:top w:val="none" w:sz="0" w:space="0" w:color="auto"/>
        <w:left w:val="none" w:sz="0" w:space="0" w:color="auto"/>
        <w:bottom w:val="none" w:sz="0" w:space="0" w:color="auto"/>
        <w:right w:val="none" w:sz="0" w:space="0" w:color="auto"/>
      </w:divBdr>
      <w:divsChild>
        <w:div w:id="1176648941">
          <w:marLeft w:val="0"/>
          <w:marRight w:val="0"/>
          <w:marTop w:val="0"/>
          <w:marBottom w:val="0"/>
          <w:divBdr>
            <w:top w:val="none" w:sz="0" w:space="0" w:color="auto"/>
            <w:left w:val="none" w:sz="0" w:space="0" w:color="auto"/>
            <w:bottom w:val="none" w:sz="0" w:space="0" w:color="auto"/>
            <w:right w:val="none" w:sz="0" w:space="0" w:color="auto"/>
          </w:divBdr>
          <w:divsChild>
            <w:div w:id="947540127">
              <w:marLeft w:val="0"/>
              <w:marRight w:val="0"/>
              <w:marTop w:val="0"/>
              <w:marBottom w:val="0"/>
              <w:divBdr>
                <w:top w:val="none" w:sz="0" w:space="0" w:color="auto"/>
                <w:left w:val="none" w:sz="0" w:space="0" w:color="auto"/>
                <w:bottom w:val="none" w:sz="0" w:space="0" w:color="auto"/>
                <w:right w:val="none" w:sz="0" w:space="0" w:color="auto"/>
              </w:divBdr>
            </w:div>
            <w:div w:id="13087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usinessinsider.com/Millennials-commitment-issues-are-givingemployers-a-run-for-their-money-2012-3" TargetMode="External"/><Relationship Id="rId18" Type="http://schemas.openxmlformats.org/officeDocument/2006/relationships/hyperlink" Target="http://www.pewsocialtrends.org/2015/03/19/comparing-millennials-to-other-generations/"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bit.ly/ecm2018ref2" TargetMode="External"/><Relationship Id="rId17" Type="http://schemas.openxmlformats.org/officeDocument/2006/relationships/hyperlink" Target="http://www.pewsocialtrends.org/2015/03/19/comparing-millennials-to-other-generations/" TargetMode="External"/><Relationship Id="rId2" Type="http://schemas.openxmlformats.org/officeDocument/2006/relationships/numbering" Target="numbering.xml"/><Relationship Id="rId16" Type="http://schemas.openxmlformats.org/officeDocument/2006/relationships/hyperlink" Target="https://arpr.com/blog/industry-cross-roads-pr-must-commitment-professional-develop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i.org/10.1016/j.pubrev.2004.09.002" TargetMode="External"/><Relationship Id="rId5" Type="http://schemas.openxmlformats.org/officeDocument/2006/relationships/webSettings" Target="webSettings.xml"/><Relationship Id="rId15" Type="http://schemas.openxmlformats.org/officeDocument/2006/relationships/hyperlink" Target="https://arpr.com/blog/industry-cross-roads-pr-must-commitment-professional-development/" TargetMode="External"/><Relationship Id="rId23" Type="http://schemas.openxmlformats.org/officeDocument/2006/relationships/theme" Target="theme/theme1.xml"/><Relationship Id="rId10" Type="http://schemas.openxmlformats.org/officeDocument/2006/relationships/hyperlink" Target="http://www.gallup.com/businessjournal/191459/Millennials-job-hoppinggeneration.aspx" TargetMode="External"/><Relationship Id="rId19" Type="http://schemas.openxmlformats.org/officeDocument/2006/relationships/hyperlink" Target="http://www.pewsocialtrends.org/essay/Millennial-"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www.businessinsider.com/Millennials-commitment-issues-are-givingemployers-a-run-for-their-money-2012-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8889-1F4F-4F31-AD50-5D68BA545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41</Pages>
  <Words>10073</Words>
  <Characters>55405</Characters>
  <Application>Microsoft Office Word</Application>
  <DocSecurity>0</DocSecurity>
  <Lines>461</Lines>
  <Paragraphs>130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65348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María Cristina Fuentes Lara</cp:lastModifiedBy>
  <cp:revision>10</cp:revision>
  <cp:lastPrinted>2021-06-20T09:38:00Z</cp:lastPrinted>
  <dcterms:created xsi:type="dcterms:W3CDTF">2021-06-27T17:56:00Z</dcterms:created>
  <dcterms:modified xsi:type="dcterms:W3CDTF">2023-12-18T19:30:00Z</dcterms:modified>
  <cp:category/>
</cp:coreProperties>
</file>