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0922B" w14:textId="6615554D" w:rsidR="00D533A2" w:rsidRPr="005C327B" w:rsidRDefault="00750D2A" w:rsidP="00D533A2">
      <w:pPr>
        <w:spacing w:after="80"/>
        <w:jc w:val="center"/>
        <w:rPr>
          <w:sz w:val="24"/>
          <w:szCs w:val="24"/>
        </w:rPr>
      </w:pPr>
      <w:r>
        <w:rPr>
          <w:sz w:val="24"/>
          <w:szCs w:val="24"/>
        </w:rPr>
        <w:t>Apuntes</w:t>
      </w:r>
    </w:p>
    <w:p w14:paraId="0700C088" w14:textId="1B883701" w:rsidR="00796704" w:rsidRPr="00D533A2" w:rsidRDefault="00E518A3" w:rsidP="00D533A2">
      <w:pPr>
        <w:spacing w:after="80"/>
        <w:jc w:val="center"/>
        <w:rPr>
          <w:b/>
          <w:bCs/>
          <w:sz w:val="28"/>
          <w:szCs w:val="28"/>
        </w:rPr>
      </w:pPr>
      <w:r w:rsidRPr="00D533A2">
        <w:rPr>
          <w:b/>
          <w:bCs/>
          <w:sz w:val="28"/>
          <w:szCs w:val="28"/>
        </w:rPr>
        <w:t>In</w:t>
      </w:r>
      <w:r w:rsidR="00E3655D">
        <w:rPr>
          <w:b/>
          <w:bCs/>
          <w:sz w:val="28"/>
          <w:szCs w:val="28"/>
        </w:rPr>
        <w:t>geniería de Procesos de Negocio</w:t>
      </w:r>
    </w:p>
    <w:p w14:paraId="3EEC2A91" w14:textId="17DDF390" w:rsidR="00E518A3" w:rsidRPr="00DC37DA" w:rsidRDefault="00E518A3" w:rsidP="00D533A2">
      <w:pPr>
        <w:jc w:val="center"/>
        <w:rPr>
          <w:b/>
          <w:bCs/>
        </w:rPr>
      </w:pPr>
      <w:r w:rsidRPr="00DC37DA">
        <w:rPr>
          <w:b/>
          <w:bCs/>
        </w:rPr>
        <w:t xml:space="preserve">Grado en Ciencia, Gestión e Ingeniería de Servicios. </w:t>
      </w:r>
      <w:r w:rsidR="00E3655D">
        <w:rPr>
          <w:b/>
          <w:bCs/>
        </w:rPr>
        <w:t>3</w:t>
      </w:r>
      <w:r w:rsidRPr="00DC37DA">
        <w:rPr>
          <w:b/>
          <w:bCs/>
        </w:rPr>
        <w:t>er curso.</w:t>
      </w:r>
    </w:p>
    <w:p w14:paraId="529D8EF7" w14:textId="77777777" w:rsidR="00D533A2" w:rsidRDefault="00D533A2" w:rsidP="00E518A3">
      <w:pPr>
        <w:jc w:val="both"/>
        <w:rPr>
          <w:b/>
          <w:bCs/>
        </w:rPr>
      </w:pPr>
    </w:p>
    <w:p w14:paraId="5265307B" w14:textId="57F9E1B8" w:rsidR="00E518A3" w:rsidRPr="00D533A2" w:rsidRDefault="005C327B" w:rsidP="005C327B">
      <w:pPr>
        <w:pStyle w:val="Ttulo1"/>
        <w:rPr>
          <w:bCs/>
        </w:rPr>
      </w:pPr>
      <w:r>
        <w:rPr>
          <w:bCs/>
        </w:rPr>
        <w:t>Índice</w:t>
      </w:r>
    </w:p>
    <w:p w14:paraId="45F979D8" w14:textId="36B557B6" w:rsidR="000C7725" w:rsidRDefault="005C327B" w:rsidP="00B05B74">
      <w:pPr>
        <w:pStyle w:val="Prrafodelista"/>
        <w:numPr>
          <w:ilvl w:val="1"/>
          <w:numId w:val="20"/>
        </w:numPr>
        <w:jc w:val="both"/>
      </w:pPr>
      <w:r w:rsidRPr="005C327B">
        <w:t xml:space="preserve">Guía certificación CELONIS Process </w:t>
      </w:r>
      <w:proofErr w:type="spellStart"/>
      <w:r w:rsidRPr="005C327B">
        <w:t>Mining</w:t>
      </w:r>
      <w:proofErr w:type="spellEnd"/>
      <w:r>
        <w:t>: 2</w:t>
      </w:r>
    </w:p>
    <w:p w14:paraId="3725C4AE" w14:textId="65F2BC87" w:rsidR="005C327B" w:rsidRDefault="005C327B" w:rsidP="00B05B74">
      <w:pPr>
        <w:pStyle w:val="Prrafodelista"/>
        <w:numPr>
          <w:ilvl w:val="1"/>
          <w:numId w:val="20"/>
        </w:numPr>
        <w:jc w:val="both"/>
      </w:pPr>
      <w:r>
        <w:t>Manual herramienta de modelado INNoVaServ: 4</w:t>
      </w:r>
    </w:p>
    <w:p w14:paraId="20D8C65E" w14:textId="77777777" w:rsidR="00F12684" w:rsidRDefault="00F12684" w:rsidP="00F12684">
      <w:pPr>
        <w:jc w:val="both"/>
      </w:pPr>
    </w:p>
    <w:p w14:paraId="0F4CEF22" w14:textId="77777777" w:rsidR="00F12684" w:rsidRDefault="00F12684" w:rsidP="00F12684">
      <w:pPr>
        <w:jc w:val="both"/>
      </w:pPr>
    </w:p>
    <w:p w14:paraId="18E5676A" w14:textId="77777777" w:rsidR="00F12684" w:rsidRDefault="00F12684" w:rsidP="00F12684">
      <w:pPr>
        <w:jc w:val="both"/>
      </w:pPr>
    </w:p>
    <w:p w14:paraId="752651DA" w14:textId="77777777" w:rsidR="00F12684" w:rsidRDefault="00F12684" w:rsidP="00F12684">
      <w:pPr>
        <w:jc w:val="both"/>
      </w:pPr>
    </w:p>
    <w:p w14:paraId="771745DE" w14:textId="77777777" w:rsidR="00F12684" w:rsidRDefault="00F12684" w:rsidP="00F12684">
      <w:pPr>
        <w:jc w:val="both"/>
      </w:pPr>
    </w:p>
    <w:p w14:paraId="000023EA" w14:textId="77777777" w:rsidR="00F12684" w:rsidRDefault="00F12684" w:rsidP="00F12684">
      <w:pPr>
        <w:jc w:val="both"/>
      </w:pPr>
    </w:p>
    <w:p w14:paraId="4884413B" w14:textId="77777777" w:rsidR="00F12684" w:rsidRDefault="00F12684" w:rsidP="00F12684">
      <w:pPr>
        <w:jc w:val="both"/>
      </w:pPr>
    </w:p>
    <w:p w14:paraId="3C8B8B2E" w14:textId="77777777" w:rsidR="00F12684" w:rsidRDefault="00F12684" w:rsidP="00F12684">
      <w:pPr>
        <w:jc w:val="both"/>
      </w:pPr>
    </w:p>
    <w:p w14:paraId="23E7B970" w14:textId="77777777" w:rsidR="00F12684" w:rsidRDefault="00F12684" w:rsidP="00F12684">
      <w:pPr>
        <w:jc w:val="both"/>
      </w:pPr>
    </w:p>
    <w:p w14:paraId="26288B35" w14:textId="77777777" w:rsidR="00F12684" w:rsidRDefault="00F12684" w:rsidP="00F12684">
      <w:pPr>
        <w:jc w:val="both"/>
      </w:pPr>
    </w:p>
    <w:p w14:paraId="209073C4" w14:textId="77777777" w:rsidR="00F12684" w:rsidRDefault="00F12684" w:rsidP="00F12684">
      <w:pPr>
        <w:jc w:val="both"/>
      </w:pPr>
    </w:p>
    <w:p w14:paraId="3C137262" w14:textId="77777777" w:rsidR="00F12684" w:rsidRDefault="00F12684" w:rsidP="00F12684">
      <w:pPr>
        <w:jc w:val="both"/>
      </w:pPr>
    </w:p>
    <w:p w14:paraId="1D7E97C3" w14:textId="77777777" w:rsidR="00F12684" w:rsidRDefault="00F12684" w:rsidP="00F12684">
      <w:pPr>
        <w:jc w:val="both"/>
      </w:pPr>
    </w:p>
    <w:p w14:paraId="7B016BA9" w14:textId="77777777" w:rsidR="00F12684" w:rsidRDefault="00F12684" w:rsidP="00F12684">
      <w:pPr>
        <w:jc w:val="both"/>
      </w:pPr>
    </w:p>
    <w:p w14:paraId="1D94E84C" w14:textId="77777777" w:rsidR="00F12684" w:rsidRDefault="00F12684" w:rsidP="00F12684">
      <w:pPr>
        <w:jc w:val="both"/>
      </w:pPr>
    </w:p>
    <w:p w14:paraId="4935B79A" w14:textId="77777777" w:rsidR="00F12684" w:rsidRDefault="00F12684" w:rsidP="00F12684">
      <w:pPr>
        <w:jc w:val="both"/>
      </w:pPr>
    </w:p>
    <w:p w14:paraId="7A5CE54A" w14:textId="77777777" w:rsidR="00F12684" w:rsidRDefault="00F12684" w:rsidP="00F12684">
      <w:pPr>
        <w:jc w:val="both"/>
      </w:pPr>
    </w:p>
    <w:p w14:paraId="08834E05" w14:textId="77777777" w:rsidR="00F12684" w:rsidRDefault="00F12684" w:rsidP="00F12684">
      <w:pPr>
        <w:jc w:val="both"/>
      </w:pPr>
    </w:p>
    <w:p w14:paraId="3FFD30F2" w14:textId="77777777" w:rsidR="00F12684" w:rsidRDefault="00F12684" w:rsidP="00F12684">
      <w:pPr>
        <w:jc w:val="both"/>
      </w:pPr>
    </w:p>
    <w:p w14:paraId="3DC3F6BB" w14:textId="77777777" w:rsidR="00F12684" w:rsidRDefault="00F12684" w:rsidP="00F12684">
      <w:pPr>
        <w:jc w:val="both"/>
      </w:pPr>
    </w:p>
    <w:p w14:paraId="3CDA4628" w14:textId="77777777" w:rsidR="00F12684" w:rsidRDefault="00F12684" w:rsidP="00F12684">
      <w:pPr>
        <w:jc w:val="both"/>
      </w:pPr>
    </w:p>
    <w:p w14:paraId="6537AEFE" w14:textId="77777777" w:rsidR="00F12684" w:rsidRDefault="00F12684" w:rsidP="00F12684">
      <w:pPr>
        <w:jc w:val="both"/>
      </w:pPr>
    </w:p>
    <w:p w14:paraId="71A7C823" w14:textId="77777777" w:rsidR="00F12684" w:rsidRDefault="00F12684" w:rsidP="00F12684">
      <w:pPr>
        <w:jc w:val="both"/>
      </w:pPr>
    </w:p>
    <w:p w14:paraId="7535877C" w14:textId="77777777" w:rsidR="00F12684" w:rsidRDefault="00F12684" w:rsidP="00F12684">
      <w:pPr>
        <w:jc w:val="both"/>
      </w:pPr>
    </w:p>
    <w:p w14:paraId="2364F1B5" w14:textId="77777777" w:rsidR="00F12684" w:rsidRPr="00B4582A" w:rsidRDefault="00F12684" w:rsidP="00F12684">
      <w:pPr>
        <w:spacing w:after="80"/>
        <w:jc w:val="center"/>
        <w:rPr>
          <w:sz w:val="24"/>
          <w:szCs w:val="24"/>
          <w:lang w:val="en-US"/>
        </w:rPr>
      </w:pPr>
      <w:proofErr w:type="spellStart"/>
      <w:r w:rsidRPr="00B4582A">
        <w:rPr>
          <w:sz w:val="24"/>
          <w:szCs w:val="24"/>
          <w:lang w:val="en-US"/>
        </w:rPr>
        <w:lastRenderedPageBreak/>
        <w:t>Certificación</w:t>
      </w:r>
      <w:proofErr w:type="spellEnd"/>
      <w:r w:rsidRPr="00B4582A">
        <w:rPr>
          <w:sz w:val="24"/>
          <w:szCs w:val="24"/>
          <w:lang w:val="en-US"/>
        </w:rPr>
        <w:t xml:space="preserve"> CELONIS Process Mining: From Theory to Execution</w:t>
      </w:r>
    </w:p>
    <w:p w14:paraId="7299670C" w14:textId="77777777" w:rsidR="00F12684" w:rsidRPr="00D533A2" w:rsidRDefault="00F12684" w:rsidP="00F12684">
      <w:pPr>
        <w:spacing w:after="80"/>
        <w:jc w:val="center"/>
        <w:rPr>
          <w:b/>
          <w:bCs/>
          <w:sz w:val="28"/>
          <w:szCs w:val="28"/>
        </w:rPr>
      </w:pPr>
      <w:r w:rsidRPr="00D533A2">
        <w:rPr>
          <w:b/>
          <w:bCs/>
          <w:sz w:val="28"/>
          <w:szCs w:val="28"/>
        </w:rPr>
        <w:t>In</w:t>
      </w:r>
      <w:r>
        <w:rPr>
          <w:b/>
          <w:bCs/>
          <w:sz w:val="28"/>
          <w:szCs w:val="28"/>
        </w:rPr>
        <w:t>geniería de Procesos de Negocio</w:t>
      </w:r>
    </w:p>
    <w:p w14:paraId="02131D57" w14:textId="77777777" w:rsidR="00F12684" w:rsidRPr="00DC37DA" w:rsidRDefault="00F12684" w:rsidP="00F12684">
      <w:pPr>
        <w:jc w:val="center"/>
        <w:rPr>
          <w:b/>
          <w:bCs/>
        </w:rPr>
      </w:pPr>
      <w:r w:rsidRPr="00DC37DA">
        <w:rPr>
          <w:b/>
          <w:bCs/>
        </w:rPr>
        <w:t xml:space="preserve">Grado en Ciencia, Gestión e Ingeniería de Servicios. </w:t>
      </w:r>
      <w:r>
        <w:rPr>
          <w:b/>
          <w:bCs/>
        </w:rPr>
        <w:t>3</w:t>
      </w:r>
      <w:r w:rsidRPr="00DC37DA">
        <w:rPr>
          <w:b/>
          <w:bCs/>
        </w:rPr>
        <w:t>er curso.</w:t>
      </w:r>
    </w:p>
    <w:p w14:paraId="32594E53" w14:textId="77777777" w:rsidR="00F12684" w:rsidRDefault="00F12684" w:rsidP="00F12684">
      <w:pPr>
        <w:jc w:val="both"/>
        <w:rPr>
          <w:b/>
          <w:bCs/>
        </w:rPr>
      </w:pPr>
    </w:p>
    <w:p w14:paraId="271E9714" w14:textId="77777777" w:rsidR="00F12684" w:rsidRPr="00D533A2" w:rsidRDefault="00F12684" w:rsidP="00F12684">
      <w:pPr>
        <w:pStyle w:val="Ttulo1"/>
        <w:numPr>
          <w:ilvl w:val="0"/>
          <w:numId w:val="5"/>
        </w:numPr>
        <w:rPr>
          <w:bCs/>
        </w:rPr>
      </w:pPr>
      <w:r w:rsidRPr="00B4582A">
        <w:rPr>
          <w:bCs/>
        </w:rPr>
        <w:t>Información general</w:t>
      </w:r>
    </w:p>
    <w:p w14:paraId="5B96AB56" w14:textId="77777777" w:rsidR="00F12684" w:rsidRDefault="00F12684" w:rsidP="00F12684">
      <w:pPr>
        <w:jc w:val="both"/>
      </w:pPr>
      <w:r>
        <w:t>En este documento se provee</w:t>
      </w:r>
      <w:r w:rsidRPr="003D3D19">
        <w:t xml:space="preserve"> información relativa a la certificación gratuita "Process </w:t>
      </w:r>
      <w:proofErr w:type="spellStart"/>
      <w:r w:rsidRPr="003D3D19">
        <w:t>Mining</w:t>
      </w:r>
      <w:proofErr w:type="spellEnd"/>
      <w:r w:rsidRPr="003D3D19">
        <w:t xml:space="preserve">: </w:t>
      </w:r>
      <w:proofErr w:type="spellStart"/>
      <w:r w:rsidRPr="003D3D19">
        <w:t>From</w:t>
      </w:r>
      <w:proofErr w:type="spellEnd"/>
      <w:r w:rsidRPr="003D3D19">
        <w:t xml:space="preserve"> </w:t>
      </w:r>
      <w:proofErr w:type="spellStart"/>
      <w:r w:rsidRPr="003D3D19">
        <w:t>Theory</w:t>
      </w:r>
      <w:proofErr w:type="spellEnd"/>
      <w:r w:rsidRPr="003D3D19">
        <w:t xml:space="preserve"> </w:t>
      </w:r>
      <w:proofErr w:type="spellStart"/>
      <w:r w:rsidRPr="003D3D19">
        <w:t>to</w:t>
      </w:r>
      <w:proofErr w:type="spellEnd"/>
      <w:r w:rsidRPr="003D3D19">
        <w:t xml:space="preserve"> </w:t>
      </w:r>
      <w:proofErr w:type="spellStart"/>
      <w:r w:rsidRPr="003D3D19">
        <w:t>Execution</w:t>
      </w:r>
      <w:proofErr w:type="spellEnd"/>
      <w:r w:rsidRPr="003D3D19">
        <w:t xml:space="preserve">" </w:t>
      </w:r>
      <w:r>
        <w:t>de</w:t>
      </w:r>
      <w:r w:rsidRPr="003D3D19">
        <w:t xml:space="preserve"> CELONIS. </w:t>
      </w:r>
      <w:r>
        <w:t>D</w:t>
      </w:r>
      <w:r w:rsidRPr="003D3D19">
        <w:t>ado que</w:t>
      </w:r>
      <w:r>
        <w:t xml:space="preserve"> a lo largo de la asignatura se realiza un acercamiento</w:t>
      </w:r>
      <w:r w:rsidRPr="003D3D19">
        <w:t xml:space="preserve"> </w:t>
      </w:r>
      <w:r>
        <w:t>a</w:t>
      </w:r>
      <w:r w:rsidRPr="003D3D19">
        <w:t xml:space="preserve"> esta disciplina, </w:t>
      </w:r>
      <w:r>
        <w:t>resulta interesante</w:t>
      </w:r>
      <w:r w:rsidRPr="003D3D19">
        <w:t xml:space="preserve"> disponer de una certificación que lo acredite de algún modo.   </w:t>
      </w:r>
    </w:p>
    <w:p w14:paraId="3E37F09D" w14:textId="77777777" w:rsidR="00F12684" w:rsidRDefault="00F12684" w:rsidP="00F12684">
      <w:pPr>
        <w:jc w:val="both"/>
      </w:pPr>
      <w:r>
        <w:t xml:space="preserve">En años anteriores, </w:t>
      </w:r>
      <w:r w:rsidRPr="003D3D19">
        <w:t xml:space="preserve">Gartner ha nombrado a </w:t>
      </w:r>
      <w:proofErr w:type="spellStart"/>
      <w:r w:rsidRPr="003D3D19">
        <w:t>Celonis</w:t>
      </w:r>
      <w:proofErr w:type="spellEnd"/>
      <w:r w:rsidRPr="003D3D19">
        <w:t xml:space="preserve"> como líder en el primer Magic </w:t>
      </w:r>
      <w:proofErr w:type="spellStart"/>
      <w:r w:rsidRPr="003D3D19">
        <w:t>Quadrant</w:t>
      </w:r>
      <w:proofErr w:type="spellEnd"/>
      <w:r w:rsidRPr="003D3D19">
        <w:t xml:space="preserve"> de Process </w:t>
      </w:r>
      <w:proofErr w:type="spellStart"/>
      <w:r w:rsidRPr="003D3D19">
        <w:t>Mining</w:t>
      </w:r>
      <w:proofErr w:type="spellEnd"/>
      <w:r w:rsidRPr="003D3D19">
        <w:t>, ocupando el puesto más alto en Visión Completa</w:t>
      </w:r>
      <w:r>
        <w:t>,</w:t>
      </w:r>
      <w:r w:rsidRPr="003D3D19">
        <w:t xml:space="preserve"> así como en Capacidad de Ejecución.   Por </w:t>
      </w:r>
      <w:r>
        <w:t>este motivo, desde CELONIS se ofrece el</w:t>
      </w:r>
      <w:r w:rsidRPr="003D3D19">
        <w:t xml:space="preserve"> curso de certificación "Process </w:t>
      </w:r>
      <w:proofErr w:type="spellStart"/>
      <w:r w:rsidRPr="003D3D19">
        <w:t>Mining</w:t>
      </w:r>
      <w:proofErr w:type="spellEnd"/>
      <w:r w:rsidRPr="003D3D19">
        <w:t xml:space="preserve">: </w:t>
      </w:r>
      <w:proofErr w:type="spellStart"/>
      <w:r w:rsidRPr="003D3D19">
        <w:t>From</w:t>
      </w:r>
      <w:proofErr w:type="spellEnd"/>
      <w:r w:rsidRPr="003D3D19">
        <w:t xml:space="preserve"> </w:t>
      </w:r>
      <w:proofErr w:type="spellStart"/>
      <w:r w:rsidRPr="003D3D19">
        <w:t>Theory</w:t>
      </w:r>
      <w:proofErr w:type="spellEnd"/>
      <w:r w:rsidRPr="003D3D19">
        <w:t xml:space="preserve"> </w:t>
      </w:r>
      <w:proofErr w:type="spellStart"/>
      <w:r w:rsidRPr="003D3D19">
        <w:t>to</w:t>
      </w:r>
      <w:proofErr w:type="spellEnd"/>
      <w:r w:rsidRPr="003D3D19">
        <w:t xml:space="preserve"> </w:t>
      </w:r>
      <w:proofErr w:type="spellStart"/>
      <w:r w:rsidRPr="003D3D19">
        <w:t>Execution</w:t>
      </w:r>
      <w:proofErr w:type="spellEnd"/>
      <w:r w:rsidRPr="003D3D19">
        <w:t>". Este curso</w:t>
      </w:r>
      <w:r>
        <w:t>, de 10 horas de duración,</w:t>
      </w:r>
      <w:r w:rsidRPr="003D3D19">
        <w:t xml:space="preserve"> está diseñado especialmente para alumnos</w:t>
      </w:r>
      <w:r>
        <w:t xml:space="preserve"> universitarios,</w:t>
      </w:r>
      <w:r w:rsidRPr="003D3D19">
        <w:t xml:space="preserve"> con </w:t>
      </w:r>
      <w:r>
        <w:t>e</w:t>
      </w:r>
      <w:r w:rsidRPr="003D3D19">
        <w:t>l</w:t>
      </w:r>
      <w:r>
        <w:t xml:space="preserve"> objetivo de</w:t>
      </w:r>
      <w:r w:rsidRPr="003D3D19">
        <w:t xml:space="preserve"> </w:t>
      </w:r>
      <w:r>
        <w:t>lograr</w:t>
      </w:r>
      <w:r w:rsidRPr="003D3D19">
        <w:t xml:space="preserve"> dar </w:t>
      </w:r>
      <w:r>
        <w:t>un</w:t>
      </w:r>
      <w:r w:rsidRPr="003D3D19">
        <w:t xml:space="preserve"> primer paso en </w:t>
      </w:r>
      <w:r>
        <w:t>la</w:t>
      </w:r>
      <w:r w:rsidRPr="003D3D19">
        <w:t xml:space="preserve"> carrera </w:t>
      </w:r>
      <w:r>
        <w:t>d</w:t>
      </w:r>
      <w:r w:rsidRPr="003D3D19">
        <w:t xml:space="preserve">el mundo de Process </w:t>
      </w:r>
      <w:proofErr w:type="spellStart"/>
      <w:r w:rsidRPr="003D3D19">
        <w:t>Mining</w:t>
      </w:r>
      <w:proofErr w:type="spellEnd"/>
      <w:r w:rsidRPr="003D3D19">
        <w:t xml:space="preserve">. Una vez terminados con éxito todos los módulos, </w:t>
      </w:r>
      <w:r>
        <w:t>los</w:t>
      </w:r>
      <w:r w:rsidRPr="003D3D19">
        <w:t xml:space="preserve"> alumnos podrán recibir su </w:t>
      </w:r>
      <w:proofErr w:type="spellStart"/>
      <w:r w:rsidRPr="003D3D19">
        <w:t>badge</w:t>
      </w:r>
      <w:proofErr w:type="spellEnd"/>
      <w:r w:rsidRPr="003D3D19">
        <w:t xml:space="preserve"> (certificado). </w:t>
      </w:r>
    </w:p>
    <w:p w14:paraId="03167FDF" w14:textId="77777777" w:rsidR="00F12684" w:rsidRDefault="00F12684" w:rsidP="00F12684">
      <w:pPr>
        <w:pStyle w:val="Ttulo1"/>
        <w:numPr>
          <w:ilvl w:val="0"/>
          <w:numId w:val="5"/>
        </w:numPr>
        <w:rPr>
          <w:bCs/>
        </w:rPr>
      </w:pPr>
      <w:r w:rsidRPr="00B4582A">
        <w:rPr>
          <w:bCs/>
        </w:rPr>
        <w:t>Objetivos</w:t>
      </w:r>
    </w:p>
    <w:p w14:paraId="11343068" w14:textId="77777777" w:rsidR="00F12684" w:rsidRDefault="00F12684" w:rsidP="00F12684">
      <w:pPr>
        <w:pStyle w:val="Prrafodelista"/>
        <w:numPr>
          <w:ilvl w:val="0"/>
          <w:numId w:val="16"/>
        </w:numPr>
        <w:jc w:val="both"/>
      </w:pPr>
      <w:r>
        <w:t>Familiarización con la teoría técnica y académica que forma la infraestructura crítica de la Minería de Procesos.</w:t>
      </w:r>
    </w:p>
    <w:p w14:paraId="1A31C793" w14:textId="77777777" w:rsidR="00F12684" w:rsidRDefault="00F12684" w:rsidP="00F12684">
      <w:pPr>
        <w:pStyle w:val="Prrafodelista"/>
        <w:numPr>
          <w:ilvl w:val="0"/>
          <w:numId w:val="16"/>
        </w:numPr>
        <w:jc w:val="both"/>
      </w:pPr>
      <w:r>
        <w:t>Conocer la aplicación práctica de la Minería de Procesos con casos reales de negocio, datos y consejos de CELONIS.</w:t>
      </w:r>
    </w:p>
    <w:p w14:paraId="02C208F4" w14:textId="77777777" w:rsidR="00F12684" w:rsidRDefault="00F12684" w:rsidP="00F12684">
      <w:pPr>
        <w:pStyle w:val="Prrafodelista"/>
        <w:numPr>
          <w:ilvl w:val="0"/>
          <w:numId w:val="16"/>
        </w:numPr>
        <w:jc w:val="both"/>
      </w:pPr>
      <w:r>
        <w:t>Comprender los conceptos más importantes de la Minería de Procesos y las funcionalidades software relacionadas que se basan en ellos y para qué se pueden aplicar en un contexto empresarial.</w:t>
      </w:r>
    </w:p>
    <w:p w14:paraId="68DE351B" w14:textId="77777777" w:rsidR="00F12684" w:rsidRDefault="00F12684" w:rsidP="00F12684">
      <w:pPr>
        <w:pStyle w:val="Prrafodelista"/>
        <w:numPr>
          <w:ilvl w:val="0"/>
          <w:numId w:val="16"/>
        </w:numPr>
        <w:jc w:val="both"/>
      </w:pPr>
      <w:r>
        <w:t>Conocer algoritmos clave de descubrimiento de procesos y comprobación de conformidad.</w:t>
      </w:r>
    </w:p>
    <w:p w14:paraId="2FA83D0E" w14:textId="77777777" w:rsidR="00F12684" w:rsidRPr="00B4582A" w:rsidRDefault="00F12684" w:rsidP="00F12684">
      <w:pPr>
        <w:pStyle w:val="Prrafodelista"/>
        <w:numPr>
          <w:ilvl w:val="0"/>
          <w:numId w:val="16"/>
        </w:numPr>
        <w:jc w:val="both"/>
      </w:pPr>
      <w:r>
        <w:t>Estudiar técnicas de minería de procesos comparativas y predictivas que permitan a las organizaciones realizar análisis de causa raíz de problemas de rendimiento y conformidad.</w:t>
      </w:r>
    </w:p>
    <w:p w14:paraId="643B104F" w14:textId="77777777" w:rsidR="00F12684" w:rsidRDefault="00F12684" w:rsidP="00F12684">
      <w:pPr>
        <w:pStyle w:val="Ttulo1"/>
        <w:numPr>
          <w:ilvl w:val="0"/>
          <w:numId w:val="5"/>
        </w:numPr>
        <w:rPr>
          <w:bCs/>
        </w:rPr>
      </w:pPr>
      <w:r>
        <w:rPr>
          <w:bCs/>
        </w:rPr>
        <w:t>Temario</w:t>
      </w:r>
    </w:p>
    <w:p w14:paraId="48ED98D1" w14:textId="77777777" w:rsidR="00F12684" w:rsidRPr="008D4593" w:rsidRDefault="00F12684" w:rsidP="00F12684">
      <w:pPr>
        <w:pStyle w:val="Prrafodelista"/>
        <w:numPr>
          <w:ilvl w:val="1"/>
          <w:numId w:val="18"/>
        </w:numPr>
        <w:jc w:val="both"/>
      </w:pPr>
      <w:proofErr w:type="spellStart"/>
      <w:r w:rsidRPr="008D4593">
        <w:t>Welcome</w:t>
      </w:r>
      <w:proofErr w:type="spellEnd"/>
      <w:r w:rsidRPr="008D4593">
        <w:t xml:space="preserve"> </w:t>
      </w:r>
      <w:proofErr w:type="spellStart"/>
      <w:r w:rsidRPr="008D4593">
        <w:t>session</w:t>
      </w:r>
      <w:proofErr w:type="spellEnd"/>
      <w:r w:rsidRPr="008D4593">
        <w:t>.</w:t>
      </w:r>
    </w:p>
    <w:p w14:paraId="5E0C55E7" w14:textId="77777777" w:rsidR="00F12684" w:rsidRPr="008D4593" w:rsidRDefault="00F12684" w:rsidP="00F12684">
      <w:pPr>
        <w:pStyle w:val="Prrafodelista"/>
        <w:numPr>
          <w:ilvl w:val="1"/>
          <w:numId w:val="18"/>
        </w:numPr>
        <w:jc w:val="both"/>
        <w:rPr>
          <w:lang w:val="en-US"/>
        </w:rPr>
      </w:pPr>
      <w:r w:rsidRPr="008D4593">
        <w:rPr>
          <w:lang w:val="en-US"/>
        </w:rPr>
        <w:t>Overview of the Field and Basic Concepts.</w:t>
      </w:r>
    </w:p>
    <w:p w14:paraId="1A485FCE" w14:textId="77777777" w:rsidR="00F12684" w:rsidRPr="008D4593" w:rsidRDefault="00F12684" w:rsidP="00F12684">
      <w:pPr>
        <w:pStyle w:val="Prrafodelista"/>
        <w:numPr>
          <w:ilvl w:val="1"/>
          <w:numId w:val="18"/>
        </w:numPr>
        <w:jc w:val="both"/>
        <w:rPr>
          <w:lang w:val="en-US"/>
        </w:rPr>
      </w:pPr>
      <w:r w:rsidRPr="008D4593">
        <w:rPr>
          <w:lang w:val="en-US"/>
        </w:rPr>
        <w:t>Process Discovery and Directly-Follows Graphs.</w:t>
      </w:r>
    </w:p>
    <w:p w14:paraId="65900FFD" w14:textId="77777777" w:rsidR="00F12684" w:rsidRPr="008D4593" w:rsidRDefault="00F12684" w:rsidP="00F12684">
      <w:pPr>
        <w:pStyle w:val="Prrafodelista"/>
        <w:numPr>
          <w:ilvl w:val="1"/>
          <w:numId w:val="18"/>
        </w:numPr>
        <w:jc w:val="both"/>
      </w:pPr>
      <w:proofErr w:type="spellStart"/>
      <w:r w:rsidRPr="008D4593">
        <w:t>Discover</w:t>
      </w:r>
      <w:proofErr w:type="spellEnd"/>
      <w:r w:rsidRPr="008D4593">
        <w:t xml:space="preserve"> </w:t>
      </w:r>
      <w:proofErr w:type="spellStart"/>
      <w:r w:rsidRPr="008D4593">
        <w:t>Sophisticated</w:t>
      </w:r>
      <w:proofErr w:type="spellEnd"/>
      <w:r w:rsidRPr="008D4593">
        <w:t xml:space="preserve"> Process </w:t>
      </w:r>
      <w:proofErr w:type="spellStart"/>
      <w:r w:rsidRPr="008D4593">
        <w:t>Models</w:t>
      </w:r>
      <w:proofErr w:type="spellEnd"/>
      <w:r w:rsidRPr="008D4593">
        <w:t>.</w:t>
      </w:r>
    </w:p>
    <w:p w14:paraId="62C258EA" w14:textId="77777777" w:rsidR="00F12684" w:rsidRPr="008D4593" w:rsidRDefault="00F12684" w:rsidP="00F12684">
      <w:pPr>
        <w:pStyle w:val="Prrafodelista"/>
        <w:numPr>
          <w:ilvl w:val="1"/>
          <w:numId w:val="18"/>
        </w:numPr>
        <w:jc w:val="both"/>
        <w:rPr>
          <w:lang w:val="en-US"/>
        </w:rPr>
      </w:pPr>
      <w:r w:rsidRPr="008D4593">
        <w:rPr>
          <w:lang w:val="en-US"/>
        </w:rPr>
        <w:t>Experience the Power of Conformance Checking.</w:t>
      </w:r>
    </w:p>
    <w:p w14:paraId="54D9FA73" w14:textId="77777777" w:rsidR="00F12684" w:rsidRPr="008D4593" w:rsidRDefault="00F12684" w:rsidP="00F12684">
      <w:pPr>
        <w:pStyle w:val="Prrafodelista"/>
        <w:numPr>
          <w:ilvl w:val="1"/>
          <w:numId w:val="18"/>
        </w:numPr>
        <w:jc w:val="both"/>
      </w:pPr>
      <w:proofErr w:type="spellStart"/>
      <w:r w:rsidRPr="008D4593">
        <w:t>Analyze</w:t>
      </w:r>
      <w:proofErr w:type="spellEnd"/>
      <w:r w:rsidRPr="008D4593">
        <w:t xml:space="preserve"> Process Data.</w:t>
      </w:r>
    </w:p>
    <w:p w14:paraId="4969E7C4" w14:textId="77777777" w:rsidR="00F12684" w:rsidRPr="008D4593" w:rsidRDefault="00F12684" w:rsidP="00F12684">
      <w:pPr>
        <w:pStyle w:val="Prrafodelista"/>
        <w:numPr>
          <w:ilvl w:val="1"/>
          <w:numId w:val="18"/>
        </w:numPr>
        <w:jc w:val="both"/>
      </w:pPr>
      <w:r w:rsidRPr="008D4593">
        <w:t xml:space="preserve">Chart </w:t>
      </w:r>
      <w:proofErr w:type="spellStart"/>
      <w:r w:rsidRPr="008D4593">
        <w:t>Comparisons</w:t>
      </w:r>
      <w:proofErr w:type="spellEnd"/>
      <w:r w:rsidRPr="008D4593">
        <w:t xml:space="preserve"> and </w:t>
      </w:r>
      <w:proofErr w:type="spellStart"/>
      <w:r w:rsidRPr="008D4593">
        <w:t>Predictions</w:t>
      </w:r>
      <w:proofErr w:type="spellEnd"/>
      <w:r w:rsidRPr="008D4593">
        <w:t>.</w:t>
      </w:r>
    </w:p>
    <w:p w14:paraId="7EED29CF" w14:textId="77777777" w:rsidR="00F12684" w:rsidRPr="008D4593" w:rsidRDefault="00F12684" w:rsidP="00F12684">
      <w:pPr>
        <w:pStyle w:val="Prrafodelista"/>
        <w:numPr>
          <w:ilvl w:val="1"/>
          <w:numId w:val="18"/>
        </w:numPr>
        <w:jc w:val="both"/>
      </w:pPr>
      <w:proofErr w:type="spellStart"/>
      <w:r w:rsidRPr="008D4593">
        <w:t>Current</w:t>
      </w:r>
      <w:proofErr w:type="spellEnd"/>
      <w:r w:rsidRPr="008D4593">
        <w:t xml:space="preserve"> Process </w:t>
      </w:r>
      <w:proofErr w:type="spellStart"/>
      <w:r w:rsidRPr="008D4593">
        <w:t>Mining</w:t>
      </w:r>
      <w:proofErr w:type="spellEnd"/>
      <w:r w:rsidRPr="008D4593">
        <w:t xml:space="preserve"> </w:t>
      </w:r>
      <w:proofErr w:type="spellStart"/>
      <w:r w:rsidRPr="008D4593">
        <w:t>Trends</w:t>
      </w:r>
      <w:proofErr w:type="spellEnd"/>
      <w:r w:rsidRPr="008D4593">
        <w:t>.</w:t>
      </w:r>
    </w:p>
    <w:p w14:paraId="6B69E1B5" w14:textId="77777777" w:rsidR="00F12684" w:rsidRPr="008D4593" w:rsidRDefault="00F12684" w:rsidP="00F12684">
      <w:pPr>
        <w:pStyle w:val="Prrafodelista"/>
        <w:numPr>
          <w:ilvl w:val="1"/>
          <w:numId w:val="18"/>
        </w:numPr>
        <w:jc w:val="both"/>
      </w:pPr>
      <w:proofErr w:type="spellStart"/>
      <w:r w:rsidRPr="008D4593">
        <w:t>Your</w:t>
      </w:r>
      <w:proofErr w:type="spellEnd"/>
      <w:r w:rsidRPr="008D4593">
        <w:t xml:space="preserve"> </w:t>
      </w:r>
      <w:proofErr w:type="spellStart"/>
      <w:r w:rsidRPr="008D4593">
        <w:t>Feedback</w:t>
      </w:r>
      <w:proofErr w:type="spellEnd"/>
      <w:r w:rsidRPr="008D4593">
        <w:t>.</w:t>
      </w:r>
    </w:p>
    <w:p w14:paraId="5804D22A" w14:textId="77777777" w:rsidR="00F12684" w:rsidRPr="00B4582A" w:rsidRDefault="00F12684" w:rsidP="00F12684"/>
    <w:p w14:paraId="4BFF8760" w14:textId="77777777" w:rsidR="00F12684" w:rsidRDefault="00F12684" w:rsidP="00F12684">
      <w:pPr>
        <w:pStyle w:val="Ttulo1"/>
        <w:numPr>
          <w:ilvl w:val="0"/>
          <w:numId w:val="5"/>
        </w:numPr>
        <w:rPr>
          <w:bCs/>
        </w:rPr>
      </w:pPr>
      <w:r>
        <w:rPr>
          <w:bCs/>
        </w:rPr>
        <w:lastRenderedPageBreak/>
        <w:t>Proceso de inscripción</w:t>
      </w:r>
    </w:p>
    <w:p w14:paraId="24F939DB" w14:textId="77777777" w:rsidR="00F12684" w:rsidRDefault="00F12684" w:rsidP="00F12684">
      <w:pPr>
        <w:jc w:val="both"/>
      </w:pPr>
      <w:r>
        <w:t xml:space="preserve">En posible encontrar el curso </w:t>
      </w:r>
      <w:r w:rsidRPr="003D3D19">
        <w:t xml:space="preserve">en </w:t>
      </w:r>
      <w:r>
        <w:t>la</w:t>
      </w:r>
      <w:r w:rsidRPr="003D3D19">
        <w:t xml:space="preserve"> plataforma </w:t>
      </w:r>
      <w:proofErr w:type="spellStart"/>
      <w:r w:rsidRPr="003D3D19">
        <w:t>Academy</w:t>
      </w:r>
      <w:proofErr w:type="spellEnd"/>
      <w:r w:rsidRPr="003D3D19">
        <w:t xml:space="preserve">, siguiendo estas instrucciones: </w:t>
      </w:r>
    </w:p>
    <w:p w14:paraId="082D4115" w14:textId="77777777" w:rsidR="00F12684" w:rsidRDefault="00F12684" w:rsidP="00F12684">
      <w:pPr>
        <w:pStyle w:val="Prrafodelista"/>
        <w:numPr>
          <w:ilvl w:val="1"/>
          <w:numId w:val="20"/>
        </w:numPr>
        <w:jc w:val="both"/>
      </w:pPr>
      <w:r w:rsidRPr="003D3D19">
        <w:t xml:space="preserve">Regístrate en </w:t>
      </w:r>
      <w:proofErr w:type="spellStart"/>
      <w:r w:rsidRPr="003D3D19">
        <w:t>Celonis</w:t>
      </w:r>
      <w:proofErr w:type="spellEnd"/>
      <w:r w:rsidRPr="003D3D19">
        <w:t xml:space="preserve"> </w:t>
      </w:r>
      <w:proofErr w:type="spellStart"/>
      <w:r w:rsidRPr="003D3D19">
        <w:t>Academy</w:t>
      </w:r>
      <w:proofErr w:type="spellEnd"/>
      <w:r w:rsidRPr="003D3D19">
        <w:t xml:space="preserve"> a través de https://academy-login.celonis.com/s/login/SelfRegister utilizando tu correo académico y registrándote como “ACADEMIC”.  </w:t>
      </w:r>
    </w:p>
    <w:p w14:paraId="4B2670C9" w14:textId="77777777" w:rsidR="00F12684" w:rsidRDefault="00F12684" w:rsidP="00F12684">
      <w:pPr>
        <w:pStyle w:val="Prrafodelista"/>
        <w:numPr>
          <w:ilvl w:val="1"/>
          <w:numId w:val="20"/>
        </w:numPr>
        <w:jc w:val="both"/>
      </w:pPr>
      <w:r w:rsidRPr="003D3D19">
        <w:t xml:space="preserve">Recibirás un correo en tu email. Haz </w:t>
      </w:r>
      <w:proofErr w:type="spellStart"/>
      <w:proofErr w:type="gramStart"/>
      <w:r w:rsidRPr="003D3D19">
        <w:t>click</w:t>
      </w:r>
      <w:proofErr w:type="spellEnd"/>
      <w:proofErr w:type="gramEnd"/>
      <w:r w:rsidRPr="003D3D19">
        <w:t xml:space="preserve"> en el link en un máximo de 24 horas. </w:t>
      </w:r>
    </w:p>
    <w:p w14:paraId="574C68EC" w14:textId="31A6598B" w:rsidR="00F12684" w:rsidRPr="00F12684" w:rsidRDefault="00F12684" w:rsidP="00F12684">
      <w:pPr>
        <w:pStyle w:val="Prrafodelista"/>
        <w:numPr>
          <w:ilvl w:val="1"/>
          <w:numId w:val="20"/>
        </w:numPr>
        <w:jc w:val="both"/>
        <w:rPr>
          <w:rStyle w:val="Hipervnculo"/>
          <w:color w:val="auto"/>
          <w:u w:val="none"/>
        </w:rPr>
      </w:pPr>
      <w:r w:rsidRPr="003D3D19">
        <w:t xml:space="preserve">Regístrate en el curso “Process </w:t>
      </w:r>
      <w:proofErr w:type="spellStart"/>
      <w:r w:rsidRPr="003D3D19">
        <w:t>Mining</w:t>
      </w:r>
      <w:proofErr w:type="spellEnd"/>
      <w:r w:rsidRPr="003D3D19">
        <w:t xml:space="preserve">: </w:t>
      </w:r>
      <w:proofErr w:type="spellStart"/>
      <w:r w:rsidRPr="003D3D19">
        <w:t>From</w:t>
      </w:r>
      <w:proofErr w:type="spellEnd"/>
      <w:r w:rsidRPr="003D3D19">
        <w:t xml:space="preserve"> </w:t>
      </w:r>
      <w:proofErr w:type="spellStart"/>
      <w:r w:rsidRPr="003D3D19">
        <w:t>Theory</w:t>
      </w:r>
      <w:proofErr w:type="spellEnd"/>
      <w:r w:rsidRPr="003D3D19">
        <w:t xml:space="preserve"> </w:t>
      </w:r>
      <w:proofErr w:type="spellStart"/>
      <w:r w:rsidRPr="003D3D19">
        <w:t>to</w:t>
      </w:r>
      <w:proofErr w:type="spellEnd"/>
      <w:r w:rsidRPr="003D3D19">
        <w:t xml:space="preserve"> </w:t>
      </w:r>
      <w:proofErr w:type="spellStart"/>
      <w:r w:rsidRPr="003D3D19">
        <w:t>Execution</w:t>
      </w:r>
      <w:proofErr w:type="spellEnd"/>
      <w:r w:rsidRPr="003D3D19">
        <w:t>” a través de https://academy.celonis.com/learning-paths/process-mining-from-theory-to-execution?sessionFields=%5B%5B%22type%22%2C%22Training%20Track%22%5D%5D</w:t>
      </w:r>
      <w:r>
        <w:t>.</w:t>
      </w:r>
      <w:r w:rsidRPr="003D3D19">
        <w:t xml:space="preserve"> En caso de cualquier duda, contacta con </w:t>
      </w:r>
      <w:hyperlink r:id="rId7" w:history="1">
        <w:r w:rsidRPr="00A340FF">
          <w:rPr>
            <w:rStyle w:val="Hipervnculo"/>
          </w:rPr>
          <w:t>academic.alliance@celonis.com</w:t>
        </w:r>
      </w:hyperlink>
    </w:p>
    <w:p w14:paraId="28191050" w14:textId="77777777" w:rsidR="00F12684" w:rsidRDefault="00F12684" w:rsidP="00F12684">
      <w:pPr>
        <w:jc w:val="both"/>
      </w:pPr>
    </w:p>
    <w:p w14:paraId="68C13FE3" w14:textId="77777777" w:rsidR="00F12684" w:rsidRDefault="00F12684" w:rsidP="00F12684">
      <w:pPr>
        <w:jc w:val="both"/>
      </w:pPr>
    </w:p>
    <w:p w14:paraId="5F5B9BF5" w14:textId="77777777" w:rsidR="00F12684" w:rsidRDefault="00F12684" w:rsidP="00F12684">
      <w:pPr>
        <w:jc w:val="both"/>
      </w:pPr>
    </w:p>
    <w:p w14:paraId="01F4D914" w14:textId="77777777" w:rsidR="00F12684" w:rsidRDefault="00F12684" w:rsidP="00F12684">
      <w:pPr>
        <w:jc w:val="both"/>
      </w:pPr>
    </w:p>
    <w:p w14:paraId="775505DC" w14:textId="77777777" w:rsidR="00F12684" w:rsidRDefault="00F12684" w:rsidP="00F12684">
      <w:pPr>
        <w:jc w:val="both"/>
      </w:pPr>
    </w:p>
    <w:p w14:paraId="7F1DA155" w14:textId="77777777" w:rsidR="00F12684" w:rsidRDefault="00F12684" w:rsidP="00F12684">
      <w:pPr>
        <w:jc w:val="both"/>
      </w:pPr>
    </w:p>
    <w:p w14:paraId="146114E4" w14:textId="77777777" w:rsidR="00F12684" w:rsidRDefault="00F12684" w:rsidP="00F12684">
      <w:pPr>
        <w:jc w:val="both"/>
      </w:pPr>
    </w:p>
    <w:p w14:paraId="099F6A09" w14:textId="77777777" w:rsidR="00F12684" w:rsidRDefault="00F12684" w:rsidP="00F12684">
      <w:pPr>
        <w:jc w:val="both"/>
      </w:pPr>
    </w:p>
    <w:p w14:paraId="5ACE432D" w14:textId="77777777" w:rsidR="00F12684" w:rsidRDefault="00F12684" w:rsidP="00F12684">
      <w:pPr>
        <w:jc w:val="both"/>
      </w:pPr>
    </w:p>
    <w:p w14:paraId="6E92A369" w14:textId="77777777" w:rsidR="00F12684" w:rsidRDefault="00F12684" w:rsidP="00F12684">
      <w:pPr>
        <w:jc w:val="both"/>
      </w:pPr>
    </w:p>
    <w:p w14:paraId="52A04F3B" w14:textId="77777777" w:rsidR="00F12684" w:rsidRDefault="00F12684" w:rsidP="00F12684">
      <w:pPr>
        <w:jc w:val="both"/>
      </w:pPr>
    </w:p>
    <w:p w14:paraId="58CDFC4D" w14:textId="77777777" w:rsidR="00F12684" w:rsidRDefault="00F12684" w:rsidP="00F12684">
      <w:pPr>
        <w:jc w:val="both"/>
      </w:pPr>
    </w:p>
    <w:p w14:paraId="66E79D89" w14:textId="77777777" w:rsidR="00F12684" w:rsidRDefault="00F12684" w:rsidP="00F12684">
      <w:pPr>
        <w:jc w:val="both"/>
      </w:pPr>
    </w:p>
    <w:p w14:paraId="5D80F9E3" w14:textId="77777777" w:rsidR="00F12684" w:rsidRDefault="00F12684" w:rsidP="00F12684">
      <w:pPr>
        <w:jc w:val="both"/>
      </w:pPr>
    </w:p>
    <w:p w14:paraId="5BA9CC4C" w14:textId="77777777" w:rsidR="00F12684" w:rsidRDefault="00F12684" w:rsidP="00F12684">
      <w:pPr>
        <w:jc w:val="both"/>
      </w:pPr>
    </w:p>
    <w:p w14:paraId="14B65924" w14:textId="77777777" w:rsidR="00F12684" w:rsidRDefault="00F12684" w:rsidP="00F12684">
      <w:pPr>
        <w:jc w:val="both"/>
      </w:pPr>
    </w:p>
    <w:p w14:paraId="6B9B6171" w14:textId="77777777" w:rsidR="00F12684" w:rsidRDefault="00F12684" w:rsidP="00F12684">
      <w:pPr>
        <w:jc w:val="both"/>
      </w:pPr>
    </w:p>
    <w:p w14:paraId="792F09CE" w14:textId="77777777" w:rsidR="00F12684" w:rsidRDefault="00F12684" w:rsidP="00F12684">
      <w:pPr>
        <w:jc w:val="both"/>
      </w:pPr>
    </w:p>
    <w:p w14:paraId="12FC0D59" w14:textId="77777777" w:rsidR="00F12684" w:rsidRDefault="00F12684" w:rsidP="00F12684">
      <w:pPr>
        <w:jc w:val="both"/>
      </w:pPr>
    </w:p>
    <w:p w14:paraId="00E97736" w14:textId="77777777" w:rsidR="00F12684" w:rsidRDefault="00F12684" w:rsidP="00F12684">
      <w:pPr>
        <w:jc w:val="both"/>
      </w:pPr>
    </w:p>
    <w:p w14:paraId="665C67B5" w14:textId="77777777" w:rsidR="00F12684" w:rsidRDefault="00F12684" w:rsidP="00F12684">
      <w:pPr>
        <w:jc w:val="both"/>
      </w:pPr>
    </w:p>
    <w:p w14:paraId="59B0C056" w14:textId="77777777" w:rsidR="00F12684" w:rsidRDefault="00F12684" w:rsidP="00F12684">
      <w:pPr>
        <w:jc w:val="both"/>
      </w:pPr>
    </w:p>
    <w:p w14:paraId="7034E955" w14:textId="77777777" w:rsidR="00F12684" w:rsidRDefault="00F12684" w:rsidP="00F12684">
      <w:pPr>
        <w:jc w:val="both"/>
      </w:pPr>
    </w:p>
    <w:p w14:paraId="593E4658" w14:textId="77777777" w:rsidR="00F12684" w:rsidRPr="00EB4E8D" w:rsidRDefault="00F12684" w:rsidP="00F12684">
      <w:pPr>
        <w:spacing w:after="80"/>
        <w:jc w:val="center"/>
        <w:rPr>
          <w:sz w:val="24"/>
          <w:szCs w:val="24"/>
        </w:rPr>
      </w:pPr>
      <w:r w:rsidRPr="00EB4E8D">
        <w:rPr>
          <w:sz w:val="24"/>
          <w:szCs w:val="24"/>
        </w:rPr>
        <w:lastRenderedPageBreak/>
        <w:t>Ma</w:t>
      </w:r>
      <w:r>
        <w:rPr>
          <w:sz w:val="24"/>
          <w:szCs w:val="24"/>
        </w:rPr>
        <w:t>nual de Usuario de INNoVaServ</w:t>
      </w:r>
    </w:p>
    <w:p w14:paraId="451D963B" w14:textId="77777777" w:rsidR="00F12684" w:rsidRPr="00D533A2" w:rsidRDefault="00F12684" w:rsidP="00F12684">
      <w:pPr>
        <w:spacing w:after="80"/>
        <w:jc w:val="center"/>
        <w:rPr>
          <w:b/>
          <w:bCs/>
          <w:sz w:val="28"/>
          <w:szCs w:val="28"/>
        </w:rPr>
      </w:pPr>
      <w:r w:rsidRPr="00D533A2">
        <w:rPr>
          <w:b/>
          <w:bCs/>
          <w:sz w:val="28"/>
          <w:szCs w:val="28"/>
        </w:rPr>
        <w:t>In</w:t>
      </w:r>
      <w:r>
        <w:rPr>
          <w:b/>
          <w:bCs/>
          <w:sz w:val="28"/>
          <w:szCs w:val="28"/>
        </w:rPr>
        <w:t>geniería de Procesos de Negocio</w:t>
      </w:r>
    </w:p>
    <w:p w14:paraId="1B191D5E" w14:textId="77777777" w:rsidR="00F12684" w:rsidRPr="00DC37DA" w:rsidRDefault="00F12684" w:rsidP="00F12684">
      <w:pPr>
        <w:jc w:val="center"/>
        <w:rPr>
          <w:b/>
          <w:bCs/>
        </w:rPr>
      </w:pPr>
      <w:r w:rsidRPr="00DC37DA">
        <w:rPr>
          <w:b/>
          <w:bCs/>
        </w:rPr>
        <w:t xml:space="preserve">Grado en Ciencia, Gestión e Ingeniería de Servicios. </w:t>
      </w:r>
      <w:r>
        <w:rPr>
          <w:b/>
          <w:bCs/>
        </w:rPr>
        <w:t>3</w:t>
      </w:r>
      <w:r w:rsidRPr="00DC37DA">
        <w:rPr>
          <w:b/>
          <w:bCs/>
        </w:rPr>
        <w:t>er curso.</w:t>
      </w:r>
    </w:p>
    <w:p w14:paraId="2D886103" w14:textId="77777777" w:rsidR="00F12684" w:rsidRDefault="00F12684" w:rsidP="00F12684">
      <w:pPr>
        <w:jc w:val="both"/>
        <w:rPr>
          <w:b/>
          <w:bCs/>
        </w:rPr>
      </w:pPr>
    </w:p>
    <w:p w14:paraId="63FE7CF7" w14:textId="77777777" w:rsidR="00F12684" w:rsidRDefault="00F12684" w:rsidP="00F12684">
      <w:pPr>
        <w:pStyle w:val="Ttulo1"/>
        <w:numPr>
          <w:ilvl w:val="0"/>
          <w:numId w:val="21"/>
        </w:numPr>
        <w:ind w:left="720"/>
        <w:jc w:val="both"/>
      </w:pPr>
      <w:bookmarkStart w:id="0" w:name="_Toc151113103"/>
      <w:r>
        <w:t>Introducción</w:t>
      </w:r>
      <w:bookmarkEnd w:id="0"/>
    </w:p>
    <w:p w14:paraId="350CF782" w14:textId="77777777" w:rsidR="00F12684" w:rsidRDefault="00F12684" w:rsidP="00F12684">
      <w:pPr>
        <w:jc w:val="both"/>
      </w:pPr>
      <w:r w:rsidRPr="001A4A6E">
        <w:t>INNoVaServ es un entorno de modelado para el diseño de servicios que permite trabajar</w:t>
      </w:r>
      <w:r>
        <w:t>,</w:t>
      </w:r>
      <w:r w:rsidRPr="001A4A6E">
        <w:t xml:space="preserve"> de manera integrada</w:t>
      </w:r>
      <w:r>
        <w:t>,</w:t>
      </w:r>
      <w:r w:rsidRPr="001A4A6E">
        <w:t xml:space="preserve"> con varias notaciones para el modelado de negocio y de procesos, en contraposición a otras herramientas que </w:t>
      </w:r>
      <w:r>
        <w:t>dan soporte</w:t>
      </w:r>
      <w:r w:rsidRPr="001A4A6E">
        <w:t xml:space="preserve"> una única técnica de modelado.</w:t>
      </w:r>
      <w:r>
        <w:t xml:space="preserve"> Esto permite llevar a cabo el diseño de un servicio desde sus fases de concepción, en las que se describe la idea de negocio, hasta la especificación de los procesos que permiten ponerla en marcha, utilizando para ello una única herramienta.</w:t>
      </w:r>
      <w:r w:rsidRPr="001A4A6E">
        <w:t xml:space="preserve"> </w:t>
      </w:r>
    </w:p>
    <w:p w14:paraId="4D7FFFA8" w14:textId="77777777" w:rsidR="00F12684" w:rsidRDefault="00F12684" w:rsidP="00F12684">
      <w:pPr>
        <w:jc w:val="both"/>
      </w:pPr>
      <w:r w:rsidRPr="00CB49D7">
        <w:t>Hasta la fecha, INNoVaServ incl</w:t>
      </w:r>
      <w:r>
        <w:t>uye</w:t>
      </w:r>
      <w:r w:rsidRPr="00CB49D7">
        <w:t xml:space="preserve"> las técnicas Business Model Canvas (BMC), e</w:t>
      </w:r>
      <w:r w:rsidRPr="00E709A0">
        <w:rPr>
          <w:vertAlign w:val="superscript"/>
        </w:rPr>
        <w:t>3</w:t>
      </w:r>
      <w:r w:rsidRPr="00CB49D7">
        <w:t xml:space="preserve">value, Service Blueprint (SBP), Process Chain Network (PCN) y Business Process Model and Notation (BPMN). </w:t>
      </w:r>
      <w:r w:rsidRPr="001A4A6E">
        <w:t xml:space="preserve">De este modo, además de </w:t>
      </w:r>
      <w:r>
        <w:t>posibilitar</w:t>
      </w:r>
      <w:r w:rsidRPr="001A4A6E">
        <w:t xml:space="preserve"> construir modelos gráficos para las notaciones mencionadas, INNoVaServ tambi</w:t>
      </w:r>
      <w:r>
        <w:t>é</w:t>
      </w:r>
      <w:r w:rsidRPr="001A4A6E">
        <w:t xml:space="preserve">n incluye un panel de control o </w:t>
      </w:r>
      <w:proofErr w:type="spellStart"/>
      <w:r w:rsidRPr="001A4A6E">
        <w:rPr>
          <w:i/>
          <w:iCs/>
        </w:rPr>
        <w:t>dashboard</w:t>
      </w:r>
      <w:proofErr w:type="spellEnd"/>
      <w:r w:rsidRPr="001A4A6E">
        <w:t xml:space="preserve"> </w:t>
      </w:r>
      <w:r>
        <w:t>mediante el que es posible</w:t>
      </w:r>
      <w:r w:rsidRPr="001A4A6E">
        <w:t xml:space="preserve"> invocar la generación parcial de modelos en una determinada notación, a partir de modelos elaborados con otras notaciones, así como la generación de modelos de traza que explicitan las relaciones entre los elementos de los modelos de entrada y salida.</w:t>
      </w:r>
      <w:r>
        <w:t xml:space="preserve"> Estas transformaciones están basadas en un exhaustivo análisis previo de las relaciones y correspondencias existentes entre las diferentes notaciones soportadas.</w:t>
      </w:r>
      <w:r w:rsidRPr="001A4A6E">
        <w:t xml:space="preserve"> </w:t>
      </w:r>
      <w:r>
        <w:t>Adicionalmente</w:t>
      </w:r>
      <w:r w:rsidRPr="001A4A6E">
        <w:t>, INNoVaServ también automatiza tareas como la validación y corrección automática de los modelos construidos</w:t>
      </w:r>
      <w:r>
        <w:t>.</w:t>
      </w:r>
    </w:p>
    <w:p w14:paraId="427FAA2C" w14:textId="77777777" w:rsidR="00F12684" w:rsidRDefault="00F12684" w:rsidP="00F12684">
      <w:pPr>
        <w:jc w:val="both"/>
      </w:pPr>
    </w:p>
    <w:p w14:paraId="36B0212B" w14:textId="77777777" w:rsidR="00F12684" w:rsidRDefault="00F12684" w:rsidP="00F12684">
      <w:pPr>
        <w:pStyle w:val="Ttulo1"/>
        <w:numPr>
          <w:ilvl w:val="0"/>
          <w:numId w:val="21"/>
        </w:numPr>
        <w:ind w:left="720"/>
        <w:jc w:val="both"/>
      </w:pPr>
      <w:bookmarkStart w:id="1" w:name="_Toc151113104"/>
      <w:r>
        <w:t>Manual de usuario</w:t>
      </w:r>
      <w:bookmarkEnd w:id="1"/>
    </w:p>
    <w:p w14:paraId="1DF53787" w14:textId="736D3EC0" w:rsidR="00F12684" w:rsidRDefault="00F12684" w:rsidP="00F12684">
      <w:pPr>
        <w:jc w:val="both"/>
      </w:pPr>
      <w:r>
        <w:t>Esta sección incluye un manual de usuario de INNoVaServ en el que se especifican los detalles referentes a su descarga e instalación (</w:t>
      </w:r>
      <w:r>
        <w:fldChar w:fldCharType="begin"/>
      </w:r>
      <w:r>
        <w:instrText xml:space="preserve"> REF _Ref151045023 \r \h  \* MERGEFORMAT </w:instrText>
      </w:r>
      <w:r>
        <w:fldChar w:fldCharType="separate"/>
      </w:r>
      <w:r w:rsidR="00CA54E5">
        <w:t>0</w:t>
      </w:r>
      <w:r>
        <w:fldChar w:fldCharType="end"/>
      </w:r>
      <w:r>
        <w:t>), creación de nuevos proyectos (</w:t>
      </w:r>
      <w:r>
        <w:fldChar w:fldCharType="begin"/>
      </w:r>
      <w:r>
        <w:instrText xml:space="preserve"> REF _Ref151045044 \r \h  \* MERGEFORMAT </w:instrText>
      </w:r>
      <w:r>
        <w:fldChar w:fldCharType="separate"/>
      </w:r>
      <w:r w:rsidR="00CA54E5">
        <w:t>0</w:t>
      </w:r>
      <w:r>
        <w:fldChar w:fldCharType="end"/>
      </w:r>
      <w:r>
        <w:t>), trabajo con modelos BMC, e</w:t>
      </w:r>
      <w:r w:rsidRPr="00B0632D">
        <w:rPr>
          <w:vertAlign w:val="superscript"/>
        </w:rPr>
        <w:t>3</w:t>
      </w:r>
      <w:r>
        <w:t>value, SBP y PCN (</w:t>
      </w:r>
      <w:r>
        <w:fldChar w:fldCharType="begin"/>
      </w:r>
      <w:r>
        <w:instrText xml:space="preserve"> REF _Ref151045053 \r \h  \* MERGEFORMAT </w:instrText>
      </w:r>
      <w:r>
        <w:fldChar w:fldCharType="separate"/>
      </w:r>
      <w:r w:rsidR="00CA54E5">
        <w:t>0</w:t>
      </w:r>
      <w:r>
        <w:fldChar w:fldCharType="end"/>
      </w:r>
      <w:r>
        <w:t>), trabajo con modelos BPMN (</w:t>
      </w:r>
      <w:r>
        <w:fldChar w:fldCharType="begin"/>
      </w:r>
      <w:r>
        <w:instrText xml:space="preserve"> REF _Ref150965725 \r \h  \* MERGEFORMAT </w:instrText>
      </w:r>
      <w:r>
        <w:fldChar w:fldCharType="separate"/>
      </w:r>
      <w:r w:rsidR="00CA54E5">
        <w:t>0</w:t>
      </w:r>
      <w:r>
        <w:fldChar w:fldCharType="end"/>
      </w:r>
      <w:r>
        <w:t>), validación y corrección de modelos (</w:t>
      </w:r>
      <w:r>
        <w:fldChar w:fldCharType="begin"/>
      </w:r>
      <w:r>
        <w:instrText xml:space="preserve"> REF _Ref151045063 \r \h  \* MERGEFORMAT </w:instrText>
      </w:r>
      <w:r>
        <w:fldChar w:fldCharType="separate"/>
      </w:r>
      <w:r w:rsidR="00CA54E5">
        <w:t>0</w:t>
      </w:r>
      <w:r>
        <w:fldChar w:fldCharType="end"/>
      </w:r>
      <w:r>
        <w:t>), generación de modelos parciales (</w:t>
      </w:r>
      <w:r>
        <w:fldChar w:fldCharType="begin"/>
      </w:r>
      <w:r>
        <w:instrText xml:space="preserve"> REF _Ref151045068 \r \h  \* MERGEFORMAT </w:instrText>
      </w:r>
      <w:r>
        <w:fldChar w:fldCharType="separate"/>
      </w:r>
      <w:r w:rsidR="00CA54E5">
        <w:t>0</w:t>
      </w:r>
      <w:r>
        <w:fldChar w:fldCharType="end"/>
      </w:r>
      <w:r>
        <w:t>), y visualización de modelos de traza (</w:t>
      </w:r>
      <w:r>
        <w:fldChar w:fldCharType="begin"/>
      </w:r>
      <w:r>
        <w:instrText xml:space="preserve"> REF _Ref151045074 \r \h  \* MERGEFORMAT </w:instrText>
      </w:r>
      <w:r>
        <w:fldChar w:fldCharType="separate"/>
      </w:r>
      <w:r w:rsidR="00CA54E5">
        <w:t>0</w:t>
      </w:r>
      <w:r>
        <w:fldChar w:fldCharType="end"/>
      </w:r>
      <w:r>
        <w:t>).</w:t>
      </w:r>
    </w:p>
    <w:p w14:paraId="636005C4" w14:textId="77777777" w:rsidR="00F12684" w:rsidRDefault="00F12684" w:rsidP="00F12684">
      <w:pPr>
        <w:pStyle w:val="Ttulo2"/>
        <w:jc w:val="both"/>
      </w:pPr>
      <w:bookmarkStart w:id="2" w:name="_Ref151045023"/>
      <w:bookmarkStart w:id="3" w:name="_Toc151113105"/>
      <w:r>
        <w:t>Descarga e instalación</w:t>
      </w:r>
      <w:bookmarkEnd w:id="2"/>
      <w:bookmarkEnd w:id="3"/>
    </w:p>
    <w:p w14:paraId="75CA143B" w14:textId="77777777" w:rsidR="00F12684" w:rsidRPr="009B28F5" w:rsidRDefault="00F12684" w:rsidP="00F12684">
      <w:pPr>
        <w:jc w:val="both"/>
      </w:pPr>
      <w:r w:rsidRPr="009B28F5">
        <w:t>El entorno de modelado INNoVaServ consiste en una distribución del IDE Eclipse</w:t>
      </w:r>
      <w:r>
        <w:rPr>
          <w:rStyle w:val="Refdenotaalpie"/>
        </w:rPr>
        <w:footnoteReference w:id="1"/>
      </w:r>
      <w:r w:rsidRPr="009B28F5">
        <w:t xml:space="preserve"> con una serie de </w:t>
      </w:r>
      <w:proofErr w:type="spellStart"/>
      <w:r w:rsidRPr="009B28F5">
        <w:rPr>
          <w:i/>
          <w:iCs/>
        </w:rPr>
        <w:t>plug-ins</w:t>
      </w:r>
      <w:proofErr w:type="spellEnd"/>
      <w:r w:rsidRPr="009B28F5">
        <w:t xml:space="preserve"> preinstalados, por lo que su puesta en marcha tan solo requiere de su descarga y ejecución. Además, dado que la última versión de INNoVaServ está basada en Eclipse IDE 2020-12, se debe disponer de la versión 11 del JDK</w:t>
      </w:r>
      <w:r>
        <w:t xml:space="preserve"> (</w:t>
      </w:r>
      <w:r w:rsidRPr="008A1D74">
        <w:rPr>
          <w:i/>
          <w:iCs/>
        </w:rPr>
        <w:t xml:space="preserve">Java </w:t>
      </w:r>
      <w:proofErr w:type="spellStart"/>
      <w:r w:rsidRPr="008A1D74">
        <w:rPr>
          <w:i/>
          <w:iCs/>
        </w:rPr>
        <w:t>Development</w:t>
      </w:r>
      <w:proofErr w:type="spellEnd"/>
      <w:r w:rsidRPr="008A1D74">
        <w:rPr>
          <w:i/>
          <w:iCs/>
        </w:rPr>
        <w:t xml:space="preserve"> Kit</w:t>
      </w:r>
      <w:r>
        <w:t>)</w:t>
      </w:r>
      <w:r w:rsidRPr="009B28F5">
        <w:t xml:space="preserve"> o superior.</w:t>
      </w:r>
    </w:p>
    <w:p w14:paraId="64770814" w14:textId="77777777" w:rsidR="00F12684" w:rsidRPr="009B28F5" w:rsidRDefault="00F12684" w:rsidP="00F12684">
      <w:pPr>
        <w:jc w:val="both"/>
        <w:rPr>
          <w:b/>
          <w:bCs/>
        </w:rPr>
      </w:pPr>
      <w:r w:rsidRPr="009B28F5">
        <w:t xml:space="preserve">Si bien resulta posible la descarga e instalación individual en cualquier distribución de Eclipse de los </w:t>
      </w:r>
      <w:proofErr w:type="spellStart"/>
      <w:r w:rsidRPr="009B28F5">
        <w:rPr>
          <w:i/>
          <w:iCs/>
        </w:rPr>
        <w:t>plug-ins</w:t>
      </w:r>
      <w:proofErr w:type="spellEnd"/>
      <w:r w:rsidRPr="009B28F5">
        <w:t xml:space="preserve"> que componen INNoVaServ, este manual se centra en el entorno completo. La versión más reciente de INNoVaServ solo está disponible para el sistema operativo Windows, y puede descargarse desde el </w:t>
      </w:r>
      <w:r>
        <w:t>repositorio</w:t>
      </w:r>
      <w:r w:rsidRPr="009B28F5">
        <w:t xml:space="preserve"> web del entorno</w:t>
      </w:r>
      <w:r w:rsidRPr="009B28F5">
        <w:rPr>
          <w:rStyle w:val="Refdenotaalpie"/>
          <w:rFonts w:cstheme="minorHAnsi"/>
        </w:rPr>
        <w:footnoteReference w:id="2"/>
      </w:r>
      <w:r w:rsidRPr="009B28F5">
        <w:t>.</w:t>
      </w:r>
    </w:p>
    <w:p w14:paraId="457DCFCA" w14:textId="77777777" w:rsidR="00F12684" w:rsidRPr="009B28F5" w:rsidRDefault="00F12684" w:rsidP="00F12684">
      <w:pPr>
        <w:jc w:val="both"/>
      </w:pPr>
      <w:r w:rsidRPr="009B28F5">
        <w:lastRenderedPageBreak/>
        <w:t xml:space="preserve">Una vez descargada la herramienta, el siguiente paso es descomprimirla. Para ello, basta con hacer clic derecho sobre el archivo descargado, seleccionar la opción </w:t>
      </w:r>
      <w:r w:rsidRPr="009B28F5">
        <w:rPr>
          <w:i/>
          <w:iCs/>
        </w:rPr>
        <w:t>“Extraer todo…”</w:t>
      </w:r>
      <w:r w:rsidRPr="009B28F5">
        <w:t>, y elegir la carpeta en la que ubicar los elementos extraídos.</w:t>
      </w:r>
    </w:p>
    <w:p w14:paraId="06996123" w14:textId="1DFA9076" w:rsidR="00F12684" w:rsidRPr="009B28F5" w:rsidRDefault="00F12684" w:rsidP="00F12684">
      <w:pPr>
        <w:jc w:val="both"/>
      </w:pPr>
      <w:r w:rsidRPr="009B28F5">
        <w:t xml:space="preserve">Para lanzar INNoVaServ, se debe acceder a la carpeta extraída y hacer doble clic sobre el archivo </w:t>
      </w:r>
      <w:r w:rsidRPr="009B28F5">
        <w:rPr>
          <w:i/>
          <w:iCs/>
        </w:rPr>
        <w:t>INNoVaServ.exe</w:t>
      </w:r>
      <w:r w:rsidRPr="009B28F5">
        <w:t xml:space="preserve">. Si el sistema mostrase un error relacionado con la versión utilizada de Java y/o </w:t>
      </w:r>
      <w:r>
        <w:t>d</w:t>
      </w:r>
      <w:r w:rsidRPr="009B28F5">
        <w:t xml:space="preserve">el JDK, debe abrirse el archivo </w:t>
      </w:r>
      <w:r w:rsidRPr="009B28F5">
        <w:rPr>
          <w:i/>
          <w:iCs/>
        </w:rPr>
        <w:t>eclipse.ini</w:t>
      </w:r>
      <w:r w:rsidRPr="009B28F5">
        <w:t xml:space="preserve"> con un editor de texto plano, y escribirse, bajo el parámetro </w:t>
      </w:r>
      <w:r w:rsidRPr="009B28F5">
        <w:rPr>
          <w:i/>
          <w:iCs/>
        </w:rPr>
        <w:t>-</w:t>
      </w:r>
      <w:proofErr w:type="spellStart"/>
      <w:r w:rsidRPr="009B28F5">
        <w:rPr>
          <w:i/>
          <w:iCs/>
        </w:rPr>
        <w:t>vm</w:t>
      </w:r>
      <w:proofErr w:type="spellEnd"/>
      <w:r w:rsidRPr="009B28F5">
        <w:t xml:space="preserve">, la ruta completa del archivo </w:t>
      </w:r>
      <w:r w:rsidRPr="009B28F5">
        <w:rPr>
          <w:i/>
          <w:iCs/>
        </w:rPr>
        <w:t>javaw.exe</w:t>
      </w:r>
      <w:r w:rsidRPr="009B28F5">
        <w:t xml:space="preserve"> en el equipo, tal y como muestra el ejemplo de la</w:t>
      </w:r>
      <w:r>
        <w:t xml:space="preserve"> </w:t>
      </w:r>
      <w:r>
        <w:fldChar w:fldCharType="begin"/>
      </w:r>
      <w:r>
        <w:instrText xml:space="preserve"> REF _Ref150965293 \h  \* MERGEFORMAT </w:instrText>
      </w:r>
      <w:r>
        <w:fldChar w:fldCharType="separate"/>
      </w:r>
      <w:r w:rsidR="00CA54E5" w:rsidRPr="00CA54E5">
        <w:t>Figura 1</w:t>
      </w:r>
      <w:r>
        <w:fldChar w:fldCharType="end"/>
      </w:r>
      <w:r w:rsidRPr="009B28F5">
        <w:t>. Cuando INNoVaServ se ejecute correctamente, debería aparecer una pantalla de carga como la mostrada en la</w:t>
      </w:r>
      <w:r>
        <w:t xml:space="preserve"> </w:t>
      </w:r>
      <w:r>
        <w:fldChar w:fldCharType="begin"/>
      </w:r>
      <w:r>
        <w:instrText xml:space="preserve"> REF _Ref150965347 \h  \* MERGEFORMAT </w:instrText>
      </w:r>
      <w:r>
        <w:fldChar w:fldCharType="separate"/>
      </w:r>
      <w:r w:rsidR="00CA54E5" w:rsidRPr="00CA54E5">
        <w:t>Figura 2</w:t>
      </w:r>
      <w:r>
        <w:fldChar w:fldCharType="end"/>
      </w:r>
      <w:r w:rsidRPr="009B28F5">
        <w:t xml:space="preserve">. A continuación, es posible seleccionar el </w:t>
      </w:r>
      <w:r w:rsidRPr="009B28F5">
        <w:rPr>
          <w:i/>
          <w:iCs/>
        </w:rPr>
        <w:t>workspace</w:t>
      </w:r>
      <w:r w:rsidRPr="009B28F5">
        <w:t xml:space="preserve"> por defecto (que contiene un proyecto de modelado de ejemplo), o crear uno nuevo. </w:t>
      </w:r>
    </w:p>
    <w:p w14:paraId="45302CA5" w14:textId="77777777" w:rsidR="00F12684" w:rsidRDefault="00F12684" w:rsidP="00F12684">
      <w:pPr>
        <w:pStyle w:val="Figura"/>
      </w:pPr>
      <w:r>
        <w:rPr>
          <w:noProof/>
        </w:rPr>
        <w:drawing>
          <wp:inline distT="0" distB="0" distL="0" distR="0" wp14:anchorId="1BAD635A" wp14:editId="65C9261F">
            <wp:extent cx="3388157" cy="1292916"/>
            <wp:effectExtent l="19050" t="19050" r="22225" b="21590"/>
            <wp:docPr id="55082992" name="Imagen 9" descr="Interfaz de usuario gráfica, Texto, Aplicación, Correo electrónic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082992" name="Imagen 9" descr="Interfaz de usuario gráfica, Texto, Aplicación, Correo electrónico&#10;&#10;Descripción generada automáticame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7407" cy="1307894"/>
                    </a:xfrm>
                    <a:prstGeom prst="rect">
                      <a:avLst/>
                    </a:prstGeom>
                    <a:noFill/>
                    <a:ln>
                      <a:solidFill>
                        <a:schemeClr val="tx1"/>
                      </a:solidFill>
                    </a:ln>
                  </pic:spPr>
                </pic:pic>
              </a:graphicData>
            </a:graphic>
          </wp:inline>
        </w:drawing>
      </w:r>
    </w:p>
    <w:p w14:paraId="642D80DE" w14:textId="5CF1784C" w:rsidR="00F12684" w:rsidRPr="007859DC" w:rsidRDefault="00F12684" w:rsidP="00F12684">
      <w:pPr>
        <w:pStyle w:val="Descripcin"/>
        <w:jc w:val="center"/>
        <w:rPr>
          <w:rFonts w:ascii="Times New Roman" w:eastAsia="Times New Roman" w:hAnsi="Times New Roman" w:cs="Times New Roman"/>
          <w:b/>
          <w:i w:val="0"/>
          <w:iCs w:val="0"/>
          <w:color w:val="auto"/>
          <w:kern w:val="0"/>
          <w:sz w:val="17"/>
          <w:szCs w:val="20"/>
          <w:lang w:eastAsia="es-ES"/>
          <w14:ligatures w14:val="none"/>
        </w:rPr>
      </w:pPr>
      <w:bookmarkStart w:id="4" w:name="_Ref150965293"/>
      <w:bookmarkStart w:id="5" w:name="_Toc151113119"/>
      <w:r w:rsidRPr="007859DC">
        <w:rPr>
          <w:rFonts w:ascii="Times New Roman" w:eastAsia="Times New Roman" w:hAnsi="Times New Roman" w:cs="Times New Roman"/>
          <w:b/>
          <w:i w:val="0"/>
          <w:iCs w:val="0"/>
          <w:color w:val="auto"/>
          <w:kern w:val="0"/>
          <w:sz w:val="17"/>
          <w:szCs w:val="20"/>
          <w:lang w:eastAsia="es-ES"/>
          <w14:ligatures w14:val="none"/>
        </w:rPr>
        <w:t xml:space="preserve">Figura </w:t>
      </w:r>
      <w:r w:rsidRPr="007859DC">
        <w:rPr>
          <w:rFonts w:ascii="Times New Roman" w:eastAsia="Times New Roman" w:hAnsi="Times New Roman" w:cs="Times New Roman"/>
          <w:b/>
          <w:i w:val="0"/>
          <w:iCs w:val="0"/>
          <w:color w:val="auto"/>
          <w:kern w:val="0"/>
          <w:sz w:val="17"/>
          <w:szCs w:val="20"/>
          <w:lang w:eastAsia="es-ES"/>
          <w14:ligatures w14:val="none"/>
        </w:rPr>
        <w:fldChar w:fldCharType="begin"/>
      </w:r>
      <w:r w:rsidRPr="007859DC">
        <w:rPr>
          <w:rFonts w:ascii="Times New Roman" w:eastAsia="Times New Roman" w:hAnsi="Times New Roman" w:cs="Times New Roman"/>
          <w:b/>
          <w:i w:val="0"/>
          <w:iCs w:val="0"/>
          <w:color w:val="auto"/>
          <w:kern w:val="0"/>
          <w:sz w:val="17"/>
          <w:szCs w:val="20"/>
          <w:lang w:eastAsia="es-ES"/>
          <w14:ligatures w14:val="none"/>
        </w:rPr>
        <w:instrText xml:space="preserve"> SEQ Figura \* ARABIC </w:instrText>
      </w:r>
      <w:r w:rsidRPr="007859DC">
        <w:rPr>
          <w:rFonts w:ascii="Times New Roman" w:eastAsia="Times New Roman" w:hAnsi="Times New Roman" w:cs="Times New Roman"/>
          <w:b/>
          <w:i w:val="0"/>
          <w:iCs w:val="0"/>
          <w:color w:val="auto"/>
          <w:kern w:val="0"/>
          <w:sz w:val="17"/>
          <w:szCs w:val="20"/>
          <w:lang w:eastAsia="es-ES"/>
          <w14:ligatures w14:val="none"/>
        </w:rPr>
        <w:fldChar w:fldCharType="separate"/>
      </w:r>
      <w:r w:rsidR="00CA54E5">
        <w:rPr>
          <w:rFonts w:ascii="Times New Roman" w:eastAsia="Times New Roman" w:hAnsi="Times New Roman" w:cs="Times New Roman"/>
          <w:b/>
          <w:i w:val="0"/>
          <w:iCs w:val="0"/>
          <w:noProof/>
          <w:color w:val="auto"/>
          <w:kern w:val="0"/>
          <w:sz w:val="17"/>
          <w:szCs w:val="20"/>
          <w:lang w:eastAsia="es-ES"/>
          <w14:ligatures w14:val="none"/>
        </w:rPr>
        <w:t>1</w:t>
      </w:r>
      <w:r w:rsidRPr="007859DC">
        <w:rPr>
          <w:rFonts w:ascii="Times New Roman" w:eastAsia="Times New Roman" w:hAnsi="Times New Roman" w:cs="Times New Roman"/>
          <w:b/>
          <w:i w:val="0"/>
          <w:iCs w:val="0"/>
          <w:color w:val="auto"/>
          <w:kern w:val="0"/>
          <w:sz w:val="17"/>
          <w:szCs w:val="20"/>
          <w:lang w:eastAsia="es-ES"/>
          <w14:ligatures w14:val="none"/>
        </w:rPr>
        <w:fldChar w:fldCharType="end"/>
      </w:r>
      <w:bookmarkEnd w:id="4"/>
      <w:r w:rsidRPr="007859DC">
        <w:rPr>
          <w:rFonts w:ascii="Times New Roman" w:eastAsia="Times New Roman" w:hAnsi="Times New Roman" w:cs="Times New Roman"/>
          <w:b/>
          <w:i w:val="0"/>
          <w:iCs w:val="0"/>
          <w:color w:val="auto"/>
          <w:kern w:val="0"/>
          <w:sz w:val="17"/>
          <w:szCs w:val="20"/>
          <w:lang w:eastAsia="es-ES"/>
          <w14:ligatures w14:val="none"/>
        </w:rPr>
        <w:t>. Configuración del JDK en el archivo eclipse.ini.</w:t>
      </w:r>
      <w:bookmarkEnd w:id="5"/>
    </w:p>
    <w:p w14:paraId="40B5B710" w14:textId="77777777" w:rsidR="00F12684" w:rsidRDefault="00F12684" w:rsidP="00F12684">
      <w:pPr>
        <w:pStyle w:val="Figura"/>
      </w:pPr>
      <w:r>
        <w:rPr>
          <w:noProof/>
        </w:rPr>
        <w:drawing>
          <wp:inline distT="0" distB="0" distL="0" distR="0" wp14:anchorId="70C85677" wp14:editId="50A9FFF3">
            <wp:extent cx="3427012" cy="1869279"/>
            <wp:effectExtent l="0" t="0" r="2540" b="0"/>
            <wp:docPr id="1272656478" name="Imagen 8" descr="Texto, 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2656478" name="Imagen 8" descr="Texto, Logotipo, nombre de la empresa&#10;&#10;Descripción generada automáticamen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37516" cy="1875008"/>
                    </a:xfrm>
                    <a:prstGeom prst="rect">
                      <a:avLst/>
                    </a:prstGeom>
                    <a:noFill/>
                    <a:ln>
                      <a:noFill/>
                    </a:ln>
                  </pic:spPr>
                </pic:pic>
              </a:graphicData>
            </a:graphic>
          </wp:inline>
        </w:drawing>
      </w:r>
    </w:p>
    <w:p w14:paraId="163CC8AA" w14:textId="237F59B3" w:rsidR="00F12684" w:rsidRPr="00F4272A" w:rsidRDefault="00F12684" w:rsidP="00F12684">
      <w:pPr>
        <w:pStyle w:val="Descripcin"/>
        <w:jc w:val="center"/>
        <w:rPr>
          <w:rFonts w:ascii="Times New Roman" w:eastAsia="Times New Roman" w:hAnsi="Times New Roman" w:cs="Times New Roman"/>
          <w:b/>
          <w:i w:val="0"/>
          <w:iCs w:val="0"/>
          <w:color w:val="auto"/>
          <w:kern w:val="0"/>
          <w:sz w:val="17"/>
          <w:szCs w:val="20"/>
          <w:lang w:eastAsia="es-ES"/>
          <w14:ligatures w14:val="none"/>
        </w:rPr>
      </w:pPr>
      <w:bookmarkStart w:id="6" w:name="_Ref150965347"/>
      <w:bookmarkStart w:id="7" w:name="_Toc151113120"/>
      <w:r w:rsidRPr="00F4272A">
        <w:rPr>
          <w:rFonts w:ascii="Times New Roman" w:eastAsia="Times New Roman" w:hAnsi="Times New Roman" w:cs="Times New Roman"/>
          <w:b/>
          <w:i w:val="0"/>
          <w:iCs w:val="0"/>
          <w:color w:val="auto"/>
          <w:kern w:val="0"/>
          <w:sz w:val="17"/>
          <w:szCs w:val="20"/>
          <w:lang w:eastAsia="es-ES"/>
          <w14:ligatures w14:val="none"/>
        </w:rPr>
        <w:t xml:space="preserve">Figura </w:t>
      </w:r>
      <w:r w:rsidRPr="00F4272A">
        <w:rPr>
          <w:rFonts w:ascii="Times New Roman" w:eastAsia="Times New Roman" w:hAnsi="Times New Roman" w:cs="Times New Roman"/>
          <w:b/>
          <w:i w:val="0"/>
          <w:iCs w:val="0"/>
          <w:color w:val="auto"/>
          <w:kern w:val="0"/>
          <w:sz w:val="17"/>
          <w:szCs w:val="20"/>
          <w:lang w:eastAsia="es-ES"/>
          <w14:ligatures w14:val="none"/>
        </w:rPr>
        <w:fldChar w:fldCharType="begin"/>
      </w:r>
      <w:r w:rsidRPr="00F4272A">
        <w:rPr>
          <w:rFonts w:ascii="Times New Roman" w:eastAsia="Times New Roman" w:hAnsi="Times New Roman" w:cs="Times New Roman"/>
          <w:b/>
          <w:i w:val="0"/>
          <w:iCs w:val="0"/>
          <w:color w:val="auto"/>
          <w:kern w:val="0"/>
          <w:sz w:val="17"/>
          <w:szCs w:val="20"/>
          <w:lang w:eastAsia="es-ES"/>
          <w14:ligatures w14:val="none"/>
        </w:rPr>
        <w:instrText xml:space="preserve"> SEQ Figura \* ARABIC </w:instrText>
      </w:r>
      <w:r w:rsidRPr="00F4272A">
        <w:rPr>
          <w:rFonts w:ascii="Times New Roman" w:eastAsia="Times New Roman" w:hAnsi="Times New Roman" w:cs="Times New Roman"/>
          <w:b/>
          <w:i w:val="0"/>
          <w:iCs w:val="0"/>
          <w:color w:val="auto"/>
          <w:kern w:val="0"/>
          <w:sz w:val="17"/>
          <w:szCs w:val="20"/>
          <w:lang w:eastAsia="es-ES"/>
          <w14:ligatures w14:val="none"/>
        </w:rPr>
        <w:fldChar w:fldCharType="separate"/>
      </w:r>
      <w:r w:rsidR="00CA54E5">
        <w:rPr>
          <w:rFonts w:ascii="Times New Roman" w:eastAsia="Times New Roman" w:hAnsi="Times New Roman" w:cs="Times New Roman"/>
          <w:b/>
          <w:i w:val="0"/>
          <w:iCs w:val="0"/>
          <w:noProof/>
          <w:color w:val="auto"/>
          <w:kern w:val="0"/>
          <w:sz w:val="17"/>
          <w:szCs w:val="20"/>
          <w:lang w:eastAsia="es-ES"/>
          <w14:ligatures w14:val="none"/>
        </w:rPr>
        <w:t>2</w:t>
      </w:r>
      <w:r w:rsidRPr="00F4272A">
        <w:rPr>
          <w:rFonts w:ascii="Times New Roman" w:eastAsia="Times New Roman" w:hAnsi="Times New Roman" w:cs="Times New Roman"/>
          <w:b/>
          <w:i w:val="0"/>
          <w:iCs w:val="0"/>
          <w:color w:val="auto"/>
          <w:kern w:val="0"/>
          <w:sz w:val="17"/>
          <w:szCs w:val="20"/>
          <w:lang w:eastAsia="es-ES"/>
          <w14:ligatures w14:val="none"/>
        </w:rPr>
        <w:fldChar w:fldCharType="end"/>
      </w:r>
      <w:bookmarkEnd w:id="6"/>
      <w:r w:rsidRPr="00F4272A">
        <w:rPr>
          <w:rFonts w:ascii="Times New Roman" w:eastAsia="Times New Roman" w:hAnsi="Times New Roman" w:cs="Times New Roman"/>
          <w:b/>
          <w:i w:val="0"/>
          <w:iCs w:val="0"/>
          <w:color w:val="auto"/>
          <w:kern w:val="0"/>
          <w:sz w:val="17"/>
          <w:szCs w:val="20"/>
          <w:lang w:eastAsia="es-ES"/>
          <w14:ligatures w14:val="none"/>
        </w:rPr>
        <w:t>. Pantalla de carga de INNoVaServ.</w:t>
      </w:r>
      <w:bookmarkEnd w:id="7"/>
    </w:p>
    <w:p w14:paraId="34EAF228" w14:textId="06CC9EC3" w:rsidR="00F12684" w:rsidRDefault="00F12684" w:rsidP="00F12684">
      <w:pPr>
        <w:jc w:val="both"/>
      </w:pPr>
      <w:r>
        <w:t xml:space="preserve">Si se ha iniciado INNoVaServ con el </w:t>
      </w:r>
      <w:r w:rsidRPr="00102236">
        <w:rPr>
          <w:i/>
          <w:iCs/>
        </w:rPr>
        <w:t>workspace</w:t>
      </w:r>
      <w:r>
        <w:t xml:space="preserve"> por defecto, se cargará el proyecto de ejemplo </w:t>
      </w:r>
      <w:proofErr w:type="spellStart"/>
      <w:r w:rsidRPr="00102236">
        <w:rPr>
          <w:i/>
          <w:iCs/>
        </w:rPr>
        <w:t>finalThesis_examples</w:t>
      </w:r>
      <w:proofErr w:type="spellEnd"/>
      <w:r>
        <w:t xml:space="preserve">, que contiene los modelos realizados en el caso de estudio llevado a cabo durante la validación de la herramienta. La </w:t>
      </w:r>
      <w:r>
        <w:fldChar w:fldCharType="begin"/>
      </w:r>
      <w:r>
        <w:instrText xml:space="preserve"> REF _Ref150965376 \h  \* MERGEFORMAT </w:instrText>
      </w:r>
      <w:r>
        <w:fldChar w:fldCharType="separate"/>
      </w:r>
      <w:r w:rsidR="00CA54E5" w:rsidRPr="00CA54E5">
        <w:t>Figura 3</w:t>
      </w:r>
      <w:r>
        <w:fldChar w:fldCharType="end"/>
      </w:r>
      <w:r>
        <w:t xml:space="preserve"> muestra la estructura del proyecto. Los archivos con la terminación </w:t>
      </w:r>
      <w:r w:rsidRPr="000A1E9D">
        <w:rPr>
          <w:i/>
          <w:iCs/>
        </w:rPr>
        <w:t>_</w:t>
      </w:r>
      <w:proofErr w:type="spellStart"/>
      <w:r w:rsidRPr="000A1E9D">
        <w:rPr>
          <w:i/>
          <w:iCs/>
        </w:rPr>
        <w:t>diagram</w:t>
      </w:r>
      <w:proofErr w:type="spellEnd"/>
      <w:r>
        <w:t xml:space="preserve"> corresponden a los diagramas de cada notación. Haciendo doble clic sobre cualquiera de ellos, se abre el diagrama para su edición junto a la correspondiente paleta de herramientas. Los archivos sin la terminación </w:t>
      </w:r>
      <w:r w:rsidRPr="000A1E9D">
        <w:rPr>
          <w:i/>
          <w:iCs/>
        </w:rPr>
        <w:t>_</w:t>
      </w:r>
      <w:proofErr w:type="spellStart"/>
      <w:r w:rsidRPr="000A1E9D">
        <w:rPr>
          <w:i/>
          <w:iCs/>
        </w:rPr>
        <w:t>diagram</w:t>
      </w:r>
      <w:proofErr w:type="spellEnd"/>
      <w:r>
        <w:t xml:space="preserve">, corresponden a los modelos que recogen la información subyacente a cada diagrama. </w:t>
      </w:r>
    </w:p>
    <w:p w14:paraId="3458BE8D" w14:textId="77777777" w:rsidR="00F12684" w:rsidRDefault="00F12684" w:rsidP="00F12684">
      <w:pPr>
        <w:pStyle w:val="Figura"/>
      </w:pPr>
      <w:r>
        <w:rPr>
          <w:noProof/>
        </w:rPr>
        <w:lastRenderedPageBreak/>
        <w:drawing>
          <wp:inline distT="0" distB="0" distL="0" distR="0" wp14:anchorId="24CCFCB3" wp14:editId="67071653">
            <wp:extent cx="1889263" cy="2403143"/>
            <wp:effectExtent l="19050" t="19050" r="15875" b="16510"/>
            <wp:docPr id="137332020" name="Imagen 7" descr="Interfaz de usuario gráfica, Texto,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332020" name="Imagen 7" descr="Interfaz de usuario gráfica, Texto, Aplicación&#10;&#10;Descripción generada automáticament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5853" cy="2411526"/>
                    </a:xfrm>
                    <a:prstGeom prst="rect">
                      <a:avLst/>
                    </a:prstGeom>
                    <a:noFill/>
                    <a:ln>
                      <a:solidFill>
                        <a:schemeClr val="tx1"/>
                      </a:solidFill>
                    </a:ln>
                  </pic:spPr>
                </pic:pic>
              </a:graphicData>
            </a:graphic>
          </wp:inline>
        </w:drawing>
      </w:r>
    </w:p>
    <w:p w14:paraId="4B92EEC7" w14:textId="6B29A065" w:rsidR="00F12684" w:rsidRPr="00A801D2" w:rsidRDefault="00F12684" w:rsidP="00F12684">
      <w:pPr>
        <w:pStyle w:val="Descripcin"/>
        <w:jc w:val="center"/>
        <w:rPr>
          <w:rFonts w:ascii="Times New Roman" w:eastAsia="Times New Roman" w:hAnsi="Times New Roman" w:cs="Times New Roman"/>
          <w:b/>
          <w:color w:val="auto"/>
          <w:kern w:val="0"/>
          <w:sz w:val="17"/>
          <w:szCs w:val="20"/>
          <w:lang w:eastAsia="es-ES"/>
          <w14:ligatures w14:val="none"/>
        </w:rPr>
      </w:pPr>
      <w:bookmarkStart w:id="8" w:name="_Ref150965376"/>
      <w:bookmarkStart w:id="9" w:name="_Toc151113121"/>
      <w:r w:rsidRPr="00A801D2">
        <w:rPr>
          <w:rFonts w:ascii="Times New Roman" w:eastAsia="Times New Roman" w:hAnsi="Times New Roman" w:cs="Times New Roman"/>
          <w:b/>
          <w:color w:val="auto"/>
          <w:kern w:val="0"/>
          <w:sz w:val="17"/>
          <w:szCs w:val="20"/>
          <w:lang w:eastAsia="es-ES"/>
          <w14:ligatures w14:val="none"/>
        </w:rPr>
        <w:t xml:space="preserve">Figura </w:t>
      </w:r>
      <w:r w:rsidRPr="00A801D2">
        <w:rPr>
          <w:rFonts w:ascii="Times New Roman" w:eastAsia="Times New Roman" w:hAnsi="Times New Roman" w:cs="Times New Roman"/>
          <w:b/>
          <w:color w:val="auto"/>
          <w:kern w:val="0"/>
          <w:sz w:val="17"/>
          <w:szCs w:val="20"/>
          <w:lang w:eastAsia="es-ES"/>
          <w14:ligatures w14:val="none"/>
        </w:rPr>
        <w:fldChar w:fldCharType="begin"/>
      </w:r>
      <w:r w:rsidRPr="00A801D2">
        <w:rPr>
          <w:rFonts w:ascii="Times New Roman" w:eastAsia="Times New Roman" w:hAnsi="Times New Roman" w:cs="Times New Roman"/>
          <w:b/>
          <w:color w:val="auto"/>
          <w:kern w:val="0"/>
          <w:sz w:val="17"/>
          <w:szCs w:val="20"/>
          <w:lang w:eastAsia="es-ES"/>
          <w14:ligatures w14:val="none"/>
        </w:rPr>
        <w:instrText xml:space="preserve"> SEQ Figura \* ARABIC </w:instrText>
      </w:r>
      <w:r w:rsidRPr="00A801D2">
        <w:rPr>
          <w:rFonts w:ascii="Times New Roman" w:eastAsia="Times New Roman" w:hAnsi="Times New Roman" w:cs="Times New Roman"/>
          <w:b/>
          <w:color w:val="auto"/>
          <w:kern w:val="0"/>
          <w:sz w:val="17"/>
          <w:szCs w:val="20"/>
          <w:lang w:eastAsia="es-ES"/>
          <w14:ligatures w14:val="none"/>
        </w:rPr>
        <w:fldChar w:fldCharType="separate"/>
      </w:r>
      <w:r w:rsidR="00CA54E5">
        <w:rPr>
          <w:rFonts w:ascii="Times New Roman" w:eastAsia="Times New Roman" w:hAnsi="Times New Roman" w:cs="Times New Roman"/>
          <w:b/>
          <w:noProof/>
          <w:color w:val="auto"/>
          <w:kern w:val="0"/>
          <w:sz w:val="17"/>
          <w:szCs w:val="20"/>
          <w:lang w:eastAsia="es-ES"/>
          <w14:ligatures w14:val="none"/>
        </w:rPr>
        <w:t>3</w:t>
      </w:r>
      <w:r w:rsidRPr="00A801D2">
        <w:rPr>
          <w:rFonts w:ascii="Times New Roman" w:eastAsia="Times New Roman" w:hAnsi="Times New Roman" w:cs="Times New Roman"/>
          <w:b/>
          <w:color w:val="auto"/>
          <w:kern w:val="0"/>
          <w:sz w:val="17"/>
          <w:szCs w:val="20"/>
          <w:lang w:eastAsia="es-ES"/>
          <w14:ligatures w14:val="none"/>
        </w:rPr>
        <w:fldChar w:fldCharType="end"/>
      </w:r>
      <w:bookmarkEnd w:id="8"/>
      <w:r w:rsidRPr="00A801D2">
        <w:rPr>
          <w:rFonts w:ascii="Times New Roman" w:eastAsia="Times New Roman" w:hAnsi="Times New Roman" w:cs="Times New Roman"/>
          <w:b/>
          <w:color w:val="auto"/>
          <w:kern w:val="0"/>
          <w:sz w:val="17"/>
          <w:szCs w:val="20"/>
          <w:lang w:eastAsia="es-ES"/>
          <w14:ligatures w14:val="none"/>
        </w:rPr>
        <w:t xml:space="preserve">. Estructura del proyecto </w:t>
      </w:r>
      <w:proofErr w:type="spellStart"/>
      <w:r w:rsidRPr="00A801D2">
        <w:rPr>
          <w:rFonts w:ascii="Times New Roman" w:eastAsia="Times New Roman" w:hAnsi="Times New Roman" w:cs="Times New Roman"/>
          <w:b/>
          <w:color w:val="auto"/>
          <w:kern w:val="0"/>
          <w:sz w:val="17"/>
          <w:szCs w:val="20"/>
          <w:lang w:eastAsia="es-ES"/>
          <w14:ligatures w14:val="none"/>
        </w:rPr>
        <w:t>finalThesis_examples</w:t>
      </w:r>
      <w:proofErr w:type="spellEnd"/>
      <w:r w:rsidRPr="00A801D2">
        <w:rPr>
          <w:rFonts w:ascii="Times New Roman" w:eastAsia="Times New Roman" w:hAnsi="Times New Roman" w:cs="Times New Roman"/>
          <w:b/>
          <w:color w:val="auto"/>
          <w:kern w:val="0"/>
          <w:sz w:val="17"/>
          <w:szCs w:val="20"/>
          <w:lang w:eastAsia="es-ES"/>
          <w14:ligatures w14:val="none"/>
        </w:rPr>
        <w:t>.</w:t>
      </w:r>
      <w:bookmarkEnd w:id="9"/>
    </w:p>
    <w:p w14:paraId="5EDF340A" w14:textId="77777777" w:rsidR="00F12684" w:rsidRDefault="00F12684" w:rsidP="00F12684">
      <w:pPr>
        <w:pStyle w:val="Ttulo2"/>
        <w:jc w:val="both"/>
      </w:pPr>
      <w:bookmarkStart w:id="10" w:name="_Ref151045044"/>
      <w:bookmarkStart w:id="11" w:name="_Toc151113106"/>
      <w:r>
        <w:t>Crear un nuevo proyecto</w:t>
      </w:r>
      <w:bookmarkEnd w:id="10"/>
      <w:bookmarkEnd w:id="11"/>
    </w:p>
    <w:p w14:paraId="33DC451E" w14:textId="3BAE9400" w:rsidR="00F12684" w:rsidRDefault="00F12684" w:rsidP="00F12684">
      <w:pPr>
        <w:jc w:val="both"/>
      </w:pPr>
      <w:r w:rsidRPr="00334D99">
        <w:t xml:space="preserve">Para crear un nuevo </w:t>
      </w:r>
      <w:r>
        <w:t>p</w:t>
      </w:r>
      <w:r w:rsidRPr="00334D99">
        <w:t>royecto de diseño de servicios</w:t>
      </w:r>
      <w:r>
        <w:t xml:space="preserve"> en INNoVaServ</w:t>
      </w:r>
      <w:r w:rsidRPr="00334D99">
        <w:t>, se debe sel</w:t>
      </w:r>
      <w:r>
        <w:t xml:space="preserve">eccionar la opción </w:t>
      </w:r>
      <w:r w:rsidRPr="00334D99">
        <w:rPr>
          <w:i/>
          <w:iCs/>
        </w:rPr>
        <w:t>File</w:t>
      </w:r>
      <w:r>
        <w:t xml:space="preserve"> en la barra de opciones superior de Eclipse. A continuación, ha de pulsarse sobre </w:t>
      </w:r>
      <w:r w:rsidRPr="00334D99">
        <w:rPr>
          <w:i/>
          <w:iCs/>
        </w:rPr>
        <w:t>New</w:t>
      </w:r>
      <w:r>
        <w:t xml:space="preserve"> y </w:t>
      </w:r>
      <w:proofErr w:type="spellStart"/>
      <w:r w:rsidRPr="00334D99">
        <w:rPr>
          <w:i/>
          <w:iCs/>
        </w:rPr>
        <w:t>Other</w:t>
      </w:r>
      <w:proofErr w:type="spellEnd"/>
      <w:r w:rsidRPr="00334D99">
        <w:rPr>
          <w:i/>
          <w:iCs/>
        </w:rPr>
        <w:t>…</w:t>
      </w:r>
      <w:r>
        <w:rPr>
          <w:i/>
          <w:iCs/>
        </w:rPr>
        <w:t xml:space="preserve"> </w:t>
      </w:r>
      <w:r>
        <w:t xml:space="preserve">En el panel que aparece, debe elegirse la opción </w:t>
      </w:r>
      <w:proofErr w:type="spellStart"/>
      <w:r w:rsidRPr="00191284">
        <w:rPr>
          <w:i/>
          <w:iCs/>
        </w:rPr>
        <w:t>Modeling</w:t>
      </w:r>
      <w:proofErr w:type="spellEnd"/>
      <w:r w:rsidRPr="00191284">
        <w:rPr>
          <w:i/>
          <w:iCs/>
        </w:rPr>
        <w:t xml:space="preserve"> Project</w:t>
      </w:r>
      <w:r>
        <w:t xml:space="preserve"> de la carpeta Sirius, tal y como muestra la </w:t>
      </w:r>
      <w:r>
        <w:fldChar w:fldCharType="begin"/>
      </w:r>
      <w:r>
        <w:instrText xml:space="preserve"> REF _Ref150965391 \h  \* MERGEFORMAT </w:instrText>
      </w:r>
      <w:r>
        <w:fldChar w:fldCharType="separate"/>
      </w:r>
      <w:r w:rsidR="00CA54E5" w:rsidRPr="00CA54E5">
        <w:t>Figura 4</w:t>
      </w:r>
      <w:r>
        <w:fldChar w:fldCharType="end"/>
      </w:r>
      <w:r>
        <w:t>.</w:t>
      </w:r>
    </w:p>
    <w:p w14:paraId="24544F71" w14:textId="77777777" w:rsidR="00F12684" w:rsidRDefault="00F12684" w:rsidP="00F12684">
      <w:pPr>
        <w:pStyle w:val="Figura"/>
      </w:pPr>
      <w:r>
        <w:rPr>
          <w:noProof/>
        </w:rPr>
        <w:drawing>
          <wp:inline distT="0" distB="0" distL="0" distR="0" wp14:anchorId="15F049F1" wp14:editId="074B26D9">
            <wp:extent cx="3031490" cy="1962150"/>
            <wp:effectExtent l="19050" t="19050" r="16510" b="19050"/>
            <wp:docPr id="574674730" name="Imagen 10" descr="Interfaz de usuario gráfica, Texto,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4674730" name="Imagen 10" descr="Interfaz de usuario gráfica, Texto, Aplicación&#10;&#10;Descripción generada automáticament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31490" cy="1962150"/>
                    </a:xfrm>
                    <a:prstGeom prst="rect">
                      <a:avLst/>
                    </a:prstGeom>
                    <a:noFill/>
                    <a:ln>
                      <a:solidFill>
                        <a:schemeClr val="tx1"/>
                      </a:solidFill>
                    </a:ln>
                  </pic:spPr>
                </pic:pic>
              </a:graphicData>
            </a:graphic>
          </wp:inline>
        </w:drawing>
      </w:r>
    </w:p>
    <w:p w14:paraId="517856BA" w14:textId="2B03FBDD" w:rsidR="00F12684" w:rsidRPr="007935EE" w:rsidRDefault="00F12684" w:rsidP="00F12684">
      <w:pPr>
        <w:pStyle w:val="Descripcin"/>
        <w:jc w:val="center"/>
        <w:rPr>
          <w:rFonts w:ascii="Times New Roman" w:eastAsia="Times New Roman" w:hAnsi="Times New Roman" w:cs="Times New Roman"/>
          <w:b/>
          <w:i w:val="0"/>
          <w:iCs w:val="0"/>
          <w:color w:val="auto"/>
          <w:kern w:val="0"/>
          <w:sz w:val="17"/>
          <w:szCs w:val="20"/>
          <w:lang w:eastAsia="es-ES"/>
          <w14:ligatures w14:val="none"/>
        </w:rPr>
      </w:pPr>
      <w:bookmarkStart w:id="12" w:name="_Ref150965391"/>
      <w:bookmarkStart w:id="13" w:name="_Toc151113122"/>
      <w:r w:rsidRPr="007935EE">
        <w:rPr>
          <w:rFonts w:ascii="Times New Roman" w:eastAsia="Times New Roman" w:hAnsi="Times New Roman" w:cs="Times New Roman"/>
          <w:b/>
          <w:i w:val="0"/>
          <w:iCs w:val="0"/>
          <w:color w:val="auto"/>
          <w:kern w:val="0"/>
          <w:sz w:val="17"/>
          <w:szCs w:val="20"/>
          <w:lang w:eastAsia="es-ES"/>
          <w14:ligatures w14:val="none"/>
        </w:rPr>
        <w:t xml:space="preserve">Figura </w:t>
      </w:r>
      <w:r w:rsidRPr="007935EE">
        <w:rPr>
          <w:rFonts w:ascii="Times New Roman" w:eastAsia="Times New Roman" w:hAnsi="Times New Roman" w:cs="Times New Roman"/>
          <w:b/>
          <w:i w:val="0"/>
          <w:iCs w:val="0"/>
          <w:color w:val="auto"/>
          <w:kern w:val="0"/>
          <w:sz w:val="17"/>
          <w:szCs w:val="20"/>
          <w:lang w:eastAsia="es-ES"/>
          <w14:ligatures w14:val="none"/>
        </w:rPr>
        <w:fldChar w:fldCharType="begin"/>
      </w:r>
      <w:r w:rsidRPr="007935EE">
        <w:rPr>
          <w:rFonts w:ascii="Times New Roman" w:eastAsia="Times New Roman" w:hAnsi="Times New Roman" w:cs="Times New Roman"/>
          <w:b/>
          <w:i w:val="0"/>
          <w:iCs w:val="0"/>
          <w:color w:val="auto"/>
          <w:kern w:val="0"/>
          <w:sz w:val="17"/>
          <w:szCs w:val="20"/>
          <w:lang w:eastAsia="es-ES"/>
          <w14:ligatures w14:val="none"/>
        </w:rPr>
        <w:instrText xml:space="preserve"> SEQ Figura \* ARABIC </w:instrText>
      </w:r>
      <w:r w:rsidRPr="007935EE">
        <w:rPr>
          <w:rFonts w:ascii="Times New Roman" w:eastAsia="Times New Roman" w:hAnsi="Times New Roman" w:cs="Times New Roman"/>
          <w:b/>
          <w:i w:val="0"/>
          <w:iCs w:val="0"/>
          <w:color w:val="auto"/>
          <w:kern w:val="0"/>
          <w:sz w:val="17"/>
          <w:szCs w:val="20"/>
          <w:lang w:eastAsia="es-ES"/>
          <w14:ligatures w14:val="none"/>
        </w:rPr>
        <w:fldChar w:fldCharType="separate"/>
      </w:r>
      <w:r w:rsidR="00CA54E5">
        <w:rPr>
          <w:rFonts w:ascii="Times New Roman" w:eastAsia="Times New Roman" w:hAnsi="Times New Roman" w:cs="Times New Roman"/>
          <w:b/>
          <w:i w:val="0"/>
          <w:iCs w:val="0"/>
          <w:noProof/>
          <w:color w:val="auto"/>
          <w:kern w:val="0"/>
          <w:sz w:val="17"/>
          <w:szCs w:val="20"/>
          <w:lang w:eastAsia="es-ES"/>
          <w14:ligatures w14:val="none"/>
        </w:rPr>
        <w:t>4</w:t>
      </w:r>
      <w:r w:rsidRPr="007935EE">
        <w:rPr>
          <w:rFonts w:ascii="Times New Roman" w:eastAsia="Times New Roman" w:hAnsi="Times New Roman" w:cs="Times New Roman"/>
          <w:b/>
          <w:i w:val="0"/>
          <w:iCs w:val="0"/>
          <w:color w:val="auto"/>
          <w:kern w:val="0"/>
          <w:sz w:val="17"/>
          <w:szCs w:val="20"/>
          <w:lang w:eastAsia="es-ES"/>
          <w14:ligatures w14:val="none"/>
        </w:rPr>
        <w:fldChar w:fldCharType="end"/>
      </w:r>
      <w:bookmarkEnd w:id="12"/>
      <w:r w:rsidRPr="007935EE">
        <w:rPr>
          <w:rFonts w:ascii="Times New Roman" w:eastAsia="Times New Roman" w:hAnsi="Times New Roman" w:cs="Times New Roman"/>
          <w:b/>
          <w:i w:val="0"/>
          <w:iCs w:val="0"/>
          <w:color w:val="auto"/>
          <w:kern w:val="0"/>
          <w:sz w:val="17"/>
          <w:szCs w:val="20"/>
          <w:lang w:eastAsia="es-ES"/>
          <w14:ligatures w14:val="none"/>
        </w:rPr>
        <w:t>. Creación de un nuevo proyecto en INNoVaServ.</w:t>
      </w:r>
      <w:bookmarkEnd w:id="13"/>
    </w:p>
    <w:p w14:paraId="10A3EBA6" w14:textId="77777777" w:rsidR="00F12684" w:rsidRPr="00A727BC" w:rsidRDefault="00F12684" w:rsidP="00F12684">
      <w:pPr>
        <w:jc w:val="both"/>
      </w:pPr>
      <w:r>
        <w:t xml:space="preserve">Tras pulsar en </w:t>
      </w:r>
      <w:r w:rsidRPr="008F1D68">
        <w:rPr>
          <w:i/>
          <w:iCs/>
        </w:rPr>
        <w:t>Next</w:t>
      </w:r>
      <w:r>
        <w:t xml:space="preserve">, debe asignarse un nombre al proyecto y seleccionar </w:t>
      </w:r>
      <w:proofErr w:type="spellStart"/>
      <w:r w:rsidRPr="008F1D68">
        <w:rPr>
          <w:i/>
          <w:iCs/>
        </w:rPr>
        <w:t>Finish</w:t>
      </w:r>
      <w:proofErr w:type="spellEnd"/>
      <w:r>
        <w:t>. Hecho esto, el proyecto debería aparecer en el explorador de proyectos de Eclipse, y estaría listo para albergar nuevos modelos.</w:t>
      </w:r>
    </w:p>
    <w:p w14:paraId="7B93FD1E" w14:textId="77777777" w:rsidR="00F12684" w:rsidRDefault="00F12684" w:rsidP="00F12684">
      <w:pPr>
        <w:pStyle w:val="Ttulo2"/>
        <w:jc w:val="both"/>
      </w:pPr>
      <w:bookmarkStart w:id="14" w:name="_Ref151045053"/>
      <w:bookmarkStart w:id="15" w:name="_Toc151113107"/>
      <w:r>
        <w:t>Trabajar con modelos BMC, e3value, SBP y PCN</w:t>
      </w:r>
      <w:bookmarkEnd w:id="14"/>
      <w:bookmarkEnd w:id="15"/>
    </w:p>
    <w:p w14:paraId="7762627A" w14:textId="231963AD" w:rsidR="00F12684" w:rsidRDefault="00F12684" w:rsidP="00F12684">
      <w:pPr>
        <w:jc w:val="both"/>
      </w:pPr>
      <w:r>
        <w:t xml:space="preserve">Para crear modelos </w:t>
      </w:r>
      <w:r w:rsidRPr="00000CAC">
        <w:t>BMC</w:t>
      </w:r>
      <w:r>
        <w:t>, e</w:t>
      </w:r>
      <w:r w:rsidRPr="00725E89">
        <w:rPr>
          <w:vertAlign w:val="superscript"/>
        </w:rPr>
        <w:t>3</w:t>
      </w:r>
      <w:r>
        <w:t xml:space="preserve">value, </w:t>
      </w:r>
      <w:r w:rsidRPr="00CA2D4D">
        <w:t xml:space="preserve">SBP </w:t>
      </w:r>
      <w:r>
        <w:t xml:space="preserve">y PCN, debe hacerse clic derecho sobre el proyecto en el que se ubicarán, y seleccionar la opción </w:t>
      </w:r>
      <w:r w:rsidRPr="00725E89">
        <w:rPr>
          <w:i/>
          <w:iCs/>
        </w:rPr>
        <w:t>New</w:t>
      </w:r>
      <w:r>
        <w:t xml:space="preserve"> y </w:t>
      </w:r>
      <w:proofErr w:type="spellStart"/>
      <w:r w:rsidRPr="00725E89">
        <w:rPr>
          <w:i/>
          <w:iCs/>
        </w:rPr>
        <w:t>Other</w:t>
      </w:r>
      <w:proofErr w:type="spellEnd"/>
      <w:r w:rsidRPr="00725E89">
        <w:rPr>
          <w:i/>
          <w:iCs/>
        </w:rPr>
        <w:t>…</w:t>
      </w:r>
      <w:r>
        <w:rPr>
          <w:i/>
          <w:iCs/>
        </w:rPr>
        <w:t xml:space="preserve"> </w:t>
      </w:r>
      <w:r>
        <w:t xml:space="preserve">A continuación, aparecerá un panel similar al de la </w:t>
      </w:r>
      <w:r>
        <w:fldChar w:fldCharType="begin"/>
      </w:r>
      <w:r>
        <w:instrText xml:space="preserve"> REF _Ref150965391 \h  \* MERGEFORMAT </w:instrText>
      </w:r>
      <w:r>
        <w:fldChar w:fldCharType="separate"/>
      </w:r>
      <w:r w:rsidR="00CA54E5" w:rsidRPr="00CA54E5">
        <w:t>Figura 4</w:t>
      </w:r>
      <w:r>
        <w:fldChar w:fldCharType="end"/>
      </w:r>
      <w:r>
        <w:t xml:space="preserve">, en el que podremos buscar por el modelo deseado, o desplegar la carpeta </w:t>
      </w:r>
      <w:r w:rsidRPr="00EC10D7">
        <w:rPr>
          <w:i/>
          <w:iCs/>
        </w:rPr>
        <w:t xml:space="preserve">INNoVaServ </w:t>
      </w:r>
      <w:proofErr w:type="spellStart"/>
      <w:r w:rsidRPr="00EC10D7">
        <w:rPr>
          <w:i/>
          <w:iCs/>
        </w:rPr>
        <w:t>Toolkit</w:t>
      </w:r>
      <w:proofErr w:type="spellEnd"/>
      <w:r>
        <w:t xml:space="preserve">. En cualquier caso, resulta importante seleccionar el elemento cuyo nombre termina en </w:t>
      </w:r>
      <w:proofErr w:type="spellStart"/>
      <w:r w:rsidRPr="00EC10D7">
        <w:rPr>
          <w:i/>
          <w:iCs/>
        </w:rPr>
        <w:t>Diagram</w:t>
      </w:r>
      <w:proofErr w:type="spellEnd"/>
      <w:r>
        <w:t xml:space="preserve">, </w:t>
      </w:r>
      <w:proofErr w:type="gramStart"/>
      <w:r>
        <w:t>ya que</w:t>
      </w:r>
      <w:proofErr w:type="gramEnd"/>
      <w:r>
        <w:t xml:space="preserve"> de este modo, el asistente creará tanto el modelo como el diagrama correspondiente. </w:t>
      </w:r>
    </w:p>
    <w:p w14:paraId="1468E8D2" w14:textId="77777777" w:rsidR="00F12684" w:rsidRDefault="00F12684" w:rsidP="00F12684">
      <w:pPr>
        <w:jc w:val="both"/>
      </w:pPr>
      <w:r>
        <w:t xml:space="preserve">Tras pulsar en </w:t>
      </w:r>
      <w:r w:rsidRPr="003E64F6">
        <w:rPr>
          <w:i/>
          <w:iCs/>
        </w:rPr>
        <w:t>Next</w:t>
      </w:r>
      <w:r>
        <w:t xml:space="preserve">, podrá modificarse el nombre por defecto del diagrama. A continuación, debe volver a pulsarse en </w:t>
      </w:r>
      <w:r w:rsidRPr="003E64F6">
        <w:rPr>
          <w:i/>
          <w:iCs/>
        </w:rPr>
        <w:t>Next</w:t>
      </w:r>
      <w:r>
        <w:t xml:space="preserve"> para asignar un nombre al modelo. Es importante que el modelo y el diagrama compartan el mismo nombre, si bien la extensión será diferente. </w:t>
      </w:r>
    </w:p>
    <w:p w14:paraId="17B87591" w14:textId="77777777" w:rsidR="00F12684" w:rsidRDefault="00F12684" w:rsidP="00F12684">
      <w:pPr>
        <w:jc w:val="both"/>
      </w:pPr>
      <w:r>
        <w:lastRenderedPageBreak/>
        <w:t xml:space="preserve">Al pulsar en </w:t>
      </w:r>
      <w:proofErr w:type="spellStart"/>
      <w:r w:rsidRPr="003E64F6">
        <w:rPr>
          <w:i/>
          <w:iCs/>
        </w:rPr>
        <w:t>Finish</w:t>
      </w:r>
      <w:proofErr w:type="spellEnd"/>
      <w:r>
        <w:t>, se crearán dos archivos en el proyecto correspondiente: uno para el diagrama y otro para el modelo. Además, se abrirá automáticamente el diagrama en el editor de Eclipse.</w:t>
      </w:r>
    </w:p>
    <w:p w14:paraId="1A82F4C6" w14:textId="329100BD" w:rsidR="00F12684" w:rsidRDefault="00F12684" w:rsidP="00F12684">
      <w:pPr>
        <w:jc w:val="both"/>
      </w:pPr>
      <w:r>
        <w:t xml:space="preserve">La </w:t>
      </w:r>
      <w:r>
        <w:fldChar w:fldCharType="begin"/>
      </w:r>
      <w:r>
        <w:instrText xml:space="preserve"> REF _Ref150965458 \h  \* MERGEFORMAT </w:instrText>
      </w:r>
      <w:r>
        <w:fldChar w:fldCharType="separate"/>
      </w:r>
      <w:r w:rsidR="00CA54E5" w:rsidRPr="00CA54E5">
        <w:t>Figura 5</w:t>
      </w:r>
      <w:r>
        <w:fldChar w:fldCharType="end"/>
      </w:r>
      <w:r>
        <w:t xml:space="preserve"> muestra el entorno de trabajo en el caso de la edición de un diagrama </w:t>
      </w:r>
      <w:r w:rsidRPr="00CA2D4D">
        <w:t>SBP</w:t>
      </w:r>
      <w:r>
        <w:t xml:space="preserve">, si bien los elementos principales (explorador de proyectos, lienzo y paleta de herramientas) serán los mismos en el caso de trabajar con otras notaciones. </w:t>
      </w:r>
    </w:p>
    <w:p w14:paraId="2CF51324" w14:textId="77777777" w:rsidR="00F12684" w:rsidRDefault="00F12684" w:rsidP="00F12684">
      <w:pPr>
        <w:jc w:val="both"/>
      </w:pPr>
      <w:r>
        <w:t xml:space="preserve">Para </w:t>
      </w:r>
      <w:r w:rsidRPr="009E4A76">
        <w:rPr>
          <w:b/>
          <w:bCs/>
        </w:rPr>
        <w:t>añadir elementos</w:t>
      </w:r>
      <w:r>
        <w:t xml:space="preserve"> al diagrama, es necesario pulsar sobre la herramienta correspondiente de la paleta y a continuación, pulsar sobre el lugar del diagrama en el que quiera posicionarse. Para </w:t>
      </w:r>
      <w:r w:rsidRPr="009E4A76">
        <w:rPr>
          <w:b/>
          <w:bCs/>
        </w:rPr>
        <w:t>eliminar elementos</w:t>
      </w:r>
      <w:r>
        <w:t xml:space="preserve"> del diagrama, debe seleccionarse el elemento a eliminar y pulsar la tecla </w:t>
      </w:r>
      <w:proofErr w:type="spellStart"/>
      <w:r w:rsidRPr="00F65DD5">
        <w:rPr>
          <w:i/>
          <w:iCs/>
        </w:rPr>
        <w:t>Supr</w:t>
      </w:r>
      <w:proofErr w:type="spellEnd"/>
      <w:r>
        <w:t xml:space="preserve"> del teclado. Para </w:t>
      </w:r>
      <w:r w:rsidRPr="00F65DD5">
        <w:rPr>
          <w:b/>
          <w:bCs/>
        </w:rPr>
        <w:t>mover elementos</w:t>
      </w:r>
      <w:r>
        <w:t xml:space="preserve"> dentro del diagrama, es suficiente con seleccionarlos y arrastrarlos al lugar deseado. Por último, para </w:t>
      </w:r>
      <w:r w:rsidRPr="00BF3E42">
        <w:rPr>
          <w:b/>
          <w:bCs/>
        </w:rPr>
        <w:t>añadir dependencias</w:t>
      </w:r>
      <w:r>
        <w:t xml:space="preserve"> en los casos de las notaciones que las soportan, se debe pulsar en el elemento correspondiente de la paleta, pulsar sobre el nodo de origen en el diagrama, y arrastrar, sin soltar el botón izquierdo del ratón, hasta el nodo de destino. </w:t>
      </w:r>
    </w:p>
    <w:p w14:paraId="50EC234B" w14:textId="77777777" w:rsidR="00F12684" w:rsidRDefault="00F12684" w:rsidP="00F12684">
      <w:pPr>
        <w:pStyle w:val="Figura"/>
      </w:pPr>
      <w:r>
        <w:rPr>
          <w:noProof/>
        </w:rPr>
        <w:drawing>
          <wp:inline distT="0" distB="0" distL="0" distR="0" wp14:anchorId="544C5A76" wp14:editId="2B5F6FA7">
            <wp:extent cx="4213225" cy="1695450"/>
            <wp:effectExtent l="19050" t="19050" r="15875" b="19050"/>
            <wp:docPr id="1329217631" name="Imagen 11"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9217631" name="Imagen 11" descr="Imagen que contiene Interfaz de usuario gráfica&#10;&#10;Descripción generada automáticament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13225" cy="1695450"/>
                    </a:xfrm>
                    <a:prstGeom prst="rect">
                      <a:avLst/>
                    </a:prstGeom>
                    <a:noFill/>
                    <a:ln>
                      <a:solidFill>
                        <a:schemeClr val="tx1"/>
                      </a:solidFill>
                    </a:ln>
                  </pic:spPr>
                </pic:pic>
              </a:graphicData>
            </a:graphic>
          </wp:inline>
        </w:drawing>
      </w:r>
    </w:p>
    <w:p w14:paraId="0E12DE93" w14:textId="10058B81" w:rsidR="00F12684" w:rsidRPr="007935EE" w:rsidRDefault="00F12684" w:rsidP="00F12684">
      <w:pPr>
        <w:pStyle w:val="Descripcin"/>
        <w:jc w:val="center"/>
        <w:rPr>
          <w:rFonts w:ascii="Times New Roman" w:eastAsia="Times New Roman" w:hAnsi="Times New Roman" w:cs="Times New Roman"/>
          <w:b/>
          <w:i w:val="0"/>
          <w:iCs w:val="0"/>
          <w:color w:val="auto"/>
          <w:kern w:val="0"/>
          <w:sz w:val="17"/>
          <w:szCs w:val="20"/>
          <w:lang w:eastAsia="es-ES"/>
          <w14:ligatures w14:val="none"/>
        </w:rPr>
      </w:pPr>
      <w:bookmarkStart w:id="16" w:name="_Ref150965458"/>
      <w:bookmarkStart w:id="17" w:name="_Toc151113123"/>
      <w:r w:rsidRPr="007935EE">
        <w:rPr>
          <w:rFonts w:ascii="Times New Roman" w:eastAsia="Times New Roman" w:hAnsi="Times New Roman" w:cs="Times New Roman"/>
          <w:b/>
          <w:i w:val="0"/>
          <w:iCs w:val="0"/>
          <w:color w:val="auto"/>
          <w:kern w:val="0"/>
          <w:sz w:val="17"/>
          <w:szCs w:val="20"/>
          <w:lang w:eastAsia="es-ES"/>
          <w14:ligatures w14:val="none"/>
        </w:rPr>
        <w:t xml:space="preserve">Figura </w:t>
      </w:r>
      <w:r w:rsidRPr="007935EE">
        <w:rPr>
          <w:rFonts w:ascii="Times New Roman" w:eastAsia="Times New Roman" w:hAnsi="Times New Roman" w:cs="Times New Roman"/>
          <w:b/>
          <w:i w:val="0"/>
          <w:iCs w:val="0"/>
          <w:color w:val="auto"/>
          <w:kern w:val="0"/>
          <w:sz w:val="17"/>
          <w:szCs w:val="20"/>
          <w:lang w:eastAsia="es-ES"/>
          <w14:ligatures w14:val="none"/>
        </w:rPr>
        <w:fldChar w:fldCharType="begin"/>
      </w:r>
      <w:r w:rsidRPr="007935EE">
        <w:rPr>
          <w:rFonts w:ascii="Times New Roman" w:eastAsia="Times New Roman" w:hAnsi="Times New Roman" w:cs="Times New Roman"/>
          <w:b/>
          <w:i w:val="0"/>
          <w:iCs w:val="0"/>
          <w:color w:val="auto"/>
          <w:kern w:val="0"/>
          <w:sz w:val="17"/>
          <w:szCs w:val="20"/>
          <w:lang w:eastAsia="es-ES"/>
          <w14:ligatures w14:val="none"/>
        </w:rPr>
        <w:instrText xml:space="preserve"> SEQ Figura \* ARABIC </w:instrText>
      </w:r>
      <w:r w:rsidRPr="007935EE">
        <w:rPr>
          <w:rFonts w:ascii="Times New Roman" w:eastAsia="Times New Roman" w:hAnsi="Times New Roman" w:cs="Times New Roman"/>
          <w:b/>
          <w:i w:val="0"/>
          <w:iCs w:val="0"/>
          <w:color w:val="auto"/>
          <w:kern w:val="0"/>
          <w:sz w:val="17"/>
          <w:szCs w:val="20"/>
          <w:lang w:eastAsia="es-ES"/>
          <w14:ligatures w14:val="none"/>
        </w:rPr>
        <w:fldChar w:fldCharType="separate"/>
      </w:r>
      <w:r w:rsidR="00CA54E5">
        <w:rPr>
          <w:rFonts w:ascii="Times New Roman" w:eastAsia="Times New Roman" w:hAnsi="Times New Roman" w:cs="Times New Roman"/>
          <w:b/>
          <w:i w:val="0"/>
          <w:iCs w:val="0"/>
          <w:noProof/>
          <w:color w:val="auto"/>
          <w:kern w:val="0"/>
          <w:sz w:val="17"/>
          <w:szCs w:val="20"/>
          <w:lang w:eastAsia="es-ES"/>
          <w14:ligatures w14:val="none"/>
        </w:rPr>
        <w:t>5</w:t>
      </w:r>
      <w:r w:rsidRPr="007935EE">
        <w:rPr>
          <w:rFonts w:ascii="Times New Roman" w:eastAsia="Times New Roman" w:hAnsi="Times New Roman" w:cs="Times New Roman"/>
          <w:b/>
          <w:i w:val="0"/>
          <w:iCs w:val="0"/>
          <w:color w:val="auto"/>
          <w:kern w:val="0"/>
          <w:sz w:val="17"/>
          <w:szCs w:val="20"/>
          <w:lang w:eastAsia="es-ES"/>
          <w14:ligatures w14:val="none"/>
        </w:rPr>
        <w:fldChar w:fldCharType="end"/>
      </w:r>
      <w:bookmarkEnd w:id="16"/>
      <w:r w:rsidRPr="007935EE">
        <w:rPr>
          <w:rFonts w:ascii="Times New Roman" w:eastAsia="Times New Roman" w:hAnsi="Times New Roman" w:cs="Times New Roman"/>
          <w:b/>
          <w:i w:val="0"/>
          <w:iCs w:val="0"/>
          <w:color w:val="auto"/>
          <w:kern w:val="0"/>
          <w:sz w:val="17"/>
          <w:szCs w:val="20"/>
          <w:lang w:eastAsia="es-ES"/>
          <w14:ligatures w14:val="none"/>
        </w:rPr>
        <w:t>. Edición en INNoVaServ de un diagrama SBP.</w:t>
      </w:r>
      <w:bookmarkEnd w:id="17"/>
    </w:p>
    <w:p w14:paraId="04F15737" w14:textId="77777777" w:rsidR="00F12684" w:rsidRDefault="00F12684" w:rsidP="00F12684">
      <w:pPr>
        <w:pStyle w:val="Ttulo2"/>
        <w:jc w:val="both"/>
      </w:pPr>
      <w:bookmarkStart w:id="18" w:name="_Ref150965725"/>
      <w:bookmarkStart w:id="19" w:name="_Toc151113108"/>
      <w:r>
        <w:t>Trabajar con modelos BPMN</w:t>
      </w:r>
      <w:bookmarkEnd w:id="18"/>
      <w:bookmarkEnd w:id="19"/>
    </w:p>
    <w:p w14:paraId="39AB9A18" w14:textId="49775599" w:rsidR="00F12684" w:rsidRDefault="00F12684" w:rsidP="00F12684">
      <w:pPr>
        <w:jc w:val="both"/>
      </w:pPr>
      <w:r>
        <w:t xml:space="preserve">Para crear un modelo BPMN, debe hacerse clic derecho sobre el proyecto en el que se ubicará y seleccionar </w:t>
      </w:r>
      <w:r w:rsidRPr="00615903">
        <w:rPr>
          <w:i/>
          <w:iCs/>
        </w:rPr>
        <w:t>New</w:t>
      </w:r>
      <w:r>
        <w:t xml:space="preserve"> y </w:t>
      </w:r>
      <w:proofErr w:type="spellStart"/>
      <w:r w:rsidRPr="00615903">
        <w:rPr>
          <w:i/>
          <w:iCs/>
        </w:rPr>
        <w:t>Other</w:t>
      </w:r>
      <w:proofErr w:type="spellEnd"/>
      <w:r w:rsidRPr="00615903">
        <w:rPr>
          <w:i/>
          <w:iCs/>
        </w:rPr>
        <w:t>…</w:t>
      </w:r>
      <w:r>
        <w:t xml:space="preserve"> En el panel que se abre, debe seleccionarse la opción </w:t>
      </w:r>
      <w:r w:rsidRPr="00615903">
        <w:rPr>
          <w:i/>
          <w:iCs/>
        </w:rPr>
        <w:t>BPMN Model</w:t>
      </w:r>
      <w:r>
        <w:t xml:space="preserve">, dentro de la carpeta </w:t>
      </w:r>
      <w:r w:rsidRPr="00615903">
        <w:rPr>
          <w:i/>
          <w:iCs/>
        </w:rPr>
        <w:t xml:space="preserve">INNoVaServ </w:t>
      </w:r>
      <w:proofErr w:type="spellStart"/>
      <w:r w:rsidRPr="00615903">
        <w:rPr>
          <w:i/>
          <w:iCs/>
        </w:rPr>
        <w:t>Toolkit</w:t>
      </w:r>
      <w:proofErr w:type="spellEnd"/>
      <w:r>
        <w:t xml:space="preserve">. Al pulsar en </w:t>
      </w:r>
      <w:r w:rsidRPr="002F0AC3">
        <w:rPr>
          <w:i/>
          <w:iCs/>
        </w:rPr>
        <w:t>Next</w:t>
      </w:r>
      <w:r>
        <w:t xml:space="preserve">, es posible modificar el nombre por defecto del modelo. A continuación, debe pulsarse de nuevo en </w:t>
      </w:r>
      <w:r w:rsidRPr="002F0AC3">
        <w:rPr>
          <w:i/>
          <w:iCs/>
        </w:rPr>
        <w:t>Next</w:t>
      </w:r>
      <w:r>
        <w:t xml:space="preserve"> y en la siguiente pantalla, seleccionar el elemento </w:t>
      </w:r>
      <w:r w:rsidRPr="002F0AC3">
        <w:t>BPMN</w:t>
      </w:r>
      <w:r>
        <w:t xml:space="preserve"> como </w:t>
      </w:r>
      <w:r w:rsidRPr="002F0AC3">
        <w:rPr>
          <w:i/>
          <w:iCs/>
        </w:rPr>
        <w:t xml:space="preserve">Model </w:t>
      </w:r>
      <w:proofErr w:type="spellStart"/>
      <w:r w:rsidRPr="002F0AC3">
        <w:rPr>
          <w:i/>
          <w:iCs/>
        </w:rPr>
        <w:t>Object</w:t>
      </w:r>
      <w:proofErr w:type="spellEnd"/>
      <w:r>
        <w:t xml:space="preserve">, tal y como muestra la </w:t>
      </w:r>
      <w:r>
        <w:fldChar w:fldCharType="begin"/>
      </w:r>
      <w:r>
        <w:instrText xml:space="preserve"> REF _Ref150965473 \h  \* MERGEFORMAT </w:instrText>
      </w:r>
      <w:r>
        <w:fldChar w:fldCharType="separate"/>
      </w:r>
      <w:r w:rsidR="00CA54E5" w:rsidRPr="00CA54E5">
        <w:t>Figura 6</w:t>
      </w:r>
      <w:r>
        <w:fldChar w:fldCharType="end"/>
      </w:r>
      <w:r>
        <w:t>.</w:t>
      </w:r>
    </w:p>
    <w:p w14:paraId="07435EA4" w14:textId="77777777" w:rsidR="00F12684" w:rsidRDefault="00F12684" w:rsidP="00F12684">
      <w:pPr>
        <w:pStyle w:val="Figura"/>
      </w:pPr>
      <w:r>
        <w:rPr>
          <w:noProof/>
        </w:rPr>
        <w:drawing>
          <wp:inline distT="0" distB="0" distL="0" distR="0" wp14:anchorId="318C26A9" wp14:editId="68B3EEB8">
            <wp:extent cx="3355340" cy="2299970"/>
            <wp:effectExtent l="19050" t="19050" r="16510" b="24130"/>
            <wp:docPr id="1243978947" name="Imagen 13" descr="Interfaz de usuario gráfica, Texto, Aplicación, Correo electrónic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3978947" name="Imagen 13" descr="Interfaz de usuario gráfica, Texto, Aplicación, Correo electrónico&#10;&#10;Descripción generada automáticament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55340" cy="2299970"/>
                    </a:xfrm>
                    <a:prstGeom prst="rect">
                      <a:avLst/>
                    </a:prstGeom>
                    <a:noFill/>
                    <a:ln>
                      <a:solidFill>
                        <a:schemeClr val="tx1"/>
                      </a:solidFill>
                    </a:ln>
                  </pic:spPr>
                </pic:pic>
              </a:graphicData>
            </a:graphic>
          </wp:inline>
        </w:drawing>
      </w:r>
    </w:p>
    <w:p w14:paraId="3E927DD7" w14:textId="0F9F0037" w:rsidR="00F12684" w:rsidRDefault="00F12684" w:rsidP="00F12684">
      <w:pPr>
        <w:pStyle w:val="Descripcin"/>
        <w:jc w:val="center"/>
      </w:pPr>
      <w:bookmarkStart w:id="20" w:name="_Ref150965473"/>
      <w:bookmarkStart w:id="21" w:name="_Toc151113124"/>
      <w:r w:rsidRPr="007935EE">
        <w:rPr>
          <w:rFonts w:ascii="Times New Roman" w:eastAsia="Times New Roman" w:hAnsi="Times New Roman" w:cs="Times New Roman"/>
          <w:b/>
          <w:i w:val="0"/>
          <w:iCs w:val="0"/>
          <w:color w:val="auto"/>
          <w:kern w:val="0"/>
          <w:sz w:val="17"/>
          <w:szCs w:val="20"/>
          <w:lang w:eastAsia="es-ES"/>
          <w14:ligatures w14:val="none"/>
        </w:rPr>
        <w:t xml:space="preserve">Figura </w:t>
      </w:r>
      <w:r w:rsidRPr="007935EE">
        <w:rPr>
          <w:rFonts w:ascii="Times New Roman" w:eastAsia="Times New Roman" w:hAnsi="Times New Roman" w:cs="Times New Roman"/>
          <w:b/>
          <w:i w:val="0"/>
          <w:iCs w:val="0"/>
          <w:color w:val="auto"/>
          <w:kern w:val="0"/>
          <w:sz w:val="17"/>
          <w:szCs w:val="20"/>
          <w:lang w:eastAsia="es-ES"/>
          <w14:ligatures w14:val="none"/>
        </w:rPr>
        <w:fldChar w:fldCharType="begin"/>
      </w:r>
      <w:r w:rsidRPr="007935EE">
        <w:rPr>
          <w:rFonts w:ascii="Times New Roman" w:eastAsia="Times New Roman" w:hAnsi="Times New Roman" w:cs="Times New Roman"/>
          <w:b/>
          <w:i w:val="0"/>
          <w:iCs w:val="0"/>
          <w:color w:val="auto"/>
          <w:kern w:val="0"/>
          <w:sz w:val="17"/>
          <w:szCs w:val="20"/>
          <w:lang w:eastAsia="es-ES"/>
          <w14:ligatures w14:val="none"/>
        </w:rPr>
        <w:instrText xml:space="preserve"> SEQ Figura \* ARABIC </w:instrText>
      </w:r>
      <w:r w:rsidRPr="007935EE">
        <w:rPr>
          <w:rFonts w:ascii="Times New Roman" w:eastAsia="Times New Roman" w:hAnsi="Times New Roman" w:cs="Times New Roman"/>
          <w:b/>
          <w:i w:val="0"/>
          <w:iCs w:val="0"/>
          <w:color w:val="auto"/>
          <w:kern w:val="0"/>
          <w:sz w:val="17"/>
          <w:szCs w:val="20"/>
          <w:lang w:eastAsia="es-ES"/>
          <w14:ligatures w14:val="none"/>
        </w:rPr>
        <w:fldChar w:fldCharType="separate"/>
      </w:r>
      <w:r w:rsidR="00CA54E5">
        <w:rPr>
          <w:rFonts w:ascii="Times New Roman" w:eastAsia="Times New Roman" w:hAnsi="Times New Roman" w:cs="Times New Roman"/>
          <w:b/>
          <w:i w:val="0"/>
          <w:iCs w:val="0"/>
          <w:noProof/>
          <w:color w:val="auto"/>
          <w:kern w:val="0"/>
          <w:sz w:val="17"/>
          <w:szCs w:val="20"/>
          <w:lang w:eastAsia="es-ES"/>
          <w14:ligatures w14:val="none"/>
        </w:rPr>
        <w:t>6</w:t>
      </w:r>
      <w:r w:rsidRPr="007935EE">
        <w:rPr>
          <w:rFonts w:ascii="Times New Roman" w:eastAsia="Times New Roman" w:hAnsi="Times New Roman" w:cs="Times New Roman"/>
          <w:b/>
          <w:i w:val="0"/>
          <w:iCs w:val="0"/>
          <w:color w:val="auto"/>
          <w:kern w:val="0"/>
          <w:sz w:val="17"/>
          <w:szCs w:val="20"/>
          <w:lang w:eastAsia="es-ES"/>
          <w14:ligatures w14:val="none"/>
        </w:rPr>
        <w:fldChar w:fldCharType="end"/>
      </w:r>
      <w:bookmarkEnd w:id="20"/>
      <w:r w:rsidRPr="007935EE">
        <w:rPr>
          <w:rFonts w:ascii="Times New Roman" w:eastAsia="Times New Roman" w:hAnsi="Times New Roman" w:cs="Times New Roman"/>
          <w:b/>
          <w:i w:val="0"/>
          <w:iCs w:val="0"/>
          <w:color w:val="auto"/>
          <w:kern w:val="0"/>
          <w:sz w:val="17"/>
          <w:szCs w:val="20"/>
          <w:lang w:eastAsia="es-ES"/>
          <w14:ligatures w14:val="none"/>
        </w:rPr>
        <w:t>. Creación de modelos BPMN en INNoVaServ.</w:t>
      </w:r>
      <w:bookmarkEnd w:id="21"/>
    </w:p>
    <w:p w14:paraId="14F266CB" w14:textId="6E08F004" w:rsidR="00F12684" w:rsidRDefault="00F12684" w:rsidP="00F12684">
      <w:pPr>
        <w:jc w:val="both"/>
      </w:pPr>
      <w:r>
        <w:t xml:space="preserve">Al pulsar en </w:t>
      </w:r>
      <w:proofErr w:type="spellStart"/>
      <w:r w:rsidRPr="00B41A23">
        <w:rPr>
          <w:i/>
          <w:iCs/>
        </w:rPr>
        <w:t>Finish</w:t>
      </w:r>
      <w:proofErr w:type="spellEnd"/>
      <w:r>
        <w:t xml:space="preserve">, se creará el modelo BPMN en el proyecto, pero no el diagrama. Para crearlo, debe hacerse clic derecho sobre el proyecto y seleccionar </w:t>
      </w:r>
      <w:proofErr w:type="spellStart"/>
      <w:r w:rsidRPr="00B41A23">
        <w:rPr>
          <w:i/>
          <w:iCs/>
        </w:rPr>
        <w:t>Viewpoints</w:t>
      </w:r>
      <w:proofErr w:type="spellEnd"/>
      <w:r w:rsidRPr="00B41A23">
        <w:rPr>
          <w:i/>
          <w:iCs/>
        </w:rPr>
        <w:t xml:space="preserve"> </w:t>
      </w:r>
      <w:proofErr w:type="spellStart"/>
      <w:r w:rsidRPr="00B41A23">
        <w:rPr>
          <w:i/>
          <w:iCs/>
        </w:rPr>
        <w:t>Selection</w:t>
      </w:r>
      <w:proofErr w:type="spellEnd"/>
      <w:r>
        <w:t xml:space="preserve">. En el panel que </w:t>
      </w:r>
      <w:r>
        <w:lastRenderedPageBreak/>
        <w:t xml:space="preserve">se abrirá, debe marcarse el elemento BPMN y pulsar en </w:t>
      </w:r>
      <w:r w:rsidRPr="00B41A23">
        <w:rPr>
          <w:i/>
          <w:iCs/>
        </w:rPr>
        <w:t>OK</w:t>
      </w:r>
      <w:r>
        <w:t xml:space="preserve">. A continuación, tal y como muestra la </w:t>
      </w:r>
      <w:r>
        <w:fldChar w:fldCharType="begin"/>
      </w:r>
      <w:r>
        <w:instrText xml:space="preserve"> REF _Ref150965488 \h  \* MERGEFORMAT </w:instrText>
      </w:r>
      <w:r>
        <w:fldChar w:fldCharType="separate"/>
      </w:r>
      <w:r w:rsidR="00CA54E5" w:rsidRPr="00CA54E5">
        <w:t>Figura 7</w:t>
      </w:r>
      <w:r>
        <w:fldChar w:fldCharType="end"/>
      </w:r>
      <w:r>
        <w:t xml:space="preserve">, debe expandirse el modelo BPMN en el explorador de proyectos, hacer clic derecho sobre el elemento BPMN, y seleccionar </w:t>
      </w:r>
      <w:r w:rsidRPr="0084262A">
        <w:rPr>
          <w:i/>
          <w:iCs/>
        </w:rPr>
        <w:t xml:space="preserve">New </w:t>
      </w:r>
      <w:proofErr w:type="spellStart"/>
      <w:r w:rsidRPr="0084262A">
        <w:rPr>
          <w:i/>
          <w:iCs/>
        </w:rPr>
        <w:t>representation</w:t>
      </w:r>
      <w:proofErr w:type="spellEnd"/>
      <w:r>
        <w:t xml:space="preserve"> y </w:t>
      </w:r>
      <w:r w:rsidRPr="0084262A">
        <w:rPr>
          <w:i/>
          <w:iCs/>
        </w:rPr>
        <w:t xml:space="preserve">New </w:t>
      </w:r>
      <w:proofErr w:type="spellStart"/>
      <w:r w:rsidRPr="0084262A">
        <w:rPr>
          <w:i/>
          <w:iCs/>
        </w:rPr>
        <w:t>BPMNDiagram</w:t>
      </w:r>
      <w:proofErr w:type="spellEnd"/>
      <w:r>
        <w:t>.</w:t>
      </w:r>
    </w:p>
    <w:p w14:paraId="325E2A60" w14:textId="77777777" w:rsidR="00F12684" w:rsidRDefault="00F12684" w:rsidP="00F12684">
      <w:pPr>
        <w:pStyle w:val="Figura"/>
      </w:pPr>
      <w:r>
        <w:rPr>
          <w:noProof/>
        </w:rPr>
        <w:drawing>
          <wp:inline distT="0" distB="0" distL="0" distR="0" wp14:anchorId="59D9F411" wp14:editId="1975073F">
            <wp:extent cx="4213225" cy="1399540"/>
            <wp:effectExtent l="19050" t="19050" r="15875" b="10160"/>
            <wp:docPr id="9413918" name="Imagen 12" descr="Interfaz de usuario gráfica, Texto,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13918" name="Imagen 12" descr="Interfaz de usuario gráfica, Texto, Aplicación&#10;&#10;Descripción generada automáticament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13225" cy="1399540"/>
                    </a:xfrm>
                    <a:prstGeom prst="rect">
                      <a:avLst/>
                    </a:prstGeom>
                    <a:noFill/>
                    <a:ln>
                      <a:solidFill>
                        <a:schemeClr val="tx1"/>
                      </a:solidFill>
                    </a:ln>
                  </pic:spPr>
                </pic:pic>
              </a:graphicData>
            </a:graphic>
          </wp:inline>
        </w:drawing>
      </w:r>
    </w:p>
    <w:p w14:paraId="618C7A4B" w14:textId="74E51EE8" w:rsidR="00F12684" w:rsidRPr="002E00AC" w:rsidRDefault="00F12684" w:rsidP="00F12684">
      <w:pPr>
        <w:pStyle w:val="Descripcin"/>
        <w:jc w:val="center"/>
        <w:rPr>
          <w:rFonts w:ascii="Times New Roman" w:eastAsia="Times New Roman" w:hAnsi="Times New Roman" w:cs="Times New Roman"/>
          <w:b/>
          <w:i w:val="0"/>
          <w:iCs w:val="0"/>
          <w:color w:val="auto"/>
          <w:kern w:val="0"/>
          <w:sz w:val="17"/>
          <w:szCs w:val="20"/>
          <w:lang w:eastAsia="es-ES"/>
          <w14:ligatures w14:val="none"/>
        </w:rPr>
      </w:pPr>
      <w:bookmarkStart w:id="22" w:name="_Ref150965488"/>
      <w:bookmarkStart w:id="23" w:name="_Toc151113125"/>
      <w:r w:rsidRPr="002E00AC">
        <w:rPr>
          <w:rFonts w:ascii="Times New Roman" w:eastAsia="Times New Roman" w:hAnsi="Times New Roman" w:cs="Times New Roman"/>
          <w:b/>
          <w:i w:val="0"/>
          <w:iCs w:val="0"/>
          <w:color w:val="auto"/>
          <w:kern w:val="0"/>
          <w:sz w:val="17"/>
          <w:szCs w:val="20"/>
          <w:lang w:eastAsia="es-ES"/>
          <w14:ligatures w14:val="none"/>
        </w:rPr>
        <w:t xml:space="preserve">Figura </w:t>
      </w:r>
      <w:r w:rsidRPr="002E00AC">
        <w:rPr>
          <w:rFonts w:ascii="Times New Roman" w:eastAsia="Times New Roman" w:hAnsi="Times New Roman" w:cs="Times New Roman"/>
          <w:b/>
          <w:i w:val="0"/>
          <w:iCs w:val="0"/>
          <w:color w:val="auto"/>
          <w:kern w:val="0"/>
          <w:sz w:val="17"/>
          <w:szCs w:val="20"/>
          <w:lang w:eastAsia="es-ES"/>
          <w14:ligatures w14:val="none"/>
        </w:rPr>
        <w:fldChar w:fldCharType="begin"/>
      </w:r>
      <w:r w:rsidRPr="002E00AC">
        <w:rPr>
          <w:rFonts w:ascii="Times New Roman" w:eastAsia="Times New Roman" w:hAnsi="Times New Roman" w:cs="Times New Roman"/>
          <w:b/>
          <w:i w:val="0"/>
          <w:iCs w:val="0"/>
          <w:color w:val="auto"/>
          <w:kern w:val="0"/>
          <w:sz w:val="17"/>
          <w:szCs w:val="20"/>
          <w:lang w:eastAsia="es-ES"/>
          <w14:ligatures w14:val="none"/>
        </w:rPr>
        <w:instrText xml:space="preserve"> SEQ Figura \* ARABIC </w:instrText>
      </w:r>
      <w:r w:rsidRPr="002E00AC">
        <w:rPr>
          <w:rFonts w:ascii="Times New Roman" w:eastAsia="Times New Roman" w:hAnsi="Times New Roman" w:cs="Times New Roman"/>
          <w:b/>
          <w:i w:val="0"/>
          <w:iCs w:val="0"/>
          <w:color w:val="auto"/>
          <w:kern w:val="0"/>
          <w:sz w:val="17"/>
          <w:szCs w:val="20"/>
          <w:lang w:eastAsia="es-ES"/>
          <w14:ligatures w14:val="none"/>
        </w:rPr>
        <w:fldChar w:fldCharType="separate"/>
      </w:r>
      <w:r w:rsidR="00CA54E5">
        <w:rPr>
          <w:rFonts w:ascii="Times New Roman" w:eastAsia="Times New Roman" w:hAnsi="Times New Roman" w:cs="Times New Roman"/>
          <w:b/>
          <w:i w:val="0"/>
          <w:iCs w:val="0"/>
          <w:noProof/>
          <w:color w:val="auto"/>
          <w:kern w:val="0"/>
          <w:sz w:val="17"/>
          <w:szCs w:val="20"/>
          <w:lang w:eastAsia="es-ES"/>
          <w14:ligatures w14:val="none"/>
        </w:rPr>
        <w:t>7</w:t>
      </w:r>
      <w:r w:rsidRPr="002E00AC">
        <w:rPr>
          <w:rFonts w:ascii="Times New Roman" w:eastAsia="Times New Roman" w:hAnsi="Times New Roman" w:cs="Times New Roman"/>
          <w:b/>
          <w:i w:val="0"/>
          <w:iCs w:val="0"/>
          <w:color w:val="auto"/>
          <w:kern w:val="0"/>
          <w:sz w:val="17"/>
          <w:szCs w:val="20"/>
          <w:lang w:eastAsia="es-ES"/>
          <w14:ligatures w14:val="none"/>
        </w:rPr>
        <w:fldChar w:fldCharType="end"/>
      </w:r>
      <w:bookmarkEnd w:id="22"/>
      <w:r w:rsidRPr="002E00AC">
        <w:rPr>
          <w:rFonts w:ascii="Times New Roman" w:eastAsia="Times New Roman" w:hAnsi="Times New Roman" w:cs="Times New Roman"/>
          <w:b/>
          <w:i w:val="0"/>
          <w:iCs w:val="0"/>
          <w:color w:val="auto"/>
          <w:kern w:val="0"/>
          <w:sz w:val="17"/>
          <w:szCs w:val="20"/>
          <w:lang w:eastAsia="es-ES"/>
          <w14:ligatures w14:val="none"/>
        </w:rPr>
        <w:t>. Creación de diagramas BPMN en INNoVaServ.</w:t>
      </w:r>
      <w:bookmarkEnd w:id="23"/>
    </w:p>
    <w:p w14:paraId="653C6BC8" w14:textId="77777777" w:rsidR="00F12684" w:rsidRPr="00A727BC" w:rsidRDefault="00F12684" w:rsidP="00F12684">
      <w:pPr>
        <w:jc w:val="both"/>
      </w:pPr>
      <w:r>
        <w:t xml:space="preserve">En el panel que se abrirá, es posible asignar un nombre al diagrama. Finalmente, tras pulsar en </w:t>
      </w:r>
      <w:r w:rsidRPr="00DC203D">
        <w:rPr>
          <w:i/>
          <w:iCs/>
        </w:rPr>
        <w:t>OK</w:t>
      </w:r>
      <w:r>
        <w:t>, se creará dicho diagrama y se abrirá automáticamente para su edición, la cual puede llevarse a cabo de manera similar al resto de diagramadores de las distintas notaciones.</w:t>
      </w:r>
    </w:p>
    <w:p w14:paraId="59FFBE02" w14:textId="77777777" w:rsidR="00F12684" w:rsidRDefault="00F12684" w:rsidP="00F12684">
      <w:pPr>
        <w:pStyle w:val="Ttulo2"/>
        <w:jc w:val="both"/>
      </w:pPr>
      <w:bookmarkStart w:id="24" w:name="_Ref151045063"/>
      <w:bookmarkStart w:id="25" w:name="_Toc151113109"/>
      <w:r>
        <w:t>Validar modelos</w:t>
      </w:r>
      <w:bookmarkEnd w:id="24"/>
      <w:bookmarkEnd w:id="25"/>
    </w:p>
    <w:p w14:paraId="43293136" w14:textId="0B9EC769" w:rsidR="00F12684" w:rsidRDefault="00F12684" w:rsidP="00F12684">
      <w:pPr>
        <w:jc w:val="both"/>
      </w:pPr>
      <w:r w:rsidRPr="00A168AB">
        <w:t>INNoVaServ incorpora mecanismos para la validación de modelos</w:t>
      </w:r>
      <w:r w:rsidRPr="00567D61">
        <w:t>.</w:t>
      </w:r>
      <w:r>
        <w:t xml:space="preserve"> Esta funcionalidad puede ejecutarse abriendo un diagrama y pulsando sobre la opción </w:t>
      </w:r>
      <w:proofErr w:type="spellStart"/>
      <w:r w:rsidRPr="00A168AB">
        <w:rPr>
          <w:i/>
          <w:iCs/>
        </w:rPr>
        <w:t>Edit</w:t>
      </w:r>
      <w:proofErr w:type="spellEnd"/>
      <w:r>
        <w:t xml:space="preserve"> y </w:t>
      </w:r>
      <w:proofErr w:type="spellStart"/>
      <w:r w:rsidRPr="00A168AB">
        <w:rPr>
          <w:i/>
          <w:iCs/>
        </w:rPr>
        <w:t>Validate</w:t>
      </w:r>
      <w:proofErr w:type="spellEnd"/>
      <w:r>
        <w:t xml:space="preserve"> en la barra de opciones superior de Eclipse. Si existiesen errores en el modelo, aparecería una marca indicativa junto a los elementos correspondientes. Posicionando el cursor sobre estas marcas, el sistema indica información sobre la posible causa de los errores. Adicionalmente, como muestra la </w:t>
      </w:r>
      <w:r>
        <w:fldChar w:fldCharType="begin"/>
      </w:r>
      <w:r>
        <w:instrText xml:space="preserve"> REF _Ref150965502 \h  \* MERGEFORMAT </w:instrText>
      </w:r>
      <w:r>
        <w:fldChar w:fldCharType="separate"/>
      </w:r>
      <w:r w:rsidR="00CA54E5" w:rsidRPr="00CA54E5">
        <w:t>Figura 8</w:t>
      </w:r>
      <w:r>
        <w:fldChar w:fldCharType="end"/>
      </w:r>
      <w:r>
        <w:t xml:space="preserve">, estos errores se muestran también en la vista de problemas de eclipse. </w:t>
      </w:r>
    </w:p>
    <w:p w14:paraId="1E51C055" w14:textId="77777777" w:rsidR="00F12684" w:rsidRDefault="00F12684" w:rsidP="00F12684">
      <w:pPr>
        <w:pStyle w:val="Figura"/>
      </w:pPr>
      <w:r>
        <w:rPr>
          <w:noProof/>
        </w:rPr>
        <w:drawing>
          <wp:inline distT="0" distB="0" distL="0" distR="0" wp14:anchorId="39A3B1E9" wp14:editId="4859780D">
            <wp:extent cx="4128770" cy="1596390"/>
            <wp:effectExtent l="19050" t="19050" r="24130" b="22860"/>
            <wp:docPr id="42176096" name="Imagen 14" descr="Interfaz de usuario gráfica,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176096" name="Imagen 14" descr="Interfaz de usuario gráfica, Aplicación&#10;&#10;Descripción generada automáticament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128770" cy="1596390"/>
                    </a:xfrm>
                    <a:prstGeom prst="rect">
                      <a:avLst/>
                    </a:prstGeom>
                    <a:noFill/>
                    <a:ln>
                      <a:solidFill>
                        <a:schemeClr val="tx1"/>
                      </a:solidFill>
                    </a:ln>
                  </pic:spPr>
                </pic:pic>
              </a:graphicData>
            </a:graphic>
          </wp:inline>
        </w:drawing>
      </w:r>
    </w:p>
    <w:p w14:paraId="414C3CF1" w14:textId="47AA2524" w:rsidR="00F12684" w:rsidRPr="006E5109" w:rsidRDefault="00F12684" w:rsidP="00F12684">
      <w:pPr>
        <w:pStyle w:val="Descripcin"/>
        <w:jc w:val="center"/>
        <w:rPr>
          <w:rFonts w:ascii="Times New Roman" w:eastAsia="Times New Roman" w:hAnsi="Times New Roman" w:cs="Times New Roman"/>
          <w:b/>
          <w:i w:val="0"/>
          <w:iCs w:val="0"/>
          <w:color w:val="auto"/>
          <w:kern w:val="0"/>
          <w:sz w:val="17"/>
          <w:szCs w:val="20"/>
          <w:lang w:eastAsia="es-ES"/>
          <w14:ligatures w14:val="none"/>
        </w:rPr>
      </w:pPr>
      <w:bookmarkStart w:id="26" w:name="_Ref150965502"/>
      <w:bookmarkStart w:id="27" w:name="_Toc151113126"/>
      <w:r w:rsidRPr="006E5109">
        <w:rPr>
          <w:rFonts w:ascii="Times New Roman" w:eastAsia="Times New Roman" w:hAnsi="Times New Roman" w:cs="Times New Roman"/>
          <w:b/>
          <w:i w:val="0"/>
          <w:iCs w:val="0"/>
          <w:color w:val="auto"/>
          <w:kern w:val="0"/>
          <w:sz w:val="17"/>
          <w:szCs w:val="20"/>
          <w:lang w:eastAsia="es-ES"/>
          <w14:ligatures w14:val="none"/>
        </w:rPr>
        <w:t xml:space="preserve">Figura </w:t>
      </w:r>
      <w:r w:rsidRPr="006E5109">
        <w:rPr>
          <w:rFonts w:ascii="Times New Roman" w:eastAsia="Times New Roman" w:hAnsi="Times New Roman" w:cs="Times New Roman"/>
          <w:b/>
          <w:i w:val="0"/>
          <w:iCs w:val="0"/>
          <w:color w:val="auto"/>
          <w:kern w:val="0"/>
          <w:sz w:val="17"/>
          <w:szCs w:val="20"/>
          <w:lang w:eastAsia="es-ES"/>
          <w14:ligatures w14:val="none"/>
        </w:rPr>
        <w:fldChar w:fldCharType="begin"/>
      </w:r>
      <w:r w:rsidRPr="006E5109">
        <w:rPr>
          <w:rFonts w:ascii="Times New Roman" w:eastAsia="Times New Roman" w:hAnsi="Times New Roman" w:cs="Times New Roman"/>
          <w:b/>
          <w:i w:val="0"/>
          <w:iCs w:val="0"/>
          <w:color w:val="auto"/>
          <w:kern w:val="0"/>
          <w:sz w:val="17"/>
          <w:szCs w:val="20"/>
          <w:lang w:eastAsia="es-ES"/>
          <w14:ligatures w14:val="none"/>
        </w:rPr>
        <w:instrText xml:space="preserve"> SEQ Figura \* ARABIC </w:instrText>
      </w:r>
      <w:r w:rsidRPr="006E5109">
        <w:rPr>
          <w:rFonts w:ascii="Times New Roman" w:eastAsia="Times New Roman" w:hAnsi="Times New Roman" w:cs="Times New Roman"/>
          <w:b/>
          <w:i w:val="0"/>
          <w:iCs w:val="0"/>
          <w:color w:val="auto"/>
          <w:kern w:val="0"/>
          <w:sz w:val="17"/>
          <w:szCs w:val="20"/>
          <w:lang w:eastAsia="es-ES"/>
          <w14:ligatures w14:val="none"/>
        </w:rPr>
        <w:fldChar w:fldCharType="separate"/>
      </w:r>
      <w:r w:rsidR="00CA54E5">
        <w:rPr>
          <w:rFonts w:ascii="Times New Roman" w:eastAsia="Times New Roman" w:hAnsi="Times New Roman" w:cs="Times New Roman"/>
          <w:b/>
          <w:i w:val="0"/>
          <w:iCs w:val="0"/>
          <w:noProof/>
          <w:color w:val="auto"/>
          <w:kern w:val="0"/>
          <w:sz w:val="17"/>
          <w:szCs w:val="20"/>
          <w:lang w:eastAsia="es-ES"/>
          <w14:ligatures w14:val="none"/>
        </w:rPr>
        <w:t>8</w:t>
      </w:r>
      <w:r w:rsidRPr="006E5109">
        <w:rPr>
          <w:rFonts w:ascii="Times New Roman" w:eastAsia="Times New Roman" w:hAnsi="Times New Roman" w:cs="Times New Roman"/>
          <w:b/>
          <w:i w:val="0"/>
          <w:iCs w:val="0"/>
          <w:color w:val="auto"/>
          <w:kern w:val="0"/>
          <w:sz w:val="17"/>
          <w:szCs w:val="20"/>
          <w:lang w:eastAsia="es-ES"/>
          <w14:ligatures w14:val="none"/>
        </w:rPr>
        <w:fldChar w:fldCharType="end"/>
      </w:r>
      <w:bookmarkEnd w:id="26"/>
      <w:r w:rsidRPr="006E5109">
        <w:rPr>
          <w:rFonts w:ascii="Times New Roman" w:eastAsia="Times New Roman" w:hAnsi="Times New Roman" w:cs="Times New Roman"/>
          <w:b/>
          <w:i w:val="0"/>
          <w:iCs w:val="0"/>
          <w:color w:val="auto"/>
          <w:kern w:val="0"/>
          <w:sz w:val="17"/>
          <w:szCs w:val="20"/>
          <w:lang w:eastAsia="es-ES"/>
          <w14:ligatures w14:val="none"/>
        </w:rPr>
        <w:t>. Validación de modelos con INNoVaServ.</w:t>
      </w:r>
      <w:bookmarkEnd w:id="27"/>
    </w:p>
    <w:p w14:paraId="24CACF01" w14:textId="77777777" w:rsidR="00F12684" w:rsidRPr="00A727BC" w:rsidRDefault="00F12684" w:rsidP="00F12684">
      <w:pPr>
        <w:jc w:val="both"/>
      </w:pPr>
      <w:r>
        <w:t xml:space="preserve">Finalmente, haciendo clic derecho sobre los errores de la vista de problemas, es posible seleccionar la opción </w:t>
      </w:r>
      <w:r w:rsidRPr="00961898">
        <w:rPr>
          <w:i/>
          <w:iCs/>
        </w:rPr>
        <w:t xml:space="preserve">Quick </w:t>
      </w:r>
      <w:proofErr w:type="spellStart"/>
      <w:r w:rsidRPr="00961898">
        <w:rPr>
          <w:i/>
          <w:iCs/>
        </w:rPr>
        <w:t>fix</w:t>
      </w:r>
      <w:proofErr w:type="spellEnd"/>
      <w:r>
        <w:t xml:space="preserve"> para ver un listado de soluciones propuestas, y ejecutarlas automáticamente. </w:t>
      </w:r>
    </w:p>
    <w:p w14:paraId="137430F5" w14:textId="77777777" w:rsidR="00F12684" w:rsidRDefault="00F12684" w:rsidP="00F12684">
      <w:pPr>
        <w:pStyle w:val="Ttulo2"/>
        <w:jc w:val="both"/>
      </w:pPr>
      <w:bookmarkStart w:id="28" w:name="_Ref151045068"/>
      <w:bookmarkStart w:id="29" w:name="_Toc151113110"/>
      <w:r>
        <w:t>Generar modelos parciales</w:t>
      </w:r>
      <w:bookmarkEnd w:id="28"/>
      <w:bookmarkEnd w:id="29"/>
    </w:p>
    <w:p w14:paraId="6B86E771" w14:textId="77777777" w:rsidR="00F12684" w:rsidRDefault="00F12684" w:rsidP="00F12684">
      <w:pPr>
        <w:jc w:val="both"/>
      </w:pPr>
      <w:r w:rsidRPr="00F65E2E">
        <w:t>Otra de las funcionalidades de INNoVaServ</w:t>
      </w:r>
      <w:r>
        <w:t xml:space="preserve"> es</w:t>
      </w:r>
      <w:r w:rsidRPr="00F65E2E">
        <w:t xml:space="preserve"> la posibi</w:t>
      </w:r>
      <w:r>
        <w:t>lidad de generar modelos parciales de manera semiautomática, a partir de modelos expresados con una notación diferente</w:t>
      </w:r>
      <w:r w:rsidRPr="00567D61">
        <w:t>.</w:t>
      </w:r>
      <w:r>
        <w:t xml:space="preserve"> Estas transformaciones deben ejecutarse desde el panel de control de modelos de INNoVaServ (</w:t>
      </w:r>
      <w:r w:rsidRPr="00F65E2E">
        <w:rPr>
          <w:i/>
          <w:iCs/>
        </w:rPr>
        <w:t xml:space="preserve">INNoVaServ </w:t>
      </w:r>
      <w:proofErr w:type="spellStart"/>
      <w:r w:rsidRPr="00F65E2E">
        <w:rPr>
          <w:i/>
          <w:iCs/>
        </w:rPr>
        <w:t>Dashboard</w:t>
      </w:r>
      <w:proofErr w:type="spellEnd"/>
      <w:r>
        <w:t xml:space="preserve">).  </w:t>
      </w:r>
    </w:p>
    <w:p w14:paraId="3169BBFC" w14:textId="77777777" w:rsidR="00F12684" w:rsidRDefault="00F12684" w:rsidP="00F12684">
      <w:pPr>
        <w:jc w:val="both"/>
      </w:pPr>
      <w:r>
        <w:t xml:space="preserve">Si el panel de control no estuviese abierto en la parte inferior de Eclipse, puede abrirse pulsando en la opción </w:t>
      </w:r>
      <w:proofErr w:type="spellStart"/>
      <w:r w:rsidRPr="00F65E2E">
        <w:rPr>
          <w:i/>
          <w:iCs/>
        </w:rPr>
        <w:t>Window</w:t>
      </w:r>
      <w:proofErr w:type="spellEnd"/>
      <w:r>
        <w:t xml:space="preserve"> del menú superior, y seleccionando </w:t>
      </w:r>
      <w:proofErr w:type="gramStart"/>
      <w:r w:rsidRPr="00F65E2E">
        <w:rPr>
          <w:i/>
          <w:iCs/>
        </w:rPr>
        <w:t>Show</w:t>
      </w:r>
      <w:proofErr w:type="gramEnd"/>
      <w:r w:rsidRPr="00F65E2E">
        <w:rPr>
          <w:i/>
          <w:iCs/>
        </w:rPr>
        <w:t xml:space="preserve"> </w:t>
      </w:r>
      <w:proofErr w:type="spellStart"/>
      <w:r w:rsidRPr="00F65E2E">
        <w:rPr>
          <w:i/>
          <w:iCs/>
        </w:rPr>
        <w:t>view</w:t>
      </w:r>
      <w:proofErr w:type="spellEnd"/>
      <w:r>
        <w:t xml:space="preserve">, </w:t>
      </w:r>
      <w:proofErr w:type="spellStart"/>
      <w:r w:rsidRPr="00F65E2E">
        <w:rPr>
          <w:i/>
          <w:iCs/>
        </w:rPr>
        <w:t>Other</w:t>
      </w:r>
      <w:proofErr w:type="spellEnd"/>
      <w:r w:rsidRPr="00F65E2E">
        <w:rPr>
          <w:i/>
          <w:iCs/>
        </w:rPr>
        <w:t>…</w:t>
      </w:r>
      <w:r>
        <w:t xml:space="preserve"> e </w:t>
      </w:r>
      <w:r w:rsidRPr="00F65E2E">
        <w:rPr>
          <w:i/>
          <w:iCs/>
        </w:rPr>
        <w:t xml:space="preserve">INNoVaServ </w:t>
      </w:r>
      <w:proofErr w:type="spellStart"/>
      <w:r w:rsidRPr="00F65E2E">
        <w:rPr>
          <w:i/>
          <w:iCs/>
        </w:rPr>
        <w:t>Dashboard</w:t>
      </w:r>
      <w:proofErr w:type="spellEnd"/>
      <w:r>
        <w:t xml:space="preserve">. </w:t>
      </w:r>
    </w:p>
    <w:p w14:paraId="405D759C" w14:textId="11CC23A3" w:rsidR="00F12684" w:rsidRDefault="00F12684" w:rsidP="00F12684">
      <w:pPr>
        <w:jc w:val="both"/>
      </w:pPr>
      <w:r>
        <w:lastRenderedPageBreak/>
        <w:t xml:space="preserve">Para lanzar una transformación, en primer </w:t>
      </w:r>
      <w:proofErr w:type="gramStart"/>
      <w:r>
        <w:t>lugar</w:t>
      </w:r>
      <w:proofErr w:type="gramEnd"/>
      <w:r>
        <w:t xml:space="preserve"> ha de cargarse el modelo de origen en el panel de control. Para ello, basta con pulsar el botón </w:t>
      </w:r>
      <w:proofErr w:type="spellStart"/>
      <w:r w:rsidRPr="004A21AD">
        <w:rPr>
          <w:i/>
          <w:iCs/>
        </w:rPr>
        <w:t>Select</w:t>
      </w:r>
      <w:proofErr w:type="spellEnd"/>
      <w:r>
        <w:t xml:space="preserve"> de la notación correspondiente en el panel, y elegir un modelo válido. Como muestra la </w:t>
      </w:r>
      <w:r>
        <w:fldChar w:fldCharType="begin"/>
      </w:r>
      <w:r>
        <w:instrText xml:space="preserve"> REF _Ref150965519 \h  \* MERGEFORMAT </w:instrText>
      </w:r>
      <w:r>
        <w:fldChar w:fldCharType="separate"/>
      </w:r>
      <w:r w:rsidR="00CA54E5" w:rsidRPr="00CA54E5">
        <w:t>Figura 9</w:t>
      </w:r>
      <w:r>
        <w:fldChar w:fldCharType="end"/>
      </w:r>
      <w:r>
        <w:t xml:space="preserve">, ha de seleccionarse el archivo que contiene el modelo, y no el diagrama. </w:t>
      </w:r>
    </w:p>
    <w:p w14:paraId="5C75AAF3" w14:textId="77777777" w:rsidR="00F12684" w:rsidRDefault="00F12684" w:rsidP="00F12684">
      <w:pPr>
        <w:pStyle w:val="Figura"/>
      </w:pPr>
      <w:r>
        <w:rPr>
          <w:noProof/>
        </w:rPr>
        <w:drawing>
          <wp:inline distT="0" distB="0" distL="0" distR="0" wp14:anchorId="3C8DF62D" wp14:editId="5B78E797">
            <wp:extent cx="4206240" cy="1336675"/>
            <wp:effectExtent l="19050" t="19050" r="22860" b="15875"/>
            <wp:docPr id="1516936937" name="Imagen 15" descr="Interfaz de usuario gráfica,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6936937" name="Imagen 15" descr="Interfaz de usuario gráfica, Aplicación&#10;&#10;Descripción generada automáticament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206240" cy="1336675"/>
                    </a:xfrm>
                    <a:prstGeom prst="rect">
                      <a:avLst/>
                    </a:prstGeom>
                    <a:noFill/>
                    <a:ln>
                      <a:solidFill>
                        <a:schemeClr val="tx1"/>
                      </a:solidFill>
                    </a:ln>
                  </pic:spPr>
                </pic:pic>
              </a:graphicData>
            </a:graphic>
          </wp:inline>
        </w:drawing>
      </w:r>
    </w:p>
    <w:p w14:paraId="292C1ED8" w14:textId="57D5A63C" w:rsidR="00F12684" w:rsidRPr="006E5109" w:rsidRDefault="00F12684" w:rsidP="00F12684">
      <w:pPr>
        <w:pStyle w:val="Descripcin"/>
        <w:jc w:val="center"/>
        <w:rPr>
          <w:rFonts w:ascii="Times New Roman" w:eastAsia="Times New Roman" w:hAnsi="Times New Roman" w:cs="Times New Roman"/>
          <w:b/>
          <w:i w:val="0"/>
          <w:iCs w:val="0"/>
          <w:color w:val="auto"/>
          <w:kern w:val="0"/>
          <w:sz w:val="17"/>
          <w:szCs w:val="20"/>
          <w:lang w:eastAsia="es-ES"/>
          <w14:ligatures w14:val="none"/>
        </w:rPr>
      </w:pPr>
      <w:bookmarkStart w:id="30" w:name="_Ref150965519"/>
      <w:bookmarkStart w:id="31" w:name="_Toc151113127"/>
      <w:r w:rsidRPr="006E5109">
        <w:rPr>
          <w:rFonts w:ascii="Times New Roman" w:eastAsia="Times New Roman" w:hAnsi="Times New Roman" w:cs="Times New Roman"/>
          <w:b/>
          <w:i w:val="0"/>
          <w:iCs w:val="0"/>
          <w:color w:val="auto"/>
          <w:kern w:val="0"/>
          <w:sz w:val="17"/>
          <w:szCs w:val="20"/>
          <w:lang w:eastAsia="es-ES"/>
          <w14:ligatures w14:val="none"/>
        </w:rPr>
        <w:t xml:space="preserve">Figura </w:t>
      </w:r>
      <w:r w:rsidRPr="006E5109">
        <w:rPr>
          <w:rFonts w:ascii="Times New Roman" w:eastAsia="Times New Roman" w:hAnsi="Times New Roman" w:cs="Times New Roman"/>
          <w:b/>
          <w:i w:val="0"/>
          <w:iCs w:val="0"/>
          <w:color w:val="auto"/>
          <w:kern w:val="0"/>
          <w:sz w:val="17"/>
          <w:szCs w:val="20"/>
          <w:lang w:eastAsia="es-ES"/>
          <w14:ligatures w14:val="none"/>
        </w:rPr>
        <w:fldChar w:fldCharType="begin"/>
      </w:r>
      <w:r w:rsidRPr="006E5109">
        <w:rPr>
          <w:rFonts w:ascii="Times New Roman" w:eastAsia="Times New Roman" w:hAnsi="Times New Roman" w:cs="Times New Roman"/>
          <w:b/>
          <w:i w:val="0"/>
          <w:iCs w:val="0"/>
          <w:color w:val="auto"/>
          <w:kern w:val="0"/>
          <w:sz w:val="17"/>
          <w:szCs w:val="20"/>
          <w:lang w:eastAsia="es-ES"/>
          <w14:ligatures w14:val="none"/>
        </w:rPr>
        <w:instrText xml:space="preserve"> SEQ Figura \* ARABIC </w:instrText>
      </w:r>
      <w:r w:rsidRPr="006E5109">
        <w:rPr>
          <w:rFonts w:ascii="Times New Roman" w:eastAsia="Times New Roman" w:hAnsi="Times New Roman" w:cs="Times New Roman"/>
          <w:b/>
          <w:i w:val="0"/>
          <w:iCs w:val="0"/>
          <w:color w:val="auto"/>
          <w:kern w:val="0"/>
          <w:sz w:val="17"/>
          <w:szCs w:val="20"/>
          <w:lang w:eastAsia="es-ES"/>
          <w14:ligatures w14:val="none"/>
        </w:rPr>
        <w:fldChar w:fldCharType="separate"/>
      </w:r>
      <w:r w:rsidR="00CA54E5">
        <w:rPr>
          <w:rFonts w:ascii="Times New Roman" w:eastAsia="Times New Roman" w:hAnsi="Times New Roman" w:cs="Times New Roman"/>
          <w:b/>
          <w:i w:val="0"/>
          <w:iCs w:val="0"/>
          <w:noProof/>
          <w:color w:val="auto"/>
          <w:kern w:val="0"/>
          <w:sz w:val="17"/>
          <w:szCs w:val="20"/>
          <w:lang w:eastAsia="es-ES"/>
          <w14:ligatures w14:val="none"/>
        </w:rPr>
        <w:t>9</w:t>
      </w:r>
      <w:r w:rsidRPr="006E5109">
        <w:rPr>
          <w:rFonts w:ascii="Times New Roman" w:eastAsia="Times New Roman" w:hAnsi="Times New Roman" w:cs="Times New Roman"/>
          <w:b/>
          <w:i w:val="0"/>
          <w:iCs w:val="0"/>
          <w:color w:val="auto"/>
          <w:kern w:val="0"/>
          <w:sz w:val="17"/>
          <w:szCs w:val="20"/>
          <w:lang w:eastAsia="es-ES"/>
          <w14:ligatures w14:val="none"/>
        </w:rPr>
        <w:fldChar w:fldCharType="end"/>
      </w:r>
      <w:bookmarkEnd w:id="30"/>
      <w:r w:rsidRPr="006E5109">
        <w:rPr>
          <w:rFonts w:ascii="Times New Roman" w:eastAsia="Times New Roman" w:hAnsi="Times New Roman" w:cs="Times New Roman"/>
          <w:b/>
          <w:i w:val="0"/>
          <w:iCs w:val="0"/>
          <w:color w:val="auto"/>
          <w:kern w:val="0"/>
          <w:sz w:val="17"/>
          <w:szCs w:val="20"/>
          <w:lang w:eastAsia="es-ES"/>
          <w14:ligatures w14:val="none"/>
        </w:rPr>
        <w:t>. Carga de modelos en el panel de control de INNoVaServ.</w:t>
      </w:r>
      <w:bookmarkEnd w:id="31"/>
    </w:p>
    <w:p w14:paraId="1CA813E5" w14:textId="77777777" w:rsidR="00F12684" w:rsidRDefault="00F12684" w:rsidP="00F12684">
      <w:pPr>
        <w:jc w:val="both"/>
      </w:pPr>
      <w:r>
        <w:t xml:space="preserve">Una vez cargado el modelo, se habilitarán los botones del panel que nos permiten, tomándolo como entrada, generar modelos en otras notaciones. Cabe mencionar que la mayoría de </w:t>
      </w:r>
      <w:proofErr w:type="gramStart"/>
      <w:r>
        <w:t>transformaciones</w:t>
      </w:r>
      <w:proofErr w:type="gramEnd"/>
      <w:r>
        <w:t xml:space="preserve"> requieren la asistencia del usuario a través de un proceso guiado mediante cuadros de diálogo. </w:t>
      </w:r>
    </w:p>
    <w:p w14:paraId="77100058" w14:textId="64A16EA2" w:rsidR="00F12684" w:rsidRDefault="00F12684" w:rsidP="00F12684">
      <w:pPr>
        <w:jc w:val="both"/>
      </w:pPr>
      <w:r>
        <w:t xml:space="preserve">Cada vez que se ejecuta una transformación, se generan en el proyecto correspondiente dos archivos: el modelo de destino, y un modelo con las relaciones entre el modelo de origen y el de destino. Para generar el diagrama correspondiente al modelo de destino, debe hacerse clic derecho sobre el archivo en el explorador de proyectos, y seleccionar la opción </w:t>
      </w:r>
      <w:proofErr w:type="spellStart"/>
      <w:r w:rsidRPr="00F1335A">
        <w:rPr>
          <w:i/>
          <w:iCs/>
        </w:rPr>
        <w:t>Initialize</w:t>
      </w:r>
      <w:proofErr w:type="spellEnd"/>
      <w:r w:rsidRPr="00F1335A">
        <w:rPr>
          <w:i/>
          <w:iCs/>
        </w:rPr>
        <w:t xml:space="preserve"> </w:t>
      </w:r>
      <w:proofErr w:type="spellStart"/>
      <w:r w:rsidRPr="00F1335A">
        <w:rPr>
          <w:i/>
          <w:iCs/>
        </w:rPr>
        <w:t>diagram</w:t>
      </w:r>
      <w:proofErr w:type="spellEnd"/>
      <w:r w:rsidRPr="00F1335A">
        <w:rPr>
          <w:i/>
          <w:iCs/>
        </w:rPr>
        <w:t xml:space="preserve"> file</w:t>
      </w:r>
      <w:r>
        <w:t xml:space="preserve">. En caso de que la notación del modelo de destino fuese BPMN, para generar el correspondiente diagrama, han de seguirse los pasos descritos en la sección </w:t>
      </w:r>
      <w:r>
        <w:fldChar w:fldCharType="begin"/>
      </w:r>
      <w:r>
        <w:instrText xml:space="preserve"> REF _Ref150965725 \r \h  \* MERGEFORMAT </w:instrText>
      </w:r>
      <w:r>
        <w:fldChar w:fldCharType="separate"/>
      </w:r>
      <w:r w:rsidR="00CA54E5">
        <w:t>0</w:t>
      </w:r>
      <w:r>
        <w:fldChar w:fldCharType="end"/>
      </w:r>
      <w:r>
        <w:t>.</w:t>
      </w:r>
    </w:p>
    <w:p w14:paraId="3BEA2D19" w14:textId="77777777" w:rsidR="00F12684" w:rsidRPr="00A727BC" w:rsidRDefault="00F12684" w:rsidP="00F12684">
      <w:pPr>
        <w:jc w:val="both"/>
      </w:pPr>
      <w:r>
        <w:t xml:space="preserve">Un error habitual tras la ejecución de </w:t>
      </w:r>
      <w:proofErr w:type="gramStart"/>
      <w:r>
        <w:t>transformaciones,</w:t>
      </w:r>
      <w:proofErr w:type="gramEnd"/>
      <w:r>
        <w:t xml:space="preserve"> consiste en la no actualización automática del explorador de proyectos, por lo que los archivos creados automáticamente no aparecen en este panel. </w:t>
      </w:r>
      <w:r w:rsidRPr="00475FEE">
        <w:t xml:space="preserve">Para solucionarlo, basta con seleccionar las opciones </w:t>
      </w:r>
      <w:proofErr w:type="spellStart"/>
      <w:r w:rsidRPr="00475FEE">
        <w:rPr>
          <w:i/>
          <w:iCs/>
        </w:rPr>
        <w:t>Window</w:t>
      </w:r>
      <w:proofErr w:type="spellEnd"/>
      <w:r w:rsidRPr="00475FEE">
        <w:t xml:space="preserve">, </w:t>
      </w:r>
      <w:proofErr w:type="spellStart"/>
      <w:r w:rsidRPr="00475FEE">
        <w:rPr>
          <w:i/>
          <w:iCs/>
        </w:rPr>
        <w:t>Preferences</w:t>
      </w:r>
      <w:proofErr w:type="spellEnd"/>
      <w:r w:rsidRPr="00475FEE">
        <w:t xml:space="preserve">, </w:t>
      </w:r>
      <w:r w:rsidRPr="00475FEE">
        <w:rPr>
          <w:i/>
          <w:iCs/>
        </w:rPr>
        <w:t>General</w:t>
      </w:r>
      <w:r w:rsidRPr="00475FEE">
        <w:t xml:space="preserve">, </w:t>
      </w:r>
      <w:r w:rsidRPr="00475FEE">
        <w:rPr>
          <w:i/>
          <w:iCs/>
        </w:rPr>
        <w:t>Workspace</w:t>
      </w:r>
      <w:r w:rsidRPr="00475FEE">
        <w:t xml:space="preserve"> y </w:t>
      </w:r>
      <w:r>
        <w:t>marcar</w:t>
      </w:r>
      <w:r w:rsidRPr="00475FEE">
        <w:t xml:space="preserve"> </w:t>
      </w:r>
      <w:proofErr w:type="spellStart"/>
      <w:r w:rsidRPr="00475FEE">
        <w:rPr>
          <w:i/>
          <w:iCs/>
        </w:rPr>
        <w:t>Refresh</w:t>
      </w:r>
      <w:proofErr w:type="spellEnd"/>
      <w:r w:rsidRPr="00475FEE">
        <w:rPr>
          <w:i/>
          <w:iCs/>
        </w:rPr>
        <w:t xml:space="preserve"> </w:t>
      </w:r>
      <w:proofErr w:type="spellStart"/>
      <w:r w:rsidRPr="00475FEE">
        <w:rPr>
          <w:i/>
          <w:iCs/>
        </w:rPr>
        <w:t>using</w:t>
      </w:r>
      <w:proofErr w:type="spellEnd"/>
      <w:r w:rsidRPr="00475FEE">
        <w:rPr>
          <w:i/>
          <w:iCs/>
        </w:rPr>
        <w:t xml:space="preserve"> native </w:t>
      </w:r>
      <w:proofErr w:type="spellStart"/>
      <w:r w:rsidRPr="00475FEE">
        <w:rPr>
          <w:i/>
          <w:iCs/>
        </w:rPr>
        <w:t>hooks</w:t>
      </w:r>
      <w:proofErr w:type="spellEnd"/>
      <w:r w:rsidRPr="00475FEE">
        <w:rPr>
          <w:i/>
          <w:iCs/>
        </w:rPr>
        <w:t xml:space="preserve"> and </w:t>
      </w:r>
      <w:proofErr w:type="spellStart"/>
      <w:r w:rsidRPr="00475FEE">
        <w:rPr>
          <w:i/>
          <w:iCs/>
        </w:rPr>
        <w:t>polling</w:t>
      </w:r>
      <w:proofErr w:type="spellEnd"/>
      <w:r w:rsidRPr="00475FEE">
        <w:rPr>
          <w:i/>
          <w:iCs/>
        </w:rPr>
        <w:t xml:space="preserve"> </w:t>
      </w:r>
      <w:proofErr w:type="spellStart"/>
      <w:r w:rsidRPr="00475FEE">
        <w:rPr>
          <w:i/>
          <w:iCs/>
        </w:rPr>
        <w:t>checkbox</w:t>
      </w:r>
      <w:proofErr w:type="spellEnd"/>
      <w:r w:rsidRPr="00475FEE">
        <w:t>.</w:t>
      </w:r>
    </w:p>
    <w:p w14:paraId="21D0FF1C" w14:textId="77777777" w:rsidR="00F12684" w:rsidRDefault="00F12684" w:rsidP="00F12684">
      <w:pPr>
        <w:pStyle w:val="Ttulo2"/>
        <w:jc w:val="both"/>
      </w:pPr>
      <w:bookmarkStart w:id="32" w:name="_Ref151045074"/>
      <w:bookmarkStart w:id="33" w:name="_Toc151113111"/>
      <w:r>
        <w:t>Visualización de modelos de traza</w:t>
      </w:r>
      <w:bookmarkEnd w:id="32"/>
      <w:bookmarkEnd w:id="33"/>
    </w:p>
    <w:p w14:paraId="69D7A5A5" w14:textId="77777777" w:rsidR="00F12684" w:rsidRDefault="00F12684" w:rsidP="00F12684">
      <w:pPr>
        <w:jc w:val="both"/>
      </w:pPr>
      <w:r w:rsidRPr="00F942FE">
        <w:t xml:space="preserve">INNoVaServ incluye la herramienta </w:t>
      </w:r>
      <w:proofErr w:type="spellStart"/>
      <w:r w:rsidRPr="00F942FE">
        <w:rPr>
          <w:i/>
          <w:iCs/>
        </w:rPr>
        <w:t>Modelink</w:t>
      </w:r>
      <w:proofErr w:type="spellEnd"/>
      <w:r w:rsidRPr="00CE050D">
        <w:rPr>
          <w:rStyle w:val="Refdenotaalpie"/>
        </w:rPr>
        <w:footnoteReference w:id="3"/>
      </w:r>
      <w:r>
        <w:t xml:space="preserve"> para la visualización de los modelos involucrados en una transformación, incluido el correspondiente modelo de trazas. Para utilizarla, debe hacerse clic derecho sobre un proyecto y seleccionar las opciones </w:t>
      </w:r>
      <w:r w:rsidRPr="00F942FE">
        <w:rPr>
          <w:i/>
          <w:iCs/>
        </w:rPr>
        <w:t>New</w:t>
      </w:r>
      <w:r>
        <w:t xml:space="preserve">, </w:t>
      </w:r>
      <w:proofErr w:type="spellStart"/>
      <w:r w:rsidRPr="00F942FE">
        <w:rPr>
          <w:i/>
          <w:iCs/>
        </w:rPr>
        <w:t>Other</w:t>
      </w:r>
      <w:proofErr w:type="spellEnd"/>
      <w:r w:rsidRPr="00F942FE">
        <w:rPr>
          <w:i/>
          <w:iCs/>
        </w:rPr>
        <w:t>…</w:t>
      </w:r>
      <w:r>
        <w:t xml:space="preserve"> y </w:t>
      </w:r>
      <w:r w:rsidRPr="00F942FE">
        <w:rPr>
          <w:i/>
          <w:iCs/>
        </w:rPr>
        <w:t xml:space="preserve">EMF </w:t>
      </w:r>
      <w:proofErr w:type="spellStart"/>
      <w:r w:rsidRPr="00F942FE">
        <w:rPr>
          <w:i/>
          <w:iCs/>
        </w:rPr>
        <w:t>Modelink</w:t>
      </w:r>
      <w:proofErr w:type="spellEnd"/>
      <w:r>
        <w:t xml:space="preserve">. A continuación, debe asignarse un nombre al archivo, pulsar en </w:t>
      </w:r>
      <w:r w:rsidRPr="009741C5">
        <w:rPr>
          <w:i/>
          <w:iCs/>
        </w:rPr>
        <w:t>Next</w:t>
      </w:r>
      <w:r>
        <w:t xml:space="preserve"> y marcar la opción </w:t>
      </w:r>
      <w:proofErr w:type="spellStart"/>
      <w:r w:rsidRPr="009741C5">
        <w:rPr>
          <w:i/>
          <w:iCs/>
        </w:rPr>
        <w:t>Three</w:t>
      </w:r>
      <w:proofErr w:type="spellEnd"/>
      <w:r w:rsidRPr="009741C5">
        <w:rPr>
          <w:i/>
          <w:iCs/>
        </w:rPr>
        <w:t xml:space="preserve"> </w:t>
      </w:r>
      <w:proofErr w:type="spellStart"/>
      <w:r w:rsidRPr="009741C5">
        <w:rPr>
          <w:i/>
          <w:iCs/>
        </w:rPr>
        <w:t>panels</w:t>
      </w:r>
      <w:proofErr w:type="spellEnd"/>
      <w:r>
        <w:t xml:space="preserve">. </w:t>
      </w:r>
    </w:p>
    <w:p w14:paraId="10FA87EE" w14:textId="6DFFBC94" w:rsidR="00F12684" w:rsidRDefault="00F12684" w:rsidP="00F12684">
      <w:pPr>
        <w:jc w:val="both"/>
      </w:pPr>
      <w:r>
        <w:t xml:space="preserve">Volviendo a pulsar en Next, se debe seleccionar el modelo para el panel izquierdo, es decir, el modelo de origen de la transformación. A continuación, se debe seleccionar el modelo de trazas para posicionarlo en el panel central. Por último, se selecciona el modelo de destino para el panel derecho. Al finalizar este proceso, INNoVaServ mostrará una vista similar a la de la </w:t>
      </w:r>
      <w:r>
        <w:fldChar w:fldCharType="begin"/>
      </w:r>
      <w:r>
        <w:instrText xml:space="preserve"> REF _Ref150965544 \h  \* MERGEFORMAT </w:instrText>
      </w:r>
      <w:r>
        <w:fldChar w:fldCharType="separate"/>
      </w:r>
      <w:r w:rsidR="00CA54E5" w:rsidRPr="00CA54E5">
        <w:t>Figura 10</w:t>
      </w:r>
      <w:r>
        <w:fldChar w:fldCharType="end"/>
      </w:r>
      <w:r>
        <w:t>, en la que, al seleccionar un elemento de cualquier modelo, se resaltan los elementos del resto de modelos con los que se encuentra relacionado.</w:t>
      </w:r>
    </w:p>
    <w:p w14:paraId="763D78E5" w14:textId="77777777" w:rsidR="00F12684" w:rsidRDefault="00F12684" w:rsidP="00F12684">
      <w:pPr>
        <w:pStyle w:val="Figura"/>
      </w:pPr>
      <w:r>
        <w:rPr>
          <w:noProof/>
        </w:rPr>
        <w:lastRenderedPageBreak/>
        <w:drawing>
          <wp:inline distT="0" distB="0" distL="0" distR="0" wp14:anchorId="3E017F2B" wp14:editId="5A787CEC">
            <wp:extent cx="4213225" cy="879475"/>
            <wp:effectExtent l="19050" t="19050" r="15875" b="15875"/>
            <wp:docPr id="740304417" name="Imagen 16"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0304417" name="Imagen 16" descr="Texto&#10;&#10;Descripción generada automáticament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13225" cy="879475"/>
                    </a:xfrm>
                    <a:prstGeom prst="rect">
                      <a:avLst/>
                    </a:prstGeom>
                    <a:noFill/>
                    <a:ln>
                      <a:solidFill>
                        <a:schemeClr val="tx1"/>
                      </a:solidFill>
                    </a:ln>
                  </pic:spPr>
                </pic:pic>
              </a:graphicData>
            </a:graphic>
          </wp:inline>
        </w:drawing>
      </w:r>
    </w:p>
    <w:p w14:paraId="46E7C74A" w14:textId="34FF0886" w:rsidR="00F12684" w:rsidRPr="00F12684" w:rsidRDefault="00F12684" w:rsidP="00F12684">
      <w:pPr>
        <w:pStyle w:val="Descripcin"/>
        <w:jc w:val="center"/>
        <w:rPr>
          <w:rFonts w:ascii="Times New Roman" w:eastAsia="Times New Roman" w:hAnsi="Times New Roman" w:cs="Times New Roman"/>
          <w:b/>
          <w:i w:val="0"/>
          <w:iCs w:val="0"/>
          <w:color w:val="auto"/>
          <w:kern w:val="0"/>
          <w:sz w:val="17"/>
          <w:szCs w:val="20"/>
          <w:lang w:eastAsia="es-ES"/>
          <w14:ligatures w14:val="none"/>
        </w:rPr>
      </w:pPr>
      <w:bookmarkStart w:id="34" w:name="_Ref150965544"/>
      <w:bookmarkStart w:id="35" w:name="_Toc151113128"/>
      <w:r w:rsidRPr="006E5109">
        <w:rPr>
          <w:rFonts w:ascii="Times New Roman" w:eastAsia="Times New Roman" w:hAnsi="Times New Roman" w:cs="Times New Roman"/>
          <w:b/>
          <w:i w:val="0"/>
          <w:iCs w:val="0"/>
          <w:color w:val="auto"/>
          <w:kern w:val="0"/>
          <w:sz w:val="17"/>
          <w:szCs w:val="20"/>
          <w:lang w:eastAsia="es-ES"/>
          <w14:ligatures w14:val="none"/>
        </w:rPr>
        <w:t xml:space="preserve">Figura </w:t>
      </w:r>
      <w:r w:rsidRPr="006E5109">
        <w:rPr>
          <w:rFonts w:ascii="Times New Roman" w:eastAsia="Times New Roman" w:hAnsi="Times New Roman" w:cs="Times New Roman"/>
          <w:b/>
          <w:i w:val="0"/>
          <w:iCs w:val="0"/>
          <w:color w:val="auto"/>
          <w:kern w:val="0"/>
          <w:sz w:val="17"/>
          <w:szCs w:val="20"/>
          <w:lang w:eastAsia="es-ES"/>
          <w14:ligatures w14:val="none"/>
        </w:rPr>
        <w:fldChar w:fldCharType="begin"/>
      </w:r>
      <w:r w:rsidRPr="006E5109">
        <w:rPr>
          <w:rFonts w:ascii="Times New Roman" w:eastAsia="Times New Roman" w:hAnsi="Times New Roman" w:cs="Times New Roman"/>
          <w:b/>
          <w:i w:val="0"/>
          <w:iCs w:val="0"/>
          <w:color w:val="auto"/>
          <w:kern w:val="0"/>
          <w:sz w:val="17"/>
          <w:szCs w:val="20"/>
          <w:lang w:eastAsia="es-ES"/>
          <w14:ligatures w14:val="none"/>
        </w:rPr>
        <w:instrText xml:space="preserve"> SEQ Figura \* ARABIC </w:instrText>
      </w:r>
      <w:r w:rsidRPr="006E5109">
        <w:rPr>
          <w:rFonts w:ascii="Times New Roman" w:eastAsia="Times New Roman" w:hAnsi="Times New Roman" w:cs="Times New Roman"/>
          <w:b/>
          <w:i w:val="0"/>
          <w:iCs w:val="0"/>
          <w:color w:val="auto"/>
          <w:kern w:val="0"/>
          <w:sz w:val="17"/>
          <w:szCs w:val="20"/>
          <w:lang w:eastAsia="es-ES"/>
          <w14:ligatures w14:val="none"/>
        </w:rPr>
        <w:fldChar w:fldCharType="separate"/>
      </w:r>
      <w:r w:rsidR="00CA54E5">
        <w:rPr>
          <w:rFonts w:ascii="Times New Roman" w:eastAsia="Times New Roman" w:hAnsi="Times New Roman" w:cs="Times New Roman"/>
          <w:b/>
          <w:i w:val="0"/>
          <w:iCs w:val="0"/>
          <w:noProof/>
          <w:color w:val="auto"/>
          <w:kern w:val="0"/>
          <w:sz w:val="17"/>
          <w:szCs w:val="20"/>
          <w:lang w:eastAsia="es-ES"/>
          <w14:ligatures w14:val="none"/>
        </w:rPr>
        <w:t>10</w:t>
      </w:r>
      <w:r w:rsidRPr="006E5109">
        <w:rPr>
          <w:rFonts w:ascii="Times New Roman" w:eastAsia="Times New Roman" w:hAnsi="Times New Roman" w:cs="Times New Roman"/>
          <w:b/>
          <w:i w:val="0"/>
          <w:iCs w:val="0"/>
          <w:color w:val="auto"/>
          <w:kern w:val="0"/>
          <w:sz w:val="17"/>
          <w:szCs w:val="20"/>
          <w:lang w:eastAsia="es-ES"/>
          <w14:ligatures w14:val="none"/>
        </w:rPr>
        <w:fldChar w:fldCharType="end"/>
      </w:r>
      <w:bookmarkEnd w:id="34"/>
      <w:r w:rsidRPr="006E5109">
        <w:rPr>
          <w:rFonts w:ascii="Times New Roman" w:eastAsia="Times New Roman" w:hAnsi="Times New Roman" w:cs="Times New Roman"/>
          <w:b/>
          <w:i w:val="0"/>
          <w:iCs w:val="0"/>
          <w:color w:val="auto"/>
          <w:kern w:val="0"/>
          <w:sz w:val="17"/>
          <w:szCs w:val="20"/>
          <w:lang w:eastAsia="es-ES"/>
          <w14:ligatures w14:val="none"/>
        </w:rPr>
        <w:t xml:space="preserve">. Uso de </w:t>
      </w:r>
      <w:proofErr w:type="spellStart"/>
      <w:r w:rsidRPr="006E5109">
        <w:rPr>
          <w:rFonts w:ascii="Times New Roman" w:eastAsia="Times New Roman" w:hAnsi="Times New Roman" w:cs="Times New Roman"/>
          <w:b/>
          <w:i w:val="0"/>
          <w:iCs w:val="0"/>
          <w:color w:val="auto"/>
          <w:kern w:val="0"/>
          <w:sz w:val="17"/>
          <w:szCs w:val="20"/>
          <w:lang w:eastAsia="es-ES"/>
          <w14:ligatures w14:val="none"/>
        </w:rPr>
        <w:t>Modelink</w:t>
      </w:r>
      <w:proofErr w:type="spellEnd"/>
      <w:r w:rsidRPr="006E5109">
        <w:rPr>
          <w:rFonts w:ascii="Times New Roman" w:eastAsia="Times New Roman" w:hAnsi="Times New Roman" w:cs="Times New Roman"/>
          <w:b/>
          <w:i w:val="0"/>
          <w:iCs w:val="0"/>
          <w:color w:val="auto"/>
          <w:kern w:val="0"/>
          <w:sz w:val="17"/>
          <w:szCs w:val="20"/>
          <w:lang w:eastAsia="es-ES"/>
          <w14:ligatures w14:val="none"/>
        </w:rPr>
        <w:t xml:space="preserve"> para la gestión de modelos.</w:t>
      </w:r>
      <w:bookmarkEnd w:id="35"/>
    </w:p>
    <w:sectPr w:rsidR="00F12684" w:rsidRPr="00F12684" w:rsidSect="008931FA">
      <w:headerReference w:type="default" r:id="rId18"/>
      <w:footerReference w:type="default" r:id="rId19"/>
      <w:footerReference w:type="first" r:id="rId20"/>
      <w:pgSz w:w="11906" w:h="16838"/>
      <w:pgMar w:top="1417" w:right="1701" w:bottom="1417" w:left="1701" w:header="708" w:footer="3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F725F" w14:textId="77777777" w:rsidR="008931FA" w:rsidRDefault="008931FA" w:rsidP="00CC6600">
      <w:pPr>
        <w:spacing w:after="0" w:line="240" w:lineRule="auto"/>
      </w:pPr>
      <w:r>
        <w:separator/>
      </w:r>
    </w:p>
  </w:endnote>
  <w:endnote w:type="continuationSeparator" w:id="0">
    <w:p w14:paraId="619B243D" w14:textId="77777777" w:rsidR="008931FA" w:rsidRDefault="008931FA" w:rsidP="00CC66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DA559" w14:textId="48E907B9" w:rsidR="00E1663D" w:rsidRPr="00E1663D" w:rsidRDefault="00E1663D" w:rsidP="00E1663D">
    <w:pPr>
      <w:pStyle w:val="Piedepgina"/>
      <w:jc w:val="center"/>
      <w:rPr>
        <w:sz w:val="18"/>
        <w:szCs w:val="18"/>
      </w:rPr>
    </w:pPr>
    <w:r w:rsidRPr="00E1663D">
      <w:rPr>
        <w:sz w:val="18"/>
        <w:szCs w:val="18"/>
      </w:rPr>
      <w:t>©202</w:t>
    </w:r>
    <w:r w:rsidR="00C24F3A">
      <w:rPr>
        <w:sz w:val="18"/>
        <w:szCs w:val="18"/>
      </w:rPr>
      <w:t>3</w:t>
    </w:r>
    <w:r w:rsidRPr="00E1663D">
      <w:rPr>
        <w:sz w:val="18"/>
        <w:szCs w:val="18"/>
      </w:rPr>
      <w:t xml:space="preserve"> Juan Manuel Vara Mesa, Fco. Javier Pérez Blanco</w:t>
    </w:r>
  </w:p>
  <w:p w14:paraId="37AE5EB3" w14:textId="621FDE03" w:rsidR="00CC6600" w:rsidRPr="00E1663D" w:rsidRDefault="00E1663D" w:rsidP="00E1663D">
    <w:pPr>
      <w:pStyle w:val="Piedepgina"/>
      <w:jc w:val="center"/>
      <w:rPr>
        <w:sz w:val="18"/>
        <w:szCs w:val="18"/>
      </w:rPr>
    </w:pPr>
    <w:r w:rsidRPr="00E1663D">
      <w:rPr>
        <w:sz w:val="18"/>
        <w:szCs w:val="18"/>
      </w:rPr>
      <w:t>Algunos derechos reservados. Este documento se distribuye bajo la licencia “Atribución-Compartir</w:t>
    </w:r>
    <w:r w:rsidR="00790E0A">
      <w:rPr>
        <w:sz w:val="18"/>
        <w:szCs w:val="18"/>
      </w:rPr>
      <w:t xml:space="preserve"> </w:t>
    </w:r>
    <w:r w:rsidRPr="00E1663D">
      <w:rPr>
        <w:sz w:val="18"/>
        <w:szCs w:val="18"/>
      </w:rPr>
      <w:t xml:space="preserve">Igual 4.0 Internacional” de Creative </w:t>
    </w:r>
    <w:proofErr w:type="spellStart"/>
    <w:r w:rsidRPr="00E1663D">
      <w:rPr>
        <w:sz w:val="18"/>
        <w:szCs w:val="18"/>
      </w:rPr>
      <w:t>Commons</w:t>
    </w:r>
    <w:proofErr w:type="spellEnd"/>
    <w:r w:rsidRPr="00E1663D">
      <w:rPr>
        <w:sz w:val="18"/>
        <w:szCs w:val="18"/>
      </w:rPr>
      <w:t>, disponible en https://creativecommons.org/licenses/by-sa/4.0/deed.es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030AA" w14:textId="4D14E136" w:rsidR="00CC6600" w:rsidRDefault="00CC6600">
    <w:pPr>
      <w:pStyle w:val="Piedepgina"/>
      <w:jc w:val="right"/>
    </w:pPr>
  </w:p>
  <w:p w14:paraId="7FC52D84" w14:textId="77777777" w:rsidR="00CC6600" w:rsidRDefault="00CC660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CA577" w14:textId="77777777" w:rsidR="008931FA" w:rsidRDefault="008931FA" w:rsidP="00CC6600">
      <w:pPr>
        <w:spacing w:after="0" w:line="240" w:lineRule="auto"/>
      </w:pPr>
      <w:r>
        <w:separator/>
      </w:r>
    </w:p>
  </w:footnote>
  <w:footnote w:type="continuationSeparator" w:id="0">
    <w:p w14:paraId="04ED48F2" w14:textId="77777777" w:rsidR="008931FA" w:rsidRDefault="008931FA" w:rsidP="00CC6600">
      <w:pPr>
        <w:spacing w:after="0" w:line="240" w:lineRule="auto"/>
      </w:pPr>
      <w:r>
        <w:continuationSeparator/>
      </w:r>
    </w:p>
  </w:footnote>
  <w:footnote w:id="1">
    <w:p w14:paraId="5B5D3D94" w14:textId="77777777" w:rsidR="00F12684" w:rsidRPr="00090775" w:rsidRDefault="00F12684" w:rsidP="00F12684">
      <w:pPr>
        <w:pStyle w:val="Textonotapie"/>
        <w:rPr>
          <w:rFonts w:asciiTheme="minorHAnsi" w:hAnsiTheme="minorHAnsi" w:cstheme="minorHAnsi"/>
          <w:sz w:val="16"/>
          <w:szCs w:val="16"/>
          <w:lang w:val="es-ES"/>
        </w:rPr>
      </w:pPr>
      <w:r w:rsidRPr="00090775">
        <w:rPr>
          <w:rStyle w:val="Refdenotaalpie"/>
          <w:rFonts w:asciiTheme="minorHAnsi" w:hAnsiTheme="minorHAnsi" w:cstheme="minorHAnsi"/>
          <w:sz w:val="16"/>
          <w:szCs w:val="16"/>
        </w:rPr>
        <w:footnoteRef/>
      </w:r>
      <w:r w:rsidRPr="00090775">
        <w:rPr>
          <w:rFonts w:asciiTheme="minorHAnsi" w:hAnsiTheme="minorHAnsi" w:cstheme="minorHAnsi"/>
          <w:sz w:val="16"/>
          <w:szCs w:val="16"/>
        </w:rPr>
        <w:t xml:space="preserve"> https://www.eclipse.org/ide/</w:t>
      </w:r>
    </w:p>
  </w:footnote>
  <w:footnote w:id="2">
    <w:p w14:paraId="23103A6C" w14:textId="77777777" w:rsidR="00F12684" w:rsidRPr="00821A11" w:rsidRDefault="00F12684" w:rsidP="00F12684">
      <w:pPr>
        <w:pStyle w:val="Textonotapie"/>
        <w:rPr>
          <w:rFonts w:ascii="Times New Roman" w:hAnsi="Times New Roman"/>
          <w:sz w:val="16"/>
          <w:szCs w:val="16"/>
          <w:lang w:val="es-ES"/>
        </w:rPr>
      </w:pPr>
      <w:r w:rsidRPr="00090775">
        <w:rPr>
          <w:rStyle w:val="Refdenotaalpie"/>
          <w:rFonts w:asciiTheme="minorHAnsi" w:hAnsiTheme="minorHAnsi" w:cstheme="minorHAnsi"/>
          <w:sz w:val="16"/>
          <w:szCs w:val="16"/>
        </w:rPr>
        <w:footnoteRef/>
      </w:r>
      <w:r w:rsidRPr="00090775">
        <w:rPr>
          <w:rFonts w:asciiTheme="minorHAnsi" w:hAnsiTheme="minorHAnsi" w:cstheme="minorHAnsi"/>
          <w:sz w:val="16"/>
          <w:szCs w:val="16"/>
          <w:lang w:val="es-ES"/>
        </w:rPr>
        <w:t xml:space="preserve"> https://data.mendeley.com/datasets/4pmwf9twpb/1</w:t>
      </w:r>
    </w:p>
  </w:footnote>
  <w:footnote w:id="3">
    <w:p w14:paraId="409E0B0A" w14:textId="77777777" w:rsidR="00F12684" w:rsidRPr="00090775" w:rsidRDefault="00F12684" w:rsidP="00F12684">
      <w:pPr>
        <w:pStyle w:val="Textonotapie"/>
        <w:rPr>
          <w:rFonts w:asciiTheme="minorHAnsi" w:hAnsiTheme="minorHAnsi" w:cstheme="minorHAnsi"/>
          <w:sz w:val="16"/>
          <w:szCs w:val="16"/>
          <w:lang w:val="es-ES"/>
        </w:rPr>
      </w:pPr>
      <w:r w:rsidRPr="00090775">
        <w:rPr>
          <w:rStyle w:val="Refdenotaalpie"/>
          <w:rFonts w:asciiTheme="minorHAnsi" w:hAnsiTheme="minorHAnsi" w:cstheme="minorHAnsi"/>
          <w:sz w:val="16"/>
          <w:szCs w:val="16"/>
        </w:rPr>
        <w:footnoteRef/>
      </w:r>
      <w:r w:rsidRPr="00090775">
        <w:rPr>
          <w:rFonts w:asciiTheme="minorHAnsi" w:hAnsiTheme="minorHAnsi" w:cstheme="minorHAnsi"/>
          <w:sz w:val="16"/>
          <w:szCs w:val="16"/>
          <w:lang w:val="es-ES"/>
        </w:rPr>
        <w:t xml:space="preserve"> https://eclipse.dev/epsilon/doc/modelink/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25E6C" w14:textId="39BB24A0" w:rsidR="00CC6600" w:rsidRPr="00CC6600" w:rsidRDefault="00750D2A">
    <w:pPr>
      <w:pStyle w:val="Encabezado"/>
      <w:rPr>
        <w:sz w:val="20"/>
        <w:szCs w:val="20"/>
      </w:rPr>
    </w:pPr>
    <w:r>
      <w:rPr>
        <w:sz w:val="20"/>
        <w:szCs w:val="20"/>
      </w:rPr>
      <w:t>Apuntes</w:t>
    </w:r>
    <w:r w:rsidR="00786906">
      <w:rPr>
        <w:sz w:val="20"/>
        <w:szCs w:val="20"/>
      </w:rPr>
      <w:tab/>
    </w:r>
    <w:r w:rsidR="00786906">
      <w:rPr>
        <w:sz w:val="20"/>
        <w:szCs w:val="20"/>
      </w:rPr>
      <w:tab/>
    </w:r>
    <w:r w:rsidR="00303308">
      <w:rPr>
        <w:sz w:val="20"/>
        <w:szCs w:val="20"/>
      </w:rPr>
      <w:t>Ingeniería de Procesos de Negocio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138BA"/>
    <w:multiLevelType w:val="hybridMultilevel"/>
    <w:tmpl w:val="F2509560"/>
    <w:lvl w:ilvl="0" w:tplc="F9E2E53A">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65E016A"/>
    <w:multiLevelType w:val="hybridMultilevel"/>
    <w:tmpl w:val="405A1C9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0B086399"/>
    <w:multiLevelType w:val="hybridMultilevel"/>
    <w:tmpl w:val="5DD4F3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5E82BDD"/>
    <w:multiLevelType w:val="hybridMultilevel"/>
    <w:tmpl w:val="DF901F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B135F11"/>
    <w:multiLevelType w:val="hybridMultilevel"/>
    <w:tmpl w:val="A94AE8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B0C2D20"/>
    <w:multiLevelType w:val="hybridMultilevel"/>
    <w:tmpl w:val="12940942"/>
    <w:lvl w:ilvl="0" w:tplc="F9E2E53A">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426B3585"/>
    <w:multiLevelType w:val="hybridMultilevel"/>
    <w:tmpl w:val="C010DA8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A1D7C74"/>
    <w:multiLevelType w:val="hybridMultilevel"/>
    <w:tmpl w:val="AA3C4B32"/>
    <w:lvl w:ilvl="0" w:tplc="0C0A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4DEC0F2D"/>
    <w:multiLevelType w:val="hybridMultilevel"/>
    <w:tmpl w:val="773A6F5A"/>
    <w:lvl w:ilvl="0" w:tplc="295E563A">
      <w:start w:val="1"/>
      <w:numFmt w:val="decimal"/>
      <w:lvlText w:val="%1."/>
      <w:lvlJc w:val="left"/>
      <w:pPr>
        <w:ind w:left="950" w:hanging="5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52C81688"/>
    <w:multiLevelType w:val="hybridMultilevel"/>
    <w:tmpl w:val="FEE430AE"/>
    <w:lvl w:ilvl="0" w:tplc="F9E2E53A">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5F84E97"/>
    <w:multiLevelType w:val="hybridMultilevel"/>
    <w:tmpl w:val="2BC4506A"/>
    <w:lvl w:ilvl="0" w:tplc="FFFFFFFF">
      <w:start w:val="1"/>
      <w:numFmt w:val="decimal"/>
      <w:lvlText w:val="%1."/>
      <w:lvlJc w:val="left"/>
      <w:pPr>
        <w:ind w:left="360" w:hanging="360"/>
      </w:pPr>
      <w:rPr>
        <w:rFonts w:hint="default"/>
      </w:rPr>
    </w:lvl>
    <w:lvl w:ilvl="1" w:tplc="0C0A000F">
      <w:start w:val="1"/>
      <w:numFmt w:val="decimal"/>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660A6398"/>
    <w:multiLevelType w:val="hybridMultilevel"/>
    <w:tmpl w:val="3F82C1FA"/>
    <w:lvl w:ilvl="0" w:tplc="F9E2E53A">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6A9942D4"/>
    <w:multiLevelType w:val="hybridMultilevel"/>
    <w:tmpl w:val="DEC82326"/>
    <w:lvl w:ilvl="0" w:tplc="F9E2E53A">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DAB26B8A">
      <w:start w:val="2"/>
      <w:numFmt w:val="bullet"/>
      <w:lvlText w:val="-"/>
      <w:lvlJc w:val="left"/>
      <w:pPr>
        <w:ind w:left="2160" w:hanging="360"/>
      </w:pPr>
      <w:rPr>
        <w:rFonts w:ascii="Calibri" w:eastAsiaTheme="minorHAnsi" w:hAnsi="Calibri" w:cs="Calibri"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6AE92EDF"/>
    <w:multiLevelType w:val="multilevel"/>
    <w:tmpl w:val="A2F4115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360" w:hanging="720"/>
      </w:pPr>
      <w:rPr>
        <w:rFonts w:hint="default"/>
      </w:rPr>
    </w:lvl>
    <w:lvl w:ilvl="3">
      <w:start w:val="1"/>
      <w:numFmt w:val="decimal"/>
      <w:isLgl/>
      <w:lvlText w:val="%1.%2.%3.%4."/>
      <w:lvlJc w:val="left"/>
      <w:pPr>
        <w:ind w:left="-360" w:hanging="720"/>
      </w:pPr>
      <w:rPr>
        <w:rFonts w:hint="default"/>
      </w:rPr>
    </w:lvl>
    <w:lvl w:ilvl="4">
      <w:start w:val="1"/>
      <w:numFmt w:val="decimal"/>
      <w:isLgl/>
      <w:lvlText w:val="%1.%2.%3.%4.%5."/>
      <w:lvlJc w:val="left"/>
      <w:pPr>
        <w:ind w:left="0" w:hanging="1080"/>
      </w:pPr>
      <w:rPr>
        <w:rFonts w:hint="default"/>
      </w:rPr>
    </w:lvl>
    <w:lvl w:ilvl="5">
      <w:start w:val="1"/>
      <w:numFmt w:val="decimal"/>
      <w:isLgl/>
      <w:lvlText w:val="%1.%2.%3.%4.%5.%6."/>
      <w:lvlJc w:val="left"/>
      <w:pPr>
        <w:ind w:left="0" w:hanging="1080"/>
      </w:pPr>
      <w:rPr>
        <w:rFonts w:hint="default"/>
      </w:rPr>
    </w:lvl>
    <w:lvl w:ilvl="6">
      <w:start w:val="1"/>
      <w:numFmt w:val="decimal"/>
      <w:isLgl/>
      <w:lvlText w:val="%1.%2.%3.%4.%5.%6.%7."/>
      <w:lvlJc w:val="left"/>
      <w:pPr>
        <w:ind w:left="360" w:hanging="1440"/>
      </w:pPr>
      <w:rPr>
        <w:rFonts w:hint="default"/>
      </w:rPr>
    </w:lvl>
    <w:lvl w:ilvl="7">
      <w:start w:val="1"/>
      <w:numFmt w:val="decimal"/>
      <w:isLgl/>
      <w:lvlText w:val="%1.%2.%3.%4.%5.%6.%7.%8."/>
      <w:lvlJc w:val="left"/>
      <w:pPr>
        <w:ind w:left="360" w:hanging="1440"/>
      </w:pPr>
      <w:rPr>
        <w:rFonts w:hint="default"/>
      </w:rPr>
    </w:lvl>
    <w:lvl w:ilvl="8">
      <w:start w:val="1"/>
      <w:numFmt w:val="decimal"/>
      <w:isLgl/>
      <w:lvlText w:val="%1.%2.%3.%4.%5.%6.%7.%8.%9."/>
      <w:lvlJc w:val="left"/>
      <w:pPr>
        <w:ind w:left="720" w:hanging="1800"/>
      </w:pPr>
      <w:rPr>
        <w:rFonts w:hint="default"/>
      </w:rPr>
    </w:lvl>
  </w:abstractNum>
  <w:abstractNum w:abstractNumId="14" w15:restartNumberingAfterBreak="0">
    <w:nsid w:val="6B766A83"/>
    <w:multiLevelType w:val="hybridMultilevel"/>
    <w:tmpl w:val="D7EC11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760318B3"/>
    <w:multiLevelType w:val="hybridMultilevel"/>
    <w:tmpl w:val="2A289370"/>
    <w:lvl w:ilvl="0" w:tplc="FFFFFFFF">
      <w:start w:val="1"/>
      <w:numFmt w:val="decimal"/>
      <w:lvlText w:val="%1."/>
      <w:lvlJc w:val="left"/>
      <w:pPr>
        <w:ind w:left="360" w:hanging="360"/>
      </w:pPr>
      <w:rPr>
        <w:rFonts w:hint="default"/>
      </w:rPr>
    </w:lvl>
    <w:lvl w:ilvl="1" w:tplc="0C0A000F">
      <w:start w:val="1"/>
      <w:numFmt w:val="decimal"/>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79994397"/>
    <w:multiLevelType w:val="hybridMultilevel"/>
    <w:tmpl w:val="5366C1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7A531DEB"/>
    <w:multiLevelType w:val="hybridMultilevel"/>
    <w:tmpl w:val="53DEBDAE"/>
    <w:lvl w:ilvl="0" w:tplc="F9E2E53A">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7AAF5D9E"/>
    <w:multiLevelType w:val="hybridMultilevel"/>
    <w:tmpl w:val="64848FE0"/>
    <w:lvl w:ilvl="0" w:tplc="F9E2E53A">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7C9B0E06"/>
    <w:multiLevelType w:val="hybridMultilevel"/>
    <w:tmpl w:val="4212F7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D741293"/>
    <w:multiLevelType w:val="hybridMultilevel"/>
    <w:tmpl w:val="405A1C9E"/>
    <w:lvl w:ilvl="0" w:tplc="2CB459F4">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16cid:durableId="1923685670">
    <w:abstractNumId w:val="14"/>
  </w:num>
  <w:num w:numId="2" w16cid:durableId="1059280117">
    <w:abstractNumId w:val="19"/>
  </w:num>
  <w:num w:numId="3" w16cid:durableId="1873378675">
    <w:abstractNumId w:val="2"/>
  </w:num>
  <w:num w:numId="4" w16cid:durableId="182281127">
    <w:abstractNumId w:val="9"/>
  </w:num>
  <w:num w:numId="5" w16cid:durableId="245501345">
    <w:abstractNumId w:val="20"/>
  </w:num>
  <w:num w:numId="6" w16cid:durableId="133527313">
    <w:abstractNumId w:val="3"/>
  </w:num>
  <w:num w:numId="7" w16cid:durableId="299379774">
    <w:abstractNumId w:val="16"/>
  </w:num>
  <w:num w:numId="8" w16cid:durableId="1917203022">
    <w:abstractNumId w:val="5"/>
  </w:num>
  <w:num w:numId="9" w16cid:durableId="921527073">
    <w:abstractNumId w:val="18"/>
  </w:num>
  <w:num w:numId="10" w16cid:durableId="9383802">
    <w:abstractNumId w:val="17"/>
  </w:num>
  <w:num w:numId="11" w16cid:durableId="481780348">
    <w:abstractNumId w:val="0"/>
  </w:num>
  <w:num w:numId="12" w16cid:durableId="435826474">
    <w:abstractNumId w:val="11"/>
  </w:num>
  <w:num w:numId="13" w16cid:durableId="308900068">
    <w:abstractNumId w:val="12"/>
  </w:num>
  <w:num w:numId="14" w16cid:durableId="1675263620">
    <w:abstractNumId w:val="1"/>
  </w:num>
  <w:num w:numId="15" w16cid:durableId="1328902789">
    <w:abstractNumId w:val="4"/>
  </w:num>
  <w:num w:numId="16" w16cid:durableId="994921428">
    <w:abstractNumId w:val="7"/>
  </w:num>
  <w:num w:numId="17" w16cid:durableId="1059667079">
    <w:abstractNumId w:val="6"/>
  </w:num>
  <w:num w:numId="18" w16cid:durableId="1296525706">
    <w:abstractNumId w:val="15"/>
  </w:num>
  <w:num w:numId="19" w16cid:durableId="320814034">
    <w:abstractNumId w:val="8"/>
  </w:num>
  <w:num w:numId="20" w16cid:durableId="793134785">
    <w:abstractNumId w:val="10"/>
  </w:num>
  <w:num w:numId="21" w16cid:durableId="174818549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8A3"/>
    <w:rsid w:val="000044CA"/>
    <w:rsid w:val="00023DFF"/>
    <w:rsid w:val="00024E7F"/>
    <w:rsid w:val="00025D39"/>
    <w:rsid w:val="00027BE8"/>
    <w:rsid w:val="00030F73"/>
    <w:rsid w:val="00032A64"/>
    <w:rsid w:val="00036678"/>
    <w:rsid w:val="00041D29"/>
    <w:rsid w:val="00081408"/>
    <w:rsid w:val="00082727"/>
    <w:rsid w:val="00093C02"/>
    <w:rsid w:val="000C7725"/>
    <w:rsid w:val="00112D45"/>
    <w:rsid w:val="00147AF1"/>
    <w:rsid w:val="001A5A1A"/>
    <w:rsid w:val="001B705D"/>
    <w:rsid w:val="001C184C"/>
    <w:rsid w:val="002064CC"/>
    <w:rsid w:val="0021570F"/>
    <w:rsid w:val="002423B4"/>
    <w:rsid w:val="00290DFD"/>
    <w:rsid w:val="002C28D2"/>
    <w:rsid w:val="002C3158"/>
    <w:rsid w:val="00303308"/>
    <w:rsid w:val="00310ABC"/>
    <w:rsid w:val="00364510"/>
    <w:rsid w:val="00371956"/>
    <w:rsid w:val="00373830"/>
    <w:rsid w:val="00392ADC"/>
    <w:rsid w:val="003C365D"/>
    <w:rsid w:val="003C73CD"/>
    <w:rsid w:val="00423155"/>
    <w:rsid w:val="0045200F"/>
    <w:rsid w:val="004A6B6C"/>
    <w:rsid w:val="004B19BC"/>
    <w:rsid w:val="004B4DE1"/>
    <w:rsid w:val="004B7A54"/>
    <w:rsid w:val="004D16C2"/>
    <w:rsid w:val="004F52C0"/>
    <w:rsid w:val="00500992"/>
    <w:rsid w:val="00501CC3"/>
    <w:rsid w:val="00522F0D"/>
    <w:rsid w:val="00542050"/>
    <w:rsid w:val="00551F8F"/>
    <w:rsid w:val="00554EF6"/>
    <w:rsid w:val="00555EF4"/>
    <w:rsid w:val="00572A23"/>
    <w:rsid w:val="005812F0"/>
    <w:rsid w:val="0058614D"/>
    <w:rsid w:val="005B3821"/>
    <w:rsid w:val="005C327B"/>
    <w:rsid w:val="005D0654"/>
    <w:rsid w:val="0062166A"/>
    <w:rsid w:val="00633477"/>
    <w:rsid w:val="00662C41"/>
    <w:rsid w:val="006772FC"/>
    <w:rsid w:val="00684F0B"/>
    <w:rsid w:val="006D10F0"/>
    <w:rsid w:val="006E3AC1"/>
    <w:rsid w:val="00736D58"/>
    <w:rsid w:val="00750D2A"/>
    <w:rsid w:val="00755604"/>
    <w:rsid w:val="00774369"/>
    <w:rsid w:val="0077506B"/>
    <w:rsid w:val="00786906"/>
    <w:rsid w:val="00790E0A"/>
    <w:rsid w:val="00795AFB"/>
    <w:rsid w:val="00796704"/>
    <w:rsid w:val="007B7839"/>
    <w:rsid w:val="007D7D86"/>
    <w:rsid w:val="007E3A31"/>
    <w:rsid w:val="007F1EA8"/>
    <w:rsid w:val="007F3CEA"/>
    <w:rsid w:val="00804585"/>
    <w:rsid w:val="00823EFB"/>
    <w:rsid w:val="008931FA"/>
    <w:rsid w:val="008A4672"/>
    <w:rsid w:val="008B136C"/>
    <w:rsid w:val="008B3C89"/>
    <w:rsid w:val="008C50C0"/>
    <w:rsid w:val="008D3E8C"/>
    <w:rsid w:val="008D7A46"/>
    <w:rsid w:val="009139FF"/>
    <w:rsid w:val="00917999"/>
    <w:rsid w:val="009278DE"/>
    <w:rsid w:val="00965B4E"/>
    <w:rsid w:val="00967466"/>
    <w:rsid w:val="00982085"/>
    <w:rsid w:val="00995A4D"/>
    <w:rsid w:val="009C09BC"/>
    <w:rsid w:val="00A13CB1"/>
    <w:rsid w:val="00A13EB2"/>
    <w:rsid w:val="00A147B4"/>
    <w:rsid w:val="00A47593"/>
    <w:rsid w:val="00A84851"/>
    <w:rsid w:val="00AA26A0"/>
    <w:rsid w:val="00AB36AC"/>
    <w:rsid w:val="00B05B74"/>
    <w:rsid w:val="00B4582A"/>
    <w:rsid w:val="00B5212A"/>
    <w:rsid w:val="00C03BA2"/>
    <w:rsid w:val="00C136C0"/>
    <w:rsid w:val="00C24F3A"/>
    <w:rsid w:val="00C33CC4"/>
    <w:rsid w:val="00C475CF"/>
    <w:rsid w:val="00C82A27"/>
    <w:rsid w:val="00C93E8C"/>
    <w:rsid w:val="00CA54E5"/>
    <w:rsid w:val="00CC6600"/>
    <w:rsid w:val="00CD68AB"/>
    <w:rsid w:val="00CE1CF3"/>
    <w:rsid w:val="00D533A2"/>
    <w:rsid w:val="00D62809"/>
    <w:rsid w:val="00D77085"/>
    <w:rsid w:val="00D94DF7"/>
    <w:rsid w:val="00D97611"/>
    <w:rsid w:val="00DC37DA"/>
    <w:rsid w:val="00DC57A9"/>
    <w:rsid w:val="00DD2494"/>
    <w:rsid w:val="00E02CD0"/>
    <w:rsid w:val="00E1663D"/>
    <w:rsid w:val="00E31920"/>
    <w:rsid w:val="00E32DC4"/>
    <w:rsid w:val="00E3655D"/>
    <w:rsid w:val="00E518A3"/>
    <w:rsid w:val="00E81354"/>
    <w:rsid w:val="00E97196"/>
    <w:rsid w:val="00EC5344"/>
    <w:rsid w:val="00ED735F"/>
    <w:rsid w:val="00F12684"/>
    <w:rsid w:val="00F13D49"/>
    <w:rsid w:val="00F41604"/>
    <w:rsid w:val="00F4369B"/>
    <w:rsid w:val="00F56D3D"/>
    <w:rsid w:val="00F74861"/>
    <w:rsid w:val="00F84DAF"/>
    <w:rsid w:val="00F873CA"/>
    <w:rsid w:val="00F94E36"/>
    <w:rsid w:val="00F95374"/>
    <w:rsid w:val="00FC1C56"/>
    <w:rsid w:val="00FD2DA0"/>
    <w:rsid w:val="00FD677C"/>
    <w:rsid w:val="00FF7AB3"/>
    <w:rsid w:val="00FF7DC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CCF2F1"/>
  <w15:chartTrackingRefBased/>
  <w15:docId w15:val="{F9839807-8859-46F7-A350-840871DB9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D533A2"/>
    <w:pPr>
      <w:keepNext/>
      <w:keepLines/>
      <w:spacing w:before="240"/>
      <w:outlineLvl w:val="0"/>
    </w:pPr>
    <w:rPr>
      <w:rFonts w:eastAsiaTheme="majorEastAsia" w:cstheme="majorBidi"/>
      <w:b/>
      <w:color w:val="000000" w:themeColor="text1"/>
      <w:sz w:val="24"/>
      <w:szCs w:val="32"/>
    </w:rPr>
  </w:style>
  <w:style w:type="paragraph" w:styleId="Ttulo2">
    <w:name w:val="heading 2"/>
    <w:basedOn w:val="Normal"/>
    <w:next w:val="Normal"/>
    <w:link w:val="Ttulo2Car"/>
    <w:uiPriority w:val="9"/>
    <w:semiHidden/>
    <w:unhideWhenUsed/>
    <w:qFormat/>
    <w:rsid w:val="00F1268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518A3"/>
    <w:pPr>
      <w:ind w:left="720"/>
      <w:contextualSpacing/>
    </w:pPr>
  </w:style>
  <w:style w:type="table" w:styleId="Tablaconcuadrcula">
    <w:name w:val="Table Grid"/>
    <w:basedOn w:val="Tablanormal"/>
    <w:uiPriority w:val="39"/>
    <w:rsid w:val="00C93E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D533A2"/>
    <w:rPr>
      <w:rFonts w:eastAsiaTheme="majorEastAsia" w:cstheme="majorBidi"/>
      <w:b/>
      <w:color w:val="000000" w:themeColor="text1"/>
      <w:sz w:val="24"/>
      <w:szCs w:val="32"/>
    </w:rPr>
  </w:style>
  <w:style w:type="paragraph" w:styleId="Encabezado">
    <w:name w:val="header"/>
    <w:basedOn w:val="Normal"/>
    <w:link w:val="EncabezadoCar"/>
    <w:uiPriority w:val="99"/>
    <w:unhideWhenUsed/>
    <w:rsid w:val="00CC660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C6600"/>
  </w:style>
  <w:style w:type="paragraph" w:styleId="Piedepgina">
    <w:name w:val="footer"/>
    <w:basedOn w:val="Normal"/>
    <w:link w:val="PiedepginaCar"/>
    <w:uiPriority w:val="99"/>
    <w:unhideWhenUsed/>
    <w:rsid w:val="00CC660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C6600"/>
  </w:style>
  <w:style w:type="character" w:styleId="Hipervnculo">
    <w:name w:val="Hyperlink"/>
    <w:basedOn w:val="Fuentedeprrafopredeter"/>
    <w:uiPriority w:val="99"/>
    <w:unhideWhenUsed/>
    <w:rsid w:val="00E1663D"/>
    <w:rPr>
      <w:color w:val="0563C1" w:themeColor="hyperlink"/>
      <w:u w:val="single"/>
    </w:rPr>
  </w:style>
  <w:style w:type="character" w:styleId="Mencinsinresolver">
    <w:name w:val="Unresolved Mention"/>
    <w:basedOn w:val="Fuentedeprrafopredeter"/>
    <w:uiPriority w:val="99"/>
    <w:semiHidden/>
    <w:unhideWhenUsed/>
    <w:rsid w:val="00E1663D"/>
    <w:rPr>
      <w:color w:val="605E5C"/>
      <w:shd w:val="clear" w:color="auto" w:fill="E1DFDD"/>
    </w:rPr>
  </w:style>
  <w:style w:type="character" w:customStyle="1" w:styleId="Ttulo2Car">
    <w:name w:val="Título 2 Car"/>
    <w:basedOn w:val="Fuentedeprrafopredeter"/>
    <w:link w:val="Ttulo2"/>
    <w:uiPriority w:val="9"/>
    <w:semiHidden/>
    <w:rsid w:val="00F12684"/>
    <w:rPr>
      <w:rFonts w:asciiTheme="majorHAnsi" w:eastAsiaTheme="majorEastAsia" w:hAnsiTheme="majorHAnsi" w:cstheme="majorBidi"/>
      <w:color w:val="2F5496" w:themeColor="accent1" w:themeShade="BF"/>
      <w:sz w:val="26"/>
      <w:szCs w:val="26"/>
    </w:rPr>
  </w:style>
  <w:style w:type="paragraph" w:customStyle="1" w:styleId="Figura">
    <w:name w:val="Figura"/>
    <w:basedOn w:val="Normal"/>
    <w:next w:val="Normal"/>
    <w:qFormat/>
    <w:rsid w:val="00F12684"/>
    <w:pPr>
      <w:keepNext/>
      <w:spacing w:before="120" w:after="0" w:line="240" w:lineRule="auto"/>
      <w:jc w:val="center"/>
    </w:pPr>
    <w:rPr>
      <w:rFonts w:ascii="Times New Roman" w:eastAsia="Times New Roman" w:hAnsi="Times New Roman" w:cs="Times New Roman"/>
      <w:sz w:val="20"/>
      <w:szCs w:val="20"/>
      <w:lang w:val="en-GB" w:eastAsia="es-ES"/>
    </w:rPr>
  </w:style>
  <w:style w:type="paragraph" w:styleId="Textonotapie">
    <w:name w:val="footnote text"/>
    <w:basedOn w:val="Normal"/>
    <w:link w:val="TextonotapieCar"/>
    <w:semiHidden/>
    <w:rsid w:val="00F12684"/>
    <w:pPr>
      <w:spacing w:after="0" w:line="360" w:lineRule="auto"/>
      <w:jc w:val="both"/>
    </w:pPr>
    <w:rPr>
      <w:rFonts w:ascii="Arial" w:eastAsia="Times New Roman" w:hAnsi="Arial" w:cs="Times New Roman"/>
      <w:sz w:val="18"/>
      <w:szCs w:val="20"/>
      <w:lang w:val="en-GB" w:eastAsia="es-ES"/>
    </w:rPr>
  </w:style>
  <w:style w:type="character" w:customStyle="1" w:styleId="TextonotapieCar">
    <w:name w:val="Texto nota pie Car"/>
    <w:basedOn w:val="Fuentedeprrafopredeter"/>
    <w:link w:val="Textonotapie"/>
    <w:semiHidden/>
    <w:rsid w:val="00F12684"/>
    <w:rPr>
      <w:rFonts w:ascii="Arial" w:eastAsia="Times New Roman" w:hAnsi="Arial" w:cs="Times New Roman"/>
      <w:sz w:val="18"/>
      <w:szCs w:val="20"/>
      <w:lang w:val="en-GB" w:eastAsia="es-ES"/>
    </w:rPr>
  </w:style>
  <w:style w:type="character" w:styleId="Refdenotaalpie">
    <w:name w:val="footnote reference"/>
    <w:rsid w:val="00F12684"/>
    <w:rPr>
      <w:vertAlign w:val="superscript"/>
    </w:rPr>
  </w:style>
  <w:style w:type="paragraph" w:styleId="Descripcin">
    <w:name w:val="caption"/>
    <w:basedOn w:val="Normal"/>
    <w:next w:val="Normal"/>
    <w:uiPriority w:val="35"/>
    <w:unhideWhenUsed/>
    <w:qFormat/>
    <w:rsid w:val="00F12684"/>
    <w:pPr>
      <w:spacing w:after="200" w:line="240" w:lineRule="auto"/>
      <w:jc w:val="both"/>
    </w:pPr>
    <w:rPr>
      <w:i/>
      <w:iCs/>
      <w:color w:val="44546A" w:themeColor="text2"/>
      <w:kern w:val="2"/>
      <w:sz w:val="18"/>
      <w:szCs w:val="18"/>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academic.alliance@celonis.com" TargetMode="Externa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753</TotalTime>
  <Pages>10</Pages>
  <Words>2496</Words>
  <Characters>13730</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Javier Pérez Blanco</dc:creator>
  <cp:keywords/>
  <dc:description/>
  <cp:lastModifiedBy>Francisco Javier Pérez Blanco</cp:lastModifiedBy>
  <cp:revision>175</cp:revision>
  <cp:lastPrinted>2023-12-19T18:35:00Z</cp:lastPrinted>
  <dcterms:created xsi:type="dcterms:W3CDTF">2022-09-27T13:54:00Z</dcterms:created>
  <dcterms:modified xsi:type="dcterms:W3CDTF">2024-05-10T15:19:00Z</dcterms:modified>
</cp:coreProperties>
</file>