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48BE" w14:textId="77777777" w:rsidR="009924B1" w:rsidRDefault="009924B1" w:rsidP="009924B1">
      <w:pPr>
        <w:pStyle w:val="Heading1"/>
        <w:jc w:val="center"/>
        <w:rPr>
          <w:lang w:val="es-ES"/>
        </w:rPr>
      </w:pPr>
      <w:r w:rsidRPr="00C139B0">
        <w:rPr>
          <w:rFonts w:ascii="Helvetica" w:hAnsi="Helvetica"/>
          <w:b w:val="0"/>
          <w:noProof/>
          <w:spacing w:val="-3"/>
        </w:rPr>
        <w:drawing>
          <wp:inline distT="0" distB="0" distL="0" distR="0" wp14:anchorId="533FFDEC" wp14:editId="58FD255E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6CB3" w14:textId="77777777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</w:p>
    <w:p w14:paraId="2361FA67" w14:textId="77777777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</w:p>
    <w:p w14:paraId="00D00010" w14:textId="3FAF816A" w:rsidR="009924B1" w:rsidRPr="00D271BF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  <w:r>
        <w:rPr>
          <w:rFonts w:ascii="Helvetica" w:hAnsi="Helvetica"/>
          <w:b/>
          <w:spacing w:val="-3"/>
          <w:sz w:val="32"/>
          <w:szCs w:val="32"/>
          <w:lang w:val="es-ES"/>
        </w:rPr>
        <w:t xml:space="preserve">Grado en </w:t>
      </w:r>
      <w:r>
        <w:rPr>
          <w:rFonts w:ascii="Helvetica" w:hAnsi="Helvetica"/>
          <w:b/>
          <w:spacing w:val="-3"/>
          <w:sz w:val="32"/>
          <w:szCs w:val="32"/>
          <w:lang w:val="es-ES"/>
        </w:rPr>
        <w:t>Ingeniería del Software</w:t>
      </w:r>
    </w:p>
    <w:p w14:paraId="469F1398" w14:textId="77777777" w:rsidR="009924B1" w:rsidRPr="00D271BF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</w:p>
    <w:p w14:paraId="5FBF8762" w14:textId="325BED25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  <w:r>
        <w:rPr>
          <w:rFonts w:ascii="Helvetica" w:hAnsi="Helvetica"/>
          <w:b/>
          <w:spacing w:val="-3"/>
          <w:sz w:val="32"/>
          <w:szCs w:val="32"/>
          <w:lang w:val="es-ES"/>
        </w:rPr>
        <w:t>Investigación Operativa</w:t>
      </w:r>
    </w:p>
    <w:p w14:paraId="51B9A5C0" w14:textId="77777777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</w:p>
    <w:p w14:paraId="5A1886D9" w14:textId="77777777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  <w:r>
        <w:rPr>
          <w:rFonts w:ascii="Helvetica" w:hAnsi="Helvetica"/>
          <w:b/>
          <w:spacing w:val="-3"/>
          <w:sz w:val="32"/>
          <w:szCs w:val="32"/>
          <w:lang w:val="es-ES"/>
        </w:rPr>
        <w:t>Guía de la asignatura</w:t>
      </w:r>
    </w:p>
    <w:p w14:paraId="79FA1356" w14:textId="77777777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</w:p>
    <w:p w14:paraId="09C4C8A6" w14:textId="77777777" w:rsidR="009924B1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  <w:r>
        <w:rPr>
          <w:rFonts w:ascii="Helvetica" w:hAnsi="Helvetica"/>
          <w:b/>
          <w:spacing w:val="-3"/>
          <w:sz w:val="32"/>
          <w:szCs w:val="32"/>
          <w:lang w:val="es-ES"/>
        </w:rPr>
        <w:t>Curso 2024-25</w:t>
      </w:r>
    </w:p>
    <w:p w14:paraId="5D524C43" w14:textId="77777777" w:rsidR="009924B1" w:rsidRPr="00D271BF" w:rsidRDefault="009924B1" w:rsidP="009924B1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  <w:lang w:val="es-ES"/>
        </w:rPr>
      </w:pPr>
    </w:p>
    <w:p w14:paraId="39449CE1" w14:textId="1C460214" w:rsidR="009924B1" w:rsidRPr="00D271BF" w:rsidRDefault="009924B1" w:rsidP="009924B1">
      <w:pPr>
        <w:rPr>
          <w:lang w:val="es-ES"/>
        </w:rPr>
      </w:pPr>
      <w:r w:rsidRPr="0048091B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CEC373" wp14:editId="6CD407A9">
                <wp:simplePos x="0" y="0"/>
                <wp:positionH relativeFrom="margin">
                  <wp:posOffset>1428750</wp:posOffset>
                </wp:positionH>
                <wp:positionV relativeFrom="paragraph">
                  <wp:posOffset>270510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44F8B" id="Forma libre: forma 421" o:spid="_x0000_s1026" style="position:absolute;margin-left:112.5pt;margin-top:21.3pt;width:196.15pt;height:51.3pt;z-index:-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  <w10:wrap anchorx="margin"/>
              </v:shape>
            </w:pict>
          </mc:Fallback>
        </mc:AlternateContent>
      </w:r>
    </w:p>
    <w:p w14:paraId="184324DB" w14:textId="77777777" w:rsidR="009924B1" w:rsidRDefault="009924B1" w:rsidP="009924B1">
      <w:pPr>
        <w:pStyle w:val="Heading2"/>
        <w:rPr>
          <w:lang w:val="es-ES"/>
        </w:rPr>
      </w:pPr>
    </w:p>
    <w:p w14:paraId="62E9931D" w14:textId="77777777" w:rsidR="009924B1" w:rsidRDefault="009924B1" w:rsidP="009924B1">
      <w:pPr>
        <w:pStyle w:val="Heading2"/>
        <w:rPr>
          <w:lang w:val="es-ES"/>
        </w:rPr>
      </w:pPr>
    </w:p>
    <w:p w14:paraId="35BDAA29" w14:textId="44CA88FD" w:rsidR="009924B1" w:rsidRDefault="00EC20DA" w:rsidP="009924B1">
      <w:pPr>
        <w:pStyle w:val="Heading2"/>
        <w:rPr>
          <w:lang w:val="es-ES"/>
        </w:rPr>
      </w:pPr>
      <w:r w:rsidRPr="00015A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F70CD" wp14:editId="5307C521">
                <wp:simplePos x="0" y="0"/>
                <wp:positionH relativeFrom="column">
                  <wp:posOffset>914400</wp:posOffset>
                </wp:positionH>
                <wp:positionV relativeFrom="paragraph">
                  <wp:posOffset>360680</wp:posOffset>
                </wp:positionV>
                <wp:extent cx="3950525" cy="1390084"/>
                <wp:effectExtent l="0" t="0" r="0" b="63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1D42E1-2933-F292-E902-F350031B34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525" cy="1390084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EAB1A" w14:textId="1D84977D" w:rsidR="009924B1" w:rsidRPr="00015A39" w:rsidRDefault="009924B1" w:rsidP="009924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 w:hint="eastAsia"/>
                                <w:color w:val="21252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5A39"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©2023 Autores </w:t>
                            </w:r>
                            <w:r w:rsidRPr="00015A39"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br/>
                              <w:t>Nicolás H. Rodríguez Uribe,</w:t>
                            </w:r>
                          </w:p>
                          <w:p w14:paraId="68B6EC12" w14:textId="77777777" w:rsidR="009924B1" w:rsidRPr="00015A39" w:rsidRDefault="009924B1" w:rsidP="009924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 w:hint="eastAsia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15A39"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Algunos derechos reservados </w:t>
                            </w:r>
                          </w:p>
                          <w:p w14:paraId="4C8B5078" w14:textId="77777777" w:rsidR="009924B1" w:rsidRPr="00015A39" w:rsidRDefault="009924B1" w:rsidP="009924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 w:hint="eastAsia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15A39"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Este documento se distribuye bajo la licencia </w:t>
                            </w:r>
                          </w:p>
                          <w:p w14:paraId="179AF4F2" w14:textId="77777777" w:rsidR="009924B1" w:rsidRPr="00015A39" w:rsidRDefault="009924B1" w:rsidP="009924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 w:hint="eastAsia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15A39"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“Atribución-CompartirIgual 4.0 Internacional” de Creative Commons, disponible en </w:t>
                            </w:r>
                          </w:p>
                          <w:p w14:paraId="2EB3AA3A" w14:textId="77777777" w:rsidR="009924B1" w:rsidRPr="00015A39" w:rsidRDefault="009924B1" w:rsidP="009924B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 w:hint="eastAsia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15A39"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https://creativecommons.org/licenses/by-sa/4.0/deed.es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F70CD" id="Rectangle 6" o:spid="_x0000_s1026" style="position:absolute;margin-left:1in;margin-top:28.4pt;width:311.05pt;height:10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" fillcolor="#fef8f9" stroked="f" strokecolor="black [3213]">
                <v:shadow color="#eeece1 [3214]"/>
                <v:textbox style="mso-fit-shape-to-text:t" inset=",0,,3.52667mm">
                  <w:txbxContent>
                    <w:p w14:paraId="77BEAB1A" w14:textId="1D84977D" w:rsidR="009924B1" w:rsidRPr="00015A39" w:rsidRDefault="009924B1" w:rsidP="009924B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 w:hint="eastAsia"/>
                          <w:color w:val="212529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15A39"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  <w:lang w:val="es-ES"/>
                        </w:rPr>
                        <w:t xml:space="preserve">©2023 Autores </w:t>
                      </w:r>
                      <w:r w:rsidRPr="00015A39"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  <w:lang w:val="es-ES"/>
                        </w:rPr>
                        <w:br/>
                        <w:t>Nicolás H. Rodríguez Uribe,</w:t>
                      </w:r>
                    </w:p>
                    <w:p w14:paraId="68B6EC12" w14:textId="77777777" w:rsidR="009924B1" w:rsidRPr="00015A39" w:rsidRDefault="009924B1" w:rsidP="009924B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 w:hint="eastAsia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</w:pPr>
                      <w:r w:rsidRPr="00015A39">
                        <w:rPr>
                          <w:rFonts w:ascii="SFMono-Regular" w:hAnsi="SFMono-Regular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  <w:t xml:space="preserve">Algunos derechos reservados </w:t>
                      </w:r>
                    </w:p>
                    <w:p w14:paraId="4C8B5078" w14:textId="77777777" w:rsidR="009924B1" w:rsidRPr="00015A39" w:rsidRDefault="009924B1" w:rsidP="009924B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 w:hint="eastAsia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</w:pPr>
                      <w:r w:rsidRPr="00015A39">
                        <w:rPr>
                          <w:rFonts w:ascii="SFMono-Regular" w:hAnsi="SFMono-Regular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  <w:t xml:space="preserve">Este documento se distribuye bajo la licencia </w:t>
                      </w:r>
                    </w:p>
                    <w:p w14:paraId="179AF4F2" w14:textId="77777777" w:rsidR="009924B1" w:rsidRPr="00015A39" w:rsidRDefault="009924B1" w:rsidP="009924B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 w:hint="eastAsia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</w:pPr>
                      <w:r w:rsidRPr="00015A39">
                        <w:rPr>
                          <w:rFonts w:ascii="SFMono-Regular" w:hAnsi="SFMono-Regular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  <w:t xml:space="preserve">“Atribución-CompartirIgual 4.0 Internacional” de Creative Commons, disponible en </w:t>
                      </w:r>
                    </w:p>
                    <w:p w14:paraId="2EB3AA3A" w14:textId="77777777" w:rsidR="009924B1" w:rsidRPr="00015A39" w:rsidRDefault="009924B1" w:rsidP="009924B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 w:hint="eastAsia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</w:pPr>
                      <w:r w:rsidRPr="00015A39">
                        <w:rPr>
                          <w:rFonts w:ascii="SFMono-Regular" w:hAnsi="SFMono-Regular"/>
                          <w:color w:val="212529"/>
                          <w:kern w:val="24"/>
                          <w:sz w:val="16"/>
                          <w:szCs w:val="16"/>
                          <w:lang w:val="es-ES"/>
                        </w:rPr>
                        <w:t xml:space="preserve">https://creativecommons.org/licenses/by-sa/4.0/deed.es </w:t>
                      </w:r>
                    </w:p>
                  </w:txbxContent>
                </v:textbox>
              </v:rect>
            </w:pict>
          </mc:Fallback>
        </mc:AlternateContent>
      </w:r>
    </w:p>
    <w:p w14:paraId="4835AC94" w14:textId="77777777" w:rsidR="009924B1" w:rsidRDefault="009924B1" w:rsidP="009924B1">
      <w:pPr>
        <w:pStyle w:val="Heading2"/>
        <w:rPr>
          <w:lang w:val="es-ES"/>
        </w:rPr>
      </w:pPr>
    </w:p>
    <w:p w14:paraId="4E2A80C2" w14:textId="77777777" w:rsidR="009924B1" w:rsidRDefault="009924B1" w:rsidP="009924B1">
      <w:pPr>
        <w:pStyle w:val="Heading2"/>
        <w:rPr>
          <w:lang w:val="es-ES"/>
        </w:rPr>
      </w:pPr>
    </w:p>
    <w:p w14:paraId="4F9A67E5" w14:textId="77777777" w:rsidR="009924B1" w:rsidRDefault="009924B1" w:rsidP="009924B1">
      <w:pPr>
        <w:pStyle w:val="Heading2"/>
        <w:rPr>
          <w:lang w:val="es-ES"/>
        </w:rPr>
      </w:pPr>
    </w:p>
    <w:p w14:paraId="719098BA" w14:textId="77777777" w:rsidR="009924B1" w:rsidRPr="00EC39E4" w:rsidRDefault="009924B1" w:rsidP="009924B1">
      <w:pPr>
        <w:rPr>
          <w:lang w:val="es-ES"/>
        </w:rPr>
      </w:pPr>
    </w:p>
    <w:p w14:paraId="5053D99F" w14:textId="77777777" w:rsidR="00D86F54" w:rsidRPr="00EC20DA" w:rsidRDefault="00000000">
      <w:pPr>
        <w:pStyle w:val="Heading2"/>
        <w:rPr>
          <w:color w:val="auto"/>
          <w:lang w:val="es-ES"/>
        </w:rPr>
      </w:pPr>
      <w:r w:rsidRPr="00EC20DA">
        <w:rPr>
          <w:color w:val="auto"/>
          <w:lang w:val="es-ES"/>
        </w:rPr>
        <w:lastRenderedPageBreak/>
        <w:t>1. Introducción de la asignatura</w:t>
      </w:r>
    </w:p>
    <w:p w14:paraId="3BD08839" w14:textId="77777777" w:rsidR="00D86F54" w:rsidRDefault="00000000">
      <w:pPr>
        <w:rPr>
          <w:lang w:val="es-ES"/>
        </w:rPr>
      </w:pPr>
      <w:r w:rsidRPr="009924B1">
        <w:rPr>
          <w:lang w:val="es-ES"/>
        </w:rPr>
        <w:t>Los objetivos formativos en el Grado en Ingeniería del Software de la asignatura de "Investigación Operativa" se dirigen a alcanzar el conocimiento en el modelado matemático y las técnicas de resolución de problemas de gestión de recursos en el ámbito de la Ingeniería Informática. Estos objetivos se realizarán en términos de economía, uso racional y eficiente de recursos, seguridad, calidad y conservación del medio ambiente. Esta asignatura proporciona una herramienta efectiva para el análisis de problemas y diseño de modelos de resolución de problemas.</w:t>
      </w:r>
    </w:p>
    <w:p w14:paraId="2D38DCC9" w14:textId="32E02C5B" w:rsidR="00D278CD" w:rsidRPr="009924B1" w:rsidRDefault="00D278CD">
      <w:pPr>
        <w:rPr>
          <w:lang w:val="es-ES"/>
        </w:rPr>
      </w:pPr>
      <w:r>
        <w:rPr>
          <w:lang w:val="es-ES"/>
        </w:rPr>
        <w:t>Las</w:t>
      </w:r>
      <w:r w:rsidR="00BD2CB3">
        <w:rPr>
          <w:lang w:val="es-ES"/>
        </w:rPr>
        <w:t xml:space="preserve"> clases siguen el enfoque de aprendizaje basado en proyectos.</w:t>
      </w:r>
    </w:p>
    <w:p w14:paraId="4A06B5EB" w14:textId="77777777" w:rsidR="00D86F54" w:rsidRPr="00EC20DA" w:rsidRDefault="00000000">
      <w:pPr>
        <w:pStyle w:val="Heading2"/>
        <w:rPr>
          <w:color w:val="auto"/>
        </w:rPr>
      </w:pPr>
      <w:r w:rsidRPr="00EC20DA">
        <w:rPr>
          <w:color w:val="auto"/>
        </w:rPr>
        <w:t>2. Temario de la asignatura</w:t>
      </w:r>
    </w:p>
    <w:p w14:paraId="7E7DCF96" w14:textId="77777777" w:rsidR="00D86F54" w:rsidRDefault="00000000" w:rsidP="00EC20DA">
      <w:pPr>
        <w:pStyle w:val="ListBullet"/>
        <w:tabs>
          <w:tab w:val="clear" w:pos="360"/>
          <w:tab w:val="num" w:pos="720"/>
        </w:tabs>
        <w:ind w:left="720"/>
      </w:pPr>
      <w:r>
        <w:t>BLOQUE I. INTRODUCCIÓN</w:t>
      </w:r>
    </w:p>
    <w:p w14:paraId="3B9197D1" w14:textId="265A9EF1" w:rsidR="00D86F54" w:rsidRDefault="00000000" w:rsidP="00EC20DA">
      <w:pPr>
        <w:pStyle w:val="ListBullet"/>
        <w:tabs>
          <w:tab w:val="clear" w:pos="360"/>
          <w:tab w:val="num" w:pos="1080"/>
        </w:tabs>
        <w:ind w:left="1080"/>
      </w:pPr>
      <w:r w:rsidRPr="009924B1">
        <w:rPr>
          <w:lang w:val="es-ES"/>
        </w:rPr>
        <w:t xml:space="preserve">Tema 1. Introducción a la investigación operativa. Historia y desarrollo de la Investigación Operativa. </w:t>
      </w:r>
      <w:r>
        <w:t>Metodología y formulación de modelos. Aplicaciones.</w:t>
      </w:r>
    </w:p>
    <w:p w14:paraId="5B79FD2C" w14:textId="77777777" w:rsidR="00D86F54" w:rsidRDefault="00000000" w:rsidP="00EC20DA">
      <w:pPr>
        <w:pStyle w:val="ListBullet"/>
        <w:tabs>
          <w:tab w:val="clear" w:pos="360"/>
          <w:tab w:val="num" w:pos="720"/>
        </w:tabs>
        <w:ind w:left="720"/>
      </w:pPr>
      <w:r>
        <w:t>BLOQUE II. MODELOS DETERMINISTAS</w:t>
      </w:r>
    </w:p>
    <w:p w14:paraId="71F26F6D" w14:textId="22A141F0" w:rsidR="00D86F54" w:rsidRDefault="00000000" w:rsidP="00EC20DA">
      <w:pPr>
        <w:pStyle w:val="ListBullet"/>
        <w:tabs>
          <w:tab w:val="clear" w:pos="360"/>
          <w:tab w:val="num" w:pos="1080"/>
        </w:tabs>
        <w:ind w:left="1080"/>
      </w:pPr>
      <w:r w:rsidRPr="009924B1">
        <w:rPr>
          <w:lang w:val="es-ES"/>
        </w:rPr>
        <w:t xml:space="preserve">Tema 2. Optimización Lineal. Introducción. Formulación de modelos. Solución gráfica. Algoritmos de resolución. Software de optimización. Análisis de la solución. </w:t>
      </w:r>
      <w:r>
        <w:t>Dualidad e interpretación económica.</w:t>
      </w:r>
    </w:p>
    <w:p w14:paraId="7CA99EC2" w14:textId="756EEAF9" w:rsidR="00D86F54" w:rsidRPr="009924B1" w:rsidRDefault="00000000" w:rsidP="00EC20DA">
      <w:pPr>
        <w:pStyle w:val="ListBullet"/>
        <w:tabs>
          <w:tab w:val="clear" w:pos="360"/>
          <w:tab w:val="num" w:pos="1080"/>
        </w:tabs>
        <w:ind w:left="1080"/>
        <w:rPr>
          <w:lang w:val="es-ES"/>
        </w:rPr>
      </w:pPr>
      <w:r w:rsidRPr="009924B1">
        <w:rPr>
          <w:lang w:val="es-ES"/>
        </w:rPr>
        <w:t>Tema 3. Optimización Lineal Entera y Combinatoria. Introducción. Modelos de programación entera, binaria y mixta. Aplicaciones. Modelizaciones fuertes y modelizaciones débiles. Preproceso. Algoritmos de resolución.</w:t>
      </w:r>
    </w:p>
    <w:p w14:paraId="123C638D" w14:textId="77777777" w:rsidR="00D86F54" w:rsidRDefault="00000000" w:rsidP="00EC20DA">
      <w:pPr>
        <w:pStyle w:val="ListBullet"/>
        <w:tabs>
          <w:tab w:val="clear" w:pos="360"/>
          <w:tab w:val="num" w:pos="720"/>
        </w:tabs>
        <w:ind w:left="720"/>
      </w:pPr>
      <w:r>
        <w:t>BLOQUE III. MODELOS ESTOCÁSTICOS</w:t>
      </w:r>
    </w:p>
    <w:p w14:paraId="31C3E16E" w14:textId="2089B621" w:rsidR="00D86F54" w:rsidRDefault="00000000" w:rsidP="00D278CD">
      <w:pPr>
        <w:pStyle w:val="ListBullet"/>
        <w:tabs>
          <w:tab w:val="clear" w:pos="360"/>
          <w:tab w:val="num" w:pos="1080"/>
        </w:tabs>
        <w:ind w:left="1080"/>
      </w:pPr>
      <w:r w:rsidRPr="009924B1">
        <w:rPr>
          <w:lang w:val="es-ES"/>
        </w:rPr>
        <w:t xml:space="preserve">Tema 4. Fenómenos de espera. Introducción al estudio de los fenómenos de espera. Elementos de la teoría de colas: los procesos estocásticos. Medidas de eficiencia. </w:t>
      </w:r>
      <w:r>
        <w:t>Modelos poissonianos. Redes de colas.</w:t>
      </w:r>
    </w:p>
    <w:p w14:paraId="42ABFE32" w14:textId="10585FD8" w:rsidR="00D86F54" w:rsidRPr="009924B1" w:rsidRDefault="00000000" w:rsidP="00D278CD">
      <w:pPr>
        <w:pStyle w:val="ListBullet"/>
        <w:tabs>
          <w:tab w:val="clear" w:pos="360"/>
          <w:tab w:val="num" w:pos="1080"/>
        </w:tabs>
        <w:ind w:left="1080"/>
        <w:rPr>
          <w:lang w:val="es-ES"/>
        </w:rPr>
      </w:pPr>
      <w:r w:rsidRPr="009924B1">
        <w:rPr>
          <w:lang w:val="es-ES"/>
        </w:rPr>
        <w:t>Tema 5. Simulación. Introducción. Simulación de sistemas de sucesos discretos. Generación de números y variables aleatorias. Simulación de Montecarlo. Aplicaciones a la fiabilidad y los fenómenos de espera.</w:t>
      </w:r>
    </w:p>
    <w:p w14:paraId="5B4397B5" w14:textId="77777777" w:rsidR="00D86F54" w:rsidRPr="00D278CD" w:rsidRDefault="00000000">
      <w:pPr>
        <w:pStyle w:val="Heading2"/>
        <w:rPr>
          <w:color w:val="auto"/>
          <w:lang w:val="es-ES"/>
        </w:rPr>
      </w:pPr>
      <w:r w:rsidRPr="00D278CD">
        <w:rPr>
          <w:color w:val="auto"/>
          <w:lang w:val="es-ES"/>
        </w:rPr>
        <w:lastRenderedPageBreak/>
        <w:t>3. Desarrollo de la asignatura en 15 semanas</w:t>
      </w:r>
    </w:p>
    <w:p w14:paraId="6FD8F348" w14:textId="2E9C9159" w:rsidR="00121273" w:rsidRPr="00121273" w:rsidRDefault="00121273" w:rsidP="00121273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</w:pPr>
      <w:r w:rsidRPr="001212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t>Semana 1-2: Clases teóricas del Bloque I, cubriendo el Tema 1 (Introducción a la investigación operativa).</w:t>
      </w:r>
    </w:p>
    <w:p w14:paraId="70F9F2DC" w14:textId="559ACC4D" w:rsidR="00121273" w:rsidRPr="00121273" w:rsidRDefault="00121273" w:rsidP="00121273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</w:pPr>
      <w:r w:rsidRPr="001212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t>Semana 2-9: Clases teóricas y resolución de ejercicios del Bloque II, cubriendo los Temas 2 (Optimización Lineal) y 3 (Optimización Lineal Entera y Combinatoria).</w:t>
      </w:r>
    </w:p>
    <w:p w14:paraId="3FE6DCBB" w14:textId="62846B2E" w:rsidR="00121273" w:rsidRPr="00121273" w:rsidRDefault="00121273" w:rsidP="00121273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</w:pPr>
      <w:r w:rsidRPr="001212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t>Semana 8-10: Pruebas y prácticas relacionadas con el Bloque II para aplicar los temas de optimización.</w:t>
      </w:r>
    </w:p>
    <w:p w14:paraId="16AEC0B0" w14:textId="1F478A1D" w:rsidR="00121273" w:rsidRPr="00121273" w:rsidRDefault="00121273" w:rsidP="00121273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</w:pPr>
      <w:r w:rsidRPr="001212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t>Semana 9-15: Clases teóricas y resolución de ejercicios del Bloque III, cubriendo los Temas 4 (Fenómenos de espera) y 5 (Simulación).</w:t>
      </w:r>
    </w:p>
    <w:p w14:paraId="4922CFBE" w14:textId="4EF430AC" w:rsidR="00121273" w:rsidRPr="00121273" w:rsidRDefault="00121273" w:rsidP="00121273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</w:pPr>
      <w:r w:rsidRPr="001212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t>Semana 13-15: Pruebas y prácticas relacionadas con el Bloque III para evaluar el dominio de los modelos estocásticos.</w:t>
      </w:r>
    </w:p>
    <w:p w14:paraId="05843960" w14:textId="08FC27B4" w:rsidR="00D86F54" w:rsidRPr="00D278CD" w:rsidRDefault="00000000" w:rsidP="00121273">
      <w:pPr>
        <w:pStyle w:val="Heading2"/>
        <w:rPr>
          <w:color w:val="auto"/>
        </w:rPr>
      </w:pPr>
      <w:r w:rsidRPr="00D278CD">
        <w:rPr>
          <w:color w:val="auto"/>
        </w:rPr>
        <w:t>4. Bibliografía</w:t>
      </w:r>
    </w:p>
    <w:p w14:paraId="3C99CBF3" w14:textId="77777777" w:rsidR="00D86F54" w:rsidRPr="00D278CD" w:rsidRDefault="00000000">
      <w:pPr>
        <w:pStyle w:val="Heading3"/>
        <w:rPr>
          <w:color w:val="auto"/>
        </w:rPr>
      </w:pPr>
      <w:r w:rsidRPr="00D278CD">
        <w:rPr>
          <w:color w:val="auto"/>
        </w:rPr>
        <w:t>Bibliografía básica</w:t>
      </w:r>
    </w:p>
    <w:p w14:paraId="73320C54" w14:textId="77777777" w:rsidR="00D86F54" w:rsidRPr="009924B1" w:rsidRDefault="00000000">
      <w:pPr>
        <w:pStyle w:val="ListBullet"/>
        <w:rPr>
          <w:lang w:val="es-ES"/>
        </w:rPr>
      </w:pPr>
      <w:r w:rsidRPr="009924B1">
        <w:rPr>
          <w:lang w:val="es-ES"/>
        </w:rPr>
        <w:t>F. S. HILLIER y G. J. LIEBERMAN, Introducción a la Investigación de Operaciones, 11.ª ed., McGraw Hill, 2023.</w:t>
      </w:r>
    </w:p>
    <w:p w14:paraId="620FF7A9" w14:textId="77777777" w:rsidR="00D86F54" w:rsidRPr="00D278CD" w:rsidRDefault="00000000">
      <w:pPr>
        <w:pStyle w:val="Heading3"/>
        <w:rPr>
          <w:color w:val="auto"/>
        </w:rPr>
      </w:pPr>
      <w:r w:rsidRPr="00D278CD">
        <w:rPr>
          <w:color w:val="auto"/>
        </w:rPr>
        <w:t>Bibliografía complementaria</w:t>
      </w:r>
    </w:p>
    <w:p w14:paraId="199D060F" w14:textId="77777777" w:rsidR="00D86F54" w:rsidRDefault="00000000">
      <w:pPr>
        <w:pStyle w:val="ListBullet"/>
      </w:pPr>
      <w:r>
        <w:t>M. AVRIEL y B. GOLANY, Mathematical Programming for Industrial Engineers, 1.ª ed., Marcel Dekker, 1996.</w:t>
      </w:r>
    </w:p>
    <w:p w14:paraId="37FE23FF" w14:textId="77777777" w:rsidR="00D86F54" w:rsidRDefault="00000000">
      <w:pPr>
        <w:pStyle w:val="ListBullet"/>
      </w:pPr>
      <w:r>
        <w:t>C. H. C. LEUNG, Quantitative Analysis of Computer Systems, 1.ª ed., Wiley, 1988.</w:t>
      </w:r>
    </w:p>
    <w:p w14:paraId="2BB7D078" w14:textId="77777777" w:rsidR="00D86F54" w:rsidRDefault="00000000">
      <w:pPr>
        <w:pStyle w:val="ListBullet"/>
      </w:pPr>
      <w:r>
        <w:t>H. P. WILLIAMS, Model Building in Mathematical Programming, 5.ª ed., Wiley, 2013.</w:t>
      </w:r>
    </w:p>
    <w:p w14:paraId="45C55579" w14:textId="77777777" w:rsidR="00D86F54" w:rsidRDefault="00000000">
      <w:pPr>
        <w:pStyle w:val="ListBullet"/>
      </w:pPr>
      <w:r>
        <w:t>L. WOLSEY, Integer Programming, 2.ª ed., Wiley, 2020.</w:t>
      </w:r>
    </w:p>
    <w:sectPr w:rsidR="00D86F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730BA1"/>
    <w:multiLevelType w:val="hybridMultilevel"/>
    <w:tmpl w:val="9454C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58591">
    <w:abstractNumId w:val="8"/>
  </w:num>
  <w:num w:numId="2" w16cid:durableId="1799496390">
    <w:abstractNumId w:val="6"/>
  </w:num>
  <w:num w:numId="3" w16cid:durableId="55400913">
    <w:abstractNumId w:val="5"/>
  </w:num>
  <w:num w:numId="4" w16cid:durableId="878014805">
    <w:abstractNumId w:val="4"/>
  </w:num>
  <w:num w:numId="5" w16cid:durableId="758605284">
    <w:abstractNumId w:val="7"/>
  </w:num>
  <w:num w:numId="6" w16cid:durableId="1795634182">
    <w:abstractNumId w:val="3"/>
  </w:num>
  <w:num w:numId="7" w16cid:durableId="1793595916">
    <w:abstractNumId w:val="2"/>
  </w:num>
  <w:num w:numId="8" w16cid:durableId="1557080658">
    <w:abstractNumId w:val="1"/>
  </w:num>
  <w:num w:numId="9" w16cid:durableId="745299099">
    <w:abstractNumId w:val="0"/>
  </w:num>
  <w:num w:numId="10" w16cid:durableId="1694771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273"/>
    <w:rsid w:val="0015074B"/>
    <w:rsid w:val="0029639D"/>
    <w:rsid w:val="00326F90"/>
    <w:rsid w:val="009924B1"/>
    <w:rsid w:val="009F470E"/>
    <w:rsid w:val="00AA1D8D"/>
    <w:rsid w:val="00B47730"/>
    <w:rsid w:val="00BD2CB3"/>
    <w:rsid w:val="00CB0664"/>
    <w:rsid w:val="00D278CD"/>
    <w:rsid w:val="00D86F54"/>
    <w:rsid w:val="00EC20DA"/>
    <w:rsid w:val="00F92B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5B4244-B286-4B8D-91AD-F82195F2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2603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Nicolás Rodríguez Uribe</cp:lastModifiedBy>
  <cp:revision>7</cp:revision>
  <dcterms:created xsi:type="dcterms:W3CDTF">2013-12-23T23:15:00Z</dcterms:created>
  <dcterms:modified xsi:type="dcterms:W3CDTF">2024-11-13T16:36:00Z</dcterms:modified>
  <cp:category/>
</cp:coreProperties>
</file>