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7F046A" w14:textId="4807A23E" w:rsidR="007240FD" w:rsidRPr="00F1324E" w:rsidRDefault="00196D54" w:rsidP="00B166E2">
      <w:pPr>
        <w:pStyle w:val="Sinespaciado"/>
        <w:rPr>
          <w:rFonts w:cstheme="minorHAnsi"/>
          <w:bCs/>
        </w:rPr>
      </w:pPr>
      <w:bookmarkStart w:id="0" w:name="_Hlk496789733"/>
      <w:r w:rsidRPr="00F1324E">
        <w:rPr>
          <w:bdr w:val="none" w:sz="0" w:space="0" w:color="auto" w:frame="1"/>
          <w:shd w:val="clear" w:color="auto" w:fill="FFFFFF"/>
        </w:rPr>
        <w:t>Copper and sulphur co-dop</w:t>
      </w:r>
      <w:r w:rsidR="00D056CB" w:rsidRPr="00F1324E">
        <w:rPr>
          <w:bdr w:val="none" w:sz="0" w:space="0" w:color="auto" w:frame="1"/>
          <w:shd w:val="clear" w:color="auto" w:fill="FFFFFF"/>
        </w:rPr>
        <w:t xml:space="preserve">ed titanium oxide nanoparticles </w:t>
      </w:r>
      <w:r w:rsidRPr="00F1324E">
        <w:rPr>
          <w:bdr w:val="none" w:sz="0" w:space="0" w:color="auto" w:frame="1"/>
          <w:shd w:val="clear" w:color="auto" w:fill="FFFFFF"/>
        </w:rPr>
        <w:t>with enhanced catalytic and photocatalytic properties</w:t>
      </w:r>
    </w:p>
    <w:p w14:paraId="1BD93F56" w14:textId="77777777" w:rsidR="007240FD" w:rsidRPr="00F1324E" w:rsidRDefault="007240FD" w:rsidP="00CF4C17">
      <w:pPr>
        <w:autoSpaceDE w:val="0"/>
        <w:autoSpaceDN w:val="0"/>
        <w:adjustRightInd w:val="0"/>
        <w:spacing w:after="0" w:line="360" w:lineRule="auto"/>
        <w:jc w:val="both"/>
        <w:rPr>
          <w:rFonts w:cstheme="minorHAnsi"/>
          <w:b/>
          <w:bCs/>
          <w:sz w:val="24"/>
          <w:szCs w:val="24"/>
        </w:rPr>
      </w:pPr>
    </w:p>
    <w:p w14:paraId="785F7E23" w14:textId="697A1BA9" w:rsidR="007240FD" w:rsidRPr="00F1324E" w:rsidRDefault="006707E6" w:rsidP="00CF4C17">
      <w:pPr>
        <w:autoSpaceDE w:val="0"/>
        <w:autoSpaceDN w:val="0"/>
        <w:adjustRightInd w:val="0"/>
        <w:spacing w:after="0" w:line="360" w:lineRule="auto"/>
        <w:jc w:val="both"/>
        <w:rPr>
          <w:rFonts w:cstheme="minorHAnsi"/>
          <w:b/>
          <w:bCs/>
          <w:sz w:val="24"/>
          <w:szCs w:val="24"/>
          <w:lang w:val="es-ES"/>
        </w:rPr>
      </w:pPr>
      <w:r w:rsidRPr="00F1324E">
        <w:rPr>
          <w:rFonts w:cstheme="minorHAnsi"/>
          <w:b/>
          <w:bCs/>
          <w:sz w:val="24"/>
          <w:szCs w:val="24"/>
          <w:lang w:val="es-ES"/>
        </w:rPr>
        <w:t xml:space="preserve">Josefa </w:t>
      </w:r>
      <w:r w:rsidR="00852F17" w:rsidRPr="00F1324E">
        <w:rPr>
          <w:rFonts w:cstheme="minorHAnsi"/>
          <w:b/>
          <w:bCs/>
          <w:sz w:val="24"/>
          <w:szCs w:val="24"/>
          <w:lang w:val="es-ES"/>
        </w:rPr>
        <w:t>Ortiz-Bustos</w:t>
      </w:r>
      <w:r w:rsidR="00672341" w:rsidRPr="00F1324E">
        <w:rPr>
          <w:rFonts w:cstheme="minorHAnsi"/>
          <w:b/>
          <w:bCs/>
          <w:i/>
          <w:sz w:val="24"/>
          <w:szCs w:val="24"/>
          <w:vertAlign w:val="superscript"/>
          <w:lang w:val="es-ES"/>
        </w:rPr>
        <w:t>a</w:t>
      </w:r>
      <w:r w:rsidR="007240FD" w:rsidRPr="00F1324E">
        <w:rPr>
          <w:rFonts w:cstheme="minorHAnsi"/>
          <w:b/>
          <w:bCs/>
          <w:sz w:val="24"/>
          <w:szCs w:val="24"/>
          <w:lang w:val="es-ES"/>
        </w:rPr>
        <w:t>,</w:t>
      </w:r>
      <w:r w:rsidR="00A20A0C" w:rsidRPr="00F1324E">
        <w:rPr>
          <w:rFonts w:cstheme="minorHAnsi"/>
          <w:b/>
          <w:bCs/>
          <w:sz w:val="24"/>
          <w:szCs w:val="24"/>
          <w:lang w:val="es-ES"/>
        </w:rPr>
        <w:t xml:space="preserve"> Santiago Gómez</w:t>
      </w:r>
      <w:r w:rsidR="003D4FA5" w:rsidRPr="00F1324E">
        <w:rPr>
          <w:rFonts w:cstheme="minorHAnsi"/>
          <w:b/>
          <w:bCs/>
          <w:sz w:val="24"/>
          <w:szCs w:val="24"/>
          <w:lang w:val="es-ES"/>
        </w:rPr>
        <w:t>-Ruiz</w:t>
      </w:r>
      <w:r w:rsidR="00A20A0C" w:rsidRPr="00F1324E">
        <w:rPr>
          <w:rFonts w:cstheme="minorHAnsi"/>
          <w:b/>
          <w:bCs/>
          <w:i/>
          <w:sz w:val="24"/>
          <w:szCs w:val="24"/>
          <w:vertAlign w:val="superscript"/>
          <w:lang w:val="es-ES"/>
        </w:rPr>
        <w:t>a</w:t>
      </w:r>
      <w:r w:rsidR="00A20A0C" w:rsidRPr="00F1324E">
        <w:rPr>
          <w:rFonts w:cstheme="minorHAnsi"/>
          <w:b/>
          <w:bCs/>
          <w:sz w:val="24"/>
          <w:szCs w:val="24"/>
          <w:lang w:val="es-ES"/>
        </w:rPr>
        <w:t>,</w:t>
      </w:r>
      <w:r w:rsidR="00DB4DBB" w:rsidRPr="00F1324E">
        <w:rPr>
          <w:rFonts w:cstheme="minorHAnsi"/>
          <w:b/>
          <w:bCs/>
          <w:sz w:val="24"/>
          <w:szCs w:val="24"/>
          <w:lang w:val="es-ES"/>
        </w:rPr>
        <w:t xml:space="preserve"> Jaime </w:t>
      </w:r>
      <w:r w:rsidR="00D352B5" w:rsidRPr="00F1324E">
        <w:rPr>
          <w:rFonts w:cstheme="minorHAnsi"/>
          <w:b/>
          <w:bCs/>
          <w:sz w:val="24"/>
          <w:szCs w:val="24"/>
          <w:lang w:val="es-ES"/>
        </w:rPr>
        <w:t>Mazarío</w:t>
      </w:r>
      <w:r w:rsidR="00D352B5" w:rsidRPr="00F1324E">
        <w:rPr>
          <w:rFonts w:cstheme="minorHAnsi"/>
          <w:b/>
          <w:bCs/>
          <w:sz w:val="24"/>
          <w:szCs w:val="24"/>
          <w:vertAlign w:val="superscript"/>
          <w:lang w:val="es-ES"/>
        </w:rPr>
        <w:t>b</w:t>
      </w:r>
      <w:r w:rsidR="00DB4DBB" w:rsidRPr="00F1324E">
        <w:rPr>
          <w:rFonts w:cstheme="minorHAnsi"/>
          <w:b/>
          <w:bCs/>
          <w:sz w:val="24"/>
          <w:szCs w:val="24"/>
          <w:lang w:val="es-ES"/>
        </w:rPr>
        <w:t>,</w:t>
      </w:r>
      <w:r w:rsidR="00E079B9" w:rsidRPr="00F1324E">
        <w:rPr>
          <w:rFonts w:cstheme="minorHAnsi"/>
          <w:b/>
          <w:bCs/>
          <w:sz w:val="24"/>
          <w:szCs w:val="24"/>
          <w:lang w:val="es-ES"/>
        </w:rPr>
        <w:t xml:space="preserve"> </w:t>
      </w:r>
      <w:r w:rsidR="00DB4DBB" w:rsidRPr="00F1324E">
        <w:rPr>
          <w:rFonts w:cstheme="minorHAnsi"/>
          <w:b/>
          <w:bCs/>
          <w:sz w:val="24"/>
          <w:szCs w:val="24"/>
          <w:lang w:val="es-ES"/>
        </w:rPr>
        <w:t>Marcelo E. Domine</w:t>
      </w:r>
      <w:r w:rsidR="00DB4DBB" w:rsidRPr="00F1324E">
        <w:rPr>
          <w:rFonts w:cstheme="minorHAnsi"/>
          <w:b/>
          <w:bCs/>
          <w:sz w:val="24"/>
          <w:szCs w:val="24"/>
          <w:vertAlign w:val="superscript"/>
          <w:lang w:val="es-ES"/>
        </w:rPr>
        <w:t>b</w:t>
      </w:r>
      <w:r w:rsidR="00DB4DBB" w:rsidRPr="00F1324E">
        <w:rPr>
          <w:rFonts w:cstheme="minorHAnsi"/>
          <w:b/>
          <w:bCs/>
          <w:sz w:val="24"/>
          <w:szCs w:val="24"/>
          <w:lang w:val="es-ES"/>
        </w:rPr>
        <w:t>,</w:t>
      </w:r>
      <w:r w:rsidR="005B28FD" w:rsidRPr="00F1324E">
        <w:rPr>
          <w:rFonts w:cstheme="minorHAnsi"/>
          <w:b/>
          <w:bCs/>
          <w:sz w:val="24"/>
          <w:szCs w:val="24"/>
          <w:lang w:val="es-ES"/>
        </w:rPr>
        <w:t xml:space="preserve"> </w:t>
      </w:r>
      <w:r w:rsidRPr="00F1324E">
        <w:rPr>
          <w:rFonts w:cstheme="minorHAnsi"/>
          <w:b/>
          <w:bCs/>
          <w:sz w:val="24"/>
          <w:szCs w:val="24"/>
          <w:lang w:val="es-ES"/>
        </w:rPr>
        <w:t>Isabel de</w:t>
      </w:r>
      <w:r w:rsidR="008F7B50" w:rsidRPr="00F1324E">
        <w:rPr>
          <w:rFonts w:cstheme="minorHAnsi"/>
          <w:b/>
          <w:bCs/>
          <w:sz w:val="24"/>
          <w:szCs w:val="24"/>
          <w:lang w:val="es-ES"/>
        </w:rPr>
        <w:t>l</w:t>
      </w:r>
      <w:r w:rsidRPr="00F1324E">
        <w:rPr>
          <w:rFonts w:cstheme="minorHAnsi"/>
          <w:b/>
          <w:bCs/>
          <w:sz w:val="24"/>
          <w:szCs w:val="24"/>
          <w:lang w:val="es-ES"/>
        </w:rPr>
        <w:t xml:space="preserve"> Hierro</w:t>
      </w:r>
      <w:r w:rsidR="00E85EED" w:rsidRPr="00F1324E">
        <w:rPr>
          <w:rFonts w:cstheme="minorHAnsi"/>
          <w:b/>
          <w:bCs/>
          <w:i/>
          <w:sz w:val="24"/>
          <w:szCs w:val="24"/>
          <w:vertAlign w:val="superscript"/>
          <w:lang w:val="es-ES"/>
        </w:rPr>
        <w:t>a</w:t>
      </w:r>
      <w:r w:rsidR="00E85EED" w:rsidRPr="00F1324E">
        <w:rPr>
          <w:rFonts w:cstheme="minorHAnsi"/>
          <w:b/>
          <w:bCs/>
          <w:sz w:val="24"/>
          <w:szCs w:val="24"/>
          <w:lang w:val="es-ES"/>
        </w:rPr>
        <w:t>*,</w:t>
      </w:r>
      <w:r w:rsidR="005B28FD" w:rsidRPr="00F1324E">
        <w:rPr>
          <w:rFonts w:cstheme="minorHAnsi"/>
          <w:b/>
          <w:bCs/>
          <w:sz w:val="24"/>
          <w:szCs w:val="24"/>
          <w:lang w:val="es-ES"/>
        </w:rPr>
        <w:t xml:space="preserve"> Yolanda Pérez</w:t>
      </w:r>
      <w:r w:rsidR="005B28FD" w:rsidRPr="00F1324E">
        <w:rPr>
          <w:rFonts w:cstheme="minorHAnsi"/>
          <w:b/>
          <w:bCs/>
          <w:i/>
          <w:sz w:val="24"/>
          <w:szCs w:val="24"/>
          <w:vertAlign w:val="superscript"/>
          <w:lang w:val="es-ES"/>
        </w:rPr>
        <w:t>a</w:t>
      </w:r>
      <w:r w:rsidR="00DB4DBB" w:rsidRPr="00F1324E">
        <w:rPr>
          <w:rFonts w:cstheme="minorHAnsi"/>
          <w:b/>
          <w:bCs/>
          <w:i/>
          <w:sz w:val="24"/>
          <w:szCs w:val="24"/>
          <w:vertAlign w:val="superscript"/>
          <w:lang w:val="es-ES"/>
        </w:rPr>
        <w:t>,c</w:t>
      </w:r>
      <w:r w:rsidR="005B28FD" w:rsidRPr="00F1324E">
        <w:rPr>
          <w:rFonts w:cstheme="minorHAnsi"/>
          <w:b/>
          <w:bCs/>
          <w:sz w:val="24"/>
          <w:szCs w:val="24"/>
          <w:lang w:val="es-ES"/>
        </w:rPr>
        <w:t>*</w:t>
      </w:r>
    </w:p>
    <w:p w14:paraId="0276F1E4" w14:textId="75260B0C" w:rsidR="00791C03" w:rsidRPr="00F1324E" w:rsidRDefault="00DB4DBB" w:rsidP="00CF4C17">
      <w:pPr>
        <w:autoSpaceDE w:val="0"/>
        <w:autoSpaceDN w:val="0"/>
        <w:adjustRightInd w:val="0"/>
        <w:spacing w:after="0" w:line="360" w:lineRule="auto"/>
        <w:jc w:val="both"/>
        <w:rPr>
          <w:rFonts w:cs="Times New Roman"/>
          <w:bCs/>
          <w:sz w:val="24"/>
          <w:szCs w:val="24"/>
          <w:lang w:val="es-ES"/>
        </w:rPr>
      </w:pPr>
      <w:r w:rsidRPr="00F1324E">
        <w:rPr>
          <w:rFonts w:cs="Times New Roman"/>
          <w:bCs/>
          <w:sz w:val="24"/>
          <w:szCs w:val="24"/>
          <w:vertAlign w:val="superscript"/>
          <w:lang w:val="es-ES"/>
        </w:rPr>
        <w:t>a</w:t>
      </w:r>
      <w:r w:rsidR="00C41908" w:rsidRPr="00F1324E">
        <w:rPr>
          <w:rFonts w:cs="Times New Roman"/>
          <w:bCs/>
          <w:sz w:val="24"/>
          <w:szCs w:val="24"/>
          <w:vertAlign w:val="superscript"/>
          <w:lang w:val="es-ES"/>
        </w:rPr>
        <w:t xml:space="preserve"> </w:t>
      </w:r>
      <w:r w:rsidR="009B06F7" w:rsidRPr="00F1324E">
        <w:rPr>
          <w:rFonts w:cs="Times New Roman"/>
          <w:bCs/>
          <w:sz w:val="24"/>
          <w:szCs w:val="24"/>
          <w:lang w:val="es-ES"/>
        </w:rPr>
        <w:t>Departamento de Biología y</w:t>
      </w:r>
      <w:r w:rsidR="00EE7747" w:rsidRPr="00F1324E">
        <w:rPr>
          <w:rFonts w:cs="Times New Roman"/>
          <w:bCs/>
          <w:sz w:val="24"/>
          <w:szCs w:val="24"/>
          <w:lang w:val="es-ES"/>
        </w:rPr>
        <w:t xml:space="preserve"> Geología, Física y Química Inorgánica. Escuela Superior de Ciencias Experimentales y Tecnología. Universidad Rey Juan Carlos. 28933 Móstoles (Madrid), Spain. </w:t>
      </w:r>
    </w:p>
    <w:p w14:paraId="46D53F52" w14:textId="527D4DC1" w:rsidR="00DB4DBB" w:rsidRPr="00F1324E" w:rsidRDefault="00DB4DBB" w:rsidP="00CF4C17">
      <w:pPr>
        <w:autoSpaceDE w:val="0"/>
        <w:autoSpaceDN w:val="0"/>
        <w:adjustRightInd w:val="0"/>
        <w:spacing w:after="0" w:line="360" w:lineRule="auto"/>
        <w:jc w:val="both"/>
        <w:rPr>
          <w:rFonts w:ascii="Calibri" w:hAnsi="Calibri" w:cs="Calibri"/>
          <w:sz w:val="24"/>
          <w:szCs w:val="24"/>
          <w:lang w:val="es-ES"/>
        </w:rPr>
      </w:pPr>
      <w:r w:rsidRPr="00F1324E">
        <w:rPr>
          <w:rFonts w:ascii="Calibri" w:hAnsi="Calibri" w:cs="Calibri"/>
          <w:bCs/>
          <w:sz w:val="24"/>
          <w:szCs w:val="24"/>
          <w:vertAlign w:val="superscript"/>
          <w:lang w:val="es-ES"/>
        </w:rPr>
        <w:t>b</w:t>
      </w:r>
      <w:r w:rsidR="00C41908" w:rsidRPr="00F1324E">
        <w:rPr>
          <w:rFonts w:ascii="Calibri" w:hAnsi="Calibri" w:cs="Calibri"/>
          <w:bCs/>
          <w:sz w:val="24"/>
          <w:szCs w:val="24"/>
          <w:vertAlign w:val="superscript"/>
          <w:lang w:val="es-ES"/>
        </w:rPr>
        <w:t xml:space="preserve"> </w:t>
      </w:r>
      <w:r w:rsidRPr="00F1324E">
        <w:rPr>
          <w:rFonts w:ascii="Calibri" w:hAnsi="Calibri" w:cs="Calibri"/>
          <w:sz w:val="24"/>
          <w:szCs w:val="24"/>
          <w:lang w:val="es-ES"/>
        </w:rPr>
        <w:t>Instituto de Tecnología Química (UPV-CSIC), Universidad Politécnica de Valencia, Consejo Superior de Investigaciones Científicas, Avenida de los Naranjos s/n, 46022 Valencia, Spain.</w:t>
      </w:r>
    </w:p>
    <w:p w14:paraId="12D08373" w14:textId="0BB1EBA5" w:rsidR="00DB4DBB" w:rsidRPr="00F1324E" w:rsidRDefault="00DB4DBB" w:rsidP="00CF4C17">
      <w:pPr>
        <w:autoSpaceDE w:val="0"/>
        <w:autoSpaceDN w:val="0"/>
        <w:adjustRightInd w:val="0"/>
        <w:spacing w:after="0" w:line="360" w:lineRule="auto"/>
        <w:jc w:val="both"/>
        <w:rPr>
          <w:rFonts w:ascii="Calibri" w:hAnsi="Calibri" w:cs="Calibri"/>
          <w:bCs/>
          <w:sz w:val="24"/>
          <w:szCs w:val="24"/>
          <w:lang w:val="es-ES"/>
        </w:rPr>
      </w:pPr>
      <w:r w:rsidRPr="00F1324E">
        <w:rPr>
          <w:rFonts w:ascii="Calibri" w:hAnsi="Calibri" w:cs="Calibri"/>
          <w:sz w:val="24"/>
          <w:szCs w:val="24"/>
          <w:vertAlign w:val="superscript"/>
        </w:rPr>
        <w:t>c</w:t>
      </w:r>
      <w:r w:rsidR="00C41908" w:rsidRPr="00F1324E">
        <w:t xml:space="preserve"> </w:t>
      </w:r>
      <w:r w:rsidR="00C41908" w:rsidRPr="00F1324E">
        <w:rPr>
          <w:rFonts w:ascii="Calibri" w:hAnsi="Calibri" w:cs="Calibri"/>
          <w:sz w:val="24"/>
          <w:szCs w:val="24"/>
        </w:rPr>
        <w:t>Advanced Porous Materials Unit,</w:t>
      </w:r>
      <w:r w:rsidR="009867D7" w:rsidRPr="00F1324E">
        <w:rPr>
          <w:rFonts w:ascii="Calibri" w:hAnsi="Calibri" w:cs="Calibri"/>
          <w:sz w:val="24"/>
          <w:szCs w:val="24"/>
        </w:rPr>
        <w:t xml:space="preserve"> </w:t>
      </w:r>
      <w:r w:rsidR="00C41908" w:rsidRPr="00F1324E">
        <w:rPr>
          <w:rFonts w:ascii="Calibri" w:hAnsi="Calibri" w:cs="Calibri"/>
          <w:sz w:val="24"/>
          <w:szCs w:val="24"/>
        </w:rPr>
        <w:t xml:space="preserve">IMDEA Energy, Av. </w:t>
      </w:r>
      <w:r w:rsidR="00C41908" w:rsidRPr="00F1324E">
        <w:rPr>
          <w:rFonts w:ascii="Calibri" w:hAnsi="Calibri" w:cs="Calibri"/>
          <w:sz w:val="24"/>
          <w:szCs w:val="24"/>
          <w:lang w:val="es-ES"/>
        </w:rPr>
        <w:t>Ramón de la Sagra 3, 28935 Móstoles, Madrid, Spain</w:t>
      </w:r>
      <w:r w:rsidR="009867D7" w:rsidRPr="00F1324E">
        <w:rPr>
          <w:rFonts w:ascii="Calibri" w:hAnsi="Calibri" w:cs="Calibri"/>
          <w:sz w:val="24"/>
          <w:szCs w:val="24"/>
          <w:lang w:val="es-ES"/>
        </w:rPr>
        <w:t>.</w:t>
      </w:r>
    </w:p>
    <w:p w14:paraId="282A5DF8" w14:textId="77777777" w:rsidR="00791C03" w:rsidRPr="00F1324E" w:rsidRDefault="00791C03" w:rsidP="00CF4C17">
      <w:pPr>
        <w:autoSpaceDE w:val="0"/>
        <w:autoSpaceDN w:val="0"/>
        <w:adjustRightInd w:val="0"/>
        <w:spacing w:after="0" w:line="360" w:lineRule="auto"/>
        <w:jc w:val="both"/>
        <w:rPr>
          <w:rFonts w:cstheme="minorHAnsi"/>
          <w:bCs/>
          <w:sz w:val="24"/>
          <w:szCs w:val="24"/>
          <w:lang w:val="en-AU"/>
        </w:rPr>
      </w:pPr>
      <w:r w:rsidRPr="00F1324E">
        <w:rPr>
          <w:rFonts w:cstheme="minorHAnsi"/>
          <w:bCs/>
          <w:sz w:val="24"/>
          <w:szCs w:val="24"/>
          <w:lang w:val="en-AU"/>
        </w:rPr>
        <w:t xml:space="preserve">E-mail: </w:t>
      </w:r>
      <w:hyperlink r:id="rId11" w:history="1">
        <w:r w:rsidR="005F2018" w:rsidRPr="00F1324E">
          <w:rPr>
            <w:rStyle w:val="Hipervnculo"/>
            <w:rFonts w:cstheme="minorHAnsi"/>
            <w:color w:val="auto"/>
            <w:sz w:val="24"/>
            <w:szCs w:val="24"/>
            <w:lang w:val="en-AU"/>
          </w:rPr>
          <w:t>yolanda.cortes@urjc.es</w:t>
        </w:r>
      </w:hyperlink>
    </w:p>
    <w:p w14:paraId="7C63B807" w14:textId="77777777" w:rsidR="007240FD" w:rsidRPr="00F1324E" w:rsidRDefault="007240FD" w:rsidP="00CF4C17">
      <w:pPr>
        <w:spacing w:after="0" w:line="360" w:lineRule="auto"/>
        <w:jc w:val="both"/>
        <w:rPr>
          <w:rFonts w:cstheme="minorHAnsi"/>
          <w:b/>
          <w:sz w:val="24"/>
          <w:szCs w:val="24"/>
          <w:lang w:val="en-AU"/>
        </w:rPr>
      </w:pPr>
    </w:p>
    <w:bookmarkEnd w:id="0"/>
    <w:p w14:paraId="1897D995" w14:textId="77777777" w:rsidR="00672341" w:rsidRPr="00F1324E" w:rsidRDefault="00672341" w:rsidP="00CF4C17">
      <w:pPr>
        <w:spacing w:after="0" w:line="360" w:lineRule="auto"/>
        <w:jc w:val="both"/>
        <w:rPr>
          <w:rFonts w:cstheme="minorHAnsi"/>
          <w:b/>
          <w:sz w:val="24"/>
          <w:szCs w:val="24"/>
          <w:lang w:val="en-AU"/>
        </w:rPr>
      </w:pPr>
      <w:r w:rsidRPr="00F1324E">
        <w:rPr>
          <w:rFonts w:cstheme="minorHAnsi"/>
          <w:b/>
          <w:sz w:val="24"/>
          <w:szCs w:val="24"/>
          <w:lang w:val="en-AU"/>
        </w:rPr>
        <w:t>Abstract</w:t>
      </w:r>
    </w:p>
    <w:p w14:paraId="1482F87B" w14:textId="6DD5D833" w:rsidR="00791C03" w:rsidRPr="00F1324E" w:rsidRDefault="00317CDB" w:rsidP="003122E1">
      <w:pPr>
        <w:spacing w:after="0" w:line="360" w:lineRule="auto"/>
        <w:jc w:val="both"/>
        <w:rPr>
          <w:rFonts w:cstheme="minorHAnsi"/>
          <w:sz w:val="24"/>
          <w:szCs w:val="24"/>
        </w:rPr>
      </w:pPr>
      <w:r w:rsidRPr="00F1324E">
        <w:rPr>
          <w:rFonts w:cstheme="minorHAnsi"/>
          <w:sz w:val="24"/>
          <w:szCs w:val="24"/>
        </w:rPr>
        <w:t xml:space="preserve">Copper and </w:t>
      </w:r>
      <w:r w:rsidR="00EE60A6" w:rsidRPr="00F1324E">
        <w:rPr>
          <w:rFonts w:cstheme="minorHAnsi"/>
          <w:sz w:val="24"/>
          <w:szCs w:val="24"/>
        </w:rPr>
        <w:t>sulphur</w:t>
      </w:r>
      <w:r w:rsidRPr="00F1324E">
        <w:rPr>
          <w:rFonts w:cstheme="minorHAnsi"/>
          <w:sz w:val="24"/>
          <w:szCs w:val="24"/>
        </w:rPr>
        <w:t xml:space="preserve"> co</w:t>
      </w:r>
      <w:r w:rsidR="001A1683" w:rsidRPr="00F1324E">
        <w:rPr>
          <w:rFonts w:cstheme="minorHAnsi"/>
          <w:sz w:val="24"/>
          <w:szCs w:val="24"/>
        </w:rPr>
        <w:t>-</w:t>
      </w:r>
      <w:r w:rsidR="00537281" w:rsidRPr="00F1324E">
        <w:rPr>
          <w:rFonts w:cstheme="minorHAnsi"/>
          <w:sz w:val="24"/>
          <w:szCs w:val="24"/>
        </w:rPr>
        <w:t>doped t</w:t>
      </w:r>
      <w:r w:rsidR="00100EFA" w:rsidRPr="00F1324E">
        <w:rPr>
          <w:rFonts w:cstheme="minorHAnsi"/>
          <w:sz w:val="24"/>
          <w:szCs w:val="24"/>
        </w:rPr>
        <w:t>itanium oxide nanoparticles</w:t>
      </w:r>
      <w:r w:rsidR="006731CF" w:rsidRPr="00F1324E">
        <w:rPr>
          <w:rFonts w:cstheme="minorHAnsi"/>
          <w:sz w:val="24"/>
          <w:szCs w:val="24"/>
        </w:rPr>
        <w:t xml:space="preserve"> have been </w:t>
      </w:r>
      <w:r w:rsidR="00537281" w:rsidRPr="00F1324E">
        <w:rPr>
          <w:rFonts w:cstheme="minorHAnsi"/>
          <w:sz w:val="24"/>
          <w:szCs w:val="24"/>
        </w:rPr>
        <w:t>prepared</w:t>
      </w:r>
      <w:r w:rsidR="00100EFA" w:rsidRPr="00F1324E">
        <w:rPr>
          <w:rFonts w:cstheme="minorHAnsi"/>
          <w:sz w:val="24"/>
          <w:szCs w:val="24"/>
        </w:rPr>
        <w:t xml:space="preserve"> </w:t>
      </w:r>
      <w:r w:rsidR="00537281" w:rsidRPr="00F1324E">
        <w:rPr>
          <w:rFonts w:cstheme="minorHAnsi"/>
          <w:sz w:val="24"/>
          <w:szCs w:val="24"/>
        </w:rPr>
        <w:t>by</w:t>
      </w:r>
      <w:r w:rsidR="0008721D" w:rsidRPr="00F1324E">
        <w:rPr>
          <w:rFonts w:cstheme="minorHAnsi"/>
          <w:sz w:val="24"/>
          <w:szCs w:val="24"/>
        </w:rPr>
        <w:t xml:space="preserve"> </w:t>
      </w:r>
      <w:r w:rsidR="00ED53F4" w:rsidRPr="00F1324E">
        <w:rPr>
          <w:rFonts w:cstheme="minorHAnsi"/>
          <w:sz w:val="24"/>
          <w:szCs w:val="24"/>
        </w:rPr>
        <w:t>sol-ge</w:t>
      </w:r>
      <w:r w:rsidR="00AE0361" w:rsidRPr="00F1324E">
        <w:rPr>
          <w:rFonts w:cstheme="minorHAnsi"/>
          <w:sz w:val="24"/>
          <w:szCs w:val="24"/>
        </w:rPr>
        <w:t>l method to develop</w:t>
      </w:r>
      <w:r w:rsidR="0008721D" w:rsidRPr="00F1324E">
        <w:rPr>
          <w:rFonts w:cstheme="minorHAnsi"/>
          <w:sz w:val="24"/>
          <w:szCs w:val="24"/>
        </w:rPr>
        <w:t xml:space="preserve"> </w:t>
      </w:r>
      <w:r w:rsidR="00AE0361" w:rsidRPr="00F1324E">
        <w:rPr>
          <w:rFonts w:cstheme="minorHAnsi"/>
          <w:sz w:val="24"/>
          <w:szCs w:val="24"/>
        </w:rPr>
        <w:t>versatile</w:t>
      </w:r>
      <w:r w:rsidR="0008721D" w:rsidRPr="00F1324E">
        <w:rPr>
          <w:rFonts w:cstheme="minorHAnsi"/>
          <w:sz w:val="24"/>
          <w:szCs w:val="24"/>
        </w:rPr>
        <w:t xml:space="preserve"> cata</w:t>
      </w:r>
      <w:r w:rsidR="002F60E4" w:rsidRPr="00F1324E">
        <w:rPr>
          <w:rFonts w:cstheme="minorHAnsi"/>
          <w:sz w:val="24"/>
          <w:szCs w:val="24"/>
        </w:rPr>
        <w:t>lyst</w:t>
      </w:r>
      <w:r w:rsidR="00AE0361" w:rsidRPr="00F1324E">
        <w:rPr>
          <w:rFonts w:cstheme="minorHAnsi"/>
          <w:sz w:val="24"/>
          <w:szCs w:val="24"/>
        </w:rPr>
        <w:t>s</w:t>
      </w:r>
      <w:r w:rsidR="0008721D" w:rsidRPr="00F1324E">
        <w:rPr>
          <w:rFonts w:cstheme="minorHAnsi"/>
          <w:sz w:val="24"/>
          <w:szCs w:val="24"/>
        </w:rPr>
        <w:t xml:space="preserve"> </w:t>
      </w:r>
      <w:r w:rsidR="00E030A3" w:rsidRPr="00F1324E">
        <w:rPr>
          <w:rFonts w:cstheme="minorHAnsi"/>
          <w:sz w:val="24"/>
          <w:szCs w:val="24"/>
        </w:rPr>
        <w:t>presenting</w:t>
      </w:r>
      <w:r w:rsidR="00897308" w:rsidRPr="00F1324E">
        <w:rPr>
          <w:rFonts w:cstheme="minorHAnsi"/>
          <w:sz w:val="24"/>
          <w:szCs w:val="24"/>
        </w:rPr>
        <w:t xml:space="preserve"> </w:t>
      </w:r>
      <w:r w:rsidR="00520CCE" w:rsidRPr="00F1324E">
        <w:rPr>
          <w:rFonts w:cstheme="minorHAnsi"/>
          <w:sz w:val="24"/>
          <w:szCs w:val="24"/>
        </w:rPr>
        <w:t xml:space="preserve">enhanced </w:t>
      </w:r>
      <w:r w:rsidR="00587188" w:rsidRPr="00F1324E">
        <w:rPr>
          <w:rFonts w:cstheme="minorHAnsi"/>
          <w:sz w:val="24"/>
          <w:szCs w:val="24"/>
        </w:rPr>
        <w:t>catalytic</w:t>
      </w:r>
      <w:r w:rsidR="00F50BAA">
        <w:rPr>
          <w:rFonts w:cstheme="minorHAnsi"/>
          <w:sz w:val="24"/>
          <w:szCs w:val="24"/>
        </w:rPr>
        <w:t xml:space="preserve"> and </w:t>
      </w:r>
      <w:r w:rsidR="00F50BAA" w:rsidRPr="00F50BAA">
        <w:rPr>
          <w:rFonts w:cstheme="minorHAnsi"/>
          <w:color w:val="0000FF"/>
          <w:sz w:val="24"/>
          <w:szCs w:val="24"/>
        </w:rPr>
        <w:t>photocatalytic</w:t>
      </w:r>
      <w:r w:rsidR="00587188" w:rsidRPr="00F1324E">
        <w:rPr>
          <w:rFonts w:cstheme="minorHAnsi"/>
          <w:sz w:val="24"/>
          <w:szCs w:val="24"/>
        </w:rPr>
        <w:t xml:space="preserve"> properties</w:t>
      </w:r>
      <w:r w:rsidR="0008721D" w:rsidRPr="00F1324E">
        <w:rPr>
          <w:rFonts w:cstheme="minorHAnsi"/>
          <w:sz w:val="24"/>
          <w:szCs w:val="24"/>
        </w:rPr>
        <w:t>.</w:t>
      </w:r>
      <w:r w:rsidR="00C71349" w:rsidRPr="00F1324E">
        <w:rPr>
          <w:rFonts w:cstheme="minorHAnsi"/>
          <w:sz w:val="24"/>
          <w:szCs w:val="24"/>
        </w:rPr>
        <w:t xml:space="preserve"> </w:t>
      </w:r>
      <w:r w:rsidR="00C879EA" w:rsidRPr="00F1324E">
        <w:rPr>
          <w:rFonts w:cstheme="minorHAnsi"/>
          <w:sz w:val="24"/>
          <w:szCs w:val="24"/>
        </w:rPr>
        <w:t>S</w:t>
      </w:r>
      <w:r w:rsidR="00C71349" w:rsidRPr="00F1324E">
        <w:rPr>
          <w:rFonts w:cstheme="minorHAnsi"/>
          <w:sz w:val="24"/>
          <w:szCs w:val="24"/>
        </w:rPr>
        <w:t>tructural</w:t>
      </w:r>
      <w:r w:rsidR="009F42D0" w:rsidRPr="00F1324E">
        <w:rPr>
          <w:rFonts w:cstheme="minorHAnsi"/>
          <w:sz w:val="24"/>
          <w:szCs w:val="24"/>
        </w:rPr>
        <w:t>,</w:t>
      </w:r>
      <w:r w:rsidR="007A7607" w:rsidRPr="00F1324E">
        <w:rPr>
          <w:rFonts w:cstheme="minorHAnsi"/>
          <w:sz w:val="24"/>
          <w:szCs w:val="24"/>
        </w:rPr>
        <w:t xml:space="preserve"> morphological,</w:t>
      </w:r>
      <w:r w:rsidR="009F42D0" w:rsidRPr="00F1324E">
        <w:rPr>
          <w:rFonts w:cstheme="minorHAnsi"/>
          <w:sz w:val="24"/>
          <w:szCs w:val="24"/>
        </w:rPr>
        <w:t xml:space="preserve"> chemical composition</w:t>
      </w:r>
      <w:r w:rsidR="008E6E15" w:rsidRPr="00F1324E">
        <w:rPr>
          <w:rFonts w:cstheme="minorHAnsi"/>
          <w:sz w:val="24"/>
          <w:szCs w:val="24"/>
        </w:rPr>
        <w:t>,</w:t>
      </w:r>
      <w:r w:rsidR="00C71349" w:rsidRPr="00F1324E">
        <w:rPr>
          <w:rFonts w:cstheme="minorHAnsi"/>
          <w:sz w:val="24"/>
          <w:szCs w:val="24"/>
        </w:rPr>
        <w:t xml:space="preserve"> </w:t>
      </w:r>
      <w:r w:rsidR="008E6E15" w:rsidRPr="00F1324E">
        <w:rPr>
          <w:rFonts w:cstheme="minorHAnsi"/>
          <w:sz w:val="24"/>
          <w:szCs w:val="24"/>
        </w:rPr>
        <w:t xml:space="preserve">and optical </w:t>
      </w:r>
      <w:r w:rsidR="00C71349" w:rsidRPr="00F1324E">
        <w:rPr>
          <w:rFonts w:cstheme="minorHAnsi"/>
          <w:sz w:val="24"/>
          <w:szCs w:val="24"/>
        </w:rPr>
        <w:t>characterization of</w:t>
      </w:r>
      <w:r w:rsidR="00B92862" w:rsidRPr="00F1324E">
        <w:rPr>
          <w:rFonts w:cstheme="minorHAnsi"/>
          <w:sz w:val="24"/>
          <w:szCs w:val="24"/>
        </w:rPr>
        <w:t xml:space="preserve"> </w:t>
      </w:r>
      <w:r w:rsidR="00680EEE" w:rsidRPr="00F1324E">
        <w:rPr>
          <w:rFonts w:cstheme="minorHAnsi"/>
          <w:sz w:val="24"/>
          <w:szCs w:val="24"/>
        </w:rPr>
        <w:t xml:space="preserve">synthesized </w:t>
      </w:r>
      <w:r w:rsidR="00824B0E" w:rsidRPr="00F1324E">
        <w:rPr>
          <w:rFonts w:cstheme="minorHAnsi"/>
          <w:sz w:val="24"/>
          <w:szCs w:val="24"/>
        </w:rPr>
        <w:t>titanium oxide nanoparticles</w:t>
      </w:r>
      <w:r w:rsidR="00680EEE" w:rsidRPr="00F1324E">
        <w:rPr>
          <w:rFonts w:cstheme="minorHAnsi"/>
          <w:sz w:val="24"/>
          <w:szCs w:val="24"/>
        </w:rPr>
        <w:t xml:space="preserve"> have been </w:t>
      </w:r>
      <w:r w:rsidR="00C71349" w:rsidRPr="00F1324E">
        <w:rPr>
          <w:rFonts w:cstheme="minorHAnsi"/>
          <w:sz w:val="24"/>
          <w:szCs w:val="24"/>
        </w:rPr>
        <w:t>carried out</w:t>
      </w:r>
      <w:r w:rsidR="00680EEE" w:rsidRPr="00F1324E">
        <w:rPr>
          <w:rFonts w:cstheme="minorHAnsi"/>
          <w:sz w:val="24"/>
          <w:szCs w:val="24"/>
        </w:rPr>
        <w:t xml:space="preserve"> </w:t>
      </w:r>
      <w:r w:rsidR="00A025F3">
        <w:rPr>
          <w:rFonts w:cstheme="minorHAnsi"/>
          <w:color w:val="0000FF"/>
          <w:sz w:val="24"/>
          <w:szCs w:val="24"/>
        </w:rPr>
        <w:t>in order to study the effect of incorporation the copper and sulphur on the catalytic and photocatalytic activity of TiO</w:t>
      </w:r>
      <w:r w:rsidR="00A025F3">
        <w:rPr>
          <w:rFonts w:cstheme="minorHAnsi"/>
          <w:color w:val="0000FF"/>
          <w:sz w:val="24"/>
          <w:szCs w:val="24"/>
          <w:vertAlign w:val="subscript"/>
        </w:rPr>
        <w:t>2</w:t>
      </w:r>
      <w:r w:rsidR="00A025F3">
        <w:rPr>
          <w:rFonts w:cstheme="minorHAnsi"/>
          <w:color w:val="0000FF"/>
          <w:sz w:val="24"/>
          <w:szCs w:val="24"/>
        </w:rPr>
        <w:t xml:space="preserve"> nanoparticles</w:t>
      </w:r>
      <w:r w:rsidR="00680EEE" w:rsidRPr="00F1324E">
        <w:rPr>
          <w:rFonts w:cstheme="minorHAnsi"/>
          <w:sz w:val="24"/>
          <w:szCs w:val="24"/>
        </w:rPr>
        <w:t>.</w:t>
      </w:r>
      <w:r w:rsidR="00EF29FB" w:rsidRPr="00F1324E">
        <w:rPr>
          <w:rFonts w:cstheme="minorHAnsi"/>
          <w:sz w:val="24"/>
          <w:szCs w:val="24"/>
        </w:rPr>
        <w:t xml:space="preserve"> </w:t>
      </w:r>
      <w:r w:rsidR="003B2195" w:rsidRPr="00F1324E">
        <w:rPr>
          <w:rFonts w:cstheme="minorHAnsi"/>
          <w:sz w:val="24"/>
          <w:szCs w:val="24"/>
        </w:rPr>
        <w:t>Optimal</w:t>
      </w:r>
      <w:r w:rsidR="00072BD8" w:rsidRPr="00F1324E">
        <w:rPr>
          <w:rFonts w:cstheme="minorHAnsi"/>
          <w:sz w:val="24"/>
          <w:szCs w:val="24"/>
        </w:rPr>
        <w:t xml:space="preserve"> incorporation of copper and sul</w:t>
      </w:r>
      <w:r w:rsidR="00EE60A6" w:rsidRPr="00F1324E">
        <w:rPr>
          <w:rFonts w:cstheme="minorHAnsi"/>
          <w:sz w:val="24"/>
          <w:szCs w:val="24"/>
        </w:rPr>
        <w:t>ph</w:t>
      </w:r>
      <w:r w:rsidR="00072BD8" w:rsidRPr="00F1324E">
        <w:rPr>
          <w:rFonts w:cstheme="minorHAnsi"/>
          <w:sz w:val="24"/>
          <w:szCs w:val="24"/>
        </w:rPr>
        <w:t>ur to the</w:t>
      </w:r>
      <w:r w:rsidR="000630A0" w:rsidRPr="00F1324E">
        <w:rPr>
          <w:rFonts w:cstheme="minorHAnsi"/>
          <w:sz w:val="24"/>
          <w:szCs w:val="24"/>
        </w:rPr>
        <w:t xml:space="preserve"> titanium dioxide nanoparticles</w:t>
      </w:r>
      <w:r w:rsidR="00D6592B" w:rsidRPr="00F1324E">
        <w:rPr>
          <w:rFonts w:cstheme="minorHAnsi"/>
          <w:sz w:val="24"/>
          <w:szCs w:val="24"/>
        </w:rPr>
        <w:t xml:space="preserve"> </w:t>
      </w:r>
      <w:r w:rsidR="00072BD8" w:rsidRPr="00F1324E">
        <w:rPr>
          <w:rFonts w:cstheme="minorHAnsi"/>
          <w:sz w:val="24"/>
          <w:szCs w:val="24"/>
        </w:rPr>
        <w:t xml:space="preserve">promotes photocatalytic degradation of </w:t>
      </w:r>
      <w:r w:rsidR="00BE1DBB" w:rsidRPr="00F1324E">
        <w:rPr>
          <w:sz w:val="24"/>
          <w:szCs w:val="24"/>
          <w:lang w:val="en-US"/>
        </w:rPr>
        <w:t>ciprofloxacin</w:t>
      </w:r>
      <w:r w:rsidR="00EA00AA" w:rsidRPr="00F1324E">
        <w:rPr>
          <w:sz w:val="24"/>
          <w:szCs w:val="24"/>
          <w:lang w:val="en-US"/>
        </w:rPr>
        <w:t xml:space="preserve"> </w:t>
      </w:r>
      <w:r w:rsidR="00EA00AA" w:rsidRPr="00F1324E">
        <w:rPr>
          <w:rFonts w:cstheme="minorHAnsi"/>
          <w:sz w:val="24"/>
          <w:szCs w:val="24"/>
        </w:rPr>
        <w:t>in water</w:t>
      </w:r>
      <w:r w:rsidR="00EA00AA" w:rsidRPr="00F1324E">
        <w:rPr>
          <w:sz w:val="24"/>
          <w:szCs w:val="24"/>
          <w:lang w:val="en-US"/>
        </w:rPr>
        <w:t xml:space="preserve"> under irradiation of UV or visible light.</w:t>
      </w:r>
      <w:r w:rsidR="00836937" w:rsidRPr="00F1324E">
        <w:rPr>
          <w:sz w:val="24"/>
          <w:szCs w:val="24"/>
          <w:lang w:val="en-US"/>
        </w:rPr>
        <w:t xml:space="preserve"> </w:t>
      </w:r>
      <w:r w:rsidR="00E030A3" w:rsidRPr="00F1324E">
        <w:rPr>
          <w:sz w:val="24"/>
          <w:szCs w:val="24"/>
          <w:lang w:val="en-US"/>
        </w:rPr>
        <w:t>C</w:t>
      </w:r>
      <w:r w:rsidR="00836937" w:rsidRPr="00F1324E">
        <w:rPr>
          <w:sz w:val="24"/>
          <w:szCs w:val="24"/>
          <w:lang w:val="en-US"/>
        </w:rPr>
        <w:t xml:space="preserve">omplete degradation of ciprofloxacin was obtained after 120 min with </w:t>
      </w:r>
      <w:r w:rsidR="00836937" w:rsidRPr="00F1324E">
        <w:rPr>
          <w:rFonts w:cstheme="minorHAnsi"/>
          <w:sz w:val="24"/>
          <w:szCs w:val="24"/>
        </w:rPr>
        <w:t>0.4%Cu-0.5%S-TiO</w:t>
      </w:r>
      <w:r w:rsidR="00836937" w:rsidRPr="00F1324E">
        <w:rPr>
          <w:rFonts w:cstheme="minorHAnsi"/>
          <w:sz w:val="24"/>
          <w:szCs w:val="24"/>
          <w:vertAlign w:val="subscript"/>
        </w:rPr>
        <w:t>2</w:t>
      </w:r>
      <w:r w:rsidR="00836937" w:rsidRPr="00F1324E">
        <w:rPr>
          <w:rFonts w:cstheme="minorHAnsi"/>
          <w:sz w:val="24"/>
          <w:szCs w:val="24"/>
        </w:rPr>
        <w:t xml:space="preserve"> photocatalyst using UV</w:t>
      </w:r>
      <w:r w:rsidR="00C91748" w:rsidRPr="00F1324E">
        <w:rPr>
          <w:rFonts w:cstheme="minorHAnsi"/>
          <w:sz w:val="24"/>
          <w:szCs w:val="24"/>
        </w:rPr>
        <w:t xml:space="preserve"> and in 90 min applying visible light</w:t>
      </w:r>
      <w:r w:rsidR="00836937" w:rsidRPr="00F1324E">
        <w:rPr>
          <w:rFonts w:cstheme="minorHAnsi"/>
          <w:sz w:val="24"/>
          <w:szCs w:val="24"/>
        </w:rPr>
        <w:t>.</w:t>
      </w:r>
      <w:r w:rsidR="00EA00AA" w:rsidRPr="00F1324E">
        <w:rPr>
          <w:sz w:val="24"/>
          <w:szCs w:val="24"/>
          <w:lang w:val="en-US"/>
        </w:rPr>
        <w:t xml:space="preserve"> </w:t>
      </w:r>
      <w:r w:rsidR="00F04167" w:rsidRPr="00F1324E">
        <w:rPr>
          <w:sz w:val="24"/>
          <w:szCs w:val="24"/>
          <w:lang w:val="en-US"/>
        </w:rPr>
        <w:t>Cu-</w:t>
      </w:r>
      <w:r w:rsidR="006A2322" w:rsidRPr="00F1324E">
        <w:rPr>
          <w:sz w:val="24"/>
          <w:szCs w:val="24"/>
          <w:lang w:val="en-US"/>
        </w:rPr>
        <w:t>S-TiO</w:t>
      </w:r>
      <w:r w:rsidR="006A2322" w:rsidRPr="00F1324E">
        <w:rPr>
          <w:sz w:val="24"/>
          <w:szCs w:val="24"/>
          <w:vertAlign w:val="subscript"/>
          <w:lang w:val="en-US"/>
        </w:rPr>
        <w:t>2</w:t>
      </w:r>
      <w:r w:rsidR="002E6DDB" w:rsidRPr="00F1324E">
        <w:rPr>
          <w:sz w:val="24"/>
          <w:szCs w:val="24"/>
          <w:lang w:val="en-US"/>
        </w:rPr>
        <w:t xml:space="preserve"> nanoparticles also exhibit high activ</w:t>
      </w:r>
      <w:r w:rsidR="009D6CF9" w:rsidRPr="00F1324E">
        <w:rPr>
          <w:sz w:val="24"/>
          <w:szCs w:val="24"/>
          <w:lang w:val="en-US"/>
        </w:rPr>
        <w:t>ity (94-98</w:t>
      </w:r>
      <w:r w:rsidR="00E3124D" w:rsidRPr="00F1324E">
        <w:rPr>
          <w:sz w:val="24"/>
          <w:szCs w:val="24"/>
          <w:lang w:val="en-US"/>
        </w:rPr>
        <w:t xml:space="preserve"> </w:t>
      </w:r>
      <w:r w:rsidR="009D6CF9" w:rsidRPr="00F1324E">
        <w:rPr>
          <w:sz w:val="24"/>
          <w:szCs w:val="24"/>
          <w:lang w:val="en-US"/>
        </w:rPr>
        <w:t>% conversion)</w:t>
      </w:r>
      <w:r w:rsidR="006A2322" w:rsidRPr="00F1324E">
        <w:rPr>
          <w:sz w:val="24"/>
          <w:szCs w:val="24"/>
          <w:lang w:val="en-US"/>
        </w:rPr>
        <w:t xml:space="preserve"> and excellent recyclability</w:t>
      </w:r>
      <w:r w:rsidR="009D6CF9" w:rsidRPr="00F1324E">
        <w:rPr>
          <w:sz w:val="24"/>
          <w:szCs w:val="24"/>
          <w:lang w:val="en-US"/>
        </w:rPr>
        <w:t xml:space="preserve"> (</w:t>
      </w:r>
      <w:r w:rsidR="00AE2500" w:rsidRPr="00F1324E">
        <w:rPr>
          <w:sz w:val="24"/>
          <w:szCs w:val="24"/>
          <w:lang w:val="en-US"/>
        </w:rPr>
        <w:t xml:space="preserve">with no loss </w:t>
      </w:r>
      <w:r w:rsidR="00C879EA" w:rsidRPr="00F1324E">
        <w:rPr>
          <w:sz w:val="24"/>
          <w:szCs w:val="24"/>
          <w:lang w:val="en-US"/>
        </w:rPr>
        <w:t xml:space="preserve">of </w:t>
      </w:r>
      <w:r w:rsidR="00AE2500" w:rsidRPr="00F1324E">
        <w:rPr>
          <w:sz w:val="24"/>
          <w:szCs w:val="24"/>
          <w:lang w:val="en-US"/>
        </w:rPr>
        <w:t>activity after 1</w:t>
      </w:r>
      <w:r w:rsidR="00411A71" w:rsidRPr="00F1324E">
        <w:rPr>
          <w:sz w:val="24"/>
          <w:szCs w:val="24"/>
          <w:lang w:val="en-US"/>
        </w:rPr>
        <w:t>4</w:t>
      </w:r>
      <w:r w:rsidR="00AE2500" w:rsidRPr="00F1324E">
        <w:rPr>
          <w:sz w:val="24"/>
          <w:szCs w:val="24"/>
          <w:lang w:val="en-US"/>
        </w:rPr>
        <w:t xml:space="preserve"> runs)</w:t>
      </w:r>
      <w:r w:rsidR="009D6CF9" w:rsidRPr="00F1324E">
        <w:rPr>
          <w:sz w:val="24"/>
          <w:szCs w:val="24"/>
          <w:lang w:val="en-US"/>
        </w:rPr>
        <w:t xml:space="preserve"> in</w:t>
      </w:r>
      <w:r w:rsidR="00072BD8" w:rsidRPr="00F1324E">
        <w:rPr>
          <w:rFonts w:cstheme="minorHAnsi"/>
          <w:sz w:val="24"/>
          <w:szCs w:val="24"/>
        </w:rPr>
        <w:t xml:space="preserve"> selective oxidation of</w:t>
      </w:r>
      <w:r w:rsidR="00072BD8" w:rsidRPr="00F1324E">
        <w:rPr>
          <w:rFonts w:cstheme="minorHAnsi"/>
          <w:bCs/>
          <w:sz w:val="24"/>
          <w:szCs w:val="24"/>
        </w:rPr>
        <w:t xml:space="preserve"> </w:t>
      </w:r>
      <w:r w:rsidR="009D6CF9" w:rsidRPr="00F1324E">
        <w:rPr>
          <w:rFonts w:cstheme="minorHAnsi"/>
          <w:bCs/>
          <w:sz w:val="24"/>
          <w:szCs w:val="24"/>
        </w:rPr>
        <w:t>thioanisole using H</w:t>
      </w:r>
      <w:r w:rsidR="009D6CF9" w:rsidRPr="00F1324E">
        <w:rPr>
          <w:rFonts w:cstheme="minorHAnsi"/>
          <w:bCs/>
          <w:sz w:val="24"/>
          <w:szCs w:val="24"/>
          <w:vertAlign w:val="subscript"/>
        </w:rPr>
        <w:t>2</w:t>
      </w:r>
      <w:r w:rsidR="009D6CF9" w:rsidRPr="00F1324E">
        <w:rPr>
          <w:rFonts w:cstheme="minorHAnsi"/>
          <w:bCs/>
          <w:sz w:val="24"/>
          <w:szCs w:val="24"/>
        </w:rPr>
        <w:t>O</w:t>
      </w:r>
      <w:r w:rsidR="009D6CF9" w:rsidRPr="00F1324E">
        <w:rPr>
          <w:rFonts w:cstheme="minorHAnsi"/>
          <w:bCs/>
          <w:sz w:val="24"/>
          <w:szCs w:val="24"/>
          <w:vertAlign w:val="subscript"/>
        </w:rPr>
        <w:t>2</w:t>
      </w:r>
      <w:r w:rsidR="009D6CF9" w:rsidRPr="00F1324E">
        <w:rPr>
          <w:rFonts w:cstheme="minorHAnsi"/>
          <w:bCs/>
          <w:sz w:val="24"/>
          <w:szCs w:val="24"/>
        </w:rPr>
        <w:t xml:space="preserve"> as oxidant.</w:t>
      </w:r>
    </w:p>
    <w:p w14:paraId="5BBA2E21" w14:textId="4DDC2DB5" w:rsidR="00791C03" w:rsidRPr="00F1324E" w:rsidRDefault="00672341" w:rsidP="00CF4C17">
      <w:pPr>
        <w:spacing w:after="0" w:line="360" w:lineRule="auto"/>
        <w:jc w:val="both"/>
        <w:rPr>
          <w:rFonts w:cstheme="minorHAnsi"/>
          <w:sz w:val="24"/>
          <w:szCs w:val="24"/>
        </w:rPr>
      </w:pPr>
      <w:r w:rsidRPr="00F1324E">
        <w:rPr>
          <w:rFonts w:cstheme="minorHAnsi"/>
          <w:b/>
          <w:sz w:val="24"/>
          <w:szCs w:val="24"/>
        </w:rPr>
        <w:t xml:space="preserve">Keywords: </w:t>
      </w:r>
      <w:r w:rsidR="00F76E19" w:rsidRPr="00F1324E">
        <w:rPr>
          <w:rFonts w:cstheme="minorHAnsi"/>
          <w:b/>
          <w:sz w:val="24"/>
          <w:szCs w:val="24"/>
        </w:rPr>
        <w:t>Titanium dioxide</w:t>
      </w:r>
      <w:r w:rsidR="00E32A1D" w:rsidRPr="00F1324E">
        <w:rPr>
          <w:rFonts w:cstheme="minorHAnsi"/>
          <w:b/>
          <w:sz w:val="24"/>
          <w:szCs w:val="24"/>
        </w:rPr>
        <w:t>,</w:t>
      </w:r>
      <w:r w:rsidR="00514B7B" w:rsidRPr="00F1324E">
        <w:rPr>
          <w:rFonts w:cstheme="minorHAnsi"/>
          <w:b/>
          <w:sz w:val="24"/>
          <w:szCs w:val="24"/>
        </w:rPr>
        <w:t xml:space="preserve"> photodegradation,</w:t>
      </w:r>
      <w:r w:rsidR="0098778C" w:rsidRPr="00F1324E">
        <w:rPr>
          <w:rFonts w:cstheme="minorHAnsi"/>
          <w:b/>
          <w:sz w:val="24"/>
          <w:szCs w:val="24"/>
        </w:rPr>
        <w:t xml:space="preserve"> ciprofloxacin,</w:t>
      </w:r>
      <w:r w:rsidR="00E32A1D" w:rsidRPr="00F1324E">
        <w:rPr>
          <w:rFonts w:cstheme="minorHAnsi"/>
          <w:b/>
          <w:sz w:val="24"/>
          <w:szCs w:val="24"/>
        </w:rPr>
        <w:t xml:space="preserve"> </w:t>
      </w:r>
      <w:r w:rsidR="00514B7B" w:rsidRPr="00F1324E">
        <w:rPr>
          <w:rFonts w:cstheme="minorHAnsi"/>
          <w:b/>
          <w:sz w:val="24"/>
          <w:szCs w:val="24"/>
        </w:rPr>
        <w:t>selective oxidation, H</w:t>
      </w:r>
      <w:r w:rsidR="00514B7B" w:rsidRPr="00F1324E">
        <w:rPr>
          <w:rFonts w:cstheme="minorHAnsi"/>
          <w:b/>
          <w:sz w:val="24"/>
          <w:szCs w:val="24"/>
          <w:vertAlign w:val="subscript"/>
        </w:rPr>
        <w:t>2</w:t>
      </w:r>
      <w:r w:rsidR="00514B7B" w:rsidRPr="00F1324E">
        <w:rPr>
          <w:rFonts w:cstheme="minorHAnsi"/>
          <w:b/>
          <w:sz w:val="24"/>
          <w:szCs w:val="24"/>
        </w:rPr>
        <w:t>O</w:t>
      </w:r>
      <w:r w:rsidR="00514B7B" w:rsidRPr="00F1324E">
        <w:rPr>
          <w:rFonts w:cstheme="minorHAnsi"/>
          <w:b/>
          <w:sz w:val="24"/>
          <w:szCs w:val="24"/>
          <w:vertAlign w:val="subscript"/>
        </w:rPr>
        <w:t>2</w:t>
      </w:r>
      <w:r w:rsidRPr="00F1324E">
        <w:rPr>
          <w:rFonts w:cstheme="minorHAnsi"/>
          <w:b/>
          <w:sz w:val="24"/>
          <w:szCs w:val="24"/>
        </w:rPr>
        <w:t>.</w:t>
      </w:r>
      <w:r w:rsidR="00791C03" w:rsidRPr="00F1324E">
        <w:rPr>
          <w:rFonts w:cstheme="minorHAnsi"/>
          <w:sz w:val="24"/>
          <w:szCs w:val="24"/>
        </w:rPr>
        <w:br w:type="page"/>
      </w:r>
    </w:p>
    <w:p w14:paraId="10889B62" w14:textId="26FA26A8" w:rsidR="007240FD" w:rsidRPr="00F1324E" w:rsidRDefault="007240FD" w:rsidP="00083F71">
      <w:pPr>
        <w:pStyle w:val="Prrafodelista"/>
        <w:numPr>
          <w:ilvl w:val="0"/>
          <w:numId w:val="2"/>
        </w:numPr>
        <w:spacing w:line="360" w:lineRule="auto"/>
        <w:jc w:val="both"/>
        <w:rPr>
          <w:rFonts w:cstheme="minorHAnsi"/>
          <w:b/>
          <w:bCs/>
          <w:sz w:val="24"/>
          <w:szCs w:val="24"/>
        </w:rPr>
      </w:pPr>
      <w:r w:rsidRPr="00F1324E">
        <w:rPr>
          <w:rFonts w:cstheme="minorHAnsi"/>
          <w:b/>
          <w:bCs/>
          <w:sz w:val="24"/>
          <w:szCs w:val="24"/>
        </w:rPr>
        <w:lastRenderedPageBreak/>
        <w:t>Introduction</w:t>
      </w:r>
    </w:p>
    <w:p w14:paraId="0E9C3F78" w14:textId="7B8E605E" w:rsidR="00340E0C" w:rsidRPr="005E7BFB" w:rsidRDefault="00B50FC9" w:rsidP="00D94DCC">
      <w:pPr>
        <w:autoSpaceDE w:val="0"/>
        <w:autoSpaceDN w:val="0"/>
        <w:adjustRightInd w:val="0"/>
        <w:spacing w:after="0" w:line="360" w:lineRule="auto"/>
        <w:jc w:val="both"/>
        <w:rPr>
          <w:color w:val="0033CC"/>
          <w:sz w:val="24"/>
          <w:szCs w:val="24"/>
        </w:rPr>
      </w:pPr>
      <w:r w:rsidRPr="00F1324E">
        <w:rPr>
          <w:sz w:val="24"/>
          <w:szCs w:val="24"/>
        </w:rPr>
        <w:t>T</w:t>
      </w:r>
      <w:r w:rsidR="00ED7F8F" w:rsidRPr="00F1324E">
        <w:rPr>
          <w:sz w:val="24"/>
          <w:szCs w:val="24"/>
        </w:rPr>
        <w:t>itanium dioxide</w:t>
      </w:r>
      <w:r w:rsidR="00DD3B72" w:rsidRPr="00F1324E">
        <w:rPr>
          <w:sz w:val="24"/>
          <w:szCs w:val="24"/>
        </w:rPr>
        <w:t xml:space="preserve"> nanoparticles </w:t>
      </w:r>
      <w:r w:rsidR="00D95D42" w:rsidRPr="00F1324E">
        <w:rPr>
          <w:sz w:val="24"/>
          <w:szCs w:val="24"/>
        </w:rPr>
        <w:t>possess</w:t>
      </w:r>
      <w:r w:rsidR="002E68F2" w:rsidRPr="00F1324E">
        <w:rPr>
          <w:sz w:val="24"/>
          <w:szCs w:val="24"/>
        </w:rPr>
        <w:t xml:space="preserve"> high thermal and chemical stability,</w:t>
      </w:r>
      <w:r w:rsidR="008127B8" w:rsidRPr="00F1324E">
        <w:rPr>
          <w:sz w:val="24"/>
          <w:szCs w:val="24"/>
        </w:rPr>
        <w:t xml:space="preserve"> notable</w:t>
      </w:r>
      <w:r w:rsidR="00214CB3" w:rsidRPr="00F1324E">
        <w:rPr>
          <w:sz w:val="24"/>
          <w:szCs w:val="24"/>
        </w:rPr>
        <w:t xml:space="preserve"> optical</w:t>
      </w:r>
      <w:r w:rsidR="00D95D42" w:rsidRPr="00F1324E">
        <w:rPr>
          <w:sz w:val="24"/>
          <w:szCs w:val="24"/>
        </w:rPr>
        <w:t xml:space="preserve"> properties</w:t>
      </w:r>
      <w:r w:rsidR="002E68F2" w:rsidRPr="00F1324E">
        <w:rPr>
          <w:sz w:val="24"/>
          <w:szCs w:val="24"/>
        </w:rPr>
        <w:t xml:space="preserve">, </w:t>
      </w:r>
      <w:r w:rsidR="00A27C31" w:rsidRPr="00F1324E">
        <w:rPr>
          <w:sz w:val="24"/>
          <w:szCs w:val="24"/>
        </w:rPr>
        <w:t>low-priced</w:t>
      </w:r>
      <w:r w:rsidR="002E68F2" w:rsidRPr="00F1324E">
        <w:rPr>
          <w:sz w:val="24"/>
          <w:szCs w:val="24"/>
        </w:rPr>
        <w:t xml:space="preserve"> availability and non-marked toxicity</w:t>
      </w:r>
      <w:r w:rsidR="008127B8" w:rsidRPr="00F1324E">
        <w:rPr>
          <w:sz w:val="24"/>
          <w:szCs w:val="24"/>
        </w:rPr>
        <w:t xml:space="preserve"> </w:t>
      </w:r>
      <w:r w:rsidR="00D95D42" w:rsidRPr="00F1324E">
        <w:rPr>
          <w:sz w:val="24"/>
          <w:szCs w:val="24"/>
        </w:rPr>
        <w:t>to be used as</w:t>
      </w:r>
      <w:r w:rsidR="00214CB3" w:rsidRPr="00F1324E">
        <w:rPr>
          <w:sz w:val="24"/>
          <w:szCs w:val="24"/>
        </w:rPr>
        <w:t xml:space="preserve"> eco-friendly</w:t>
      </w:r>
      <w:r w:rsidR="00D95D42" w:rsidRPr="00F1324E">
        <w:rPr>
          <w:sz w:val="24"/>
          <w:szCs w:val="24"/>
        </w:rPr>
        <w:t xml:space="preserve"> </w:t>
      </w:r>
      <w:r w:rsidR="008127B8" w:rsidRPr="00F1324E">
        <w:rPr>
          <w:sz w:val="24"/>
          <w:szCs w:val="24"/>
        </w:rPr>
        <w:t>photocatalyst</w:t>
      </w:r>
      <w:r w:rsidR="00A95EB7" w:rsidRPr="00F1324E">
        <w:rPr>
          <w:sz w:val="24"/>
          <w:szCs w:val="24"/>
        </w:rPr>
        <w:t>.</w:t>
      </w:r>
      <w:r w:rsidR="002E68F2" w:rsidRPr="00F1324E">
        <w:rPr>
          <w:sz w:val="24"/>
          <w:szCs w:val="24"/>
        </w:rPr>
        <w:t xml:space="preserve"> </w:t>
      </w:r>
      <w:r w:rsidR="001234A4" w:rsidRPr="00F1324E">
        <w:rPr>
          <w:sz w:val="24"/>
          <w:szCs w:val="24"/>
        </w:rPr>
        <w:t>Titanium dioxide</w:t>
      </w:r>
      <w:r w:rsidR="0075303D">
        <w:rPr>
          <w:sz w:val="24"/>
          <w:szCs w:val="24"/>
        </w:rPr>
        <w:t xml:space="preserve"> </w:t>
      </w:r>
      <w:r w:rsidR="0075303D" w:rsidRPr="008E01BE">
        <w:rPr>
          <w:color w:val="0033CC"/>
          <w:sz w:val="24"/>
          <w:szCs w:val="24"/>
        </w:rPr>
        <w:t>also</w:t>
      </w:r>
      <w:r w:rsidR="002E68F2" w:rsidRPr="00F1324E">
        <w:rPr>
          <w:sz w:val="24"/>
          <w:szCs w:val="24"/>
        </w:rPr>
        <w:t xml:space="preserve"> has the advantage of being </w:t>
      </w:r>
      <w:r w:rsidR="00944A89" w:rsidRPr="00F1324E">
        <w:rPr>
          <w:sz w:val="24"/>
          <w:szCs w:val="24"/>
        </w:rPr>
        <w:t>simply</w:t>
      </w:r>
      <w:r w:rsidR="002E68F2" w:rsidRPr="00F1324E">
        <w:rPr>
          <w:sz w:val="24"/>
          <w:szCs w:val="24"/>
        </w:rPr>
        <w:t xml:space="preserve"> modifiable</w:t>
      </w:r>
      <w:r w:rsidR="00BD4629" w:rsidRPr="00F1324E">
        <w:rPr>
          <w:sz w:val="24"/>
          <w:szCs w:val="24"/>
        </w:rPr>
        <w:t xml:space="preserve"> </w:t>
      </w:r>
      <w:r w:rsidR="0041777C" w:rsidRPr="00F1324E">
        <w:rPr>
          <w:sz w:val="24"/>
          <w:szCs w:val="24"/>
        </w:rPr>
        <w:t>by</w:t>
      </w:r>
      <w:r w:rsidR="0017799B" w:rsidRPr="00F1324E">
        <w:rPr>
          <w:sz w:val="24"/>
          <w:szCs w:val="24"/>
        </w:rPr>
        <w:t xml:space="preserve"> </w:t>
      </w:r>
      <w:r w:rsidR="00D352B5" w:rsidRPr="00F1324E">
        <w:rPr>
          <w:sz w:val="24"/>
          <w:szCs w:val="24"/>
        </w:rPr>
        <w:t xml:space="preserve">either </w:t>
      </w:r>
      <w:r w:rsidR="0045592F" w:rsidRPr="00F1324E">
        <w:rPr>
          <w:sz w:val="24"/>
          <w:szCs w:val="24"/>
        </w:rPr>
        <w:t>d</w:t>
      </w:r>
      <w:r w:rsidR="00BB32A8" w:rsidRPr="00F1324E">
        <w:rPr>
          <w:sz w:val="24"/>
          <w:szCs w:val="24"/>
        </w:rPr>
        <w:t>oping</w:t>
      </w:r>
      <w:r w:rsidR="001B51CF" w:rsidRPr="00F1324E">
        <w:rPr>
          <w:sz w:val="24"/>
          <w:szCs w:val="24"/>
        </w:rPr>
        <w:t xml:space="preserve"> </w:t>
      </w:r>
      <w:r w:rsidR="007903F9" w:rsidRPr="00F1324E">
        <w:rPr>
          <w:sz w:val="24"/>
          <w:szCs w:val="24"/>
        </w:rPr>
        <w:t>or</w:t>
      </w:r>
      <w:r w:rsidR="001B51CF" w:rsidRPr="00F1324E">
        <w:rPr>
          <w:sz w:val="24"/>
          <w:szCs w:val="24"/>
        </w:rPr>
        <w:t xml:space="preserve"> co-doping</w:t>
      </w:r>
      <w:r w:rsidR="00BB32A8" w:rsidRPr="00F1324E">
        <w:rPr>
          <w:sz w:val="24"/>
          <w:szCs w:val="24"/>
        </w:rPr>
        <w:t xml:space="preserve"> </w:t>
      </w:r>
      <w:r w:rsidR="0051737D" w:rsidRPr="00F1324E">
        <w:rPr>
          <w:sz w:val="24"/>
          <w:szCs w:val="24"/>
        </w:rPr>
        <w:t>with</w:t>
      </w:r>
      <w:r w:rsidR="00BB32A8" w:rsidRPr="00F1324E">
        <w:rPr>
          <w:sz w:val="24"/>
          <w:szCs w:val="24"/>
        </w:rPr>
        <w:t xml:space="preserve"> no-metal </w:t>
      </w:r>
      <w:r w:rsidR="001B51CF" w:rsidRPr="00F1324E">
        <w:rPr>
          <w:sz w:val="24"/>
          <w:szCs w:val="24"/>
        </w:rPr>
        <w:t>and/</w:t>
      </w:r>
      <w:r w:rsidR="00BB32A8" w:rsidRPr="00F1324E">
        <w:rPr>
          <w:sz w:val="24"/>
          <w:szCs w:val="24"/>
        </w:rPr>
        <w:t>or metal ions</w:t>
      </w:r>
      <w:r w:rsidR="0045592F" w:rsidRPr="00F1324E">
        <w:rPr>
          <w:sz w:val="24"/>
          <w:szCs w:val="24"/>
        </w:rPr>
        <w:t xml:space="preserve"> </w:t>
      </w:r>
      <w:r w:rsidR="00BD4629" w:rsidRPr="00F1324E">
        <w:rPr>
          <w:sz w:val="24"/>
          <w:szCs w:val="24"/>
        </w:rPr>
        <w:t>to enhance its photocatalytic activity</w:t>
      </w:r>
      <w:r w:rsidR="001A6FCD" w:rsidRPr="00F1324E">
        <w:rPr>
          <w:sz w:val="24"/>
          <w:szCs w:val="24"/>
        </w:rPr>
        <w:t>.</w:t>
      </w:r>
      <w:r w:rsidR="006E6876" w:rsidRPr="00F1324E">
        <w:rPr>
          <w:sz w:val="24"/>
          <w:szCs w:val="24"/>
        </w:rPr>
        <w:t xml:space="preserve"> </w:t>
      </w:r>
      <w:r w:rsidR="00410DDD" w:rsidRPr="00F1324E">
        <w:rPr>
          <w:sz w:val="24"/>
          <w:szCs w:val="24"/>
        </w:rPr>
        <w:t>Doping and co-doping of TiO</w:t>
      </w:r>
      <w:r w:rsidR="00410DDD" w:rsidRPr="00F1324E">
        <w:rPr>
          <w:sz w:val="24"/>
          <w:szCs w:val="24"/>
          <w:vertAlign w:val="subscript"/>
        </w:rPr>
        <w:t>2</w:t>
      </w:r>
      <w:r w:rsidR="00410DDD" w:rsidRPr="00F1324E">
        <w:rPr>
          <w:sz w:val="24"/>
          <w:szCs w:val="24"/>
        </w:rPr>
        <w:t xml:space="preserve"> </w:t>
      </w:r>
      <w:r w:rsidR="004571BC" w:rsidRPr="00F1324E">
        <w:rPr>
          <w:sz w:val="24"/>
          <w:szCs w:val="24"/>
        </w:rPr>
        <w:t>ha</w:t>
      </w:r>
      <w:r w:rsidR="000258CF" w:rsidRPr="00F1324E">
        <w:rPr>
          <w:sz w:val="24"/>
          <w:szCs w:val="24"/>
        </w:rPr>
        <w:t>ve</w:t>
      </w:r>
      <w:r w:rsidR="004571BC" w:rsidRPr="00F1324E">
        <w:rPr>
          <w:sz w:val="24"/>
          <w:szCs w:val="24"/>
        </w:rPr>
        <w:t xml:space="preserve"> being</w:t>
      </w:r>
      <w:r w:rsidR="00410DDD" w:rsidRPr="00F1324E">
        <w:rPr>
          <w:sz w:val="24"/>
          <w:szCs w:val="24"/>
        </w:rPr>
        <w:t xml:space="preserve"> a widely used strategy in water and air purification, but</w:t>
      </w:r>
      <w:r w:rsidR="0075303D">
        <w:rPr>
          <w:sz w:val="24"/>
          <w:szCs w:val="24"/>
        </w:rPr>
        <w:t xml:space="preserve"> </w:t>
      </w:r>
      <w:r w:rsidR="0075303D" w:rsidRPr="008E01BE">
        <w:rPr>
          <w:color w:val="0033CC"/>
          <w:sz w:val="24"/>
          <w:szCs w:val="24"/>
        </w:rPr>
        <w:t>there is</w:t>
      </w:r>
      <w:r w:rsidR="00410DDD" w:rsidRPr="00F1324E">
        <w:rPr>
          <w:sz w:val="24"/>
          <w:szCs w:val="24"/>
        </w:rPr>
        <w:t xml:space="preserve"> the </w:t>
      </w:r>
      <w:r w:rsidR="00164968" w:rsidRPr="00F1324E">
        <w:rPr>
          <w:sz w:val="24"/>
          <w:szCs w:val="24"/>
        </w:rPr>
        <w:t xml:space="preserve">trending upward to the </w:t>
      </w:r>
      <w:r w:rsidR="004571BC" w:rsidRPr="00F1324E">
        <w:rPr>
          <w:sz w:val="24"/>
          <w:szCs w:val="24"/>
        </w:rPr>
        <w:t>utilization</w:t>
      </w:r>
      <w:r w:rsidR="00164968" w:rsidRPr="00F1324E">
        <w:rPr>
          <w:sz w:val="24"/>
          <w:szCs w:val="24"/>
        </w:rPr>
        <w:t xml:space="preserve"> of cheap and easily </w:t>
      </w:r>
      <w:r w:rsidR="00A27C31" w:rsidRPr="00F1324E">
        <w:rPr>
          <w:sz w:val="24"/>
          <w:szCs w:val="24"/>
        </w:rPr>
        <w:t>available</w:t>
      </w:r>
      <w:r w:rsidR="00164968" w:rsidRPr="00F1324E">
        <w:rPr>
          <w:sz w:val="24"/>
          <w:szCs w:val="24"/>
        </w:rPr>
        <w:t xml:space="preserve"> metallic and non-metallic species, like </w:t>
      </w:r>
      <w:r w:rsidR="004571BC" w:rsidRPr="00F1324E">
        <w:rPr>
          <w:sz w:val="24"/>
          <w:szCs w:val="24"/>
        </w:rPr>
        <w:t>copper or sulphur, respectively</w:t>
      </w:r>
      <w:r w:rsidR="006321C1">
        <w:rPr>
          <w:sz w:val="24"/>
          <w:szCs w:val="24"/>
        </w:rPr>
        <w:fldChar w:fldCharType="begin">
          <w:fldData xml:space="preserve">PEVuZE5vdGU+PENpdGU+PEF1dGhvcj5MaTwvQXV0aG9yPjxZZWFyPjIwMTU8L1llYXI+PFJlY051
bT43OTk8L1JlY051bT48RGlzcGxheVRleHQ+PHN0eWxlIGZhY2U9InN1cGVyc2NyaXB0Ij4xLCAy
PC9zdHlsZT48L0Rpc3BsYXlUZXh0PjxyZWNvcmQ+PHJlYy1udW1iZXI+Nzk5PC9yZWMtbnVtYmVy
Pjxmb3JlaWduLWtleXM+PGtleSBhcHA9IkVOIiBkYi1pZD0iMnZhMGF4NXJjcDk1ZGllMDB6NXZ2
ZWVpOTA1Mnd3cHhzOWZwIiB0aW1lc3RhbXA9IjE1OTM2MjQ4MjEiPjc5OTwva2V5PjwvZm9yZWln
bi1rZXlzPjxyZWYtdHlwZSBuYW1lPSJKb3VybmFsIEFydGljbGUiPjE3PC9yZWYtdHlwZT48Y29u
dHJpYnV0b3JzPjxhdXRob3JzPjxhdXRob3I+TGksIFlhbmZhbmc8L2F1dGhvcj48YXV0aG9yPlpo
YW5nLCBXZW5wZWk8L2F1dGhvcj48YXV0aG9yPlNoZW4sIFhpbmc8L2F1dGhvcj48YXV0aG9yPlBl
bmcsIFBlbmdmZWk8L2F1dGhvcj48YXV0aG9yPlhpb25nLCBMaWFuZ2JpbjwvYXV0aG9yPjxhdXRo
b3I+WXUsIFlpbmc8L2F1dGhvcj48L2F1dGhvcnM+PC9jb250cmlidXRvcnM+PHRpdGxlcz48dGl0
bGU+T2N0YWhlZHJhbCBDdTJPLW1vZGlmaWVkIFRpTzIgbmFub3R1YmUgYXJyYXlzIGZvciBlZmZp
Y2llbnQgcGhvdG9jYXRhbHl0aWMgcmVkdWN0aW9uIG9mIENPMjwvdGl0bGU+PHNlY29uZGFyeS10
aXRsZT5DaGluZXNlIEogQ2F0YWw8L3NlY29uZGFyeS10aXRsZT48L3RpdGxlcz48cGVyaW9kaWNh
bD48ZnVsbC10aXRsZT5DaGluZXNlIEogQ2F0YWw8L2Z1bGwtdGl0bGU+PC9wZXJpb2RpY2FsPjxw
YWdlcz4yMjI5LTIyMzY8L3BhZ2VzPjx2b2x1bWU+MzY8L3ZvbHVtZT48bnVtYmVyPjEyPC9udW1i
ZXI+PGtleXdvcmRzPjxrZXl3b3JkPlRpdGFuaWEgbmFub3R1YmUgYXJyYXlzPC9rZXl3b3JkPjxr
ZXl3b3JkPk9jdGFoZWRyYWwgY3Vwcm91cyBveGlkZSBuYW5vcGFydGljbGVzPC9rZXl3b3JkPjxr
ZXl3b3JkPlBob3RvY2F0YWx5dGljIGNhcmJvbiBkaW94aWRlIHJlZHVjdGlvbjwva2V5d29yZD48
a2V5d29yZD5IeWRyb2NhcmJvbiBwcm9kdWN0PC9rZXl3b3JkPjxrZXl3b3JkPlBob3RvYWN0aXZp
dHk8L2tleXdvcmQ+PC9rZXl3b3Jkcz48ZGF0ZXM+PHllYXI+MjAxNTwveWVhcj48cHViLWRhdGVz
PjxkYXRlPjIwMTUvMTIvMDEvPC9kYXRlPjwvcHViLWRhdGVzPjwvZGF0ZXM+PGlzYm4+MTg3Mi0y
MDY3PC9pc2JuPjx1cmxzPjxyZWxhdGVkLXVybHM+PHVybD5odHRwczovL2RvaS5vcmcvMTAuMTAx
Ni9TMTg3Mi0yMDY3KDE1KTYwOTkxLTM8L3VybD48L3JlbGF0ZWQtdXJscz48L3VybHM+PGVsZWN0
cm9uaWMtcmVzb3VyY2UtbnVtPmh0dHBzOi8vZG9pLm9yZy8xMC4xMDE2L1MxODcyLTIwNjcoMTUp
NjA5OTEtMzwvZWxlY3Ryb25pYy1yZXNvdXJjZS1udW0+PC9yZWNvcmQ+PC9DaXRlPjxDaXRlPjxB
dXRob3I+VWRheWFiaGFudTwvQXV0aG9yPjxZZWFyPjIwMjA8L1llYXI+PFJlY051bT44MDA8L1Jl
Y051bT48cmVjb3JkPjxyZWMtbnVtYmVyPjgwMDwvcmVjLW51bWJlcj48Zm9yZWlnbi1rZXlzPjxr
ZXkgYXBwPSJFTiIgZGItaWQ9IjJ2YTBheDVyY3A5NWRpZTAwejV2dmVlaTkwNTJ3d3B4czlmcCIg
dGltZXN0YW1wPSIxNTkzNjI0ODg5Ij44MDA8L2tleT48L2ZvcmVpZ24ta2V5cz48cmVmLXR5cGUg
bmFtZT0iSm91cm5hbCBBcnRpY2xlIj4xNzwvcmVmLXR5cGU+PGNvbnRyaWJ1dG9ycz48YXV0aG9y
cz48YXV0aG9yPlVkYXlhYmhhbnUsPC9hdXRob3I+PGF1dGhvcj5MYWtzaG1hbmEgUmVkZHksIE4u
PC9hdXRob3I+PGF1dGhvcj5TaGFua2FyLCBNLiBWLjwvYXV0aG9yPjxhdXRob3I+U2hhcm1hLCBT
LiBDLjwvYXV0aG9yPjxhdXRob3I+TmFnYXJhanUsIEcuPC9hdXRob3I+PC9hdXRob3JzPjwvY29u
dHJpYnV0b3JzPjx0aXRsZXM+PHRpdGxlPk9uZS1wb3Qgc3ludGhlc2lzIG9mIEN14oCTVGlPMi9D
dU8gbmFub2NvbXBvc2l0ZTogQXBwbGljYXRpb24gdG8gcGhvdG9jYXRhbHlzaXMgZm9yIGVuaGFu
Y2VkIEgyIHByb2R1Y3Rpb24sIGR5ZSBkZWdyYWRhdGlvbiAmYW1wOyBkZXRveGlmaWNhdGlvbiBv
ZiBDciAoVkkpPC90aXRsZT48c2Vjb25kYXJ5LXRpdGxlPkludGVybmF0aW9uYWwgSm91cm5hbCBv
ZiBIeWRyb2dlbiBFbmVyZ3k8L3NlY29uZGFyeS10aXRsZT48L3RpdGxlcz48cGVyaW9kaWNhbD48
ZnVsbC10aXRsZT5JbnRlcm5hdGlvbmFsIEpvdXJuYWwgb2YgSHlkcm9nZW4gRW5lcmd5PC9mdWxs
LXRpdGxlPjxhYmJyLTE+SW50LiBKLiBIeWRyb2dlbiBFbmVyZ3k8L2FiYnItMT48YWJici0yPklu
dCBKIEh5ZHJvZ2VuIEVuZXJneTwvYWJici0yPjwvcGVyaW9kaWNhbD48cGFnZXM+NzgxMy03ODI4
PC9wYWdlcz48dm9sdW1lPjQ1PC92b2x1bWU+PG51bWJlcj4xMzwvbnVtYmVyPjxrZXl3b3Jkcz48
a2V5d29yZD5Tb25pY2F0aW9uPC9rZXl3b3JkPjxrZXl3b3JkPkNvcHBlcjwva2V5d29yZD48a2V5
d29yZD5UaXRhbml1bSBkaW94aWRlPC9rZXl3b3JkPjxrZXl3b3JkPkh5ZHJvZ2VuIGdlbmVyYXRp
b248L2tleXdvcmQ+PGtleXdvcmQ+RHllIGRlZ3JhZGF0aW9uPC9rZXl3b3JkPjxrZXl3b3JkPkNo
cm9taXVtIHJlZHVjdGlvbjwva2V5d29yZD48L2tleXdvcmRzPjxkYXRlcz48eWVhcj4yMDIwPC95
ZWFyPjxwdWItZGF0ZXM+PGRhdGU+MjAyMC8wMy8wNi88L2RhdGU+PC9wdWItZGF0ZXM+PC9kYXRl
cz48aXNibj4wMzYwLTMxOTk8L2lzYm4+PHVybHM+PHJlbGF0ZWQtdXJscz48dXJsPmh0dHBzOi8v
ZG9pLm9yZy8xMC4xMDE2L2ouaWpoeWRlbmUuMjAxOS4xMC4wODE8L3VybD48L3JlbGF0ZWQtdXJs
cz48L3VybHM+PGVsZWN0cm9uaWMtcmVzb3VyY2UtbnVtPmh0dHBzOi8vZG9pLm9yZy8xMC4xMDE2
L2ouaWpoeWRlbmUuMjAxOS4xMC4wODE8L2VsZWN0cm9uaWMtcmVzb3VyY2UtbnVtPjwvcmVjb3Jk
PjwvQ2l0ZT48L0VuZE5vdGU+AG==
</w:fldData>
        </w:fldChar>
      </w:r>
      <w:r w:rsidR="001F3A46">
        <w:rPr>
          <w:sz w:val="24"/>
          <w:szCs w:val="24"/>
        </w:rPr>
        <w:instrText xml:space="preserve"> ADDIN EN.CITE </w:instrText>
      </w:r>
      <w:r w:rsidR="001F3A46">
        <w:rPr>
          <w:sz w:val="24"/>
          <w:szCs w:val="24"/>
        </w:rPr>
        <w:fldChar w:fldCharType="begin">
          <w:fldData xml:space="preserve">PEVuZE5vdGU+PENpdGU+PEF1dGhvcj5MaTwvQXV0aG9yPjxZZWFyPjIwMTU8L1llYXI+PFJlY051
bT43OTk8L1JlY051bT48RGlzcGxheVRleHQ+PHN0eWxlIGZhY2U9InN1cGVyc2NyaXB0Ij4xLCAy
PC9zdHlsZT48L0Rpc3BsYXlUZXh0PjxyZWNvcmQ+PHJlYy1udW1iZXI+Nzk5PC9yZWMtbnVtYmVy
Pjxmb3JlaWduLWtleXM+PGtleSBhcHA9IkVOIiBkYi1pZD0iMnZhMGF4NXJjcDk1ZGllMDB6NXZ2
ZWVpOTA1Mnd3cHhzOWZwIiB0aW1lc3RhbXA9IjE1OTM2MjQ4MjEiPjc5OTwva2V5PjwvZm9yZWln
bi1rZXlzPjxyZWYtdHlwZSBuYW1lPSJKb3VybmFsIEFydGljbGUiPjE3PC9yZWYtdHlwZT48Y29u
dHJpYnV0b3JzPjxhdXRob3JzPjxhdXRob3I+TGksIFlhbmZhbmc8L2F1dGhvcj48YXV0aG9yPlpo
YW5nLCBXZW5wZWk8L2F1dGhvcj48YXV0aG9yPlNoZW4sIFhpbmc8L2F1dGhvcj48YXV0aG9yPlBl
bmcsIFBlbmdmZWk8L2F1dGhvcj48YXV0aG9yPlhpb25nLCBMaWFuZ2JpbjwvYXV0aG9yPjxhdXRo
b3I+WXUsIFlpbmc8L2F1dGhvcj48L2F1dGhvcnM+PC9jb250cmlidXRvcnM+PHRpdGxlcz48dGl0
bGU+T2N0YWhlZHJhbCBDdTJPLW1vZGlmaWVkIFRpTzIgbmFub3R1YmUgYXJyYXlzIGZvciBlZmZp
Y2llbnQgcGhvdG9jYXRhbHl0aWMgcmVkdWN0aW9uIG9mIENPMjwvdGl0bGU+PHNlY29uZGFyeS10
aXRsZT5DaGluZXNlIEogQ2F0YWw8L3NlY29uZGFyeS10aXRsZT48L3RpdGxlcz48cGVyaW9kaWNh
bD48ZnVsbC10aXRsZT5DaGluZXNlIEogQ2F0YWw8L2Z1bGwtdGl0bGU+PC9wZXJpb2RpY2FsPjxw
YWdlcz4yMjI5LTIyMzY8L3BhZ2VzPjx2b2x1bWU+MzY8L3ZvbHVtZT48bnVtYmVyPjEyPC9udW1i
ZXI+PGtleXdvcmRzPjxrZXl3b3JkPlRpdGFuaWEgbmFub3R1YmUgYXJyYXlzPC9rZXl3b3JkPjxr
ZXl3b3JkPk9jdGFoZWRyYWwgY3Vwcm91cyBveGlkZSBuYW5vcGFydGljbGVzPC9rZXl3b3JkPjxr
ZXl3b3JkPlBob3RvY2F0YWx5dGljIGNhcmJvbiBkaW94aWRlIHJlZHVjdGlvbjwva2V5d29yZD48
a2V5d29yZD5IeWRyb2NhcmJvbiBwcm9kdWN0PC9rZXl3b3JkPjxrZXl3b3JkPlBob3RvYWN0aXZp
dHk8L2tleXdvcmQ+PC9rZXl3b3Jkcz48ZGF0ZXM+PHllYXI+MjAxNTwveWVhcj48cHViLWRhdGVz
PjxkYXRlPjIwMTUvMTIvMDEvPC9kYXRlPjwvcHViLWRhdGVzPjwvZGF0ZXM+PGlzYm4+MTg3Mi0y
MDY3PC9pc2JuPjx1cmxzPjxyZWxhdGVkLXVybHM+PHVybD5odHRwczovL2RvaS5vcmcvMTAuMTAx
Ni9TMTg3Mi0yMDY3KDE1KTYwOTkxLTM8L3VybD48L3JlbGF0ZWQtdXJscz48L3VybHM+PGVsZWN0
cm9uaWMtcmVzb3VyY2UtbnVtPmh0dHBzOi8vZG9pLm9yZy8xMC4xMDE2L1MxODcyLTIwNjcoMTUp
NjA5OTEtMzwvZWxlY3Ryb25pYy1yZXNvdXJjZS1udW0+PC9yZWNvcmQ+PC9DaXRlPjxDaXRlPjxB
dXRob3I+VWRheWFiaGFudTwvQXV0aG9yPjxZZWFyPjIwMjA8L1llYXI+PFJlY051bT44MDA8L1Jl
Y051bT48cmVjb3JkPjxyZWMtbnVtYmVyPjgwMDwvcmVjLW51bWJlcj48Zm9yZWlnbi1rZXlzPjxr
ZXkgYXBwPSJFTiIgZGItaWQ9IjJ2YTBheDVyY3A5NWRpZTAwejV2dmVlaTkwNTJ3d3B4czlmcCIg
dGltZXN0YW1wPSIxNTkzNjI0ODg5Ij44MDA8L2tleT48L2ZvcmVpZ24ta2V5cz48cmVmLXR5cGUg
bmFtZT0iSm91cm5hbCBBcnRpY2xlIj4xNzwvcmVmLXR5cGU+PGNvbnRyaWJ1dG9ycz48YXV0aG9y
cz48YXV0aG9yPlVkYXlhYmhhbnUsPC9hdXRob3I+PGF1dGhvcj5MYWtzaG1hbmEgUmVkZHksIE4u
PC9hdXRob3I+PGF1dGhvcj5TaGFua2FyLCBNLiBWLjwvYXV0aG9yPjxhdXRob3I+U2hhcm1hLCBT
LiBDLjwvYXV0aG9yPjxhdXRob3I+TmFnYXJhanUsIEcuPC9hdXRob3I+PC9hdXRob3JzPjwvY29u
dHJpYnV0b3JzPjx0aXRsZXM+PHRpdGxlPk9uZS1wb3Qgc3ludGhlc2lzIG9mIEN14oCTVGlPMi9D
dU8gbmFub2NvbXBvc2l0ZTogQXBwbGljYXRpb24gdG8gcGhvdG9jYXRhbHlzaXMgZm9yIGVuaGFu
Y2VkIEgyIHByb2R1Y3Rpb24sIGR5ZSBkZWdyYWRhdGlvbiAmYW1wOyBkZXRveGlmaWNhdGlvbiBv
ZiBDciAoVkkpPC90aXRsZT48c2Vjb25kYXJ5LXRpdGxlPkludGVybmF0aW9uYWwgSm91cm5hbCBv
ZiBIeWRyb2dlbiBFbmVyZ3k8L3NlY29uZGFyeS10aXRsZT48L3RpdGxlcz48cGVyaW9kaWNhbD48
ZnVsbC10aXRsZT5JbnRlcm5hdGlvbmFsIEpvdXJuYWwgb2YgSHlkcm9nZW4gRW5lcmd5PC9mdWxs
LXRpdGxlPjxhYmJyLTE+SW50LiBKLiBIeWRyb2dlbiBFbmVyZ3k8L2FiYnItMT48YWJici0yPklu
dCBKIEh5ZHJvZ2VuIEVuZXJneTwvYWJici0yPjwvcGVyaW9kaWNhbD48cGFnZXM+NzgxMy03ODI4
PC9wYWdlcz48dm9sdW1lPjQ1PC92b2x1bWU+PG51bWJlcj4xMzwvbnVtYmVyPjxrZXl3b3Jkcz48
a2V5d29yZD5Tb25pY2F0aW9uPC9rZXl3b3JkPjxrZXl3b3JkPkNvcHBlcjwva2V5d29yZD48a2V5
d29yZD5UaXRhbml1bSBkaW94aWRlPC9rZXl3b3JkPjxrZXl3b3JkPkh5ZHJvZ2VuIGdlbmVyYXRp
b248L2tleXdvcmQ+PGtleXdvcmQ+RHllIGRlZ3JhZGF0aW9uPC9rZXl3b3JkPjxrZXl3b3JkPkNo
cm9taXVtIHJlZHVjdGlvbjwva2V5d29yZD48L2tleXdvcmRzPjxkYXRlcz48eWVhcj4yMDIwPC95
ZWFyPjxwdWItZGF0ZXM+PGRhdGU+MjAyMC8wMy8wNi88L2RhdGU+PC9wdWItZGF0ZXM+PC9kYXRl
cz48aXNibj4wMzYwLTMxOTk8L2lzYm4+PHVybHM+PHJlbGF0ZWQtdXJscz48dXJsPmh0dHBzOi8v
ZG9pLm9yZy8xMC4xMDE2L2ouaWpoeWRlbmUuMjAxOS4xMC4wODE8L3VybD48L3JlbGF0ZWQtdXJs
cz48L3VybHM+PGVsZWN0cm9uaWMtcmVzb3VyY2UtbnVtPmh0dHBzOi8vZG9pLm9yZy8xMC4xMDE2
L2ouaWpoeWRlbmUuMjAxOS4xMC4wODE8L2VsZWN0cm9uaWMtcmVzb3VyY2UtbnVtPjwvcmVjb3Jk
PjwvQ2l0ZT48L0VuZE5vdGU+AG==
</w:fldData>
        </w:fldChar>
      </w:r>
      <w:r w:rsidR="001F3A46">
        <w:rPr>
          <w:sz w:val="24"/>
          <w:szCs w:val="24"/>
        </w:rPr>
        <w:instrText xml:space="preserve"> ADDIN EN.CITE.DATA </w:instrText>
      </w:r>
      <w:r w:rsidR="001F3A46">
        <w:rPr>
          <w:sz w:val="24"/>
          <w:szCs w:val="24"/>
        </w:rPr>
      </w:r>
      <w:r w:rsidR="001F3A46">
        <w:rPr>
          <w:sz w:val="24"/>
          <w:szCs w:val="24"/>
        </w:rPr>
        <w:fldChar w:fldCharType="end"/>
      </w:r>
      <w:r w:rsidR="006321C1">
        <w:rPr>
          <w:sz w:val="24"/>
          <w:szCs w:val="24"/>
        </w:rPr>
      </w:r>
      <w:r w:rsidR="006321C1">
        <w:rPr>
          <w:sz w:val="24"/>
          <w:szCs w:val="24"/>
        </w:rPr>
        <w:fldChar w:fldCharType="separate"/>
      </w:r>
      <w:r w:rsidR="00E84BE1" w:rsidRPr="00E84BE1">
        <w:rPr>
          <w:noProof/>
          <w:sz w:val="24"/>
          <w:szCs w:val="24"/>
          <w:vertAlign w:val="superscript"/>
        </w:rPr>
        <w:t>1, 2</w:t>
      </w:r>
      <w:r w:rsidR="006321C1">
        <w:rPr>
          <w:sz w:val="24"/>
          <w:szCs w:val="24"/>
        </w:rPr>
        <w:fldChar w:fldCharType="end"/>
      </w:r>
      <w:r w:rsidR="00BA2485">
        <w:rPr>
          <w:sz w:val="24"/>
          <w:szCs w:val="24"/>
        </w:rPr>
        <w:t xml:space="preserve"> </w:t>
      </w:r>
      <w:r w:rsidR="004571BC" w:rsidRPr="00F1324E">
        <w:rPr>
          <w:sz w:val="24"/>
          <w:szCs w:val="24"/>
        </w:rPr>
        <w:t>.</w:t>
      </w:r>
      <w:r w:rsidR="00410DDD" w:rsidRPr="00F1324E">
        <w:rPr>
          <w:sz w:val="24"/>
          <w:szCs w:val="24"/>
        </w:rPr>
        <w:t xml:space="preserve"> </w:t>
      </w:r>
      <w:r w:rsidR="00C747E6" w:rsidRPr="00F1324E">
        <w:rPr>
          <w:sz w:val="24"/>
          <w:szCs w:val="24"/>
        </w:rPr>
        <w:t xml:space="preserve">Some studies have </w:t>
      </w:r>
      <w:r w:rsidR="003701EC" w:rsidRPr="00F1324E">
        <w:rPr>
          <w:sz w:val="24"/>
          <w:szCs w:val="24"/>
        </w:rPr>
        <w:t xml:space="preserve">proven </w:t>
      </w:r>
      <w:r w:rsidR="00CA7846" w:rsidRPr="00F1324E">
        <w:rPr>
          <w:sz w:val="24"/>
          <w:szCs w:val="24"/>
        </w:rPr>
        <w:t>that doping TiO</w:t>
      </w:r>
      <w:r w:rsidR="00CA7846" w:rsidRPr="00F1324E">
        <w:rPr>
          <w:sz w:val="24"/>
          <w:szCs w:val="24"/>
          <w:vertAlign w:val="subscript"/>
        </w:rPr>
        <w:t>2</w:t>
      </w:r>
      <w:r w:rsidR="00CA7846" w:rsidRPr="00F1324E">
        <w:rPr>
          <w:sz w:val="24"/>
          <w:szCs w:val="24"/>
        </w:rPr>
        <w:t xml:space="preserve"> with copper decrease</w:t>
      </w:r>
      <w:r w:rsidR="00D352B5" w:rsidRPr="00F1324E">
        <w:rPr>
          <w:sz w:val="24"/>
          <w:szCs w:val="24"/>
        </w:rPr>
        <w:t>s</w:t>
      </w:r>
      <w:r w:rsidR="00CA7846" w:rsidRPr="00F1324E">
        <w:rPr>
          <w:sz w:val="24"/>
          <w:szCs w:val="24"/>
        </w:rPr>
        <w:t xml:space="preserve"> the band gap of TiO</w:t>
      </w:r>
      <w:r w:rsidR="00CA7846" w:rsidRPr="00F1324E">
        <w:rPr>
          <w:sz w:val="24"/>
          <w:szCs w:val="24"/>
          <w:vertAlign w:val="subscript"/>
        </w:rPr>
        <w:t>2</w:t>
      </w:r>
      <w:r w:rsidR="00CA7846" w:rsidRPr="00F1324E">
        <w:rPr>
          <w:sz w:val="24"/>
          <w:szCs w:val="24"/>
        </w:rPr>
        <w:t xml:space="preserve"> and </w:t>
      </w:r>
      <w:r w:rsidR="00886645" w:rsidRPr="00F1324E">
        <w:rPr>
          <w:sz w:val="24"/>
          <w:szCs w:val="24"/>
        </w:rPr>
        <w:t>copper</w:t>
      </w:r>
      <w:r w:rsidR="00495A6D" w:rsidRPr="00F1324E">
        <w:rPr>
          <w:sz w:val="24"/>
          <w:szCs w:val="24"/>
        </w:rPr>
        <w:t xml:space="preserve"> </w:t>
      </w:r>
      <w:r w:rsidR="000319D5" w:rsidRPr="00F1324E">
        <w:rPr>
          <w:sz w:val="24"/>
          <w:szCs w:val="24"/>
        </w:rPr>
        <w:t xml:space="preserve">species </w:t>
      </w:r>
      <w:r w:rsidR="00495A6D" w:rsidRPr="00F1324E">
        <w:rPr>
          <w:sz w:val="24"/>
          <w:szCs w:val="24"/>
        </w:rPr>
        <w:t>could</w:t>
      </w:r>
      <w:r w:rsidR="00CA7846" w:rsidRPr="00F1324E">
        <w:rPr>
          <w:sz w:val="24"/>
          <w:szCs w:val="24"/>
        </w:rPr>
        <w:t xml:space="preserve"> act as</w:t>
      </w:r>
      <w:r w:rsidR="00A125D1" w:rsidRPr="00F1324E">
        <w:rPr>
          <w:sz w:val="24"/>
          <w:szCs w:val="24"/>
        </w:rPr>
        <w:t xml:space="preserve"> a</w:t>
      </w:r>
      <w:r w:rsidR="00276A6B" w:rsidRPr="00F1324E">
        <w:rPr>
          <w:sz w:val="24"/>
          <w:szCs w:val="24"/>
        </w:rPr>
        <w:t>n electro</w:t>
      </w:r>
      <w:r w:rsidR="00495A6D" w:rsidRPr="00F1324E">
        <w:rPr>
          <w:sz w:val="24"/>
          <w:szCs w:val="24"/>
        </w:rPr>
        <w:t>n</w:t>
      </w:r>
      <w:r w:rsidR="00A125D1" w:rsidRPr="00F1324E">
        <w:rPr>
          <w:sz w:val="24"/>
          <w:szCs w:val="24"/>
        </w:rPr>
        <w:t xml:space="preserve"> trap</w:t>
      </w:r>
      <w:r w:rsidR="00C879EA" w:rsidRPr="00F1324E">
        <w:rPr>
          <w:sz w:val="24"/>
          <w:szCs w:val="24"/>
        </w:rPr>
        <w:t>, thus</w:t>
      </w:r>
      <w:r w:rsidR="00A125D1" w:rsidRPr="00F1324E">
        <w:rPr>
          <w:sz w:val="24"/>
          <w:szCs w:val="24"/>
        </w:rPr>
        <w:t xml:space="preserve"> reducing the electron-hole recombination</w:t>
      </w:r>
      <w:r w:rsidR="003919E7" w:rsidRPr="00F1324E">
        <w:rPr>
          <w:sz w:val="24"/>
          <w:szCs w:val="24"/>
        </w:rPr>
        <w:fldChar w:fldCharType="begin"/>
      </w:r>
      <w:r w:rsidR="00E84BE1">
        <w:rPr>
          <w:sz w:val="24"/>
          <w:szCs w:val="24"/>
        </w:rPr>
        <w:instrText xml:space="preserve"> ADDIN EN.CITE &lt;EndNote&gt;&lt;Cite&gt;&lt;Author&gt;Chang&lt;/Author&gt;&lt;Year&gt;2014&lt;/Year&gt;&lt;RecNum&gt;609&lt;/RecNum&gt;&lt;DisplayText&gt;&lt;style face="superscript"&gt;3&lt;/style&gt;&lt;/DisplayText&gt;&lt;record&gt;&lt;rec-number&gt;609&lt;/rec-number&gt;&lt;foreign-keys&gt;&lt;key app="EN" db-id="2va0ax5rcp95die00z5vveei9052wwpxs9fp" timestamp="1581411130"&gt;609&lt;/key&gt;&lt;/foreign-keys&gt;&lt;ref-type name="Journal Article"&gt;17&lt;/ref-type&gt;&lt;contributors&gt;&lt;authors&gt;&lt;author&gt;Chang, Sue&lt;/author&gt;&lt;author&gt;Liu, Wei&lt;/author&gt;&lt;/authors&gt;&lt;/contributors&gt;&lt;titles&gt;&lt;title&gt;The roles of surface-doped metal ions (V, Mn, Fe, Cu, Ce, and W) in the interfacial behavior of TiO2 photocatalysts&lt;/title&gt;&lt;secondary-title&gt;Appl Catal B-Environ&lt;/secondary-title&gt;&lt;/titles&gt;&lt;periodical&gt;&lt;full-title&gt;Appl Catal B-Environ&lt;/full-title&gt;&lt;/periodical&gt;&lt;pages&gt;466-475&lt;/pages&gt;&lt;volume&gt;156-157&lt;/volume&gt;&lt;keywords&gt;&lt;keyword&gt;Surface doping&lt;/keyword&gt;&lt;keyword&gt;Photocatalytic activity&lt;/keyword&gt;&lt;keyword&gt;Electronic structures&lt;/keyword&gt;&lt;keyword&gt;Charge recombination&lt;/keyword&gt;&lt;keyword&gt;Interfacial charge transfer&lt;/keyword&gt;&lt;/keywords&gt;&lt;dates&gt;&lt;year&gt;2014&lt;/year&gt;&lt;pub-dates&gt;&lt;date&gt;2014/09/01/&lt;/date&gt;&lt;/pub-dates&gt;&lt;/dates&gt;&lt;isbn&gt;0926-3373&lt;/isbn&gt;&lt;urls&gt;&lt;related-urls&gt;&lt;url&gt;https://doi.org/10.1016/j.apcatb.2014.03.044&lt;/url&gt;&lt;/related-urls&gt;&lt;/urls&gt;&lt;electronic-resource-num&gt;https://doi.org/10.1016/j.apcatb.2014.03.044&lt;/electronic-resource-num&gt;&lt;/record&gt;&lt;/Cite&gt;&lt;/EndNote&gt;</w:instrText>
      </w:r>
      <w:r w:rsidR="003919E7" w:rsidRPr="00F1324E">
        <w:rPr>
          <w:sz w:val="24"/>
          <w:szCs w:val="24"/>
        </w:rPr>
        <w:fldChar w:fldCharType="separate"/>
      </w:r>
      <w:r w:rsidR="00E84BE1" w:rsidRPr="00E84BE1">
        <w:rPr>
          <w:noProof/>
          <w:sz w:val="24"/>
          <w:szCs w:val="24"/>
          <w:vertAlign w:val="superscript"/>
        </w:rPr>
        <w:t>3</w:t>
      </w:r>
      <w:r w:rsidR="003919E7" w:rsidRPr="00F1324E">
        <w:rPr>
          <w:sz w:val="24"/>
          <w:szCs w:val="24"/>
        </w:rPr>
        <w:fldChar w:fldCharType="end"/>
      </w:r>
      <w:r w:rsidR="00A125D1" w:rsidRPr="00F1324E">
        <w:rPr>
          <w:sz w:val="24"/>
          <w:szCs w:val="24"/>
        </w:rPr>
        <w:t>.</w:t>
      </w:r>
      <w:r w:rsidR="00932872" w:rsidRPr="00F1324E">
        <w:rPr>
          <w:sz w:val="24"/>
          <w:szCs w:val="24"/>
        </w:rPr>
        <w:t xml:space="preserve"> For example,</w:t>
      </w:r>
      <w:r w:rsidR="00BE521B" w:rsidRPr="00F1324E">
        <w:rPr>
          <w:sz w:val="24"/>
          <w:szCs w:val="24"/>
        </w:rPr>
        <w:t xml:space="preserve"> </w:t>
      </w:r>
      <w:r w:rsidR="00A167AE" w:rsidRPr="00F1324E">
        <w:rPr>
          <w:sz w:val="24"/>
          <w:szCs w:val="24"/>
        </w:rPr>
        <w:t>Ganesh et al.</w:t>
      </w:r>
      <w:r w:rsidR="003919E7" w:rsidRPr="00F1324E">
        <w:rPr>
          <w:sz w:val="24"/>
          <w:szCs w:val="24"/>
        </w:rPr>
        <w:fldChar w:fldCharType="begin"/>
      </w:r>
      <w:r w:rsidR="00E84BE1">
        <w:rPr>
          <w:sz w:val="24"/>
          <w:szCs w:val="24"/>
        </w:rPr>
        <w:instrText xml:space="preserve"> ADDIN EN.CITE &lt;EndNote&gt;&lt;Cite&gt;&lt;Author&gt;Ganesh&lt;/Author&gt;&lt;Year&gt;2014&lt;/Year&gt;&lt;RecNum&gt;610&lt;/RecNum&gt;&lt;DisplayText&gt;&lt;style face="superscript"&gt;4&lt;/style&gt;&lt;/DisplayText&gt;&lt;record&gt;&lt;rec-number&gt;610&lt;/rec-number&gt;&lt;foreign-keys&gt;&lt;key app="EN" db-id="2va0ax5rcp95die00z5vveei9052wwpxs9fp" timestamp="1581411204"&gt;610&lt;/key&gt;&lt;/foreign-keys&gt;&lt;ref-type name="Journal Article"&gt;17&lt;/ref-type&gt;&lt;contributors&gt;&lt;authors&gt;&lt;author&gt;Ganesh, Ibram&lt;/author&gt;&lt;author&gt;Kumar, Polkampally P.&lt;/author&gt;&lt;author&gt;Annapoorna, Ibram&lt;/author&gt;&lt;author&gt;Sumliner, Jordan M.&lt;/author&gt;&lt;author&gt;Ramakrishna, Mantripragada&lt;/author&gt;&lt;author&gt;Hebalkar, Neha Y.&lt;/author&gt;&lt;author&gt;Padmanabham, Gade&lt;/author&gt;&lt;author&gt;Sundararajan, Govindan&lt;/author&gt;&lt;/authors&gt;&lt;/contributors&gt;&lt;titles&gt;&lt;title&gt;Preparation and characterization of Cu-doped TiO2 materials for electrochemical, photoelectrochemical, and photocatalytic applications&lt;/title&gt;&lt;secondary-title&gt;Appl Surf Sci&lt;/secondary-title&gt;&lt;/titles&gt;&lt;periodical&gt;&lt;full-title&gt;Applied Surface Science&lt;/full-title&gt;&lt;abbr-1&gt;Appl. Surf. Sci.&lt;/abbr-1&gt;&lt;abbr-2&gt;Appl Surf Sci&lt;/abbr-2&gt;&lt;/periodical&gt;&lt;pages&gt;229-247&lt;/pages&gt;&lt;volume&gt;293&lt;/volume&gt;&lt;keywords&gt;&lt;keyword&gt;Oxides&lt;/keyword&gt;&lt;keyword&gt;Thin films&lt;/keyword&gt;&lt;keyword&gt;Semiconductivity&lt;/keyword&gt;&lt;keyword&gt;Electrochemical properties&lt;/keyword&gt;&lt;/keywords&gt;&lt;dates&gt;&lt;year&gt;2014&lt;/year&gt;&lt;pub-dates&gt;&lt;date&gt;2014/02/28/&lt;/date&gt;&lt;/pub-dates&gt;&lt;/dates&gt;&lt;isbn&gt;0169-4332&lt;/isbn&gt;&lt;urls&gt;&lt;related-urls&gt;&lt;url&gt;https://doi.org/10.1016/j.apsusc.2013.12.140&lt;/url&gt;&lt;/related-urls&gt;&lt;/urls&gt;&lt;electronic-resource-num&gt;https://doi.org/10.1016/j.apsusc.2013.12.140&lt;/electronic-resource-num&gt;&lt;/record&gt;&lt;/Cite&gt;&lt;/EndNote&gt;</w:instrText>
      </w:r>
      <w:r w:rsidR="003919E7" w:rsidRPr="00F1324E">
        <w:rPr>
          <w:sz w:val="24"/>
          <w:szCs w:val="24"/>
        </w:rPr>
        <w:fldChar w:fldCharType="separate"/>
      </w:r>
      <w:r w:rsidR="00E84BE1" w:rsidRPr="00E84BE1">
        <w:rPr>
          <w:noProof/>
          <w:sz w:val="24"/>
          <w:szCs w:val="24"/>
          <w:vertAlign w:val="superscript"/>
        </w:rPr>
        <w:t>4</w:t>
      </w:r>
      <w:r w:rsidR="003919E7" w:rsidRPr="00F1324E">
        <w:rPr>
          <w:sz w:val="24"/>
          <w:szCs w:val="24"/>
        </w:rPr>
        <w:fldChar w:fldCharType="end"/>
      </w:r>
      <w:r w:rsidR="00A167AE" w:rsidRPr="00F1324E">
        <w:rPr>
          <w:sz w:val="24"/>
          <w:szCs w:val="24"/>
        </w:rPr>
        <w:t xml:space="preserve"> prepared </w:t>
      </w:r>
      <w:r w:rsidR="00A167AE" w:rsidRPr="00F1324E">
        <w:rPr>
          <w:sz w:val="24"/>
          <w:szCs w:val="24"/>
          <w:shd w:val="clear" w:color="auto" w:fill="FFFFFF"/>
        </w:rPr>
        <w:t>Cu-doped TiO</w:t>
      </w:r>
      <w:r w:rsidR="00A167AE" w:rsidRPr="00F1324E">
        <w:rPr>
          <w:sz w:val="24"/>
          <w:szCs w:val="24"/>
          <w:shd w:val="clear" w:color="auto" w:fill="FFFFFF"/>
          <w:vertAlign w:val="subscript"/>
        </w:rPr>
        <w:t>2</w:t>
      </w:r>
      <w:r w:rsidR="00886645" w:rsidRPr="00F1324E">
        <w:rPr>
          <w:sz w:val="24"/>
          <w:szCs w:val="24"/>
        </w:rPr>
        <w:t xml:space="preserve"> </w:t>
      </w:r>
      <w:r w:rsidR="00932872" w:rsidRPr="00F1324E">
        <w:rPr>
          <w:sz w:val="24"/>
          <w:szCs w:val="24"/>
        </w:rPr>
        <w:t>pow</w:t>
      </w:r>
      <w:r w:rsidR="002817AA" w:rsidRPr="00F1324E">
        <w:rPr>
          <w:sz w:val="24"/>
          <w:szCs w:val="24"/>
        </w:rPr>
        <w:t>d</w:t>
      </w:r>
      <w:r w:rsidR="00932872" w:rsidRPr="00F1324E">
        <w:rPr>
          <w:sz w:val="24"/>
          <w:szCs w:val="24"/>
        </w:rPr>
        <w:t xml:space="preserve">ers </w:t>
      </w:r>
      <w:r w:rsidR="00A167AE" w:rsidRPr="00F1324E">
        <w:rPr>
          <w:sz w:val="24"/>
          <w:szCs w:val="24"/>
        </w:rPr>
        <w:t>by co-precipitation</w:t>
      </w:r>
      <w:r w:rsidR="00932872" w:rsidRPr="00F1324E">
        <w:rPr>
          <w:sz w:val="24"/>
          <w:szCs w:val="24"/>
        </w:rPr>
        <w:t xml:space="preserve"> which showed activity</w:t>
      </w:r>
      <w:r w:rsidR="0008619D" w:rsidRPr="00F1324E">
        <w:rPr>
          <w:sz w:val="24"/>
          <w:szCs w:val="24"/>
        </w:rPr>
        <w:t xml:space="preserve"> for photodegradation of methylene blue under simulated solar light irradiation</w:t>
      </w:r>
      <w:r w:rsidR="00932872" w:rsidRPr="00F1324E">
        <w:rPr>
          <w:sz w:val="24"/>
          <w:szCs w:val="24"/>
        </w:rPr>
        <w:t>.</w:t>
      </w:r>
      <w:r w:rsidR="000F2F5F" w:rsidRPr="00F1324E">
        <w:rPr>
          <w:sz w:val="24"/>
          <w:szCs w:val="24"/>
        </w:rPr>
        <w:t xml:space="preserve"> </w:t>
      </w:r>
      <w:r w:rsidR="00E030A3" w:rsidRPr="00F1324E">
        <w:rPr>
          <w:sz w:val="24"/>
          <w:szCs w:val="24"/>
        </w:rPr>
        <w:t>Sul</w:t>
      </w:r>
      <w:r w:rsidR="00EE60A6" w:rsidRPr="00F1324E">
        <w:rPr>
          <w:sz w:val="24"/>
          <w:szCs w:val="24"/>
        </w:rPr>
        <w:t>ph</w:t>
      </w:r>
      <w:r w:rsidR="00E030A3" w:rsidRPr="00F1324E">
        <w:rPr>
          <w:sz w:val="24"/>
          <w:szCs w:val="24"/>
        </w:rPr>
        <w:t xml:space="preserve">ur </w:t>
      </w:r>
      <w:r w:rsidR="00BE521B" w:rsidRPr="00F1324E">
        <w:rPr>
          <w:sz w:val="24"/>
          <w:szCs w:val="24"/>
        </w:rPr>
        <w:t>doping</w:t>
      </w:r>
      <w:r w:rsidR="004402A8" w:rsidRPr="00F1324E">
        <w:rPr>
          <w:sz w:val="24"/>
          <w:szCs w:val="24"/>
        </w:rPr>
        <w:t xml:space="preserve"> of TiO</w:t>
      </w:r>
      <w:r w:rsidR="004402A8" w:rsidRPr="00F1324E">
        <w:rPr>
          <w:sz w:val="24"/>
          <w:szCs w:val="24"/>
          <w:vertAlign w:val="subscript"/>
        </w:rPr>
        <w:t>2</w:t>
      </w:r>
      <w:r w:rsidR="00BE521B" w:rsidRPr="00F1324E">
        <w:rPr>
          <w:sz w:val="24"/>
          <w:szCs w:val="24"/>
        </w:rPr>
        <w:t xml:space="preserve"> has also been </w:t>
      </w:r>
      <w:r w:rsidR="007C04A7" w:rsidRPr="00F1324E">
        <w:rPr>
          <w:sz w:val="24"/>
          <w:szCs w:val="24"/>
        </w:rPr>
        <w:t>reported</w:t>
      </w:r>
      <w:r w:rsidR="00BE521B" w:rsidRPr="00F1324E">
        <w:rPr>
          <w:sz w:val="24"/>
          <w:szCs w:val="24"/>
        </w:rPr>
        <w:t xml:space="preserve"> </w:t>
      </w:r>
      <w:r w:rsidR="00F17C70" w:rsidRPr="00F1324E">
        <w:rPr>
          <w:sz w:val="24"/>
          <w:szCs w:val="24"/>
        </w:rPr>
        <w:t xml:space="preserve">to </w:t>
      </w:r>
      <w:r w:rsidR="00627E43" w:rsidRPr="00F1324E">
        <w:rPr>
          <w:sz w:val="24"/>
          <w:szCs w:val="24"/>
        </w:rPr>
        <w:t xml:space="preserve">have </w:t>
      </w:r>
      <w:r w:rsidR="00F17C70" w:rsidRPr="00F1324E">
        <w:rPr>
          <w:sz w:val="24"/>
          <w:szCs w:val="24"/>
        </w:rPr>
        <w:t>positive</w:t>
      </w:r>
      <w:r w:rsidR="00627E43" w:rsidRPr="00F1324E">
        <w:rPr>
          <w:sz w:val="24"/>
          <w:szCs w:val="24"/>
        </w:rPr>
        <w:t xml:space="preserve"> effects</w:t>
      </w:r>
      <w:r w:rsidR="00BE521B" w:rsidRPr="00F1324E">
        <w:rPr>
          <w:sz w:val="24"/>
          <w:szCs w:val="24"/>
        </w:rPr>
        <w:t xml:space="preserve"> </w:t>
      </w:r>
      <w:r w:rsidR="00627E43" w:rsidRPr="00F1324E">
        <w:rPr>
          <w:sz w:val="24"/>
          <w:szCs w:val="24"/>
        </w:rPr>
        <w:t xml:space="preserve">on reducing </w:t>
      </w:r>
      <w:r w:rsidR="00BE521B" w:rsidRPr="00F1324E">
        <w:rPr>
          <w:sz w:val="24"/>
          <w:szCs w:val="24"/>
        </w:rPr>
        <w:t xml:space="preserve">the </w:t>
      </w:r>
      <w:r w:rsidR="00ED0990" w:rsidRPr="00F1324E">
        <w:rPr>
          <w:sz w:val="24"/>
          <w:szCs w:val="24"/>
        </w:rPr>
        <w:t>band gap energy</w:t>
      </w:r>
      <w:r w:rsidR="00BE521B" w:rsidRPr="00F1324E">
        <w:rPr>
          <w:sz w:val="24"/>
          <w:szCs w:val="24"/>
        </w:rPr>
        <w:t xml:space="preserve"> and holes </w:t>
      </w:r>
      <w:r w:rsidR="00A94A7E" w:rsidRPr="00F1324E">
        <w:rPr>
          <w:sz w:val="24"/>
          <w:szCs w:val="24"/>
        </w:rPr>
        <w:t xml:space="preserve">and </w:t>
      </w:r>
      <w:r w:rsidR="00627E43" w:rsidRPr="00F1324E">
        <w:rPr>
          <w:sz w:val="24"/>
          <w:szCs w:val="24"/>
        </w:rPr>
        <w:t xml:space="preserve">on enhancing </w:t>
      </w:r>
      <w:r w:rsidR="00A94A7E" w:rsidRPr="00F1324E">
        <w:rPr>
          <w:sz w:val="24"/>
          <w:szCs w:val="24"/>
        </w:rPr>
        <w:t xml:space="preserve">the photocatalytic activity </w:t>
      </w:r>
      <w:r w:rsidR="004402A8" w:rsidRPr="00F1324E">
        <w:rPr>
          <w:sz w:val="24"/>
          <w:szCs w:val="24"/>
        </w:rPr>
        <w:t>under</w:t>
      </w:r>
      <w:r w:rsidR="00A94A7E" w:rsidRPr="00F1324E">
        <w:rPr>
          <w:sz w:val="24"/>
          <w:szCs w:val="24"/>
        </w:rPr>
        <w:t xml:space="preserve"> irradiation</w:t>
      </w:r>
      <w:r w:rsidR="004402A8" w:rsidRPr="00F1324E">
        <w:rPr>
          <w:sz w:val="24"/>
          <w:szCs w:val="24"/>
        </w:rPr>
        <w:t xml:space="preserve"> with visible light</w:t>
      </w:r>
      <w:r w:rsidR="008920BD" w:rsidRPr="00F1324E">
        <w:rPr>
          <w:sz w:val="24"/>
          <w:szCs w:val="24"/>
        </w:rPr>
        <w:fldChar w:fldCharType="begin"/>
      </w:r>
      <w:r w:rsidR="00E84BE1">
        <w:rPr>
          <w:sz w:val="24"/>
          <w:szCs w:val="24"/>
        </w:rPr>
        <w:instrText xml:space="preserve"> ADDIN EN.CITE &lt;EndNote&gt;&lt;Cite&gt;&lt;Author&gt;Zhu&lt;/Author&gt;&lt;Year&gt;2015&lt;/Year&gt;&lt;RecNum&gt;611&lt;/RecNum&gt;&lt;DisplayText&gt;&lt;style face="superscript"&gt;5&lt;/style&gt;&lt;/DisplayText&gt;&lt;record&gt;&lt;rec-number&gt;611&lt;/rec-number&gt;&lt;foreign-keys&gt;&lt;key app="EN" db-id="2va0ax5rcp95die00z5vveei9052wwpxs9fp" timestamp="1581519072"&gt;611&lt;/key&gt;&lt;/foreign-keys&gt;&lt;ref-type name="Journal Article"&gt;17&lt;/ref-type&gt;&lt;contributors&gt;&lt;authors&gt;&lt;author&gt;Zhu, Mingshan&lt;/author&gt;&lt;author&gt;Zhai, Chunyang&lt;/author&gt;&lt;author&gt;Qiu, Liqun&lt;/author&gt;&lt;author&gt;Lu, Cheng&lt;/author&gt;&lt;author&gt;Paton, Andrew S.&lt;/author&gt;&lt;author&gt;Du, Yukou&lt;/author&gt;&lt;author&gt;Goh, M. Cynthia&lt;/author&gt;&lt;/authors&gt;&lt;/contributors&gt;&lt;titles&gt;&lt;title&gt;New Method to Synthesize S-Doped TiO2 with Stable and Highly Efficient Photocatalytic Performance under Indoor Sunlight Irradiation&lt;/title&gt;&lt;secondary-title&gt;ACS Sust Chem Eng&lt;/secondary-title&gt;&lt;/titles&gt;&lt;periodical&gt;&lt;full-title&gt;ACS Sust Chem Eng&lt;/full-title&gt;&lt;/periodical&gt;&lt;pages&gt;3123-3129&lt;/pages&gt;&lt;volume&gt;3&lt;/volume&gt;&lt;number&gt;12&lt;/number&gt;&lt;dates&gt;&lt;year&gt;2015&lt;/year&gt;&lt;pub-dates&gt;&lt;date&gt;2015/12/07&lt;/date&gt;&lt;/pub-dates&gt;&lt;/dates&gt;&lt;publisher&gt;American Chemical Society&lt;/publisher&gt;&lt;urls&gt;&lt;related-urls&gt;&lt;url&gt;https://doi.org/10.1021/acssuschemeng.5b01137&lt;/url&gt;&lt;/related-urls&gt;&lt;/urls&gt;&lt;electronic-resource-num&gt;10.1021/acssuschemeng.5b01137&lt;/electronic-resource-num&gt;&lt;/record&gt;&lt;/Cite&gt;&lt;/EndNote&gt;</w:instrText>
      </w:r>
      <w:r w:rsidR="008920BD" w:rsidRPr="00F1324E">
        <w:rPr>
          <w:sz w:val="24"/>
          <w:szCs w:val="24"/>
        </w:rPr>
        <w:fldChar w:fldCharType="separate"/>
      </w:r>
      <w:r w:rsidR="00E84BE1" w:rsidRPr="00E84BE1">
        <w:rPr>
          <w:noProof/>
          <w:sz w:val="24"/>
          <w:szCs w:val="24"/>
          <w:vertAlign w:val="superscript"/>
        </w:rPr>
        <w:t>5</w:t>
      </w:r>
      <w:r w:rsidR="008920BD" w:rsidRPr="00F1324E">
        <w:rPr>
          <w:sz w:val="24"/>
          <w:szCs w:val="24"/>
        </w:rPr>
        <w:fldChar w:fldCharType="end"/>
      </w:r>
      <w:r w:rsidR="00BE521B" w:rsidRPr="00F1324E">
        <w:rPr>
          <w:sz w:val="24"/>
          <w:szCs w:val="24"/>
        </w:rPr>
        <w:t>.</w:t>
      </w:r>
      <w:r w:rsidR="00ED0990" w:rsidRPr="00F1324E">
        <w:rPr>
          <w:sz w:val="24"/>
          <w:szCs w:val="24"/>
        </w:rPr>
        <w:t xml:space="preserve"> </w:t>
      </w:r>
      <w:r w:rsidR="009C2390" w:rsidRPr="00F1324E">
        <w:rPr>
          <w:sz w:val="24"/>
          <w:szCs w:val="24"/>
        </w:rPr>
        <w:t>Boningari et al.</w:t>
      </w:r>
      <w:r w:rsidR="008920BD" w:rsidRPr="00F1324E">
        <w:rPr>
          <w:sz w:val="24"/>
          <w:szCs w:val="24"/>
        </w:rPr>
        <w:fldChar w:fldCharType="begin"/>
      </w:r>
      <w:r w:rsidR="00E84BE1">
        <w:rPr>
          <w:sz w:val="24"/>
          <w:szCs w:val="24"/>
        </w:rPr>
        <w:instrText xml:space="preserve"> ADDIN EN.CITE &lt;EndNote&gt;&lt;Cite&gt;&lt;Author&gt;Boningari&lt;/Author&gt;&lt;Year&gt;2018&lt;/Year&gt;&lt;RecNum&gt;612&lt;/RecNum&gt;&lt;DisplayText&gt;&lt;style face="superscript"&gt;6&lt;/style&gt;&lt;/DisplayText&gt;&lt;record&gt;&lt;rec-number&gt;612&lt;/rec-number&gt;&lt;foreign-keys&gt;&lt;key app="EN" db-id="2va0ax5rcp95die00z5vveei9052wwpxs9fp" timestamp="1581519143"&gt;612&lt;/key&gt;&lt;/foreign-keys&gt;&lt;ref-type name="Journal Article"&gt;17&lt;/ref-type&gt;&lt;contributors&gt;&lt;authors&gt;&lt;author&gt;Boningari, Thirupathi&lt;/author&gt;&lt;author&gt;Inturi, Siva Nagi Reddy&lt;/author&gt;&lt;author&gt;Suidan, Makram&lt;/author&gt;&lt;author&gt;Smirniotis, Panagiotis G.&lt;/author&gt;&lt;/authors&gt;&lt;/contributors&gt;&lt;titles&gt;&lt;title&gt;Novel one-step synthesis of sulfur doped-TiO2 by flame spray pyrolysis for visible light photocatalytic degradation of acetaldehyde&lt;/title&gt;&lt;secondary-title&gt;Chem Eng J&lt;/secondary-title&gt;&lt;/titles&gt;&lt;periodical&gt;&lt;full-title&gt;Chemical Engineering Journal&lt;/full-title&gt;&lt;abbr-1&gt;Chem. Eng. J.&lt;/abbr-1&gt;&lt;abbr-2&gt;Chem Eng J&lt;/abbr-2&gt;&lt;/periodical&gt;&lt;pages&gt;249-258&lt;/pages&gt;&lt;volume&gt;339&lt;/volume&gt;&lt;keywords&gt;&lt;keyword&gt;Flame spray pyrolysis (FSP)&lt;/keyword&gt;&lt;keyword&gt;S doped titania (S-TiO)&lt;/keyword&gt;&lt;keyword&gt;Visible-light-induced&lt;/keyword&gt;&lt;keyword&gt;Liquid phase&lt;/keyword&gt;&lt;keyword&gt;Photocatalytic degradation&lt;/keyword&gt;&lt;keyword&gt;Nanoparticles&lt;/keyword&gt;&lt;/keywords&gt;&lt;dates&gt;&lt;year&gt;2018&lt;/year&gt;&lt;pub-dates&gt;&lt;date&gt;2018/05/01/&lt;/date&gt;&lt;/pub-dates&gt;&lt;/dates&gt;&lt;isbn&gt;1385-8947&lt;/isbn&gt;&lt;urls&gt;&lt;related-urls&gt;&lt;url&gt;https://doi.org/10.1016/j.cej.2018.01.063&lt;/url&gt;&lt;/related-urls&gt;&lt;/urls&gt;&lt;electronic-resource-num&gt;https://doi.org/10.1016/j.cej.2018.01.063&lt;/electronic-resource-num&gt;&lt;/record&gt;&lt;/Cite&gt;&lt;/EndNote&gt;</w:instrText>
      </w:r>
      <w:r w:rsidR="008920BD" w:rsidRPr="00F1324E">
        <w:rPr>
          <w:sz w:val="24"/>
          <w:szCs w:val="24"/>
        </w:rPr>
        <w:fldChar w:fldCharType="separate"/>
      </w:r>
      <w:r w:rsidR="00E84BE1" w:rsidRPr="00E84BE1">
        <w:rPr>
          <w:noProof/>
          <w:sz w:val="24"/>
          <w:szCs w:val="24"/>
          <w:vertAlign w:val="superscript"/>
        </w:rPr>
        <w:t>6</w:t>
      </w:r>
      <w:r w:rsidR="008920BD" w:rsidRPr="00F1324E">
        <w:rPr>
          <w:sz w:val="24"/>
          <w:szCs w:val="24"/>
        </w:rPr>
        <w:fldChar w:fldCharType="end"/>
      </w:r>
      <w:r w:rsidR="005123F4" w:rsidRPr="00F1324E">
        <w:rPr>
          <w:sz w:val="24"/>
          <w:szCs w:val="24"/>
        </w:rPr>
        <w:t xml:space="preserve"> </w:t>
      </w:r>
      <w:r w:rsidR="00494667" w:rsidRPr="00F1324E">
        <w:rPr>
          <w:sz w:val="24"/>
          <w:szCs w:val="24"/>
        </w:rPr>
        <w:t>doped TiO</w:t>
      </w:r>
      <w:r w:rsidR="00494667" w:rsidRPr="00F1324E">
        <w:rPr>
          <w:sz w:val="24"/>
          <w:szCs w:val="24"/>
          <w:vertAlign w:val="subscript"/>
        </w:rPr>
        <w:t>2</w:t>
      </w:r>
      <w:r w:rsidR="00494667" w:rsidRPr="00F1324E">
        <w:rPr>
          <w:sz w:val="24"/>
          <w:szCs w:val="24"/>
        </w:rPr>
        <w:t xml:space="preserve"> with sul</w:t>
      </w:r>
      <w:r w:rsidR="00EE60A6" w:rsidRPr="00F1324E">
        <w:rPr>
          <w:sz w:val="24"/>
          <w:szCs w:val="24"/>
        </w:rPr>
        <w:t>ph</w:t>
      </w:r>
      <w:r w:rsidR="00494667" w:rsidRPr="00F1324E">
        <w:rPr>
          <w:sz w:val="24"/>
          <w:szCs w:val="24"/>
        </w:rPr>
        <w:t>ur using flame spray pyrolysis</w:t>
      </w:r>
      <w:r w:rsidR="00627E43" w:rsidRPr="00F1324E">
        <w:rPr>
          <w:sz w:val="24"/>
          <w:szCs w:val="24"/>
        </w:rPr>
        <w:t>,</w:t>
      </w:r>
      <w:r w:rsidR="00B72B55" w:rsidRPr="00F1324E">
        <w:rPr>
          <w:sz w:val="24"/>
          <w:szCs w:val="24"/>
        </w:rPr>
        <w:t xml:space="preserve"> </w:t>
      </w:r>
      <w:r w:rsidR="00627E43" w:rsidRPr="00F1324E">
        <w:rPr>
          <w:sz w:val="24"/>
          <w:szCs w:val="24"/>
        </w:rPr>
        <w:t xml:space="preserve">observing </w:t>
      </w:r>
      <w:r w:rsidR="00B72B55" w:rsidRPr="00F1324E">
        <w:rPr>
          <w:sz w:val="24"/>
          <w:szCs w:val="24"/>
        </w:rPr>
        <w:t>that the band-gap of TiO</w:t>
      </w:r>
      <w:r w:rsidR="00B72B55" w:rsidRPr="00F1324E">
        <w:rPr>
          <w:sz w:val="24"/>
          <w:szCs w:val="24"/>
          <w:vertAlign w:val="subscript"/>
        </w:rPr>
        <w:t>2</w:t>
      </w:r>
      <w:r w:rsidR="00B72B55" w:rsidRPr="00F1324E">
        <w:rPr>
          <w:sz w:val="24"/>
          <w:szCs w:val="24"/>
        </w:rPr>
        <w:t xml:space="preserve"> decreases</w:t>
      </w:r>
      <w:r w:rsidR="00590D34" w:rsidRPr="00F1324E">
        <w:rPr>
          <w:sz w:val="24"/>
          <w:szCs w:val="24"/>
        </w:rPr>
        <w:t xml:space="preserve"> </w:t>
      </w:r>
      <w:r w:rsidR="00A14240" w:rsidRPr="00F1324E">
        <w:rPr>
          <w:sz w:val="24"/>
          <w:szCs w:val="24"/>
        </w:rPr>
        <w:t>from 3.08</w:t>
      </w:r>
      <w:r w:rsidR="00B72B55" w:rsidRPr="00F1324E">
        <w:rPr>
          <w:sz w:val="24"/>
          <w:szCs w:val="24"/>
        </w:rPr>
        <w:t xml:space="preserve"> </w:t>
      </w:r>
      <w:r w:rsidR="00494667" w:rsidRPr="00F1324E">
        <w:rPr>
          <w:sz w:val="24"/>
          <w:szCs w:val="24"/>
        </w:rPr>
        <w:t>to 2.78 eV.</w:t>
      </w:r>
      <w:r w:rsidR="00986971">
        <w:rPr>
          <w:sz w:val="24"/>
          <w:szCs w:val="24"/>
        </w:rPr>
        <w:t xml:space="preserve"> </w:t>
      </w:r>
      <w:r w:rsidR="00986971" w:rsidRPr="00986971">
        <w:rPr>
          <w:color w:val="0033CC"/>
          <w:sz w:val="24"/>
          <w:szCs w:val="24"/>
        </w:rPr>
        <w:t>In addition,</w:t>
      </w:r>
      <w:r w:rsidR="00F07281">
        <w:rPr>
          <w:color w:val="0033CC"/>
          <w:sz w:val="24"/>
          <w:szCs w:val="24"/>
        </w:rPr>
        <w:t xml:space="preserve"> </w:t>
      </w:r>
      <w:r w:rsidR="00F07281" w:rsidRPr="00F07281">
        <w:rPr>
          <w:color w:val="0033CC"/>
          <w:sz w:val="24"/>
          <w:szCs w:val="24"/>
        </w:rPr>
        <w:t>co</w:t>
      </w:r>
      <w:r w:rsidR="00F07281">
        <w:rPr>
          <w:color w:val="0033CC"/>
          <w:sz w:val="24"/>
          <w:szCs w:val="24"/>
        </w:rPr>
        <w:t>-</w:t>
      </w:r>
      <w:r w:rsidR="00F07281" w:rsidRPr="00F07281">
        <w:rPr>
          <w:color w:val="0033CC"/>
          <w:sz w:val="24"/>
          <w:szCs w:val="24"/>
        </w:rPr>
        <w:t xml:space="preserve">doping with metal and </w:t>
      </w:r>
      <w:r w:rsidR="00F07281">
        <w:rPr>
          <w:color w:val="0033CC"/>
          <w:sz w:val="24"/>
          <w:szCs w:val="24"/>
        </w:rPr>
        <w:t xml:space="preserve">non-metal </w:t>
      </w:r>
      <w:r w:rsidR="00A800CF">
        <w:rPr>
          <w:color w:val="0033CC"/>
          <w:sz w:val="24"/>
          <w:szCs w:val="24"/>
        </w:rPr>
        <w:t xml:space="preserve">atoms </w:t>
      </w:r>
      <w:r w:rsidR="00D404B9">
        <w:rPr>
          <w:color w:val="0033CC"/>
          <w:sz w:val="24"/>
          <w:szCs w:val="24"/>
        </w:rPr>
        <w:t>can</w:t>
      </w:r>
      <w:r w:rsidR="00F07281" w:rsidRPr="00F07281">
        <w:rPr>
          <w:color w:val="0033CC"/>
          <w:sz w:val="24"/>
          <w:szCs w:val="24"/>
        </w:rPr>
        <w:t xml:space="preserve"> </w:t>
      </w:r>
      <w:r w:rsidR="00C517A6">
        <w:rPr>
          <w:color w:val="0033CC"/>
          <w:sz w:val="24"/>
          <w:szCs w:val="24"/>
        </w:rPr>
        <w:t>change</w:t>
      </w:r>
      <w:r w:rsidR="00F07281" w:rsidRPr="00F07281">
        <w:rPr>
          <w:color w:val="0033CC"/>
          <w:sz w:val="24"/>
          <w:szCs w:val="24"/>
        </w:rPr>
        <w:t xml:space="preserve"> the electronic </w:t>
      </w:r>
      <w:r w:rsidR="00D404B9">
        <w:rPr>
          <w:color w:val="0033CC"/>
          <w:sz w:val="24"/>
          <w:szCs w:val="24"/>
        </w:rPr>
        <w:t xml:space="preserve">properties of </w:t>
      </w:r>
      <w:r w:rsidR="00F07281" w:rsidRPr="00F07281">
        <w:rPr>
          <w:color w:val="0033CC"/>
          <w:sz w:val="24"/>
          <w:szCs w:val="24"/>
        </w:rPr>
        <w:t>TiO</w:t>
      </w:r>
      <w:r w:rsidR="00F07281" w:rsidRPr="00D404B9">
        <w:rPr>
          <w:color w:val="0033CC"/>
          <w:sz w:val="24"/>
          <w:szCs w:val="24"/>
          <w:vertAlign w:val="subscript"/>
        </w:rPr>
        <w:t>2</w:t>
      </w:r>
      <w:r w:rsidR="00BF73A4">
        <w:rPr>
          <w:color w:val="0033CC"/>
          <w:sz w:val="24"/>
          <w:szCs w:val="24"/>
        </w:rPr>
        <w:t xml:space="preserve"> </w:t>
      </w:r>
      <w:r w:rsidR="0097590E">
        <w:rPr>
          <w:color w:val="0033CC"/>
          <w:sz w:val="24"/>
          <w:szCs w:val="24"/>
        </w:rPr>
        <w:t>widening its absorption edge from UV to visible range</w:t>
      </w:r>
      <w:r w:rsidR="00C517A6">
        <w:rPr>
          <w:color w:val="0033CC"/>
          <w:sz w:val="24"/>
          <w:szCs w:val="24"/>
        </w:rPr>
        <w:t xml:space="preserve"> and improv</w:t>
      </w:r>
      <w:r w:rsidR="00FF3039">
        <w:rPr>
          <w:color w:val="0033CC"/>
          <w:sz w:val="24"/>
          <w:szCs w:val="24"/>
        </w:rPr>
        <w:t>ing its</w:t>
      </w:r>
      <w:r w:rsidR="00C517A6">
        <w:rPr>
          <w:color w:val="0033CC"/>
          <w:sz w:val="24"/>
          <w:szCs w:val="24"/>
        </w:rPr>
        <w:t xml:space="preserve"> textural properties of TiO</w:t>
      </w:r>
      <w:r w:rsidR="00C517A6">
        <w:rPr>
          <w:color w:val="0033CC"/>
          <w:sz w:val="24"/>
          <w:szCs w:val="24"/>
          <w:vertAlign w:val="subscript"/>
        </w:rPr>
        <w:t>2</w:t>
      </w:r>
      <w:r w:rsidR="006E75B3">
        <w:rPr>
          <w:color w:val="0033CC"/>
          <w:sz w:val="24"/>
          <w:szCs w:val="24"/>
          <w:vertAlign w:val="subscript"/>
        </w:rPr>
        <w:fldChar w:fldCharType="begin"/>
      </w:r>
      <w:r w:rsidR="00E84BE1">
        <w:rPr>
          <w:color w:val="0033CC"/>
          <w:sz w:val="24"/>
          <w:szCs w:val="24"/>
          <w:vertAlign w:val="subscript"/>
        </w:rPr>
        <w:instrText xml:space="preserve"> ADDIN EN.CITE &lt;EndNote&gt;&lt;Cite&gt;&lt;Author&gt;Khaki&lt;/Author&gt;&lt;Year&gt;2017&lt;/Year&gt;&lt;RecNum&gt;614&lt;/RecNum&gt;&lt;DisplayText&gt;&lt;style face="superscript"&gt;7&lt;/style&gt;&lt;/DisplayText&gt;&lt;record&gt;&lt;rec-number&gt;614&lt;/rec-number&gt;&lt;foreign-keys&gt;&lt;key app="EN" db-id="2va0ax5rcp95die00z5vveei9052wwpxs9fp" timestamp="1581519281"&gt;614&lt;/key&gt;&lt;/foreign-keys&gt;&lt;ref-type name="Journal Article"&gt;17&lt;/ref-type&gt;&lt;contributors&gt;&lt;authors&gt;&lt;author&gt;Khaki, Mohammad Reza Delsouz&lt;/author&gt;&lt;author&gt;Shafeeyan, Mohammad Saleh&lt;/author&gt;&lt;author&gt;Raman, Abdul Aziz Abdul&lt;/author&gt;&lt;author&gt;Daud, Wan Mohd Ashri Wan&lt;/author&gt;&lt;/authors&gt;&lt;/contributors&gt;&lt;titles&gt;&lt;title&gt;Application of doped photocatalysts for organic pollutant degradation - A review&lt;/title&gt;&lt;secondary-title&gt;J Environ Manage&lt;/secondary-title&gt;&lt;/titles&gt;&lt;periodical&gt;&lt;full-title&gt;Journal of Environment Management&lt;/full-title&gt;&lt;abbr-1&gt;J. Environ. Manage.&lt;/abbr-1&gt;&lt;abbr-2&gt;J Environ Manage&lt;/abbr-2&gt;&lt;/periodical&gt;&lt;pages&gt;78-94&lt;/pages&gt;&lt;volume&gt;198&lt;/volume&gt;&lt;keywords&gt;&lt;keyword&gt;Doped processes&lt;/keyword&gt;&lt;keyword&gt;Band gap&lt;/keyword&gt;&lt;keyword&gt;Photocatalytic&lt;/keyword&gt;&lt;keyword&gt;Sol-gel&lt;/keyword&gt;&lt;/keywords&gt;&lt;dates&gt;&lt;year&gt;2017&lt;/year&gt;&lt;pub-dates&gt;&lt;date&gt;2017/08/01/&lt;/date&gt;&lt;/pub-dates&gt;&lt;/dates&gt;&lt;isbn&gt;0301-4797&lt;/isbn&gt;&lt;urls&gt;&lt;related-urls&gt;&lt;url&gt;https://doi.org/10.1016/j.jenvman.2017.04.099&lt;/url&gt;&lt;/related-urls&gt;&lt;/urls&gt;&lt;electronic-resource-num&gt;https://doi.org/10.1016/j.jenvman.2017.04.099&lt;/electronic-resource-num&gt;&lt;/record&gt;&lt;/Cite&gt;&lt;/EndNote&gt;</w:instrText>
      </w:r>
      <w:r w:rsidR="006E75B3">
        <w:rPr>
          <w:color w:val="0033CC"/>
          <w:sz w:val="24"/>
          <w:szCs w:val="24"/>
          <w:vertAlign w:val="subscript"/>
        </w:rPr>
        <w:fldChar w:fldCharType="separate"/>
      </w:r>
      <w:r w:rsidR="00E84BE1" w:rsidRPr="00E84BE1">
        <w:rPr>
          <w:noProof/>
          <w:color w:val="0033CC"/>
          <w:sz w:val="24"/>
          <w:szCs w:val="24"/>
          <w:vertAlign w:val="superscript"/>
        </w:rPr>
        <w:t>7</w:t>
      </w:r>
      <w:r w:rsidR="006E75B3">
        <w:rPr>
          <w:color w:val="0033CC"/>
          <w:sz w:val="24"/>
          <w:szCs w:val="24"/>
          <w:vertAlign w:val="subscript"/>
        </w:rPr>
        <w:fldChar w:fldCharType="end"/>
      </w:r>
      <w:r w:rsidR="00D404B9">
        <w:rPr>
          <w:sz w:val="24"/>
          <w:szCs w:val="24"/>
        </w:rPr>
        <w:t>.</w:t>
      </w:r>
      <w:r w:rsidR="00E7547A">
        <w:rPr>
          <w:sz w:val="24"/>
          <w:szCs w:val="24"/>
        </w:rPr>
        <w:t xml:space="preserve"> </w:t>
      </w:r>
      <w:r w:rsidR="00E7547A" w:rsidRPr="00E7547A">
        <w:rPr>
          <w:color w:val="0033CC"/>
          <w:sz w:val="24"/>
          <w:szCs w:val="24"/>
        </w:rPr>
        <w:t>Thus,</w:t>
      </w:r>
      <w:r w:rsidR="00986971" w:rsidRPr="00E7547A">
        <w:rPr>
          <w:color w:val="0033CC"/>
          <w:sz w:val="24"/>
          <w:szCs w:val="24"/>
        </w:rPr>
        <w:t xml:space="preserve"> </w:t>
      </w:r>
      <w:r w:rsidR="00986971" w:rsidRPr="008F3B6C">
        <w:rPr>
          <w:color w:val="0033CC"/>
          <w:sz w:val="24"/>
          <w:szCs w:val="24"/>
        </w:rPr>
        <w:t>Cu</w:t>
      </w:r>
      <w:r w:rsidR="00F77AEB">
        <w:rPr>
          <w:color w:val="0033CC"/>
          <w:sz w:val="24"/>
          <w:szCs w:val="24"/>
        </w:rPr>
        <w:t xml:space="preserve"> and</w:t>
      </w:r>
      <w:r w:rsidR="00986971" w:rsidRPr="008F3B6C">
        <w:rPr>
          <w:color w:val="0033CC"/>
          <w:sz w:val="24"/>
          <w:szCs w:val="24"/>
        </w:rPr>
        <w:t xml:space="preserve"> S co-doped TiO</w:t>
      </w:r>
      <w:r w:rsidR="00986971" w:rsidRPr="008F3B6C">
        <w:rPr>
          <w:color w:val="0033CC"/>
          <w:sz w:val="24"/>
          <w:szCs w:val="24"/>
          <w:vertAlign w:val="subscript"/>
        </w:rPr>
        <w:t>2</w:t>
      </w:r>
      <w:r w:rsidR="00986971">
        <w:rPr>
          <w:color w:val="0033CC"/>
          <w:sz w:val="24"/>
          <w:szCs w:val="24"/>
        </w:rPr>
        <w:t xml:space="preserve"> materials</w:t>
      </w:r>
      <w:r w:rsidR="007E42B1">
        <w:rPr>
          <w:color w:val="0033CC"/>
          <w:sz w:val="24"/>
          <w:szCs w:val="24"/>
        </w:rPr>
        <w:t xml:space="preserve"> have</w:t>
      </w:r>
      <w:r w:rsidR="00986971">
        <w:rPr>
          <w:color w:val="0033CC"/>
          <w:sz w:val="24"/>
          <w:szCs w:val="24"/>
        </w:rPr>
        <w:t xml:space="preserve"> </w:t>
      </w:r>
      <w:r w:rsidR="00986971" w:rsidRPr="00CA5432">
        <w:rPr>
          <w:color w:val="0033CC"/>
          <w:sz w:val="24"/>
          <w:szCs w:val="24"/>
        </w:rPr>
        <w:t xml:space="preserve">provided </w:t>
      </w:r>
      <w:r w:rsidR="00986971" w:rsidRPr="008F3B6C">
        <w:rPr>
          <w:color w:val="0033CC"/>
          <w:sz w:val="24"/>
          <w:szCs w:val="24"/>
        </w:rPr>
        <w:t>high photocatalytic activity in the degradation</w:t>
      </w:r>
      <w:r w:rsidR="00986971">
        <w:rPr>
          <w:color w:val="0033CC"/>
          <w:sz w:val="24"/>
          <w:szCs w:val="24"/>
        </w:rPr>
        <w:t xml:space="preserve"> of </w:t>
      </w:r>
      <w:r w:rsidR="00986971" w:rsidRPr="00986971">
        <w:rPr>
          <w:color w:val="0033CC"/>
          <w:sz w:val="24"/>
          <w:szCs w:val="24"/>
        </w:rPr>
        <w:t xml:space="preserve">organic </w:t>
      </w:r>
      <w:r w:rsidR="0077094C">
        <w:rPr>
          <w:color w:val="0033CC"/>
          <w:sz w:val="24"/>
          <w:szCs w:val="24"/>
        </w:rPr>
        <w:t>dyes</w:t>
      </w:r>
      <w:r w:rsidR="009707E6">
        <w:rPr>
          <w:color w:val="0033CC"/>
          <w:sz w:val="24"/>
          <w:szCs w:val="24"/>
        </w:rPr>
        <w:fldChar w:fldCharType="begin">
          <w:fldData xml:space="preserve">PEVuZE5vdGU+PENpdGU+PEF1dGhvcj5IYW1hZGFuaWFuPC9BdXRob3I+PFllYXI+MjAxMDwvWWVh
cj48UmVjTnVtPjYyMjwvUmVjTnVtPjxEaXNwbGF5VGV4dD48c3R5bGUgZmFjZT0ic3VwZXJzY3Jp
cHQiPjgsIDk8L3N0eWxlPjwvRGlzcGxheVRleHQ+PHJlY29yZD48cmVjLW51bWJlcj42MjI8L3Jl
Yy1udW1iZXI+PGZvcmVpZ24ta2V5cz48a2V5IGFwcD0iRU4iIGRiLWlkPSIydmEwYXg1cmNwOTVk
aWUwMHo1dnZlZWk5MDUyd3dweHM5ZnAiIHRpbWVzdGFtcD0iMTU4MTU5MTgxMyI+NjIyPC9rZXk+
PC9mb3JlaWduLWtleXM+PHJlZi10eXBlIG5hbWU9IkpvdXJuYWwgQXJ0aWNsZSI+MTc8L3JlZi10
eXBlPjxjb250cmlidXRvcnM+PGF1dGhvcnM+PGF1dGhvcj5IYW1hZGFuaWFuLCBNLjwvYXV0aG9y
PjxhdXRob3I+UmVpc2ktVmFuYW5pLCBBLjwvYXV0aG9yPjxhdXRob3I+TWFqZWRpLCBBLjwvYXV0
aG9yPjwvYXV0aG9ycz48L2NvbnRyaWJ1dG9ycz48dGl0bGVzPjx0aXRsZT5TeW50aGVzaXMsIGNo
YXJhY3Rlcml6YXRpb24gYW5kIGVmZmVjdCBvZiBjYWxjaW5hdGlvbiB0ZW1wZXJhdHVyZSBvbiBw
aGFzZSB0cmFuc2Zvcm1hdGlvbiBhbmQgcGhvdG9jYXRhbHl0aWMgYWN0aXZpdHkgb2YgQ3UsUy1j
b2RvcGVkIFRpTzIgbmFub3BhcnRpY2xlczwvdGl0bGU+PHNlY29uZGFyeS10aXRsZT5BcHBsIFN1
cmYgU2NpPC9zZWNvbmRhcnktdGl0bGU+PC90aXRsZXM+PHBlcmlvZGljYWw+PGZ1bGwtdGl0bGU+
QXBwbGllZCBTdXJmYWNlIFNjaWVuY2U8L2Z1bGwtdGl0bGU+PGFiYnItMT5BcHBsLiBTdXJmLiBT
Y2kuPC9hYmJyLTE+PGFiYnItMj5BcHBsIFN1cmYgU2NpPC9hYmJyLTI+PC9wZXJpb2RpY2FsPjxw
YWdlcz4xODM3LTE4NDQ8L3BhZ2VzPjx2b2x1bWU+MjU2PC92b2x1bWU+PG51bWJlcj42PC9udW1i
ZXI+PGtleXdvcmRzPjxrZXl3b3JkPkNvZG9wZWQgVGlPPC9rZXl3b3JkPjxrZXl3b3JkPlNvbOKA
k2dlbCBncm93dGg8L2tleXdvcmQ+PGtleXdvcmQ+UGhvdG9jYXRhbHl0aWMgYWN0aXZpdHk8L2tl
eXdvcmQ+PGtleXdvcmQ+Q2FsY2luYXRpb248L2tleXdvcmQ+PGtleXdvcmQ+UGhhc2UgdHJhbnNm
b3JtYXRpb248L2tleXdvcmQ+PC9rZXl3b3Jkcz48ZGF0ZXM+PHllYXI+MjAxMDwveWVhcj48cHVi
LWRhdGVzPjxkYXRlPjIwMTAvMDEvMDEvPC9kYXRlPjwvcHViLWRhdGVzPjwvZGF0ZXM+PGlzYm4+
MDE2OS00MzMyPC9pc2JuPjx1cmxzPjxyZWxhdGVkLXVybHM+PHVybD5odHRwczovL2RvaS5vcmcv
MTAuMTAxNi9qLmFwc3VzYy4yMDA5LjEwLjAxNjwvdXJsPjwvcmVsYXRlZC11cmxzPjwvdXJscz48
ZWxlY3Ryb25pYy1yZXNvdXJjZS1udW0+aHR0cHM6Ly9kb2kub3JnLzEwLjEwMTYvai5hcHN1c2Mu
MjAwOS4xMC4wMTY8L2VsZWN0cm9uaWMtcmVzb3VyY2UtbnVtPjwvcmVjb3JkPjwvQ2l0ZT48Q2l0
ZT48QXV0aG9yPkthdml0aGE8L0F1dGhvcj48WWVhcj4yMDE2PC9ZZWFyPjxSZWNOdW0+ODAxPC9S
ZWNOdW0+PHJlY29yZD48cmVjLW51bWJlcj44MDE8L3JlYy1udW1iZXI+PGZvcmVpZ24ta2V5cz48
a2V5IGFwcD0iRU4iIGRiLWlkPSIydmEwYXg1cmNwOTVkaWUwMHo1dnZlZWk5MDUyd3dweHM5ZnAi
IHRpbWVzdGFtcD0iMTU5MzYyNTAzNiI+ODAxPC9rZXk+PC9mb3JlaWduLWtleXM+PHJlZi10eXBl
IG5hbWU9IkpvdXJuYWwgQXJ0aWNsZSI+MTc8L3JlZi10eXBlPjxjb250cmlidXRvcnM+PGF1dGhv
cnM+PGF1dGhvcj5LYXZpdGhhLCBWLjwvYXV0aG9yPjxhdXRob3I+UmFtZXNoLCBQLiBTLjwvYXV0
aG9yPjxhdXRob3I+R2VldGhhLCBELjwvYXV0aG9yPjwvYXV0aG9ycz48L2NvbnRyaWJ1dG9ycz48
dGl0bGVzPjx0aXRsZT5TeW50aGVzaXMgYW5kIGNoYXJhY3Rlcml6YXRpb24gb2YgY29wcGVyIChD
dSkvc3VsZnVyIChTKSBjby1kb3BlZCBhbmF0YXNlIFRpTzIgdmlhIHNvbOKAk2dlbCBtZXRob2Qg
YW5kIHBob3RvIGRlZ3JhZGF0aW9uIGVmZmljaWVuY3k8L3RpdGxlPjxzZWNvbmRhcnktdGl0bGU+
SiBNYXRlciBTY2k6IE1hdGVyIEVsZWN0cm9uPC9zZWNvbmRhcnktdGl0bGU+PC90aXRsZXM+PHBl
cmlvZGljYWw+PGZ1bGwtdGl0bGU+SiBNYXRlciBTY2k6IE1hdGVyIEVsZWN0cm9uPC9mdWxsLXRp
dGxlPjwvcGVyaW9kaWNhbD48cGFnZXM+ODExOC04MTI1PC9wYWdlcz48dm9sdW1lPjI3PC92b2x1
bWU+PG51bWJlcj44PC9udW1iZXI+PGRhdGVzPjx5ZWFyPjIwMTY8L3llYXI+PHB1Yi1kYXRlcz48
ZGF0ZT4yMDE2LzA4LzAxPC9kYXRlPjwvcHViLWRhdGVzPjwvZGF0ZXM+PGlzYm4+MTU3My00ODJY
PC9pc2JuPjx1cmxzPjxyZWxhdGVkLXVybHM+PHVybD5odHRwczovL2RvaS5vcmcvMTAuMTAwNy9z
MTA4NTQtMDE2LTQ4MTMteDwvdXJsPjwvcmVsYXRlZC11cmxzPjwvdXJscz48ZWxlY3Ryb25pYy1y
ZXNvdXJjZS1udW0+MTAuMTAwNy9zMTA4NTQtMDE2LTQ4MTMteDwvZWxlY3Ryb25pYy1yZXNvdXJj
ZS1udW0+PC9yZWNvcmQ+PC9DaXRlPjwvRW5kTm90ZT4A
</w:fldData>
        </w:fldChar>
      </w:r>
      <w:r w:rsidR="001F3A46">
        <w:rPr>
          <w:color w:val="0033CC"/>
          <w:sz w:val="24"/>
          <w:szCs w:val="24"/>
        </w:rPr>
        <w:instrText xml:space="preserve"> ADDIN EN.CITE </w:instrText>
      </w:r>
      <w:r w:rsidR="001F3A46">
        <w:rPr>
          <w:color w:val="0033CC"/>
          <w:sz w:val="24"/>
          <w:szCs w:val="24"/>
        </w:rPr>
        <w:fldChar w:fldCharType="begin">
          <w:fldData xml:space="preserve">PEVuZE5vdGU+PENpdGU+PEF1dGhvcj5IYW1hZGFuaWFuPC9BdXRob3I+PFllYXI+MjAxMDwvWWVh
cj48UmVjTnVtPjYyMjwvUmVjTnVtPjxEaXNwbGF5VGV4dD48c3R5bGUgZmFjZT0ic3VwZXJzY3Jp
cHQiPjgsIDk8L3N0eWxlPjwvRGlzcGxheVRleHQ+PHJlY29yZD48cmVjLW51bWJlcj42MjI8L3Jl
Yy1udW1iZXI+PGZvcmVpZ24ta2V5cz48a2V5IGFwcD0iRU4iIGRiLWlkPSIydmEwYXg1cmNwOTVk
aWUwMHo1dnZlZWk5MDUyd3dweHM5ZnAiIHRpbWVzdGFtcD0iMTU4MTU5MTgxMyI+NjIyPC9rZXk+
PC9mb3JlaWduLWtleXM+PHJlZi10eXBlIG5hbWU9IkpvdXJuYWwgQXJ0aWNsZSI+MTc8L3JlZi10
eXBlPjxjb250cmlidXRvcnM+PGF1dGhvcnM+PGF1dGhvcj5IYW1hZGFuaWFuLCBNLjwvYXV0aG9y
PjxhdXRob3I+UmVpc2ktVmFuYW5pLCBBLjwvYXV0aG9yPjxhdXRob3I+TWFqZWRpLCBBLjwvYXV0
aG9yPjwvYXV0aG9ycz48L2NvbnRyaWJ1dG9ycz48dGl0bGVzPjx0aXRsZT5TeW50aGVzaXMsIGNo
YXJhY3Rlcml6YXRpb24gYW5kIGVmZmVjdCBvZiBjYWxjaW5hdGlvbiB0ZW1wZXJhdHVyZSBvbiBw
aGFzZSB0cmFuc2Zvcm1hdGlvbiBhbmQgcGhvdG9jYXRhbHl0aWMgYWN0aXZpdHkgb2YgQ3UsUy1j
b2RvcGVkIFRpTzIgbmFub3BhcnRpY2xlczwvdGl0bGU+PHNlY29uZGFyeS10aXRsZT5BcHBsIFN1
cmYgU2NpPC9zZWNvbmRhcnktdGl0bGU+PC90aXRsZXM+PHBlcmlvZGljYWw+PGZ1bGwtdGl0bGU+
QXBwbGllZCBTdXJmYWNlIFNjaWVuY2U8L2Z1bGwtdGl0bGU+PGFiYnItMT5BcHBsLiBTdXJmLiBT
Y2kuPC9hYmJyLTE+PGFiYnItMj5BcHBsIFN1cmYgU2NpPC9hYmJyLTI+PC9wZXJpb2RpY2FsPjxw
YWdlcz4xODM3LTE4NDQ8L3BhZ2VzPjx2b2x1bWU+MjU2PC92b2x1bWU+PG51bWJlcj42PC9udW1i
ZXI+PGtleXdvcmRzPjxrZXl3b3JkPkNvZG9wZWQgVGlPPC9rZXl3b3JkPjxrZXl3b3JkPlNvbOKA
k2dlbCBncm93dGg8L2tleXdvcmQ+PGtleXdvcmQ+UGhvdG9jYXRhbHl0aWMgYWN0aXZpdHk8L2tl
eXdvcmQ+PGtleXdvcmQ+Q2FsY2luYXRpb248L2tleXdvcmQ+PGtleXdvcmQ+UGhhc2UgdHJhbnNm
b3JtYXRpb248L2tleXdvcmQ+PC9rZXl3b3Jkcz48ZGF0ZXM+PHllYXI+MjAxMDwveWVhcj48cHVi
LWRhdGVzPjxkYXRlPjIwMTAvMDEvMDEvPC9kYXRlPjwvcHViLWRhdGVzPjwvZGF0ZXM+PGlzYm4+
MDE2OS00MzMyPC9pc2JuPjx1cmxzPjxyZWxhdGVkLXVybHM+PHVybD5odHRwczovL2RvaS5vcmcv
MTAuMTAxNi9qLmFwc3VzYy4yMDA5LjEwLjAxNjwvdXJsPjwvcmVsYXRlZC11cmxzPjwvdXJscz48
ZWxlY3Ryb25pYy1yZXNvdXJjZS1udW0+aHR0cHM6Ly9kb2kub3JnLzEwLjEwMTYvai5hcHN1c2Mu
MjAwOS4xMC4wMTY8L2VsZWN0cm9uaWMtcmVzb3VyY2UtbnVtPjwvcmVjb3JkPjwvQ2l0ZT48Q2l0
ZT48QXV0aG9yPkthdml0aGE8L0F1dGhvcj48WWVhcj4yMDE2PC9ZZWFyPjxSZWNOdW0+ODAxPC9S
ZWNOdW0+PHJlY29yZD48cmVjLW51bWJlcj44MDE8L3JlYy1udW1iZXI+PGZvcmVpZ24ta2V5cz48
a2V5IGFwcD0iRU4iIGRiLWlkPSIydmEwYXg1cmNwOTVkaWUwMHo1dnZlZWk5MDUyd3dweHM5ZnAi
IHRpbWVzdGFtcD0iMTU5MzYyNTAzNiI+ODAxPC9rZXk+PC9mb3JlaWduLWtleXM+PHJlZi10eXBl
IG5hbWU9IkpvdXJuYWwgQXJ0aWNsZSI+MTc8L3JlZi10eXBlPjxjb250cmlidXRvcnM+PGF1dGhv
cnM+PGF1dGhvcj5LYXZpdGhhLCBWLjwvYXV0aG9yPjxhdXRob3I+UmFtZXNoLCBQLiBTLjwvYXV0
aG9yPjxhdXRob3I+R2VldGhhLCBELjwvYXV0aG9yPjwvYXV0aG9ycz48L2NvbnRyaWJ1dG9ycz48
dGl0bGVzPjx0aXRsZT5TeW50aGVzaXMgYW5kIGNoYXJhY3Rlcml6YXRpb24gb2YgY29wcGVyIChD
dSkvc3VsZnVyIChTKSBjby1kb3BlZCBhbmF0YXNlIFRpTzIgdmlhIHNvbOKAk2dlbCBtZXRob2Qg
YW5kIHBob3RvIGRlZ3JhZGF0aW9uIGVmZmljaWVuY3k8L3RpdGxlPjxzZWNvbmRhcnktdGl0bGU+
SiBNYXRlciBTY2k6IE1hdGVyIEVsZWN0cm9uPC9zZWNvbmRhcnktdGl0bGU+PC90aXRsZXM+PHBl
cmlvZGljYWw+PGZ1bGwtdGl0bGU+SiBNYXRlciBTY2k6IE1hdGVyIEVsZWN0cm9uPC9mdWxsLXRp
dGxlPjwvcGVyaW9kaWNhbD48cGFnZXM+ODExOC04MTI1PC9wYWdlcz48dm9sdW1lPjI3PC92b2x1
bWU+PG51bWJlcj44PC9udW1iZXI+PGRhdGVzPjx5ZWFyPjIwMTY8L3llYXI+PHB1Yi1kYXRlcz48
ZGF0ZT4yMDE2LzA4LzAxPC9kYXRlPjwvcHViLWRhdGVzPjwvZGF0ZXM+PGlzYm4+MTU3My00ODJY
PC9pc2JuPjx1cmxzPjxyZWxhdGVkLXVybHM+PHVybD5odHRwczovL2RvaS5vcmcvMTAuMTAwNy9z
MTA4NTQtMDE2LTQ4MTMteDwvdXJsPjwvcmVsYXRlZC11cmxzPjwvdXJscz48ZWxlY3Ryb25pYy1y
ZXNvdXJjZS1udW0+MTAuMTAwNy9zMTA4NTQtMDE2LTQ4MTMteDwvZWxlY3Ryb25pYy1yZXNvdXJj
ZS1udW0+PC9yZWNvcmQ+PC9DaXRlPjwvRW5kTm90ZT4A
</w:fldData>
        </w:fldChar>
      </w:r>
      <w:r w:rsidR="001F3A46">
        <w:rPr>
          <w:color w:val="0033CC"/>
          <w:sz w:val="24"/>
          <w:szCs w:val="24"/>
        </w:rPr>
        <w:instrText xml:space="preserve"> ADDIN EN.CITE.DATA </w:instrText>
      </w:r>
      <w:r w:rsidR="001F3A46">
        <w:rPr>
          <w:color w:val="0033CC"/>
          <w:sz w:val="24"/>
          <w:szCs w:val="24"/>
        </w:rPr>
      </w:r>
      <w:r w:rsidR="001F3A46">
        <w:rPr>
          <w:color w:val="0033CC"/>
          <w:sz w:val="24"/>
          <w:szCs w:val="24"/>
        </w:rPr>
        <w:fldChar w:fldCharType="end"/>
      </w:r>
      <w:r w:rsidR="009707E6">
        <w:rPr>
          <w:color w:val="0033CC"/>
          <w:sz w:val="24"/>
          <w:szCs w:val="24"/>
        </w:rPr>
      </w:r>
      <w:r w:rsidR="009707E6">
        <w:rPr>
          <w:color w:val="0033CC"/>
          <w:sz w:val="24"/>
          <w:szCs w:val="24"/>
        </w:rPr>
        <w:fldChar w:fldCharType="separate"/>
      </w:r>
      <w:r w:rsidR="00406A9F" w:rsidRPr="00406A9F">
        <w:rPr>
          <w:noProof/>
          <w:color w:val="0033CC"/>
          <w:sz w:val="24"/>
          <w:szCs w:val="24"/>
          <w:vertAlign w:val="superscript"/>
        </w:rPr>
        <w:t>8, 9</w:t>
      </w:r>
      <w:r w:rsidR="009707E6">
        <w:rPr>
          <w:color w:val="0033CC"/>
          <w:sz w:val="24"/>
          <w:szCs w:val="24"/>
        </w:rPr>
        <w:fldChar w:fldCharType="end"/>
      </w:r>
      <w:r w:rsidR="00986971">
        <w:rPr>
          <w:color w:val="0033CC"/>
          <w:sz w:val="24"/>
          <w:szCs w:val="24"/>
        </w:rPr>
        <w:t>.</w:t>
      </w:r>
      <w:r w:rsidR="003636D2">
        <w:rPr>
          <w:color w:val="0033CC"/>
          <w:sz w:val="24"/>
          <w:szCs w:val="24"/>
        </w:rPr>
        <w:t xml:space="preserve"> For example,</w:t>
      </w:r>
      <w:r w:rsidRPr="00F1324E">
        <w:rPr>
          <w:sz w:val="24"/>
          <w:szCs w:val="24"/>
        </w:rPr>
        <w:t xml:space="preserve"> </w:t>
      </w:r>
      <w:r w:rsidR="006D0B98" w:rsidRPr="008F3B6C">
        <w:rPr>
          <w:color w:val="0033CC"/>
          <w:sz w:val="24"/>
          <w:szCs w:val="24"/>
        </w:rPr>
        <w:t>Yan et al.</w:t>
      </w:r>
      <w:r w:rsidR="00FF4229" w:rsidRPr="00F1324E">
        <w:rPr>
          <w:rFonts w:cstheme="minorHAnsi"/>
          <w:bCs/>
          <w:sz w:val="24"/>
          <w:szCs w:val="24"/>
        </w:rPr>
        <w:fldChar w:fldCharType="begin"/>
      </w:r>
      <w:r w:rsidR="00406A9F">
        <w:rPr>
          <w:rFonts w:cstheme="minorHAnsi"/>
          <w:bCs/>
          <w:sz w:val="24"/>
          <w:szCs w:val="24"/>
        </w:rPr>
        <w:instrText xml:space="preserve"> ADDIN EN.CITE &lt;EndNote&gt;&lt;Cite&gt;&lt;Author&gt;Yan&lt;/Author&gt;&lt;Year&gt;2014&lt;/Year&gt;&lt;RecNum&gt;708&lt;/RecNum&gt;&lt;DisplayText&gt;&lt;style face="superscript"&gt;10&lt;/style&gt;&lt;/DisplayText&gt;&lt;record&gt;&lt;rec-number&gt;708&lt;/rec-number&gt;&lt;foreign-keys&gt;&lt;key app="EN" db-id="2va0ax5rcp95die00z5vveei9052wwpxs9fp" timestamp="1588862810"&gt;708&lt;/key&gt;&lt;/foreign-keys&gt;&lt;ref-type name="Journal Article"&gt;17&lt;/ref-type&gt;&lt;contributors&gt;&lt;authors&gt;&lt;author&gt;Yan, Chunyan&lt;/author&gt;&lt;author&gt;Yi, Wentao&lt;/author&gt;&lt;author&gt;Yuan, Hongmei&lt;/author&gt;&lt;author&gt;Wu, Xiaoxia&lt;/author&gt;&lt;author&gt;Li, Faqiang&lt;/author&gt;&lt;/authors&gt;&lt;/contributors&gt;&lt;titles&gt;&lt;title&gt;A highly photoactive S, Cu-codoped nano-TiO2 photocatalyst: Synthesis and characterization for enhanced photocatalytic degradation of neutral red&lt;/title&gt;&lt;secondary-title&gt;Environ Prog Sustain Energy&lt;/secondary-title&gt;&lt;/titles&gt;&lt;periodical&gt;&lt;full-title&gt;Environ Prog Sustain Energy&lt;/full-title&gt;&lt;/periodical&gt;&lt;pages&gt;419-429&lt;/pages&gt;&lt;volume&gt;33&lt;/volume&gt;&lt;number&gt;2&lt;/number&gt;&lt;keywords&gt;&lt;keyword&gt;Cu&amp;amp;#8208&lt;/keyword&gt;&lt;keyword&gt;codoping&lt;/keyword&gt;&lt;keyword&gt;neutral red&lt;/keyword&gt;&lt;keyword&gt;photocatalytic degradation&lt;/keyword&gt;&lt;keyword&gt;S&lt;/keyword&gt;&lt;keyword&gt;sol&amp;amp;#8208&lt;/keyword&gt;&lt;keyword&gt;gel&lt;/keyword&gt;&lt;keyword&gt;nano TiO2&lt;/keyword&gt;&lt;/keywords&gt;&lt;dates&gt;&lt;year&gt;2014&lt;/year&gt;&lt;pub-dates&gt;&lt;date&gt;//&lt;/date&gt;&lt;/pub-dates&gt;&lt;/dates&gt;&lt;urls&gt;&lt;related-urls&gt;&lt;url&gt;https://www.ingentaconnect.com/content/bpl/ep/2014/00000033/00000002/art00014&lt;/url&gt;&lt;url&gt;https://doi.org/10.1002/ep.11801&lt;/url&gt;&lt;/related-urls&gt;&lt;/urls&gt;&lt;electronic-resource-num&gt;10.1002/ep.11801&lt;/electronic-resource-num&gt;&lt;/record&gt;&lt;/Cite&gt;&lt;/EndNote&gt;</w:instrText>
      </w:r>
      <w:r w:rsidR="00FF4229" w:rsidRPr="00F1324E">
        <w:rPr>
          <w:rFonts w:cstheme="minorHAnsi"/>
          <w:bCs/>
          <w:sz w:val="24"/>
          <w:szCs w:val="24"/>
        </w:rPr>
        <w:fldChar w:fldCharType="separate"/>
      </w:r>
      <w:r w:rsidR="00406A9F" w:rsidRPr="00406A9F">
        <w:rPr>
          <w:rFonts w:cstheme="minorHAnsi"/>
          <w:bCs/>
          <w:noProof/>
          <w:sz w:val="24"/>
          <w:szCs w:val="24"/>
          <w:vertAlign w:val="superscript"/>
        </w:rPr>
        <w:t>10</w:t>
      </w:r>
      <w:r w:rsidR="00FF4229" w:rsidRPr="00F1324E">
        <w:rPr>
          <w:rFonts w:cstheme="minorHAnsi"/>
          <w:bCs/>
          <w:sz w:val="24"/>
          <w:szCs w:val="24"/>
        </w:rPr>
        <w:fldChar w:fldCharType="end"/>
      </w:r>
      <w:r w:rsidR="00024E60">
        <w:rPr>
          <w:rFonts w:cstheme="minorHAnsi"/>
          <w:bCs/>
          <w:sz w:val="24"/>
          <w:szCs w:val="24"/>
        </w:rPr>
        <w:t xml:space="preserve"> </w:t>
      </w:r>
      <w:r w:rsidR="00E815DC" w:rsidRPr="00E815DC">
        <w:rPr>
          <w:rFonts w:cstheme="minorHAnsi"/>
          <w:bCs/>
          <w:color w:val="0033CC"/>
          <w:sz w:val="24"/>
          <w:szCs w:val="24"/>
        </w:rPr>
        <w:t>prepared</w:t>
      </w:r>
      <w:r w:rsidR="00E815DC">
        <w:rPr>
          <w:rFonts w:cstheme="minorHAnsi"/>
          <w:bCs/>
          <w:sz w:val="24"/>
          <w:szCs w:val="24"/>
        </w:rPr>
        <w:t xml:space="preserve"> </w:t>
      </w:r>
      <w:r w:rsidR="00E815DC" w:rsidRPr="008F3B6C">
        <w:rPr>
          <w:color w:val="0033CC"/>
          <w:sz w:val="24"/>
          <w:szCs w:val="24"/>
        </w:rPr>
        <w:t>Cu, S co-doped TiO</w:t>
      </w:r>
      <w:r w:rsidR="00E815DC" w:rsidRPr="008F3B6C">
        <w:rPr>
          <w:color w:val="0033CC"/>
          <w:sz w:val="24"/>
          <w:szCs w:val="24"/>
          <w:vertAlign w:val="subscript"/>
        </w:rPr>
        <w:t>2</w:t>
      </w:r>
      <w:r w:rsidR="00E815DC" w:rsidRPr="008F3B6C">
        <w:rPr>
          <w:color w:val="0033CC"/>
          <w:sz w:val="24"/>
          <w:szCs w:val="24"/>
        </w:rPr>
        <w:t xml:space="preserve"> </w:t>
      </w:r>
      <w:r w:rsidR="00D96A0A">
        <w:rPr>
          <w:color w:val="0033CC"/>
          <w:sz w:val="24"/>
          <w:szCs w:val="24"/>
        </w:rPr>
        <w:t>for the</w:t>
      </w:r>
      <w:r w:rsidR="00E815DC" w:rsidRPr="008F3B6C">
        <w:rPr>
          <w:color w:val="0033CC"/>
          <w:sz w:val="24"/>
          <w:szCs w:val="24"/>
        </w:rPr>
        <w:t xml:space="preserve"> </w:t>
      </w:r>
      <w:r w:rsidR="00024E60">
        <w:rPr>
          <w:color w:val="0033CC"/>
          <w:sz w:val="24"/>
          <w:szCs w:val="24"/>
        </w:rPr>
        <w:t>degrad</w:t>
      </w:r>
      <w:r w:rsidR="00D96A0A">
        <w:rPr>
          <w:color w:val="0033CC"/>
          <w:sz w:val="24"/>
          <w:szCs w:val="24"/>
        </w:rPr>
        <w:t>ation of</w:t>
      </w:r>
      <w:r w:rsidR="00024E60" w:rsidRPr="008F3B6C">
        <w:rPr>
          <w:color w:val="0033CC"/>
          <w:sz w:val="24"/>
          <w:szCs w:val="24"/>
        </w:rPr>
        <w:t xml:space="preserve"> neutral red </w:t>
      </w:r>
      <w:r w:rsidR="00024E60" w:rsidRPr="008F3B6C">
        <w:rPr>
          <w:rFonts w:cstheme="minorHAnsi"/>
          <w:bCs/>
          <w:color w:val="0033CC"/>
          <w:sz w:val="24"/>
          <w:szCs w:val="24"/>
        </w:rPr>
        <w:t>solving the charge carrier’s recombination problems in TiO</w:t>
      </w:r>
      <w:r w:rsidR="00024E60" w:rsidRPr="008F3B6C">
        <w:rPr>
          <w:rFonts w:cstheme="minorHAnsi"/>
          <w:bCs/>
          <w:color w:val="0033CC"/>
          <w:sz w:val="24"/>
          <w:szCs w:val="24"/>
          <w:vertAlign w:val="subscript"/>
        </w:rPr>
        <w:t>2</w:t>
      </w:r>
      <w:r w:rsidR="00024E60" w:rsidRPr="008F3B6C">
        <w:rPr>
          <w:rFonts w:cstheme="minorHAnsi"/>
          <w:bCs/>
          <w:color w:val="0033CC"/>
          <w:sz w:val="24"/>
          <w:szCs w:val="24"/>
        </w:rPr>
        <w:t xml:space="preserve"> nanoparticles</w:t>
      </w:r>
      <w:r w:rsidR="00FF4229">
        <w:rPr>
          <w:rFonts w:cstheme="minorHAnsi"/>
          <w:bCs/>
          <w:sz w:val="24"/>
          <w:szCs w:val="24"/>
        </w:rPr>
        <w:t>.</w:t>
      </w:r>
      <w:r w:rsidR="00340E0C" w:rsidRPr="00F1324E">
        <w:rPr>
          <w:sz w:val="24"/>
          <w:szCs w:val="24"/>
        </w:rPr>
        <w:t xml:space="preserve"> </w:t>
      </w:r>
      <w:r w:rsidR="005E7BFB" w:rsidRPr="005E7BFB">
        <w:rPr>
          <w:bCs/>
          <w:color w:val="0033CC"/>
          <w:sz w:val="24"/>
          <w:szCs w:val="24"/>
        </w:rPr>
        <w:t>To the best of our knowledge, the catalytic activity of Cu, S co-doped TiO</w:t>
      </w:r>
      <w:r w:rsidR="005E7BFB" w:rsidRPr="005E7BFB">
        <w:rPr>
          <w:bCs/>
          <w:color w:val="0033CC"/>
          <w:sz w:val="24"/>
          <w:szCs w:val="24"/>
          <w:vertAlign w:val="subscript"/>
        </w:rPr>
        <w:t>2</w:t>
      </w:r>
      <w:r w:rsidR="005E7BFB" w:rsidRPr="005E7BFB">
        <w:rPr>
          <w:bCs/>
          <w:color w:val="0033CC"/>
          <w:sz w:val="24"/>
          <w:szCs w:val="24"/>
        </w:rPr>
        <w:t xml:space="preserve"> materials have not been studied for oxidation reactions</w:t>
      </w:r>
      <w:r w:rsidR="00E26382">
        <w:rPr>
          <w:bCs/>
          <w:color w:val="0033CC"/>
          <w:sz w:val="24"/>
          <w:szCs w:val="24"/>
        </w:rPr>
        <w:t xml:space="preserve"> </w:t>
      </w:r>
      <w:r w:rsidR="00E26382" w:rsidRPr="009572F4">
        <w:rPr>
          <w:bCs/>
          <w:color w:val="7030A0"/>
          <w:sz w:val="24"/>
          <w:szCs w:val="24"/>
        </w:rPr>
        <w:t xml:space="preserve">and either with </w:t>
      </w:r>
      <w:r w:rsidR="00E26382">
        <w:rPr>
          <w:bCs/>
          <w:color w:val="7030A0"/>
          <w:sz w:val="24"/>
          <w:szCs w:val="24"/>
        </w:rPr>
        <w:t>an</w:t>
      </w:r>
      <w:r w:rsidR="00E26382" w:rsidRPr="009572F4">
        <w:rPr>
          <w:bCs/>
          <w:color w:val="7030A0"/>
          <w:sz w:val="24"/>
          <w:szCs w:val="24"/>
        </w:rPr>
        <w:t xml:space="preserve"> identical photocatalytic system for degradation of ciprofloxacin</w:t>
      </w:r>
      <w:r w:rsidR="005E7BFB" w:rsidRPr="005E7BFB">
        <w:rPr>
          <w:bCs/>
          <w:color w:val="0033CC"/>
          <w:sz w:val="24"/>
          <w:szCs w:val="24"/>
        </w:rPr>
        <w:t>.</w:t>
      </w:r>
    </w:p>
    <w:p w14:paraId="63BDA796" w14:textId="1F55B541" w:rsidR="00ED7F8F" w:rsidRPr="00F1324E" w:rsidRDefault="00B50FC9" w:rsidP="00CE5A79">
      <w:pPr>
        <w:autoSpaceDE w:val="0"/>
        <w:autoSpaceDN w:val="0"/>
        <w:adjustRightInd w:val="0"/>
        <w:spacing w:before="240" w:after="0" w:line="360" w:lineRule="auto"/>
        <w:jc w:val="both"/>
        <w:rPr>
          <w:sz w:val="24"/>
          <w:szCs w:val="24"/>
        </w:rPr>
      </w:pPr>
      <w:r w:rsidRPr="00F1324E">
        <w:rPr>
          <w:sz w:val="24"/>
          <w:szCs w:val="24"/>
        </w:rPr>
        <w:t>Ciprofloxacin (CIP</w:t>
      </w:r>
      <w:r w:rsidR="00AF3F08" w:rsidRPr="00F1324E">
        <w:rPr>
          <w:sz w:val="24"/>
          <w:szCs w:val="24"/>
        </w:rPr>
        <w:t>)</w:t>
      </w:r>
      <w:r w:rsidRPr="00F1324E">
        <w:rPr>
          <w:sz w:val="24"/>
          <w:szCs w:val="24"/>
        </w:rPr>
        <w:t xml:space="preserve"> has been </w:t>
      </w:r>
      <w:r w:rsidR="00DD11A5" w:rsidRPr="00F1324E">
        <w:rPr>
          <w:sz w:val="24"/>
          <w:szCs w:val="24"/>
        </w:rPr>
        <w:t>extensively</w:t>
      </w:r>
      <w:r w:rsidRPr="00F1324E">
        <w:rPr>
          <w:sz w:val="24"/>
          <w:szCs w:val="24"/>
        </w:rPr>
        <w:t xml:space="preserve"> detected in wastewater treatment plants, lakes and drinking water</w:t>
      </w:r>
      <w:r w:rsidRPr="00F1324E">
        <w:rPr>
          <w:sz w:val="24"/>
          <w:szCs w:val="24"/>
        </w:rPr>
        <w:fldChar w:fldCharType="begin"/>
      </w:r>
      <w:r w:rsidR="00406A9F">
        <w:rPr>
          <w:sz w:val="24"/>
          <w:szCs w:val="24"/>
        </w:rPr>
        <w:instrText xml:space="preserve"> ADDIN EN.CITE &lt;EndNote&gt;&lt;Cite&gt;&lt;Author&gt;Shehu Imam&lt;/Author&gt;&lt;Year&gt;2018&lt;/Year&gt;&lt;RecNum&gt;607&lt;/RecNum&gt;&lt;DisplayText&gt;&lt;style face="superscript"&gt;11&lt;/style&gt;&lt;/DisplayText&gt;&lt;record&gt;&lt;rec-number&gt;607&lt;/rec-number&gt;&lt;foreign-keys&gt;&lt;key app="EN" db-id="2va0ax5rcp95die00z5vveei9052wwpxs9fp" timestamp="1581410684"&gt;607&lt;/key&gt;&lt;/foreign-keys&gt;&lt;ref-type name="Journal Article"&gt;17&lt;/ref-type&gt;&lt;contributors&gt;&lt;authors&gt;&lt;author&gt;Shehu Imam, Saifullahi&lt;/author&gt;&lt;author&gt;Adnan, Rohana&lt;/author&gt;&lt;author&gt;Mohd Kaus, Noor Haida&lt;/author&gt;&lt;/authors&gt;&lt;/contributors&gt;&lt;titles&gt;&lt;title&gt;Photocatalytic degradation of ciprofloxacin in aqueous media: a short review&lt;/title&gt;&lt;secondary-title&gt;Toxicol Environ Chem&lt;/secondary-title&gt;&lt;/titles&gt;&lt;periodical&gt;&lt;full-title&gt;Toxicolog cal and Environmental Chemistry&lt;/full-title&gt;&lt;abbr-1&gt;Toxicol. Environ. Chem.&lt;/abbr-1&gt;&lt;abbr-2&gt;Toxicol Environ Chem&lt;/abbr-2&gt;&lt;/periodical&gt;&lt;pages&gt;518-539&lt;/pages&gt;&lt;volume&gt;100&lt;/volume&gt;&lt;number&gt;5-7&lt;/number&gt;&lt;dates&gt;&lt;year&gt;2018&lt;/year&gt;&lt;pub-dates&gt;&lt;date&gt;2018/08/09&lt;/date&gt;&lt;/pub-dates&gt;&lt;/dates&gt;&lt;publisher&gt;Taylor &amp;amp; Francis&lt;/publisher&gt;&lt;isbn&gt;0277-2248&lt;/isbn&gt;&lt;urls&gt;&lt;related-urls&gt;&lt;url&gt;https://doi.org/10.1080/02772248.2018.1545128&lt;/url&gt;&lt;/related-urls&gt;&lt;/urls&gt;&lt;electronic-resource-num&gt;10.1080/02772248.2018.1545128&lt;/electronic-resource-num&gt;&lt;/record&gt;&lt;/Cite&gt;&lt;/EndNote&gt;</w:instrText>
      </w:r>
      <w:r w:rsidRPr="00F1324E">
        <w:rPr>
          <w:sz w:val="24"/>
          <w:szCs w:val="24"/>
        </w:rPr>
        <w:fldChar w:fldCharType="separate"/>
      </w:r>
      <w:r w:rsidR="00406A9F" w:rsidRPr="00406A9F">
        <w:rPr>
          <w:noProof/>
          <w:sz w:val="24"/>
          <w:szCs w:val="24"/>
          <w:vertAlign w:val="superscript"/>
        </w:rPr>
        <w:t>11</w:t>
      </w:r>
      <w:r w:rsidRPr="00F1324E">
        <w:rPr>
          <w:sz w:val="24"/>
          <w:szCs w:val="24"/>
        </w:rPr>
        <w:fldChar w:fldCharType="end"/>
      </w:r>
      <w:r w:rsidRPr="00F1324E">
        <w:rPr>
          <w:sz w:val="24"/>
          <w:szCs w:val="24"/>
        </w:rPr>
        <w:t>. Accordingly, this antibiotic has been recently incorporated in the watch list of Europe</w:t>
      </w:r>
      <w:r w:rsidRPr="00F1324E">
        <w:rPr>
          <w:sz w:val="24"/>
          <w:szCs w:val="24"/>
        </w:rPr>
        <w:fldChar w:fldCharType="begin"/>
      </w:r>
      <w:r w:rsidR="00406A9F">
        <w:rPr>
          <w:sz w:val="24"/>
          <w:szCs w:val="24"/>
        </w:rPr>
        <w:instrText xml:space="preserve"> ADDIN EN.CITE &lt;EndNote&gt;&lt;Cite&gt;&lt;Author&gt;Union&lt;/Author&gt;&lt;Year&gt;2018&lt;/Year&gt;&lt;RecNum&gt;620&lt;/RecNum&gt;&lt;DisplayText&gt;&lt;style face="superscript"&gt;12&lt;/style&gt;&lt;/DisplayText&gt;&lt;record&gt;&lt;rec-number&gt;620&lt;/rec-number&gt;&lt;foreign-keys&gt;&lt;key app="EN" db-id="2va0ax5rcp95die00z5vveei9052wwpxs9fp" timestamp="1581586354"&gt;620&lt;/key&gt;&lt;/foreign-keys&gt;&lt;ref-type name="Government Document"&gt;46&lt;/ref-type&gt;&lt;contributors&gt;&lt;authors&gt;&lt;author&gt;European Union&lt;/author&gt;&lt;/authors&gt;&lt;/contributors&gt;&lt;titles&gt;&lt;title&gt;COMMISSION IMPLEMENTING DECISION (EU) 2018/840 of 5 June 2018 establishing a watch list of substances for Union-wide monitoring in the field of water policy pursuant to Directive 2008/105/EC of the European Parliament and of the Council and repealing Commission Implementing Decision (EU) 2015/495&lt;/title&gt;&lt;/titles&gt;&lt;dates&gt;&lt;year&gt;2018&lt;/year&gt;&lt;/dates&gt;&lt;pub-location&gt;Brussels&lt;/pub-location&gt;&lt;publisher&gt;Official Journal of the European Union&lt;/publisher&gt;&lt;isbn&gt;Document 32018D0840&lt;/isbn&gt;&lt;urls&gt;&lt;/urls&gt;&lt;electronic-resource-num&gt;EUR-Lex - 32018D0840 - EN&lt;/electronic-resource-num&gt;&lt;/record&gt;&lt;/Cite&gt;&lt;/EndNote&gt;</w:instrText>
      </w:r>
      <w:r w:rsidRPr="00F1324E">
        <w:rPr>
          <w:sz w:val="24"/>
          <w:szCs w:val="24"/>
        </w:rPr>
        <w:fldChar w:fldCharType="separate"/>
      </w:r>
      <w:r w:rsidR="00406A9F" w:rsidRPr="00406A9F">
        <w:rPr>
          <w:noProof/>
          <w:sz w:val="24"/>
          <w:szCs w:val="24"/>
          <w:vertAlign w:val="superscript"/>
        </w:rPr>
        <w:t>12</w:t>
      </w:r>
      <w:r w:rsidRPr="00F1324E">
        <w:rPr>
          <w:sz w:val="24"/>
          <w:szCs w:val="24"/>
        </w:rPr>
        <w:fldChar w:fldCharType="end"/>
      </w:r>
      <w:r w:rsidRPr="00F1324E">
        <w:rPr>
          <w:sz w:val="24"/>
          <w:szCs w:val="24"/>
        </w:rPr>
        <w:t xml:space="preserve">. In this sense, the antibiotic must be removed from </w:t>
      </w:r>
      <w:r w:rsidR="005E0E5C" w:rsidRPr="005E0E5C">
        <w:rPr>
          <w:sz w:val="24"/>
          <w:szCs w:val="24"/>
        </w:rPr>
        <w:t xml:space="preserve">water to avoid severe and no desired effects such as the induction of </w:t>
      </w:r>
      <w:r w:rsidRPr="00F1324E">
        <w:rPr>
          <w:sz w:val="24"/>
          <w:szCs w:val="24"/>
        </w:rPr>
        <w:t>resistance</w:t>
      </w:r>
      <w:r w:rsidRPr="00F1324E">
        <w:rPr>
          <w:sz w:val="24"/>
          <w:szCs w:val="24"/>
        </w:rPr>
        <w:fldChar w:fldCharType="begin"/>
      </w:r>
      <w:r w:rsidR="00406A9F">
        <w:rPr>
          <w:sz w:val="24"/>
          <w:szCs w:val="24"/>
        </w:rPr>
        <w:instrText xml:space="preserve"> ADDIN EN.CITE &lt;EndNote&gt;&lt;Cite&gt;&lt;Author&gt;Oberlé&lt;/Author&gt;&lt;Year&gt;2012&lt;/Year&gt;&lt;RecNum&gt;608&lt;/RecNum&gt;&lt;DisplayText&gt;&lt;style face="superscript"&gt;13&lt;/style&gt;&lt;/DisplayText&gt;&lt;record&gt;&lt;rec-number&gt;608&lt;/rec-number&gt;&lt;foreign-keys&gt;&lt;key app="EN" db-id="2va0ax5rcp95die00z5vveei9052wwpxs9fp" timestamp="1581411056"&gt;608&lt;/key&gt;&lt;/foreign-keys&gt;&lt;ref-type name="Journal Article"&gt;17&lt;/ref-type&gt;&lt;contributors&gt;&lt;authors&gt;&lt;author&gt;Oberlé, Kenny&lt;/author&gt;&lt;author&gt;Capdeville, Marion-Justine&lt;/author&gt;&lt;author&gt;Berthe, Thierry&lt;/author&gt;&lt;author&gt;Budzinski, Hélène&lt;/author&gt;&lt;author&gt;Petit, Fabienne&lt;/author&gt;&lt;/authors&gt;&lt;/contributors&gt;&lt;titles&gt;&lt;title&gt;Evidence for a Complex Relationship between Antibiotics and Antibiotic-Resistant Escherichia Coli: From Medical Center Patients to a Receiving Environment&lt;/title&gt;&lt;secondary-title&gt;Environ Sci Technol&lt;/secondary-title&gt;&lt;/titles&gt;&lt;periodical&gt;&lt;full-title&gt;Environmental Science and Technology&lt;/full-title&gt;&lt;abbr-1&gt;Environ. Sci. Technol.&lt;/abbr-1&gt;&lt;abbr-2&gt;Environ Sci Technol&lt;/abbr-2&gt;&lt;/periodical&gt;&lt;pages&gt;1859-1868&lt;/pages&gt;&lt;volume&gt;46&lt;/volume&gt;&lt;number&gt;3&lt;/number&gt;&lt;dates&gt;&lt;year&gt;2012&lt;/year&gt;&lt;pub-dates&gt;&lt;date&gt;2012/02/07&lt;/date&gt;&lt;/pub-dates&gt;&lt;/dates&gt;&lt;publisher&gt;American Chemical Society&lt;/publisher&gt;&lt;isbn&gt;0013-936X&lt;/isbn&gt;&lt;urls&gt;&lt;related-urls&gt;&lt;url&gt;https://doi.org/10.1021/es203399h&lt;/url&gt;&lt;/related-urls&gt;&lt;/urls&gt;&lt;electronic-resource-num&gt;10.1021/es203399h&lt;/electronic-resource-num&gt;&lt;/record&gt;&lt;/Cite&gt;&lt;/EndNote&gt;</w:instrText>
      </w:r>
      <w:r w:rsidRPr="00F1324E">
        <w:rPr>
          <w:sz w:val="24"/>
          <w:szCs w:val="24"/>
        </w:rPr>
        <w:fldChar w:fldCharType="separate"/>
      </w:r>
      <w:r w:rsidR="00406A9F" w:rsidRPr="00406A9F">
        <w:rPr>
          <w:noProof/>
          <w:sz w:val="24"/>
          <w:szCs w:val="24"/>
          <w:vertAlign w:val="superscript"/>
        </w:rPr>
        <w:t>13</w:t>
      </w:r>
      <w:r w:rsidRPr="00F1324E">
        <w:rPr>
          <w:sz w:val="24"/>
          <w:szCs w:val="24"/>
        </w:rPr>
        <w:fldChar w:fldCharType="end"/>
      </w:r>
      <w:r w:rsidRPr="00F1324E">
        <w:rPr>
          <w:sz w:val="24"/>
          <w:szCs w:val="24"/>
        </w:rPr>
        <w:t xml:space="preserve">. Among all the </w:t>
      </w:r>
      <w:r w:rsidR="00EB015F" w:rsidRPr="00F1324E">
        <w:rPr>
          <w:sz w:val="24"/>
          <w:szCs w:val="24"/>
        </w:rPr>
        <w:t>Advanced oxidation processes (AOP)</w:t>
      </w:r>
      <w:r w:rsidRPr="00F1324E">
        <w:rPr>
          <w:sz w:val="24"/>
          <w:szCs w:val="24"/>
        </w:rPr>
        <w:t xml:space="preserve">, photocatalysis has demonstrated to be an efficient and low-cost procedure for the elimination of a wide range of pollutants from water. </w:t>
      </w:r>
      <w:r w:rsidR="00455F6E" w:rsidRPr="00F1324E">
        <w:rPr>
          <w:sz w:val="24"/>
          <w:szCs w:val="24"/>
        </w:rPr>
        <w:lastRenderedPageBreak/>
        <w:t>P</w:t>
      </w:r>
      <w:r w:rsidR="00905AF7" w:rsidRPr="00F1324E">
        <w:rPr>
          <w:sz w:val="24"/>
          <w:szCs w:val="24"/>
        </w:rPr>
        <w:t>hotocatalytic degradation of ciprofloxacin has hardly been investigated using</w:t>
      </w:r>
      <w:r w:rsidR="00096101" w:rsidRPr="00F1324E">
        <w:rPr>
          <w:sz w:val="24"/>
          <w:szCs w:val="24"/>
        </w:rPr>
        <w:t xml:space="preserve"> </w:t>
      </w:r>
      <w:r w:rsidR="00905AF7" w:rsidRPr="00F1324E">
        <w:rPr>
          <w:sz w:val="24"/>
          <w:szCs w:val="24"/>
        </w:rPr>
        <w:t>TiO</w:t>
      </w:r>
      <w:r w:rsidR="00905AF7" w:rsidRPr="00F1324E">
        <w:rPr>
          <w:sz w:val="24"/>
          <w:szCs w:val="24"/>
          <w:vertAlign w:val="subscript"/>
        </w:rPr>
        <w:t>2</w:t>
      </w:r>
      <w:r w:rsidR="00E7109A" w:rsidRPr="00F1324E">
        <w:rPr>
          <w:sz w:val="24"/>
          <w:szCs w:val="24"/>
        </w:rPr>
        <w:t xml:space="preserve"> </w:t>
      </w:r>
      <w:r w:rsidR="006E4081" w:rsidRPr="00F1324E">
        <w:rPr>
          <w:sz w:val="24"/>
          <w:szCs w:val="24"/>
        </w:rPr>
        <w:t>modified</w:t>
      </w:r>
      <w:r w:rsidR="00EE60A6" w:rsidRPr="00F1324E">
        <w:rPr>
          <w:sz w:val="24"/>
          <w:szCs w:val="24"/>
        </w:rPr>
        <w:t xml:space="preserve"> with copper or/and sulph</w:t>
      </w:r>
      <w:r w:rsidR="00E7109A" w:rsidRPr="00F1324E">
        <w:rPr>
          <w:sz w:val="24"/>
          <w:szCs w:val="24"/>
        </w:rPr>
        <w:t>ur</w:t>
      </w:r>
      <w:r w:rsidR="00905AF7" w:rsidRPr="00F1324E">
        <w:rPr>
          <w:sz w:val="24"/>
          <w:szCs w:val="24"/>
        </w:rPr>
        <w:t xml:space="preserve">. </w:t>
      </w:r>
      <w:r w:rsidR="00A460BE" w:rsidRPr="00F1324E">
        <w:rPr>
          <w:sz w:val="24"/>
          <w:szCs w:val="24"/>
        </w:rPr>
        <w:t>Durán-Álvarez et al.</w:t>
      </w:r>
      <w:r w:rsidR="008920BD" w:rsidRPr="00F1324E">
        <w:rPr>
          <w:sz w:val="24"/>
          <w:szCs w:val="24"/>
        </w:rPr>
        <w:fldChar w:fldCharType="begin"/>
      </w:r>
      <w:r w:rsidR="00406A9F">
        <w:rPr>
          <w:sz w:val="24"/>
          <w:szCs w:val="24"/>
        </w:rPr>
        <w:instrText xml:space="preserve"> ADDIN EN.CITE &lt;EndNote&gt;&lt;Cite&gt;&lt;Author&gt;Durán-Álvarez&lt;/Author&gt;&lt;Year&gt;2016&lt;/Year&gt;&lt;RecNum&gt;615&lt;/RecNum&gt;&lt;DisplayText&gt;&lt;style face="superscript"&gt;14&lt;/style&gt;&lt;/DisplayText&gt;&lt;record&gt;&lt;rec-number&gt;615&lt;/rec-number&gt;&lt;foreign-keys&gt;&lt;key app="EN" db-id="2va0ax5rcp95die00z5vveei9052wwpxs9fp" timestamp="1581519363"&gt;615&lt;/key&gt;&lt;/foreign-keys&gt;&lt;ref-type name="Journal Article"&gt;17&lt;/ref-type&gt;&lt;contributors&gt;&lt;authors&gt;&lt;author&gt;Durán-Álvarez, Juan C.&lt;/author&gt;&lt;author&gt;Avella, Edwin&lt;/author&gt;&lt;author&gt;Ramírez-Zamora, Rosa María&lt;/author&gt;&lt;author&gt;Zanella, Rodolfo&lt;/author&gt;&lt;/authors&gt;&lt;/contributors&gt;&lt;titles&gt;&lt;title&gt;Photocatalytic degradation of ciprofloxacin using mono- (Au, Ag and Cu) and bi- (Au–Ag and Au–Cu) metallic nanoparticles supported on TiO2 under UV-C and simulated sunlight&lt;/title&gt;&lt;secondary-title&gt;Catal Today&lt;/secondary-title&gt;&lt;/titles&gt;&lt;periodical&gt;&lt;full-title&gt;Catalysis Today&lt;/full-title&gt;&lt;abbr-1&gt;Catal. Today&lt;/abbr-1&gt;&lt;abbr-2&gt;Catal Today&lt;/abbr-2&gt;&lt;/periodical&gt;&lt;pages&gt;175-187&lt;/pages&gt;&lt;volume&gt;266&lt;/volume&gt;&lt;keywords&gt;&lt;keyword&gt;Antibiotics&lt;/keyword&gt;&lt;keyword&gt;By-products&lt;/keyword&gt;&lt;keyword&gt;Metallic nanoparticles&lt;/keyword&gt;&lt;keyword&gt;Photocatalysis&lt;/keyword&gt;&lt;keyword&gt;Toxicity&lt;/keyword&gt;&lt;/keywords&gt;&lt;dates&gt;&lt;year&gt;2016&lt;/year&gt;&lt;pub-dates&gt;&lt;date&gt;2016/05/15/&lt;/date&gt;&lt;/pub-dates&gt;&lt;/dates&gt;&lt;isbn&gt;0920-5861&lt;/isbn&gt;&lt;urls&gt;&lt;related-urls&gt;&lt;url&gt;https://doi.org/10.1016/j.cattod.2015.07.033&lt;/url&gt;&lt;/related-urls&gt;&lt;/urls&gt;&lt;electronic-resource-num&gt;https://doi.org/10.1016/j.cattod.2015.07.033&lt;/electronic-resource-num&gt;&lt;/record&gt;&lt;/Cite&gt;&lt;/EndNote&gt;</w:instrText>
      </w:r>
      <w:r w:rsidR="008920BD" w:rsidRPr="00F1324E">
        <w:rPr>
          <w:sz w:val="24"/>
          <w:szCs w:val="24"/>
        </w:rPr>
        <w:fldChar w:fldCharType="separate"/>
      </w:r>
      <w:r w:rsidR="00406A9F" w:rsidRPr="00406A9F">
        <w:rPr>
          <w:noProof/>
          <w:sz w:val="24"/>
          <w:szCs w:val="24"/>
          <w:vertAlign w:val="superscript"/>
        </w:rPr>
        <w:t>14</w:t>
      </w:r>
      <w:r w:rsidR="008920BD" w:rsidRPr="00F1324E">
        <w:rPr>
          <w:sz w:val="24"/>
          <w:szCs w:val="24"/>
        </w:rPr>
        <w:fldChar w:fldCharType="end"/>
      </w:r>
      <w:r w:rsidR="00A460BE" w:rsidRPr="00F1324E">
        <w:rPr>
          <w:sz w:val="24"/>
          <w:szCs w:val="24"/>
        </w:rPr>
        <w:t xml:space="preserve"> prepared Cu and Au-Cu nanoparticles supported on TiO</w:t>
      </w:r>
      <w:r w:rsidR="00A460BE" w:rsidRPr="00F1324E">
        <w:rPr>
          <w:sz w:val="24"/>
          <w:szCs w:val="24"/>
          <w:vertAlign w:val="subscript"/>
        </w:rPr>
        <w:t>2</w:t>
      </w:r>
      <w:r w:rsidR="00A460BE" w:rsidRPr="00F1324E">
        <w:rPr>
          <w:sz w:val="24"/>
          <w:szCs w:val="24"/>
        </w:rPr>
        <w:t xml:space="preserve"> for degradation of ciprofloxacin under UV-C and sunlight.</w:t>
      </w:r>
      <w:r w:rsidR="00C95C7E" w:rsidRPr="00F1324E">
        <w:rPr>
          <w:sz w:val="24"/>
          <w:szCs w:val="24"/>
        </w:rPr>
        <w:t xml:space="preserve"> </w:t>
      </w:r>
      <w:r w:rsidR="006F3EA8" w:rsidRPr="00F1324E">
        <w:rPr>
          <w:sz w:val="24"/>
          <w:szCs w:val="24"/>
        </w:rPr>
        <w:t>They concluded that bimetallic nanoparticles on TiO</w:t>
      </w:r>
      <w:r w:rsidR="006F3EA8" w:rsidRPr="00F1324E">
        <w:rPr>
          <w:sz w:val="24"/>
          <w:szCs w:val="24"/>
          <w:vertAlign w:val="subscript"/>
        </w:rPr>
        <w:t>2</w:t>
      </w:r>
      <w:r w:rsidR="00286A3D" w:rsidRPr="00F1324E">
        <w:rPr>
          <w:sz w:val="24"/>
          <w:szCs w:val="24"/>
        </w:rPr>
        <w:t xml:space="preserve"> exhibit</w:t>
      </w:r>
      <w:r w:rsidR="00E45AC6" w:rsidRPr="00F1324E">
        <w:rPr>
          <w:sz w:val="24"/>
          <w:szCs w:val="24"/>
        </w:rPr>
        <w:t>ed</w:t>
      </w:r>
      <w:r w:rsidR="00286A3D" w:rsidRPr="00F1324E">
        <w:rPr>
          <w:sz w:val="24"/>
          <w:szCs w:val="24"/>
        </w:rPr>
        <w:t xml:space="preserve"> the highest miner</w:t>
      </w:r>
      <w:r w:rsidR="003B632D" w:rsidRPr="00F1324E">
        <w:rPr>
          <w:sz w:val="24"/>
          <w:szCs w:val="24"/>
        </w:rPr>
        <w:t>alization of ciprofloxacin.</w:t>
      </w:r>
    </w:p>
    <w:p w14:paraId="24A839E3" w14:textId="1AA53F52" w:rsidR="000F2563" w:rsidRPr="005E7BFB" w:rsidRDefault="00AC0632" w:rsidP="002A688C">
      <w:pPr>
        <w:pStyle w:val="Sangradetextonormal"/>
        <w:spacing w:before="240" w:after="240" w:line="360" w:lineRule="auto"/>
        <w:ind w:left="0" w:firstLine="0"/>
        <w:jc w:val="both"/>
        <w:rPr>
          <w:rFonts w:asciiTheme="minorHAnsi" w:hAnsiTheme="minorHAnsi" w:cstheme="minorHAnsi"/>
          <w:bCs/>
          <w:szCs w:val="24"/>
          <w:lang w:val="en-GB"/>
        </w:rPr>
      </w:pPr>
      <w:r w:rsidRPr="00F1324E">
        <w:rPr>
          <w:rFonts w:asciiTheme="minorHAnsi" w:hAnsiTheme="minorHAnsi"/>
          <w:lang w:val="en-GB"/>
        </w:rPr>
        <w:t>On the other hand, titanium dioxide is not only a</w:t>
      </w:r>
      <w:r w:rsidR="007C3234" w:rsidRPr="00F1324E">
        <w:rPr>
          <w:rFonts w:asciiTheme="minorHAnsi" w:hAnsiTheme="minorHAnsi"/>
          <w:lang w:val="en-GB"/>
        </w:rPr>
        <w:t>n</w:t>
      </w:r>
      <w:r w:rsidRPr="00F1324E">
        <w:rPr>
          <w:rFonts w:asciiTheme="minorHAnsi" w:hAnsiTheme="minorHAnsi"/>
          <w:lang w:val="en-GB"/>
        </w:rPr>
        <w:t xml:space="preserve"> </w:t>
      </w:r>
      <w:r w:rsidR="007C3234" w:rsidRPr="00F1324E">
        <w:rPr>
          <w:rFonts w:asciiTheme="minorHAnsi" w:hAnsiTheme="minorHAnsi"/>
          <w:lang w:val="en-GB"/>
        </w:rPr>
        <w:t>e</w:t>
      </w:r>
      <w:r w:rsidR="00771F5C" w:rsidRPr="00F1324E">
        <w:rPr>
          <w:rFonts w:asciiTheme="minorHAnsi" w:hAnsiTheme="minorHAnsi"/>
          <w:lang w:val="en-GB"/>
        </w:rPr>
        <w:t>ffe</w:t>
      </w:r>
      <w:r w:rsidR="007C3234" w:rsidRPr="00F1324E">
        <w:rPr>
          <w:rFonts w:asciiTheme="minorHAnsi" w:hAnsiTheme="minorHAnsi"/>
          <w:lang w:val="en-GB"/>
        </w:rPr>
        <w:t>c</w:t>
      </w:r>
      <w:r w:rsidR="00771F5C" w:rsidRPr="00F1324E">
        <w:rPr>
          <w:rFonts w:asciiTheme="minorHAnsi" w:hAnsiTheme="minorHAnsi"/>
          <w:lang w:val="en-GB"/>
        </w:rPr>
        <w:t>tive</w:t>
      </w:r>
      <w:r w:rsidRPr="00F1324E">
        <w:rPr>
          <w:rFonts w:asciiTheme="minorHAnsi" w:hAnsiTheme="minorHAnsi"/>
          <w:lang w:val="en-GB"/>
        </w:rPr>
        <w:t xml:space="preserve"> and </w:t>
      </w:r>
      <w:r w:rsidR="00AD2DE4" w:rsidRPr="00F1324E">
        <w:rPr>
          <w:rFonts w:asciiTheme="minorHAnsi" w:hAnsiTheme="minorHAnsi"/>
          <w:lang w:val="en-GB"/>
        </w:rPr>
        <w:t xml:space="preserve">non-toxic </w:t>
      </w:r>
      <w:r w:rsidRPr="00F1324E">
        <w:rPr>
          <w:rFonts w:asciiTheme="minorHAnsi" w:hAnsiTheme="minorHAnsi"/>
          <w:lang w:val="en-GB"/>
        </w:rPr>
        <w:t>photodegradation agent,</w:t>
      </w:r>
      <w:r w:rsidR="00683C43">
        <w:rPr>
          <w:rFonts w:asciiTheme="minorHAnsi" w:hAnsiTheme="minorHAnsi"/>
          <w:lang w:val="en-GB"/>
        </w:rPr>
        <w:t xml:space="preserve"> but</w:t>
      </w:r>
      <w:r w:rsidRPr="00F1324E">
        <w:rPr>
          <w:rFonts w:asciiTheme="minorHAnsi" w:hAnsiTheme="minorHAnsi"/>
          <w:lang w:val="en-GB"/>
        </w:rPr>
        <w:t xml:space="preserve"> </w:t>
      </w:r>
      <w:r w:rsidR="00DF5B3F" w:rsidRPr="00F1324E">
        <w:rPr>
          <w:rFonts w:asciiTheme="minorHAnsi" w:hAnsiTheme="minorHAnsi"/>
          <w:lang w:val="en-GB"/>
        </w:rPr>
        <w:t>also,</w:t>
      </w:r>
      <w:r w:rsidR="001B1DA6" w:rsidRPr="00F1324E">
        <w:rPr>
          <w:rFonts w:asciiTheme="minorHAnsi" w:hAnsiTheme="minorHAnsi"/>
          <w:lang w:val="en-GB"/>
        </w:rPr>
        <w:t xml:space="preserve"> </w:t>
      </w:r>
      <w:r w:rsidRPr="00F1324E">
        <w:rPr>
          <w:rFonts w:asciiTheme="minorHAnsi" w:hAnsiTheme="minorHAnsi"/>
          <w:lang w:val="en-GB"/>
        </w:rPr>
        <w:t xml:space="preserve">it has demonstrated a </w:t>
      </w:r>
      <w:r w:rsidR="001B1DA6" w:rsidRPr="00F1324E">
        <w:rPr>
          <w:rFonts w:asciiTheme="minorHAnsi" w:hAnsiTheme="minorHAnsi"/>
          <w:lang w:val="en-GB"/>
        </w:rPr>
        <w:t>high</w:t>
      </w:r>
      <w:r w:rsidRPr="00F1324E">
        <w:rPr>
          <w:rFonts w:asciiTheme="minorHAnsi" w:hAnsiTheme="minorHAnsi"/>
          <w:lang w:val="en-GB"/>
        </w:rPr>
        <w:t xml:space="preserve"> performance in a wide number of oxidation and photo-oxidation reactions</w:t>
      </w:r>
      <w:r w:rsidR="002B7238" w:rsidRPr="00F1324E">
        <w:rPr>
          <w:rFonts w:asciiTheme="minorHAnsi" w:hAnsiTheme="minorHAnsi"/>
          <w:lang w:val="en-GB"/>
        </w:rPr>
        <w:fldChar w:fldCharType="begin"/>
      </w:r>
      <w:r w:rsidR="00406A9F">
        <w:rPr>
          <w:rFonts w:asciiTheme="minorHAnsi" w:hAnsiTheme="minorHAnsi"/>
          <w:lang w:val="en-GB"/>
        </w:rPr>
        <w:instrText xml:space="preserve"> ADDIN EN.CITE &lt;EndNote&gt;&lt;Cite&gt;&lt;Author&gt;Guo&lt;/Author&gt;&lt;Year&gt;2019&lt;/Year&gt;&lt;RecNum&gt;705&lt;/RecNum&gt;&lt;DisplayText&gt;&lt;style face="superscript"&gt;15&lt;/style&gt;&lt;/DisplayText&gt;&lt;record&gt;&lt;rec-number&gt;705&lt;/rec-number&gt;&lt;foreign-keys&gt;&lt;key app="EN" db-id="2va0ax5rcp95die00z5vveei9052wwpxs9fp" timestamp="1588836888"&gt;705&lt;/key&gt;&lt;/foreign-keys&gt;&lt;ref-type name="Journal Article"&gt;17&lt;/ref-type&gt;&lt;contributors&gt;&lt;authors&gt;&lt;author&gt;Guo, Qing&lt;/author&gt;&lt;author&gt;Zhou, Chuanyao&lt;/author&gt;&lt;author&gt;Ma, Zhibo&lt;/author&gt;&lt;author&gt;Yang, Xueming&lt;/author&gt;&lt;/authors&gt;&lt;/contributors&gt;&lt;titles&gt;&lt;title&gt;Fundamentals of TiO2 Photocatalysis: Concepts, Mechanisms, and Challenges&lt;/title&gt;&lt;secondary-title&gt;Adv Mater&lt;/secondary-title&gt;&lt;/titles&gt;&lt;periodical&gt;&lt;full-title&gt;Advanced Materials&lt;/full-title&gt;&lt;abbr-1&gt;Adv. Mater.&lt;/abbr-1&gt;&lt;abbr-2&gt;Adv Mater&lt;/abbr-2&gt;&lt;/periodical&gt;&lt;pages&gt;1901997&lt;/pages&gt;&lt;volume&gt;31&lt;/volume&gt;&lt;number&gt;50&lt;/number&gt;&lt;dates&gt;&lt;year&gt;2019&lt;/year&gt;&lt;/dates&gt;&lt;isbn&gt;0935-9648&lt;/isbn&gt;&lt;urls&gt;&lt;related-urls&gt;&lt;url&gt;https://doi.org/10.1002/adma.201901997&lt;/url&gt;&lt;/related-urls&gt;&lt;/urls&gt;&lt;electronic-resource-num&gt;10.1002/adma.201901997&lt;/electronic-resource-num&gt;&lt;/record&gt;&lt;/Cite&gt;&lt;/EndNote&gt;</w:instrText>
      </w:r>
      <w:r w:rsidR="002B7238" w:rsidRPr="00F1324E">
        <w:rPr>
          <w:rFonts w:asciiTheme="minorHAnsi" w:hAnsiTheme="minorHAnsi"/>
          <w:lang w:val="en-GB"/>
        </w:rPr>
        <w:fldChar w:fldCharType="separate"/>
      </w:r>
      <w:r w:rsidR="00406A9F" w:rsidRPr="00406A9F">
        <w:rPr>
          <w:rFonts w:asciiTheme="minorHAnsi" w:hAnsiTheme="minorHAnsi"/>
          <w:noProof/>
          <w:vertAlign w:val="superscript"/>
          <w:lang w:val="en-GB"/>
        </w:rPr>
        <w:t>15</w:t>
      </w:r>
      <w:r w:rsidR="002B7238" w:rsidRPr="00F1324E">
        <w:rPr>
          <w:rFonts w:asciiTheme="minorHAnsi" w:hAnsiTheme="minorHAnsi"/>
          <w:lang w:val="en-GB"/>
        </w:rPr>
        <w:fldChar w:fldCharType="end"/>
      </w:r>
      <w:r w:rsidRPr="00F1324E">
        <w:rPr>
          <w:rFonts w:asciiTheme="minorHAnsi" w:hAnsiTheme="minorHAnsi"/>
          <w:lang w:val="en-GB"/>
        </w:rPr>
        <w:t>. Nevertheless, TiO</w:t>
      </w:r>
      <w:r w:rsidRPr="00F1324E">
        <w:rPr>
          <w:rFonts w:asciiTheme="minorHAnsi" w:hAnsiTheme="minorHAnsi"/>
          <w:vertAlign w:val="subscript"/>
          <w:lang w:val="en-GB"/>
        </w:rPr>
        <w:t>2</w:t>
      </w:r>
      <w:r w:rsidRPr="00F1324E">
        <w:rPr>
          <w:rFonts w:asciiTheme="minorHAnsi" w:hAnsiTheme="minorHAnsi"/>
          <w:lang w:val="en-GB"/>
        </w:rPr>
        <w:t xml:space="preserve"> has been</w:t>
      </w:r>
      <w:r w:rsidR="001B1DA6" w:rsidRPr="00F1324E">
        <w:rPr>
          <w:rFonts w:asciiTheme="minorHAnsi" w:hAnsiTheme="minorHAnsi"/>
          <w:lang w:val="en-GB"/>
        </w:rPr>
        <w:t xml:space="preserve"> rarely</w:t>
      </w:r>
      <w:r w:rsidRPr="00F1324E">
        <w:rPr>
          <w:rFonts w:asciiTheme="minorHAnsi" w:hAnsiTheme="minorHAnsi"/>
          <w:lang w:val="en-GB"/>
        </w:rPr>
        <w:t xml:space="preserve"> used in selective oxidation of </w:t>
      </w:r>
      <w:r w:rsidR="00FF086B" w:rsidRPr="00F1324E">
        <w:rPr>
          <w:rFonts w:asciiTheme="minorHAnsi" w:hAnsiTheme="minorHAnsi"/>
          <w:lang w:val="en-GB"/>
        </w:rPr>
        <w:t>sulphides</w:t>
      </w:r>
      <w:r w:rsidR="00B014FD" w:rsidRPr="00F1324E">
        <w:rPr>
          <w:rFonts w:asciiTheme="minorHAnsi" w:hAnsiTheme="minorHAnsi"/>
          <w:lang w:val="en-GB"/>
        </w:rPr>
        <w:t xml:space="preserve"> </w:t>
      </w:r>
      <w:r w:rsidR="00B014FD" w:rsidRPr="00F1324E">
        <w:rPr>
          <w:rFonts w:asciiTheme="minorHAnsi" w:hAnsiTheme="minorHAnsi" w:cstheme="minorHAnsi"/>
          <w:bCs/>
          <w:szCs w:val="24"/>
          <w:lang w:val="en-GB"/>
        </w:rPr>
        <w:t>under mild conditions</w:t>
      </w:r>
      <w:r w:rsidR="001B1DA6" w:rsidRPr="00F1324E">
        <w:rPr>
          <w:rFonts w:asciiTheme="minorHAnsi" w:hAnsiTheme="minorHAnsi" w:cstheme="minorHAnsi"/>
          <w:bCs/>
          <w:szCs w:val="24"/>
          <w:lang w:val="en-GB"/>
        </w:rPr>
        <w:fldChar w:fldCharType="begin"/>
      </w:r>
      <w:r w:rsidR="00406A9F">
        <w:rPr>
          <w:rFonts w:asciiTheme="minorHAnsi" w:hAnsiTheme="minorHAnsi" w:cstheme="minorHAnsi"/>
          <w:bCs/>
          <w:szCs w:val="24"/>
          <w:lang w:val="en-GB"/>
        </w:rPr>
        <w:instrText xml:space="preserve"> ADDIN EN.CITE &lt;EndNote&gt;&lt;Cite&gt;&lt;Author&gt;Cruz&lt;/Author&gt;&lt;Year&gt;2019&lt;/Year&gt;&lt;RecNum&gt;599&lt;/RecNum&gt;&lt;DisplayText&gt;&lt;style face="superscript"&gt;16&lt;/style&gt;&lt;/DisplayText&gt;&lt;record&gt;&lt;rec-number&gt;599&lt;/rec-number&gt;&lt;foreign-keys&gt;&lt;key app="EN" db-id="2va0ax5rcp95die00z5vveei9052wwpxs9fp" timestamp="1566222170"&gt;599&lt;/key&gt;&lt;/foreign-keys&gt;&lt;ref-type name="Journal Article"&gt;17&lt;/ref-type&gt;&lt;contributors&gt;&lt;authors&gt;&lt;author&gt;Cruz, Paula&lt;/author&gt;&lt;author&gt;Fajardo, Mariano&lt;/author&gt;&lt;author&gt;del Hierro, Isabel&lt;/author&gt;&lt;author&gt;Pérez, Yolanda&lt;/author&gt;&lt;/authors&gt;&lt;/contributors&gt;&lt;titles&gt;&lt;title&gt;Selective oxidation of thioanisole by titanium complexes immobilized on mesoporous silica nanoparticles: elucidating the environment of titanium(iv) species&lt;/title&gt;&lt;secondary-title&gt;Catal. Sci. Technol.&lt;/secondary-title&gt;&lt;/titles&gt;&lt;periodical&gt;&lt;full-title&gt;Catal. Sci. Technol.&lt;/full-title&gt;&lt;/periodical&gt;&lt;pages&gt;620-633&lt;/pages&gt;&lt;volume&gt;9&lt;/volume&gt;&lt;number&gt;3&lt;/number&gt;&lt;dates&gt;&lt;year&gt;2019&lt;/year&gt;&lt;/dates&gt;&lt;publisher&gt;The Royal Society of Chemistry&lt;/publisher&gt;&lt;isbn&gt;2044-4753&lt;/isbn&gt;&lt;work-type&gt;10.1039/C8CY01929K&lt;/work-type&gt;&lt;urls&gt;&lt;related-urls&gt;&lt;url&gt;http://dx.doi.org/10.1039/C8CY01929K&lt;/url&gt;&lt;/related-urls&gt;&lt;/urls&gt;&lt;electronic-resource-num&gt;10.1039/C8CY01929K&lt;/electronic-resource-num&gt;&lt;/record&gt;&lt;/Cite&gt;&lt;/EndNote&gt;</w:instrText>
      </w:r>
      <w:r w:rsidR="001B1DA6" w:rsidRPr="00F1324E">
        <w:rPr>
          <w:rFonts w:asciiTheme="minorHAnsi" w:hAnsiTheme="minorHAnsi" w:cstheme="minorHAnsi"/>
          <w:bCs/>
          <w:szCs w:val="24"/>
          <w:lang w:val="en-GB"/>
        </w:rPr>
        <w:fldChar w:fldCharType="separate"/>
      </w:r>
      <w:r w:rsidR="00406A9F" w:rsidRPr="00406A9F">
        <w:rPr>
          <w:rFonts w:asciiTheme="minorHAnsi" w:hAnsiTheme="minorHAnsi" w:cstheme="minorHAnsi"/>
          <w:bCs/>
          <w:noProof/>
          <w:szCs w:val="24"/>
          <w:vertAlign w:val="superscript"/>
          <w:lang w:val="en-GB"/>
        </w:rPr>
        <w:t>16</w:t>
      </w:r>
      <w:r w:rsidR="001B1DA6" w:rsidRPr="00F1324E">
        <w:rPr>
          <w:rFonts w:asciiTheme="minorHAnsi" w:hAnsiTheme="minorHAnsi" w:cstheme="minorHAnsi"/>
          <w:bCs/>
          <w:szCs w:val="24"/>
          <w:lang w:val="en-GB"/>
        </w:rPr>
        <w:fldChar w:fldCharType="end"/>
      </w:r>
      <w:r w:rsidR="00B7162F" w:rsidRPr="00F1324E">
        <w:rPr>
          <w:rFonts w:asciiTheme="minorHAnsi" w:hAnsiTheme="minorHAnsi" w:cstheme="minorHAnsi"/>
          <w:bCs/>
          <w:szCs w:val="24"/>
          <w:lang w:val="en-GB"/>
        </w:rPr>
        <w:t xml:space="preserve">, </w:t>
      </w:r>
      <w:r w:rsidR="00B014FD" w:rsidRPr="00F1324E">
        <w:rPr>
          <w:rFonts w:asciiTheme="minorHAnsi" w:hAnsiTheme="minorHAnsi" w:cstheme="minorHAnsi"/>
          <w:bCs/>
          <w:szCs w:val="24"/>
          <w:lang w:val="en-GB"/>
        </w:rPr>
        <w:t>whose</w:t>
      </w:r>
      <w:r w:rsidR="00B7162F" w:rsidRPr="00F1324E">
        <w:rPr>
          <w:rFonts w:asciiTheme="minorHAnsi" w:hAnsiTheme="minorHAnsi" w:cstheme="minorHAnsi"/>
          <w:bCs/>
          <w:szCs w:val="24"/>
          <w:lang w:val="en-GB"/>
        </w:rPr>
        <w:t xml:space="preserve"> </w:t>
      </w:r>
      <w:r w:rsidR="00263A5A" w:rsidRPr="00F1324E">
        <w:rPr>
          <w:rFonts w:asciiTheme="minorHAnsi" w:hAnsiTheme="minorHAnsi" w:cstheme="minorHAnsi"/>
          <w:bCs/>
          <w:szCs w:val="24"/>
          <w:lang w:val="en-GB"/>
        </w:rPr>
        <w:t xml:space="preserve">products, </w:t>
      </w:r>
      <w:r w:rsidR="008F228B" w:rsidRPr="008F228B">
        <w:rPr>
          <w:rFonts w:asciiTheme="minorHAnsi" w:hAnsiTheme="minorHAnsi" w:cstheme="minorHAnsi"/>
          <w:bCs/>
          <w:szCs w:val="24"/>
          <w:lang w:val="en-GB"/>
        </w:rPr>
        <w:t>sulphoxide</w:t>
      </w:r>
      <w:r w:rsidR="008F228B">
        <w:rPr>
          <w:rFonts w:asciiTheme="minorHAnsi" w:hAnsiTheme="minorHAnsi" w:cstheme="minorHAnsi"/>
          <w:bCs/>
          <w:szCs w:val="24"/>
          <w:lang w:val="en-GB"/>
        </w:rPr>
        <w:t xml:space="preserve"> or sulph</w:t>
      </w:r>
      <w:r w:rsidR="00263A5A" w:rsidRPr="00F1324E">
        <w:rPr>
          <w:rFonts w:asciiTheme="minorHAnsi" w:hAnsiTheme="minorHAnsi" w:cstheme="minorHAnsi"/>
          <w:bCs/>
          <w:szCs w:val="24"/>
          <w:lang w:val="en-GB"/>
        </w:rPr>
        <w:t xml:space="preserve">one, are interesting </w:t>
      </w:r>
      <w:r w:rsidR="00683C43">
        <w:rPr>
          <w:rFonts w:asciiTheme="minorHAnsi" w:hAnsiTheme="minorHAnsi" w:cstheme="minorHAnsi"/>
          <w:bCs/>
          <w:szCs w:val="24"/>
          <w:lang w:val="en-GB"/>
        </w:rPr>
        <w:t>since</w:t>
      </w:r>
      <w:r w:rsidR="00263A5A" w:rsidRPr="00F1324E">
        <w:rPr>
          <w:rFonts w:asciiTheme="minorHAnsi" w:hAnsiTheme="minorHAnsi" w:cstheme="minorHAnsi"/>
          <w:bCs/>
          <w:szCs w:val="24"/>
          <w:lang w:val="en-GB"/>
        </w:rPr>
        <w:t xml:space="preserve"> they are </w:t>
      </w:r>
      <w:r w:rsidR="00FF086B" w:rsidRPr="00F1324E">
        <w:rPr>
          <w:rFonts w:asciiTheme="minorHAnsi" w:hAnsiTheme="minorHAnsi" w:cstheme="minorHAnsi"/>
          <w:bCs/>
          <w:szCs w:val="24"/>
          <w:lang w:val="en-GB"/>
        </w:rPr>
        <w:t>present</w:t>
      </w:r>
      <w:r w:rsidR="00263A5A" w:rsidRPr="00F1324E">
        <w:rPr>
          <w:rFonts w:asciiTheme="minorHAnsi" w:hAnsiTheme="minorHAnsi" w:cstheme="minorHAnsi"/>
          <w:bCs/>
          <w:szCs w:val="24"/>
          <w:lang w:val="en-GB"/>
        </w:rPr>
        <w:t xml:space="preserve"> </w:t>
      </w:r>
      <w:r w:rsidR="00FF086B" w:rsidRPr="00F1324E">
        <w:rPr>
          <w:rFonts w:asciiTheme="minorHAnsi" w:hAnsiTheme="minorHAnsi" w:cstheme="minorHAnsi"/>
          <w:bCs/>
          <w:szCs w:val="24"/>
          <w:lang w:val="en-GB"/>
        </w:rPr>
        <w:t>in numerous</w:t>
      </w:r>
      <w:r w:rsidR="00263A5A" w:rsidRPr="00F1324E">
        <w:rPr>
          <w:rFonts w:asciiTheme="minorHAnsi" w:hAnsiTheme="minorHAnsi" w:cstheme="minorHAnsi"/>
          <w:bCs/>
          <w:szCs w:val="24"/>
          <w:lang w:val="en-GB"/>
        </w:rPr>
        <w:t xml:space="preserve"> pharmaceuticals, pesticides and organic functional materials</w:t>
      </w:r>
      <w:r w:rsidR="00263A5A" w:rsidRPr="00F1324E">
        <w:rPr>
          <w:rFonts w:asciiTheme="minorHAnsi" w:hAnsiTheme="minorHAnsi" w:cstheme="minorHAnsi"/>
          <w:bCs/>
          <w:szCs w:val="24"/>
          <w:lang w:val="en-GB"/>
        </w:rPr>
        <w:fldChar w:fldCharType="begin"/>
      </w:r>
      <w:r w:rsidR="00406A9F">
        <w:rPr>
          <w:rFonts w:asciiTheme="minorHAnsi" w:hAnsiTheme="minorHAnsi" w:cstheme="minorHAnsi"/>
          <w:bCs/>
          <w:szCs w:val="24"/>
          <w:lang w:val="en-GB"/>
        </w:rPr>
        <w:instrText xml:space="preserve"> ADDIN EN.CITE &lt;EndNote&gt;&lt;Cite&gt;&lt;Author&gt;Liu&lt;/Author&gt;&lt;Year&gt;2020&lt;/Year&gt;&lt;RecNum&gt;616&lt;/RecNum&gt;&lt;DisplayText&gt;&lt;style face="superscript"&gt;17&lt;/style&gt;&lt;/DisplayText&gt;&lt;record&gt;&lt;rec-number&gt;616&lt;/rec-number&gt;&lt;foreign-keys&gt;&lt;key app="EN" db-id="2va0ax5rcp95die00z5vveei9052wwpxs9fp" timestamp="1581519585"&gt;616&lt;/key&gt;&lt;/foreign-keys&gt;&lt;ref-type name="Journal Article"&gt;17&lt;/ref-type&gt;&lt;contributors&gt;&lt;authors&gt;&lt;author&gt;Liu, Kai-Jian&lt;/author&gt;&lt;author&gt;Deng, Ji-Hui&lt;/author&gt;&lt;author&gt;Yang, Jie&lt;/author&gt;&lt;author&gt;Gong, Shao-Feng&lt;/author&gt;&lt;author&gt;Lin, Ying-Wu&lt;/author&gt;&lt;author&gt;He, Jun-Yi&lt;/author&gt;&lt;author&gt;Cao, Zhong&lt;/author&gt;&lt;author&gt;He, Wei-Min&lt;/author&gt;&lt;/authors&gt;&lt;/contributors&gt;&lt;titles&gt;&lt;title&gt;Selective oxidation of (hetero)sulfides with molecular oxygen under clean conditions&lt;/title&gt;&lt;secondary-title&gt;Green Chem&lt;/secondary-title&gt;&lt;/titles&gt;&lt;periodical&gt;&lt;full-title&gt;Greem Chemistry&lt;/full-title&gt;&lt;abbr-1&gt;Green Chem.&lt;/abbr-1&gt;&lt;abbr-2&gt;Green Chem&lt;/abbr-2&gt;&lt;/periodical&gt;&lt;pages&gt;433-438&lt;/pages&gt;&lt;volume&gt;22&lt;/volume&gt;&lt;number&gt;2&lt;/number&gt;&lt;dates&gt;&lt;year&gt;2020&lt;/year&gt;&lt;/dates&gt;&lt;publisher&gt;The Royal Society of Chemistry&lt;/publisher&gt;&lt;isbn&gt;1463-9262&lt;/isbn&gt;&lt;work-type&gt;10.1039/C9GC03713F&lt;/work-type&gt;&lt;urls&gt;&lt;related-urls&gt;&lt;url&gt;http://dx.doi.org/10.1039/C9GC03713F&lt;/url&gt;&lt;/related-urls&gt;&lt;/urls&gt;&lt;electronic-resource-num&gt;10.1039/C9GC03713F&lt;/electronic-resource-num&gt;&lt;/record&gt;&lt;/Cite&gt;&lt;/EndNote&gt;</w:instrText>
      </w:r>
      <w:r w:rsidR="00263A5A" w:rsidRPr="00F1324E">
        <w:rPr>
          <w:rFonts w:asciiTheme="minorHAnsi" w:hAnsiTheme="minorHAnsi" w:cstheme="minorHAnsi"/>
          <w:bCs/>
          <w:szCs w:val="24"/>
          <w:lang w:val="en-GB"/>
        </w:rPr>
        <w:fldChar w:fldCharType="separate"/>
      </w:r>
      <w:r w:rsidR="00406A9F" w:rsidRPr="00406A9F">
        <w:rPr>
          <w:rFonts w:asciiTheme="minorHAnsi" w:hAnsiTheme="minorHAnsi" w:cstheme="minorHAnsi"/>
          <w:bCs/>
          <w:noProof/>
          <w:szCs w:val="24"/>
          <w:vertAlign w:val="superscript"/>
          <w:lang w:val="en-GB"/>
        </w:rPr>
        <w:t>17</w:t>
      </w:r>
      <w:r w:rsidR="00263A5A" w:rsidRPr="00F1324E">
        <w:rPr>
          <w:rFonts w:asciiTheme="minorHAnsi" w:hAnsiTheme="minorHAnsi" w:cstheme="minorHAnsi"/>
          <w:bCs/>
          <w:szCs w:val="24"/>
          <w:lang w:val="en-GB"/>
        </w:rPr>
        <w:fldChar w:fldCharType="end"/>
      </w:r>
      <w:r w:rsidR="00263A5A" w:rsidRPr="00F1324E">
        <w:rPr>
          <w:rFonts w:asciiTheme="minorHAnsi" w:hAnsiTheme="minorHAnsi" w:cstheme="minorHAnsi"/>
          <w:bCs/>
          <w:szCs w:val="24"/>
          <w:lang w:val="en-GB"/>
        </w:rPr>
        <w:t xml:space="preserve">. </w:t>
      </w:r>
      <w:r w:rsidR="00CE5A79" w:rsidRPr="00F1324E">
        <w:rPr>
          <w:rFonts w:asciiTheme="minorHAnsi" w:hAnsiTheme="minorHAnsi" w:cstheme="minorHAnsi"/>
          <w:bCs/>
          <w:szCs w:val="24"/>
          <w:lang w:val="en-GB"/>
        </w:rPr>
        <w:t>Furthermore</w:t>
      </w:r>
      <w:r w:rsidR="00FF086B" w:rsidRPr="00F1324E">
        <w:rPr>
          <w:rFonts w:asciiTheme="minorHAnsi" w:hAnsiTheme="minorHAnsi" w:cstheme="minorHAnsi"/>
          <w:bCs/>
          <w:szCs w:val="24"/>
          <w:lang w:val="en-GB"/>
        </w:rPr>
        <w:t>,</w:t>
      </w:r>
      <w:r w:rsidR="00964F2B" w:rsidRPr="00F1324E">
        <w:rPr>
          <w:rFonts w:asciiTheme="minorHAnsi" w:hAnsiTheme="minorHAnsi" w:cstheme="minorHAnsi"/>
          <w:bCs/>
          <w:szCs w:val="24"/>
          <w:lang w:val="en-GB"/>
        </w:rPr>
        <w:t xml:space="preserve"> there are only </w:t>
      </w:r>
      <w:r w:rsidR="001234A4" w:rsidRPr="00F1324E">
        <w:rPr>
          <w:rFonts w:asciiTheme="minorHAnsi" w:hAnsiTheme="minorHAnsi" w:cstheme="minorHAnsi"/>
          <w:bCs/>
          <w:szCs w:val="24"/>
          <w:lang w:val="en-GB"/>
        </w:rPr>
        <w:t>a few</w:t>
      </w:r>
      <w:r w:rsidR="00964F2B" w:rsidRPr="00F1324E">
        <w:rPr>
          <w:rFonts w:asciiTheme="minorHAnsi" w:hAnsiTheme="minorHAnsi" w:cstheme="minorHAnsi"/>
          <w:bCs/>
          <w:szCs w:val="24"/>
          <w:lang w:val="en-GB"/>
        </w:rPr>
        <w:t xml:space="preserve"> studies based on the immobilization of copper complexes in zeolites</w:t>
      </w:r>
      <w:r w:rsidR="00964F2B" w:rsidRPr="00F1324E">
        <w:rPr>
          <w:rFonts w:asciiTheme="minorHAnsi" w:hAnsiTheme="minorHAnsi" w:cstheme="minorHAnsi"/>
          <w:bCs/>
          <w:szCs w:val="24"/>
          <w:lang w:val="en-GB"/>
        </w:rPr>
        <w:fldChar w:fldCharType="begin"/>
      </w:r>
      <w:r w:rsidR="00406A9F">
        <w:rPr>
          <w:rFonts w:asciiTheme="minorHAnsi" w:hAnsiTheme="minorHAnsi" w:cstheme="minorHAnsi"/>
          <w:bCs/>
          <w:szCs w:val="24"/>
          <w:lang w:val="en-GB"/>
        </w:rPr>
        <w:instrText xml:space="preserve"> ADDIN EN.CITE &lt;EndNote&gt;&lt;Cite&gt;&lt;Author&gt;Yamaguchi&lt;/Author&gt;&lt;Year&gt;2018&lt;/Year&gt;&lt;RecNum&gt;618&lt;/RecNum&gt;&lt;DisplayText&gt;&lt;style face="superscript"&gt;18&lt;/style&gt;&lt;/DisplayText&gt;&lt;record&gt;&lt;rec-number&gt;618&lt;/rec-number&gt;&lt;foreign-keys&gt;&lt;key app="EN" db-id="2va0ax5rcp95die00z5vveei9052wwpxs9fp" timestamp="1581519746"&gt;618&lt;/key&gt;&lt;/foreign-keys&gt;&lt;ref-type name="Journal Article"&gt;17&lt;/ref-type&gt;&lt;contributors&gt;&lt;authors&gt;&lt;author&gt;Yamaguchi, Syuhei&lt;/author&gt;&lt;author&gt;Suzuki, Akinori&lt;/author&gt;&lt;author&gt;Togawa, Makoto&lt;/author&gt;&lt;author&gt;Nishibori, Maiko&lt;/author&gt;&lt;author&gt;Yahiro, Hidenori&lt;/author&gt;&lt;/authors&gt;&lt;/contributors&gt;&lt;titles&gt;&lt;title&gt;Selective Oxidation of Thioanisole with Hydrogen Peroxide using Copper Complexes Encapsulated in Zeolite: Formation of a Thermally Stable and Reactive Copper Hydroperoxo Species&lt;/title&gt;&lt;secondary-title&gt;ACS Catal&lt;/secondary-title&gt;&lt;/titles&gt;&lt;periodical&gt;&lt;full-title&gt;ACS Catal&lt;/full-title&gt;&lt;/periodical&gt;&lt;pages&gt;2645-2650&lt;/pages&gt;&lt;volume&gt;8&lt;/volume&gt;&lt;number&gt;4&lt;/number&gt;&lt;dates&gt;&lt;year&gt;2018&lt;/year&gt;&lt;pub-dates&gt;&lt;date&gt;2018/04/06&lt;/date&gt;&lt;/pub-dates&gt;&lt;/dates&gt;&lt;publisher&gt;American Chemical Society&lt;/publisher&gt;&lt;urls&gt;&lt;related-urls&gt;&lt;url&gt;https://doi.org/10.1021/acscatal.7b04092&lt;/url&gt;&lt;/related-urls&gt;&lt;/urls&gt;&lt;electronic-resource-num&gt;10.1021/acscatal.7b04092&lt;/electronic-resource-num&gt;&lt;/record&gt;&lt;/Cite&gt;&lt;/EndNote&gt;</w:instrText>
      </w:r>
      <w:r w:rsidR="00964F2B" w:rsidRPr="00F1324E">
        <w:rPr>
          <w:rFonts w:asciiTheme="minorHAnsi" w:hAnsiTheme="minorHAnsi" w:cstheme="minorHAnsi"/>
          <w:bCs/>
          <w:szCs w:val="24"/>
          <w:lang w:val="en-GB"/>
        </w:rPr>
        <w:fldChar w:fldCharType="separate"/>
      </w:r>
      <w:r w:rsidR="00406A9F" w:rsidRPr="00406A9F">
        <w:rPr>
          <w:rFonts w:asciiTheme="minorHAnsi" w:hAnsiTheme="minorHAnsi" w:cstheme="minorHAnsi"/>
          <w:bCs/>
          <w:noProof/>
          <w:szCs w:val="24"/>
          <w:vertAlign w:val="superscript"/>
          <w:lang w:val="en-GB"/>
        </w:rPr>
        <w:t>18</w:t>
      </w:r>
      <w:r w:rsidR="00964F2B" w:rsidRPr="00F1324E">
        <w:rPr>
          <w:rFonts w:asciiTheme="minorHAnsi" w:hAnsiTheme="minorHAnsi" w:cstheme="minorHAnsi"/>
          <w:bCs/>
          <w:szCs w:val="24"/>
          <w:lang w:val="en-GB"/>
        </w:rPr>
        <w:fldChar w:fldCharType="end"/>
      </w:r>
      <w:r w:rsidR="00964F2B" w:rsidRPr="00F1324E">
        <w:rPr>
          <w:rFonts w:asciiTheme="minorHAnsi" w:hAnsiTheme="minorHAnsi" w:cstheme="minorHAnsi"/>
          <w:bCs/>
          <w:szCs w:val="24"/>
          <w:lang w:val="en-GB"/>
        </w:rPr>
        <w:t xml:space="preserve"> or MCM‐41</w:t>
      </w:r>
      <w:r w:rsidR="00964F2B" w:rsidRPr="00F1324E">
        <w:rPr>
          <w:rFonts w:asciiTheme="minorHAnsi" w:hAnsiTheme="minorHAnsi" w:cstheme="minorHAnsi"/>
          <w:bCs/>
          <w:szCs w:val="24"/>
          <w:lang w:val="en-GB"/>
        </w:rPr>
        <w:fldChar w:fldCharType="begin"/>
      </w:r>
      <w:r w:rsidR="00406A9F">
        <w:rPr>
          <w:rFonts w:asciiTheme="minorHAnsi" w:hAnsiTheme="minorHAnsi" w:cstheme="minorHAnsi"/>
          <w:bCs/>
          <w:szCs w:val="24"/>
          <w:lang w:val="en-GB"/>
        </w:rPr>
        <w:instrText xml:space="preserve"> ADDIN EN.CITE &lt;EndNote&gt;&lt;Cite&gt;&lt;Author&gt;Khanmoradi&lt;/Author&gt;&lt;Year&gt;2017&lt;/Year&gt;&lt;RecNum&gt;619&lt;/RecNum&gt;&lt;DisplayText&gt;&lt;style face="superscript"&gt;19&lt;/style&gt;&lt;/DisplayText&gt;&lt;record&gt;&lt;rec-number&gt;619&lt;/rec-number&gt;&lt;foreign-keys&gt;&lt;key app="EN" db-id="2va0ax5rcp95die00z5vveei9052wwpxs9fp" timestamp="1581519873"&gt;619&lt;/key&gt;&lt;/foreign-keys&gt;&lt;ref-type name="Journal Article"&gt;17&lt;/ref-type&gt;&lt;contributors&gt;&lt;authors&gt;&lt;author&gt;Khanmoradi, Maryam&lt;/author&gt;&lt;author&gt;Nikoorazm, Mohsen&lt;/author&gt;&lt;author&gt;Ghorbani-Choghamarani, Arash&lt;/author&gt;&lt;/authors&gt;&lt;/contributors&gt;&lt;titles&gt;&lt;title&gt;Anchoring of Cu(II)–vanillin Schiff base complex on MCM-41: A highly efficient and recyclable catalyst for synthesis of sulfides and 5-substituted 1H–tetrazoles and oxidation of sulfides to sulfoxides&lt;/title&gt;&lt;secondary-title&gt;Appl Organomet Chem&lt;/secondary-title&gt;&lt;/titles&gt;&lt;periodical&gt;&lt;full-title&gt;Applied Organometallic Chemistry&lt;/full-title&gt;&lt;abbr-1&gt;Appl. Organomet. Chem.&lt;/abbr-1&gt;&lt;abbr-2&gt;Appl Organomet Chem&lt;/abbr-2&gt;&lt;/periodical&gt;&lt;pages&gt;e3693&lt;/pages&gt;&lt;volume&gt;31&lt;/volume&gt;&lt;number&gt;9&lt;/number&gt;&lt;dates&gt;&lt;year&gt;2017&lt;/year&gt;&lt;/dates&gt;&lt;isbn&gt;0268-2605&lt;/isbn&gt;&lt;urls&gt;&lt;related-urls&gt;&lt;url&gt;https://doi.org/10.1002/aoc.3693&lt;/url&gt;&lt;/related-urls&gt;&lt;/urls&gt;&lt;electronic-resource-num&gt;10.1002/aoc.3693&lt;/electronic-resource-num&gt;&lt;/record&gt;&lt;/Cite&gt;&lt;/EndNote&gt;</w:instrText>
      </w:r>
      <w:r w:rsidR="00964F2B" w:rsidRPr="00F1324E">
        <w:rPr>
          <w:rFonts w:asciiTheme="minorHAnsi" w:hAnsiTheme="minorHAnsi" w:cstheme="minorHAnsi"/>
          <w:bCs/>
          <w:szCs w:val="24"/>
          <w:lang w:val="en-GB"/>
        </w:rPr>
        <w:fldChar w:fldCharType="separate"/>
      </w:r>
      <w:r w:rsidR="00406A9F" w:rsidRPr="00406A9F">
        <w:rPr>
          <w:rFonts w:asciiTheme="minorHAnsi" w:hAnsiTheme="minorHAnsi" w:cstheme="minorHAnsi"/>
          <w:bCs/>
          <w:noProof/>
          <w:szCs w:val="24"/>
          <w:vertAlign w:val="superscript"/>
          <w:lang w:val="en-GB"/>
        </w:rPr>
        <w:t>19</w:t>
      </w:r>
      <w:r w:rsidR="00964F2B" w:rsidRPr="00F1324E">
        <w:rPr>
          <w:rFonts w:asciiTheme="minorHAnsi" w:hAnsiTheme="minorHAnsi" w:cstheme="minorHAnsi"/>
          <w:bCs/>
          <w:szCs w:val="24"/>
          <w:lang w:val="en-GB"/>
        </w:rPr>
        <w:fldChar w:fldCharType="end"/>
      </w:r>
      <w:r w:rsidR="00964F2B" w:rsidRPr="00F1324E">
        <w:rPr>
          <w:rFonts w:asciiTheme="minorHAnsi" w:hAnsiTheme="minorHAnsi" w:cstheme="minorHAnsi"/>
          <w:bCs/>
          <w:szCs w:val="24"/>
          <w:lang w:val="en-GB"/>
        </w:rPr>
        <w:t xml:space="preserve"> for </w:t>
      </w:r>
      <w:r w:rsidR="003851D1" w:rsidRPr="00F1324E">
        <w:rPr>
          <w:rFonts w:asciiTheme="minorHAnsi" w:hAnsiTheme="minorHAnsi" w:cstheme="minorHAnsi"/>
          <w:bCs/>
          <w:szCs w:val="24"/>
          <w:lang w:val="en-GB"/>
        </w:rPr>
        <w:t>this</w:t>
      </w:r>
      <w:r w:rsidR="00964F2B" w:rsidRPr="00F1324E">
        <w:rPr>
          <w:rFonts w:asciiTheme="minorHAnsi" w:hAnsiTheme="minorHAnsi" w:cstheme="minorHAnsi"/>
          <w:bCs/>
          <w:szCs w:val="24"/>
          <w:lang w:val="en-GB"/>
        </w:rPr>
        <w:t xml:space="preserve"> oxidation </w:t>
      </w:r>
      <w:r w:rsidR="003851D1" w:rsidRPr="00F1324E">
        <w:rPr>
          <w:rFonts w:asciiTheme="minorHAnsi" w:hAnsiTheme="minorHAnsi" w:cstheme="minorHAnsi"/>
          <w:bCs/>
          <w:szCs w:val="24"/>
          <w:lang w:val="en-GB"/>
        </w:rPr>
        <w:t>reaction</w:t>
      </w:r>
      <w:r w:rsidR="00DD11A5" w:rsidRPr="00F1324E">
        <w:rPr>
          <w:rFonts w:asciiTheme="minorHAnsi" w:hAnsiTheme="minorHAnsi" w:cstheme="minorHAnsi"/>
          <w:bCs/>
          <w:szCs w:val="24"/>
          <w:lang w:val="en-GB"/>
        </w:rPr>
        <w:t>.</w:t>
      </w:r>
      <w:r w:rsidR="005E7BFB">
        <w:rPr>
          <w:rFonts w:asciiTheme="minorHAnsi" w:hAnsiTheme="minorHAnsi" w:cstheme="minorHAnsi"/>
          <w:bCs/>
          <w:szCs w:val="24"/>
          <w:lang w:val="en-GB"/>
        </w:rPr>
        <w:t xml:space="preserve"> </w:t>
      </w:r>
    </w:p>
    <w:p w14:paraId="2F0340ED" w14:textId="5CE2B056" w:rsidR="006F3EA8" w:rsidRPr="00F1324E" w:rsidRDefault="006F3EA8" w:rsidP="00AD2F09">
      <w:pPr>
        <w:autoSpaceDE w:val="0"/>
        <w:autoSpaceDN w:val="0"/>
        <w:adjustRightInd w:val="0"/>
        <w:spacing w:after="0" w:line="360" w:lineRule="auto"/>
        <w:jc w:val="both"/>
        <w:rPr>
          <w:sz w:val="24"/>
          <w:szCs w:val="24"/>
        </w:rPr>
      </w:pPr>
      <w:r w:rsidRPr="00F1324E">
        <w:rPr>
          <w:sz w:val="24"/>
          <w:szCs w:val="24"/>
        </w:rPr>
        <w:t>In this work, copper and sul</w:t>
      </w:r>
      <w:r w:rsidR="00EE60A6" w:rsidRPr="00F1324E">
        <w:rPr>
          <w:sz w:val="24"/>
          <w:szCs w:val="24"/>
        </w:rPr>
        <w:t>ph</w:t>
      </w:r>
      <w:r w:rsidRPr="00F1324E">
        <w:rPr>
          <w:sz w:val="24"/>
          <w:szCs w:val="24"/>
        </w:rPr>
        <w:t>ur co-doped TiO</w:t>
      </w:r>
      <w:r w:rsidRPr="00F1324E">
        <w:rPr>
          <w:sz w:val="24"/>
          <w:szCs w:val="24"/>
          <w:vertAlign w:val="subscript"/>
        </w:rPr>
        <w:t>2</w:t>
      </w:r>
      <w:r w:rsidRPr="00F1324E">
        <w:rPr>
          <w:sz w:val="24"/>
          <w:szCs w:val="24"/>
        </w:rPr>
        <w:t xml:space="preserve"> nanoparticles have been prepared by sol-gel method</w:t>
      </w:r>
      <w:r w:rsidR="00E45AC6" w:rsidRPr="00F1324E">
        <w:rPr>
          <w:sz w:val="24"/>
          <w:szCs w:val="24"/>
        </w:rPr>
        <w:t xml:space="preserve"> and </w:t>
      </w:r>
      <w:r w:rsidR="007C525E" w:rsidRPr="00F1324E">
        <w:rPr>
          <w:sz w:val="24"/>
          <w:szCs w:val="24"/>
        </w:rPr>
        <w:t xml:space="preserve">firstly </w:t>
      </w:r>
      <w:r w:rsidR="00E45AC6" w:rsidRPr="00F1324E">
        <w:rPr>
          <w:sz w:val="24"/>
          <w:szCs w:val="24"/>
        </w:rPr>
        <w:t xml:space="preserve">tested </w:t>
      </w:r>
      <w:r w:rsidR="007C525E" w:rsidRPr="00F1324E">
        <w:rPr>
          <w:sz w:val="24"/>
          <w:szCs w:val="24"/>
        </w:rPr>
        <w:t xml:space="preserve">and optimized </w:t>
      </w:r>
      <w:r w:rsidR="00E45AC6" w:rsidRPr="00F1324E">
        <w:rPr>
          <w:sz w:val="24"/>
          <w:szCs w:val="24"/>
        </w:rPr>
        <w:t>for</w:t>
      </w:r>
      <w:r w:rsidR="00686621" w:rsidRPr="00F1324E">
        <w:rPr>
          <w:sz w:val="24"/>
          <w:szCs w:val="24"/>
        </w:rPr>
        <w:t xml:space="preserve"> the</w:t>
      </w:r>
      <w:r w:rsidR="00E45AC6" w:rsidRPr="00F1324E">
        <w:rPr>
          <w:sz w:val="24"/>
          <w:szCs w:val="24"/>
        </w:rPr>
        <w:t xml:space="preserve"> photodegradation of ciprofloxacin </w:t>
      </w:r>
      <w:r w:rsidR="007C525E" w:rsidRPr="00F1324E">
        <w:rPr>
          <w:sz w:val="24"/>
          <w:szCs w:val="24"/>
        </w:rPr>
        <w:t>as reference reaction. In addition, the</w:t>
      </w:r>
      <w:r w:rsidR="00E45AC6" w:rsidRPr="00F1324E">
        <w:rPr>
          <w:sz w:val="24"/>
          <w:szCs w:val="24"/>
        </w:rPr>
        <w:t xml:space="preserve"> selective oxidation of thioanisole</w:t>
      </w:r>
      <w:r w:rsidR="007C525E" w:rsidRPr="00F1324E">
        <w:rPr>
          <w:sz w:val="24"/>
          <w:szCs w:val="24"/>
        </w:rPr>
        <w:t xml:space="preserve"> has been studied as</w:t>
      </w:r>
      <w:r w:rsidR="00686621" w:rsidRPr="00F1324E">
        <w:rPr>
          <w:sz w:val="24"/>
          <w:szCs w:val="24"/>
        </w:rPr>
        <w:t xml:space="preserve"> a</w:t>
      </w:r>
      <w:r w:rsidR="007C525E" w:rsidRPr="00F1324E">
        <w:rPr>
          <w:sz w:val="24"/>
          <w:szCs w:val="24"/>
        </w:rPr>
        <w:t xml:space="preserve"> novel application for th</w:t>
      </w:r>
      <w:r w:rsidR="00436777" w:rsidRPr="00F1324E">
        <w:rPr>
          <w:sz w:val="24"/>
          <w:szCs w:val="24"/>
        </w:rPr>
        <w:t>ese</w:t>
      </w:r>
      <w:r w:rsidR="007C525E" w:rsidRPr="00F1324E">
        <w:rPr>
          <w:sz w:val="24"/>
          <w:szCs w:val="24"/>
        </w:rPr>
        <w:t xml:space="preserve"> photocatalysts</w:t>
      </w:r>
      <w:r w:rsidRPr="00F1324E">
        <w:rPr>
          <w:sz w:val="24"/>
          <w:szCs w:val="24"/>
        </w:rPr>
        <w:t>.</w:t>
      </w:r>
      <w:r w:rsidR="009216C2">
        <w:rPr>
          <w:sz w:val="24"/>
          <w:szCs w:val="24"/>
        </w:rPr>
        <w:t xml:space="preserve"> </w:t>
      </w:r>
      <w:r w:rsidR="009216C2">
        <w:rPr>
          <w:color w:val="0000FF"/>
          <w:sz w:val="24"/>
          <w:szCs w:val="24"/>
        </w:rPr>
        <w:t xml:space="preserve">We chose sulphur </w:t>
      </w:r>
      <w:r w:rsidR="009216C2" w:rsidRPr="008436A2">
        <w:rPr>
          <w:color w:val="0000FF"/>
          <w:sz w:val="24"/>
          <w:szCs w:val="24"/>
        </w:rPr>
        <w:t>in combination with</w:t>
      </w:r>
      <w:r w:rsidR="00E16E5B">
        <w:rPr>
          <w:color w:val="0000FF"/>
          <w:sz w:val="24"/>
          <w:szCs w:val="24"/>
        </w:rPr>
        <w:t xml:space="preserve"> a</w:t>
      </w:r>
      <w:r w:rsidR="009216C2" w:rsidRPr="008436A2">
        <w:rPr>
          <w:color w:val="0000FF"/>
          <w:sz w:val="24"/>
          <w:szCs w:val="24"/>
        </w:rPr>
        <w:t xml:space="preserve"> cheap </w:t>
      </w:r>
      <w:r w:rsidR="00E16E5B">
        <w:rPr>
          <w:color w:val="0000FF"/>
          <w:sz w:val="24"/>
          <w:szCs w:val="24"/>
        </w:rPr>
        <w:t xml:space="preserve">and </w:t>
      </w:r>
      <w:r w:rsidR="009216C2" w:rsidRPr="008436A2">
        <w:rPr>
          <w:color w:val="0000FF"/>
          <w:sz w:val="24"/>
          <w:szCs w:val="24"/>
        </w:rPr>
        <w:t>abundant metal</w:t>
      </w:r>
      <w:r w:rsidR="009216C2">
        <w:rPr>
          <w:color w:val="0000FF"/>
          <w:sz w:val="24"/>
          <w:szCs w:val="24"/>
        </w:rPr>
        <w:t xml:space="preserve"> (copper) which has shown to be </w:t>
      </w:r>
      <w:r w:rsidR="009216C2" w:rsidRPr="00FE190D">
        <w:rPr>
          <w:color w:val="0000FF"/>
          <w:sz w:val="24"/>
          <w:szCs w:val="24"/>
        </w:rPr>
        <w:t>catalytically active</w:t>
      </w:r>
      <w:r w:rsidR="009216C2">
        <w:rPr>
          <w:color w:val="0000FF"/>
          <w:sz w:val="24"/>
          <w:szCs w:val="24"/>
        </w:rPr>
        <w:t xml:space="preserve"> in</w:t>
      </w:r>
      <w:r w:rsidR="009216C2" w:rsidRPr="00346B90">
        <w:rPr>
          <w:color w:val="0000FF"/>
          <w:sz w:val="24"/>
          <w:szCs w:val="24"/>
        </w:rPr>
        <w:t xml:space="preserve"> the oxidation</w:t>
      </w:r>
      <w:r w:rsidR="009216C2">
        <w:rPr>
          <w:color w:val="0000FF"/>
          <w:sz w:val="24"/>
          <w:szCs w:val="24"/>
        </w:rPr>
        <w:t xml:space="preserve"> reactions</w:t>
      </w:r>
      <w:r w:rsidR="00522CF0">
        <w:rPr>
          <w:color w:val="0000FF"/>
          <w:sz w:val="24"/>
          <w:szCs w:val="24"/>
        </w:rPr>
        <w:fldChar w:fldCharType="begin"/>
      </w:r>
      <w:r w:rsidR="00406A9F">
        <w:rPr>
          <w:color w:val="0000FF"/>
          <w:sz w:val="24"/>
          <w:szCs w:val="24"/>
        </w:rPr>
        <w:instrText xml:space="preserve"> ADDIN EN.CITE &lt;EndNote&gt;&lt;Cite&gt;&lt;Author&gt;Cruz&lt;/Author&gt;&lt;Year&gt;2016&lt;/Year&gt;&lt;RecNum&gt;606&lt;/RecNum&gt;&lt;DisplayText&gt;&lt;style face="superscript"&gt;20&lt;/style&gt;&lt;/DisplayText&gt;&lt;record&gt;&lt;rec-number&gt;606&lt;/rec-number&gt;&lt;foreign-keys&gt;&lt;key app="EN" db-id="2va0ax5rcp95die00z5vveei9052wwpxs9fp" timestamp="1575377052"&gt;606&lt;/key&gt;&lt;/foreign-keys&gt;&lt;ref-type name="Journal Article"&gt;17&lt;/ref-type&gt;&lt;contributors&gt;&lt;authors&gt;&lt;author&gt;Cruz, Paula&lt;/author&gt;&lt;author&gt;Pérez, Yolanda&lt;/author&gt;&lt;author&gt;del Hierro, Isabel&lt;/author&gt;&lt;author&gt;Fajardo, Mariano&lt;/author&gt;&lt;/authors&gt;&lt;/contributors&gt;&lt;titles&gt;&lt;title&gt;Copper, copper oxide nanoparticles and copper complexes supported on mesoporous SBA-15 as catalysts in the selective oxidation of benzyl alcohol in aqueous phase&lt;/title&gt;&lt;secondary-title&gt;Microp Mesop Mater&lt;/secondary-title&gt;&lt;/titles&gt;&lt;periodical&gt;&lt;full-title&gt;Microp Mesop Mater&lt;/full-title&gt;&lt;/periodical&gt;&lt;pages&gt;136-147&lt;/pages&gt;&lt;volume&gt;220&lt;/volume&gt;&lt;keywords&gt;&lt;keyword&gt;Copper supported catalysts&lt;/keyword&gt;&lt;keyword&gt;Ionic liquid&lt;/keyword&gt;&lt;keyword&gt;SBA-15&lt;/keyword&gt;&lt;keyword&gt;Benzyl alcohol oxidation&lt;/keyword&gt;&lt;keyword&gt;HO&lt;/keyword&gt;&lt;/keywords&gt;&lt;dates&gt;&lt;year&gt;2016&lt;/year&gt;&lt;pub-dates&gt;&lt;date&gt;2016/01/15/&lt;/date&gt;&lt;/pub-dates&gt;&lt;/dates&gt;&lt;isbn&gt;1387-1811&lt;/isbn&gt;&lt;urls&gt;&lt;related-urls&gt;&lt;url&gt;https://doi.org/10.1016/j.micromeso.2015.08.029&lt;/url&gt;&lt;/related-urls&gt;&lt;/urls&gt;&lt;electronic-resource-num&gt;https://doi.org/10.1016/j.micromeso.2015.08.029&lt;/electronic-resource-num&gt;&lt;/record&gt;&lt;/Cite&gt;&lt;/EndNote&gt;</w:instrText>
      </w:r>
      <w:r w:rsidR="00522CF0">
        <w:rPr>
          <w:color w:val="0000FF"/>
          <w:sz w:val="24"/>
          <w:szCs w:val="24"/>
        </w:rPr>
        <w:fldChar w:fldCharType="separate"/>
      </w:r>
      <w:r w:rsidR="00406A9F" w:rsidRPr="00406A9F">
        <w:rPr>
          <w:noProof/>
          <w:color w:val="0000FF"/>
          <w:sz w:val="24"/>
          <w:szCs w:val="24"/>
          <w:vertAlign w:val="superscript"/>
        </w:rPr>
        <w:t>20</w:t>
      </w:r>
      <w:r w:rsidR="00522CF0">
        <w:rPr>
          <w:color w:val="0000FF"/>
          <w:sz w:val="24"/>
          <w:szCs w:val="24"/>
        </w:rPr>
        <w:fldChar w:fldCharType="end"/>
      </w:r>
      <w:r w:rsidR="00522CF0">
        <w:rPr>
          <w:color w:val="0000FF"/>
          <w:sz w:val="24"/>
          <w:szCs w:val="24"/>
        </w:rPr>
        <w:t xml:space="preserve">. </w:t>
      </w:r>
      <w:r w:rsidR="00BD6C3B" w:rsidRPr="00E7547A">
        <w:rPr>
          <w:color w:val="0033CC"/>
          <w:sz w:val="24"/>
          <w:szCs w:val="24"/>
        </w:rPr>
        <w:t>The</w:t>
      </w:r>
      <w:r w:rsidR="00BD6C3B">
        <w:rPr>
          <w:sz w:val="24"/>
          <w:szCs w:val="24"/>
        </w:rPr>
        <w:t xml:space="preserve"> co</w:t>
      </w:r>
      <w:r w:rsidR="007C525E" w:rsidRPr="00F1324E">
        <w:rPr>
          <w:sz w:val="24"/>
          <w:szCs w:val="24"/>
        </w:rPr>
        <w:t>-doped TiO</w:t>
      </w:r>
      <w:r w:rsidR="007C525E" w:rsidRPr="00F1324E">
        <w:rPr>
          <w:sz w:val="24"/>
          <w:szCs w:val="24"/>
          <w:vertAlign w:val="subscript"/>
        </w:rPr>
        <w:t>2</w:t>
      </w:r>
      <w:r w:rsidR="007C525E" w:rsidRPr="00F1324E">
        <w:rPr>
          <w:sz w:val="24"/>
          <w:szCs w:val="24"/>
        </w:rPr>
        <w:t xml:space="preserve"> materials</w:t>
      </w:r>
      <w:r w:rsidR="00E030A3" w:rsidRPr="00F1324E">
        <w:rPr>
          <w:sz w:val="24"/>
          <w:szCs w:val="24"/>
        </w:rPr>
        <w:t xml:space="preserve"> </w:t>
      </w:r>
      <w:r w:rsidR="007C525E" w:rsidRPr="00F1324E">
        <w:rPr>
          <w:sz w:val="24"/>
          <w:szCs w:val="24"/>
        </w:rPr>
        <w:t xml:space="preserve">were exhaustively characterized by different analytical and spectroscopic techniques. Interestingly, </w:t>
      </w:r>
      <w:r w:rsidR="00E030A3" w:rsidRPr="00F1324E">
        <w:rPr>
          <w:sz w:val="24"/>
          <w:szCs w:val="24"/>
        </w:rPr>
        <w:t>XPS Cu2p</w:t>
      </w:r>
      <w:r w:rsidR="00E030A3" w:rsidRPr="00F1324E">
        <w:rPr>
          <w:sz w:val="24"/>
          <w:szCs w:val="24"/>
          <w:vertAlign w:val="subscript"/>
        </w:rPr>
        <w:t xml:space="preserve">3/2 </w:t>
      </w:r>
      <w:r w:rsidR="00E030A3" w:rsidRPr="00F1324E">
        <w:rPr>
          <w:sz w:val="24"/>
          <w:szCs w:val="24"/>
        </w:rPr>
        <w:t xml:space="preserve">line </w:t>
      </w:r>
      <w:r w:rsidR="0092280A" w:rsidRPr="00F1324E">
        <w:rPr>
          <w:sz w:val="24"/>
          <w:szCs w:val="24"/>
        </w:rPr>
        <w:t xml:space="preserve">unveiled the copper species in the </w:t>
      </w:r>
      <w:r w:rsidR="007C525E" w:rsidRPr="00F1324E">
        <w:rPr>
          <w:sz w:val="24"/>
          <w:szCs w:val="24"/>
        </w:rPr>
        <w:t xml:space="preserve">co-doped </w:t>
      </w:r>
      <w:r w:rsidR="0092280A" w:rsidRPr="00F1324E">
        <w:rPr>
          <w:sz w:val="24"/>
          <w:szCs w:val="24"/>
        </w:rPr>
        <w:t>material</w:t>
      </w:r>
      <w:r w:rsidR="007C525E" w:rsidRPr="00F1324E">
        <w:rPr>
          <w:sz w:val="24"/>
          <w:szCs w:val="24"/>
        </w:rPr>
        <w:t>s</w:t>
      </w:r>
      <w:r w:rsidR="0092280A" w:rsidRPr="00F1324E">
        <w:rPr>
          <w:sz w:val="24"/>
          <w:szCs w:val="24"/>
        </w:rPr>
        <w:t xml:space="preserve"> being mainly Cu</w:t>
      </w:r>
      <w:r w:rsidR="0092280A" w:rsidRPr="00F1324E">
        <w:rPr>
          <w:sz w:val="24"/>
          <w:szCs w:val="24"/>
          <w:vertAlign w:val="superscript"/>
        </w:rPr>
        <w:t>2+</w:t>
      </w:r>
      <w:r w:rsidR="007563AC" w:rsidRPr="00F1324E">
        <w:rPr>
          <w:sz w:val="24"/>
          <w:szCs w:val="24"/>
        </w:rPr>
        <w:t>.</w:t>
      </w:r>
      <w:r w:rsidR="0092280A" w:rsidRPr="00F1324E">
        <w:rPr>
          <w:sz w:val="24"/>
          <w:szCs w:val="24"/>
        </w:rPr>
        <w:t xml:space="preserve"> On the other hand, XPS </w:t>
      </w:r>
      <w:r w:rsidR="007C525E" w:rsidRPr="00F1324E">
        <w:rPr>
          <w:sz w:val="24"/>
          <w:szCs w:val="24"/>
        </w:rPr>
        <w:t xml:space="preserve">measurements </w:t>
      </w:r>
      <w:r w:rsidR="0097080A" w:rsidRPr="00F1324E">
        <w:rPr>
          <w:sz w:val="24"/>
          <w:szCs w:val="24"/>
        </w:rPr>
        <w:t>point out</w:t>
      </w:r>
      <w:r w:rsidR="0092280A" w:rsidRPr="00F1324E">
        <w:rPr>
          <w:sz w:val="24"/>
          <w:szCs w:val="24"/>
        </w:rPr>
        <w:t xml:space="preserve"> sul</w:t>
      </w:r>
      <w:r w:rsidR="00EE60A6" w:rsidRPr="00F1324E">
        <w:rPr>
          <w:sz w:val="24"/>
          <w:szCs w:val="24"/>
        </w:rPr>
        <w:t>ph</w:t>
      </w:r>
      <w:r w:rsidR="0092280A" w:rsidRPr="00F1324E">
        <w:rPr>
          <w:sz w:val="24"/>
          <w:szCs w:val="24"/>
        </w:rPr>
        <w:t>ur</w:t>
      </w:r>
      <w:r w:rsidR="0097080A" w:rsidRPr="00F1324E">
        <w:rPr>
          <w:sz w:val="24"/>
          <w:szCs w:val="24"/>
        </w:rPr>
        <w:t xml:space="preserve"> being </w:t>
      </w:r>
      <w:r w:rsidR="007C525E" w:rsidRPr="00F1324E">
        <w:rPr>
          <w:sz w:val="24"/>
          <w:szCs w:val="24"/>
        </w:rPr>
        <w:t xml:space="preserve">present </w:t>
      </w:r>
      <w:r w:rsidR="00EE60A6" w:rsidRPr="00F1324E">
        <w:rPr>
          <w:sz w:val="24"/>
          <w:szCs w:val="24"/>
        </w:rPr>
        <w:t>as sulph</w:t>
      </w:r>
      <w:r w:rsidR="00855C77" w:rsidRPr="00F1324E">
        <w:rPr>
          <w:sz w:val="24"/>
          <w:szCs w:val="24"/>
        </w:rPr>
        <w:t>ate</w:t>
      </w:r>
      <w:r w:rsidR="007C525E" w:rsidRPr="00F1324E">
        <w:rPr>
          <w:sz w:val="24"/>
          <w:szCs w:val="24"/>
        </w:rPr>
        <w:t xml:space="preserve"> species</w:t>
      </w:r>
      <w:r w:rsidR="0092280A" w:rsidRPr="00F1324E">
        <w:rPr>
          <w:sz w:val="24"/>
          <w:szCs w:val="24"/>
        </w:rPr>
        <w:t xml:space="preserve">, </w:t>
      </w:r>
      <w:r w:rsidR="00855C77" w:rsidRPr="00F1324E">
        <w:rPr>
          <w:sz w:val="24"/>
          <w:szCs w:val="24"/>
        </w:rPr>
        <w:t xml:space="preserve">and mainly located in the material surface. </w:t>
      </w:r>
      <w:r w:rsidR="00FC7E73" w:rsidRPr="00F1324E">
        <w:rPr>
          <w:sz w:val="24"/>
          <w:szCs w:val="24"/>
        </w:rPr>
        <w:t>Th</w:t>
      </w:r>
      <w:r w:rsidR="0092280A" w:rsidRPr="00F1324E">
        <w:rPr>
          <w:sz w:val="24"/>
          <w:szCs w:val="24"/>
        </w:rPr>
        <w:t>erefore, th</w:t>
      </w:r>
      <w:r w:rsidR="00FC7E73" w:rsidRPr="00F1324E">
        <w:rPr>
          <w:sz w:val="24"/>
          <w:szCs w:val="24"/>
        </w:rPr>
        <w:t xml:space="preserve">e incorporation of Cu and S </w:t>
      </w:r>
      <w:r w:rsidR="00FC7E73" w:rsidRPr="00F1324E">
        <w:rPr>
          <w:sz w:val="24"/>
          <w:szCs w:val="24"/>
          <w:lang w:val="en-US"/>
        </w:rPr>
        <w:t>modifies the TiO</w:t>
      </w:r>
      <w:r w:rsidR="00FC7E73" w:rsidRPr="00F1324E">
        <w:rPr>
          <w:sz w:val="24"/>
          <w:szCs w:val="24"/>
          <w:vertAlign w:val="subscript"/>
          <w:lang w:val="en-US"/>
        </w:rPr>
        <w:t>2</w:t>
      </w:r>
      <w:r w:rsidR="00072B0B" w:rsidRPr="00F1324E">
        <w:rPr>
          <w:sz w:val="24"/>
          <w:szCs w:val="24"/>
          <w:lang w:val="en-US"/>
        </w:rPr>
        <w:t xml:space="preserve"> nanoparticles</w:t>
      </w:r>
      <w:r w:rsidR="0092280A" w:rsidRPr="00F1324E">
        <w:rPr>
          <w:sz w:val="24"/>
          <w:szCs w:val="24"/>
          <w:lang w:val="en-US"/>
        </w:rPr>
        <w:t>,</w:t>
      </w:r>
      <w:r w:rsidR="00FC7E73" w:rsidRPr="00F1324E">
        <w:rPr>
          <w:sz w:val="24"/>
          <w:szCs w:val="24"/>
        </w:rPr>
        <w:t xml:space="preserve"> causing a decrease </w:t>
      </w:r>
      <w:r w:rsidR="0097080A" w:rsidRPr="00F1324E">
        <w:rPr>
          <w:sz w:val="24"/>
          <w:szCs w:val="24"/>
        </w:rPr>
        <w:t xml:space="preserve">in </w:t>
      </w:r>
      <w:r w:rsidR="00FC7E73" w:rsidRPr="00F1324E">
        <w:rPr>
          <w:sz w:val="24"/>
          <w:szCs w:val="24"/>
        </w:rPr>
        <w:t>the band-gap</w:t>
      </w:r>
      <w:r w:rsidR="00B55663">
        <w:rPr>
          <w:sz w:val="24"/>
          <w:szCs w:val="24"/>
        </w:rPr>
        <w:t xml:space="preserve"> and</w:t>
      </w:r>
      <w:r w:rsidR="00FC7E73" w:rsidRPr="00F1324E">
        <w:rPr>
          <w:sz w:val="24"/>
          <w:szCs w:val="24"/>
        </w:rPr>
        <w:t xml:space="preserve"> energy</w:t>
      </w:r>
      <w:r w:rsidR="00B55663">
        <w:rPr>
          <w:sz w:val="24"/>
          <w:szCs w:val="24"/>
        </w:rPr>
        <w:t xml:space="preserve"> </w:t>
      </w:r>
      <w:r w:rsidR="00B55663" w:rsidRPr="00B55663">
        <w:rPr>
          <w:sz w:val="24"/>
          <w:szCs w:val="24"/>
        </w:rPr>
        <w:t>changes in the charge transfer resistance</w:t>
      </w:r>
      <w:r w:rsidR="00FC7E73" w:rsidRPr="00F1324E">
        <w:rPr>
          <w:sz w:val="24"/>
          <w:szCs w:val="24"/>
        </w:rPr>
        <w:t xml:space="preserve">. </w:t>
      </w:r>
      <w:r w:rsidR="007C525E" w:rsidRPr="00F1324E">
        <w:rPr>
          <w:sz w:val="24"/>
          <w:szCs w:val="24"/>
        </w:rPr>
        <w:t>In this sense</w:t>
      </w:r>
      <w:r w:rsidR="00FC7E73" w:rsidRPr="00F1324E">
        <w:rPr>
          <w:sz w:val="24"/>
          <w:szCs w:val="24"/>
        </w:rPr>
        <w:t>,</w:t>
      </w:r>
      <w:r w:rsidR="00116E8C" w:rsidRPr="00F1324E">
        <w:rPr>
          <w:sz w:val="24"/>
          <w:szCs w:val="24"/>
        </w:rPr>
        <w:t xml:space="preserve"> </w:t>
      </w:r>
      <w:r w:rsidR="00FC7E73" w:rsidRPr="00F1324E">
        <w:rPr>
          <w:sz w:val="24"/>
          <w:szCs w:val="24"/>
        </w:rPr>
        <w:t>t</w:t>
      </w:r>
      <w:r w:rsidR="00116E8C" w:rsidRPr="00F1324E">
        <w:rPr>
          <w:sz w:val="24"/>
          <w:szCs w:val="24"/>
        </w:rPr>
        <w:t>he effect of</w:t>
      </w:r>
      <w:r w:rsidR="007563AC" w:rsidRPr="00F1324E">
        <w:rPr>
          <w:sz w:val="24"/>
          <w:szCs w:val="24"/>
        </w:rPr>
        <w:t xml:space="preserve"> different</w:t>
      </w:r>
      <w:r w:rsidR="00E553B8" w:rsidRPr="00F1324E">
        <w:rPr>
          <w:sz w:val="24"/>
          <w:szCs w:val="24"/>
        </w:rPr>
        <w:t xml:space="preserve"> sul</w:t>
      </w:r>
      <w:r w:rsidR="00EE60A6" w:rsidRPr="00F1324E">
        <w:rPr>
          <w:sz w:val="24"/>
          <w:szCs w:val="24"/>
        </w:rPr>
        <w:t>ph</w:t>
      </w:r>
      <w:r w:rsidR="00E553B8" w:rsidRPr="00F1324E">
        <w:rPr>
          <w:sz w:val="24"/>
          <w:szCs w:val="24"/>
        </w:rPr>
        <w:t>ur and</w:t>
      </w:r>
      <w:r w:rsidR="00116E8C" w:rsidRPr="00F1324E">
        <w:rPr>
          <w:sz w:val="24"/>
          <w:szCs w:val="24"/>
        </w:rPr>
        <w:t xml:space="preserve"> copper </w:t>
      </w:r>
      <w:r w:rsidR="00E553B8" w:rsidRPr="00F1324E">
        <w:rPr>
          <w:sz w:val="24"/>
          <w:szCs w:val="24"/>
        </w:rPr>
        <w:t>amounts</w:t>
      </w:r>
      <w:r w:rsidR="0097080A" w:rsidRPr="00F1324E">
        <w:rPr>
          <w:sz w:val="24"/>
          <w:szCs w:val="24"/>
        </w:rPr>
        <w:t xml:space="preserve"> on the catalytic activity</w:t>
      </w:r>
      <w:r w:rsidR="00625BB3" w:rsidRPr="00F1324E">
        <w:rPr>
          <w:sz w:val="24"/>
          <w:szCs w:val="24"/>
        </w:rPr>
        <w:t xml:space="preserve"> </w:t>
      </w:r>
      <w:r w:rsidR="00E553B8" w:rsidRPr="00F1324E">
        <w:rPr>
          <w:sz w:val="24"/>
          <w:szCs w:val="24"/>
        </w:rPr>
        <w:t>o</w:t>
      </w:r>
      <w:r w:rsidR="0097080A" w:rsidRPr="00F1324E">
        <w:rPr>
          <w:sz w:val="24"/>
          <w:szCs w:val="24"/>
        </w:rPr>
        <w:t>f</w:t>
      </w:r>
      <w:r w:rsidR="00E553B8" w:rsidRPr="00F1324E">
        <w:rPr>
          <w:sz w:val="24"/>
          <w:szCs w:val="24"/>
        </w:rPr>
        <w:t xml:space="preserve"> TiO</w:t>
      </w:r>
      <w:r w:rsidR="00E553B8" w:rsidRPr="00F1324E">
        <w:rPr>
          <w:sz w:val="24"/>
          <w:szCs w:val="24"/>
          <w:vertAlign w:val="subscript"/>
        </w:rPr>
        <w:t>2</w:t>
      </w:r>
      <w:r w:rsidR="00E553B8" w:rsidRPr="00F1324E">
        <w:rPr>
          <w:sz w:val="24"/>
          <w:szCs w:val="24"/>
        </w:rPr>
        <w:t xml:space="preserve"> nanoparticles </w:t>
      </w:r>
      <w:r w:rsidR="00116E8C" w:rsidRPr="00F1324E">
        <w:rPr>
          <w:sz w:val="24"/>
          <w:szCs w:val="24"/>
        </w:rPr>
        <w:t xml:space="preserve">has </w:t>
      </w:r>
      <w:r w:rsidR="0097080A" w:rsidRPr="00F1324E">
        <w:rPr>
          <w:sz w:val="24"/>
          <w:szCs w:val="24"/>
        </w:rPr>
        <w:t xml:space="preserve">also </w:t>
      </w:r>
      <w:r w:rsidR="00116E8C" w:rsidRPr="00F1324E">
        <w:rPr>
          <w:sz w:val="24"/>
          <w:szCs w:val="24"/>
        </w:rPr>
        <w:t xml:space="preserve">been </w:t>
      </w:r>
      <w:r w:rsidR="000E62F8" w:rsidRPr="00F1324E">
        <w:rPr>
          <w:sz w:val="24"/>
          <w:szCs w:val="24"/>
        </w:rPr>
        <w:t>studied</w:t>
      </w:r>
      <w:r w:rsidR="00CA6F6C" w:rsidRPr="00F1324E">
        <w:rPr>
          <w:sz w:val="24"/>
          <w:szCs w:val="24"/>
        </w:rPr>
        <w:t>.</w:t>
      </w:r>
      <w:r w:rsidR="006819EA" w:rsidRPr="00F1324E">
        <w:rPr>
          <w:sz w:val="24"/>
          <w:szCs w:val="24"/>
        </w:rPr>
        <w:t xml:space="preserve"> </w:t>
      </w:r>
    </w:p>
    <w:p w14:paraId="5099E51D" w14:textId="77777777" w:rsidR="006F3EA8" w:rsidRPr="00F1324E" w:rsidRDefault="006F3EA8" w:rsidP="000F2563">
      <w:pPr>
        <w:autoSpaceDE w:val="0"/>
        <w:autoSpaceDN w:val="0"/>
        <w:adjustRightInd w:val="0"/>
        <w:spacing w:after="0" w:line="360" w:lineRule="auto"/>
        <w:jc w:val="both"/>
        <w:rPr>
          <w:rFonts w:cstheme="minorHAnsi"/>
          <w:bCs/>
          <w:sz w:val="24"/>
          <w:szCs w:val="24"/>
        </w:rPr>
      </w:pPr>
    </w:p>
    <w:p w14:paraId="76B25482" w14:textId="77777777" w:rsidR="00807D0A" w:rsidRPr="00F1324E" w:rsidRDefault="00791C03" w:rsidP="00CF4C17">
      <w:pPr>
        <w:pStyle w:val="Prrafodelista"/>
        <w:numPr>
          <w:ilvl w:val="0"/>
          <w:numId w:val="2"/>
        </w:numPr>
        <w:spacing w:after="0" w:line="360" w:lineRule="auto"/>
        <w:jc w:val="both"/>
        <w:rPr>
          <w:rFonts w:cstheme="minorHAnsi"/>
          <w:b/>
          <w:sz w:val="24"/>
          <w:szCs w:val="24"/>
        </w:rPr>
      </w:pPr>
      <w:r w:rsidRPr="00F1324E">
        <w:rPr>
          <w:rFonts w:cstheme="minorHAnsi"/>
          <w:b/>
          <w:sz w:val="24"/>
          <w:szCs w:val="24"/>
        </w:rPr>
        <w:t>Experimental Section</w:t>
      </w:r>
    </w:p>
    <w:p w14:paraId="3260E6DB" w14:textId="77777777" w:rsidR="00807D0A" w:rsidRPr="00F1324E" w:rsidRDefault="00807D0A" w:rsidP="00CF4C17">
      <w:pPr>
        <w:pStyle w:val="Prrafodelista"/>
        <w:numPr>
          <w:ilvl w:val="1"/>
          <w:numId w:val="2"/>
        </w:numPr>
        <w:spacing w:after="0" w:line="360" w:lineRule="auto"/>
        <w:jc w:val="both"/>
        <w:rPr>
          <w:rFonts w:cstheme="minorHAnsi"/>
          <w:b/>
          <w:sz w:val="24"/>
          <w:szCs w:val="24"/>
        </w:rPr>
      </w:pPr>
      <w:r w:rsidRPr="00F1324E">
        <w:rPr>
          <w:rFonts w:cstheme="minorHAnsi"/>
          <w:b/>
          <w:sz w:val="24"/>
          <w:szCs w:val="24"/>
        </w:rPr>
        <w:t xml:space="preserve"> Materials</w:t>
      </w:r>
    </w:p>
    <w:p w14:paraId="4A851B20" w14:textId="25D7FB43" w:rsidR="000A7DC0" w:rsidRPr="00F1324E" w:rsidRDefault="003D4FA5" w:rsidP="000A7DC0">
      <w:pPr>
        <w:spacing w:line="360" w:lineRule="auto"/>
        <w:jc w:val="both"/>
        <w:rPr>
          <w:sz w:val="24"/>
          <w:szCs w:val="24"/>
          <w:lang w:val="en-US"/>
        </w:rPr>
      </w:pPr>
      <w:bookmarkStart w:id="1" w:name="_Toc233784523"/>
      <w:bookmarkStart w:id="2" w:name="_Toc233784556"/>
      <w:bookmarkStart w:id="3" w:name="_Toc233784622"/>
      <w:bookmarkStart w:id="4" w:name="_Toc240001409"/>
      <w:r w:rsidRPr="00F1324E">
        <w:rPr>
          <w:sz w:val="24"/>
          <w:szCs w:val="24"/>
          <w:lang w:val="en-US"/>
        </w:rPr>
        <w:lastRenderedPageBreak/>
        <w:t>T</w:t>
      </w:r>
      <w:r w:rsidR="007C3732" w:rsidRPr="00F1324E">
        <w:rPr>
          <w:sz w:val="24"/>
          <w:szCs w:val="24"/>
          <w:lang w:val="en-US"/>
        </w:rPr>
        <w:t xml:space="preserve">itanium (IV) isopropoxide, </w:t>
      </w:r>
      <w:r w:rsidR="00305AF6" w:rsidRPr="00F1324E">
        <w:rPr>
          <w:sz w:val="24"/>
          <w:szCs w:val="24"/>
          <w:lang w:val="en-US"/>
        </w:rPr>
        <w:t>thioanisole</w:t>
      </w:r>
      <w:r w:rsidR="00661D08" w:rsidRPr="00F1324E">
        <w:rPr>
          <w:sz w:val="24"/>
          <w:szCs w:val="24"/>
          <w:lang w:val="en-US"/>
        </w:rPr>
        <w:t>, ciprofloxacin</w:t>
      </w:r>
      <w:r w:rsidR="00031CA0" w:rsidRPr="00F1324E">
        <w:rPr>
          <w:sz w:val="24"/>
          <w:szCs w:val="24"/>
          <w:lang w:val="en-US"/>
        </w:rPr>
        <w:t>,</w:t>
      </w:r>
      <w:r w:rsidR="00305AF6" w:rsidRPr="00F1324E">
        <w:rPr>
          <w:sz w:val="24"/>
          <w:szCs w:val="24"/>
          <w:lang w:val="en-US"/>
        </w:rPr>
        <w:t xml:space="preserve"> </w:t>
      </w:r>
      <w:r w:rsidR="007C3732" w:rsidRPr="00F1324E">
        <w:rPr>
          <w:sz w:val="24"/>
          <w:szCs w:val="24"/>
          <w:lang w:val="en-US"/>
        </w:rPr>
        <w:t xml:space="preserve">nitric </w:t>
      </w:r>
      <w:r w:rsidR="002A700D" w:rsidRPr="00F1324E">
        <w:rPr>
          <w:sz w:val="24"/>
          <w:szCs w:val="24"/>
          <w:lang w:val="en-US"/>
        </w:rPr>
        <w:t xml:space="preserve">acid </w:t>
      </w:r>
      <w:r w:rsidR="007C3732" w:rsidRPr="00F1324E">
        <w:rPr>
          <w:sz w:val="24"/>
          <w:szCs w:val="24"/>
          <w:lang w:val="en-US"/>
        </w:rPr>
        <w:t>65</w:t>
      </w:r>
      <w:r w:rsidR="00E3124D" w:rsidRPr="00F1324E">
        <w:rPr>
          <w:sz w:val="24"/>
          <w:szCs w:val="24"/>
          <w:lang w:val="en-US"/>
        </w:rPr>
        <w:t xml:space="preserve"> </w:t>
      </w:r>
      <w:r w:rsidR="007C3732" w:rsidRPr="00F1324E">
        <w:rPr>
          <w:sz w:val="24"/>
          <w:szCs w:val="24"/>
          <w:lang w:val="en-US"/>
        </w:rPr>
        <w:t>%</w:t>
      </w:r>
      <w:r w:rsidR="00031CA0" w:rsidRPr="00F1324E">
        <w:rPr>
          <w:sz w:val="24"/>
          <w:szCs w:val="24"/>
          <w:lang w:val="en-US"/>
        </w:rPr>
        <w:t xml:space="preserve">, potassium persulfate and sodium chloride </w:t>
      </w:r>
      <w:r w:rsidR="007C3732" w:rsidRPr="00F1324E">
        <w:rPr>
          <w:sz w:val="24"/>
          <w:szCs w:val="24"/>
          <w:lang w:val="en-US"/>
        </w:rPr>
        <w:t>were purchased from Sigma Aldrich.</w:t>
      </w:r>
      <w:r w:rsidR="002A700D" w:rsidRPr="00F1324E">
        <w:rPr>
          <w:sz w:val="24"/>
          <w:szCs w:val="24"/>
          <w:lang w:val="en-US"/>
        </w:rPr>
        <w:t xml:space="preserve"> Sodium sul</w:t>
      </w:r>
      <w:r w:rsidR="00455A6F" w:rsidRPr="00F1324E">
        <w:rPr>
          <w:sz w:val="24"/>
          <w:szCs w:val="24"/>
          <w:lang w:val="en-US"/>
        </w:rPr>
        <w:t>f</w:t>
      </w:r>
      <w:r w:rsidR="002A700D" w:rsidRPr="00F1324E">
        <w:rPr>
          <w:sz w:val="24"/>
          <w:szCs w:val="24"/>
          <w:lang w:val="en-US"/>
        </w:rPr>
        <w:t>ate</w:t>
      </w:r>
      <w:r w:rsidR="007C3732" w:rsidRPr="00F1324E">
        <w:rPr>
          <w:sz w:val="24"/>
          <w:szCs w:val="24"/>
          <w:lang w:val="en-US"/>
        </w:rPr>
        <w:t xml:space="preserve"> </w:t>
      </w:r>
      <w:r w:rsidR="00455A6F" w:rsidRPr="00F1324E">
        <w:rPr>
          <w:sz w:val="24"/>
          <w:szCs w:val="24"/>
          <w:lang w:val="en-US"/>
        </w:rPr>
        <w:t>(</w:t>
      </w:r>
      <w:r w:rsidR="00C131AF" w:rsidRPr="00F1324E">
        <w:rPr>
          <w:sz w:val="24"/>
          <w:szCs w:val="24"/>
          <w:lang w:val="en-US"/>
        </w:rPr>
        <w:t>Na</w:t>
      </w:r>
      <w:r w:rsidR="00C131AF" w:rsidRPr="00F1324E">
        <w:rPr>
          <w:sz w:val="24"/>
          <w:szCs w:val="24"/>
          <w:vertAlign w:val="subscript"/>
          <w:lang w:val="en-US"/>
        </w:rPr>
        <w:t>2</w:t>
      </w:r>
      <w:r w:rsidR="00C131AF" w:rsidRPr="00F1324E">
        <w:rPr>
          <w:sz w:val="24"/>
          <w:szCs w:val="24"/>
          <w:lang w:val="en-US"/>
        </w:rPr>
        <w:t>SO</w:t>
      </w:r>
      <w:r w:rsidR="00C131AF" w:rsidRPr="00F1324E">
        <w:rPr>
          <w:sz w:val="24"/>
          <w:szCs w:val="24"/>
          <w:vertAlign w:val="subscript"/>
          <w:lang w:val="en-US"/>
        </w:rPr>
        <w:t>4</w:t>
      </w:r>
      <w:r w:rsidR="001F513D" w:rsidRPr="00F1324E">
        <w:rPr>
          <w:sz w:val="24"/>
          <w:szCs w:val="24"/>
          <w:lang w:val="en-US"/>
        </w:rPr>
        <w:t>),</w:t>
      </w:r>
      <w:r w:rsidR="00455A6F" w:rsidRPr="00F1324E">
        <w:rPr>
          <w:sz w:val="24"/>
          <w:szCs w:val="24"/>
          <w:lang w:val="en-US"/>
        </w:rPr>
        <w:t xml:space="preserve"> copper sulfate (CuSO</w:t>
      </w:r>
      <w:r w:rsidR="00813283" w:rsidRPr="00F1324E">
        <w:rPr>
          <w:sz w:val="24"/>
          <w:szCs w:val="24"/>
          <w:vertAlign w:val="subscript"/>
          <w:lang w:val="en-US"/>
        </w:rPr>
        <w:t>4</w:t>
      </w:r>
      <w:r w:rsidR="00813283" w:rsidRPr="00F1324E">
        <w:rPr>
          <w:sz w:val="24"/>
          <w:szCs w:val="24"/>
          <w:lang w:val="en-US"/>
        </w:rPr>
        <w:t>·5H</w:t>
      </w:r>
      <w:r w:rsidR="00813283" w:rsidRPr="00F1324E">
        <w:rPr>
          <w:sz w:val="24"/>
          <w:szCs w:val="24"/>
          <w:vertAlign w:val="subscript"/>
          <w:lang w:val="en-US"/>
        </w:rPr>
        <w:t>2</w:t>
      </w:r>
      <w:r w:rsidR="00813283" w:rsidRPr="00F1324E">
        <w:rPr>
          <w:sz w:val="24"/>
          <w:szCs w:val="24"/>
          <w:lang w:val="en-US"/>
        </w:rPr>
        <w:t>O)</w:t>
      </w:r>
      <w:r w:rsidR="001F513D" w:rsidRPr="00F1324E">
        <w:rPr>
          <w:sz w:val="24"/>
          <w:szCs w:val="24"/>
          <w:lang w:val="en-US"/>
        </w:rPr>
        <w:t xml:space="preserve"> and hydrogen peroxide solution (H</w:t>
      </w:r>
      <w:r w:rsidR="001F513D" w:rsidRPr="00F1324E">
        <w:rPr>
          <w:sz w:val="24"/>
          <w:szCs w:val="24"/>
          <w:vertAlign w:val="subscript"/>
          <w:lang w:val="en-US"/>
        </w:rPr>
        <w:t>2</w:t>
      </w:r>
      <w:r w:rsidR="001F513D" w:rsidRPr="00F1324E">
        <w:rPr>
          <w:sz w:val="24"/>
          <w:szCs w:val="24"/>
          <w:lang w:val="en-US"/>
        </w:rPr>
        <w:t>O</w:t>
      </w:r>
      <w:r w:rsidR="001F513D" w:rsidRPr="00F1324E">
        <w:rPr>
          <w:sz w:val="24"/>
          <w:szCs w:val="24"/>
          <w:vertAlign w:val="subscript"/>
          <w:lang w:val="en-US"/>
        </w:rPr>
        <w:t>2</w:t>
      </w:r>
      <w:r w:rsidR="001F513D" w:rsidRPr="00F1324E">
        <w:rPr>
          <w:sz w:val="24"/>
          <w:szCs w:val="24"/>
          <w:lang w:val="en-US"/>
        </w:rPr>
        <w:t>) 30</w:t>
      </w:r>
      <w:r w:rsidR="00E3124D" w:rsidRPr="00F1324E">
        <w:rPr>
          <w:sz w:val="24"/>
          <w:szCs w:val="24"/>
          <w:lang w:val="en-US"/>
        </w:rPr>
        <w:t xml:space="preserve"> </w:t>
      </w:r>
      <w:r w:rsidR="001F513D" w:rsidRPr="00F1324E">
        <w:rPr>
          <w:sz w:val="24"/>
          <w:szCs w:val="24"/>
          <w:lang w:val="en-US"/>
        </w:rPr>
        <w:t>%</w:t>
      </w:r>
      <w:r w:rsidR="00813283" w:rsidRPr="00F1324E">
        <w:rPr>
          <w:sz w:val="24"/>
          <w:szCs w:val="24"/>
          <w:lang w:val="en-US"/>
        </w:rPr>
        <w:t xml:space="preserve"> </w:t>
      </w:r>
      <w:r w:rsidR="007C3732" w:rsidRPr="00F1324E">
        <w:rPr>
          <w:sz w:val="24"/>
          <w:szCs w:val="24"/>
          <w:lang w:val="en-US"/>
        </w:rPr>
        <w:t>w</w:t>
      </w:r>
      <w:r w:rsidR="00D11DAB" w:rsidRPr="00F1324E">
        <w:rPr>
          <w:sz w:val="24"/>
          <w:szCs w:val="24"/>
          <w:lang w:val="en-US"/>
        </w:rPr>
        <w:t>ere</w:t>
      </w:r>
      <w:r w:rsidR="007C3732" w:rsidRPr="00F1324E">
        <w:rPr>
          <w:sz w:val="24"/>
          <w:szCs w:val="24"/>
          <w:lang w:val="en-US"/>
        </w:rPr>
        <w:t xml:space="preserve"> purchased from Scharlab. Ethanol</w:t>
      </w:r>
      <w:r w:rsidR="00695ABB" w:rsidRPr="00F1324E">
        <w:rPr>
          <w:sz w:val="24"/>
          <w:szCs w:val="24"/>
          <w:lang w:val="en-US"/>
        </w:rPr>
        <w:t>, methanol</w:t>
      </w:r>
      <w:r w:rsidR="007C3732" w:rsidRPr="00F1324E">
        <w:rPr>
          <w:sz w:val="24"/>
          <w:szCs w:val="24"/>
          <w:lang w:val="en-US"/>
        </w:rPr>
        <w:t xml:space="preserve"> and </w:t>
      </w:r>
      <w:r w:rsidR="007C3732" w:rsidRPr="00F1324E">
        <w:rPr>
          <w:rFonts w:cstheme="minorHAnsi"/>
          <w:sz w:val="24"/>
          <w:szCs w:val="24"/>
        </w:rPr>
        <w:t>2-propanol</w:t>
      </w:r>
      <w:r w:rsidR="007C3732" w:rsidRPr="00F1324E">
        <w:rPr>
          <w:sz w:val="24"/>
          <w:szCs w:val="24"/>
          <w:lang w:val="en-US"/>
        </w:rPr>
        <w:t xml:space="preserve"> were purchased from SDS and used as received. Water was obtained from a Millipore Milli-Q system (Waters, USA).</w:t>
      </w:r>
    </w:p>
    <w:p w14:paraId="47B734BF" w14:textId="77777777" w:rsidR="00D754C4" w:rsidRPr="00F1324E" w:rsidRDefault="00D754C4" w:rsidP="000A7DC0">
      <w:pPr>
        <w:spacing w:line="360" w:lineRule="auto"/>
        <w:jc w:val="both"/>
        <w:rPr>
          <w:sz w:val="24"/>
          <w:szCs w:val="24"/>
          <w:lang w:val="en-US"/>
        </w:rPr>
      </w:pPr>
    </w:p>
    <w:p w14:paraId="6F6E83F9" w14:textId="6B1EA780" w:rsidR="00807D0A" w:rsidRPr="00F1324E" w:rsidRDefault="00B777BE" w:rsidP="00CF4C17">
      <w:pPr>
        <w:pStyle w:val="Prrafodelista"/>
        <w:numPr>
          <w:ilvl w:val="1"/>
          <w:numId w:val="2"/>
        </w:numPr>
        <w:spacing w:after="0" w:line="360" w:lineRule="auto"/>
        <w:jc w:val="both"/>
        <w:rPr>
          <w:rFonts w:cstheme="minorHAnsi"/>
          <w:b/>
          <w:sz w:val="24"/>
          <w:szCs w:val="24"/>
        </w:rPr>
      </w:pPr>
      <w:r w:rsidRPr="00F1324E">
        <w:rPr>
          <w:rFonts w:cstheme="minorHAnsi"/>
          <w:b/>
          <w:sz w:val="24"/>
          <w:szCs w:val="24"/>
        </w:rPr>
        <w:t>Preparation of catalyst</w:t>
      </w:r>
      <w:r w:rsidR="0027361F" w:rsidRPr="00F1324E">
        <w:rPr>
          <w:rFonts w:cstheme="minorHAnsi"/>
          <w:b/>
          <w:sz w:val="24"/>
          <w:szCs w:val="24"/>
        </w:rPr>
        <w:t>s</w:t>
      </w:r>
    </w:p>
    <w:p w14:paraId="7DC9D021" w14:textId="77777777" w:rsidR="00520B8E" w:rsidRPr="00F1324E" w:rsidRDefault="00B777BE" w:rsidP="00B777BE">
      <w:pPr>
        <w:pStyle w:val="Prrafodelista"/>
        <w:numPr>
          <w:ilvl w:val="2"/>
          <w:numId w:val="2"/>
        </w:numPr>
        <w:spacing w:after="0" w:line="360" w:lineRule="auto"/>
        <w:jc w:val="both"/>
        <w:rPr>
          <w:rFonts w:cstheme="minorHAnsi"/>
          <w:b/>
          <w:sz w:val="24"/>
          <w:szCs w:val="24"/>
        </w:rPr>
      </w:pPr>
      <w:r w:rsidRPr="00F1324E">
        <w:rPr>
          <w:rFonts w:cstheme="minorHAnsi"/>
          <w:b/>
          <w:sz w:val="24"/>
          <w:szCs w:val="24"/>
        </w:rPr>
        <w:t>Synthesis of TiO</w:t>
      </w:r>
      <w:r w:rsidRPr="00F1324E">
        <w:rPr>
          <w:rFonts w:cstheme="minorHAnsi"/>
          <w:b/>
          <w:sz w:val="24"/>
          <w:szCs w:val="24"/>
          <w:vertAlign w:val="subscript"/>
        </w:rPr>
        <w:t>2</w:t>
      </w:r>
      <w:r w:rsidRPr="00F1324E">
        <w:rPr>
          <w:rFonts w:cstheme="minorHAnsi"/>
          <w:b/>
          <w:sz w:val="24"/>
          <w:szCs w:val="24"/>
        </w:rPr>
        <w:t xml:space="preserve"> </w:t>
      </w:r>
      <w:r w:rsidR="00534206" w:rsidRPr="00F1324E">
        <w:rPr>
          <w:rFonts w:cstheme="minorHAnsi"/>
          <w:b/>
          <w:sz w:val="24"/>
          <w:szCs w:val="24"/>
        </w:rPr>
        <w:t>nanoparticles</w:t>
      </w:r>
    </w:p>
    <w:p w14:paraId="424278C0" w14:textId="17EA0EA8" w:rsidR="00444F32" w:rsidRPr="00F1324E" w:rsidRDefault="00B777BE" w:rsidP="00B777BE">
      <w:pPr>
        <w:pStyle w:val="Prrafodelista"/>
        <w:spacing w:after="0" w:line="360" w:lineRule="auto"/>
        <w:ind w:left="0"/>
        <w:jc w:val="both"/>
        <w:rPr>
          <w:rFonts w:cstheme="minorHAnsi"/>
          <w:sz w:val="24"/>
          <w:szCs w:val="24"/>
        </w:rPr>
      </w:pPr>
      <w:r w:rsidRPr="00F1324E">
        <w:rPr>
          <w:rFonts w:cstheme="minorHAnsi"/>
          <w:sz w:val="24"/>
          <w:szCs w:val="24"/>
        </w:rPr>
        <w:t>TiO</w:t>
      </w:r>
      <w:r w:rsidRPr="00F1324E">
        <w:rPr>
          <w:rFonts w:cstheme="minorHAnsi"/>
          <w:sz w:val="24"/>
          <w:szCs w:val="24"/>
          <w:vertAlign w:val="subscript"/>
        </w:rPr>
        <w:t>2</w:t>
      </w:r>
      <w:r w:rsidRPr="00F1324E">
        <w:rPr>
          <w:rFonts w:cstheme="minorHAnsi"/>
          <w:sz w:val="24"/>
          <w:szCs w:val="24"/>
        </w:rPr>
        <w:t xml:space="preserve"> mesoporous </w:t>
      </w:r>
      <w:r w:rsidR="00620976" w:rsidRPr="00F1324E">
        <w:rPr>
          <w:rFonts w:cstheme="minorHAnsi"/>
          <w:sz w:val="24"/>
          <w:szCs w:val="24"/>
        </w:rPr>
        <w:t>nanoparticles</w:t>
      </w:r>
      <w:r w:rsidRPr="00F1324E">
        <w:rPr>
          <w:rFonts w:cstheme="minorHAnsi"/>
          <w:sz w:val="24"/>
          <w:szCs w:val="24"/>
        </w:rPr>
        <w:t xml:space="preserve"> w</w:t>
      </w:r>
      <w:r w:rsidR="00620976" w:rsidRPr="00F1324E">
        <w:rPr>
          <w:rFonts w:cstheme="minorHAnsi"/>
          <w:sz w:val="24"/>
          <w:szCs w:val="24"/>
        </w:rPr>
        <w:t>ere synthesized</w:t>
      </w:r>
      <w:r w:rsidRPr="00F1324E">
        <w:rPr>
          <w:rFonts w:cstheme="minorHAnsi"/>
          <w:sz w:val="24"/>
          <w:szCs w:val="24"/>
        </w:rPr>
        <w:t xml:space="preserve"> </w:t>
      </w:r>
      <w:r w:rsidR="009A3EF6" w:rsidRPr="00F1324E">
        <w:rPr>
          <w:rFonts w:cstheme="minorHAnsi"/>
          <w:sz w:val="24"/>
          <w:szCs w:val="24"/>
        </w:rPr>
        <w:t xml:space="preserve">using </w:t>
      </w:r>
      <w:r w:rsidRPr="00F1324E">
        <w:rPr>
          <w:rFonts w:cstheme="minorHAnsi"/>
          <w:sz w:val="24"/>
          <w:szCs w:val="24"/>
        </w:rPr>
        <w:t>a</w:t>
      </w:r>
      <w:r w:rsidR="00F131FF" w:rsidRPr="00F1324E">
        <w:rPr>
          <w:rFonts w:cstheme="minorHAnsi"/>
          <w:sz w:val="24"/>
          <w:szCs w:val="24"/>
        </w:rPr>
        <w:t xml:space="preserve"> previous</w:t>
      </w:r>
      <w:r w:rsidRPr="00F1324E">
        <w:rPr>
          <w:rFonts w:cstheme="minorHAnsi"/>
          <w:sz w:val="24"/>
          <w:szCs w:val="24"/>
        </w:rPr>
        <w:t xml:space="preserve"> procedure </w:t>
      </w:r>
      <w:r w:rsidR="005D4B24" w:rsidRPr="00F1324E">
        <w:rPr>
          <w:rFonts w:cstheme="minorHAnsi"/>
          <w:sz w:val="24"/>
          <w:szCs w:val="24"/>
        </w:rPr>
        <w:t>described by our group</w:t>
      </w:r>
      <w:r w:rsidR="002C2BE6" w:rsidRPr="00F1324E">
        <w:rPr>
          <w:rFonts w:cstheme="minorHAnsi"/>
          <w:sz w:val="24"/>
          <w:szCs w:val="24"/>
        </w:rPr>
        <w:fldChar w:fldCharType="begin"/>
      </w:r>
      <w:r w:rsidR="00406A9F">
        <w:rPr>
          <w:rFonts w:cstheme="minorHAnsi"/>
          <w:sz w:val="24"/>
          <w:szCs w:val="24"/>
        </w:rPr>
        <w:instrText xml:space="preserve"> ADDIN EN.CITE &lt;EndNote&gt;&lt;Cite&gt;&lt;Author&gt;Ortiz-Bustos&lt;/Author&gt;&lt;Year&gt;2019&lt;/Year&gt;&lt;RecNum&gt;597&lt;/RecNum&gt;&lt;DisplayText&gt;&lt;style face="superscript"&gt;21&lt;/style&gt;&lt;/DisplayText&gt;&lt;record&gt;&lt;rec-number&gt;597&lt;/rec-number&gt;&lt;foreign-keys&gt;&lt;key app="EN" db-id="2va0ax5rcp95die00z5vveei9052wwpxs9fp" timestamp="1563460265"&gt;597&lt;/key&gt;&lt;/foreign-keys&gt;&lt;ref-type name="Journal Article"&gt;17&lt;/ref-type&gt;&lt;contributors&gt;&lt;authors&gt;&lt;author&gt;Ortiz-Bustos, Josefa&lt;/author&gt;&lt;author&gt;Fajardo, Mariano&lt;/author&gt;&lt;author&gt;del Hierro, Isabel&lt;/author&gt;&lt;author&gt;Pérez, Yolanda&lt;/author&gt;&lt;/authors&gt;&lt;/contributors&gt;&lt;titles&gt;&lt;title&gt;Versatile titanium dioxide nanoparticles prepared by surface-grown polymerization of polyethylenimine for photodegradation and catalytic CC bond forming reactions&lt;/title&gt;&lt;secondary-title&gt;Mol. Catal.&lt;/secondary-title&gt;&lt;/titles&gt;&lt;periodical&gt;&lt;full-title&gt;Mol. Catal.&lt;/full-title&gt;&lt;/periodical&gt;&lt;pages&gt;110501&lt;/pages&gt;&lt;volume&gt;475&lt;/volume&gt;&lt;keywords&gt;&lt;keyword&gt;Polyethylenimine polymer&lt;/keyword&gt;&lt;keyword&gt;Titanium dioxide&lt;/keyword&gt;&lt;keyword&gt;Photocatalytic degradation&lt;/keyword&gt;&lt;keyword&gt;Knoevenagel&lt;/keyword&gt;&lt;keyword&gt;Condensation&lt;/keyword&gt;&lt;keyword&gt;Multicomponent reactions&lt;/keyword&gt;&lt;/keywords&gt;&lt;dates&gt;&lt;year&gt;2019&lt;/year&gt;&lt;pub-dates&gt;&lt;date&gt;2019/10/01/&lt;/date&gt;&lt;/pub-dates&gt;&lt;/dates&gt;&lt;isbn&gt;2468-8231&lt;/isbn&gt;&lt;urls&gt;&lt;related-urls&gt;&lt;url&gt;https://doi.org/10.1016/j.mcat.2019.110501&lt;/url&gt;&lt;/related-urls&gt;&lt;/urls&gt;&lt;electronic-resource-num&gt;https://doi.org/10.1016/j.mcat.2019.110501&lt;/electronic-resource-num&gt;&lt;/record&gt;&lt;/Cite&gt;&lt;/EndNote&gt;</w:instrText>
      </w:r>
      <w:r w:rsidR="002C2BE6" w:rsidRPr="00F1324E">
        <w:rPr>
          <w:rFonts w:cstheme="minorHAnsi"/>
          <w:sz w:val="24"/>
          <w:szCs w:val="24"/>
        </w:rPr>
        <w:fldChar w:fldCharType="separate"/>
      </w:r>
      <w:r w:rsidR="00406A9F" w:rsidRPr="00406A9F">
        <w:rPr>
          <w:rFonts w:cstheme="minorHAnsi"/>
          <w:noProof/>
          <w:sz w:val="24"/>
          <w:szCs w:val="24"/>
          <w:vertAlign w:val="superscript"/>
        </w:rPr>
        <w:t>21</w:t>
      </w:r>
      <w:r w:rsidR="002C2BE6" w:rsidRPr="00F1324E">
        <w:rPr>
          <w:rFonts w:cstheme="minorHAnsi"/>
          <w:sz w:val="24"/>
          <w:szCs w:val="24"/>
        </w:rPr>
        <w:fldChar w:fldCharType="end"/>
      </w:r>
      <w:r w:rsidR="008F7B50" w:rsidRPr="00F1324E">
        <w:rPr>
          <w:rFonts w:eastAsia="Times New Roman" w:cs="Arial"/>
          <w:bCs/>
          <w:sz w:val="24"/>
          <w:szCs w:val="24"/>
          <w:lang w:eastAsia="es-ES"/>
        </w:rPr>
        <w:t>.</w:t>
      </w:r>
    </w:p>
    <w:p w14:paraId="0B1F33D9" w14:textId="77777777" w:rsidR="00520B8E" w:rsidRPr="00F1324E" w:rsidRDefault="00403D5C" w:rsidP="00CF4C17">
      <w:pPr>
        <w:pStyle w:val="Prrafodelista"/>
        <w:numPr>
          <w:ilvl w:val="2"/>
          <w:numId w:val="2"/>
        </w:numPr>
        <w:spacing w:after="0" w:line="360" w:lineRule="auto"/>
        <w:jc w:val="both"/>
        <w:rPr>
          <w:rFonts w:cstheme="minorHAnsi"/>
          <w:b/>
          <w:sz w:val="24"/>
          <w:szCs w:val="24"/>
        </w:rPr>
      </w:pPr>
      <w:r w:rsidRPr="00F1324E">
        <w:rPr>
          <w:rFonts w:cstheme="minorHAnsi"/>
          <w:b/>
          <w:sz w:val="24"/>
          <w:szCs w:val="24"/>
        </w:rPr>
        <w:t>Synthesis</w:t>
      </w:r>
      <w:r w:rsidR="00534206" w:rsidRPr="00F1324E">
        <w:rPr>
          <w:rFonts w:cstheme="minorHAnsi"/>
          <w:b/>
          <w:sz w:val="24"/>
          <w:szCs w:val="24"/>
        </w:rPr>
        <w:t xml:space="preserve"> of</w:t>
      </w:r>
      <w:r w:rsidR="00520B8E" w:rsidRPr="00F1324E">
        <w:rPr>
          <w:rFonts w:cstheme="minorHAnsi"/>
          <w:b/>
          <w:sz w:val="24"/>
          <w:szCs w:val="24"/>
        </w:rPr>
        <w:t xml:space="preserve"> </w:t>
      </w:r>
      <w:r w:rsidR="00534206" w:rsidRPr="00F1324E">
        <w:rPr>
          <w:rFonts w:cstheme="minorHAnsi"/>
          <w:b/>
          <w:sz w:val="24"/>
          <w:szCs w:val="24"/>
        </w:rPr>
        <w:t>TiO</w:t>
      </w:r>
      <w:r w:rsidR="00534206" w:rsidRPr="00F1324E">
        <w:rPr>
          <w:rFonts w:cstheme="minorHAnsi"/>
          <w:b/>
          <w:sz w:val="24"/>
          <w:szCs w:val="24"/>
          <w:vertAlign w:val="subscript"/>
        </w:rPr>
        <w:t>2</w:t>
      </w:r>
      <w:r w:rsidR="00534206" w:rsidRPr="00F1324E">
        <w:rPr>
          <w:rFonts w:cstheme="minorHAnsi"/>
          <w:b/>
          <w:sz w:val="24"/>
          <w:szCs w:val="24"/>
        </w:rPr>
        <w:t xml:space="preserve"> nanoparticles </w:t>
      </w:r>
      <w:r w:rsidRPr="00F1324E">
        <w:rPr>
          <w:rFonts w:cstheme="minorHAnsi"/>
          <w:b/>
          <w:sz w:val="24"/>
          <w:szCs w:val="24"/>
        </w:rPr>
        <w:t>doped with Cu and S</w:t>
      </w:r>
      <w:r w:rsidR="00534206" w:rsidRPr="00F1324E">
        <w:rPr>
          <w:rFonts w:cstheme="minorHAnsi"/>
          <w:b/>
          <w:sz w:val="24"/>
          <w:szCs w:val="24"/>
        </w:rPr>
        <w:t xml:space="preserve"> (</w:t>
      </w:r>
      <w:r w:rsidRPr="00F1324E">
        <w:rPr>
          <w:rFonts w:cstheme="minorHAnsi"/>
          <w:b/>
          <w:sz w:val="24"/>
          <w:szCs w:val="24"/>
        </w:rPr>
        <w:t>Cu-S</w:t>
      </w:r>
      <w:r w:rsidR="00534206" w:rsidRPr="00F1324E">
        <w:rPr>
          <w:rFonts w:cstheme="minorHAnsi"/>
          <w:b/>
          <w:sz w:val="24"/>
          <w:szCs w:val="24"/>
        </w:rPr>
        <w:t>-TiO</w:t>
      </w:r>
      <w:r w:rsidR="00534206" w:rsidRPr="00F1324E">
        <w:rPr>
          <w:rFonts w:cstheme="minorHAnsi"/>
          <w:b/>
          <w:sz w:val="24"/>
          <w:szCs w:val="24"/>
          <w:vertAlign w:val="subscript"/>
        </w:rPr>
        <w:t>2</w:t>
      </w:r>
      <w:r w:rsidR="00534206" w:rsidRPr="00F1324E">
        <w:rPr>
          <w:rFonts w:cstheme="minorHAnsi"/>
          <w:b/>
          <w:sz w:val="24"/>
          <w:szCs w:val="24"/>
        </w:rPr>
        <w:t>)</w:t>
      </w:r>
    </w:p>
    <w:p w14:paraId="0049FEE7" w14:textId="099B6389" w:rsidR="00B47913" w:rsidRPr="00F1324E" w:rsidRDefault="00536BDE" w:rsidP="00E2492F">
      <w:pPr>
        <w:pStyle w:val="Prrafodelista"/>
        <w:spacing w:after="0" w:line="360" w:lineRule="auto"/>
        <w:ind w:left="0"/>
        <w:jc w:val="both"/>
        <w:rPr>
          <w:rFonts w:cstheme="minorHAnsi"/>
          <w:b/>
          <w:sz w:val="24"/>
          <w:szCs w:val="24"/>
        </w:rPr>
      </w:pPr>
      <w:r w:rsidRPr="00F1324E">
        <w:rPr>
          <w:rFonts w:cstheme="minorHAnsi"/>
          <w:sz w:val="24"/>
          <w:szCs w:val="24"/>
        </w:rPr>
        <w:t>The synthesis procedure of Cu-S-TiO</w:t>
      </w:r>
      <w:r w:rsidRPr="00F1324E">
        <w:rPr>
          <w:rFonts w:cstheme="minorHAnsi"/>
          <w:sz w:val="24"/>
          <w:szCs w:val="24"/>
          <w:vertAlign w:val="subscript"/>
        </w:rPr>
        <w:t>2</w:t>
      </w:r>
      <w:r w:rsidRPr="00F1324E">
        <w:rPr>
          <w:rFonts w:cstheme="minorHAnsi"/>
          <w:sz w:val="24"/>
          <w:szCs w:val="24"/>
        </w:rPr>
        <w:t xml:space="preserve"> nanoparticles </w:t>
      </w:r>
      <w:r w:rsidR="00FE71E2" w:rsidRPr="00F1324E">
        <w:rPr>
          <w:rFonts w:cstheme="minorHAnsi"/>
          <w:sz w:val="24"/>
          <w:szCs w:val="24"/>
        </w:rPr>
        <w:t>follows a classic sol-gel method</w:t>
      </w:r>
      <w:r w:rsidR="0062050A" w:rsidRPr="00F1324E">
        <w:rPr>
          <w:rFonts w:cstheme="minorHAnsi"/>
          <w:sz w:val="24"/>
          <w:szCs w:val="24"/>
        </w:rPr>
        <w:t>.</w:t>
      </w:r>
      <w:r w:rsidR="00FE71E2" w:rsidRPr="00F1324E">
        <w:rPr>
          <w:rFonts w:cstheme="minorHAnsi"/>
          <w:sz w:val="24"/>
          <w:szCs w:val="24"/>
        </w:rPr>
        <w:t xml:space="preserve"> </w:t>
      </w:r>
      <w:r w:rsidR="0062050A" w:rsidRPr="00F1324E">
        <w:rPr>
          <w:rFonts w:cstheme="minorHAnsi"/>
          <w:sz w:val="24"/>
          <w:szCs w:val="24"/>
        </w:rPr>
        <w:t>Thus</w:t>
      </w:r>
      <w:r w:rsidR="004A09BD" w:rsidRPr="00F1324E">
        <w:rPr>
          <w:rFonts w:cstheme="minorHAnsi"/>
          <w:sz w:val="24"/>
          <w:szCs w:val="24"/>
        </w:rPr>
        <w:t>, 40 mL of titanium (IV) isopropoxide were dissolved in dry 2-propanol (2:5) and th</w:t>
      </w:r>
      <w:r w:rsidR="00F11C62" w:rsidRPr="00F1324E">
        <w:rPr>
          <w:rFonts w:cstheme="minorHAnsi"/>
          <w:sz w:val="24"/>
          <w:szCs w:val="24"/>
        </w:rPr>
        <w:t>e</w:t>
      </w:r>
      <w:r w:rsidR="004A09BD" w:rsidRPr="00F1324E">
        <w:rPr>
          <w:rFonts w:cstheme="minorHAnsi"/>
          <w:sz w:val="24"/>
          <w:szCs w:val="24"/>
        </w:rPr>
        <w:t xml:space="preserve"> mixture was added dropwise to a</w:t>
      </w:r>
      <w:r w:rsidR="00306FB3" w:rsidRPr="00F1324E">
        <w:rPr>
          <w:rFonts w:cstheme="minorHAnsi"/>
          <w:sz w:val="24"/>
          <w:szCs w:val="24"/>
        </w:rPr>
        <w:t>n aqueous</w:t>
      </w:r>
      <w:r w:rsidR="004A09BD" w:rsidRPr="00F1324E">
        <w:rPr>
          <w:rFonts w:cstheme="minorHAnsi"/>
          <w:sz w:val="24"/>
          <w:szCs w:val="24"/>
        </w:rPr>
        <w:t xml:space="preserve"> solution of HNO</w:t>
      </w:r>
      <w:r w:rsidR="004A09BD" w:rsidRPr="00F1324E">
        <w:rPr>
          <w:rFonts w:cstheme="minorHAnsi"/>
          <w:sz w:val="24"/>
          <w:szCs w:val="24"/>
          <w:vertAlign w:val="subscript"/>
        </w:rPr>
        <w:t>3</w:t>
      </w:r>
      <w:r w:rsidR="004A09BD" w:rsidRPr="00F1324E">
        <w:rPr>
          <w:rFonts w:cstheme="minorHAnsi"/>
          <w:sz w:val="24"/>
          <w:szCs w:val="24"/>
        </w:rPr>
        <w:t xml:space="preserve"> at pH </w:t>
      </w:r>
      <w:r w:rsidR="00B460D1" w:rsidRPr="00F1324E">
        <w:rPr>
          <w:rFonts w:cstheme="minorHAnsi"/>
          <w:sz w:val="24"/>
          <w:szCs w:val="24"/>
        </w:rPr>
        <w:t xml:space="preserve">= </w:t>
      </w:r>
      <w:r w:rsidR="004A09BD" w:rsidRPr="00F1324E">
        <w:rPr>
          <w:rFonts w:cstheme="minorHAnsi"/>
          <w:sz w:val="24"/>
          <w:szCs w:val="24"/>
        </w:rPr>
        <w:t>2.</w:t>
      </w:r>
      <w:r w:rsidR="003C0717" w:rsidRPr="00F1324E">
        <w:rPr>
          <w:rFonts w:cstheme="minorHAnsi"/>
          <w:sz w:val="24"/>
          <w:szCs w:val="24"/>
        </w:rPr>
        <w:t xml:space="preserve"> </w:t>
      </w:r>
      <w:r w:rsidR="00104819" w:rsidRPr="00F1324E">
        <w:rPr>
          <w:rFonts w:cstheme="minorHAnsi"/>
          <w:sz w:val="24"/>
          <w:szCs w:val="24"/>
        </w:rPr>
        <w:t>Simultaneously</w:t>
      </w:r>
      <w:r w:rsidR="003C0717" w:rsidRPr="00F1324E">
        <w:rPr>
          <w:rFonts w:cstheme="minorHAnsi"/>
          <w:sz w:val="24"/>
          <w:szCs w:val="24"/>
        </w:rPr>
        <w:t xml:space="preserve">, </w:t>
      </w:r>
      <w:r w:rsidR="00C14D15" w:rsidRPr="00F1324E">
        <w:rPr>
          <w:rFonts w:cstheme="minorHAnsi"/>
          <w:sz w:val="24"/>
          <w:szCs w:val="24"/>
        </w:rPr>
        <w:t xml:space="preserve">the sources </w:t>
      </w:r>
      <w:r w:rsidR="004345B0" w:rsidRPr="00F1324E">
        <w:rPr>
          <w:rFonts w:cstheme="minorHAnsi"/>
          <w:sz w:val="24"/>
          <w:szCs w:val="24"/>
        </w:rPr>
        <w:t>of Cu and S (CuSO</w:t>
      </w:r>
      <w:r w:rsidR="004345B0" w:rsidRPr="00F1324E">
        <w:rPr>
          <w:rFonts w:cstheme="minorHAnsi"/>
          <w:sz w:val="24"/>
          <w:szCs w:val="24"/>
          <w:vertAlign w:val="subscript"/>
        </w:rPr>
        <w:t>4</w:t>
      </w:r>
      <w:r w:rsidR="004345B0" w:rsidRPr="00F1324E">
        <w:rPr>
          <w:rFonts w:cstheme="minorHAnsi"/>
          <w:sz w:val="24"/>
          <w:szCs w:val="24"/>
        </w:rPr>
        <w:t xml:space="preserve"> and</w:t>
      </w:r>
      <w:r w:rsidR="00AD4D10" w:rsidRPr="00F1324E">
        <w:rPr>
          <w:rFonts w:cstheme="minorHAnsi"/>
          <w:sz w:val="24"/>
          <w:szCs w:val="24"/>
        </w:rPr>
        <w:t xml:space="preserve"> </w:t>
      </w:r>
      <w:r w:rsidR="00EA0E90" w:rsidRPr="00F1324E">
        <w:rPr>
          <w:sz w:val="24"/>
          <w:szCs w:val="24"/>
          <w:lang w:val="en-US"/>
        </w:rPr>
        <w:t>Na</w:t>
      </w:r>
      <w:r w:rsidR="00EA0E90" w:rsidRPr="00F1324E">
        <w:rPr>
          <w:sz w:val="24"/>
          <w:szCs w:val="24"/>
          <w:vertAlign w:val="subscript"/>
          <w:lang w:val="en-US"/>
        </w:rPr>
        <w:t>2</w:t>
      </w:r>
      <w:r w:rsidR="00EA0E90" w:rsidRPr="00F1324E">
        <w:rPr>
          <w:sz w:val="24"/>
          <w:szCs w:val="24"/>
          <w:lang w:val="en-US"/>
        </w:rPr>
        <w:t>SO</w:t>
      </w:r>
      <w:r w:rsidR="00EA0E90" w:rsidRPr="00F1324E">
        <w:rPr>
          <w:sz w:val="24"/>
          <w:szCs w:val="24"/>
          <w:vertAlign w:val="subscript"/>
          <w:lang w:val="en-US"/>
        </w:rPr>
        <w:t>4</w:t>
      </w:r>
      <w:r w:rsidR="00D76679" w:rsidRPr="00F1324E">
        <w:rPr>
          <w:rFonts w:cstheme="minorHAnsi"/>
          <w:sz w:val="24"/>
          <w:szCs w:val="24"/>
        </w:rPr>
        <w:t>, respectively)</w:t>
      </w:r>
      <w:r w:rsidR="00AE62D5" w:rsidRPr="00F1324E">
        <w:rPr>
          <w:rFonts w:cstheme="minorHAnsi"/>
          <w:sz w:val="24"/>
          <w:szCs w:val="24"/>
        </w:rPr>
        <w:t xml:space="preserve"> in different </w:t>
      </w:r>
      <w:r w:rsidR="00450F7C" w:rsidRPr="00F1324E">
        <w:rPr>
          <w:rFonts w:cstheme="minorHAnsi"/>
          <w:sz w:val="24"/>
          <w:szCs w:val="24"/>
        </w:rPr>
        <w:t>quantities</w:t>
      </w:r>
      <w:r w:rsidR="004E64FA" w:rsidRPr="00F1324E">
        <w:rPr>
          <w:rFonts w:cstheme="minorHAnsi"/>
          <w:sz w:val="24"/>
          <w:szCs w:val="24"/>
        </w:rPr>
        <w:t xml:space="preserve"> (2-0.</w:t>
      </w:r>
      <w:r w:rsidR="005644EC" w:rsidRPr="00F1324E">
        <w:rPr>
          <w:rFonts w:cstheme="minorHAnsi"/>
          <w:sz w:val="24"/>
          <w:szCs w:val="24"/>
        </w:rPr>
        <w:t>2</w:t>
      </w:r>
      <w:r w:rsidR="00E1103B" w:rsidRPr="00F1324E">
        <w:rPr>
          <w:rFonts w:cstheme="minorHAnsi"/>
          <w:sz w:val="24"/>
          <w:szCs w:val="24"/>
        </w:rPr>
        <w:t xml:space="preserve"> </w:t>
      </w:r>
      <w:r w:rsidR="004E64FA" w:rsidRPr="00F1324E">
        <w:rPr>
          <w:rFonts w:cstheme="minorHAnsi"/>
          <w:sz w:val="24"/>
          <w:szCs w:val="24"/>
        </w:rPr>
        <w:t>%</w:t>
      </w:r>
      <w:r w:rsidR="005644EC" w:rsidRPr="00F1324E">
        <w:rPr>
          <w:rFonts w:cstheme="minorHAnsi"/>
          <w:sz w:val="24"/>
          <w:szCs w:val="24"/>
        </w:rPr>
        <w:t xml:space="preserve"> for Cu and 1.5-0.4</w:t>
      </w:r>
      <w:r w:rsidR="00E3124D" w:rsidRPr="00F1324E">
        <w:rPr>
          <w:rFonts w:cstheme="minorHAnsi"/>
          <w:sz w:val="24"/>
          <w:szCs w:val="24"/>
        </w:rPr>
        <w:t xml:space="preserve"> </w:t>
      </w:r>
      <w:r w:rsidR="005644EC" w:rsidRPr="00F1324E">
        <w:rPr>
          <w:rFonts w:cstheme="minorHAnsi"/>
          <w:sz w:val="24"/>
          <w:szCs w:val="24"/>
        </w:rPr>
        <w:t>% for S</w:t>
      </w:r>
      <w:r w:rsidR="00E1103B" w:rsidRPr="00F1324E">
        <w:rPr>
          <w:rFonts w:cstheme="minorHAnsi"/>
          <w:sz w:val="24"/>
          <w:szCs w:val="24"/>
        </w:rPr>
        <w:t>)</w:t>
      </w:r>
      <w:r w:rsidR="0006028C" w:rsidRPr="00F1324E">
        <w:rPr>
          <w:rFonts w:cstheme="minorHAnsi"/>
          <w:sz w:val="24"/>
          <w:szCs w:val="24"/>
        </w:rPr>
        <w:t xml:space="preserve"> were dissolved </w:t>
      </w:r>
      <w:r w:rsidR="00E2413E" w:rsidRPr="00F1324E">
        <w:rPr>
          <w:rFonts w:cstheme="minorHAnsi"/>
          <w:sz w:val="24"/>
          <w:szCs w:val="24"/>
        </w:rPr>
        <w:t>in 100 mL of milliQ water</w:t>
      </w:r>
      <w:r w:rsidR="006974EA" w:rsidRPr="00F1324E">
        <w:rPr>
          <w:rFonts w:cstheme="minorHAnsi"/>
          <w:sz w:val="24"/>
          <w:szCs w:val="24"/>
        </w:rPr>
        <w:t xml:space="preserve"> and </w:t>
      </w:r>
      <w:r w:rsidR="00D352B5" w:rsidRPr="00F1324E">
        <w:rPr>
          <w:rFonts w:cstheme="minorHAnsi"/>
          <w:sz w:val="24"/>
          <w:szCs w:val="24"/>
        </w:rPr>
        <w:t xml:space="preserve">also </w:t>
      </w:r>
      <w:r w:rsidR="006974EA" w:rsidRPr="00F1324E">
        <w:rPr>
          <w:rFonts w:cstheme="minorHAnsi"/>
          <w:sz w:val="24"/>
          <w:szCs w:val="24"/>
        </w:rPr>
        <w:t>added dropwise</w:t>
      </w:r>
      <w:r w:rsidR="00A72A0C" w:rsidRPr="00F1324E">
        <w:rPr>
          <w:rFonts w:cstheme="minorHAnsi"/>
          <w:sz w:val="24"/>
          <w:szCs w:val="24"/>
        </w:rPr>
        <w:t xml:space="preserve"> to the </w:t>
      </w:r>
      <w:r w:rsidR="00244930" w:rsidRPr="00F1324E">
        <w:rPr>
          <w:rFonts w:cstheme="minorHAnsi"/>
          <w:sz w:val="24"/>
          <w:szCs w:val="24"/>
        </w:rPr>
        <w:t>acidic</w:t>
      </w:r>
      <w:r w:rsidR="00A72A0C" w:rsidRPr="00F1324E">
        <w:rPr>
          <w:rFonts w:cstheme="minorHAnsi"/>
          <w:sz w:val="24"/>
          <w:szCs w:val="24"/>
        </w:rPr>
        <w:t xml:space="preserve"> solution.</w:t>
      </w:r>
      <w:r w:rsidR="006974EA" w:rsidRPr="00F1324E">
        <w:rPr>
          <w:rFonts w:cstheme="minorHAnsi"/>
          <w:sz w:val="24"/>
          <w:szCs w:val="24"/>
        </w:rPr>
        <w:t xml:space="preserve"> </w:t>
      </w:r>
      <w:r w:rsidR="004A09BD" w:rsidRPr="00F1324E">
        <w:rPr>
          <w:rFonts w:cstheme="minorHAnsi"/>
          <w:sz w:val="24"/>
          <w:szCs w:val="24"/>
        </w:rPr>
        <w:t xml:space="preserve">The white </w:t>
      </w:r>
      <w:r w:rsidR="00E1103B" w:rsidRPr="00F1324E">
        <w:rPr>
          <w:rFonts w:cstheme="minorHAnsi"/>
          <w:sz w:val="24"/>
          <w:szCs w:val="24"/>
        </w:rPr>
        <w:t>mixture</w:t>
      </w:r>
      <w:r w:rsidR="004A09BD" w:rsidRPr="00F1324E">
        <w:rPr>
          <w:rFonts w:cstheme="minorHAnsi"/>
          <w:sz w:val="24"/>
          <w:szCs w:val="24"/>
        </w:rPr>
        <w:t xml:space="preserve"> was </w:t>
      </w:r>
      <w:r w:rsidR="00E1103B" w:rsidRPr="00F1324E">
        <w:rPr>
          <w:rFonts w:cstheme="minorHAnsi"/>
          <w:sz w:val="24"/>
          <w:szCs w:val="24"/>
        </w:rPr>
        <w:t xml:space="preserve">vigorously </w:t>
      </w:r>
      <w:r w:rsidR="004A09BD" w:rsidRPr="00F1324E">
        <w:rPr>
          <w:rFonts w:cstheme="minorHAnsi"/>
          <w:sz w:val="24"/>
          <w:szCs w:val="24"/>
        </w:rPr>
        <w:t xml:space="preserve">stirred </w:t>
      </w:r>
      <w:r w:rsidR="00B460D1" w:rsidRPr="00F1324E">
        <w:rPr>
          <w:rFonts w:cstheme="minorHAnsi"/>
          <w:sz w:val="24"/>
          <w:szCs w:val="24"/>
        </w:rPr>
        <w:t>during</w:t>
      </w:r>
      <w:r w:rsidR="004A09BD" w:rsidRPr="00F1324E">
        <w:rPr>
          <w:rFonts w:cstheme="minorHAnsi"/>
          <w:sz w:val="24"/>
          <w:szCs w:val="24"/>
        </w:rPr>
        <w:t xml:space="preserve"> 16 hours and filtered</w:t>
      </w:r>
      <w:r w:rsidR="001F1CEC" w:rsidRPr="00F1324E">
        <w:rPr>
          <w:rFonts w:cstheme="minorHAnsi"/>
          <w:sz w:val="24"/>
          <w:szCs w:val="24"/>
        </w:rPr>
        <w:t>. Then</w:t>
      </w:r>
      <w:r w:rsidR="002301CF" w:rsidRPr="00F1324E">
        <w:rPr>
          <w:rFonts w:cstheme="minorHAnsi"/>
          <w:sz w:val="24"/>
          <w:szCs w:val="24"/>
        </w:rPr>
        <w:t>,</w:t>
      </w:r>
      <w:r w:rsidR="001F1CEC" w:rsidRPr="00F1324E">
        <w:rPr>
          <w:rFonts w:cstheme="minorHAnsi"/>
          <w:sz w:val="24"/>
          <w:szCs w:val="24"/>
        </w:rPr>
        <w:t xml:space="preserve"> the pale </w:t>
      </w:r>
      <w:r w:rsidR="004A09BD" w:rsidRPr="00F1324E">
        <w:rPr>
          <w:rFonts w:cstheme="minorHAnsi"/>
          <w:sz w:val="24"/>
          <w:szCs w:val="24"/>
        </w:rPr>
        <w:t xml:space="preserve">solid was dried at 90 </w:t>
      </w:r>
      <w:r w:rsidR="004A09BD" w:rsidRPr="00F1324E">
        <w:rPr>
          <w:rFonts w:ascii="Symbol" w:eastAsia="Symbol" w:hAnsi="Symbol" w:cstheme="minorHAnsi"/>
          <w:sz w:val="24"/>
          <w:szCs w:val="24"/>
        </w:rPr>
        <w:t></w:t>
      </w:r>
      <w:r w:rsidR="004A09BD" w:rsidRPr="00F1324E">
        <w:rPr>
          <w:rFonts w:cstheme="minorHAnsi"/>
          <w:sz w:val="24"/>
          <w:szCs w:val="24"/>
        </w:rPr>
        <w:t>C</w:t>
      </w:r>
      <w:r w:rsidR="002301CF" w:rsidRPr="00F1324E">
        <w:rPr>
          <w:rFonts w:cstheme="minorHAnsi"/>
          <w:sz w:val="24"/>
          <w:szCs w:val="24"/>
        </w:rPr>
        <w:t>,</w:t>
      </w:r>
      <w:r w:rsidR="00553036" w:rsidRPr="00F1324E">
        <w:rPr>
          <w:rFonts w:cstheme="minorHAnsi"/>
          <w:sz w:val="24"/>
          <w:szCs w:val="24"/>
        </w:rPr>
        <w:t xml:space="preserve"> and f</w:t>
      </w:r>
      <w:r w:rsidR="004A09BD" w:rsidRPr="00F1324E">
        <w:rPr>
          <w:rFonts w:cstheme="minorHAnsi"/>
          <w:sz w:val="24"/>
          <w:szCs w:val="24"/>
        </w:rPr>
        <w:t>inally calcined in air in a</w:t>
      </w:r>
      <w:r w:rsidR="003D1944" w:rsidRPr="00F1324E">
        <w:rPr>
          <w:rFonts w:cstheme="minorHAnsi"/>
          <w:sz w:val="24"/>
          <w:szCs w:val="24"/>
        </w:rPr>
        <w:t>n</w:t>
      </w:r>
      <w:r w:rsidR="004A09BD" w:rsidRPr="00F1324E">
        <w:rPr>
          <w:rFonts w:cstheme="minorHAnsi"/>
          <w:sz w:val="24"/>
          <w:szCs w:val="24"/>
        </w:rPr>
        <w:t xml:space="preserve"> </w:t>
      </w:r>
      <w:r w:rsidR="00CE51A1" w:rsidRPr="00F1324E">
        <w:rPr>
          <w:rFonts w:cstheme="minorHAnsi"/>
          <w:sz w:val="24"/>
          <w:szCs w:val="24"/>
        </w:rPr>
        <w:t>oven</w:t>
      </w:r>
      <w:r w:rsidR="004A09BD" w:rsidRPr="00F1324E">
        <w:rPr>
          <w:rFonts w:cstheme="minorHAnsi"/>
          <w:sz w:val="24"/>
          <w:szCs w:val="24"/>
        </w:rPr>
        <w:t xml:space="preserve"> at 400 </w:t>
      </w:r>
      <w:r w:rsidR="004A09BD" w:rsidRPr="00F1324E">
        <w:rPr>
          <w:rFonts w:cstheme="minorHAnsi"/>
          <w:sz w:val="24"/>
          <w:szCs w:val="24"/>
          <w:vertAlign w:val="superscript"/>
        </w:rPr>
        <w:t>o</w:t>
      </w:r>
      <w:r w:rsidR="004A09BD" w:rsidRPr="00F1324E">
        <w:rPr>
          <w:rFonts w:cstheme="minorHAnsi"/>
          <w:sz w:val="24"/>
          <w:szCs w:val="24"/>
        </w:rPr>
        <w:t xml:space="preserve">C </w:t>
      </w:r>
      <w:r w:rsidR="0075303D" w:rsidRPr="0075303D">
        <w:rPr>
          <w:rFonts w:cstheme="minorHAnsi"/>
          <w:color w:val="0070C0"/>
          <w:sz w:val="24"/>
          <w:szCs w:val="24"/>
        </w:rPr>
        <w:t>for</w:t>
      </w:r>
      <w:r w:rsidR="004A09BD" w:rsidRPr="00F1324E">
        <w:rPr>
          <w:rFonts w:cstheme="minorHAnsi"/>
          <w:sz w:val="24"/>
          <w:szCs w:val="24"/>
        </w:rPr>
        <w:t xml:space="preserve"> 16 hours </w:t>
      </w:r>
      <w:r w:rsidR="00E2492F" w:rsidRPr="00F1324E">
        <w:rPr>
          <w:rFonts w:cstheme="minorHAnsi"/>
          <w:sz w:val="24"/>
          <w:szCs w:val="24"/>
        </w:rPr>
        <w:t>(</w:t>
      </w:r>
      <w:r w:rsidR="004A09BD" w:rsidRPr="00F1324E">
        <w:rPr>
          <w:rFonts w:cstheme="minorHAnsi"/>
          <w:sz w:val="24"/>
          <w:szCs w:val="24"/>
        </w:rPr>
        <w:t xml:space="preserve">0.8 </w:t>
      </w:r>
      <w:r w:rsidR="004A09BD" w:rsidRPr="00F1324E">
        <w:rPr>
          <w:rFonts w:cstheme="minorHAnsi"/>
          <w:sz w:val="24"/>
          <w:szCs w:val="24"/>
          <w:vertAlign w:val="superscript"/>
        </w:rPr>
        <w:t>o</w:t>
      </w:r>
      <w:r w:rsidR="004A09BD" w:rsidRPr="00F1324E">
        <w:rPr>
          <w:rFonts w:cstheme="minorHAnsi"/>
          <w:sz w:val="24"/>
          <w:szCs w:val="24"/>
        </w:rPr>
        <w:t>C/min</w:t>
      </w:r>
      <w:r w:rsidR="00E2492F" w:rsidRPr="00F1324E">
        <w:rPr>
          <w:rFonts w:cstheme="minorHAnsi"/>
          <w:sz w:val="24"/>
          <w:szCs w:val="24"/>
        </w:rPr>
        <w:t>)</w:t>
      </w:r>
      <w:r w:rsidR="005F19EB" w:rsidRPr="00F1324E">
        <w:rPr>
          <w:rFonts w:cstheme="minorHAnsi"/>
          <w:sz w:val="24"/>
          <w:szCs w:val="24"/>
        </w:rPr>
        <w:t>.</w:t>
      </w:r>
      <w:bookmarkEnd w:id="1"/>
      <w:bookmarkEnd w:id="2"/>
      <w:bookmarkEnd w:id="3"/>
      <w:bookmarkEnd w:id="4"/>
      <w:r w:rsidR="00C8426E" w:rsidRPr="00F1324E">
        <w:rPr>
          <w:rFonts w:cstheme="minorHAnsi"/>
          <w:sz w:val="24"/>
          <w:szCs w:val="24"/>
        </w:rPr>
        <w:t xml:space="preserve"> The catalysts were labelled as</w:t>
      </w:r>
      <w:r w:rsidR="00EC3262" w:rsidRPr="00F1324E">
        <w:rPr>
          <w:rFonts w:cstheme="minorHAnsi"/>
          <w:sz w:val="24"/>
          <w:szCs w:val="24"/>
        </w:rPr>
        <w:t xml:space="preserve"> </w:t>
      </w:r>
      <w:r w:rsidR="00847AFC" w:rsidRPr="00F1324E">
        <w:rPr>
          <w:rFonts w:cstheme="minorHAnsi"/>
          <w:sz w:val="24"/>
          <w:szCs w:val="24"/>
        </w:rPr>
        <w:t>X%</w:t>
      </w:r>
      <w:r w:rsidR="00FE65A2" w:rsidRPr="00F1324E">
        <w:rPr>
          <w:rFonts w:cstheme="minorHAnsi"/>
          <w:sz w:val="24"/>
          <w:szCs w:val="24"/>
        </w:rPr>
        <w:t>Cu-</w:t>
      </w:r>
      <w:r w:rsidR="00847AFC" w:rsidRPr="00F1324E">
        <w:rPr>
          <w:rFonts w:cstheme="minorHAnsi"/>
          <w:sz w:val="24"/>
          <w:szCs w:val="24"/>
        </w:rPr>
        <w:t>Y%</w:t>
      </w:r>
      <w:r w:rsidR="00FE65A2" w:rsidRPr="00F1324E">
        <w:rPr>
          <w:rFonts w:cstheme="minorHAnsi"/>
          <w:sz w:val="24"/>
          <w:szCs w:val="24"/>
        </w:rPr>
        <w:t>S-TiO</w:t>
      </w:r>
      <w:r w:rsidR="00FE65A2" w:rsidRPr="00F1324E">
        <w:rPr>
          <w:rFonts w:cstheme="minorHAnsi"/>
          <w:sz w:val="24"/>
          <w:szCs w:val="24"/>
          <w:vertAlign w:val="subscript"/>
        </w:rPr>
        <w:t>2</w:t>
      </w:r>
      <w:r w:rsidR="00FE65A2" w:rsidRPr="00F1324E">
        <w:rPr>
          <w:rFonts w:cstheme="minorHAnsi"/>
          <w:sz w:val="24"/>
          <w:szCs w:val="24"/>
        </w:rPr>
        <w:t>, where X</w:t>
      </w:r>
      <w:r w:rsidR="00847AFC" w:rsidRPr="00F1324E">
        <w:rPr>
          <w:rFonts w:cstheme="minorHAnsi"/>
          <w:sz w:val="24"/>
          <w:szCs w:val="24"/>
        </w:rPr>
        <w:t xml:space="preserve"> and Y are</w:t>
      </w:r>
      <w:r w:rsidR="00FE65A2" w:rsidRPr="00F1324E">
        <w:rPr>
          <w:rFonts w:cstheme="minorHAnsi"/>
          <w:sz w:val="24"/>
          <w:szCs w:val="24"/>
        </w:rPr>
        <w:t xml:space="preserve"> </w:t>
      </w:r>
      <w:r w:rsidR="00847AFC" w:rsidRPr="00F1324E">
        <w:rPr>
          <w:rFonts w:cstheme="minorHAnsi"/>
          <w:sz w:val="24"/>
          <w:szCs w:val="24"/>
        </w:rPr>
        <w:t>the percentages of Cu and S incorporate</w:t>
      </w:r>
      <w:r w:rsidR="008B3028" w:rsidRPr="00F1324E">
        <w:rPr>
          <w:rFonts w:cstheme="minorHAnsi"/>
          <w:sz w:val="24"/>
          <w:szCs w:val="24"/>
        </w:rPr>
        <w:t xml:space="preserve">d </w:t>
      </w:r>
      <w:r w:rsidR="00847AFC" w:rsidRPr="00F1324E">
        <w:rPr>
          <w:rFonts w:cstheme="minorHAnsi"/>
          <w:sz w:val="24"/>
          <w:szCs w:val="24"/>
        </w:rPr>
        <w:t>in each sample</w:t>
      </w:r>
      <w:r w:rsidR="008B3028" w:rsidRPr="00F1324E">
        <w:rPr>
          <w:rFonts w:cstheme="minorHAnsi"/>
          <w:sz w:val="24"/>
          <w:szCs w:val="24"/>
        </w:rPr>
        <w:t>, respectively</w:t>
      </w:r>
      <w:r w:rsidR="00847AFC" w:rsidRPr="00F1324E">
        <w:rPr>
          <w:rFonts w:cstheme="minorHAnsi"/>
          <w:sz w:val="24"/>
          <w:szCs w:val="24"/>
        </w:rPr>
        <w:t>.</w:t>
      </w:r>
    </w:p>
    <w:p w14:paraId="31C49F6A" w14:textId="77777777" w:rsidR="00807D0A" w:rsidRPr="00F1324E" w:rsidRDefault="00807D0A" w:rsidP="00CF4C17">
      <w:pPr>
        <w:pStyle w:val="Prrafodelista"/>
        <w:numPr>
          <w:ilvl w:val="1"/>
          <w:numId w:val="2"/>
        </w:numPr>
        <w:spacing w:after="0" w:line="360" w:lineRule="auto"/>
        <w:jc w:val="both"/>
        <w:rPr>
          <w:rFonts w:cstheme="minorHAnsi"/>
          <w:b/>
          <w:sz w:val="24"/>
          <w:szCs w:val="24"/>
        </w:rPr>
      </w:pPr>
      <w:r w:rsidRPr="00F1324E">
        <w:rPr>
          <w:rFonts w:cstheme="minorHAnsi"/>
          <w:b/>
          <w:sz w:val="24"/>
          <w:szCs w:val="24"/>
        </w:rPr>
        <w:t>Characterization</w:t>
      </w:r>
      <w:r w:rsidR="005D1D6A" w:rsidRPr="00F1324E">
        <w:rPr>
          <w:rFonts w:cstheme="minorHAnsi"/>
          <w:b/>
          <w:sz w:val="24"/>
          <w:szCs w:val="24"/>
        </w:rPr>
        <w:t xml:space="preserve"> </w:t>
      </w:r>
    </w:p>
    <w:p w14:paraId="56A208CD" w14:textId="6B1C9AF0" w:rsidR="00224919" w:rsidRPr="00F1324E" w:rsidRDefault="00F9608A" w:rsidP="00172EF1">
      <w:pPr>
        <w:spacing w:after="0" w:line="360" w:lineRule="auto"/>
        <w:jc w:val="both"/>
        <w:rPr>
          <w:sz w:val="24"/>
          <w:szCs w:val="24"/>
        </w:rPr>
      </w:pPr>
      <w:r w:rsidRPr="18405B41">
        <w:rPr>
          <w:sz w:val="24"/>
          <w:szCs w:val="24"/>
          <w:lang w:val="en-US"/>
        </w:rPr>
        <w:t xml:space="preserve">The characterization techniques </w:t>
      </w:r>
      <w:r w:rsidR="00C21E0F" w:rsidRPr="18405B41">
        <w:rPr>
          <w:sz w:val="24"/>
          <w:szCs w:val="24"/>
          <w:lang w:val="en-US"/>
        </w:rPr>
        <w:t xml:space="preserve">used in this work were: </w:t>
      </w:r>
      <w:r w:rsidR="00ED40A7" w:rsidRPr="18405B41">
        <w:rPr>
          <w:sz w:val="24"/>
          <w:szCs w:val="24"/>
          <w:lang w:val="en-US"/>
        </w:rPr>
        <w:t xml:space="preserve">X-Ray diffraction (XRD) </w:t>
      </w:r>
      <w:r w:rsidR="00A2295A" w:rsidRPr="18405B41">
        <w:rPr>
          <w:sz w:val="24"/>
          <w:szCs w:val="24"/>
          <w:lang w:val="en-US"/>
        </w:rPr>
        <w:t xml:space="preserve">with </w:t>
      </w:r>
      <w:r w:rsidR="00ED40A7" w:rsidRPr="18405B41">
        <w:rPr>
          <w:sz w:val="24"/>
          <w:szCs w:val="24"/>
          <w:lang w:val="en-US"/>
        </w:rPr>
        <w:t>a Phillips Diffractometer model PW3040/00 X'Pert MPD/MRD at 45 KV</w:t>
      </w:r>
      <w:r w:rsidR="00A2295A" w:rsidRPr="18405B41">
        <w:rPr>
          <w:sz w:val="24"/>
          <w:szCs w:val="24"/>
          <w:lang w:val="en-US"/>
        </w:rPr>
        <w:t>,</w:t>
      </w:r>
      <w:r w:rsidR="00ED40A7" w:rsidRPr="18405B41">
        <w:rPr>
          <w:sz w:val="24"/>
          <w:szCs w:val="24"/>
          <w:lang w:val="en-US"/>
        </w:rPr>
        <w:t xml:space="preserve"> 40 mA </w:t>
      </w:r>
      <w:r w:rsidR="00F436DD" w:rsidRPr="18405B41">
        <w:rPr>
          <w:sz w:val="24"/>
          <w:szCs w:val="24"/>
          <w:lang w:val="en-US"/>
        </w:rPr>
        <w:t xml:space="preserve">with </w:t>
      </w:r>
      <w:r w:rsidR="00ED40A7" w:rsidRPr="18405B41">
        <w:rPr>
          <w:sz w:val="24"/>
          <w:szCs w:val="24"/>
          <w:lang w:val="en-US"/>
        </w:rPr>
        <w:t>Cu-Kα radiation (λ=1.5418 Å)</w:t>
      </w:r>
      <w:r w:rsidR="00F436DD" w:rsidRPr="18405B41">
        <w:rPr>
          <w:sz w:val="24"/>
          <w:szCs w:val="24"/>
          <w:lang w:val="en-US"/>
        </w:rPr>
        <w:t xml:space="preserve">, </w:t>
      </w:r>
      <w:r w:rsidR="00ED40A7" w:rsidRPr="18405B41">
        <w:rPr>
          <w:sz w:val="24"/>
          <w:szCs w:val="24"/>
          <w:lang w:val="en-US"/>
        </w:rPr>
        <w:t xml:space="preserve">adsorption-desorption isotherms </w:t>
      </w:r>
      <w:r w:rsidR="00F436DD" w:rsidRPr="18405B41">
        <w:rPr>
          <w:sz w:val="24"/>
          <w:szCs w:val="24"/>
          <w:lang w:val="en-US"/>
        </w:rPr>
        <w:t>of N</w:t>
      </w:r>
      <w:r w:rsidR="00F436DD" w:rsidRPr="18405B41">
        <w:rPr>
          <w:sz w:val="24"/>
          <w:szCs w:val="24"/>
          <w:vertAlign w:val="subscript"/>
          <w:lang w:val="en-US"/>
        </w:rPr>
        <w:t>2</w:t>
      </w:r>
      <w:r w:rsidR="00F436DD" w:rsidRPr="18405B41">
        <w:rPr>
          <w:sz w:val="24"/>
          <w:szCs w:val="24"/>
          <w:lang w:val="en-US"/>
        </w:rPr>
        <w:t xml:space="preserve"> gas </w:t>
      </w:r>
      <w:r w:rsidR="00ED40A7" w:rsidRPr="18405B41">
        <w:rPr>
          <w:sz w:val="24"/>
          <w:szCs w:val="24"/>
          <w:lang w:val="en-US"/>
        </w:rPr>
        <w:t xml:space="preserve">using a Micromeritics TriStar 3000 analyser </w:t>
      </w:r>
      <w:r w:rsidR="00993C5E" w:rsidRPr="18405B41">
        <w:rPr>
          <w:sz w:val="24"/>
          <w:szCs w:val="24"/>
          <w:lang w:val="en-US"/>
        </w:rPr>
        <w:t>(</w:t>
      </w:r>
      <w:r w:rsidR="00ED40A7" w:rsidRPr="18405B41">
        <w:rPr>
          <w:sz w:val="24"/>
          <w:szCs w:val="24"/>
          <w:lang w:val="en-US"/>
        </w:rPr>
        <w:t xml:space="preserve">pore size distributions were </w:t>
      </w:r>
      <w:r w:rsidR="00CF04D7" w:rsidRPr="18405B41">
        <w:rPr>
          <w:sz w:val="24"/>
          <w:szCs w:val="24"/>
          <w:lang w:val="en-US"/>
        </w:rPr>
        <w:t>obtained</w:t>
      </w:r>
      <w:r w:rsidR="00ED40A7" w:rsidRPr="18405B41">
        <w:rPr>
          <w:sz w:val="24"/>
          <w:szCs w:val="24"/>
          <w:lang w:val="en-US"/>
        </w:rPr>
        <w:t xml:space="preserve"> </w:t>
      </w:r>
      <w:r w:rsidR="00993C5E" w:rsidRPr="18405B41">
        <w:rPr>
          <w:sz w:val="24"/>
          <w:szCs w:val="24"/>
          <w:lang w:val="en-US"/>
        </w:rPr>
        <w:t xml:space="preserve">through </w:t>
      </w:r>
      <w:r w:rsidR="00ED40A7" w:rsidRPr="18405B41">
        <w:rPr>
          <w:sz w:val="24"/>
          <w:szCs w:val="24"/>
          <w:lang w:val="en-US"/>
        </w:rPr>
        <w:t>the Barret- Joyner-Halenda (BJH) model</w:t>
      </w:r>
      <w:r w:rsidR="00097113" w:rsidRPr="18405B41">
        <w:rPr>
          <w:sz w:val="24"/>
          <w:szCs w:val="24"/>
          <w:lang w:val="en-US"/>
        </w:rPr>
        <w:t>),</w:t>
      </w:r>
      <w:r w:rsidR="00A3742F" w:rsidRPr="18405B41">
        <w:rPr>
          <w:sz w:val="24"/>
          <w:szCs w:val="24"/>
          <w:lang w:val="en-US"/>
        </w:rPr>
        <w:t xml:space="preserve"> </w:t>
      </w:r>
      <w:r w:rsidR="00097113" w:rsidRPr="18405B41">
        <w:rPr>
          <w:sz w:val="24"/>
          <w:szCs w:val="24"/>
          <w:lang w:val="en-US"/>
        </w:rPr>
        <w:t>i</w:t>
      </w:r>
      <w:r w:rsidR="00A3742F" w:rsidRPr="18405B41">
        <w:rPr>
          <w:sz w:val="24"/>
          <w:szCs w:val="24"/>
          <w:lang w:val="en-US"/>
        </w:rPr>
        <w:t>nfrared spectra recorded on a Varian Excalibur Series 3100 – UMA 600 spectrometer in Attenuated Total Reflectance (ATR) mode</w:t>
      </w:r>
      <w:r w:rsidR="00962182" w:rsidRPr="18405B41">
        <w:rPr>
          <w:sz w:val="24"/>
          <w:szCs w:val="24"/>
          <w:lang w:val="en-US"/>
        </w:rPr>
        <w:t xml:space="preserve"> and </w:t>
      </w:r>
      <w:r w:rsidR="00962182" w:rsidRPr="18405B41">
        <w:rPr>
          <w:rFonts w:cs="Times New Roman"/>
          <w:sz w:val="24"/>
          <w:szCs w:val="24"/>
          <w:lang w:val="en-US"/>
        </w:rPr>
        <w:t>DR</w:t>
      </w:r>
      <w:r w:rsidR="00962182" w:rsidRPr="18405B41">
        <w:rPr>
          <w:rFonts w:ascii="Calibri" w:eastAsia="Calibri" w:hAnsi="Calibri" w:cs="Times New Roman"/>
          <w:sz w:val="24"/>
          <w:szCs w:val="24"/>
          <w:lang w:val="en-US"/>
        </w:rPr>
        <w:t>UV-Vis spectra obtained using a Varian Cary 500 spectrophotometer in diffuse reflectance mode</w:t>
      </w:r>
      <w:r w:rsidR="00AF3035" w:rsidRPr="18405B41">
        <w:rPr>
          <w:rFonts w:ascii="Calibri" w:eastAsia="Calibri" w:hAnsi="Calibri" w:cs="Times New Roman"/>
          <w:sz w:val="24"/>
          <w:szCs w:val="24"/>
          <w:lang w:val="en-US"/>
        </w:rPr>
        <w:t>. This last spectr</w:t>
      </w:r>
      <w:r w:rsidR="005B4168" w:rsidRPr="18405B41">
        <w:rPr>
          <w:rFonts w:ascii="Calibri" w:eastAsia="Calibri" w:hAnsi="Calibri" w:cs="Times New Roman"/>
          <w:sz w:val="24"/>
          <w:szCs w:val="24"/>
          <w:lang w:val="en-US"/>
        </w:rPr>
        <w:t>um</w:t>
      </w:r>
      <w:r w:rsidR="00AF3035" w:rsidRPr="18405B41">
        <w:rPr>
          <w:rFonts w:ascii="Calibri" w:eastAsia="Calibri" w:hAnsi="Calibri" w:cs="Times New Roman"/>
          <w:sz w:val="24"/>
          <w:szCs w:val="24"/>
          <w:lang w:val="en-US"/>
        </w:rPr>
        <w:t xml:space="preserve"> can be</w:t>
      </w:r>
      <w:r w:rsidR="00962182" w:rsidRPr="18405B41">
        <w:rPr>
          <w:rFonts w:ascii="Calibri" w:eastAsia="Calibri" w:hAnsi="Calibri" w:cs="Times New Roman"/>
          <w:sz w:val="24"/>
          <w:szCs w:val="24"/>
          <w:lang w:val="en-US"/>
        </w:rPr>
        <w:t xml:space="preserve"> </w:t>
      </w:r>
      <w:r w:rsidR="005B4168" w:rsidRPr="18405B41">
        <w:rPr>
          <w:rFonts w:ascii="Calibri" w:eastAsia="Calibri" w:hAnsi="Calibri" w:cs="Times New Roman"/>
          <w:sz w:val="24"/>
          <w:szCs w:val="24"/>
          <w:lang w:val="en-US"/>
        </w:rPr>
        <w:t>used for the calculation of the band gap</w:t>
      </w:r>
      <w:r w:rsidR="008E7B08" w:rsidRPr="18405B41">
        <w:rPr>
          <w:rFonts w:ascii="Calibri" w:eastAsia="Calibri" w:hAnsi="Calibri" w:cs="Times New Roman"/>
          <w:sz w:val="24"/>
          <w:szCs w:val="24"/>
          <w:lang w:val="en-US"/>
        </w:rPr>
        <w:t>, through</w:t>
      </w:r>
      <w:r w:rsidR="005B4168" w:rsidRPr="18405B41">
        <w:rPr>
          <w:rFonts w:ascii="Calibri" w:eastAsia="Calibri" w:hAnsi="Calibri" w:cs="Times New Roman"/>
          <w:sz w:val="24"/>
          <w:szCs w:val="24"/>
          <w:lang w:val="en-US"/>
        </w:rPr>
        <w:t xml:space="preserve"> </w:t>
      </w:r>
      <w:r w:rsidR="00962182" w:rsidRPr="18405B41">
        <w:rPr>
          <w:rFonts w:ascii="Calibri" w:eastAsia="Calibri" w:hAnsi="Calibri" w:cs="Times New Roman"/>
          <w:sz w:val="24"/>
          <w:szCs w:val="24"/>
          <w:lang w:val="en-US"/>
        </w:rPr>
        <w:t>a proportional magnitude to the extinction coefficient (</w:t>
      </w:r>
      <w:r w:rsidR="00962182" w:rsidRPr="18405B41">
        <w:rPr>
          <w:rFonts w:ascii="Calibri" w:eastAsia="Calibri" w:hAnsi="Calibri" w:cs="Times New Roman"/>
          <w:i/>
          <w:iCs/>
          <w:sz w:val="24"/>
          <w:szCs w:val="24"/>
          <w:lang w:val="en-US"/>
        </w:rPr>
        <w:t>K</w:t>
      </w:r>
      <w:r w:rsidR="00962182" w:rsidRPr="18405B41">
        <w:rPr>
          <w:rFonts w:ascii="Calibri" w:eastAsia="Calibri" w:hAnsi="Calibri" w:cs="Times New Roman"/>
          <w:sz w:val="24"/>
          <w:szCs w:val="24"/>
          <w:lang w:val="en-US"/>
        </w:rPr>
        <w:t xml:space="preserve">) by means of the Kubelka-Munk </w:t>
      </w:r>
      <w:r w:rsidR="00962182" w:rsidRPr="18405B41">
        <w:rPr>
          <w:rFonts w:ascii="Calibri" w:eastAsia="Calibri" w:hAnsi="Calibri" w:cs="Times New Roman"/>
          <w:sz w:val="24"/>
          <w:szCs w:val="24"/>
          <w:lang w:val="en-US"/>
        </w:rPr>
        <w:lastRenderedPageBreak/>
        <w:t>function [F(R</w:t>
      </w:r>
      <w:r w:rsidR="00962182" w:rsidRPr="18405B41">
        <w:rPr>
          <w:rFonts w:ascii="Calibri" w:eastAsia="Calibri" w:hAnsi="Calibri" w:cs="Times New Roman"/>
          <w:sz w:val="24"/>
          <w:szCs w:val="24"/>
          <w:vertAlign w:val="subscript"/>
          <w:lang w:val="en-US"/>
        </w:rPr>
        <w:t>∞</w:t>
      </w:r>
      <w:r w:rsidR="00962182" w:rsidRPr="18405B41">
        <w:rPr>
          <w:rFonts w:ascii="Calibri" w:eastAsia="Calibri" w:hAnsi="Calibri" w:cs="Times New Roman"/>
          <w:sz w:val="24"/>
          <w:szCs w:val="24"/>
          <w:lang w:val="en-US"/>
        </w:rPr>
        <w:t>)].</w:t>
      </w:r>
      <w:r w:rsidR="003F62BA" w:rsidRPr="18405B41">
        <w:rPr>
          <w:rFonts w:ascii="Calibri" w:eastAsia="Calibri" w:hAnsi="Calibri" w:cs="Times New Roman"/>
          <w:sz w:val="24"/>
          <w:szCs w:val="24"/>
          <w:lang w:val="en-US"/>
        </w:rPr>
        <w:t xml:space="preserve"> </w:t>
      </w:r>
      <w:r w:rsidR="00C9308F" w:rsidRPr="18405B41">
        <w:rPr>
          <w:rFonts w:ascii="Calibri" w:eastAsia="Calibri" w:hAnsi="Calibri" w:cs="Times New Roman"/>
          <w:sz w:val="24"/>
          <w:szCs w:val="24"/>
          <w:lang w:val="en-US"/>
        </w:rPr>
        <w:t xml:space="preserve">Micrographs of the samples were obtained with </w:t>
      </w:r>
      <w:r w:rsidR="00C9308F" w:rsidRPr="18405B41">
        <w:rPr>
          <w:sz w:val="24"/>
          <w:szCs w:val="24"/>
        </w:rPr>
        <w:t xml:space="preserve">Transmission Electron Microscope (TEM) using JEOL JEM1010 operating at 100 </w:t>
      </w:r>
      <w:r w:rsidR="00D407A0" w:rsidRPr="18405B41">
        <w:rPr>
          <w:sz w:val="24"/>
          <w:szCs w:val="24"/>
        </w:rPr>
        <w:t>kV</w:t>
      </w:r>
      <w:r w:rsidR="00D11BFA" w:rsidRPr="18405B41">
        <w:rPr>
          <w:sz w:val="24"/>
          <w:szCs w:val="24"/>
        </w:rPr>
        <w:t xml:space="preserve"> and </w:t>
      </w:r>
      <w:r w:rsidR="00DD5915" w:rsidRPr="18405B41">
        <w:rPr>
          <w:sz w:val="24"/>
          <w:szCs w:val="24"/>
        </w:rPr>
        <w:t xml:space="preserve">Scanning Electron Microscope </w:t>
      </w:r>
      <w:r w:rsidR="00454BD1" w:rsidRPr="18405B41">
        <w:rPr>
          <w:sz w:val="24"/>
          <w:szCs w:val="24"/>
        </w:rPr>
        <w:t xml:space="preserve">in high resolution </w:t>
      </w:r>
      <w:r w:rsidR="00DD5915" w:rsidRPr="18405B41">
        <w:rPr>
          <w:sz w:val="24"/>
          <w:szCs w:val="24"/>
        </w:rPr>
        <w:t>(SEM</w:t>
      </w:r>
      <w:r w:rsidR="00454BD1" w:rsidRPr="18405B41">
        <w:rPr>
          <w:sz w:val="24"/>
          <w:szCs w:val="24"/>
        </w:rPr>
        <w:t>-FEG</w:t>
      </w:r>
      <w:r w:rsidR="00DD5915" w:rsidRPr="18405B41">
        <w:rPr>
          <w:sz w:val="24"/>
          <w:szCs w:val="24"/>
        </w:rPr>
        <w:t xml:space="preserve">) </w:t>
      </w:r>
      <w:r w:rsidR="00454BD1" w:rsidRPr="18405B41">
        <w:rPr>
          <w:sz w:val="24"/>
          <w:szCs w:val="24"/>
        </w:rPr>
        <w:t xml:space="preserve">using </w:t>
      </w:r>
      <w:r w:rsidR="00504868" w:rsidRPr="18405B41">
        <w:rPr>
          <w:sz w:val="24"/>
          <w:szCs w:val="24"/>
        </w:rPr>
        <w:t>a Nova</w:t>
      </w:r>
      <w:r w:rsidR="00486425" w:rsidRPr="18405B41">
        <w:rPr>
          <w:sz w:val="24"/>
          <w:szCs w:val="24"/>
        </w:rPr>
        <w:t xml:space="preserve"> </w:t>
      </w:r>
      <w:r w:rsidR="00504868" w:rsidRPr="18405B41">
        <w:rPr>
          <w:sz w:val="24"/>
          <w:szCs w:val="24"/>
        </w:rPr>
        <w:t xml:space="preserve">NanoSEM </w:t>
      </w:r>
      <w:r w:rsidR="00486425" w:rsidRPr="18405B41">
        <w:rPr>
          <w:sz w:val="24"/>
          <w:szCs w:val="24"/>
        </w:rPr>
        <w:t>230 microscope</w:t>
      </w:r>
      <w:r w:rsidR="00C9308F" w:rsidRPr="18405B41">
        <w:rPr>
          <w:sz w:val="24"/>
          <w:szCs w:val="24"/>
        </w:rPr>
        <w:t>.</w:t>
      </w:r>
      <w:r w:rsidR="00D53106" w:rsidRPr="18405B41">
        <w:rPr>
          <w:sz w:val="24"/>
          <w:szCs w:val="24"/>
        </w:rPr>
        <w:t xml:space="preserve"> Cu</w:t>
      </w:r>
      <w:r w:rsidR="00D73C37" w:rsidRPr="18405B41">
        <w:rPr>
          <w:sz w:val="24"/>
          <w:szCs w:val="24"/>
        </w:rPr>
        <w:t xml:space="preserve"> content was determined by inductively coupled plasma (ICP) using a Varian 715-ES ICP-Optical Emission spectrometer and S content calculated by elemental analysis with Fisons EZ1108CHN-S apparatus</w:t>
      </w:r>
      <w:r w:rsidR="00E81904" w:rsidRPr="18405B41">
        <w:rPr>
          <w:sz w:val="24"/>
          <w:szCs w:val="24"/>
        </w:rPr>
        <w:t>.</w:t>
      </w:r>
      <w:r w:rsidR="00FC7E73" w:rsidRPr="18405B41">
        <w:rPr>
          <w:sz w:val="24"/>
          <w:szCs w:val="24"/>
        </w:rPr>
        <w:t xml:space="preserve"> T</w:t>
      </w:r>
      <w:r w:rsidR="00224919" w:rsidRPr="18405B41">
        <w:rPr>
          <w:sz w:val="24"/>
          <w:szCs w:val="24"/>
        </w:rPr>
        <w:t>he</w:t>
      </w:r>
      <w:r w:rsidR="000422C3" w:rsidRPr="18405B41">
        <w:rPr>
          <w:sz w:val="24"/>
          <w:szCs w:val="24"/>
        </w:rPr>
        <w:t xml:space="preserve"> electrochemical measurements were </w:t>
      </w:r>
      <w:r w:rsidR="008F2413" w:rsidRPr="18405B41">
        <w:rPr>
          <w:sz w:val="24"/>
          <w:szCs w:val="24"/>
        </w:rPr>
        <w:t xml:space="preserve">recorded </w:t>
      </w:r>
      <w:r w:rsidR="00445917" w:rsidRPr="18405B41">
        <w:rPr>
          <w:sz w:val="24"/>
          <w:szCs w:val="24"/>
        </w:rPr>
        <w:t>with a potentiostat/galvanostat Autolab PGS</w:t>
      </w:r>
      <w:r w:rsidR="00211199" w:rsidRPr="18405B41">
        <w:rPr>
          <w:sz w:val="24"/>
          <w:szCs w:val="24"/>
        </w:rPr>
        <w:t xml:space="preserve">TAT302 </w:t>
      </w:r>
      <w:r w:rsidR="004A4555" w:rsidRPr="18405B41">
        <w:rPr>
          <w:sz w:val="24"/>
          <w:szCs w:val="24"/>
        </w:rPr>
        <w:t>through</w:t>
      </w:r>
      <w:r w:rsidR="00224919" w:rsidRPr="18405B41">
        <w:rPr>
          <w:sz w:val="24"/>
          <w:szCs w:val="24"/>
        </w:rPr>
        <w:t xml:space="preserve"> modified carbon paste electrodes (MCPE) used as working electrode</w:t>
      </w:r>
      <w:r w:rsidR="00743278" w:rsidRPr="18405B41">
        <w:rPr>
          <w:sz w:val="24"/>
          <w:szCs w:val="24"/>
        </w:rPr>
        <w:t xml:space="preserve"> with the same procedure than in previous </w:t>
      </w:r>
      <w:r w:rsidR="00BB0ABE" w:rsidRPr="18405B41">
        <w:rPr>
          <w:sz w:val="24"/>
          <w:szCs w:val="24"/>
        </w:rPr>
        <w:t>works</w:t>
      </w:r>
      <w:r w:rsidRPr="18405B41">
        <w:rPr>
          <w:sz w:val="24"/>
          <w:szCs w:val="24"/>
        </w:rPr>
        <w:fldChar w:fldCharType="begin"/>
      </w:r>
      <w:r w:rsidR="00406A9F">
        <w:rPr>
          <w:sz w:val="24"/>
          <w:szCs w:val="24"/>
        </w:rPr>
        <w:instrText xml:space="preserve"> ADDIN EN.CITE &lt;EndNote&gt;&lt;Cite&gt;&lt;Author&gt;Ortiz-Bustos&lt;/Author&gt;&lt;Year&gt;2019&lt;/Year&gt;&lt;RecNum&gt;597&lt;/RecNum&gt;&lt;DisplayText&gt;&lt;style face="superscript"&gt;21&lt;/style&gt;&lt;/DisplayText&gt;&lt;record&gt;&lt;rec-number&gt;597&lt;/rec-number&gt;&lt;foreign-keys&gt;&lt;key app="EN" db-id="2va0ax5rcp95die00z5vveei9052wwpxs9fp" timestamp="1563460265"&gt;597&lt;/key&gt;&lt;/foreign-keys&gt;&lt;ref-type name="Journal Article"&gt;17&lt;/ref-type&gt;&lt;contributors&gt;&lt;authors&gt;&lt;author&gt;Ortiz-Bustos, Josefa&lt;/author&gt;&lt;author&gt;Fajardo, Mariano&lt;/author&gt;&lt;author&gt;del Hierro, Isabel&lt;/author&gt;&lt;author&gt;Pérez, Yolanda&lt;/author&gt;&lt;/authors&gt;&lt;/contributors&gt;&lt;titles&gt;&lt;title&gt;Versatile titanium dioxide nanoparticles prepared by surface-grown polymerization of polyethylenimine for photodegradation and catalytic CC bond forming reactions&lt;/title&gt;&lt;secondary-title&gt;Mol. Catal.&lt;/secondary-title&gt;&lt;/titles&gt;&lt;periodical&gt;&lt;full-title&gt;Mol. Catal.&lt;/full-title&gt;&lt;/periodical&gt;&lt;pages&gt;110501&lt;/pages&gt;&lt;volume&gt;475&lt;/volume&gt;&lt;keywords&gt;&lt;keyword&gt;Polyethylenimine polymer&lt;/keyword&gt;&lt;keyword&gt;Titanium dioxide&lt;/keyword&gt;&lt;keyword&gt;Photocatalytic degradation&lt;/keyword&gt;&lt;keyword&gt;Knoevenagel&lt;/keyword&gt;&lt;keyword&gt;Condensation&lt;/keyword&gt;&lt;keyword&gt;Multicomponent reactions&lt;/keyword&gt;&lt;/keywords&gt;&lt;dates&gt;&lt;year&gt;2019&lt;/year&gt;&lt;pub-dates&gt;&lt;date&gt;2019/10/01/&lt;/date&gt;&lt;/pub-dates&gt;&lt;/dates&gt;&lt;isbn&gt;2468-8231&lt;/isbn&gt;&lt;urls&gt;&lt;related-urls&gt;&lt;url&gt;https://doi.org/10.1016/j.mcat.2019.110501&lt;/url&gt;&lt;/related-urls&gt;&lt;/urls&gt;&lt;electronic-resource-num&gt;https://doi.org/10.1016/j.mcat.2019.110501&lt;/electronic-resource-num&gt;&lt;/record&gt;&lt;/Cite&gt;&lt;/EndNote&gt;</w:instrText>
      </w:r>
      <w:r w:rsidRPr="18405B41">
        <w:rPr>
          <w:sz w:val="24"/>
          <w:szCs w:val="24"/>
        </w:rPr>
        <w:fldChar w:fldCharType="separate"/>
      </w:r>
      <w:r w:rsidR="00406A9F" w:rsidRPr="00406A9F">
        <w:rPr>
          <w:noProof/>
          <w:sz w:val="24"/>
          <w:szCs w:val="24"/>
          <w:vertAlign w:val="superscript"/>
        </w:rPr>
        <w:t>21</w:t>
      </w:r>
      <w:r w:rsidRPr="18405B41">
        <w:rPr>
          <w:sz w:val="24"/>
          <w:szCs w:val="24"/>
        </w:rPr>
        <w:fldChar w:fldCharType="end"/>
      </w:r>
      <w:r w:rsidR="00224919" w:rsidRPr="18405B41">
        <w:rPr>
          <w:sz w:val="24"/>
          <w:szCs w:val="24"/>
        </w:rPr>
        <w:t>.</w:t>
      </w:r>
      <w:r w:rsidR="00E72944" w:rsidRPr="18405B41">
        <w:rPr>
          <w:sz w:val="24"/>
          <w:szCs w:val="24"/>
        </w:rPr>
        <w:t xml:space="preserve"> </w:t>
      </w:r>
      <w:r w:rsidR="00B166E2" w:rsidRPr="18405B41">
        <w:rPr>
          <w:rFonts w:eastAsia="Calibri"/>
          <w:color w:val="7030A0"/>
          <w:sz w:val="24"/>
          <w:szCs w:val="24"/>
          <w:lang w:val="en-US"/>
        </w:rPr>
        <w:t>Electrochemical impedance spectroscopy (EIS) data were recorded</w:t>
      </w:r>
      <w:r w:rsidR="285E5666" w:rsidRPr="18405B41">
        <w:rPr>
          <w:rFonts w:eastAsia="Calibri"/>
          <w:color w:val="7030A0"/>
          <w:sz w:val="24"/>
          <w:szCs w:val="24"/>
          <w:lang w:val="en-US"/>
        </w:rPr>
        <w:t xml:space="preserve"> by using a </w:t>
      </w:r>
      <w:r w:rsidR="285E5666" w:rsidRPr="18405B41">
        <w:rPr>
          <w:sz w:val="24"/>
          <w:szCs w:val="24"/>
        </w:rPr>
        <w:t>potentiostat/galvanostat with a impedance module</w:t>
      </w:r>
      <w:r w:rsidR="00B166E2" w:rsidRPr="18405B41">
        <w:rPr>
          <w:rFonts w:eastAsia="Calibri"/>
          <w:color w:val="7030A0"/>
          <w:sz w:val="24"/>
          <w:szCs w:val="24"/>
          <w:lang w:val="en-US"/>
        </w:rPr>
        <w:t xml:space="preserve"> with AC signal of 10 mV amplitude in the frequency range between 0.01 Hz and 100 kHz in potentiostatic conditions. The electrode potentials were measured against a saturated Ag/AgCl(s) reference electrode. All the measurements were done in </w:t>
      </w:r>
      <w:r w:rsidR="002F573D">
        <w:rPr>
          <w:rFonts w:eastAsia="Calibri"/>
          <w:color w:val="7030A0"/>
          <w:sz w:val="24"/>
          <w:szCs w:val="24"/>
          <w:lang w:val="en-US"/>
        </w:rPr>
        <w:t>0.2</w:t>
      </w:r>
      <w:r w:rsidR="00B166E2" w:rsidRPr="18405B41">
        <w:rPr>
          <w:rFonts w:eastAsia="Calibri"/>
          <w:color w:val="7030A0"/>
          <w:sz w:val="24"/>
          <w:szCs w:val="24"/>
          <w:lang w:val="en-US"/>
        </w:rPr>
        <w:t xml:space="preserve"> mol L</w:t>
      </w:r>
      <w:r w:rsidR="00B166E2" w:rsidRPr="18405B41">
        <w:rPr>
          <w:rFonts w:eastAsia="Calibri"/>
          <w:color w:val="7030A0"/>
          <w:sz w:val="24"/>
          <w:szCs w:val="24"/>
          <w:vertAlign w:val="superscript"/>
          <w:lang w:val="en-US"/>
        </w:rPr>
        <w:t>-1</w:t>
      </w:r>
      <w:r w:rsidR="00B166E2" w:rsidRPr="18405B41">
        <w:rPr>
          <w:rFonts w:eastAsia="Calibri"/>
          <w:color w:val="7030A0"/>
          <w:sz w:val="24"/>
          <w:szCs w:val="24"/>
          <w:lang w:val="en-US"/>
        </w:rPr>
        <w:t xml:space="preserve"> Na</w:t>
      </w:r>
      <w:r w:rsidR="00B166E2" w:rsidRPr="18405B41">
        <w:rPr>
          <w:rFonts w:eastAsia="Calibri"/>
          <w:color w:val="7030A0"/>
          <w:sz w:val="24"/>
          <w:szCs w:val="24"/>
          <w:vertAlign w:val="subscript"/>
          <w:lang w:val="en-US"/>
        </w:rPr>
        <w:t>2</w:t>
      </w:r>
      <w:r w:rsidR="00B166E2" w:rsidRPr="18405B41">
        <w:rPr>
          <w:rFonts w:eastAsia="Calibri"/>
          <w:color w:val="7030A0"/>
          <w:sz w:val="24"/>
          <w:szCs w:val="24"/>
          <w:lang w:val="en-US"/>
        </w:rPr>
        <w:t>SO</w:t>
      </w:r>
      <w:r w:rsidR="00B166E2" w:rsidRPr="18405B41">
        <w:rPr>
          <w:rFonts w:eastAsia="Calibri"/>
          <w:color w:val="7030A0"/>
          <w:sz w:val="24"/>
          <w:szCs w:val="24"/>
          <w:vertAlign w:val="subscript"/>
          <w:lang w:val="en-US"/>
        </w:rPr>
        <w:t>4</w:t>
      </w:r>
      <w:r w:rsidR="00B166E2" w:rsidRPr="18405B41">
        <w:rPr>
          <w:rFonts w:eastAsia="Calibri"/>
          <w:color w:val="7030A0"/>
          <w:sz w:val="24"/>
          <w:szCs w:val="24"/>
          <w:lang w:val="en-US"/>
        </w:rPr>
        <w:t xml:space="preserve"> solution using deionized water. </w:t>
      </w:r>
      <w:r w:rsidR="00C00763" w:rsidRPr="18405B41">
        <w:rPr>
          <w:sz w:val="24"/>
          <w:szCs w:val="24"/>
        </w:rPr>
        <w:t>Last, X-ray photoelectron spectra were recorded with a SPECS spectrometer equipped with a Phoibos 150MCD-9 analyzer and using nonmonochromatic MgK</w:t>
      </w:r>
      <w:r w:rsidR="00C00763" w:rsidRPr="18405B41">
        <w:rPr>
          <w:sz w:val="24"/>
          <w:szCs w:val="24"/>
          <w:vertAlign w:val="subscript"/>
        </w:rPr>
        <w:t xml:space="preserve">α </w:t>
      </w:r>
      <w:r w:rsidR="00C00763" w:rsidRPr="18405B41">
        <w:rPr>
          <w:sz w:val="24"/>
          <w:szCs w:val="24"/>
        </w:rPr>
        <w:t>(1253.6 eV) operating at 100 W. An analyzer pass energy of 30 eV was selected</w:t>
      </w:r>
      <w:r w:rsidR="0075303D" w:rsidRPr="18405B41">
        <w:rPr>
          <w:sz w:val="24"/>
          <w:szCs w:val="24"/>
        </w:rPr>
        <w:t xml:space="preserve">, </w:t>
      </w:r>
      <w:r w:rsidR="0075303D" w:rsidRPr="18405B41">
        <w:rPr>
          <w:color w:val="0033CC"/>
          <w:sz w:val="24"/>
          <w:szCs w:val="24"/>
        </w:rPr>
        <w:t>with 0.1 eV energy step</w:t>
      </w:r>
      <w:r w:rsidR="00C00763" w:rsidRPr="18405B41">
        <w:rPr>
          <w:sz w:val="24"/>
          <w:szCs w:val="24"/>
        </w:rPr>
        <w:t xml:space="preserve"> and an operating pressure of 10</w:t>
      </w:r>
      <w:r w:rsidR="00C00763" w:rsidRPr="18405B41">
        <w:rPr>
          <w:sz w:val="24"/>
          <w:szCs w:val="24"/>
          <w:vertAlign w:val="superscript"/>
        </w:rPr>
        <w:t>-9</w:t>
      </w:r>
      <w:r w:rsidR="00C00763" w:rsidRPr="18405B41">
        <w:rPr>
          <w:sz w:val="24"/>
          <w:szCs w:val="24"/>
        </w:rPr>
        <w:t xml:space="preserve"> mbar. Intensities were corrected by the transmission function of the spectrometer. Gaussian-Lorentzian curves together with a nonlinear-Shirley background </w:t>
      </w:r>
      <w:r w:rsidR="00662C5C" w:rsidRPr="18405B41">
        <w:rPr>
          <w:sz w:val="24"/>
          <w:szCs w:val="24"/>
        </w:rPr>
        <w:t>subtraction</w:t>
      </w:r>
      <w:r w:rsidR="00C00763" w:rsidRPr="18405B41">
        <w:rPr>
          <w:sz w:val="24"/>
          <w:szCs w:val="24"/>
        </w:rPr>
        <w:t xml:space="preserve"> were used for peak fitting. During data processing of the XPS spectra, binding energy (BE) values were referenced to the </w:t>
      </w:r>
      <w:r w:rsidR="00153F3D" w:rsidRPr="18405B41">
        <w:rPr>
          <w:sz w:val="24"/>
          <w:szCs w:val="24"/>
        </w:rPr>
        <w:t>signal C</w:t>
      </w:r>
      <w:r w:rsidR="00153F3D" w:rsidRPr="18405B41">
        <w:rPr>
          <w:i/>
          <w:iCs/>
          <w:sz w:val="24"/>
          <w:szCs w:val="24"/>
        </w:rPr>
        <w:t>1s</w:t>
      </w:r>
      <w:r w:rsidR="00153F3D" w:rsidRPr="18405B41">
        <w:rPr>
          <w:sz w:val="24"/>
          <w:szCs w:val="24"/>
        </w:rPr>
        <w:t xml:space="preserve"> of C-C from the adventitious carbon</w:t>
      </w:r>
      <w:r w:rsidR="00C00763" w:rsidRPr="18405B41">
        <w:rPr>
          <w:sz w:val="24"/>
          <w:szCs w:val="24"/>
        </w:rPr>
        <w:t xml:space="preserve"> (284.5 eV). CASAXPS</w:t>
      </w:r>
      <w:r w:rsidR="00583EAD" w:rsidRPr="18405B41">
        <w:rPr>
          <w:sz w:val="24"/>
          <w:szCs w:val="24"/>
        </w:rPr>
        <w:t xml:space="preserve"> software</w:t>
      </w:r>
      <w:r w:rsidR="00C00763" w:rsidRPr="18405B41">
        <w:rPr>
          <w:sz w:val="24"/>
          <w:szCs w:val="24"/>
        </w:rPr>
        <w:t xml:space="preserve"> was used for </w:t>
      </w:r>
      <w:r w:rsidR="00855CD2" w:rsidRPr="18405B41">
        <w:rPr>
          <w:sz w:val="24"/>
          <w:szCs w:val="24"/>
        </w:rPr>
        <w:t>spectra treatment</w:t>
      </w:r>
      <w:r w:rsidR="00C00763" w:rsidRPr="18405B41">
        <w:rPr>
          <w:sz w:val="24"/>
          <w:szCs w:val="24"/>
        </w:rPr>
        <w:t xml:space="preserve"> and quantification.</w:t>
      </w:r>
      <w:r w:rsidR="2462371F" w:rsidRPr="18405B41">
        <w:rPr>
          <w:sz w:val="24"/>
          <w:szCs w:val="24"/>
        </w:rPr>
        <w:t xml:space="preserve"> </w:t>
      </w:r>
      <w:r w:rsidR="2462371F" w:rsidRPr="18405B41">
        <w:rPr>
          <w:rFonts w:ascii="Calibri" w:eastAsia="Calibri" w:hAnsi="Calibri" w:cs="Calibri"/>
          <w:color w:val="7030A0"/>
          <w:sz w:val="24"/>
          <w:szCs w:val="24"/>
          <w:lang w:val="en-US"/>
        </w:rPr>
        <w:t>Mineralization of ciprofloxacin was determined by analysis of Total Organic Carbon (TOC) using a combustion/non-dispersive infrared gas analyzer model TOC-V from Shimadzu. The mineralization percentage after 2 hours of degradation was determined using the equation:</w:t>
      </w:r>
    </w:p>
    <w:p w14:paraId="4C978570" w14:textId="74FAE7A9" w:rsidR="00224919" w:rsidRPr="00F1324E" w:rsidRDefault="00521388" w:rsidP="18405B41">
      <w:pPr>
        <w:pStyle w:val="Prrafodelista"/>
        <w:spacing w:line="360" w:lineRule="auto"/>
        <w:ind w:left="0"/>
        <w:jc w:val="both"/>
        <w:rPr>
          <w:sz w:val="24"/>
          <w:szCs w:val="24"/>
        </w:rPr>
      </w:pPr>
      <m:oMathPara>
        <m:oMath>
          <m:r>
            <w:rPr>
              <w:rFonts w:ascii="Cambria Math" w:hAnsi="Cambria Math"/>
              <w:lang w:val="en-US"/>
            </w:rPr>
            <m:t>% Mineralization</m:t>
          </m:r>
          <m:r>
            <m:rPr>
              <m:sty m:val="p"/>
            </m:rPr>
            <w:rPr>
              <w:rFonts w:ascii="Cambria Math" w:hAnsi="Cambria Math"/>
              <w:lang w:val="en-US"/>
            </w:rPr>
            <m:t>=</m:t>
          </m:r>
          <m:f>
            <m:fPr>
              <m:ctrlPr>
                <w:rPr>
                  <w:rFonts w:ascii="Cambria Math" w:hAnsi="Cambria Math"/>
                  <w:iCs/>
                  <w:lang w:val="en-US"/>
                </w:rPr>
              </m:ctrlPr>
            </m:fPr>
            <m:num>
              <m:sSub>
                <m:sSubPr>
                  <m:ctrlPr>
                    <w:rPr>
                      <w:rFonts w:ascii="Cambria Math" w:hAnsi="Cambria Math"/>
                      <w:iCs/>
                      <w:lang w:val="en-US"/>
                    </w:rPr>
                  </m:ctrlPr>
                </m:sSubPr>
                <m:e>
                  <m:r>
                    <w:rPr>
                      <w:rFonts w:ascii="Cambria Math" w:hAnsi="Cambria Math"/>
                      <w:lang w:val="en-US"/>
                    </w:rPr>
                    <m:t>TOC</m:t>
                  </m:r>
                </m:e>
                <m:sub>
                  <m:r>
                    <w:rPr>
                      <w:rFonts w:ascii="Cambria Math" w:hAnsi="Cambria Math"/>
                      <w:lang w:val="en-US"/>
                    </w:rPr>
                    <m:t>initial</m:t>
                  </m:r>
                </m:sub>
              </m:sSub>
              <m:r>
                <w:rPr>
                  <w:rFonts w:ascii="Cambria Math" w:hAnsi="Cambria Math"/>
                  <w:lang w:val="en-US"/>
                </w:rPr>
                <m:t xml:space="preserve">- </m:t>
              </m:r>
              <m:sSub>
                <m:sSubPr>
                  <m:ctrlPr>
                    <w:rPr>
                      <w:rFonts w:ascii="Cambria Math" w:hAnsi="Cambria Math"/>
                      <w:iCs/>
                      <w:lang w:val="en-US"/>
                    </w:rPr>
                  </m:ctrlPr>
                </m:sSubPr>
                <m:e>
                  <m:r>
                    <w:rPr>
                      <w:rFonts w:ascii="Cambria Math" w:hAnsi="Cambria Math"/>
                      <w:lang w:val="en-US"/>
                    </w:rPr>
                    <m:t>TOC</m:t>
                  </m:r>
                </m:e>
                <m:sub>
                  <m:r>
                    <w:rPr>
                      <w:rFonts w:ascii="Cambria Math" w:hAnsi="Cambria Math"/>
                      <w:lang w:val="en-US"/>
                    </w:rPr>
                    <m:t>final</m:t>
                  </m:r>
                </m:sub>
              </m:sSub>
            </m:num>
            <m:den>
              <m:sSub>
                <m:sSubPr>
                  <m:ctrlPr>
                    <w:rPr>
                      <w:rFonts w:ascii="Cambria Math" w:hAnsi="Cambria Math"/>
                      <w:iCs/>
                      <w:lang w:val="en-US"/>
                    </w:rPr>
                  </m:ctrlPr>
                </m:sSubPr>
                <m:e>
                  <m:r>
                    <w:rPr>
                      <w:rFonts w:ascii="Cambria Math" w:hAnsi="Cambria Math"/>
                      <w:lang w:val="en-US"/>
                    </w:rPr>
                    <m:t>TOC</m:t>
                  </m:r>
                </m:e>
                <m:sub>
                  <m:r>
                    <w:rPr>
                      <w:rFonts w:ascii="Cambria Math" w:hAnsi="Cambria Math"/>
                      <w:lang w:val="en-US"/>
                    </w:rPr>
                    <m:t>initial</m:t>
                  </m:r>
                </m:sub>
              </m:sSub>
            </m:den>
          </m:f>
          <m:r>
            <w:rPr>
              <w:rFonts w:ascii="Cambria Math" w:hAnsi="Cambria Math"/>
              <w:lang w:val="en-US"/>
            </w:rPr>
            <m:t>*100</m:t>
          </m:r>
        </m:oMath>
      </m:oMathPara>
    </w:p>
    <w:p w14:paraId="2283CF9A" w14:textId="77777777" w:rsidR="000D7138" w:rsidRPr="00F1324E" w:rsidRDefault="000D7138" w:rsidP="008F2413">
      <w:pPr>
        <w:pStyle w:val="Prrafodelista"/>
        <w:spacing w:line="360" w:lineRule="auto"/>
        <w:ind w:left="0"/>
        <w:jc w:val="both"/>
        <w:rPr>
          <w:rFonts w:cstheme="minorHAnsi"/>
          <w:sz w:val="24"/>
          <w:szCs w:val="24"/>
        </w:rPr>
      </w:pPr>
    </w:p>
    <w:p w14:paraId="4FC9E1C8" w14:textId="77777777" w:rsidR="000F399F" w:rsidRPr="00F1324E" w:rsidRDefault="000F399F" w:rsidP="000F399F">
      <w:pPr>
        <w:pStyle w:val="Prrafodelista"/>
        <w:numPr>
          <w:ilvl w:val="1"/>
          <w:numId w:val="2"/>
        </w:numPr>
        <w:spacing w:after="0" w:line="360" w:lineRule="auto"/>
        <w:jc w:val="both"/>
        <w:rPr>
          <w:rFonts w:cs="Times New Roman"/>
          <w:b/>
          <w:sz w:val="24"/>
          <w:szCs w:val="24"/>
          <w:lang w:val="en-US"/>
        </w:rPr>
      </w:pPr>
      <w:r w:rsidRPr="00F1324E">
        <w:rPr>
          <w:rFonts w:cs="Times New Roman"/>
          <w:b/>
          <w:sz w:val="24"/>
          <w:szCs w:val="24"/>
          <w:lang w:val="en-US"/>
        </w:rPr>
        <w:t>Photocatalytic degradation of ciprofloxacin (CIP).</w:t>
      </w:r>
    </w:p>
    <w:p w14:paraId="32B84332" w14:textId="0B9830DE" w:rsidR="000F399F" w:rsidRPr="00F1324E" w:rsidRDefault="000F399F" w:rsidP="00C00763">
      <w:pPr>
        <w:spacing w:line="360" w:lineRule="auto"/>
        <w:jc w:val="both"/>
        <w:rPr>
          <w:rFonts w:cstheme="minorHAnsi"/>
          <w:sz w:val="24"/>
          <w:szCs w:val="24"/>
          <w:lang w:val="en-US"/>
        </w:rPr>
      </w:pPr>
      <w:r w:rsidRPr="00F1324E">
        <w:rPr>
          <w:rFonts w:cstheme="minorHAnsi"/>
          <w:sz w:val="24"/>
          <w:szCs w:val="24"/>
          <w:lang w:val="en-US"/>
        </w:rPr>
        <w:t>TiO</w:t>
      </w:r>
      <w:r w:rsidRPr="00F1324E">
        <w:rPr>
          <w:rFonts w:cstheme="minorHAnsi"/>
          <w:sz w:val="24"/>
          <w:szCs w:val="24"/>
          <w:vertAlign w:val="subscript"/>
          <w:lang w:val="en-US"/>
        </w:rPr>
        <w:t>2</w:t>
      </w:r>
      <w:r w:rsidRPr="00F1324E">
        <w:rPr>
          <w:rFonts w:cstheme="minorHAnsi"/>
          <w:sz w:val="24"/>
          <w:szCs w:val="24"/>
          <w:lang w:val="en-US"/>
        </w:rPr>
        <w:t xml:space="preserve"> catalyst (20 mg) was dispersed in an aqueous CIP solution with a concentration of 15 ppm. Before switching on the lamp, the CIP solution with the photocatalyst </w:t>
      </w:r>
      <w:r w:rsidR="00F31E5F" w:rsidRPr="00F1324E">
        <w:rPr>
          <w:rFonts w:cstheme="minorHAnsi"/>
          <w:sz w:val="24"/>
          <w:szCs w:val="24"/>
          <w:lang w:val="en-US"/>
        </w:rPr>
        <w:t xml:space="preserve">was </w:t>
      </w:r>
      <w:r w:rsidRPr="00F1324E">
        <w:rPr>
          <w:rFonts w:cstheme="minorHAnsi"/>
          <w:sz w:val="24"/>
          <w:szCs w:val="24"/>
          <w:lang w:val="en-US"/>
        </w:rPr>
        <w:t xml:space="preserve">stirred </w:t>
      </w:r>
      <w:r w:rsidR="002301CF" w:rsidRPr="00F1324E">
        <w:rPr>
          <w:rFonts w:cstheme="minorHAnsi"/>
          <w:sz w:val="24"/>
          <w:szCs w:val="24"/>
          <w:lang w:val="en-US"/>
        </w:rPr>
        <w:t>during</w:t>
      </w:r>
      <w:r w:rsidRPr="00F1324E">
        <w:rPr>
          <w:rFonts w:cstheme="minorHAnsi"/>
          <w:sz w:val="24"/>
          <w:szCs w:val="24"/>
          <w:lang w:val="en-US"/>
        </w:rPr>
        <w:t xml:space="preserve"> 1 h in the dark to ensure</w:t>
      </w:r>
      <w:r w:rsidR="00F31E5F" w:rsidRPr="00F1324E">
        <w:rPr>
          <w:rFonts w:cstheme="minorHAnsi"/>
          <w:sz w:val="24"/>
          <w:szCs w:val="24"/>
          <w:lang w:val="en-US"/>
        </w:rPr>
        <w:t xml:space="preserve"> reaching</w:t>
      </w:r>
      <w:r w:rsidRPr="00F1324E">
        <w:rPr>
          <w:rFonts w:cstheme="minorHAnsi"/>
          <w:sz w:val="24"/>
          <w:szCs w:val="24"/>
          <w:lang w:val="en-US"/>
        </w:rPr>
        <w:t xml:space="preserve"> the adsorption – desorption equilibrium </w:t>
      </w:r>
      <w:r w:rsidRPr="00F1324E">
        <w:rPr>
          <w:rFonts w:cstheme="minorHAnsi"/>
          <w:sz w:val="24"/>
          <w:szCs w:val="24"/>
          <w:lang w:val="en-US"/>
        </w:rPr>
        <w:lastRenderedPageBreak/>
        <w:t xml:space="preserve">of CIP on the catalyst surface. The photocatalytic reaction was carried out under UV light irradiation </w:t>
      </w:r>
      <w:r w:rsidR="000A0918" w:rsidRPr="00F1324E">
        <w:rPr>
          <w:rFonts w:cstheme="minorHAnsi"/>
          <w:sz w:val="24"/>
          <w:szCs w:val="24"/>
          <w:lang w:val="en-US"/>
        </w:rPr>
        <w:t>(</w:t>
      </w:r>
      <w:r w:rsidR="000A0918" w:rsidRPr="00F1324E">
        <w:rPr>
          <w:rFonts w:ascii="Symbol" w:eastAsia="Symbol" w:hAnsi="Symbol" w:cs="Symbol"/>
          <w:lang w:val="en-US"/>
        </w:rPr>
        <w:t></w:t>
      </w:r>
      <w:r w:rsidR="000A0918" w:rsidRPr="00F1324E">
        <w:rPr>
          <w:rFonts w:cstheme="minorHAnsi"/>
          <w:sz w:val="24"/>
          <w:szCs w:val="24"/>
          <w:lang w:val="en-US"/>
        </w:rPr>
        <w:t xml:space="preserve"> =</w:t>
      </w:r>
      <w:r w:rsidRPr="00F1324E">
        <w:rPr>
          <w:rFonts w:cstheme="minorHAnsi"/>
          <w:sz w:val="24"/>
          <w:szCs w:val="24"/>
          <w:lang w:val="en-US"/>
        </w:rPr>
        <w:t xml:space="preserve"> 365 nm and 36 W</w:t>
      </w:r>
      <w:r w:rsidR="000A0918" w:rsidRPr="00F1324E">
        <w:rPr>
          <w:rFonts w:cstheme="minorHAnsi"/>
          <w:sz w:val="24"/>
          <w:szCs w:val="24"/>
          <w:lang w:val="en-US"/>
        </w:rPr>
        <w:t>) or under visible light irradiation (</w:t>
      </w:r>
      <w:r w:rsidR="000A0918" w:rsidRPr="00F1324E">
        <w:rPr>
          <w:rFonts w:ascii="Symbol" w:eastAsia="Symbol" w:hAnsi="Symbol" w:cs="Symbol"/>
          <w:lang w:val="en-US"/>
        </w:rPr>
        <w:t></w:t>
      </w:r>
      <w:r w:rsidR="000A0918" w:rsidRPr="00F1324E">
        <w:rPr>
          <w:rFonts w:cstheme="minorHAnsi"/>
          <w:sz w:val="24"/>
          <w:szCs w:val="24"/>
          <w:lang w:val="en-US"/>
        </w:rPr>
        <w:t xml:space="preserve"> &gt; 420 nm and 300 W)</w:t>
      </w:r>
      <w:r w:rsidRPr="00F1324E">
        <w:rPr>
          <w:rFonts w:cstheme="minorHAnsi"/>
          <w:sz w:val="24"/>
          <w:szCs w:val="24"/>
          <w:lang w:val="en-US"/>
        </w:rPr>
        <w:t>. The degradation of CIP was followed using a spectrophotometer (SP-830) at 272 nm wavelength, which is the maximum absorbance of CIP compound.</w:t>
      </w:r>
      <w:r w:rsidR="00BD7819" w:rsidRPr="00F1324E">
        <w:rPr>
          <w:rFonts w:cstheme="minorHAnsi"/>
          <w:sz w:val="24"/>
          <w:szCs w:val="24"/>
          <w:lang w:val="en-US"/>
        </w:rPr>
        <w:t xml:space="preserve"> With the aim </w:t>
      </w:r>
      <w:r w:rsidR="00F31E5F" w:rsidRPr="00F1324E">
        <w:rPr>
          <w:rFonts w:cstheme="minorHAnsi"/>
          <w:sz w:val="24"/>
          <w:szCs w:val="24"/>
          <w:lang w:val="en-US"/>
        </w:rPr>
        <w:t xml:space="preserve">of </w:t>
      </w:r>
      <w:r w:rsidR="00157EC3" w:rsidRPr="00F1324E">
        <w:rPr>
          <w:rFonts w:cstheme="minorHAnsi"/>
          <w:sz w:val="24"/>
          <w:szCs w:val="24"/>
          <w:lang w:val="en-US"/>
        </w:rPr>
        <w:t>check</w:t>
      </w:r>
      <w:r w:rsidR="00F31E5F" w:rsidRPr="00F1324E">
        <w:rPr>
          <w:rFonts w:cstheme="minorHAnsi"/>
          <w:sz w:val="24"/>
          <w:szCs w:val="24"/>
          <w:lang w:val="en-US"/>
        </w:rPr>
        <w:t>ing</w:t>
      </w:r>
      <w:r w:rsidR="00157EC3" w:rsidRPr="00F1324E">
        <w:rPr>
          <w:rFonts w:cstheme="minorHAnsi"/>
          <w:sz w:val="24"/>
          <w:szCs w:val="24"/>
          <w:lang w:val="en-US"/>
        </w:rPr>
        <w:t xml:space="preserve"> the effect of the presence </w:t>
      </w:r>
      <w:r w:rsidR="00D037CC" w:rsidRPr="00F1324E">
        <w:rPr>
          <w:rFonts w:cstheme="minorHAnsi"/>
          <w:sz w:val="24"/>
          <w:szCs w:val="24"/>
          <w:lang w:val="en-US"/>
        </w:rPr>
        <w:t xml:space="preserve">of different salts </w:t>
      </w:r>
      <w:r w:rsidR="00F31E5F" w:rsidRPr="00F1324E">
        <w:rPr>
          <w:rFonts w:cstheme="minorHAnsi"/>
          <w:sz w:val="24"/>
          <w:szCs w:val="24"/>
          <w:lang w:val="en-US"/>
        </w:rPr>
        <w:t xml:space="preserve">on </w:t>
      </w:r>
      <w:r w:rsidR="00D037CC" w:rsidRPr="00F1324E">
        <w:rPr>
          <w:rFonts w:cstheme="minorHAnsi"/>
          <w:sz w:val="24"/>
          <w:szCs w:val="24"/>
          <w:lang w:val="en-US"/>
        </w:rPr>
        <w:t xml:space="preserve">the </w:t>
      </w:r>
      <w:r w:rsidR="001E0C74" w:rsidRPr="00F1324E">
        <w:rPr>
          <w:rFonts w:cstheme="minorHAnsi"/>
          <w:sz w:val="24"/>
          <w:szCs w:val="24"/>
          <w:lang w:val="en-US"/>
        </w:rPr>
        <w:t>photocatalytic process</w:t>
      </w:r>
      <w:r w:rsidR="00B11DD4" w:rsidRPr="00F1324E">
        <w:rPr>
          <w:rFonts w:cstheme="minorHAnsi"/>
          <w:sz w:val="24"/>
          <w:szCs w:val="24"/>
          <w:lang w:val="en-US"/>
        </w:rPr>
        <w:t>, K</w:t>
      </w:r>
      <w:r w:rsidR="00B11DD4" w:rsidRPr="00F1324E">
        <w:rPr>
          <w:rFonts w:cstheme="minorHAnsi"/>
          <w:sz w:val="24"/>
          <w:szCs w:val="24"/>
          <w:vertAlign w:val="subscript"/>
          <w:lang w:val="en-US"/>
        </w:rPr>
        <w:t>2</w:t>
      </w:r>
      <w:r w:rsidR="00B11DD4" w:rsidRPr="00F1324E">
        <w:rPr>
          <w:rFonts w:cstheme="minorHAnsi"/>
          <w:sz w:val="24"/>
          <w:szCs w:val="24"/>
          <w:lang w:val="en-US"/>
        </w:rPr>
        <w:t>S</w:t>
      </w:r>
      <w:r w:rsidR="00B11DD4" w:rsidRPr="00F1324E">
        <w:rPr>
          <w:rFonts w:cstheme="minorHAnsi"/>
          <w:sz w:val="24"/>
          <w:szCs w:val="24"/>
          <w:vertAlign w:val="subscript"/>
          <w:lang w:val="en-US"/>
        </w:rPr>
        <w:t>2</w:t>
      </w:r>
      <w:r w:rsidR="00B11DD4" w:rsidRPr="00F1324E">
        <w:rPr>
          <w:rFonts w:cstheme="minorHAnsi"/>
          <w:sz w:val="24"/>
          <w:szCs w:val="24"/>
          <w:lang w:val="en-US"/>
        </w:rPr>
        <w:t>O</w:t>
      </w:r>
      <w:r w:rsidR="00B11DD4" w:rsidRPr="00F1324E">
        <w:rPr>
          <w:rFonts w:cstheme="minorHAnsi"/>
          <w:sz w:val="24"/>
          <w:szCs w:val="24"/>
          <w:vertAlign w:val="subscript"/>
          <w:lang w:val="en-US"/>
        </w:rPr>
        <w:t>8</w:t>
      </w:r>
      <w:r w:rsidR="00B11DD4" w:rsidRPr="00F1324E">
        <w:rPr>
          <w:rFonts w:cstheme="minorHAnsi"/>
          <w:sz w:val="24"/>
          <w:szCs w:val="24"/>
          <w:lang w:val="en-US"/>
        </w:rPr>
        <w:t xml:space="preserve"> and NaCl were added in a </w:t>
      </w:r>
      <w:r w:rsidR="00F314EE" w:rsidRPr="00F1324E">
        <w:rPr>
          <w:rFonts w:cstheme="minorHAnsi"/>
          <w:sz w:val="24"/>
          <w:szCs w:val="24"/>
          <w:lang w:val="en-US"/>
        </w:rPr>
        <w:t>concentration of 1mM.</w:t>
      </w:r>
      <w:r w:rsidR="00E72944" w:rsidRPr="00F1324E">
        <w:rPr>
          <w:rFonts w:cstheme="minorHAnsi"/>
          <w:sz w:val="24"/>
          <w:szCs w:val="24"/>
          <w:lang w:val="en-US"/>
        </w:rPr>
        <w:t xml:space="preserve"> </w:t>
      </w:r>
    </w:p>
    <w:p w14:paraId="58956C52" w14:textId="77777777" w:rsidR="00D754C4" w:rsidRPr="00F1324E" w:rsidRDefault="00D754C4" w:rsidP="00C00763">
      <w:pPr>
        <w:spacing w:line="360" w:lineRule="auto"/>
        <w:jc w:val="both"/>
        <w:rPr>
          <w:rFonts w:cstheme="minorHAnsi"/>
          <w:sz w:val="24"/>
          <w:szCs w:val="24"/>
          <w:lang w:val="en-US"/>
        </w:rPr>
      </w:pPr>
    </w:p>
    <w:p w14:paraId="6BE6FAA4" w14:textId="77777777" w:rsidR="003050B8" w:rsidRPr="00F1324E" w:rsidRDefault="00163564" w:rsidP="000F399F">
      <w:pPr>
        <w:pStyle w:val="Prrafodelista"/>
        <w:numPr>
          <w:ilvl w:val="1"/>
          <w:numId w:val="2"/>
        </w:numPr>
        <w:spacing w:after="0" w:line="360" w:lineRule="auto"/>
        <w:jc w:val="both"/>
        <w:rPr>
          <w:rFonts w:cstheme="minorHAnsi"/>
          <w:b/>
          <w:sz w:val="24"/>
          <w:szCs w:val="24"/>
        </w:rPr>
      </w:pPr>
      <w:r w:rsidRPr="00F1324E">
        <w:rPr>
          <w:rFonts w:cstheme="minorHAnsi"/>
          <w:b/>
          <w:sz w:val="24"/>
          <w:szCs w:val="24"/>
        </w:rPr>
        <w:t>Oxidation of thioanisole</w:t>
      </w:r>
    </w:p>
    <w:p w14:paraId="434E4B10" w14:textId="513310C1" w:rsidR="007734EB" w:rsidRPr="00F1324E" w:rsidRDefault="00A47864" w:rsidP="00B12D5E">
      <w:pPr>
        <w:pStyle w:val="Prrafodelista"/>
        <w:spacing w:before="100" w:beforeAutospacing="1" w:after="100" w:afterAutospacing="1" w:line="360" w:lineRule="auto"/>
        <w:ind w:left="0"/>
        <w:jc w:val="both"/>
        <w:rPr>
          <w:rFonts w:cstheme="minorHAnsi"/>
          <w:sz w:val="24"/>
          <w:szCs w:val="24"/>
        </w:rPr>
      </w:pPr>
      <w:r w:rsidRPr="00F1324E">
        <w:rPr>
          <w:rFonts w:cstheme="minorHAnsi"/>
          <w:sz w:val="24"/>
          <w:szCs w:val="24"/>
        </w:rPr>
        <w:t xml:space="preserve">In a typical experiment, </w:t>
      </w:r>
      <w:r w:rsidR="00A914A4" w:rsidRPr="00F1324E">
        <w:rPr>
          <w:rFonts w:cstheme="minorHAnsi"/>
          <w:sz w:val="24"/>
          <w:szCs w:val="24"/>
        </w:rPr>
        <w:t xml:space="preserve">20 mg of </w:t>
      </w:r>
      <w:r w:rsidRPr="00F1324E">
        <w:rPr>
          <w:rFonts w:cstheme="minorHAnsi"/>
          <w:sz w:val="24"/>
          <w:szCs w:val="24"/>
        </w:rPr>
        <w:t>catalyst</w:t>
      </w:r>
      <w:r w:rsidR="00095EB7" w:rsidRPr="00F1324E">
        <w:rPr>
          <w:rFonts w:cstheme="minorHAnsi"/>
          <w:sz w:val="24"/>
          <w:szCs w:val="24"/>
        </w:rPr>
        <w:t>, 1 mmol</w:t>
      </w:r>
      <w:r w:rsidR="00F04167" w:rsidRPr="00F1324E">
        <w:rPr>
          <w:rFonts w:cstheme="minorHAnsi"/>
          <w:sz w:val="24"/>
          <w:szCs w:val="24"/>
        </w:rPr>
        <w:t xml:space="preserve"> or 3 mmol</w:t>
      </w:r>
      <w:r w:rsidR="00A914A4" w:rsidRPr="00F1324E">
        <w:rPr>
          <w:rFonts w:cstheme="minorHAnsi"/>
          <w:sz w:val="24"/>
          <w:szCs w:val="24"/>
        </w:rPr>
        <w:t xml:space="preserve"> </w:t>
      </w:r>
      <w:r w:rsidR="00095EB7" w:rsidRPr="00F1324E">
        <w:rPr>
          <w:rFonts w:cstheme="minorHAnsi"/>
          <w:sz w:val="24"/>
          <w:szCs w:val="24"/>
        </w:rPr>
        <w:t>of</w:t>
      </w:r>
      <w:r w:rsidRPr="00F1324E">
        <w:rPr>
          <w:rFonts w:cstheme="minorHAnsi"/>
          <w:sz w:val="24"/>
          <w:szCs w:val="24"/>
        </w:rPr>
        <w:t xml:space="preserve"> thioanisole,</w:t>
      </w:r>
      <w:r w:rsidR="00095EB7" w:rsidRPr="00F1324E">
        <w:rPr>
          <w:rFonts w:cstheme="minorHAnsi"/>
          <w:sz w:val="24"/>
          <w:szCs w:val="24"/>
        </w:rPr>
        <w:t xml:space="preserve"> 1.2</w:t>
      </w:r>
      <w:r w:rsidR="00F04167" w:rsidRPr="00F1324E">
        <w:rPr>
          <w:rFonts w:cstheme="minorHAnsi"/>
          <w:sz w:val="24"/>
          <w:szCs w:val="24"/>
        </w:rPr>
        <w:t xml:space="preserve"> </w:t>
      </w:r>
      <w:r w:rsidR="00B37D01" w:rsidRPr="00F1324E">
        <w:rPr>
          <w:rFonts w:cstheme="minorHAnsi"/>
          <w:sz w:val="24"/>
          <w:szCs w:val="24"/>
        </w:rPr>
        <w:t>equivalents</w:t>
      </w:r>
      <w:r w:rsidR="00095EB7" w:rsidRPr="00F1324E">
        <w:rPr>
          <w:rFonts w:cstheme="minorHAnsi"/>
          <w:sz w:val="24"/>
          <w:szCs w:val="24"/>
        </w:rPr>
        <w:t xml:space="preserve"> of</w:t>
      </w:r>
      <w:r w:rsidRPr="00F1324E">
        <w:rPr>
          <w:rFonts w:cstheme="minorHAnsi"/>
          <w:sz w:val="24"/>
          <w:szCs w:val="24"/>
        </w:rPr>
        <w:t xml:space="preserve"> hydrogen peroxide 30</w:t>
      </w:r>
      <w:r w:rsidR="00E3124D" w:rsidRPr="00F1324E">
        <w:rPr>
          <w:rFonts w:cstheme="minorHAnsi"/>
          <w:sz w:val="24"/>
          <w:szCs w:val="24"/>
        </w:rPr>
        <w:t xml:space="preserve"> </w:t>
      </w:r>
      <w:r w:rsidRPr="00F1324E">
        <w:rPr>
          <w:rFonts w:cstheme="minorHAnsi"/>
          <w:sz w:val="24"/>
          <w:szCs w:val="24"/>
        </w:rPr>
        <w:t xml:space="preserve">% and </w:t>
      </w:r>
      <w:r w:rsidR="00A95624" w:rsidRPr="00F1324E">
        <w:rPr>
          <w:rFonts w:cstheme="minorHAnsi"/>
          <w:sz w:val="24"/>
          <w:szCs w:val="24"/>
        </w:rPr>
        <w:t>2</w:t>
      </w:r>
      <w:r w:rsidRPr="00F1324E">
        <w:rPr>
          <w:rFonts w:cstheme="minorHAnsi"/>
          <w:sz w:val="24"/>
          <w:szCs w:val="24"/>
        </w:rPr>
        <w:t xml:space="preserve"> mL of </w:t>
      </w:r>
      <w:r w:rsidR="00A95624" w:rsidRPr="00F1324E">
        <w:rPr>
          <w:rFonts w:cstheme="minorHAnsi"/>
          <w:sz w:val="24"/>
          <w:szCs w:val="24"/>
        </w:rPr>
        <w:t>m</w:t>
      </w:r>
      <w:r w:rsidRPr="00F1324E">
        <w:rPr>
          <w:rFonts w:cstheme="minorHAnsi"/>
          <w:sz w:val="24"/>
          <w:szCs w:val="24"/>
        </w:rPr>
        <w:t xml:space="preserve">ethanol were mixed in a 5 mL flask tube and stirred </w:t>
      </w:r>
      <w:r w:rsidR="001B4A9C" w:rsidRPr="00F1324E">
        <w:rPr>
          <w:rFonts w:cstheme="minorHAnsi"/>
          <w:sz w:val="24"/>
          <w:szCs w:val="24"/>
        </w:rPr>
        <w:t>at</w:t>
      </w:r>
      <w:r w:rsidRPr="00F1324E">
        <w:rPr>
          <w:rFonts w:cstheme="minorHAnsi"/>
          <w:sz w:val="24"/>
          <w:szCs w:val="24"/>
        </w:rPr>
        <w:t xml:space="preserve"> room temperature.</w:t>
      </w:r>
      <w:r w:rsidR="001B4A9C" w:rsidRPr="00F1324E">
        <w:rPr>
          <w:rFonts w:cstheme="minorHAnsi"/>
          <w:sz w:val="24"/>
          <w:szCs w:val="24"/>
        </w:rPr>
        <w:t xml:space="preserve"> Then, the reaction mixture was </w:t>
      </w:r>
      <w:r w:rsidR="006A07AE" w:rsidRPr="00F1324E">
        <w:rPr>
          <w:rFonts w:cstheme="minorHAnsi"/>
          <w:sz w:val="24"/>
          <w:szCs w:val="24"/>
        </w:rPr>
        <w:t>centrifuged,</w:t>
      </w:r>
      <w:r w:rsidR="00B44EAF" w:rsidRPr="00F1324E">
        <w:rPr>
          <w:rFonts w:cstheme="minorHAnsi"/>
          <w:sz w:val="24"/>
          <w:szCs w:val="24"/>
        </w:rPr>
        <w:t xml:space="preserve"> </w:t>
      </w:r>
      <w:r w:rsidR="00DD12AE" w:rsidRPr="00F1324E">
        <w:rPr>
          <w:rFonts w:cstheme="minorHAnsi"/>
          <w:sz w:val="24"/>
          <w:szCs w:val="24"/>
        </w:rPr>
        <w:t>and</w:t>
      </w:r>
      <w:r w:rsidR="00455DF2" w:rsidRPr="00F1324E">
        <w:rPr>
          <w:rFonts w:cstheme="minorHAnsi"/>
          <w:sz w:val="24"/>
          <w:szCs w:val="24"/>
        </w:rPr>
        <w:t xml:space="preserve"> </w:t>
      </w:r>
      <w:r w:rsidRPr="00F1324E">
        <w:rPr>
          <w:rFonts w:cstheme="minorHAnsi"/>
          <w:sz w:val="24"/>
          <w:szCs w:val="24"/>
        </w:rPr>
        <w:t xml:space="preserve">the </w:t>
      </w:r>
      <w:r w:rsidR="00ED2B34" w:rsidRPr="00F1324E">
        <w:rPr>
          <w:rFonts w:cstheme="minorHAnsi"/>
          <w:sz w:val="24"/>
          <w:szCs w:val="24"/>
        </w:rPr>
        <w:t xml:space="preserve">supernatant </w:t>
      </w:r>
      <w:r w:rsidR="00CD589D" w:rsidRPr="00F1324E">
        <w:rPr>
          <w:rFonts w:cstheme="minorHAnsi"/>
          <w:sz w:val="24"/>
          <w:szCs w:val="24"/>
        </w:rPr>
        <w:t>analysed</w:t>
      </w:r>
      <w:r w:rsidRPr="00F1324E">
        <w:rPr>
          <w:rFonts w:cstheme="minorHAnsi"/>
          <w:sz w:val="24"/>
          <w:szCs w:val="24"/>
        </w:rPr>
        <w:t xml:space="preserve"> by </w:t>
      </w:r>
      <w:r w:rsidR="00C76358" w:rsidRPr="00F1324E">
        <w:rPr>
          <w:rFonts w:cstheme="minorHAnsi"/>
          <w:sz w:val="24"/>
          <w:szCs w:val="24"/>
        </w:rPr>
        <w:t xml:space="preserve">GC-FID </w:t>
      </w:r>
      <w:r w:rsidRPr="00F1324E">
        <w:rPr>
          <w:rFonts w:cstheme="minorHAnsi"/>
          <w:sz w:val="24"/>
          <w:szCs w:val="24"/>
        </w:rPr>
        <w:t>(</w:t>
      </w:r>
      <w:r w:rsidR="00B12D5E" w:rsidRPr="00F1324E">
        <w:rPr>
          <w:rFonts w:cstheme="minorHAnsi"/>
          <w:sz w:val="24"/>
          <w:szCs w:val="24"/>
        </w:rPr>
        <w:t>Perkin-Elmer GC Clarus 580) with a Velocity® column (dimethylpolysiloxane, 30 m, 0.25 mm, 1.00 µm)</w:t>
      </w:r>
      <w:r w:rsidRPr="00F1324E">
        <w:rPr>
          <w:rFonts w:cstheme="minorHAnsi"/>
          <w:sz w:val="24"/>
          <w:szCs w:val="24"/>
        </w:rPr>
        <w:t xml:space="preserve">. </w:t>
      </w:r>
      <w:r w:rsidR="001031A1" w:rsidRPr="00F1324E">
        <w:rPr>
          <w:rFonts w:cstheme="minorHAnsi"/>
          <w:sz w:val="24"/>
          <w:szCs w:val="24"/>
        </w:rPr>
        <w:t>Typically, c</w:t>
      </w:r>
      <w:r w:rsidRPr="00F1324E">
        <w:rPr>
          <w:rFonts w:cstheme="minorHAnsi"/>
          <w:sz w:val="24"/>
          <w:szCs w:val="24"/>
        </w:rPr>
        <w:t xml:space="preserve">onversion </w:t>
      </w:r>
      <w:r w:rsidR="003F271A" w:rsidRPr="00F1324E">
        <w:rPr>
          <w:rFonts w:cstheme="minorHAnsi"/>
          <w:sz w:val="24"/>
          <w:szCs w:val="24"/>
        </w:rPr>
        <w:t xml:space="preserve">and </w:t>
      </w:r>
      <w:r w:rsidR="0091236C" w:rsidRPr="00F1324E">
        <w:rPr>
          <w:rFonts w:cstheme="minorHAnsi"/>
          <w:sz w:val="24"/>
          <w:szCs w:val="24"/>
        </w:rPr>
        <w:t xml:space="preserve">selectivity </w:t>
      </w:r>
      <w:r w:rsidRPr="00F1324E">
        <w:rPr>
          <w:rFonts w:cstheme="minorHAnsi"/>
          <w:sz w:val="24"/>
          <w:szCs w:val="24"/>
        </w:rPr>
        <w:t>w</w:t>
      </w:r>
      <w:r w:rsidR="0091236C" w:rsidRPr="00F1324E">
        <w:rPr>
          <w:rFonts w:cstheme="minorHAnsi"/>
          <w:sz w:val="24"/>
          <w:szCs w:val="24"/>
        </w:rPr>
        <w:t>ere</w:t>
      </w:r>
      <w:r w:rsidRPr="00F1324E">
        <w:rPr>
          <w:rFonts w:cstheme="minorHAnsi"/>
          <w:sz w:val="24"/>
          <w:szCs w:val="24"/>
        </w:rPr>
        <w:t xml:space="preserve"> calculated </w:t>
      </w:r>
      <w:r w:rsidR="00CC3173" w:rsidRPr="00F1324E">
        <w:rPr>
          <w:rFonts w:cstheme="minorHAnsi"/>
          <w:sz w:val="24"/>
          <w:szCs w:val="24"/>
        </w:rPr>
        <w:t xml:space="preserve">as </w:t>
      </w:r>
      <w:r w:rsidR="00C62CB1" w:rsidRPr="00F1324E">
        <w:rPr>
          <w:rFonts w:cstheme="minorHAnsi"/>
          <w:sz w:val="24"/>
          <w:szCs w:val="24"/>
        </w:rPr>
        <w:t>in previous published works</w:t>
      </w:r>
      <w:r w:rsidR="008F7B50" w:rsidRPr="00F1324E">
        <w:rPr>
          <w:rFonts w:cstheme="minorHAnsi"/>
          <w:sz w:val="24"/>
          <w:szCs w:val="24"/>
        </w:rPr>
        <w:fldChar w:fldCharType="begin"/>
      </w:r>
      <w:r w:rsidR="00406A9F">
        <w:rPr>
          <w:rFonts w:cstheme="minorHAnsi"/>
          <w:sz w:val="24"/>
          <w:szCs w:val="24"/>
        </w:rPr>
        <w:instrText xml:space="preserve"> ADDIN EN.CITE &lt;EndNote&gt;&lt;Cite&gt;&lt;Author&gt;Cruz&lt;/Author&gt;&lt;Year&gt;2019&lt;/Year&gt;&lt;RecNum&gt;599&lt;/RecNum&gt;&lt;DisplayText&gt;&lt;style face="superscript"&gt;16&lt;/style&gt;&lt;/DisplayText&gt;&lt;record&gt;&lt;rec-number&gt;599&lt;/rec-number&gt;&lt;foreign-keys&gt;&lt;key app="EN" db-id="2va0ax5rcp95die00z5vveei9052wwpxs9fp" timestamp="1566222170"&gt;599&lt;/key&gt;&lt;/foreign-keys&gt;&lt;ref-type name="Journal Article"&gt;17&lt;/ref-type&gt;&lt;contributors&gt;&lt;authors&gt;&lt;author&gt;Cruz, Paula&lt;/author&gt;&lt;author&gt;Fajardo, Mariano&lt;/author&gt;&lt;author&gt;del Hierro, Isabel&lt;/author&gt;&lt;author&gt;Pérez, Yolanda&lt;/author&gt;&lt;/authors&gt;&lt;/contributors&gt;&lt;titles&gt;&lt;title&gt;Selective oxidation of thioanisole by titanium complexes immobilized on mesoporous silica nanoparticles: elucidating the environment of titanium(iv) species&lt;/title&gt;&lt;secondary-title&gt;Catal. Sci. Technol.&lt;/secondary-title&gt;&lt;/titles&gt;&lt;periodical&gt;&lt;full-title&gt;Catal. Sci. Technol.&lt;/full-title&gt;&lt;/periodical&gt;&lt;pages&gt;620-633&lt;/pages&gt;&lt;volume&gt;9&lt;/volume&gt;&lt;number&gt;3&lt;/number&gt;&lt;dates&gt;&lt;year&gt;2019&lt;/year&gt;&lt;/dates&gt;&lt;publisher&gt;The Royal Society of Chemistry&lt;/publisher&gt;&lt;isbn&gt;2044-4753&lt;/isbn&gt;&lt;work-type&gt;10.1039/C8CY01929K&lt;/work-type&gt;&lt;urls&gt;&lt;related-urls&gt;&lt;url&gt;http://dx.doi.org/10.1039/C8CY01929K&lt;/url&gt;&lt;/related-urls&gt;&lt;/urls&gt;&lt;electronic-resource-num&gt;10.1039/C8CY01929K&lt;/electronic-resource-num&gt;&lt;/record&gt;&lt;/Cite&gt;&lt;/EndNote&gt;</w:instrText>
      </w:r>
      <w:r w:rsidR="008F7B50" w:rsidRPr="00F1324E">
        <w:rPr>
          <w:rFonts w:cstheme="minorHAnsi"/>
          <w:sz w:val="24"/>
          <w:szCs w:val="24"/>
        </w:rPr>
        <w:fldChar w:fldCharType="separate"/>
      </w:r>
      <w:r w:rsidR="00406A9F" w:rsidRPr="00406A9F">
        <w:rPr>
          <w:rFonts w:cstheme="minorHAnsi"/>
          <w:noProof/>
          <w:sz w:val="24"/>
          <w:szCs w:val="24"/>
          <w:vertAlign w:val="superscript"/>
        </w:rPr>
        <w:t>16</w:t>
      </w:r>
      <w:r w:rsidR="008F7B50" w:rsidRPr="00F1324E">
        <w:rPr>
          <w:rFonts w:cstheme="minorHAnsi"/>
          <w:sz w:val="24"/>
          <w:szCs w:val="24"/>
        </w:rPr>
        <w:fldChar w:fldCharType="end"/>
      </w:r>
      <w:r w:rsidR="00940BAF" w:rsidRPr="00F1324E">
        <w:rPr>
          <w:rFonts w:cstheme="minorHAnsi"/>
          <w:sz w:val="24"/>
          <w:szCs w:val="24"/>
        </w:rPr>
        <w:t>.</w:t>
      </w:r>
      <w:r w:rsidR="007734EB" w:rsidRPr="00F1324E">
        <w:rPr>
          <w:rFonts w:cstheme="minorHAnsi"/>
          <w:sz w:val="24"/>
          <w:szCs w:val="24"/>
        </w:rPr>
        <w:t xml:space="preserve"> Conversion = [(initial moles of thioanisole </w:t>
      </w:r>
      <w:r w:rsidR="00B12D5E" w:rsidRPr="00F1324E">
        <w:rPr>
          <w:rFonts w:cstheme="minorHAnsi"/>
          <w:sz w:val="24"/>
          <w:szCs w:val="24"/>
        </w:rPr>
        <w:t>-</w:t>
      </w:r>
      <w:r w:rsidR="007734EB" w:rsidRPr="00F1324E">
        <w:rPr>
          <w:rFonts w:cstheme="minorHAnsi"/>
          <w:sz w:val="24"/>
          <w:szCs w:val="24"/>
        </w:rPr>
        <w:t xml:space="preserve"> final moles of thioanisole)/initial moles of thioanisole] × 100 and selectivity = [(moles of product/moles of total products) × 100]. </w:t>
      </w:r>
    </w:p>
    <w:p w14:paraId="222E19A7" w14:textId="77777777" w:rsidR="007734EB" w:rsidRPr="00F1324E" w:rsidRDefault="007734EB" w:rsidP="000007E7">
      <w:pPr>
        <w:pStyle w:val="Prrafodelista"/>
        <w:spacing w:line="360" w:lineRule="auto"/>
        <w:ind w:left="0"/>
        <w:jc w:val="both"/>
        <w:rPr>
          <w:rFonts w:cstheme="minorHAnsi"/>
          <w:sz w:val="24"/>
          <w:szCs w:val="24"/>
        </w:rPr>
      </w:pPr>
    </w:p>
    <w:p w14:paraId="0B03B14E" w14:textId="77777777" w:rsidR="007240FD" w:rsidRPr="00F1324E" w:rsidRDefault="00837FD8" w:rsidP="000F399F">
      <w:pPr>
        <w:pStyle w:val="Prrafodelista"/>
        <w:numPr>
          <w:ilvl w:val="0"/>
          <w:numId w:val="2"/>
        </w:numPr>
        <w:spacing w:after="0" w:line="360" w:lineRule="auto"/>
        <w:jc w:val="both"/>
        <w:rPr>
          <w:rFonts w:cstheme="minorHAnsi"/>
          <w:b/>
          <w:sz w:val="24"/>
          <w:szCs w:val="24"/>
        </w:rPr>
      </w:pPr>
      <w:r w:rsidRPr="00F1324E">
        <w:rPr>
          <w:rFonts w:cstheme="minorHAnsi"/>
          <w:b/>
          <w:sz w:val="24"/>
          <w:szCs w:val="24"/>
        </w:rPr>
        <w:t>Results and Discussion</w:t>
      </w:r>
    </w:p>
    <w:p w14:paraId="27B5A679" w14:textId="77777777" w:rsidR="002C1573" w:rsidRPr="00F1324E" w:rsidRDefault="002C1573" w:rsidP="000F399F">
      <w:pPr>
        <w:pStyle w:val="Prrafodelista"/>
        <w:numPr>
          <w:ilvl w:val="1"/>
          <w:numId w:val="2"/>
        </w:numPr>
        <w:spacing w:line="360" w:lineRule="auto"/>
        <w:jc w:val="both"/>
        <w:rPr>
          <w:rFonts w:cstheme="minorHAnsi"/>
          <w:b/>
          <w:sz w:val="24"/>
          <w:szCs w:val="24"/>
        </w:rPr>
      </w:pPr>
      <w:r w:rsidRPr="00F1324E">
        <w:rPr>
          <w:rFonts w:cstheme="minorHAnsi"/>
          <w:b/>
          <w:sz w:val="24"/>
          <w:szCs w:val="24"/>
        </w:rPr>
        <w:t>Synthesis and Characterization</w:t>
      </w:r>
    </w:p>
    <w:p w14:paraId="3040DB47" w14:textId="7921BCD3" w:rsidR="005A1843" w:rsidRPr="00F1324E" w:rsidRDefault="000E1CD3" w:rsidP="00660A87">
      <w:pPr>
        <w:spacing w:after="0" w:line="360" w:lineRule="auto"/>
        <w:jc w:val="both"/>
        <w:rPr>
          <w:sz w:val="24"/>
          <w:szCs w:val="24"/>
          <w:lang w:val="en-US"/>
        </w:rPr>
      </w:pPr>
      <w:r w:rsidRPr="18405B41">
        <w:rPr>
          <w:sz w:val="24"/>
          <w:szCs w:val="24"/>
          <w:lang w:val="en-US"/>
        </w:rPr>
        <w:t>Fig. 1 illustrates the X-Ray diffraction (XRD) patterns of non-doped TiO</w:t>
      </w:r>
      <w:r w:rsidRPr="18405B41">
        <w:rPr>
          <w:sz w:val="24"/>
          <w:szCs w:val="24"/>
          <w:vertAlign w:val="subscript"/>
          <w:lang w:val="en-US"/>
        </w:rPr>
        <w:t>2</w:t>
      </w:r>
      <w:r w:rsidRPr="18405B41">
        <w:rPr>
          <w:sz w:val="24"/>
          <w:szCs w:val="24"/>
          <w:lang w:val="en-US"/>
        </w:rPr>
        <w:t xml:space="preserve"> and Cu-S-</w:t>
      </w:r>
      <w:r w:rsidR="00847AFC" w:rsidRPr="18405B41">
        <w:rPr>
          <w:sz w:val="24"/>
          <w:szCs w:val="24"/>
          <w:lang w:val="en-US"/>
        </w:rPr>
        <w:t>co</w:t>
      </w:r>
      <w:r w:rsidR="00C15368" w:rsidRPr="18405B41">
        <w:rPr>
          <w:sz w:val="24"/>
          <w:szCs w:val="24"/>
          <w:lang w:val="en-US"/>
        </w:rPr>
        <w:t>-</w:t>
      </w:r>
      <w:r w:rsidR="00847AFC" w:rsidRPr="18405B41">
        <w:rPr>
          <w:sz w:val="24"/>
          <w:szCs w:val="24"/>
          <w:lang w:val="en-US"/>
        </w:rPr>
        <w:t xml:space="preserve">doped </w:t>
      </w:r>
      <w:r w:rsidRPr="18405B41">
        <w:rPr>
          <w:sz w:val="24"/>
          <w:szCs w:val="24"/>
          <w:lang w:val="en-US"/>
        </w:rPr>
        <w:t>TiO</w:t>
      </w:r>
      <w:r w:rsidRPr="18405B41">
        <w:rPr>
          <w:sz w:val="24"/>
          <w:szCs w:val="24"/>
          <w:vertAlign w:val="subscript"/>
          <w:lang w:val="en-US"/>
        </w:rPr>
        <w:t>2</w:t>
      </w:r>
      <w:r w:rsidR="0027350F" w:rsidRPr="18405B41">
        <w:rPr>
          <w:sz w:val="24"/>
          <w:szCs w:val="24"/>
          <w:lang w:val="en-US"/>
        </w:rPr>
        <w:t xml:space="preserve"> samples.</w:t>
      </w:r>
      <w:r w:rsidR="00611EF8" w:rsidRPr="18405B41">
        <w:rPr>
          <w:sz w:val="24"/>
          <w:szCs w:val="24"/>
          <w:lang w:val="en-US"/>
        </w:rPr>
        <w:t xml:space="preserve"> In the diffractogram </w:t>
      </w:r>
      <w:r w:rsidR="007E2EA0" w:rsidRPr="18405B41">
        <w:rPr>
          <w:sz w:val="24"/>
          <w:szCs w:val="24"/>
          <w:lang w:val="en-US"/>
        </w:rPr>
        <w:t>of bare TiO</w:t>
      </w:r>
      <w:r w:rsidR="007E2EA0" w:rsidRPr="18405B41">
        <w:rPr>
          <w:sz w:val="24"/>
          <w:szCs w:val="24"/>
          <w:vertAlign w:val="subscript"/>
          <w:lang w:val="en-US"/>
        </w:rPr>
        <w:t>2</w:t>
      </w:r>
      <w:r w:rsidR="0027350F" w:rsidRPr="18405B41">
        <w:rPr>
          <w:sz w:val="24"/>
          <w:szCs w:val="24"/>
          <w:lang w:val="en-US"/>
        </w:rPr>
        <w:t xml:space="preserve"> </w:t>
      </w:r>
      <w:r w:rsidR="007E2EA0" w:rsidRPr="18405B41">
        <w:rPr>
          <w:sz w:val="24"/>
          <w:szCs w:val="24"/>
          <w:lang w:val="en-US"/>
        </w:rPr>
        <w:t>nanoparticles intense</w:t>
      </w:r>
      <w:r w:rsidR="0027350F" w:rsidRPr="18405B41">
        <w:rPr>
          <w:sz w:val="24"/>
          <w:szCs w:val="24"/>
          <w:lang w:val="en-US"/>
        </w:rPr>
        <w:t xml:space="preserve"> diffraction peaks</w:t>
      </w:r>
      <w:r w:rsidR="00855CD2" w:rsidRPr="18405B41">
        <w:rPr>
          <w:sz w:val="24"/>
          <w:szCs w:val="24"/>
          <w:lang w:val="en-US"/>
        </w:rPr>
        <w:t xml:space="preserve"> appear,</w:t>
      </w:r>
      <w:r w:rsidR="0027350F" w:rsidRPr="18405B41">
        <w:rPr>
          <w:sz w:val="24"/>
          <w:szCs w:val="24"/>
          <w:lang w:val="en-US"/>
        </w:rPr>
        <w:t xml:space="preserve"> </w:t>
      </w:r>
      <w:r w:rsidR="00855CD2" w:rsidRPr="18405B41">
        <w:rPr>
          <w:sz w:val="24"/>
          <w:szCs w:val="24"/>
          <w:lang w:val="en-US"/>
        </w:rPr>
        <w:t xml:space="preserve">which have been </w:t>
      </w:r>
      <w:r w:rsidR="0027350F" w:rsidRPr="18405B41">
        <w:rPr>
          <w:sz w:val="24"/>
          <w:szCs w:val="24"/>
          <w:lang w:val="en-US"/>
        </w:rPr>
        <w:t xml:space="preserve">assigned to anatase phase </w:t>
      </w:r>
      <w:r w:rsidR="00E91B7E" w:rsidRPr="18405B41">
        <w:rPr>
          <w:sz w:val="24"/>
          <w:szCs w:val="24"/>
          <w:lang w:val="en-US"/>
        </w:rPr>
        <w:t>and</w:t>
      </w:r>
      <w:r w:rsidR="0075303D" w:rsidRPr="18405B41">
        <w:rPr>
          <w:sz w:val="24"/>
          <w:szCs w:val="24"/>
          <w:lang w:val="en-US"/>
        </w:rPr>
        <w:t xml:space="preserve">, </w:t>
      </w:r>
      <w:r w:rsidR="0075303D" w:rsidRPr="18405B41">
        <w:rPr>
          <w:color w:val="0033CC"/>
          <w:sz w:val="24"/>
          <w:szCs w:val="24"/>
          <w:lang w:val="en-US"/>
        </w:rPr>
        <w:t>as well as</w:t>
      </w:r>
      <w:r w:rsidR="00E91B7E" w:rsidRPr="18405B41">
        <w:rPr>
          <w:color w:val="0070C0"/>
          <w:sz w:val="24"/>
          <w:szCs w:val="24"/>
          <w:lang w:val="en-US"/>
        </w:rPr>
        <w:t xml:space="preserve"> </w:t>
      </w:r>
      <w:r w:rsidR="00E91B7E" w:rsidRPr="18405B41">
        <w:rPr>
          <w:sz w:val="24"/>
          <w:szCs w:val="24"/>
          <w:lang w:val="en-US"/>
        </w:rPr>
        <w:t xml:space="preserve">some low intensity peaks </w:t>
      </w:r>
      <w:r w:rsidR="00676477" w:rsidRPr="18405B41">
        <w:rPr>
          <w:sz w:val="24"/>
          <w:szCs w:val="24"/>
          <w:lang w:val="en-US"/>
        </w:rPr>
        <w:t>ascribed</w:t>
      </w:r>
      <w:r w:rsidR="00855CD2" w:rsidRPr="18405B41">
        <w:rPr>
          <w:sz w:val="24"/>
          <w:szCs w:val="24"/>
          <w:lang w:val="en-US"/>
        </w:rPr>
        <w:t xml:space="preserve"> </w:t>
      </w:r>
      <w:r w:rsidR="00E91B7E" w:rsidRPr="18405B41">
        <w:rPr>
          <w:sz w:val="24"/>
          <w:szCs w:val="24"/>
          <w:lang w:val="en-US"/>
        </w:rPr>
        <w:t>to brookite</w:t>
      </w:r>
      <w:r w:rsidR="007E2EA0" w:rsidRPr="18405B41">
        <w:rPr>
          <w:sz w:val="24"/>
          <w:szCs w:val="24"/>
          <w:lang w:val="en-US"/>
        </w:rPr>
        <w:t xml:space="preserve"> phase</w:t>
      </w:r>
      <w:r w:rsidR="001D1FD7" w:rsidRPr="18405B41">
        <w:rPr>
          <w:sz w:val="24"/>
          <w:szCs w:val="24"/>
          <w:lang w:val="en-US"/>
        </w:rPr>
        <w:t>,</w:t>
      </w:r>
      <w:r w:rsidR="00E91B7E" w:rsidRPr="18405B41">
        <w:rPr>
          <w:sz w:val="24"/>
          <w:szCs w:val="24"/>
          <w:lang w:val="en-US"/>
        </w:rPr>
        <w:t xml:space="preserve"> due to the calcination temperature used in the synthesis</w:t>
      </w:r>
      <w:r w:rsidRPr="18405B41">
        <w:rPr>
          <w:sz w:val="24"/>
          <w:szCs w:val="24"/>
          <w:lang w:val="en-US"/>
        </w:rPr>
        <w:fldChar w:fldCharType="begin"/>
      </w:r>
      <w:r w:rsidR="00406A9F">
        <w:rPr>
          <w:sz w:val="24"/>
          <w:szCs w:val="24"/>
          <w:lang w:val="en-US"/>
        </w:rPr>
        <w:instrText xml:space="preserve"> ADDIN EN.CITE &lt;EndNote&gt;&lt;Cite&gt;&lt;Author&gt;Ortiz-Bustos&lt;/Author&gt;&lt;Year&gt;2019&lt;/Year&gt;&lt;RecNum&gt;597&lt;/RecNum&gt;&lt;DisplayText&gt;&lt;style face="superscript"&gt;21&lt;/style&gt;&lt;/DisplayText&gt;&lt;record&gt;&lt;rec-number&gt;597&lt;/rec-number&gt;&lt;foreign-keys&gt;&lt;key app="EN" db-id="2va0ax5rcp95die00z5vveei9052wwpxs9fp" timestamp="1563460265"&gt;597&lt;/key&gt;&lt;/foreign-keys&gt;&lt;ref-type name="Journal Article"&gt;17&lt;/ref-type&gt;&lt;contributors&gt;&lt;authors&gt;&lt;author&gt;Ortiz-Bustos, Josefa&lt;/author&gt;&lt;author&gt;Fajardo, Mariano&lt;/author&gt;&lt;author&gt;del Hierro, Isabel&lt;/author&gt;&lt;author&gt;Pérez, Yolanda&lt;/author&gt;&lt;/authors&gt;&lt;/contributors&gt;&lt;titles&gt;&lt;title&gt;Versatile titanium dioxide nanoparticles prepared by surface-grown polymerization of polyethylenimine for photodegradation and catalytic CC bond forming reactions&lt;/title&gt;&lt;secondary-title&gt;Mol. Catal.&lt;/secondary-title&gt;&lt;/titles&gt;&lt;periodical&gt;&lt;full-title&gt;Mol. Catal.&lt;/full-title&gt;&lt;/periodical&gt;&lt;pages&gt;110501&lt;/pages&gt;&lt;volume&gt;475&lt;/volume&gt;&lt;keywords&gt;&lt;keyword&gt;Polyethylenimine polymer&lt;/keyword&gt;&lt;keyword&gt;Titanium dioxide&lt;/keyword&gt;&lt;keyword&gt;Photocatalytic degradation&lt;/keyword&gt;&lt;keyword&gt;Knoevenagel&lt;/keyword&gt;&lt;keyword&gt;Condensation&lt;/keyword&gt;&lt;keyword&gt;Multicomponent reactions&lt;/keyword&gt;&lt;/keywords&gt;&lt;dates&gt;&lt;year&gt;2019&lt;/year&gt;&lt;pub-dates&gt;&lt;date&gt;2019/10/01/&lt;/date&gt;&lt;/pub-dates&gt;&lt;/dates&gt;&lt;isbn&gt;2468-8231&lt;/isbn&gt;&lt;urls&gt;&lt;related-urls&gt;&lt;url&gt;https://doi.org/10.1016/j.mcat.2019.110501&lt;/url&gt;&lt;/related-urls&gt;&lt;/urls&gt;&lt;electronic-resource-num&gt;https://doi.org/10.1016/j.mcat.2019.110501&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21</w:t>
      </w:r>
      <w:r w:rsidRPr="18405B41">
        <w:rPr>
          <w:sz w:val="24"/>
          <w:szCs w:val="24"/>
          <w:lang w:val="en-US"/>
        </w:rPr>
        <w:fldChar w:fldCharType="end"/>
      </w:r>
      <w:r w:rsidR="00E91B7E" w:rsidRPr="18405B41">
        <w:rPr>
          <w:sz w:val="24"/>
          <w:szCs w:val="24"/>
          <w:lang w:val="en-US"/>
        </w:rPr>
        <w:t>.</w:t>
      </w:r>
      <w:r w:rsidR="000F00E1" w:rsidRPr="18405B41">
        <w:rPr>
          <w:sz w:val="24"/>
          <w:szCs w:val="24"/>
          <w:lang w:val="en-US"/>
        </w:rPr>
        <w:t xml:space="preserve"> However,</w:t>
      </w:r>
      <w:r w:rsidR="00945935" w:rsidRPr="18405B41">
        <w:rPr>
          <w:sz w:val="24"/>
          <w:szCs w:val="24"/>
          <w:lang w:val="en-US"/>
        </w:rPr>
        <w:t xml:space="preserve"> </w:t>
      </w:r>
      <w:r w:rsidR="000F00E1" w:rsidRPr="18405B41">
        <w:rPr>
          <w:sz w:val="24"/>
          <w:szCs w:val="24"/>
          <w:lang w:val="en-US"/>
        </w:rPr>
        <w:t>t</w:t>
      </w:r>
      <w:r w:rsidR="00945935" w:rsidRPr="18405B41">
        <w:rPr>
          <w:sz w:val="24"/>
          <w:szCs w:val="24"/>
          <w:lang w:val="en-US"/>
        </w:rPr>
        <w:t>he</w:t>
      </w:r>
      <w:r w:rsidR="00D27267" w:rsidRPr="18405B41">
        <w:rPr>
          <w:sz w:val="24"/>
          <w:szCs w:val="24"/>
          <w:lang w:val="en-US"/>
        </w:rPr>
        <w:t xml:space="preserve"> XRD of</w:t>
      </w:r>
      <w:r w:rsidR="00945935" w:rsidRPr="18405B41">
        <w:rPr>
          <w:sz w:val="24"/>
          <w:szCs w:val="24"/>
          <w:lang w:val="en-US"/>
        </w:rPr>
        <w:t xml:space="preserve"> </w:t>
      </w:r>
      <w:r w:rsidR="00D27267" w:rsidRPr="18405B41">
        <w:rPr>
          <w:sz w:val="24"/>
          <w:szCs w:val="24"/>
          <w:lang w:val="en-US"/>
        </w:rPr>
        <w:t>co</w:t>
      </w:r>
      <w:r w:rsidR="00C15368" w:rsidRPr="18405B41">
        <w:rPr>
          <w:sz w:val="24"/>
          <w:szCs w:val="24"/>
          <w:lang w:val="en-US"/>
        </w:rPr>
        <w:t>-</w:t>
      </w:r>
      <w:r w:rsidR="00945935" w:rsidRPr="18405B41">
        <w:rPr>
          <w:sz w:val="24"/>
          <w:szCs w:val="24"/>
          <w:lang w:val="en-US"/>
        </w:rPr>
        <w:t>doped</w:t>
      </w:r>
      <w:r w:rsidR="00D27267" w:rsidRPr="18405B41">
        <w:rPr>
          <w:sz w:val="24"/>
          <w:szCs w:val="24"/>
          <w:lang w:val="en-US"/>
        </w:rPr>
        <w:t xml:space="preserve"> samples did not show characteristic brookite peaks,</w:t>
      </w:r>
      <w:r w:rsidR="00E91B7E" w:rsidRPr="18405B41">
        <w:rPr>
          <w:sz w:val="24"/>
          <w:szCs w:val="24"/>
          <w:lang w:val="en-US"/>
        </w:rPr>
        <w:t xml:space="preserve"> despite of being calcined at the same temperature</w:t>
      </w:r>
      <w:r w:rsidR="00D7220B" w:rsidRPr="18405B41">
        <w:rPr>
          <w:sz w:val="24"/>
          <w:szCs w:val="24"/>
          <w:lang w:val="en-US"/>
        </w:rPr>
        <w:t>.</w:t>
      </w:r>
      <w:r w:rsidR="00092736" w:rsidRPr="18405B41">
        <w:rPr>
          <w:sz w:val="24"/>
          <w:szCs w:val="24"/>
          <w:lang w:val="en-US"/>
        </w:rPr>
        <w:t xml:space="preserve"> </w:t>
      </w:r>
      <w:r w:rsidR="00B40742" w:rsidRPr="18405B41">
        <w:rPr>
          <w:sz w:val="24"/>
          <w:szCs w:val="24"/>
          <w:lang w:val="en-US"/>
        </w:rPr>
        <w:t xml:space="preserve">The </w:t>
      </w:r>
      <w:r w:rsidR="00EE60A6" w:rsidRPr="18405B41">
        <w:rPr>
          <w:sz w:val="24"/>
          <w:szCs w:val="24"/>
          <w:lang w:val="en-US"/>
        </w:rPr>
        <w:t>incorporation of copper and sulph</w:t>
      </w:r>
      <w:r w:rsidR="00B40742" w:rsidRPr="18405B41">
        <w:rPr>
          <w:sz w:val="24"/>
          <w:szCs w:val="24"/>
          <w:lang w:val="en-US"/>
        </w:rPr>
        <w:t>ur in the TiO</w:t>
      </w:r>
      <w:r w:rsidR="00B40742" w:rsidRPr="18405B41">
        <w:rPr>
          <w:sz w:val="24"/>
          <w:szCs w:val="24"/>
          <w:vertAlign w:val="subscript"/>
          <w:lang w:val="en-US"/>
        </w:rPr>
        <w:t xml:space="preserve">2 </w:t>
      </w:r>
      <w:r w:rsidR="00B40742" w:rsidRPr="18405B41">
        <w:rPr>
          <w:sz w:val="24"/>
          <w:szCs w:val="24"/>
          <w:lang w:val="en-US"/>
        </w:rPr>
        <w:t>nanoparticles modifies the structure of the TiO</w:t>
      </w:r>
      <w:r w:rsidR="00B40742" w:rsidRPr="18405B41">
        <w:rPr>
          <w:sz w:val="24"/>
          <w:szCs w:val="24"/>
          <w:vertAlign w:val="subscript"/>
          <w:lang w:val="en-US"/>
        </w:rPr>
        <w:t>2</w:t>
      </w:r>
      <w:r w:rsidR="00B14B1B" w:rsidRPr="18405B41">
        <w:rPr>
          <w:sz w:val="24"/>
          <w:szCs w:val="24"/>
          <w:lang w:val="en-US"/>
        </w:rPr>
        <w:t>, an</w:t>
      </w:r>
      <w:r w:rsidR="00B40742" w:rsidRPr="18405B41">
        <w:rPr>
          <w:sz w:val="24"/>
          <w:szCs w:val="24"/>
          <w:lang w:val="en-US"/>
        </w:rPr>
        <w:t>d co</w:t>
      </w:r>
      <w:r w:rsidR="00C15368" w:rsidRPr="18405B41">
        <w:rPr>
          <w:sz w:val="24"/>
          <w:szCs w:val="24"/>
          <w:lang w:val="en-US"/>
        </w:rPr>
        <w:t>-</w:t>
      </w:r>
      <w:r w:rsidR="00B40742" w:rsidRPr="18405B41">
        <w:rPr>
          <w:sz w:val="24"/>
          <w:szCs w:val="24"/>
          <w:lang w:val="en-US"/>
        </w:rPr>
        <w:t>doped materials only contain anatase phase.</w:t>
      </w:r>
      <w:r w:rsidR="00A15494" w:rsidRPr="18405B41">
        <w:rPr>
          <w:sz w:val="24"/>
          <w:szCs w:val="24"/>
          <w:lang w:val="en-US"/>
        </w:rPr>
        <w:t xml:space="preserve"> Cizmar et al</w:t>
      </w:r>
      <w:r w:rsidR="00A80D8D" w:rsidRPr="18405B41">
        <w:rPr>
          <w:sz w:val="24"/>
          <w:szCs w:val="24"/>
          <w:lang w:val="en-US"/>
        </w:rPr>
        <w:t>.</w:t>
      </w:r>
      <w:r w:rsidRPr="18405B41">
        <w:rPr>
          <w:sz w:val="24"/>
          <w:szCs w:val="24"/>
          <w:lang w:val="en-US"/>
        </w:rPr>
        <w:fldChar w:fldCharType="begin"/>
      </w:r>
      <w:r w:rsidR="00406A9F">
        <w:rPr>
          <w:sz w:val="24"/>
          <w:szCs w:val="24"/>
          <w:lang w:val="en-US"/>
        </w:rPr>
        <w:instrText xml:space="preserve"> ADDIN EN.CITE &lt;EndNote&gt;&lt;Cite&gt;&lt;Author&gt;Čižmar&lt;/Author&gt;&lt;Year&gt;2018&lt;/Year&gt;&lt;RecNum&gt;675&lt;/RecNum&gt;&lt;DisplayText&gt;&lt;style face="superscript"&gt;22&lt;/style&gt;&lt;/DisplayText&gt;&lt;record&gt;&lt;rec-number&gt;675&lt;/rec-number&gt;&lt;foreign-keys&gt;&lt;key app="EN" db-id="2va0ax5rcp95die00z5vveei9052wwpxs9fp" timestamp="1585133914"&gt;675&lt;/key&gt;&lt;/foreign-keys&gt;&lt;ref-type name="Journal Article"&gt;17&lt;/ref-type&gt;&lt;contributors&gt;&lt;authors&gt;&lt;author&gt;Čižmar, Tihana&lt;/author&gt;&lt;author&gt;Lavrenčič Štangar, Urška&lt;/author&gt;&lt;author&gt;Fanetti, Mattia&lt;/author&gt;&lt;author&gt;Arčon, Iztok&lt;/author&gt;&lt;/authors&gt;&lt;/contributors&gt;&lt;titles&gt;&lt;title&gt;Effects of Different Copper Loadings on the Photocatalytic Activity of TiO2-SiO2 Prepared at a Low Temperature for the Oxidation of Organic Pollutants in Water&lt;/title&gt;&lt;secondary-title&gt;ChemCatChem&lt;/secondary-title&gt;&lt;/titles&gt;&lt;periodical&gt;&lt;full-title&gt;ChemCatChem&lt;/full-title&gt;&lt;/periodical&gt;&lt;pages&gt;2982-2993&lt;/pages&gt;&lt;volume&gt;10&lt;/volume&gt;&lt;number&gt;14&lt;/number&gt;&lt;dates&gt;&lt;year&gt;2018&lt;/year&gt;&lt;/dates&gt;&lt;isbn&gt;1867-3880&lt;/isbn&gt;&lt;urls&gt;&lt;related-urls&gt;&lt;url&gt;https://doi.org/10.1002/cctc.201800249&lt;/url&gt;&lt;/related-urls&gt;&lt;/urls&gt;&lt;electronic-resource-num&gt;10.1002/cctc.201800249&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22</w:t>
      </w:r>
      <w:r w:rsidRPr="18405B41">
        <w:rPr>
          <w:sz w:val="24"/>
          <w:szCs w:val="24"/>
          <w:lang w:val="en-US"/>
        </w:rPr>
        <w:fldChar w:fldCharType="end"/>
      </w:r>
      <w:r w:rsidR="00FD5242" w:rsidRPr="18405B41">
        <w:rPr>
          <w:sz w:val="24"/>
          <w:szCs w:val="24"/>
          <w:lang w:val="en-US"/>
        </w:rPr>
        <w:t xml:space="preserve"> </w:t>
      </w:r>
      <w:r w:rsidR="00A23A2A" w:rsidRPr="18405B41">
        <w:rPr>
          <w:sz w:val="24"/>
          <w:szCs w:val="24"/>
          <w:lang w:val="en-US"/>
        </w:rPr>
        <w:t>found</w:t>
      </w:r>
      <w:r w:rsidR="00A15494" w:rsidRPr="18405B41">
        <w:rPr>
          <w:sz w:val="24"/>
          <w:szCs w:val="24"/>
          <w:lang w:val="en-US"/>
        </w:rPr>
        <w:t xml:space="preserve"> the same anatase/brookite ratio for unmodified and Cu-modified</w:t>
      </w:r>
      <w:r w:rsidR="00FD5242" w:rsidRPr="18405B41">
        <w:rPr>
          <w:sz w:val="24"/>
          <w:szCs w:val="24"/>
          <w:lang w:val="en-US"/>
        </w:rPr>
        <w:t xml:space="preserve"> TiO</w:t>
      </w:r>
      <w:r w:rsidR="00FD5242" w:rsidRPr="18405B41">
        <w:rPr>
          <w:sz w:val="24"/>
          <w:szCs w:val="24"/>
          <w:vertAlign w:val="subscript"/>
          <w:lang w:val="en-US"/>
        </w:rPr>
        <w:t>2</w:t>
      </w:r>
      <w:r w:rsidR="00FD5242" w:rsidRPr="18405B41">
        <w:rPr>
          <w:sz w:val="24"/>
          <w:szCs w:val="24"/>
          <w:lang w:val="en-US"/>
        </w:rPr>
        <w:t>-SiO</w:t>
      </w:r>
      <w:r w:rsidR="00FD5242" w:rsidRPr="18405B41">
        <w:rPr>
          <w:sz w:val="24"/>
          <w:szCs w:val="24"/>
          <w:vertAlign w:val="subscript"/>
          <w:lang w:val="en-US"/>
        </w:rPr>
        <w:t>2</w:t>
      </w:r>
      <w:r w:rsidR="00A15494" w:rsidRPr="18405B41">
        <w:rPr>
          <w:sz w:val="24"/>
          <w:szCs w:val="24"/>
          <w:lang w:val="en-US"/>
        </w:rPr>
        <w:t xml:space="preserve"> materials</w:t>
      </w:r>
      <w:r w:rsidR="00FD5242" w:rsidRPr="18405B41">
        <w:rPr>
          <w:sz w:val="24"/>
          <w:szCs w:val="24"/>
          <w:lang w:val="en-US"/>
        </w:rPr>
        <w:t xml:space="preserve"> which were only dried at 150 </w:t>
      </w:r>
      <w:r w:rsidR="00FD5242" w:rsidRPr="18405B41">
        <w:rPr>
          <w:rFonts w:ascii="Symbol" w:eastAsia="Symbol" w:hAnsi="Symbol" w:cs="Symbol"/>
          <w:sz w:val="24"/>
          <w:szCs w:val="24"/>
          <w:lang w:val="en-US"/>
        </w:rPr>
        <w:t></w:t>
      </w:r>
      <w:r w:rsidR="00FD5242" w:rsidRPr="18405B41">
        <w:rPr>
          <w:sz w:val="24"/>
          <w:szCs w:val="24"/>
          <w:lang w:val="en-US"/>
        </w:rPr>
        <w:t>C</w:t>
      </w:r>
      <w:r w:rsidR="00A15494" w:rsidRPr="18405B41">
        <w:rPr>
          <w:sz w:val="24"/>
          <w:szCs w:val="24"/>
          <w:lang w:val="en-US"/>
        </w:rPr>
        <w:t>.</w:t>
      </w:r>
      <w:r w:rsidR="00EC6B72" w:rsidRPr="18405B41">
        <w:rPr>
          <w:sz w:val="24"/>
          <w:szCs w:val="24"/>
          <w:lang w:val="en-US"/>
        </w:rPr>
        <w:t xml:space="preserve"> XRD patterns of</w:t>
      </w:r>
      <w:r w:rsidR="00396BD7" w:rsidRPr="18405B41">
        <w:rPr>
          <w:sz w:val="24"/>
          <w:szCs w:val="24"/>
          <w:lang w:val="en-US"/>
        </w:rPr>
        <w:t xml:space="preserve"> </w:t>
      </w:r>
      <w:r w:rsidR="00686137" w:rsidRPr="18405B41">
        <w:rPr>
          <w:sz w:val="24"/>
          <w:szCs w:val="24"/>
          <w:lang w:val="en-US"/>
        </w:rPr>
        <w:t>S-doped TiO</w:t>
      </w:r>
      <w:r w:rsidR="00686137" w:rsidRPr="18405B41">
        <w:rPr>
          <w:sz w:val="24"/>
          <w:szCs w:val="24"/>
          <w:vertAlign w:val="subscript"/>
          <w:lang w:val="en-US"/>
        </w:rPr>
        <w:t>2</w:t>
      </w:r>
      <w:r w:rsidR="00686137" w:rsidRPr="18405B41">
        <w:rPr>
          <w:sz w:val="24"/>
          <w:szCs w:val="24"/>
          <w:lang w:val="en-US"/>
        </w:rPr>
        <w:t>/graphene composites prepared by Wang et al</w:t>
      </w:r>
      <w:r w:rsidR="00B65D09" w:rsidRPr="18405B41">
        <w:rPr>
          <w:sz w:val="24"/>
          <w:szCs w:val="24"/>
          <w:lang w:val="en-US"/>
        </w:rPr>
        <w:t>.</w:t>
      </w:r>
      <w:r w:rsidRPr="18405B41">
        <w:rPr>
          <w:sz w:val="24"/>
          <w:szCs w:val="24"/>
          <w:lang w:val="en-US"/>
        </w:rPr>
        <w:fldChar w:fldCharType="begin"/>
      </w:r>
      <w:r w:rsidR="00406A9F">
        <w:rPr>
          <w:sz w:val="24"/>
          <w:szCs w:val="24"/>
          <w:lang w:val="en-US"/>
        </w:rPr>
        <w:instrText xml:space="preserve"> ADDIN EN.CITE &lt;EndNote&gt;&lt;Cite&gt;&lt;Author&gt;Wang&lt;/Author&gt;&lt;Year&gt;2020&lt;/Year&gt;&lt;RecNum&gt;699&lt;/RecNum&gt;&lt;DisplayText&gt;&lt;style face="superscript"&gt;23&lt;/style&gt;&lt;/DisplayText&gt;&lt;record&gt;&lt;rec-number&gt;699&lt;/rec-number&gt;&lt;foreign-keys&gt;&lt;key app="EN" db-id="2va0ax5rcp95die00z5vveei9052wwpxs9fp" timestamp="1588697928"&gt;699&lt;/key&gt;&lt;/foreign-keys&gt;&lt;ref-type name="Journal Article"&gt;17&lt;/ref-type&gt;&lt;contributors&gt;&lt;authors&gt;&lt;author&gt;Wang, M.&lt;/author&gt;&lt;author&gt;Zhang, X.&lt;/author&gt;&lt;author&gt;Rao, R.&lt;/author&gt;&lt;author&gt;Qian, N. X.&lt;/author&gt;&lt;author&gt;Ma, Y. Q.&lt;/author&gt;&lt;/authors&gt;&lt;/contributors&gt;&lt;titles&gt;&lt;title&gt;Study on vapor-thermal synthesis and sulfur-doping of TiO2/graphene composites&lt;/title&gt;&lt;secondary-title&gt;Appl Surf Sci&lt;/secondary-title&gt;&lt;/titles&gt;&lt;periodical&gt;&lt;full-title&gt;Applied Surface Science&lt;/full-title&gt;&lt;abbr-1&gt;Appl. Surf. Sci.&lt;/abbr-1&gt;&lt;abbr-2&gt;Appl Surf Sci&lt;/abbr-2&gt;&lt;/periodical&gt;&lt;pages&gt;144856&lt;/pages&gt;&lt;volume&gt;507&lt;/volume&gt;&lt;keywords&gt;&lt;keyword&gt;TiO/graphene&lt;/keyword&gt;&lt;keyword&gt;Vapor-thermal method&lt;/keyword&gt;&lt;keyword&gt;Sulfur-doping&lt;/keyword&gt;&lt;keyword&gt;XPS&lt;/keyword&gt;&lt;keyword&gt;Photocatalytic performance&lt;/keyword&gt;&lt;/keywords&gt;&lt;dates&gt;&lt;year&gt;2020&lt;/year&gt;&lt;pub-dates&gt;&lt;date&gt;2020/03/30/&lt;/date&gt;&lt;/pub-dates&gt;&lt;/dates&gt;&lt;isbn&gt;0169-4332&lt;/isbn&gt;&lt;urls&gt;&lt;related-urls&gt;&lt;url&gt;https://doi.org/10.1016/j.apsusc.2019.144856&lt;/url&gt;&lt;/related-urls&gt;&lt;/urls&gt;&lt;electronic-resource-num&gt;https://doi.org/10.1016/j.apsusc.2019.144856&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23</w:t>
      </w:r>
      <w:r w:rsidRPr="18405B41">
        <w:rPr>
          <w:sz w:val="24"/>
          <w:szCs w:val="24"/>
          <w:lang w:val="en-US"/>
        </w:rPr>
        <w:fldChar w:fldCharType="end"/>
      </w:r>
      <w:r w:rsidR="00BE383F" w:rsidRPr="18405B41">
        <w:rPr>
          <w:sz w:val="24"/>
          <w:szCs w:val="24"/>
          <w:lang w:val="en-US"/>
        </w:rPr>
        <w:t xml:space="preserve"> </w:t>
      </w:r>
      <w:r w:rsidR="00686137" w:rsidRPr="18405B41">
        <w:rPr>
          <w:sz w:val="24"/>
          <w:szCs w:val="24"/>
          <w:lang w:val="en-US"/>
        </w:rPr>
        <w:t>showed that the incorporation of sulphur distorts the TiO</w:t>
      </w:r>
      <w:r w:rsidR="00686137" w:rsidRPr="18405B41">
        <w:rPr>
          <w:sz w:val="24"/>
          <w:szCs w:val="24"/>
          <w:vertAlign w:val="subscript"/>
          <w:lang w:val="en-US"/>
        </w:rPr>
        <w:t>2</w:t>
      </w:r>
      <w:r w:rsidR="00686137" w:rsidRPr="18405B41">
        <w:rPr>
          <w:sz w:val="24"/>
          <w:szCs w:val="24"/>
          <w:lang w:val="en-US"/>
        </w:rPr>
        <w:t xml:space="preserve"> lattice.</w:t>
      </w:r>
      <w:r w:rsidR="00EB79B3" w:rsidRPr="18405B41">
        <w:rPr>
          <w:sz w:val="24"/>
          <w:szCs w:val="24"/>
          <w:lang w:val="en-US"/>
        </w:rPr>
        <w:t xml:space="preserve"> </w:t>
      </w:r>
      <w:r w:rsidR="006609D4" w:rsidRPr="18405B41">
        <w:rPr>
          <w:sz w:val="24"/>
          <w:szCs w:val="24"/>
          <w:lang w:val="en-US"/>
        </w:rPr>
        <w:t>In our case, only peaks of anatase phase are observed for S-doped TiO</w:t>
      </w:r>
      <w:r w:rsidR="006609D4" w:rsidRPr="18405B41">
        <w:rPr>
          <w:sz w:val="24"/>
          <w:szCs w:val="24"/>
          <w:vertAlign w:val="subscript"/>
          <w:lang w:val="en-US"/>
        </w:rPr>
        <w:t>2</w:t>
      </w:r>
      <w:r w:rsidR="006609D4" w:rsidRPr="18405B41">
        <w:rPr>
          <w:sz w:val="24"/>
          <w:szCs w:val="24"/>
          <w:lang w:val="en-US"/>
        </w:rPr>
        <w:t xml:space="preserve"> sample, </w:t>
      </w:r>
      <w:r w:rsidR="0075303D" w:rsidRPr="18405B41">
        <w:rPr>
          <w:color w:val="0033CC"/>
          <w:sz w:val="24"/>
          <w:szCs w:val="24"/>
          <w:lang w:val="en-US"/>
        </w:rPr>
        <w:t>whereas</w:t>
      </w:r>
      <w:r w:rsidR="006609D4" w:rsidRPr="18405B41">
        <w:rPr>
          <w:sz w:val="24"/>
          <w:szCs w:val="24"/>
          <w:lang w:val="en-US"/>
        </w:rPr>
        <w:t xml:space="preserve"> for </w:t>
      </w:r>
      <w:r w:rsidR="006609D4" w:rsidRPr="18405B41">
        <w:rPr>
          <w:sz w:val="24"/>
          <w:szCs w:val="24"/>
          <w:lang w:val="en-US"/>
        </w:rPr>
        <w:lastRenderedPageBreak/>
        <w:t>Cu-doped TiO</w:t>
      </w:r>
      <w:r w:rsidR="006609D4" w:rsidRPr="18405B41">
        <w:rPr>
          <w:sz w:val="24"/>
          <w:szCs w:val="24"/>
          <w:vertAlign w:val="subscript"/>
          <w:lang w:val="en-US"/>
        </w:rPr>
        <w:t>2</w:t>
      </w:r>
      <w:r w:rsidR="006609D4" w:rsidRPr="18405B41">
        <w:rPr>
          <w:sz w:val="24"/>
          <w:szCs w:val="24"/>
          <w:lang w:val="en-US"/>
        </w:rPr>
        <w:t xml:space="preserve"> a remarkable decrease in brookite phase is detected (see XRD of doped TiO</w:t>
      </w:r>
      <w:r w:rsidR="006609D4" w:rsidRPr="18405B41">
        <w:rPr>
          <w:sz w:val="24"/>
          <w:szCs w:val="24"/>
          <w:vertAlign w:val="subscript"/>
          <w:lang w:val="en-US"/>
        </w:rPr>
        <w:t>2</w:t>
      </w:r>
      <w:r w:rsidR="006609D4" w:rsidRPr="18405B41">
        <w:rPr>
          <w:sz w:val="24"/>
          <w:szCs w:val="24"/>
          <w:lang w:val="en-US"/>
        </w:rPr>
        <w:t xml:space="preserve"> samples in Fig. S</w:t>
      </w:r>
      <w:r w:rsidR="0088407E" w:rsidRPr="18405B41">
        <w:rPr>
          <w:sz w:val="24"/>
          <w:szCs w:val="24"/>
          <w:lang w:val="en-US"/>
        </w:rPr>
        <w:t>1</w:t>
      </w:r>
      <w:r w:rsidR="006609D4" w:rsidRPr="18405B41">
        <w:rPr>
          <w:sz w:val="24"/>
          <w:szCs w:val="24"/>
          <w:lang w:val="en-US"/>
        </w:rPr>
        <w:t>).</w:t>
      </w:r>
      <w:r w:rsidR="00345D31" w:rsidRPr="18405B41">
        <w:rPr>
          <w:sz w:val="24"/>
          <w:szCs w:val="24"/>
          <w:lang w:val="en-US"/>
        </w:rPr>
        <w:t xml:space="preserve"> These results indicate that the incorporation of copper and/or sulphur </w:t>
      </w:r>
      <w:r w:rsidR="00523506" w:rsidRPr="18405B41">
        <w:rPr>
          <w:sz w:val="24"/>
          <w:szCs w:val="24"/>
          <w:lang w:val="en-US"/>
        </w:rPr>
        <w:t>presumably favours the formation of the anatase</w:t>
      </w:r>
      <w:r w:rsidR="00345D31" w:rsidRPr="18405B41">
        <w:rPr>
          <w:sz w:val="24"/>
          <w:szCs w:val="24"/>
          <w:lang w:val="en-US"/>
        </w:rPr>
        <w:t xml:space="preserve"> phase.</w:t>
      </w:r>
      <w:r w:rsidR="00252829" w:rsidRPr="18405B41">
        <w:rPr>
          <w:sz w:val="24"/>
          <w:szCs w:val="24"/>
          <w:lang w:val="en-US"/>
        </w:rPr>
        <w:t xml:space="preserve"> </w:t>
      </w:r>
      <w:r w:rsidR="00A65762" w:rsidRPr="18405B41">
        <w:rPr>
          <w:sz w:val="24"/>
          <w:szCs w:val="24"/>
          <w:lang w:val="en-US"/>
        </w:rPr>
        <w:t>Additionally,</w:t>
      </w:r>
      <w:r w:rsidR="00B41202" w:rsidRPr="18405B41">
        <w:rPr>
          <w:sz w:val="24"/>
          <w:szCs w:val="24"/>
          <w:lang w:val="en-US"/>
        </w:rPr>
        <w:t xml:space="preserve"> </w:t>
      </w:r>
      <w:r w:rsidR="002114C1" w:rsidRPr="18405B41">
        <w:rPr>
          <w:sz w:val="24"/>
          <w:szCs w:val="24"/>
          <w:lang w:val="en-US"/>
        </w:rPr>
        <w:t>the</w:t>
      </w:r>
      <w:r w:rsidR="00B41202" w:rsidRPr="18405B41">
        <w:rPr>
          <w:sz w:val="24"/>
          <w:szCs w:val="24"/>
          <w:lang w:val="en-US"/>
        </w:rPr>
        <w:t xml:space="preserve"> peak of (</w:t>
      </w:r>
      <w:r w:rsidR="004B7FB1" w:rsidRPr="18405B41">
        <w:rPr>
          <w:sz w:val="24"/>
          <w:szCs w:val="24"/>
          <w:lang w:val="en-US"/>
        </w:rPr>
        <w:t>101</w:t>
      </w:r>
      <w:r w:rsidR="00B41202" w:rsidRPr="18405B41">
        <w:rPr>
          <w:sz w:val="24"/>
          <w:szCs w:val="24"/>
          <w:lang w:val="en-US"/>
        </w:rPr>
        <w:t>) reflection</w:t>
      </w:r>
      <w:r w:rsidR="00252829" w:rsidRPr="18405B41">
        <w:rPr>
          <w:sz w:val="24"/>
          <w:szCs w:val="24"/>
          <w:lang w:val="en-US"/>
        </w:rPr>
        <w:t xml:space="preserve"> (Fig. S2)</w:t>
      </w:r>
      <w:r w:rsidR="002114C1" w:rsidRPr="18405B41">
        <w:rPr>
          <w:sz w:val="24"/>
          <w:szCs w:val="24"/>
          <w:lang w:val="en-US"/>
        </w:rPr>
        <w:t xml:space="preserve"> </w:t>
      </w:r>
      <w:r w:rsidR="00A857B5" w:rsidRPr="18405B41">
        <w:rPr>
          <w:sz w:val="24"/>
          <w:szCs w:val="24"/>
          <w:lang w:val="en-US"/>
        </w:rPr>
        <w:t>is slightly shifted and with lower intensity for Cu-S-co-doped samples having the highest dopant loading (1.8%Cu-1.4%S-TiO</w:t>
      </w:r>
      <w:r w:rsidR="00A857B5" w:rsidRPr="18405B41">
        <w:rPr>
          <w:sz w:val="24"/>
          <w:szCs w:val="24"/>
          <w:vertAlign w:val="subscript"/>
          <w:lang w:val="en-US"/>
        </w:rPr>
        <w:t>2</w:t>
      </w:r>
      <w:r w:rsidR="00A857B5" w:rsidRPr="18405B41">
        <w:rPr>
          <w:sz w:val="24"/>
          <w:szCs w:val="24"/>
          <w:lang w:val="en-US"/>
        </w:rPr>
        <w:t>), in comparison with the non-doped TiO</w:t>
      </w:r>
      <w:r w:rsidR="00A857B5" w:rsidRPr="18405B41">
        <w:rPr>
          <w:sz w:val="24"/>
          <w:szCs w:val="24"/>
          <w:vertAlign w:val="subscript"/>
          <w:lang w:val="en-US"/>
        </w:rPr>
        <w:t>2</w:t>
      </w:r>
      <w:r w:rsidR="00A857B5" w:rsidRPr="18405B41">
        <w:rPr>
          <w:sz w:val="24"/>
          <w:szCs w:val="24"/>
          <w:lang w:val="en-US"/>
        </w:rPr>
        <w:t xml:space="preserve"> sample</w:t>
      </w:r>
      <w:r w:rsidR="00820BD3" w:rsidRPr="18405B41">
        <w:rPr>
          <w:sz w:val="24"/>
          <w:szCs w:val="24"/>
          <w:lang w:val="en-US"/>
        </w:rPr>
        <w:t>.</w:t>
      </w:r>
      <w:r w:rsidR="00B72E35" w:rsidRPr="18405B41">
        <w:rPr>
          <w:sz w:val="24"/>
          <w:szCs w:val="24"/>
          <w:lang w:val="en-US"/>
        </w:rPr>
        <w:t xml:space="preserve"> This effect may be due to some perturbation in the anatase phase</w:t>
      </w:r>
      <w:r w:rsidR="00BE3A7E" w:rsidRPr="18405B41">
        <w:rPr>
          <w:sz w:val="24"/>
          <w:szCs w:val="24"/>
          <w:lang w:val="en-US"/>
        </w:rPr>
        <w:t xml:space="preserve"> </w:t>
      </w:r>
      <w:r w:rsidR="00B72E35" w:rsidRPr="18405B41">
        <w:rPr>
          <w:sz w:val="24"/>
          <w:szCs w:val="24"/>
          <w:lang w:val="en-US"/>
        </w:rPr>
        <w:t>by</w:t>
      </w:r>
      <w:r w:rsidR="00BE3A7E" w:rsidRPr="18405B41">
        <w:rPr>
          <w:sz w:val="24"/>
          <w:szCs w:val="24"/>
          <w:lang w:val="en-US"/>
        </w:rPr>
        <w:t xml:space="preserve"> the substitution of Ti</w:t>
      </w:r>
      <w:r w:rsidR="00BE3A7E" w:rsidRPr="18405B41">
        <w:rPr>
          <w:sz w:val="24"/>
          <w:szCs w:val="24"/>
          <w:vertAlign w:val="superscript"/>
          <w:lang w:val="en-US"/>
        </w:rPr>
        <w:t>4+</w:t>
      </w:r>
      <w:r w:rsidR="00BE3A7E" w:rsidRPr="18405B41">
        <w:rPr>
          <w:sz w:val="24"/>
          <w:szCs w:val="24"/>
          <w:lang w:val="en-US"/>
        </w:rPr>
        <w:t xml:space="preserve"> by Cu</w:t>
      </w:r>
      <w:r w:rsidR="00BE3A7E" w:rsidRPr="18405B41">
        <w:rPr>
          <w:sz w:val="24"/>
          <w:szCs w:val="24"/>
          <w:vertAlign w:val="superscript"/>
          <w:lang w:val="en-US"/>
        </w:rPr>
        <w:t>2+</w:t>
      </w:r>
      <w:r w:rsidR="00BE3A7E" w:rsidRPr="18405B41">
        <w:rPr>
          <w:sz w:val="24"/>
          <w:szCs w:val="24"/>
          <w:lang w:val="en-US"/>
        </w:rPr>
        <w:t xml:space="preserve"> into TiO</w:t>
      </w:r>
      <w:r w:rsidR="00BE3A7E" w:rsidRPr="18405B41">
        <w:rPr>
          <w:sz w:val="24"/>
          <w:szCs w:val="24"/>
          <w:vertAlign w:val="subscript"/>
          <w:lang w:val="en-US"/>
        </w:rPr>
        <w:t>2</w:t>
      </w:r>
      <w:r w:rsidR="00BE3A7E" w:rsidRPr="18405B41">
        <w:rPr>
          <w:sz w:val="24"/>
          <w:szCs w:val="24"/>
          <w:lang w:val="en-US"/>
        </w:rPr>
        <w:t xml:space="preserve"> lattice</w:t>
      </w:r>
      <w:r w:rsidRPr="18405B41">
        <w:rPr>
          <w:sz w:val="24"/>
          <w:szCs w:val="24"/>
          <w:lang w:val="en-US"/>
        </w:rPr>
        <w:fldChar w:fldCharType="begin"/>
      </w:r>
      <w:r w:rsidR="00406A9F">
        <w:rPr>
          <w:sz w:val="24"/>
          <w:szCs w:val="24"/>
          <w:lang w:val="en-US"/>
        </w:rPr>
        <w:instrText xml:space="preserve"> ADDIN EN.CITE &lt;EndNote&gt;&lt;Cite&gt;&lt;Author&gt;Aguilar&lt;/Author&gt;&lt;Year&gt;2013&lt;/Year&gt;&lt;RecNum&gt;700&lt;/RecNum&gt;&lt;DisplayText&gt;&lt;style face="superscript"&gt;24&lt;/style&gt;&lt;/DisplayText&gt;&lt;record&gt;&lt;rec-number&gt;700&lt;/rec-number&gt;&lt;foreign-keys&gt;&lt;key app="EN" db-id="2va0ax5rcp95die00z5vveei9052wwpxs9fp" timestamp="1588697960"&gt;700&lt;/key&gt;&lt;/foreign-keys&gt;&lt;ref-type name="Journal Article"&gt;17&lt;/ref-type&gt;&lt;contributors&gt;&lt;authors&gt;&lt;author&gt;Aguilar, T.&lt;/author&gt;&lt;author&gt;Navas, J.&lt;/author&gt;&lt;author&gt;Alcántara, R.&lt;/author&gt;&lt;author&gt;Fernández-Lorenzo, C.&lt;/author&gt;&lt;author&gt;Gallardo, J. J.&lt;/author&gt;&lt;author&gt;Blanco, G.&lt;/author&gt;&lt;author&gt;Martín-Calleja, J.&lt;/author&gt;&lt;/authors&gt;&lt;/contributors&gt;&lt;titles&gt;&lt;title&gt;A route for the synthesis of Cu-doped TiO2 nanoparticles with a very low band gap&lt;/title&gt;&lt;secondary-title&gt;Chem Phys Lett&lt;/secondary-title&gt;&lt;/titles&gt;&lt;periodical&gt;&lt;full-title&gt;Chemical Physics Letters&lt;/full-title&gt;&lt;abbr-1&gt;Chem. Phys. Lett.&lt;/abbr-1&gt;&lt;abbr-2&gt;Chem Phys Lett&lt;/abbr-2&gt;&lt;/periodical&gt;&lt;pages&gt;49-53&lt;/pages&gt;&lt;volume&gt;571&lt;/volume&gt;&lt;dates&gt;&lt;year&gt;2013&lt;/year&gt;&lt;pub-dates&gt;&lt;date&gt;2013/05/20/&lt;/date&gt;&lt;/pub-dates&gt;&lt;/dates&gt;&lt;isbn&gt;0009-2614&lt;/isbn&gt;&lt;urls&gt;&lt;related-urls&gt;&lt;url&gt;https://doi.org/10.1016/j.cplett.2013.04.007&lt;/url&gt;&lt;/related-urls&gt;&lt;/urls&gt;&lt;electronic-resource-num&gt;https://doi.org/10.1016/j.cplett.2013.04.007&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24</w:t>
      </w:r>
      <w:r w:rsidRPr="18405B41">
        <w:rPr>
          <w:sz w:val="24"/>
          <w:szCs w:val="24"/>
          <w:lang w:val="en-US"/>
        </w:rPr>
        <w:fldChar w:fldCharType="end"/>
      </w:r>
      <w:r w:rsidR="00A857B5" w:rsidRPr="18405B41">
        <w:rPr>
          <w:sz w:val="24"/>
          <w:szCs w:val="24"/>
          <w:lang w:val="en-US"/>
        </w:rPr>
        <w:t>, although the contribution of sulphate species to this structural perturbation could not be completely discarded</w:t>
      </w:r>
      <w:r w:rsidR="00B72E35" w:rsidRPr="18405B41">
        <w:rPr>
          <w:sz w:val="24"/>
          <w:szCs w:val="24"/>
          <w:lang w:val="en-US"/>
        </w:rPr>
        <w:t>.</w:t>
      </w:r>
      <w:r w:rsidR="00D3739D" w:rsidRPr="18405B41">
        <w:rPr>
          <w:sz w:val="24"/>
          <w:szCs w:val="24"/>
          <w:lang w:val="en-US"/>
        </w:rPr>
        <w:t xml:space="preserve"> </w:t>
      </w:r>
      <w:r w:rsidR="004B7FB1" w:rsidRPr="18405B41">
        <w:rPr>
          <w:sz w:val="24"/>
          <w:szCs w:val="24"/>
          <w:lang w:val="en-US"/>
        </w:rPr>
        <w:t>Ganesh et al.</w:t>
      </w:r>
      <w:r w:rsidRPr="18405B41">
        <w:rPr>
          <w:sz w:val="24"/>
          <w:szCs w:val="24"/>
          <w:lang w:val="en-US"/>
        </w:rPr>
        <w:fldChar w:fldCharType="begin"/>
      </w:r>
      <w:r w:rsidR="00E84BE1">
        <w:rPr>
          <w:sz w:val="24"/>
          <w:szCs w:val="24"/>
          <w:lang w:val="en-US"/>
        </w:rPr>
        <w:instrText xml:space="preserve"> ADDIN EN.CITE &lt;EndNote&gt;&lt;Cite&gt;&lt;Author&gt;Ganesh&lt;/Author&gt;&lt;Year&gt;2014&lt;/Year&gt;&lt;RecNum&gt;610&lt;/RecNum&gt;&lt;DisplayText&gt;&lt;style face="superscript"&gt;4&lt;/style&gt;&lt;/DisplayText&gt;&lt;record&gt;&lt;rec-number&gt;610&lt;/rec-number&gt;&lt;foreign-keys&gt;&lt;key app="EN" db-id="2va0ax5rcp95die00z5vveei9052wwpxs9fp" timestamp="1581411204"&gt;610&lt;/key&gt;&lt;/foreign-keys&gt;&lt;ref-type name="Journal Article"&gt;17&lt;/ref-type&gt;&lt;contributors&gt;&lt;authors&gt;&lt;author&gt;Ganesh, Ibram&lt;/author&gt;&lt;author&gt;Kumar, Polkampally P.&lt;/author&gt;&lt;author&gt;Annapoorna, Ibram&lt;/author&gt;&lt;author&gt;Sumliner, Jordan M.&lt;/author&gt;&lt;author&gt;Ramakrishna, Mantripragada&lt;/author&gt;&lt;author&gt;Hebalkar, Neha Y.&lt;/author&gt;&lt;author&gt;Padmanabham, Gade&lt;/author&gt;&lt;author&gt;Sundararajan, Govindan&lt;/author&gt;&lt;/authors&gt;&lt;/contributors&gt;&lt;titles&gt;&lt;title&gt;Preparation and characterization of Cu-doped TiO2 materials for electrochemical, photoelectrochemical, and photocatalytic applications&lt;/title&gt;&lt;secondary-title&gt;Appl Surf Sci&lt;/secondary-title&gt;&lt;/titles&gt;&lt;periodical&gt;&lt;full-title&gt;Applied Surface Science&lt;/full-title&gt;&lt;abbr-1&gt;Appl. Surf. Sci.&lt;/abbr-1&gt;&lt;abbr-2&gt;Appl Surf Sci&lt;/abbr-2&gt;&lt;/periodical&gt;&lt;pages&gt;229-247&lt;/pages&gt;&lt;volume&gt;293&lt;/volume&gt;&lt;keywords&gt;&lt;keyword&gt;Oxides&lt;/keyword&gt;&lt;keyword&gt;Thin films&lt;/keyword&gt;&lt;keyword&gt;Semiconductivity&lt;/keyword&gt;&lt;keyword&gt;Electrochemical properties&lt;/keyword&gt;&lt;/keywords&gt;&lt;dates&gt;&lt;year&gt;2014&lt;/year&gt;&lt;pub-dates&gt;&lt;date&gt;2014/02/28/&lt;/date&gt;&lt;/pub-dates&gt;&lt;/dates&gt;&lt;isbn&gt;0169-4332&lt;/isbn&gt;&lt;urls&gt;&lt;related-urls&gt;&lt;url&gt;https://doi.org/10.1016/j.apsusc.2013.12.140&lt;/url&gt;&lt;/related-urls&gt;&lt;/urls&gt;&lt;electronic-resource-num&gt;https://doi.org/10.1016/j.apsusc.2013.12.140&lt;/electronic-resource-num&gt;&lt;/record&gt;&lt;/Cite&gt;&lt;/EndNote&gt;</w:instrText>
      </w:r>
      <w:r w:rsidRPr="18405B41">
        <w:rPr>
          <w:sz w:val="24"/>
          <w:szCs w:val="24"/>
          <w:lang w:val="en-US"/>
        </w:rPr>
        <w:fldChar w:fldCharType="separate"/>
      </w:r>
      <w:r w:rsidR="00E84BE1" w:rsidRPr="00E84BE1">
        <w:rPr>
          <w:noProof/>
          <w:sz w:val="24"/>
          <w:szCs w:val="24"/>
          <w:vertAlign w:val="superscript"/>
          <w:lang w:val="en-US"/>
        </w:rPr>
        <w:t>4</w:t>
      </w:r>
      <w:r w:rsidRPr="18405B41">
        <w:rPr>
          <w:sz w:val="24"/>
          <w:szCs w:val="24"/>
          <w:lang w:val="en-US"/>
        </w:rPr>
        <w:fldChar w:fldCharType="end"/>
      </w:r>
      <w:r w:rsidR="0075004C" w:rsidRPr="18405B41">
        <w:rPr>
          <w:sz w:val="24"/>
          <w:szCs w:val="24"/>
          <w:lang w:val="en-US"/>
        </w:rPr>
        <w:t xml:space="preserve"> </w:t>
      </w:r>
      <w:r w:rsidR="004B7FB1" w:rsidRPr="18405B41">
        <w:rPr>
          <w:sz w:val="24"/>
          <w:szCs w:val="24"/>
          <w:lang w:val="en-US"/>
        </w:rPr>
        <w:t>prepared Cu-doped TiO</w:t>
      </w:r>
      <w:r w:rsidR="004B7FB1" w:rsidRPr="18405B41">
        <w:rPr>
          <w:sz w:val="24"/>
          <w:szCs w:val="24"/>
          <w:vertAlign w:val="subscript"/>
          <w:lang w:val="en-US"/>
        </w:rPr>
        <w:t>2</w:t>
      </w:r>
      <w:r w:rsidR="004B7FB1" w:rsidRPr="18405B41">
        <w:rPr>
          <w:sz w:val="24"/>
          <w:szCs w:val="24"/>
          <w:lang w:val="en-US"/>
        </w:rPr>
        <w:t xml:space="preserve"> materials by co-precipitation method</w:t>
      </w:r>
      <w:r w:rsidR="00822F5D" w:rsidRPr="18405B41">
        <w:rPr>
          <w:sz w:val="24"/>
          <w:szCs w:val="24"/>
          <w:lang w:val="en-US"/>
        </w:rPr>
        <w:t>,</w:t>
      </w:r>
      <w:r w:rsidR="004B7FB1" w:rsidRPr="18405B41">
        <w:rPr>
          <w:sz w:val="24"/>
          <w:szCs w:val="24"/>
          <w:lang w:val="en-US"/>
        </w:rPr>
        <w:t xml:space="preserve"> which were</w:t>
      </w:r>
      <w:r w:rsidR="00F403D1" w:rsidRPr="18405B41">
        <w:rPr>
          <w:sz w:val="24"/>
          <w:szCs w:val="24"/>
          <w:lang w:val="en-US"/>
        </w:rPr>
        <w:t xml:space="preserve"> calcined at 550 </w:t>
      </w:r>
      <w:r w:rsidR="00F403D1" w:rsidRPr="18405B41">
        <w:rPr>
          <w:rFonts w:ascii="Symbol" w:eastAsia="Symbol" w:hAnsi="Symbol" w:cs="Symbol"/>
          <w:sz w:val="24"/>
          <w:szCs w:val="24"/>
          <w:lang w:val="en-US"/>
        </w:rPr>
        <w:t></w:t>
      </w:r>
      <w:r w:rsidR="004B7FB1" w:rsidRPr="18405B41">
        <w:rPr>
          <w:sz w:val="24"/>
          <w:szCs w:val="24"/>
          <w:lang w:val="en-US"/>
        </w:rPr>
        <w:t>C</w:t>
      </w:r>
      <w:r w:rsidR="00214B08" w:rsidRPr="18405B41">
        <w:rPr>
          <w:sz w:val="24"/>
          <w:szCs w:val="24"/>
          <w:lang w:val="en-US"/>
        </w:rPr>
        <w:t>. T</w:t>
      </w:r>
      <w:r w:rsidR="00BE3A7E" w:rsidRPr="18405B41">
        <w:rPr>
          <w:sz w:val="24"/>
          <w:szCs w:val="24"/>
          <w:lang w:val="en-US"/>
        </w:rPr>
        <w:t>hey observed low intensity</w:t>
      </w:r>
      <w:r w:rsidR="004B7FB1" w:rsidRPr="18405B41">
        <w:rPr>
          <w:sz w:val="24"/>
          <w:szCs w:val="24"/>
          <w:lang w:val="en-US"/>
        </w:rPr>
        <w:t xml:space="preserve"> peaks</w:t>
      </w:r>
      <w:r w:rsidR="00FA79ED" w:rsidRPr="18405B41">
        <w:rPr>
          <w:sz w:val="24"/>
          <w:szCs w:val="24"/>
          <w:lang w:val="en-US"/>
        </w:rPr>
        <w:t xml:space="preserve"> at</w:t>
      </w:r>
      <w:r w:rsidR="00214B08" w:rsidRPr="18405B41">
        <w:rPr>
          <w:sz w:val="24"/>
          <w:szCs w:val="24"/>
          <w:lang w:val="en-US"/>
        </w:rPr>
        <w:t xml:space="preserve"> </w:t>
      </w:r>
      <w:r w:rsidR="00FA79ED" w:rsidRPr="18405B41">
        <w:rPr>
          <w:sz w:val="24"/>
          <w:szCs w:val="24"/>
          <w:lang w:val="en-US"/>
        </w:rPr>
        <w:t>31.258, 35.688, 40.146, and 60.998 2</w:t>
      </w:r>
      <w:r w:rsidR="001A32C1" w:rsidRPr="18405B41">
        <w:rPr>
          <w:sz w:val="24"/>
          <w:szCs w:val="24"/>
          <w:lang w:val="en-US"/>
        </w:rPr>
        <w:t>Ɵ</w:t>
      </w:r>
      <w:r w:rsidR="004B7FB1" w:rsidRPr="18405B41">
        <w:rPr>
          <w:sz w:val="24"/>
          <w:szCs w:val="24"/>
          <w:lang w:val="en-US"/>
        </w:rPr>
        <w:t xml:space="preserve"> </w:t>
      </w:r>
      <w:r w:rsidR="00502BB1" w:rsidRPr="18405B41">
        <w:rPr>
          <w:sz w:val="24"/>
          <w:szCs w:val="24"/>
          <w:lang w:val="en-US"/>
        </w:rPr>
        <w:t>associated</w:t>
      </w:r>
      <w:r w:rsidR="00214B08" w:rsidRPr="18405B41">
        <w:rPr>
          <w:sz w:val="24"/>
          <w:szCs w:val="24"/>
          <w:lang w:val="en-US"/>
        </w:rPr>
        <w:t xml:space="preserve"> to</w:t>
      </w:r>
      <w:r w:rsidR="004B7FB1" w:rsidRPr="18405B41">
        <w:rPr>
          <w:sz w:val="24"/>
          <w:szCs w:val="24"/>
          <w:lang w:val="en-US"/>
        </w:rPr>
        <w:t xml:space="preserve"> the formation</w:t>
      </w:r>
      <w:r w:rsidR="00BE3A7E" w:rsidRPr="18405B41">
        <w:rPr>
          <w:sz w:val="24"/>
          <w:szCs w:val="24"/>
          <w:lang w:val="en-US"/>
        </w:rPr>
        <w:t xml:space="preserve"> </w:t>
      </w:r>
      <w:r w:rsidR="004B7FB1" w:rsidRPr="18405B41">
        <w:rPr>
          <w:sz w:val="24"/>
          <w:szCs w:val="24"/>
          <w:lang w:val="en-US"/>
        </w:rPr>
        <w:t>of CuO</w:t>
      </w:r>
      <w:r w:rsidR="00216572" w:rsidRPr="18405B41">
        <w:rPr>
          <w:sz w:val="24"/>
          <w:szCs w:val="24"/>
          <w:lang w:val="en-US"/>
        </w:rPr>
        <w:t>.</w:t>
      </w:r>
      <w:r w:rsidR="00F403D1" w:rsidRPr="18405B41">
        <w:rPr>
          <w:sz w:val="24"/>
          <w:szCs w:val="24"/>
          <w:lang w:val="en-US"/>
        </w:rPr>
        <w:t xml:space="preserve"> In this work, Cu-S-codoped TiO</w:t>
      </w:r>
      <w:r w:rsidR="00F403D1" w:rsidRPr="18405B41">
        <w:rPr>
          <w:sz w:val="24"/>
          <w:szCs w:val="24"/>
          <w:vertAlign w:val="subscript"/>
          <w:lang w:val="en-US"/>
        </w:rPr>
        <w:t>2</w:t>
      </w:r>
      <w:r w:rsidR="00F403D1" w:rsidRPr="18405B41">
        <w:rPr>
          <w:sz w:val="24"/>
          <w:szCs w:val="24"/>
          <w:lang w:val="en-US"/>
        </w:rPr>
        <w:t xml:space="preserve"> nanoparticles calcined at 400 </w:t>
      </w:r>
      <w:r w:rsidR="00F403D1" w:rsidRPr="18405B41">
        <w:rPr>
          <w:rFonts w:ascii="Symbol" w:eastAsia="Symbol" w:hAnsi="Symbol" w:cs="Symbol"/>
          <w:sz w:val="24"/>
          <w:szCs w:val="24"/>
          <w:lang w:val="en-US"/>
        </w:rPr>
        <w:t></w:t>
      </w:r>
      <w:r w:rsidR="00F403D1" w:rsidRPr="18405B41">
        <w:rPr>
          <w:sz w:val="24"/>
          <w:szCs w:val="24"/>
          <w:lang w:val="en-US"/>
        </w:rPr>
        <w:t>C</w:t>
      </w:r>
      <w:r w:rsidR="00FA5DF8" w:rsidRPr="18405B41">
        <w:rPr>
          <w:sz w:val="24"/>
          <w:szCs w:val="24"/>
          <w:lang w:val="en-US"/>
        </w:rPr>
        <w:t xml:space="preserve"> do not show</w:t>
      </w:r>
      <w:r w:rsidR="00202322" w:rsidRPr="18405B41">
        <w:rPr>
          <w:sz w:val="24"/>
          <w:szCs w:val="24"/>
          <w:lang w:val="en-US"/>
        </w:rPr>
        <w:t xml:space="preserve"> </w:t>
      </w:r>
      <w:r w:rsidR="00FA5DF8" w:rsidRPr="18405B41">
        <w:rPr>
          <w:sz w:val="24"/>
          <w:szCs w:val="24"/>
          <w:lang w:val="en-US"/>
        </w:rPr>
        <w:t>any</w:t>
      </w:r>
      <w:r w:rsidR="00202322" w:rsidRPr="18405B41">
        <w:rPr>
          <w:sz w:val="24"/>
          <w:szCs w:val="24"/>
          <w:lang w:val="en-US"/>
        </w:rPr>
        <w:t xml:space="preserve"> phase attributed to CuO or Cu</w:t>
      </w:r>
      <w:r w:rsidR="00202322" w:rsidRPr="18405B41">
        <w:rPr>
          <w:sz w:val="24"/>
          <w:szCs w:val="24"/>
          <w:vertAlign w:val="subscript"/>
          <w:lang w:val="en-US"/>
        </w:rPr>
        <w:t>2</w:t>
      </w:r>
      <w:r w:rsidR="00202322" w:rsidRPr="18405B41">
        <w:rPr>
          <w:sz w:val="24"/>
          <w:szCs w:val="24"/>
          <w:lang w:val="en-US"/>
        </w:rPr>
        <w:t>O.</w:t>
      </w:r>
      <w:r w:rsidR="00AD70DB" w:rsidRPr="18405B41">
        <w:rPr>
          <w:sz w:val="24"/>
          <w:szCs w:val="24"/>
          <w:lang w:val="en-US"/>
        </w:rPr>
        <w:t xml:space="preserve"> This </w:t>
      </w:r>
      <w:r w:rsidR="007A1E14" w:rsidRPr="18405B41">
        <w:rPr>
          <w:sz w:val="24"/>
          <w:szCs w:val="24"/>
          <w:lang w:val="en-US"/>
        </w:rPr>
        <w:t>fact</w:t>
      </w:r>
      <w:r w:rsidR="00AD70DB" w:rsidRPr="18405B41">
        <w:rPr>
          <w:sz w:val="24"/>
          <w:szCs w:val="24"/>
          <w:lang w:val="en-US"/>
        </w:rPr>
        <w:t xml:space="preserve"> is consistent with </w:t>
      </w:r>
      <w:r w:rsidR="00E23E3C" w:rsidRPr="18405B41">
        <w:rPr>
          <w:sz w:val="24"/>
          <w:szCs w:val="24"/>
          <w:lang w:val="en-US"/>
        </w:rPr>
        <w:t xml:space="preserve">the results reported by </w:t>
      </w:r>
      <w:r w:rsidR="00AD70DB" w:rsidRPr="18405B41">
        <w:rPr>
          <w:sz w:val="24"/>
          <w:szCs w:val="24"/>
          <w:lang w:val="en-US"/>
        </w:rPr>
        <w:t>Pedroza-Herrera et al.</w:t>
      </w:r>
      <w:r w:rsidRPr="18405B41">
        <w:rPr>
          <w:sz w:val="24"/>
          <w:szCs w:val="24"/>
          <w:lang w:val="en-US"/>
        </w:rPr>
        <w:fldChar w:fldCharType="begin"/>
      </w:r>
      <w:r w:rsidR="00406A9F">
        <w:rPr>
          <w:sz w:val="24"/>
          <w:szCs w:val="24"/>
          <w:lang w:val="en-US"/>
        </w:rPr>
        <w:instrText xml:space="preserve"> ADDIN EN.CITE &lt;EndNote&gt;&lt;Cite&gt;&lt;Author&gt;Pedroza-Herrera&lt;/Author&gt;&lt;Year&gt;2020&lt;/Year&gt;&lt;RecNum&gt;701&lt;/RecNum&gt;&lt;DisplayText&gt;&lt;style face="superscript"&gt;25&lt;/style&gt;&lt;/DisplayText&gt;&lt;record&gt;&lt;rec-number&gt;701&lt;/rec-number&gt;&lt;foreign-keys&gt;&lt;key app="EN" db-id="2va0ax5rcp95die00z5vveei9052wwpxs9fp" timestamp="1588698054"&gt;701&lt;/key&gt;&lt;/foreign-keys&gt;&lt;ref-type name="Journal Article"&gt;17&lt;/ref-type&gt;&lt;contributors&gt;&lt;authors&gt;&lt;author&gt;Pedroza-Herrera, Gladis&lt;/author&gt;&lt;author&gt;Medina-Ramírez, Iliana E.&lt;/author&gt;&lt;author&gt;Lozano-Álvarez, Juan Antonio&lt;/author&gt;&lt;author&gt;Rodil, Sandra E.&lt;/author&gt;&lt;/authors&gt;&lt;/contributors&gt;&lt;titles&gt;&lt;title&gt;Evaluation of the Photocatalytic Activity of Copper Doped TiO2 nanoparticles for the Purification and/or Disinfection of Industrial Effluents&lt;/title&gt;&lt;secondary-title&gt;Catal Today&lt;/secondary-title&gt;&lt;/titles&gt;&lt;periodical&gt;&lt;full-title&gt;Catalysis Today&lt;/full-title&gt;&lt;abbr-1&gt;Catal. Today&lt;/abbr-1&gt;&lt;abbr-2&gt;Catal Today&lt;/abbr-2&gt;&lt;/periodical&gt;&lt;pages&gt;37-48&lt;/pages&gt;&lt;volume&gt;341&lt;/volume&gt;&lt;keywords&gt;&lt;keyword&gt;Industrial wastewater&lt;/keyword&gt;&lt;keyword&gt;TiO2-Cu2+ materials&lt;/keyword&gt;&lt;keyword&gt;Sol gel-MW hydrothermal&lt;/keyword&gt;&lt;keyword&gt;Disinfection&lt;/keyword&gt;&lt;keyword&gt;Photocatalysis-Photo fenton&lt;/keyword&gt;&lt;/keywords&gt;&lt;dates&gt;&lt;year&gt;2020&lt;/year&gt;&lt;pub-dates&gt;&lt;date&gt;2020/02/01/&lt;/date&gt;&lt;/pub-dates&gt;&lt;/dates&gt;&lt;isbn&gt;0920-5861&lt;/isbn&gt;&lt;urls&gt;&lt;related-urls&gt;&lt;url&gt;https://doi.org/10.1016/j.cattod.2018.09.017&lt;/url&gt;&lt;/related-urls&gt;&lt;/urls&gt;&lt;electronic-resource-num&gt;https://doi.org/10.1016/j.cattod.2018.09.017&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25</w:t>
      </w:r>
      <w:r w:rsidRPr="18405B41">
        <w:rPr>
          <w:sz w:val="24"/>
          <w:szCs w:val="24"/>
          <w:lang w:val="en-US"/>
        </w:rPr>
        <w:fldChar w:fldCharType="end"/>
      </w:r>
      <w:r w:rsidR="00AB536B" w:rsidRPr="18405B41">
        <w:rPr>
          <w:sz w:val="24"/>
          <w:szCs w:val="24"/>
          <w:lang w:val="en-US"/>
        </w:rPr>
        <w:t xml:space="preserve"> </w:t>
      </w:r>
      <w:r w:rsidR="00FD5242" w:rsidRPr="18405B41">
        <w:rPr>
          <w:sz w:val="24"/>
          <w:szCs w:val="24"/>
          <w:lang w:val="en-US"/>
        </w:rPr>
        <w:t>that</w:t>
      </w:r>
      <w:r w:rsidR="00AD70DB" w:rsidRPr="18405B41">
        <w:rPr>
          <w:sz w:val="24"/>
          <w:szCs w:val="24"/>
          <w:lang w:val="en-US"/>
        </w:rPr>
        <w:t xml:space="preserve"> synthesized Cu-TiO</w:t>
      </w:r>
      <w:r w:rsidR="00AD70DB" w:rsidRPr="18405B41">
        <w:rPr>
          <w:sz w:val="24"/>
          <w:szCs w:val="24"/>
          <w:vertAlign w:val="subscript"/>
          <w:lang w:val="en-US"/>
        </w:rPr>
        <w:t>2</w:t>
      </w:r>
      <w:r w:rsidR="00AD70DB" w:rsidRPr="18405B41">
        <w:rPr>
          <w:sz w:val="24"/>
          <w:szCs w:val="24"/>
          <w:lang w:val="en-US"/>
        </w:rPr>
        <w:t xml:space="preserve"> nanoparticles using low temperatures (350 </w:t>
      </w:r>
      <w:r w:rsidR="00AD70DB" w:rsidRPr="18405B41">
        <w:rPr>
          <w:rFonts w:ascii="Symbol" w:eastAsia="Symbol" w:hAnsi="Symbol" w:cs="Symbol"/>
          <w:sz w:val="24"/>
          <w:szCs w:val="24"/>
          <w:lang w:val="en-US"/>
        </w:rPr>
        <w:t></w:t>
      </w:r>
      <w:r w:rsidR="00AD70DB" w:rsidRPr="18405B41">
        <w:rPr>
          <w:sz w:val="24"/>
          <w:szCs w:val="24"/>
          <w:lang w:val="en-US"/>
        </w:rPr>
        <w:t>C)</w:t>
      </w:r>
      <w:r w:rsidR="00825581" w:rsidRPr="18405B41">
        <w:rPr>
          <w:sz w:val="24"/>
          <w:szCs w:val="24"/>
          <w:lang w:val="en-US"/>
        </w:rPr>
        <w:t>.</w:t>
      </w:r>
      <w:r w:rsidR="00AD70DB" w:rsidRPr="18405B41">
        <w:rPr>
          <w:sz w:val="24"/>
          <w:szCs w:val="24"/>
          <w:lang w:val="en-US"/>
        </w:rPr>
        <w:t xml:space="preserve"> </w:t>
      </w:r>
      <w:r w:rsidR="00087692" w:rsidRPr="18405B41">
        <w:rPr>
          <w:sz w:val="24"/>
          <w:szCs w:val="24"/>
          <w:lang w:val="en-US"/>
        </w:rPr>
        <w:t xml:space="preserve">In addition, a gradual decrease </w:t>
      </w:r>
      <w:r w:rsidR="00583EAD" w:rsidRPr="18405B41">
        <w:rPr>
          <w:sz w:val="24"/>
          <w:szCs w:val="24"/>
          <w:lang w:val="en-US"/>
        </w:rPr>
        <w:t>in</w:t>
      </w:r>
      <w:r w:rsidR="00087692" w:rsidRPr="18405B41">
        <w:rPr>
          <w:sz w:val="24"/>
          <w:szCs w:val="24"/>
          <w:lang w:val="en-US"/>
        </w:rPr>
        <w:t xml:space="preserve"> the crystallite size is observed with </w:t>
      </w:r>
      <w:r w:rsidR="00583EAD" w:rsidRPr="18405B41">
        <w:rPr>
          <w:sz w:val="24"/>
          <w:szCs w:val="24"/>
          <w:lang w:val="en-US"/>
        </w:rPr>
        <w:t>increasing</w:t>
      </w:r>
      <w:r w:rsidR="00624CF9" w:rsidRPr="18405B41">
        <w:rPr>
          <w:sz w:val="24"/>
          <w:szCs w:val="24"/>
          <w:lang w:val="en-US"/>
        </w:rPr>
        <w:t xml:space="preserve"> amount</w:t>
      </w:r>
      <w:r w:rsidR="00583EAD" w:rsidRPr="18405B41">
        <w:rPr>
          <w:sz w:val="24"/>
          <w:szCs w:val="24"/>
          <w:lang w:val="en-US"/>
        </w:rPr>
        <w:t>s</w:t>
      </w:r>
      <w:r w:rsidR="00087692" w:rsidRPr="18405B41">
        <w:rPr>
          <w:sz w:val="24"/>
          <w:szCs w:val="24"/>
          <w:lang w:val="en-US"/>
        </w:rPr>
        <w:t xml:space="preserve"> </w:t>
      </w:r>
      <w:r w:rsidR="007610F9" w:rsidRPr="18405B41">
        <w:rPr>
          <w:sz w:val="24"/>
          <w:szCs w:val="24"/>
          <w:lang w:val="en-US"/>
        </w:rPr>
        <w:t>of</w:t>
      </w:r>
      <w:r w:rsidR="00087692" w:rsidRPr="18405B41">
        <w:rPr>
          <w:sz w:val="24"/>
          <w:szCs w:val="24"/>
          <w:lang w:val="en-US"/>
        </w:rPr>
        <w:t xml:space="preserve"> Cu and S</w:t>
      </w:r>
      <w:r w:rsidR="007610F9" w:rsidRPr="18405B41">
        <w:rPr>
          <w:sz w:val="24"/>
          <w:szCs w:val="24"/>
          <w:lang w:val="en-US"/>
        </w:rPr>
        <w:t xml:space="preserve"> in</w:t>
      </w:r>
      <w:r w:rsidR="00087692" w:rsidRPr="18405B41">
        <w:rPr>
          <w:sz w:val="24"/>
          <w:szCs w:val="24"/>
          <w:lang w:val="en-US"/>
        </w:rPr>
        <w:t xml:space="preserve"> </w:t>
      </w:r>
      <w:r w:rsidR="007610F9" w:rsidRPr="18405B41">
        <w:rPr>
          <w:sz w:val="24"/>
          <w:szCs w:val="24"/>
          <w:lang w:val="en-US"/>
        </w:rPr>
        <w:t>e</w:t>
      </w:r>
      <w:r w:rsidR="00087692" w:rsidRPr="18405B41">
        <w:rPr>
          <w:sz w:val="24"/>
          <w:szCs w:val="24"/>
          <w:lang w:val="en-US"/>
        </w:rPr>
        <w:t xml:space="preserve">ach sample (Table 1). Thus, the </w:t>
      </w:r>
      <w:r w:rsidR="00C15368" w:rsidRPr="18405B41">
        <w:rPr>
          <w:sz w:val="24"/>
          <w:szCs w:val="24"/>
          <w:lang w:val="en-US"/>
        </w:rPr>
        <w:t>1.8</w:t>
      </w:r>
      <w:r w:rsidR="00847AFC" w:rsidRPr="18405B41">
        <w:rPr>
          <w:sz w:val="24"/>
          <w:szCs w:val="24"/>
          <w:lang w:val="en-US"/>
        </w:rPr>
        <w:t>%Cu-</w:t>
      </w:r>
      <w:r w:rsidR="00C15368" w:rsidRPr="18405B41">
        <w:rPr>
          <w:sz w:val="24"/>
          <w:szCs w:val="24"/>
          <w:lang w:val="en-US"/>
        </w:rPr>
        <w:t>1.4</w:t>
      </w:r>
      <w:r w:rsidR="00847AFC" w:rsidRPr="18405B41">
        <w:rPr>
          <w:sz w:val="24"/>
          <w:szCs w:val="24"/>
          <w:lang w:val="en-US"/>
        </w:rPr>
        <w:t>%S-TiO</w:t>
      </w:r>
      <w:r w:rsidR="00847AFC" w:rsidRPr="18405B41">
        <w:rPr>
          <w:sz w:val="24"/>
          <w:szCs w:val="24"/>
          <w:vertAlign w:val="subscript"/>
          <w:lang w:val="en-US"/>
        </w:rPr>
        <w:t>2</w:t>
      </w:r>
      <w:r w:rsidR="00847AFC" w:rsidRPr="18405B41">
        <w:rPr>
          <w:vertAlign w:val="subscript"/>
          <w:lang w:val="en-US"/>
        </w:rPr>
        <w:t xml:space="preserve"> </w:t>
      </w:r>
      <w:r w:rsidR="00087692" w:rsidRPr="18405B41">
        <w:rPr>
          <w:sz w:val="24"/>
          <w:szCs w:val="24"/>
          <w:lang w:val="en-US"/>
        </w:rPr>
        <w:t>sample</w:t>
      </w:r>
      <w:r w:rsidR="00791983" w:rsidRPr="18405B41">
        <w:rPr>
          <w:sz w:val="24"/>
          <w:szCs w:val="24"/>
          <w:lang w:val="en-US"/>
        </w:rPr>
        <w:t>, which contain</w:t>
      </w:r>
      <w:r w:rsidR="00583EAD" w:rsidRPr="18405B41">
        <w:rPr>
          <w:sz w:val="24"/>
          <w:szCs w:val="24"/>
          <w:lang w:val="en-US"/>
        </w:rPr>
        <w:t>s</w:t>
      </w:r>
      <w:r w:rsidR="00791983" w:rsidRPr="18405B41">
        <w:rPr>
          <w:sz w:val="24"/>
          <w:szCs w:val="24"/>
          <w:lang w:val="en-US"/>
        </w:rPr>
        <w:t xml:space="preserve"> the highest amount of Cu and S atoms,</w:t>
      </w:r>
      <w:r w:rsidR="00087692" w:rsidRPr="18405B41">
        <w:rPr>
          <w:sz w:val="24"/>
          <w:szCs w:val="24"/>
          <w:lang w:val="en-US"/>
        </w:rPr>
        <w:t xml:space="preserve"> has 5.6 nm of </w:t>
      </w:r>
      <w:r w:rsidR="00577E0A" w:rsidRPr="18405B41">
        <w:rPr>
          <w:sz w:val="24"/>
          <w:szCs w:val="24"/>
          <w:lang w:val="en-US"/>
        </w:rPr>
        <w:t>crystallite</w:t>
      </w:r>
      <w:r w:rsidR="00087692" w:rsidRPr="18405B41">
        <w:rPr>
          <w:sz w:val="24"/>
          <w:szCs w:val="24"/>
          <w:lang w:val="en-US"/>
        </w:rPr>
        <w:t xml:space="preserve"> size (calculated by Scherrer equation), while </w:t>
      </w:r>
      <w:r w:rsidR="00583EAD" w:rsidRPr="18405B41">
        <w:rPr>
          <w:sz w:val="24"/>
          <w:szCs w:val="24"/>
          <w:lang w:val="en-US"/>
        </w:rPr>
        <w:t xml:space="preserve">the </w:t>
      </w:r>
      <w:r w:rsidR="00847AFC" w:rsidRPr="18405B41">
        <w:rPr>
          <w:sz w:val="24"/>
          <w:szCs w:val="24"/>
        </w:rPr>
        <w:t>0.</w:t>
      </w:r>
      <w:r w:rsidR="00847AFC" w:rsidRPr="18405B41">
        <w:rPr>
          <w:sz w:val="24"/>
          <w:szCs w:val="24"/>
          <w:lang w:val="en-US"/>
        </w:rPr>
        <w:t>2%Cu-0.</w:t>
      </w:r>
      <w:r w:rsidR="00C15368" w:rsidRPr="18405B41">
        <w:rPr>
          <w:sz w:val="24"/>
          <w:szCs w:val="24"/>
          <w:lang w:val="en-US"/>
        </w:rPr>
        <w:t>5</w:t>
      </w:r>
      <w:r w:rsidR="00847AFC" w:rsidRPr="18405B41">
        <w:rPr>
          <w:sz w:val="24"/>
          <w:szCs w:val="24"/>
          <w:lang w:val="en-US"/>
        </w:rPr>
        <w:t>%S-TiO</w:t>
      </w:r>
      <w:r w:rsidR="00847AFC" w:rsidRPr="18405B41">
        <w:rPr>
          <w:sz w:val="24"/>
          <w:szCs w:val="24"/>
          <w:vertAlign w:val="subscript"/>
          <w:lang w:val="en-US"/>
        </w:rPr>
        <w:t>2</w:t>
      </w:r>
      <w:r w:rsidR="00087692" w:rsidRPr="18405B41">
        <w:rPr>
          <w:sz w:val="24"/>
          <w:szCs w:val="24"/>
          <w:lang w:val="en-US"/>
        </w:rPr>
        <w:t xml:space="preserve"> </w:t>
      </w:r>
      <w:r w:rsidR="009A3274" w:rsidRPr="18405B41">
        <w:rPr>
          <w:sz w:val="24"/>
          <w:szCs w:val="24"/>
          <w:lang w:val="en-US"/>
        </w:rPr>
        <w:t xml:space="preserve">material </w:t>
      </w:r>
      <w:r w:rsidR="00087692" w:rsidRPr="18405B41">
        <w:rPr>
          <w:sz w:val="24"/>
          <w:szCs w:val="24"/>
          <w:lang w:val="en-US"/>
        </w:rPr>
        <w:t>shows 7.3 nm of particle size</w:t>
      </w:r>
      <w:r w:rsidR="00583EAD" w:rsidRPr="18405B41">
        <w:rPr>
          <w:sz w:val="24"/>
          <w:szCs w:val="24"/>
          <w:lang w:val="en-US"/>
        </w:rPr>
        <w:t>,</w:t>
      </w:r>
      <w:r w:rsidR="00087692" w:rsidRPr="18405B41">
        <w:rPr>
          <w:sz w:val="24"/>
          <w:szCs w:val="24"/>
          <w:lang w:val="en-US"/>
        </w:rPr>
        <w:t xml:space="preserve"> </w:t>
      </w:r>
      <w:r w:rsidR="009A3274" w:rsidRPr="18405B41">
        <w:rPr>
          <w:sz w:val="24"/>
          <w:szCs w:val="24"/>
          <w:lang w:val="en-US"/>
        </w:rPr>
        <w:t>which is similar</w:t>
      </w:r>
      <w:r w:rsidR="00087692" w:rsidRPr="18405B41">
        <w:rPr>
          <w:sz w:val="24"/>
          <w:szCs w:val="24"/>
          <w:lang w:val="en-US"/>
        </w:rPr>
        <w:t xml:space="preserve"> to</w:t>
      </w:r>
      <w:r w:rsidR="009A3274" w:rsidRPr="18405B41">
        <w:rPr>
          <w:sz w:val="24"/>
          <w:szCs w:val="24"/>
          <w:lang w:val="en-US"/>
        </w:rPr>
        <w:t xml:space="preserve"> the size of</w:t>
      </w:r>
      <w:r w:rsidR="00087692" w:rsidRPr="18405B41">
        <w:rPr>
          <w:sz w:val="24"/>
          <w:szCs w:val="24"/>
          <w:lang w:val="en-US"/>
        </w:rPr>
        <w:t xml:space="preserve"> bare TiO</w:t>
      </w:r>
      <w:r w:rsidR="00087692" w:rsidRPr="18405B41">
        <w:rPr>
          <w:sz w:val="24"/>
          <w:szCs w:val="24"/>
          <w:vertAlign w:val="subscript"/>
          <w:lang w:val="en-US"/>
        </w:rPr>
        <w:t>2</w:t>
      </w:r>
      <w:r w:rsidR="00087692" w:rsidRPr="18405B41">
        <w:rPr>
          <w:sz w:val="24"/>
          <w:szCs w:val="24"/>
          <w:lang w:val="en-US"/>
        </w:rPr>
        <w:t xml:space="preserve"> sample (7.6 nm)</w:t>
      </w:r>
      <w:r w:rsidR="001810AA" w:rsidRPr="18405B41">
        <w:rPr>
          <w:sz w:val="24"/>
          <w:szCs w:val="24"/>
          <w:lang w:val="en-US"/>
        </w:rPr>
        <w:t xml:space="preserve">. </w:t>
      </w:r>
      <w:r w:rsidR="004713B6" w:rsidRPr="18405B41">
        <w:rPr>
          <w:sz w:val="24"/>
          <w:szCs w:val="24"/>
          <w:lang w:val="en-US"/>
        </w:rPr>
        <w:t xml:space="preserve">This decrease </w:t>
      </w:r>
      <w:r w:rsidR="00564B24" w:rsidRPr="18405B41">
        <w:rPr>
          <w:sz w:val="24"/>
          <w:szCs w:val="24"/>
          <w:lang w:val="en-US"/>
        </w:rPr>
        <w:t>i</w:t>
      </w:r>
      <w:r w:rsidR="004713B6" w:rsidRPr="18405B41">
        <w:rPr>
          <w:sz w:val="24"/>
          <w:szCs w:val="24"/>
          <w:lang w:val="en-US"/>
        </w:rPr>
        <w:t xml:space="preserve">n the </w:t>
      </w:r>
      <w:r w:rsidR="00577E0A" w:rsidRPr="18405B41">
        <w:rPr>
          <w:sz w:val="24"/>
          <w:szCs w:val="24"/>
          <w:lang w:val="en-US"/>
        </w:rPr>
        <w:t>crystallite</w:t>
      </w:r>
      <w:r w:rsidR="004713B6" w:rsidRPr="18405B41">
        <w:rPr>
          <w:sz w:val="24"/>
          <w:szCs w:val="24"/>
          <w:lang w:val="en-US"/>
        </w:rPr>
        <w:t xml:space="preserve"> size is </w:t>
      </w:r>
      <w:r w:rsidR="00855CD2" w:rsidRPr="18405B41">
        <w:rPr>
          <w:sz w:val="24"/>
          <w:szCs w:val="24"/>
          <w:lang w:val="en-US"/>
        </w:rPr>
        <w:t>because</w:t>
      </w:r>
      <w:r w:rsidR="009C68C0" w:rsidRPr="18405B41">
        <w:rPr>
          <w:sz w:val="24"/>
          <w:szCs w:val="24"/>
          <w:lang w:val="en-US"/>
        </w:rPr>
        <w:t xml:space="preserve"> </w:t>
      </w:r>
      <w:r w:rsidR="00EE60A6" w:rsidRPr="18405B41">
        <w:rPr>
          <w:sz w:val="24"/>
          <w:szCs w:val="24"/>
          <w:lang w:val="en-US"/>
        </w:rPr>
        <w:t xml:space="preserve">some atoms </w:t>
      </w:r>
      <w:r w:rsidR="0075303D" w:rsidRPr="18405B41">
        <w:rPr>
          <w:color w:val="0033CC"/>
          <w:sz w:val="24"/>
          <w:szCs w:val="24"/>
          <w:lang w:val="en-US"/>
        </w:rPr>
        <w:t>such as</w:t>
      </w:r>
      <w:r w:rsidR="00EE60A6" w:rsidRPr="18405B41">
        <w:rPr>
          <w:sz w:val="24"/>
          <w:szCs w:val="24"/>
          <w:lang w:val="en-US"/>
        </w:rPr>
        <w:t xml:space="preserve"> sulph</w:t>
      </w:r>
      <w:r w:rsidR="004713B6" w:rsidRPr="18405B41">
        <w:rPr>
          <w:sz w:val="24"/>
          <w:szCs w:val="24"/>
          <w:lang w:val="en-US"/>
        </w:rPr>
        <w:t xml:space="preserve">ur can inhibit </w:t>
      </w:r>
      <w:r w:rsidR="00E21566" w:rsidRPr="18405B41">
        <w:rPr>
          <w:sz w:val="24"/>
          <w:szCs w:val="24"/>
          <w:lang w:val="en-US"/>
        </w:rPr>
        <w:t xml:space="preserve">the </w:t>
      </w:r>
      <w:r w:rsidR="004713B6" w:rsidRPr="18405B41">
        <w:rPr>
          <w:sz w:val="24"/>
          <w:szCs w:val="24"/>
          <w:lang w:val="en-US"/>
        </w:rPr>
        <w:t xml:space="preserve">crystal growth </w:t>
      </w:r>
      <w:r w:rsidR="00E21566" w:rsidRPr="18405B41">
        <w:rPr>
          <w:sz w:val="24"/>
          <w:szCs w:val="24"/>
          <w:lang w:val="en-US"/>
        </w:rPr>
        <w:t>of TiO</w:t>
      </w:r>
      <w:r w:rsidR="00E21566" w:rsidRPr="18405B41">
        <w:rPr>
          <w:sz w:val="24"/>
          <w:szCs w:val="24"/>
          <w:vertAlign w:val="subscript"/>
          <w:lang w:val="en-US"/>
        </w:rPr>
        <w:t>2</w:t>
      </w:r>
      <w:r w:rsidR="00E21566" w:rsidRPr="18405B41">
        <w:rPr>
          <w:sz w:val="24"/>
          <w:szCs w:val="24"/>
          <w:lang w:val="en-US"/>
        </w:rPr>
        <w:t xml:space="preserve"> particles, </w:t>
      </w:r>
      <w:r w:rsidR="004713B6" w:rsidRPr="18405B41">
        <w:rPr>
          <w:sz w:val="24"/>
          <w:szCs w:val="24"/>
          <w:lang w:val="en-US"/>
        </w:rPr>
        <w:t xml:space="preserve">as </w:t>
      </w:r>
      <w:r w:rsidR="00855CD2" w:rsidRPr="18405B41">
        <w:rPr>
          <w:sz w:val="24"/>
          <w:szCs w:val="24"/>
          <w:lang w:val="en-US"/>
        </w:rPr>
        <w:t xml:space="preserve">it </w:t>
      </w:r>
      <w:r w:rsidR="004713B6" w:rsidRPr="18405B41">
        <w:rPr>
          <w:sz w:val="24"/>
          <w:szCs w:val="24"/>
          <w:lang w:val="en-US"/>
        </w:rPr>
        <w:t xml:space="preserve">has been </w:t>
      </w:r>
      <w:r w:rsidR="00E21566" w:rsidRPr="18405B41">
        <w:rPr>
          <w:sz w:val="24"/>
          <w:szCs w:val="24"/>
          <w:lang w:val="en-US"/>
        </w:rPr>
        <w:t>previously published</w:t>
      </w:r>
      <w:r w:rsidRPr="18405B41">
        <w:rPr>
          <w:sz w:val="24"/>
          <w:szCs w:val="24"/>
          <w:lang w:val="en-US"/>
        </w:rPr>
        <w:fldChar w:fldCharType="begin"/>
      </w:r>
      <w:r w:rsidR="00406A9F">
        <w:rPr>
          <w:sz w:val="24"/>
          <w:szCs w:val="24"/>
          <w:lang w:val="en-US"/>
        </w:rPr>
        <w:instrText xml:space="preserve"> ADDIN EN.CITE &lt;EndNote&gt;&lt;Cite&gt;&lt;Author&gt;Devi&lt;/Author&gt;&lt;Year&gt;2014&lt;/Year&gt;&lt;RecNum&gt;601&lt;/RecNum&gt;&lt;DisplayText&gt;&lt;style face="superscript"&gt;26&lt;/style&gt;&lt;/DisplayText&gt;&lt;record&gt;&lt;rec-number&gt;601&lt;/rec-number&gt;&lt;foreign-keys&gt;&lt;key app="EN" db-id="2va0ax5rcp95die00z5vveei9052wwpxs9fp" timestamp="1568629442"&gt;601&lt;/key&gt;&lt;/foreign-keys&gt;&lt;ref-type name="Journal Article"&gt;17&lt;/ref-type&gt;&lt;contributors&gt;&lt;authors&gt;&lt;author&gt;Devi, L. Gomathi&lt;/author&gt;&lt;author&gt;Kavitha, R.&lt;/author&gt;&lt;/authors&gt;&lt;/contributors&gt;&lt;titles&gt;&lt;title&gt;Enhanced photocatalytic activity of sulfur doped TiO2 for the decomposition of phenol: A new insight into the bulk and surface modification&lt;/title&gt;&lt;secondary-title&gt;Mater Chem Phys&lt;/secondary-title&gt;&lt;/titles&gt;&lt;periodical&gt;&lt;full-title&gt;Materials Chemistry and Physics&lt;/full-title&gt;&lt;abbr-1&gt;Mater. Chem. Phys.&lt;/abbr-1&gt;&lt;abbr-2&gt;Mater Chem Phys&lt;/abbr-2&gt;&lt;/periodical&gt;&lt;pages&gt;1300-1308&lt;/pages&gt;&lt;volume&gt;143&lt;/volume&gt;&lt;number&gt;3&lt;/number&gt;&lt;keywords&gt;&lt;keyword&gt;Oxides&lt;/keyword&gt;&lt;keyword&gt;Sol–gel growth&lt;/keyword&gt;&lt;keyword&gt;X-ray photo-emission spectroscopy (XPS)&lt;/keyword&gt;&lt;keyword&gt;Band-structure&lt;/keyword&gt;&lt;/keywords&gt;&lt;dates&gt;&lt;year&gt;2014&lt;/year&gt;&lt;pub-dates&gt;&lt;date&gt;2014/02/14/&lt;/date&gt;&lt;/pub-dates&gt;&lt;/dates&gt;&lt;isbn&gt;0254-0584&lt;/isbn&gt;&lt;urls&gt;&lt;related-urls&gt;&lt;url&gt;https://doi.org/10.1016/j.matchemphys.2013.11.038&lt;/url&gt;&lt;/related-urls&gt;&lt;/urls&gt;&lt;electronic-resource-num&gt;https://doi.org/10.1016/j.matchemphys.2013.11.038&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26</w:t>
      </w:r>
      <w:r w:rsidRPr="18405B41">
        <w:rPr>
          <w:sz w:val="24"/>
          <w:szCs w:val="24"/>
          <w:lang w:val="en-US"/>
        </w:rPr>
        <w:fldChar w:fldCharType="end"/>
      </w:r>
      <w:r w:rsidR="007305A0" w:rsidRPr="18405B41">
        <w:rPr>
          <w:sz w:val="24"/>
          <w:szCs w:val="24"/>
          <w:lang w:val="en-US"/>
        </w:rPr>
        <w:t xml:space="preserve">. Other non-metal atom </w:t>
      </w:r>
      <w:r w:rsidR="00583F7F" w:rsidRPr="18405B41">
        <w:rPr>
          <w:sz w:val="24"/>
          <w:szCs w:val="24"/>
          <w:lang w:val="en-US"/>
        </w:rPr>
        <w:t>that has influence on the crystal growth process is fluorine</w:t>
      </w:r>
      <w:r w:rsidR="00C70E27" w:rsidRPr="18405B41">
        <w:rPr>
          <w:sz w:val="24"/>
          <w:szCs w:val="24"/>
          <w:lang w:val="en-US"/>
        </w:rPr>
        <w:t>, as</w:t>
      </w:r>
      <w:r w:rsidR="00C15368" w:rsidRPr="18405B41">
        <w:rPr>
          <w:sz w:val="24"/>
          <w:szCs w:val="24"/>
          <w:lang w:val="en-US"/>
        </w:rPr>
        <w:t xml:space="preserve"> it</w:t>
      </w:r>
      <w:r w:rsidR="00C70E27" w:rsidRPr="18405B41">
        <w:rPr>
          <w:sz w:val="24"/>
          <w:szCs w:val="24"/>
          <w:lang w:val="en-US"/>
        </w:rPr>
        <w:t xml:space="preserve"> was reported by our group</w:t>
      </w:r>
      <w:r w:rsidRPr="18405B41">
        <w:rPr>
          <w:sz w:val="24"/>
          <w:szCs w:val="24"/>
          <w:lang w:val="en-US"/>
        </w:rPr>
        <w:fldChar w:fldCharType="begin"/>
      </w:r>
      <w:r w:rsidR="00406A9F">
        <w:rPr>
          <w:sz w:val="24"/>
          <w:szCs w:val="24"/>
          <w:lang w:val="en-US"/>
        </w:rPr>
        <w:instrText xml:space="preserve"> ADDIN EN.CITE &lt;EndNote&gt;&lt;Cite&gt;&lt;Author&gt;Lázaro-Navas&lt;/Author&gt;&lt;Year&gt;2015&lt;/Year&gt;&lt;RecNum&gt;559&lt;/RecNum&gt;&lt;DisplayText&gt;&lt;style face="superscript"&gt;27&lt;/style&gt;&lt;/DisplayText&gt;&lt;record&gt;&lt;rec-number&gt;559&lt;/rec-number&gt;&lt;foreign-keys&gt;&lt;key app="EN" db-id="2va0ax5rcp95die00z5vveei9052wwpxs9fp" timestamp="1553984217"&gt;559&lt;/key&gt;&lt;/foreign-keys&gt;&lt;ref-type name="Journal Article"&gt;17&lt;/ref-type&gt;&lt;contributors&gt;&lt;authors&gt;&lt;author&gt;Lázaro-Navas, Sonia&lt;/author&gt;&lt;author&gt;Prashar, Sanjiv&lt;/author&gt;&lt;author&gt;Fajardo, Mariano&lt;/author&gt;&lt;author&gt;Gómez-Ruiz, Santiago&lt;/author&gt;&lt;/authors&gt;&lt;/contributors&gt;&lt;titles&gt;&lt;title&gt;Visible light-driven photocatalytic degradation of the organic pollutant methylene blue with hybrid palladium–fluorine-doped titanium oxide nanoparticles&lt;/title&gt;&lt;secondary-title&gt;J Nanopart Res&lt;/secondary-title&gt;&lt;/titles&gt;&lt;periodical&gt;&lt;full-title&gt;Journal of Nanoparticle Research&lt;/full-title&gt;&lt;abbr-1&gt;J. Nanopart. Res.&lt;/abbr-1&gt;&lt;abbr-2&gt;J Nanopart Res&lt;/abbr-2&gt;&lt;/periodical&gt;&lt;pages&gt;94&lt;/pages&gt;&lt;volume&gt;17&lt;/volume&gt;&lt;number&gt;2&lt;/number&gt;&lt;dates&gt;&lt;year&gt;2015&lt;/year&gt;&lt;pub-dates&gt;&lt;date&gt;February 13&lt;/date&gt;&lt;/pub-dates&gt;&lt;/dates&gt;&lt;isbn&gt;1572-896X&lt;/isbn&gt;&lt;label&gt;Lázaro-Navas2015&lt;/label&gt;&lt;work-type&gt;journal article&lt;/work-type&gt;&lt;urls&gt;&lt;related-urls&gt;&lt;url&gt;https://doi.org/10.1007/s11051-015-2902-z&lt;/url&gt;&lt;/related-urls&gt;&lt;/urls&gt;&lt;electronic-resource-num&gt;10.1007/s11051-015-2902-z&lt;/electronic-resource-num&gt;&lt;/record&gt;&lt;/Cite&gt;&lt;/EndNote&gt;</w:instrText>
      </w:r>
      <w:r w:rsidRPr="18405B41">
        <w:rPr>
          <w:sz w:val="24"/>
          <w:szCs w:val="24"/>
          <w:lang w:val="en-US"/>
        </w:rPr>
        <w:fldChar w:fldCharType="separate"/>
      </w:r>
      <w:r w:rsidR="00406A9F" w:rsidRPr="00406A9F">
        <w:rPr>
          <w:noProof/>
          <w:sz w:val="24"/>
          <w:szCs w:val="24"/>
          <w:vertAlign w:val="superscript"/>
          <w:lang w:val="en-US"/>
        </w:rPr>
        <w:t>27</w:t>
      </w:r>
      <w:r w:rsidRPr="18405B41">
        <w:rPr>
          <w:sz w:val="24"/>
          <w:szCs w:val="24"/>
          <w:lang w:val="en-US"/>
        </w:rPr>
        <w:fldChar w:fldCharType="end"/>
      </w:r>
      <w:r w:rsidR="00C70E27" w:rsidRPr="18405B41">
        <w:rPr>
          <w:sz w:val="24"/>
          <w:szCs w:val="24"/>
          <w:lang w:val="en-US"/>
        </w:rPr>
        <w:t>.</w:t>
      </w:r>
    </w:p>
    <w:p w14:paraId="1B7637BB" w14:textId="1F8C4EBF" w:rsidR="00FD48D8" w:rsidRPr="00F1324E" w:rsidRDefault="00BB1651" w:rsidP="00FD48D8">
      <w:pPr>
        <w:spacing w:after="0" w:line="360" w:lineRule="auto"/>
        <w:jc w:val="center"/>
      </w:pPr>
      <w:r w:rsidRPr="00F1324E">
        <w:object w:dxaOrig="6745" w:dyaOrig="5296" w14:anchorId="35BE3A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283.8pt" o:ole="">
            <v:imagedata r:id="rId12" o:title=""/>
          </v:shape>
          <o:OLEObject Type="Embed" ProgID="Origin50.Graph" ShapeID="_x0000_i1025" DrawAspect="Content" ObjectID="_1659259183" r:id="rId13"/>
        </w:object>
      </w:r>
    </w:p>
    <w:p w14:paraId="4EF7261F" w14:textId="16AC7C55" w:rsidR="00FD48D8" w:rsidRPr="00F1324E" w:rsidRDefault="00FD48D8" w:rsidP="00013511">
      <w:pPr>
        <w:spacing w:after="0" w:line="360" w:lineRule="auto"/>
        <w:jc w:val="both"/>
        <w:rPr>
          <w:lang w:val="en-US"/>
        </w:rPr>
      </w:pPr>
      <w:r w:rsidRPr="00F1324E">
        <w:t>Fig</w:t>
      </w:r>
      <w:r w:rsidR="00BD7E34" w:rsidRPr="00F1324E">
        <w:t>.</w:t>
      </w:r>
      <w:r w:rsidRPr="00F1324E">
        <w:t xml:space="preserve"> 1. XRD patterns of (a) TiO</w:t>
      </w:r>
      <w:r w:rsidRPr="00F1324E">
        <w:rPr>
          <w:vertAlign w:val="subscript"/>
        </w:rPr>
        <w:t>2</w:t>
      </w:r>
      <w:r w:rsidRPr="00F1324E">
        <w:t xml:space="preserve">, (b) </w:t>
      </w:r>
      <w:r w:rsidR="00C15368" w:rsidRPr="00F1324E">
        <w:rPr>
          <w:rFonts w:cstheme="minorHAnsi"/>
          <w:lang w:val="en-US"/>
        </w:rPr>
        <w:t>1.8</w:t>
      </w:r>
      <w:r w:rsidR="00847AFC" w:rsidRPr="00F1324E">
        <w:rPr>
          <w:rFonts w:cstheme="minorHAnsi"/>
          <w:lang w:val="en-US"/>
        </w:rPr>
        <w:t>Cu-</w:t>
      </w:r>
      <w:r w:rsidR="00C15368" w:rsidRPr="00F1324E">
        <w:rPr>
          <w:rFonts w:cstheme="minorHAnsi"/>
          <w:lang w:val="en-US"/>
        </w:rPr>
        <w:t>1.4</w:t>
      </w:r>
      <w:r w:rsidR="00847AFC" w:rsidRPr="00F1324E">
        <w:rPr>
          <w:rFonts w:cstheme="minorHAnsi"/>
          <w:lang w:val="en-US"/>
        </w:rPr>
        <w:t>%S-</w:t>
      </w:r>
      <w:r w:rsidR="00847AFC" w:rsidRPr="00F1324E">
        <w:rPr>
          <w:lang w:val="en-US"/>
        </w:rPr>
        <w:t>TiO</w:t>
      </w:r>
      <w:r w:rsidR="00847AFC" w:rsidRPr="00F1324E">
        <w:rPr>
          <w:vertAlign w:val="subscript"/>
          <w:lang w:val="en-US"/>
        </w:rPr>
        <w:t>2</w:t>
      </w:r>
      <w:r w:rsidRPr="00F1324E">
        <w:t xml:space="preserve">, (c) </w:t>
      </w:r>
      <w:r w:rsidR="00847AFC" w:rsidRPr="00F1324E">
        <w:t>0.</w:t>
      </w:r>
      <w:r w:rsidR="00C15368" w:rsidRPr="00F1324E">
        <w:t>4</w:t>
      </w:r>
      <w:r w:rsidR="00847AFC" w:rsidRPr="00F1324E">
        <w:rPr>
          <w:rFonts w:cstheme="minorHAnsi"/>
          <w:lang w:val="en-US"/>
        </w:rPr>
        <w:t>%Cu-0.</w:t>
      </w:r>
      <w:r w:rsidR="00C15368" w:rsidRPr="00F1324E">
        <w:rPr>
          <w:rFonts w:cstheme="minorHAnsi"/>
          <w:lang w:val="en-US"/>
        </w:rPr>
        <w:t>5</w:t>
      </w:r>
      <w:r w:rsidR="00847AFC" w:rsidRPr="00F1324E">
        <w:rPr>
          <w:rFonts w:cstheme="minorHAnsi"/>
          <w:lang w:val="en-US"/>
        </w:rPr>
        <w:t>%S-</w:t>
      </w:r>
      <w:r w:rsidR="00847AFC" w:rsidRPr="00F1324E">
        <w:rPr>
          <w:lang w:val="en-US"/>
        </w:rPr>
        <w:t>TiO</w:t>
      </w:r>
      <w:r w:rsidR="00847AFC" w:rsidRPr="00F1324E">
        <w:rPr>
          <w:vertAlign w:val="subscript"/>
          <w:lang w:val="en-US"/>
        </w:rPr>
        <w:t>2</w:t>
      </w:r>
      <w:r w:rsidRPr="00F1324E">
        <w:t xml:space="preserve"> and (</w:t>
      </w:r>
      <w:r w:rsidR="00ED635A" w:rsidRPr="00F1324E">
        <w:t>d</w:t>
      </w:r>
      <w:r w:rsidRPr="00F1324E">
        <w:t xml:space="preserve">) </w:t>
      </w:r>
      <w:r w:rsidR="00847AFC" w:rsidRPr="00F1324E">
        <w:t>0.</w:t>
      </w:r>
      <w:r w:rsidR="00C15368" w:rsidRPr="00F1324E">
        <w:rPr>
          <w:rFonts w:cstheme="minorHAnsi"/>
          <w:lang w:val="en-US"/>
        </w:rPr>
        <w:t>2</w:t>
      </w:r>
      <w:r w:rsidR="00847AFC" w:rsidRPr="00F1324E">
        <w:rPr>
          <w:rFonts w:cstheme="minorHAnsi"/>
          <w:lang w:val="en-US"/>
        </w:rPr>
        <w:t>%Cu-0.</w:t>
      </w:r>
      <w:r w:rsidR="00C15368" w:rsidRPr="00F1324E">
        <w:rPr>
          <w:rFonts w:cstheme="minorHAnsi"/>
          <w:lang w:val="en-US"/>
        </w:rPr>
        <w:t>5</w:t>
      </w:r>
      <w:r w:rsidR="00847AFC" w:rsidRPr="00F1324E">
        <w:rPr>
          <w:rFonts w:cstheme="minorHAnsi"/>
          <w:lang w:val="en-US"/>
        </w:rPr>
        <w:t>%S-</w:t>
      </w:r>
      <w:r w:rsidR="00847AFC" w:rsidRPr="00F1324E">
        <w:rPr>
          <w:lang w:val="en-US"/>
        </w:rPr>
        <w:t>TiO</w:t>
      </w:r>
      <w:r w:rsidR="00847AFC" w:rsidRPr="00F1324E">
        <w:rPr>
          <w:vertAlign w:val="subscript"/>
          <w:lang w:val="en-US"/>
        </w:rPr>
        <w:t>2</w:t>
      </w:r>
    </w:p>
    <w:p w14:paraId="4328F3C2" w14:textId="471575AE" w:rsidR="002205B6" w:rsidRPr="00F1324E" w:rsidRDefault="002205B6" w:rsidP="002205B6">
      <w:pPr>
        <w:spacing w:after="0" w:line="360" w:lineRule="auto"/>
        <w:jc w:val="center"/>
        <w:rPr>
          <w:rFonts w:cstheme="minorHAnsi"/>
          <w:bCs/>
          <w:sz w:val="24"/>
          <w:szCs w:val="24"/>
        </w:rPr>
      </w:pPr>
    </w:p>
    <w:p w14:paraId="434B60CA" w14:textId="69C9C63E" w:rsidR="00CF7F7A" w:rsidRPr="00F1324E" w:rsidRDefault="00150F8C" w:rsidP="009F055C">
      <w:pPr>
        <w:spacing w:after="0" w:line="360" w:lineRule="auto"/>
        <w:jc w:val="both"/>
        <w:rPr>
          <w:rFonts w:cstheme="minorHAnsi"/>
          <w:bCs/>
          <w:sz w:val="24"/>
          <w:szCs w:val="24"/>
        </w:rPr>
      </w:pPr>
      <w:r w:rsidRPr="00B3073C">
        <w:rPr>
          <w:rFonts w:cstheme="minorHAnsi"/>
          <w:color w:val="0033CC"/>
          <w:sz w:val="24"/>
          <w:szCs w:val="24"/>
          <w:shd w:val="clear" w:color="auto" w:fill="FFFFFF"/>
        </w:rPr>
        <w:t>The morphological structure of the TiO</w:t>
      </w:r>
      <w:r w:rsidRPr="00B3073C">
        <w:rPr>
          <w:rFonts w:cstheme="minorHAnsi"/>
          <w:color w:val="0033CC"/>
          <w:sz w:val="24"/>
          <w:szCs w:val="24"/>
          <w:shd w:val="clear" w:color="auto" w:fill="FFFFFF"/>
          <w:vertAlign w:val="subscript"/>
        </w:rPr>
        <w:t>2</w:t>
      </w:r>
      <w:r w:rsidRPr="00B3073C">
        <w:rPr>
          <w:rFonts w:cstheme="minorHAnsi"/>
          <w:color w:val="0033CC"/>
          <w:sz w:val="24"/>
          <w:szCs w:val="24"/>
          <w:shd w:val="clear" w:color="auto" w:fill="FFFFFF"/>
        </w:rPr>
        <w:t xml:space="preserve"> samples prepared with this method were visualized by SEM and TEM images (Fig. 2), which show homogeneous distributions of small nanoparticles with mesoporous structures and rough morphologies</w:t>
      </w:r>
      <w:r>
        <w:rPr>
          <w:rFonts w:cstheme="minorHAnsi"/>
          <w:color w:val="0033CC"/>
          <w:sz w:val="24"/>
          <w:szCs w:val="24"/>
          <w:shd w:val="clear" w:color="auto" w:fill="FFFFFF"/>
        </w:rPr>
        <w:t>.</w:t>
      </w:r>
      <w:r>
        <w:rPr>
          <w:rFonts w:cstheme="minorHAnsi"/>
          <w:bCs/>
          <w:sz w:val="24"/>
          <w:szCs w:val="24"/>
          <w:lang w:val="en-US"/>
        </w:rPr>
        <w:t xml:space="preserve"> </w:t>
      </w:r>
      <w:r w:rsidR="00653F0E" w:rsidRPr="00F1324E">
        <w:rPr>
          <w:rFonts w:cstheme="minorHAnsi"/>
          <w:bCs/>
          <w:sz w:val="24"/>
          <w:szCs w:val="24"/>
        </w:rPr>
        <w:t>Additionally</w:t>
      </w:r>
      <w:r w:rsidR="003B783E" w:rsidRPr="00F1324E">
        <w:rPr>
          <w:rFonts w:cstheme="minorHAnsi"/>
          <w:bCs/>
          <w:sz w:val="24"/>
          <w:szCs w:val="24"/>
        </w:rPr>
        <w:t xml:space="preserve">, EDX analysis </w:t>
      </w:r>
      <w:r w:rsidR="00827162" w:rsidRPr="00F1324E">
        <w:rPr>
          <w:rFonts w:cstheme="minorHAnsi"/>
          <w:bCs/>
          <w:sz w:val="24"/>
          <w:szCs w:val="24"/>
        </w:rPr>
        <w:t>was also obtained</w:t>
      </w:r>
      <w:r w:rsidR="003B783E" w:rsidRPr="00F1324E">
        <w:rPr>
          <w:rFonts w:cstheme="minorHAnsi"/>
          <w:bCs/>
          <w:sz w:val="24"/>
          <w:szCs w:val="24"/>
        </w:rPr>
        <w:t xml:space="preserve"> </w:t>
      </w:r>
      <w:r w:rsidR="00827162" w:rsidRPr="00F1324E">
        <w:rPr>
          <w:rFonts w:cstheme="minorHAnsi"/>
          <w:bCs/>
          <w:sz w:val="24"/>
          <w:szCs w:val="24"/>
        </w:rPr>
        <w:t xml:space="preserve">for a representative sample, </w:t>
      </w:r>
      <w:r w:rsidR="00837EF4" w:rsidRPr="00F1324E">
        <w:rPr>
          <w:rFonts w:cstheme="minorHAnsi"/>
          <w:sz w:val="24"/>
          <w:lang w:val="en-US"/>
        </w:rPr>
        <w:t>1.8</w:t>
      </w:r>
      <w:r w:rsidR="00847AFC" w:rsidRPr="00F1324E">
        <w:rPr>
          <w:rFonts w:cstheme="minorHAnsi"/>
          <w:sz w:val="24"/>
          <w:lang w:val="en-US"/>
        </w:rPr>
        <w:t>%Cu-</w:t>
      </w:r>
      <w:r w:rsidR="00837EF4" w:rsidRPr="00F1324E">
        <w:rPr>
          <w:rFonts w:cstheme="minorHAnsi"/>
          <w:sz w:val="24"/>
          <w:lang w:val="en-US"/>
        </w:rPr>
        <w:t>1.4</w:t>
      </w:r>
      <w:r w:rsidR="00847AFC" w:rsidRPr="00F1324E">
        <w:rPr>
          <w:rFonts w:cstheme="minorHAnsi"/>
          <w:sz w:val="24"/>
          <w:lang w:val="en-US"/>
        </w:rPr>
        <w:t>%S-</w:t>
      </w:r>
      <w:r w:rsidR="00847AFC" w:rsidRPr="00F1324E">
        <w:rPr>
          <w:sz w:val="24"/>
          <w:lang w:val="en-US"/>
        </w:rPr>
        <w:t>TiO</w:t>
      </w:r>
      <w:r w:rsidR="00847AFC" w:rsidRPr="00F1324E">
        <w:rPr>
          <w:sz w:val="24"/>
          <w:vertAlign w:val="subscript"/>
          <w:lang w:val="en-US"/>
        </w:rPr>
        <w:t>2</w:t>
      </w:r>
      <w:r w:rsidR="00827162" w:rsidRPr="00F1324E">
        <w:rPr>
          <w:rFonts w:cstheme="minorHAnsi"/>
          <w:bCs/>
          <w:sz w:val="24"/>
          <w:szCs w:val="24"/>
        </w:rPr>
        <w:t xml:space="preserve">. </w:t>
      </w:r>
      <w:r w:rsidR="000025C5" w:rsidRPr="00F1324E">
        <w:rPr>
          <w:rFonts w:cstheme="minorHAnsi"/>
          <w:bCs/>
          <w:sz w:val="24"/>
          <w:szCs w:val="24"/>
        </w:rPr>
        <w:t xml:space="preserve">The </w:t>
      </w:r>
      <w:r w:rsidR="007C1DBB" w:rsidRPr="00F1324E">
        <w:rPr>
          <w:rFonts w:cstheme="minorHAnsi"/>
          <w:bCs/>
          <w:sz w:val="24"/>
          <w:szCs w:val="24"/>
        </w:rPr>
        <w:t xml:space="preserve">Fig. </w:t>
      </w:r>
      <w:r w:rsidR="004C1433" w:rsidRPr="00F1324E">
        <w:rPr>
          <w:rFonts w:cstheme="minorHAnsi"/>
          <w:bCs/>
          <w:sz w:val="24"/>
          <w:szCs w:val="24"/>
        </w:rPr>
        <w:t>3</w:t>
      </w:r>
      <w:r w:rsidR="007C1DBB" w:rsidRPr="00F1324E">
        <w:rPr>
          <w:rFonts w:cstheme="minorHAnsi"/>
          <w:bCs/>
          <w:sz w:val="24"/>
          <w:szCs w:val="24"/>
        </w:rPr>
        <w:t xml:space="preserve"> </w:t>
      </w:r>
      <w:r w:rsidR="00E734B8" w:rsidRPr="00F1324E">
        <w:rPr>
          <w:rFonts w:cstheme="minorHAnsi"/>
          <w:bCs/>
          <w:sz w:val="24"/>
          <w:szCs w:val="24"/>
        </w:rPr>
        <w:t>displays</w:t>
      </w:r>
      <w:r w:rsidR="007C1DBB" w:rsidRPr="00F1324E">
        <w:rPr>
          <w:rFonts w:cstheme="minorHAnsi"/>
          <w:bCs/>
          <w:sz w:val="24"/>
          <w:szCs w:val="24"/>
        </w:rPr>
        <w:t xml:space="preserve"> an EDX elemental mapping</w:t>
      </w:r>
      <w:r w:rsidR="003B783E" w:rsidRPr="00F1324E">
        <w:rPr>
          <w:rFonts w:cstheme="minorHAnsi"/>
          <w:bCs/>
          <w:sz w:val="24"/>
          <w:szCs w:val="24"/>
        </w:rPr>
        <w:t xml:space="preserve"> </w:t>
      </w:r>
      <w:r w:rsidR="007C1DBB" w:rsidRPr="00F1324E">
        <w:rPr>
          <w:rFonts w:cstheme="minorHAnsi"/>
          <w:bCs/>
          <w:sz w:val="24"/>
          <w:szCs w:val="24"/>
        </w:rPr>
        <w:t xml:space="preserve">with </w:t>
      </w:r>
      <w:r w:rsidR="003B783E" w:rsidRPr="00F1324E">
        <w:rPr>
          <w:rFonts w:cstheme="minorHAnsi"/>
          <w:bCs/>
          <w:sz w:val="24"/>
          <w:szCs w:val="24"/>
        </w:rPr>
        <w:t xml:space="preserve">the </w:t>
      </w:r>
      <w:r w:rsidR="007C1DBB" w:rsidRPr="00F1324E">
        <w:rPr>
          <w:rFonts w:cstheme="minorHAnsi"/>
          <w:bCs/>
          <w:sz w:val="24"/>
          <w:szCs w:val="24"/>
        </w:rPr>
        <w:t xml:space="preserve">element </w:t>
      </w:r>
      <w:r w:rsidR="003B783E" w:rsidRPr="00F1324E">
        <w:rPr>
          <w:rFonts w:cstheme="minorHAnsi"/>
          <w:bCs/>
          <w:sz w:val="24"/>
          <w:szCs w:val="24"/>
        </w:rPr>
        <w:t>distribution along</w:t>
      </w:r>
      <w:r w:rsidR="000532DC" w:rsidRPr="00F1324E">
        <w:rPr>
          <w:rFonts w:cstheme="minorHAnsi"/>
          <w:bCs/>
          <w:sz w:val="24"/>
          <w:szCs w:val="24"/>
        </w:rPr>
        <w:t xml:space="preserve"> </w:t>
      </w:r>
      <w:r w:rsidR="00E734B8" w:rsidRPr="00F1324E">
        <w:rPr>
          <w:rFonts w:cstheme="minorHAnsi"/>
          <w:bCs/>
          <w:sz w:val="24"/>
          <w:szCs w:val="24"/>
        </w:rPr>
        <w:t xml:space="preserve">the </w:t>
      </w:r>
      <w:r w:rsidR="00BB0811" w:rsidRPr="00F1324E">
        <w:rPr>
          <w:rFonts w:cstheme="minorHAnsi"/>
          <w:bCs/>
          <w:sz w:val="24"/>
          <w:szCs w:val="24"/>
        </w:rPr>
        <w:t xml:space="preserve">nanoparticle </w:t>
      </w:r>
      <w:r w:rsidR="000025C5" w:rsidRPr="00F1324E">
        <w:rPr>
          <w:rFonts w:cstheme="minorHAnsi"/>
          <w:bCs/>
          <w:sz w:val="24"/>
          <w:szCs w:val="24"/>
        </w:rPr>
        <w:t>surface</w:t>
      </w:r>
      <w:r w:rsidR="003B783E" w:rsidRPr="00F1324E">
        <w:rPr>
          <w:rFonts w:cstheme="minorHAnsi"/>
          <w:bCs/>
          <w:sz w:val="24"/>
          <w:szCs w:val="24"/>
        </w:rPr>
        <w:t xml:space="preserve">. The </w:t>
      </w:r>
      <w:r w:rsidR="007C1DBB" w:rsidRPr="00F1324E">
        <w:rPr>
          <w:rFonts w:cstheme="minorHAnsi"/>
          <w:bCs/>
          <w:sz w:val="24"/>
          <w:szCs w:val="24"/>
        </w:rPr>
        <w:t xml:space="preserve">coloured spots </w:t>
      </w:r>
      <w:r w:rsidR="00C72CE2">
        <w:rPr>
          <w:rFonts w:cstheme="minorHAnsi"/>
          <w:bCs/>
          <w:sz w:val="24"/>
          <w:szCs w:val="24"/>
        </w:rPr>
        <w:t>represent</w:t>
      </w:r>
      <w:r w:rsidR="003B783E" w:rsidRPr="00F1324E">
        <w:rPr>
          <w:rFonts w:cstheme="minorHAnsi"/>
          <w:bCs/>
          <w:sz w:val="24"/>
          <w:szCs w:val="24"/>
        </w:rPr>
        <w:t xml:space="preserve"> the signal of </w:t>
      </w:r>
      <w:r w:rsidR="007C1DBB" w:rsidRPr="00F1324E">
        <w:rPr>
          <w:rFonts w:cstheme="minorHAnsi"/>
          <w:bCs/>
          <w:sz w:val="24"/>
          <w:szCs w:val="24"/>
        </w:rPr>
        <w:t xml:space="preserve">each </w:t>
      </w:r>
      <w:r w:rsidR="003B783E" w:rsidRPr="00F1324E">
        <w:rPr>
          <w:rFonts w:cstheme="minorHAnsi"/>
          <w:bCs/>
          <w:sz w:val="24"/>
          <w:szCs w:val="24"/>
        </w:rPr>
        <w:t xml:space="preserve">element from the </w:t>
      </w:r>
      <w:r w:rsidR="00944231" w:rsidRPr="00F1324E">
        <w:rPr>
          <w:rFonts w:cstheme="minorHAnsi"/>
          <w:bCs/>
          <w:sz w:val="24"/>
          <w:szCs w:val="24"/>
        </w:rPr>
        <w:t>co-</w:t>
      </w:r>
      <w:r w:rsidR="007C1DBB" w:rsidRPr="00F1324E">
        <w:rPr>
          <w:rFonts w:cstheme="minorHAnsi"/>
          <w:bCs/>
          <w:sz w:val="24"/>
          <w:szCs w:val="24"/>
        </w:rPr>
        <w:t>doped TiO</w:t>
      </w:r>
      <w:r w:rsidR="007C1DBB" w:rsidRPr="00F1324E">
        <w:rPr>
          <w:rFonts w:cstheme="minorHAnsi"/>
          <w:bCs/>
          <w:sz w:val="24"/>
          <w:szCs w:val="24"/>
          <w:vertAlign w:val="subscript"/>
        </w:rPr>
        <w:t>2</w:t>
      </w:r>
      <w:r w:rsidR="007C1DBB" w:rsidRPr="00F1324E">
        <w:rPr>
          <w:rFonts w:cstheme="minorHAnsi"/>
          <w:bCs/>
          <w:sz w:val="24"/>
          <w:szCs w:val="24"/>
        </w:rPr>
        <w:t xml:space="preserve"> </w:t>
      </w:r>
      <w:r w:rsidR="003B783E" w:rsidRPr="00F1324E">
        <w:rPr>
          <w:rFonts w:cstheme="minorHAnsi"/>
          <w:bCs/>
          <w:sz w:val="24"/>
          <w:szCs w:val="24"/>
        </w:rPr>
        <w:t xml:space="preserve">sample, </w:t>
      </w:r>
      <w:r w:rsidR="007C1DBB" w:rsidRPr="00F1324E">
        <w:rPr>
          <w:rFonts w:cstheme="minorHAnsi"/>
          <w:bCs/>
          <w:sz w:val="24"/>
          <w:szCs w:val="24"/>
        </w:rPr>
        <w:t>indicating the presence of the elements Ti, O, Cu and S in the sample</w:t>
      </w:r>
      <w:r w:rsidR="003B783E" w:rsidRPr="00F1324E">
        <w:rPr>
          <w:rFonts w:cstheme="minorHAnsi"/>
          <w:bCs/>
          <w:sz w:val="24"/>
          <w:szCs w:val="24"/>
        </w:rPr>
        <w:t>.</w:t>
      </w:r>
      <w:r w:rsidR="0098179C" w:rsidRPr="00F1324E">
        <w:rPr>
          <w:rFonts w:cstheme="minorHAnsi"/>
          <w:bCs/>
          <w:sz w:val="24"/>
          <w:szCs w:val="24"/>
        </w:rPr>
        <w:t xml:space="preserve"> </w:t>
      </w:r>
      <w:r w:rsidR="000E1837" w:rsidRPr="00F1324E">
        <w:rPr>
          <w:rFonts w:cstheme="minorHAnsi"/>
          <w:bCs/>
          <w:sz w:val="24"/>
          <w:szCs w:val="24"/>
        </w:rPr>
        <w:t xml:space="preserve">The mapping images, including the </w:t>
      </w:r>
      <w:r w:rsidR="007C1DBB" w:rsidRPr="00F1324E">
        <w:rPr>
          <w:rFonts w:cstheme="minorHAnsi"/>
          <w:bCs/>
          <w:sz w:val="24"/>
          <w:szCs w:val="24"/>
        </w:rPr>
        <w:t xml:space="preserve">Ti, O, Cu and S </w:t>
      </w:r>
      <w:r w:rsidR="000E1837" w:rsidRPr="00F1324E">
        <w:rPr>
          <w:rFonts w:cstheme="minorHAnsi"/>
          <w:bCs/>
          <w:sz w:val="24"/>
          <w:szCs w:val="24"/>
        </w:rPr>
        <w:t xml:space="preserve">overlapping picture, clearly </w:t>
      </w:r>
      <w:r w:rsidR="007C1DBB" w:rsidRPr="00F1324E">
        <w:rPr>
          <w:rFonts w:cstheme="minorHAnsi"/>
          <w:bCs/>
          <w:sz w:val="24"/>
          <w:szCs w:val="24"/>
        </w:rPr>
        <w:t>show</w:t>
      </w:r>
      <w:r w:rsidR="000E1837" w:rsidRPr="00F1324E">
        <w:rPr>
          <w:rFonts w:cstheme="minorHAnsi"/>
          <w:bCs/>
          <w:sz w:val="24"/>
          <w:szCs w:val="24"/>
        </w:rPr>
        <w:t xml:space="preserve"> that all the </w:t>
      </w:r>
      <w:r w:rsidR="007C1DBB" w:rsidRPr="00F1324E">
        <w:rPr>
          <w:rFonts w:cstheme="minorHAnsi"/>
          <w:bCs/>
          <w:sz w:val="24"/>
          <w:szCs w:val="24"/>
        </w:rPr>
        <w:t>atoms are spread on the doped nanoparticles and</w:t>
      </w:r>
      <w:r w:rsidR="000E1837" w:rsidRPr="00F1324E">
        <w:rPr>
          <w:rFonts w:cstheme="minorHAnsi"/>
          <w:bCs/>
          <w:sz w:val="24"/>
          <w:szCs w:val="24"/>
        </w:rPr>
        <w:t xml:space="preserve"> uniformly distributed throughout the </w:t>
      </w:r>
      <w:r w:rsidR="007C1DBB" w:rsidRPr="00F1324E">
        <w:rPr>
          <w:rFonts w:cstheme="minorHAnsi"/>
          <w:bCs/>
          <w:sz w:val="24"/>
          <w:szCs w:val="24"/>
        </w:rPr>
        <w:t>surface</w:t>
      </w:r>
      <w:r w:rsidR="000E1837" w:rsidRPr="00F1324E">
        <w:rPr>
          <w:rFonts w:cstheme="minorHAnsi"/>
          <w:bCs/>
          <w:sz w:val="24"/>
          <w:szCs w:val="24"/>
        </w:rPr>
        <w:t>.</w:t>
      </w:r>
      <w:r w:rsidR="007C1DBB" w:rsidRPr="00F1324E">
        <w:rPr>
          <w:rFonts w:cstheme="minorHAnsi"/>
          <w:bCs/>
          <w:sz w:val="24"/>
          <w:szCs w:val="24"/>
        </w:rPr>
        <w:t xml:space="preserve"> </w:t>
      </w:r>
      <w:r w:rsidR="00CF7F7A" w:rsidRPr="00F1324E">
        <w:rPr>
          <w:rFonts w:cstheme="minorHAnsi"/>
          <w:bCs/>
          <w:sz w:val="24"/>
          <w:szCs w:val="24"/>
        </w:rPr>
        <w:t xml:space="preserve">TEM images and related particle size distribution plots of </w:t>
      </w:r>
      <w:r w:rsidR="00127B12" w:rsidRPr="00F1324E">
        <w:rPr>
          <w:rFonts w:cstheme="minorHAnsi"/>
          <w:sz w:val="24"/>
          <w:lang w:val="en-US"/>
        </w:rPr>
        <w:t>1.8</w:t>
      </w:r>
      <w:r w:rsidR="00847AFC" w:rsidRPr="00F1324E">
        <w:rPr>
          <w:rFonts w:cstheme="minorHAnsi"/>
          <w:sz w:val="24"/>
          <w:lang w:val="en-US"/>
        </w:rPr>
        <w:t>%Cu-</w:t>
      </w:r>
      <w:r w:rsidR="00127B12" w:rsidRPr="00F1324E">
        <w:rPr>
          <w:rFonts w:cstheme="minorHAnsi"/>
          <w:sz w:val="24"/>
          <w:lang w:val="en-US"/>
        </w:rPr>
        <w:t>1.4</w:t>
      </w:r>
      <w:r w:rsidR="00847AFC" w:rsidRPr="00F1324E">
        <w:rPr>
          <w:rFonts w:cstheme="minorHAnsi"/>
          <w:sz w:val="24"/>
          <w:lang w:val="en-US"/>
        </w:rPr>
        <w:t>%S-</w:t>
      </w:r>
      <w:r w:rsidR="00847AFC" w:rsidRPr="00F1324E">
        <w:rPr>
          <w:sz w:val="24"/>
          <w:lang w:val="en-US"/>
        </w:rPr>
        <w:t>TiO</w:t>
      </w:r>
      <w:r w:rsidR="00847AFC" w:rsidRPr="00F1324E">
        <w:rPr>
          <w:sz w:val="24"/>
          <w:vertAlign w:val="subscript"/>
          <w:lang w:val="en-US"/>
        </w:rPr>
        <w:t>2</w:t>
      </w:r>
      <w:r w:rsidR="00847AFC" w:rsidRPr="00F1324E">
        <w:rPr>
          <w:vertAlign w:val="subscript"/>
          <w:lang w:val="en-US"/>
        </w:rPr>
        <w:t xml:space="preserve"> </w:t>
      </w:r>
      <w:r w:rsidR="00CF7F7A" w:rsidRPr="00F1324E">
        <w:rPr>
          <w:rFonts w:cstheme="minorHAnsi"/>
          <w:bCs/>
          <w:sz w:val="24"/>
          <w:szCs w:val="24"/>
        </w:rPr>
        <w:t xml:space="preserve">and </w:t>
      </w:r>
      <w:r w:rsidR="00847AFC" w:rsidRPr="00F1324E">
        <w:rPr>
          <w:rFonts w:cstheme="minorHAnsi"/>
          <w:sz w:val="24"/>
        </w:rPr>
        <w:t>0.</w:t>
      </w:r>
      <w:r w:rsidR="00127B12" w:rsidRPr="00F1324E">
        <w:rPr>
          <w:rFonts w:cstheme="minorHAnsi"/>
          <w:sz w:val="24"/>
        </w:rPr>
        <w:t>4</w:t>
      </w:r>
      <w:r w:rsidR="00847AFC" w:rsidRPr="00F1324E">
        <w:rPr>
          <w:rFonts w:cstheme="minorHAnsi"/>
          <w:sz w:val="24"/>
          <w:lang w:val="en-US"/>
        </w:rPr>
        <w:t>%Cu-0.</w:t>
      </w:r>
      <w:r w:rsidR="00127B12" w:rsidRPr="00F1324E">
        <w:rPr>
          <w:rFonts w:cstheme="minorHAnsi"/>
          <w:sz w:val="24"/>
          <w:lang w:val="en-US"/>
        </w:rPr>
        <w:t>5</w:t>
      </w:r>
      <w:r w:rsidR="00847AFC" w:rsidRPr="00F1324E">
        <w:rPr>
          <w:rFonts w:cstheme="minorHAnsi"/>
          <w:sz w:val="24"/>
          <w:lang w:val="en-US"/>
        </w:rPr>
        <w:t>%S-</w:t>
      </w:r>
      <w:r w:rsidR="00847AFC" w:rsidRPr="00F1324E">
        <w:rPr>
          <w:sz w:val="24"/>
          <w:lang w:val="en-US"/>
        </w:rPr>
        <w:t>TiO</w:t>
      </w:r>
      <w:r w:rsidR="00847AFC" w:rsidRPr="00F1324E">
        <w:rPr>
          <w:sz w:val="24"/>
          <w:vertAlign w:val="subscript"/>
          <w:lang w:val="en-US"/>
        </w:rPr>
        <w:t>2</w:t>
      </w:r>
      <w:r w:rsidR="00CF7F7A" w:rsidRPr="00F1324E">
        <w:rPr>
          <w:rFonts w:cstheme="minorHAnsi"/>
          <w:bCs/>
          <w:sz w:val="24"/>
          <w:szCs w:val="24"/>
        </w:rPr>
        <w:t xml:space="preserve"> samples are also </w:t>
      </w:r>
      <w:r w:rsidR="00944231" w:rsidRPr="00F1324E">
        <w:rPr>
          <w:rFonts w:cstheme="minorHAnsi"/>
          <w:bCs/>
          <w:sz w:val="24"/>
          <w:szCs w:val="24"/>
        </w:rPr>
        <w:t>displayed</w:t>
      </w:r>
      <w:r w:rsidR="00CF7F7A" w:rsidRPr="00F1324E">
        <w:rPr>
          <w:rFonts w:cstheme="minorHAnsi"/>
          <w:bCs/>
          <w:sz w:val="24"/>
          <w:szCs w:val="24"/>
        </w:rPr>
        <w:t xml:space="preserve"> in Fig. </w:t>
      </w:r>
      <w:r w:rsidR="004C1433" w:rsidRPr="00F1324E">
        <w:rPr>
          <w:rFonts w:cstheme="minorHAnsi"/>
          <w:bCs/>
          <w:sz w:val="24"/>
          <w:szCs w:val="24"/>
        </w:rPr>
        <w:t>2</w:t>
      </w:r>
      <w:r w:rsidR="00CF7F7A" w:rsidRPr="00F1324E">
        <w:rPr>
          <w:rFonts w:cstheme="minorHAnsi"/>
          <w:bCs/>
          <w:sz w:val="24"/>
          <w:szCs w:val="24"/>
        </w:rPr>
        <w:t>.</w:t>
      </w:r>
      <w:r w:rsidR="000532DC" w:rsidRPr="00F1324E">
        <w:rPr>
          <w:rFonts w:cstheme="minorHAnsi"/>
          <w:bCs/>
          <w:sz w:val="24"/>
          <w:szCs w:val="24"/>
        </w:rPr>
        <w:t xml:space="preserve"> </w:t>
      </w:r>
      <w:r w:rsidR="001D6A8F" w:rsidRPr="00F1324E">
        <w:rPr>
          <w:rFonts w:cstheme="minorHAnsi"/>
          <w:bCs/>
          <w:sz w:val="24"/>
          <w:szCs w:val="24"/>
        </w:rPr>
        <w:t>S</w:t>
      </w:r>
      <w:r w:rsidR="004272E8" w:rsidRPr="00F1324E">
        <w:rPr>
          <w:rFonts w:cstheme="minorHAnsi"/>
          <w:bCs/>
          <w:sz w:val="24"/>
          <w:szCs w:val="24"/>
        </w:rPr>
        <w:t xml:space="preserve">lightly higher </w:t>
      </w:r>
      <w:r w:rsidR="00855CD2" w:rsidRPr="00F1324E">
        <w:rPr>
          <w:rFonts w:cstheme="minorHAnsi"/>
          <w:bCs/>
          <w:sz w:val="24"/>
          <w:szCs w:val="24"/>
        </w:rPr>
        <w:t xml:space="preserve">particle </w:t>
      </w:r>
      <w:r w:rsidR="004272E8" w:rsidRPr="00F1324E">
        <w:rPr>
          <w:rFonts w:cstheme="minorHAnsi"/>
          <w:bCs/>
          <w:sz w:val="24"/>
          <w:szCs w:val="24"/>
        </w:rPr>
        <w:t xml:space="preserve">aggregation is observed for </w:t>
      </w:r>
      <w:r w:rsidR="00325DEF" w:rsidRPr="00F1324E">
        <w:rPr>
          <w:rFonts w:cstheme="minorHAnsi"/>
          <w:sz w:val="24"/>
          <w:lang w:val="en-US"/>
        </w:rPr>
        <w:t>1.8</w:t>
      </w:r>
      <w:r w:rsidR="00847AFC" w:rsidRPr="00F1324E">
        <w:rPr>
          <w:rFonts w:cstheme="minorHAnsi"/>
          <w:sz w:val="24"/>
          <w:lang w:val="en-US"/>
        </w:rPr>
        <w:t>%Cu-</w:t>
      </w:r>
      <w:r w:rsidR="00325DEF" w:rsidRPr="00F1324E">
        <w:rPr>
          <w:rFonts w:cstheme="minorHAnsi"/>
          <w:sz w:val="24"/>
          <w:lang w:val="en-US"/>
        </w:rPr>
        <w:t>1.4</w:t>
      </w:r>
      <w:r w:rsidR="00847AFC" w:rsidRPr="00F1324E">
        <w:rPr>
          <w:rFonts w:cstheme="minorHAnsi"/>
          <w:sz w:val="24"/>
          <w:lang w:val="en-US"/>
        </w:rPr>
        <w:t>%S-</w:t>
      </w:r>
      <w:r w:rsidR="00847AFC" w:rsidRPr="00F1324E">
        <w:rPr>
          <w:sz w:val="24"/>
          <w:lang w:val="en-US"/>
        </w:rPr>
        <w:t>TiO</w:t>
      </w:r>
      <w:r w:rsidR="00847AFC" w:rsidRPr="00F1324E">
        <w:rPr>
          <w:sz w:val="24"/>
          <w:vertAlign w:val="subscript"/>
          <w:lang w:val="en-US"/>
        </w:rPr>
        <w:t>2</w:t>
      </w:r>
      <w:r w:rsidR="00847AFC" w:rsidRPr="00F1324E">
        <w:rPr>
          <w:vertAlign w:val="subscript"/>
          <w:lang w:val="en-US"/>
        </w:rPr>
        <w:t xml:space="preserve"> </w:t>
      </w:r>
      <w:r w:rsidR="004272E8" w:rsidRPr="00F1324E">
        <w:rPr>
          <w:rFonts w:cstheme="minorHAnsi"/>
          <w:bCs/>
          <w:sz w:val="24"/>
          <w:szCs w:val="24"/>
        </w:rPr>
        <w:t xml:space="preserve">with </w:t>
      </w:r>
      <w:r w:rsidR="00577E0A" w:rsidRPr="00F1324E">
        <w:rPr>
          <w:rFonts w:cstheme="minorHAnsi"/>
          <w:bCs/>
          <w:sz w:val="24"/>
          <w:szCs w:val="24"/>
        </w:rPr>
        <w:t xml:space="preserve">a wider particle size distribution </w:t>
      </w:r>
      <w:r w:rsidR="00855CD2" w:rsidRPr="00F1324E">
        <w:rPr>
          <w:rFonts w:cstheme="minorHAnsi"/>
          <w:bCs/>
          <w:sz w:val="24"/>
          <w:szCs w:val="24"/>
        </w:rPr>
        <w:t>centred</w:t>
      </w:r>
      <w:r w:rsidR="00577E0A" w:rsidRPr="00F1324E">
        <w:rPr>
          <w:rFonts w:cstheme="minorHAnsi"/>
          <w:bCs/>
          <w:sz w:val="24"/>
          <w:szCs w:val="24"/>
        </w:rPr>
        <w:t xml:space="preserve"> in</w:t>
      </w:r>
      <w:r w:rsidR="004272E8" w:rsidRPr="00F1324E">
        <w:rPr>
          <w:rFonts w:cstheme="minorHAnsi"/>
          <w:bCs/>
          <w:sz w:val="24"/>
          <w:szCs w:val="24"/>
        </w:rPr>
        <w:t xml:space="preserve"> 8.13 nm</w:t>
      </w:r>
      <w:r w:rsidR="00577E0A" w:rsidRPr="00F1324E">
        <w:rPr>
          <w:rFonts w:cstheme="minorHAnsi"/>
          <w:bCs/>
          <w:sz w:val="24"/>
          <w:szCs w:val="24"/>
        </w:rPr>
        <w:t xml:space="preserve">, while </w:t>
      </w:r>
      <w:r w:rsidR="00847AFC" w:rsidRPr="00F1324E">
        <w:rPr>
          <w:rFonts w:cstheme="minorHAnsi"/>
          <w:sz w:val="24"/>
        </w:rPr>
        <w:t>0.</w:t>
      </w:r>
      <w:r w:rsidR="00325DEF" w:rsidRPr="00F1324E">
        <w:rPr>
          <w:rFonts w:cstheme="minorHAnsi"/>
          <w:sz w:val="24"/>
        </w:rPr>
        <w:t>4</w:t>
      </w:r>
      <w:r w:rsidR="00847AFC" w:rsidRPr="00F1324E">
        <w:rPr>
          <w:rFonts w:cstheme="minorHAnsi"/>
          <w:sz w:val="24"/>
          <w:lang w:val="en-US"/>
        </w:rPr>
        <w:t>%Cu-0.</w:t>
      </w:r>
      <w:r w:rsidR="00325DEF" w:rsidRPr="00F1324E">
        <w:rPr>
          <w:rFonts w:cstheme="minorHAnsi"/>
          <w:sz w:val="24"/>
          <w:lang w:val="en-US"/>
        </w:rPr>
        <w:t>5</w:t>
      </w:r>
      <w:r w:rsidR="00847AFC" w:rsidRPr="00F1324E">
        <w:rPr>
          <w:rFonts w:cstheme="minorHAnsi"/>
          <w:sz w:val="24"/>
          <w:lang w:val="en-US"/>
        </w:rPr>
        <w:t>%S-</w:t>
      </w:r>
      <w:r w:rsidR="00847AFC" w:rsidRPr="00F1324E">
        <w:rPr>
          <w:sz w:val="24"/>
          <w:lang w:val="en-US"/>
        </w:rPr>
        <w:t>TiO</w:t>
      </w:r>
      <w:r w:rsidR="00847AFC" w:rsidRPr="00F1324E">
        <w:rPr>
          <w:sz w:val="24"/>
          <w:vertAlign w:val="subscript"/>
          <w:lang w:val="en-US"/>
        </w:rPr>
        <w:t xml:space="preserve">2 </w:t>
      </w:r>
      <w:r w:rsidR="00577E0A" w:rsidRPr="00F1324E">
        <w:rPr>
          <w:rFonts w:cstheme="minorHAnsi"/>
          <w:bCs/>
          <w:sz w:val="24"/>
          <w:szCs w:val="24"/>
        </w:rPr>
        <w:t>sample shows a narrow</w:t>
      </w:r>
      <w:r w:rsidR="00855CD2" w:rsidRPr="00F1324E">
        <w:rPr>
          <w:rFonts w:cstheme="minorHAnsi"/>
          <w:bCs/>
          <w:sz w:val="24"/>
          <w:szCs w:val="24"/>
        </w:rPr>
        <w:t>er</w:t>
      </w:r>
      <w:r w:rsidR="00577E0A" w:rsidRPr="00F1324E">
        <w:rPr>
          <w:rFonts w:cstheme="minorHAnsi"/>
          <w:bCs/>
          <w:sz w:val="24"/>
          <w:szCs w:val="24"/>
        </w:rPr>
        <w:t xml:space="preserve"> size distribution at 8.50 nm.</w:t>
      </w:r>
      <w:r w:rsidR="00325DEF" w:rsidRPr="00F1324E">
        <w:rPr>
          <w:rFonts w:cstheme="minorHAnsi"/>
          <w:bCs/>
          <w:sz w:val="24"/>
          <w:szCs w:val="24"/>
        </w:rPr>
        <w:t xml:space="preserve"> Thus,</w:t>
      </w:r>
      <w:r w:rsidR="00577E0A" w:rsidRPr="00F1324E">
        <w:rPr>
          <w:rFonts w:cstheme="minorHAnsi"/>
          <w:bCs/>
          <w:sz w:val="24"/>
          <w:szCs w:val="24"/>
        </w:rPr>
        <w:t xml:space="preserve"> </w:t>
      </w:r>
      <w:r w:rsidR="00325DEF" w:rsidRPr="00F1324E">
        <w:rPr>
          <w:rFonts w:cstheme="minorHAnsi"/>
          <w:bCs/>
          <w:sz w:val="24"/>
          <w:szCs w:val="24"/>
        </w:rPr>
        <w:t>t</w:t>
      </w:r>
      <w:r w:rsidR="00577E0A" w:rsidRPr="00F1324E">
        <w:rPr>
          <w:rFonts w:cstheme="minorHAnsi"/>
          <w:bCs/>
          <w:sz w:val="24"/>
          <w:szCs w:val="24"/>
        </w:rPr>
        <w:t>he particle sizes</w:t>
      </w:r>
      <w:r w:rsidR="00325DEF" w:rsidRPr="00F1324E">
        <w:rPr>
          <w:rFonts w:cstheme="minorHAnsi"/>
          <w:bCs/>
          <w:sz w:val="24"/>
          <w:szCs w:val="24"/>
        </w:rPr>
        <w:t xml:space="preserve"> calculated by TEM analysis</w:t>
      </w:r>
      <w:r w:rsidR="00577E0A" w:rsidRPr="00F1324E">
        <w:rPr>
          <w:rFonts w:cstheme="minorHAnsi"/>
          <w:bCs/>
          <w:sz w:val="24"/>
          <w:szCs w:val="24"/>
        </w:rPr>
        <w:t xml:space="preserve"> agree with</w:t>
      </w:r>
      <w:r w:rsidR="00325DEF" w:rsidRPr="00F1324E">
        <w:rPr>
          <w:rFonts w:cstheme="minorHAnsi"/>
          <w:bCs/>
          <w:sz w:val="24"/>
          <w:szCs w:val="24"/>
        </w:rPr>
        <w:t xml:space="preserve"> the</w:t>
      </w:r>
      <w:r w:rsidR="00577E0A" w:rsidRPr="00F1324E">
        <w:rPr>
          <w:rFonts w:cstheme="minorHAnsi"/>
          <w:bCs/>
          <w:sz w:val="24"/>
          <w:szCs w:val="24"/>
        </w:rPr>
        <w:t xml:space="preserve"> crystallite size results obtained by Scherrer’s </w:t>
      </w:r>
      <w:r w:rsidR="00325DEF" w:rsidRPr="00F1324E">
        <w:rPr>
          <w:rFonts w:cstheme="minorHAnsi"/>
          <w:bCs/>
          <w:sz w:val="24"/>
          <w:szCs w:val="24"/>
        </w:rPr>
        <w:t>equation</w:t>
      </w:r>
      <w:r w:rsidR="00855CD2" w:rsidRPr="00F1324E">
        <w:rPr>
          <w:rFonts w:cstheme="minorHAnsi"/>
          <w:bCs/>
          <w:sz w:val="24"/>
          <w:szCs w:val="24"/>
        </w:rPr>
        <w:t>, thereby</w:t>
      </w:r>
      <w:r w:rsidR="00325DEF" w:rsidRPr="00F1324E">
        <w:rPr>
          <w:rFonts w:cstheme="minorHAnsi"/>
          <w:bCs/>
          <w:sz w:val="24"/>
          <w:szCs w:val="24"/>
        </w:rPr>
        <w:t xml:space="preserve"> indicating that</w:t>
      </w:r>
      <w:r w:rsidR="005F5CCE" w:rsidRPr="00F1324E">
        <w:rPr>
          <w:rFonts w:cstheme="minorHAnsi"/>
          <w:bCs/>
          <w:sz w:val="24"/>
          <w:szCs w:val="24"/>
        </w:rPr>
        <w:t xml:space="preserve"> </w:t>
      </w:r>
      <w:r w:rsidR="002D077E" w:rsidRPr="00F1324E">
        <w:rPr>
          <w:rFonts w:cstheme="minorHAnsi"/>
          <w:bCs/>
          <w:sz w:val="24"/>
          <w:szCs w:val="24"/>
        </w:rPr>
        <w:t xml:space="preserve">the </w:t>
      </w:r>
      <w:r w:rsidR="005F5CCE" w:rsidRPr="00F1324E">
        <w:rPr>
          <w:rFonts w:cstheme="minorHAnsi"/>
          <w:bCs/>
          <w:sz w:val="24"/>
          <w:szCs w:val="24"/>
        </w:rPr>
        <w:t xml:space="preserve">higher </w:t>
      </w:r>
      <w:r w:rsidR="002D077E" w:rsidRPr="00F1324E">
        <w:rPr>
          <w:rFonts w:cstheme="minorHAnsi"/>
          <w:bCs/>
          <w:sz w:val="24"/>
          <w:szCs w:val="24"/>
        </w:rPr>
        <w:t xml:space="preserve">the </w:t>
      </w:r>
      <w:r w:rsidR="005F5CCE" w:rsidRPr="00F1324E">
        <w:rPr>
          <w:rFonts w:cstheme="minorHAnsi"/>
          <w:bCs/>
          <w:sz w:val="24"/>
          <w:szCs w:val="24"/>
        </w:rPr>
        <w:t>doping percentage</w:t>
      </w:r>
      <w:r w:rsidR="002D077E" w:rsidRPr="00F1324E">
        <w:rPr>
          <w:rFonts w:cstheme="minorHAnsi"/>
          <w:bCs/>
          <w:sz w:val="24"/>
          <w:szCs w:val="24"/>
        </w:rPr>
        <w:t>,</w:t>
      </w:r>
      <w:r w:rsidR="005F5CCE" w:rsidRPr="00F1324E">
        <w:rPr>
          <w:rFonts w:cstheme="minorHAnsi"/>
          <w:bCs/>
          <w:sz w:val="24"/>
          <w:szCs w:val="24"/>
        </w:rPr>
        <w:t xml:space="preserve"> </w:t>
      </w:r>
      <w:r w:rsidR="002D077E" w:rsidRPr="00F1324E">
        <w:rPr>
          <w:rFonts w:cstheme="minorHAnsi"/>
          <w:bCs/>
          <w:sz w:val="24"/>
          <w:szCs w:val="24"/>
        </w:rPr>
        <w:t xml:space="preserve">the smaller the </w:t>
      </w:r>
      <w:r w:rsidR="005F5CCE" w:rsidRPr="00F1324E">
        <w:rPr>
          <w:rFonts w:cstheme="minorHAnsi"/>
          <w:bCs/>
          <w:sz w:val="24"/>
          <w:szCs w:val="24"/>
        </w:rPr>
        <w:t xml:space="preserve">particle size. </w:t>
      </w:r>
    </w:p>
    <w:p w14:paraId="4F9E8DA8" w14:textId="7E32794E" w:rsidR="00637626" w:rsidRPr="00F1324E" w:rsidRDefault="00637626" w:rsidP="009F055C">
      <w:pPr>
        <w:spacing w:after="0" w:line="360" w:lineRule="auto"/>
        <w:jc w:val="both"/>
        <w:rPr>
          <w:rFonts w:cstheme="minorHAnsi"/>
          <w:bCs/>
          <w:sz w:val="24"/>
          <w:szCs w:val="24"/>
        </w:rPr>
      </w:pPr>
    </w:p>
    <w:p w14:paraId="71649CD8" w14:textId="701725DF" w:rsidR="00637626" w:rsidRPr="00F1324E" w:rsidRDefault="00E219B4" w:rsidP="00637626">
      <w:pPr>
        <w:spacing w:after="0" w:line="360" w:lineRule="auto"/>
        <w:jc w:val="center"/>
        <w:rPr>
          <w:rFonts w:cstheme="minorHAnsi"/>
          <w:bCs/>
          <w:sz w:val="24"/>
          <w:szCs w:val="24"/>
          <w:lang w:val="en-US"/>
        </w:rPr>
      </w:pPr>
      <w:r w:rsidRPr="00F1324E">
        <w:rPr>
          <w:rFonts w:cstheme="minorHAnsi"/>
          <w:bCs/>
          <w:noProof/>
          <w:sz w:val="24"/>
          <w:szCs w:val="24"/>
          <w:lang w:val="es-ES" w:eastAsia="es-ES"/>
        </w:rPr>
        <w:drawing>
          <wp:inline distT="0" distB="0" distL="0" distR="0" wp14:anchorId="4314D253" wp14:editId="41E28FCD">
            <wp:extent cx="5400040" cy="438658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3.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4386580"/>
                    </a:xfrm>
                    <a:prstGeom prst="rect">
                      <a:avLst/>
                    </a:prstGeom>
                  </pic:spPr>
                </pic:pic>
              </a:graphicData>
            </a:graphic>
          </wp:inline>
        </w:drawing>
      </w:r>
    </w:p>
    <w:p w14:paraId="2E4300F3" w14:textId="5CECF7EA" w:rsidR="008B7629" w:rsidRPr="00F1324E" w:rsidRDefault="00637626" w:rsidP="008B7629">
      <w:pPr>
        <w:rPr>
          <w:lang w:val="en-US"/>
        </w:rPr>
      </w:pPr>
      <w:r w:rsidRPr="00F1324E">
        <w:rPr>
          <w:rFonts w:cstheme="minorHAnsi"/>
          <w:bCs/>
        </w:rPr>
        <w:t>Fig</w:t>
      </w:r>
      <w:r w:rsidR="00BD7E34" w:rsidRPr="00F1324E">
        <w:rPr>
          <w:rFonts w:cstheme="minorHAnsi"/>
          <w:bCs/>
        </w:rPr>
        <w:t>.</w:t>
      </w:r>
      <w:r w:rsidRPr="00F1324E">
        <w:rPr>
          <w:rFonts w:cstheme="minorHAnsi"/>
          <w:bCs/>
        </w:rPr>
        <w:t xml:space="preserve"> </w:t>
      </w:r>
      <w:r w:rsidR="00AF153C" w:rsidRPr="00F1324E">
        <w:rPr>
          <w:rFonts w:cstheme="minorHAnsi"/>
          <w:bCs/>
        </w:rPr>
        <w:t>2</w:t>
      </w:r>
      <w:r w:rsidRPr="00F1324E">
        <w:rPr>
          <w:rFonts w:cstheme="minorHAnsi"/>
          <w:bCs/>
        </w:rPr>
        <w:t xml:space="preserve">. </w:t>
      </w:r>
      <w:r w:rsidR="00E219B4" w:rsidRPr="00F1324E">
        <w:rPr>
          <w:rFonts w:cstheme="minorHAnsi"/>
          <w:bCs/>
        </w:rPr>
        <w:t xml:space="preserve">(a), (b) </w:t>
      </w:r>
      <w:r w:rsidRPr="00F1324E">
        <w:rPr>
          <w:rFonts w:cstheme="minorHAnsi"/>
          <w:bCs/>
        </w:rPr>
        <w:t xml:space="preserve">TEM images of </w:t>
      </w:r>
      <w:r w:rsidRPr="00F1324E">
        <w:rPr>
          <w:rFonts w:cstheme="minorHAnsi"/>
        </w:rPr>
        <w:t>1.8</w:t>
      </w:r>
      <w:r w:rsidRPr="00F1324E">
        <w:rPr>
          <w:rFonts w:cstheme="minorHAnsi"/>
          <w:lang w:val="en-US"/>
        </w:rPr>
        <w:t>%Cu-1.4%S-</w:t>
      </w:r>
      <w:r w:rsidRPr="00F1324E">
        <w:rPr>
          <w:lang w:val="en-US"/>
        </w:rPr>
        <w:t>TiO</w:t>
      </w:r>
      <w:r w:rsidRPr="00F1324E">
        <w:rPr>
          <w:vertAlign w:val="subscript"/>
          <w:lang w:val="en-US"/>
        </w:rPr>
        <w:t xml:space="preserve">2 </w:t>
      </w:r>
      <w:r w:rsidRPr="00F1324E">
        <w:rPr>
          <w:rFonts w:cstheme="minorHAnsi"/>
          <w:bCs/>
        </w:rPr>
        <w:t xml:space="preserve">and </w:t>
      </w:r>
      <w:r w:rsidRPr="00F1324E">
        <w:rPr>
          <w:rFonts w:cstheme="minorHAnsi"/>
        </w:rPr>
        <w:t>0.4</w:t>
      </w:r>
      <w:r w:rsidRPr="00F1324E">
        <w:rPr>
          <w:rFonts w:cstheme="minorHAnsi"/>
          <w:lang w:val="en-US"/>
        </w:rPr>
        <w:t>%Cu-0.5%S-</w:t>
      </w:r>
      <w:r w:rsidRPr="00F1324E">
        <w:rPr>
          <w:lang w:val="en-US"/>
        </w:rPr>
        <w:t>TiO</w:t>
      </w:r>
      <w:r w:rsidRPr="00F1324E">
        <w:rPr>
          <w:vertAlign w:val="subscript"/>
          <w:lang w:val="en-US"/>
        </w:rPr>
        <w:t>2</w:t>
      </w:r>
      <w:r w:rsidRPr="00F1324E">
        <w:rPr>
          <w:rFonts w:cstheme="minorHAnsi"/>
          <w:bCs/>
        </w:rPr>
        <w:t xml:space="preserve"> samples and particle size distributions (below), respectively.</w:t>
      </w:r>
    </w:p>
    <w:p w14:paraId="5B88332E" w14:textId="77777777" w:rsidR="008B7629" w:rsidRPr="00F1324E" w:rsidRDefault="008B7629" w:rsidP="008B7629">
      <w:pPr>
        <w:jc w:val="center"/>
        <w:rPr>
          <w:lang w:val="en-US"/>
        </w:rPr>
      </w:pPr>
      <w:r w:rsidRPr="00F1324E">
        <w:rPr>
          <w:noProof/>
          <w:lang w:val="es-ES" w:eastAsia="es-ES"/>
        </w:rPr>
        <w:lastRenderedPageBreak/>
        <w:drawing>
          <wp:inline distT="0" distB="0" distL="0" distR="0" wp14:anchorId="5C54B323" wp14:editId="3869325D">
            <wp:extent cx="4623206" cy="5414135"/>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ping.em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24764" cy="5415960"/>
                    </a:xfrm>
                    <a:prstGeom prst="rect">
                      <a:avLst/>
                    </a:prstGeom>
                  </pic:spPr>
                </pic:pic>
              </a:graphicData>
            </a:graphic>
          </wp:inline>
        </w:drawing>
      </w:r>
    </w:p>
    <w:p w14:paraId="132061CD" w14:textId="2F0672E8" w:rsidR="008B7629" w:rsidRPr="00F1324E" w:rsidRDefault="008B7629" w:rsidP="008B7629">
      <w:pPr>
        <w:rPr>
          <w:lang w:val="en-US"/>
        </w:rPr>
      </w:pPr>
      <w:r w:rsidRPr="00F1324E">
        <w:rPr>
          <w:lang w:val="en-US"/>
        </w:rPr>
        <w:t>Fig</w:t>
      </w:r>
      <w:r w:rsidR="00BD7E34" w:rsidRPr="00F1324E">
        <w:rPr>
          <w:lang w:val="en-US"/>
        </w:rPr>
        <w:t>.</w:t>
      </w:r>
      <w:r w:rsidRPr="00F1324E">
        <w:rPr>
          <w:lang w:val="en-US"/>
        </w:rPr>
        <w:t xml:space="preserve"> </w:t>
      </w:r>
      <w:r w:rsidR="00AF153C" w:rsidRPr="00F1324E">
        <w:rPr>
          <w:lang w:val="en-US"/>
        </w:rPr>
        <w:t>3</w:t>
      </w:r>
      <w:r w:rsidRPr="00F1324E">
        <w:rPr>
          <w:lang w:val="en-US"/>
        </w:rPr>
        <w:t xml:space="preserve">. SEM/EDX images of </w:t>
      </w:r>
      <w:r w:rsidR="00D754EC" w:rsidRPr="00F1324E">
        <w:rPr>
          <w:lang w:val="en-US"/>
        </w:rPr>
        <w:t>1.8</w:t>
      </w:r>
      <w:r w:rsidRPr="00F1324E">
        <w:rPr>
          <w:lang w:val="en-US"/>
        </w:rPr>
        <w:t>%Cu-</w:t>
      </w:r>
      <w:r w:rsidR="00D754EC" w:rsidRPr="00F1324E">
        <w:rPr>
          <w:lang w:val="en-US"/>
        </w:rPr>
        <w:t>1.4</w:t>
      </w:r>
      <w:r w:rsidRPr="00F1324E">
        <w:rPr>
          <w:lang w:val="en-US"/>
        </w:rPr>
        <w:t>%S-TiO</w:t>
      </w:r>
      <w:r w:rsidRPr="00F1324E">
        <w:rPr>
          <w:vertAlign w:val="subscript"/>
          <w:lang w:val="en-US"/>
        </w:rPr>
        <w:t>2</w:t>
      </w:r>
      <w:r w:rsidRPr="00F1324E">
        <w:rPr>
          <w:lang w:val="en-US"/>
        </w:rPr>
        <w:t xml:space="preserve"> sample. The colored spots are the different elements in the sample: blue (Ti), red (O), magenta (Cu) and green (S). </w:t>
      </w:r>
    </w:p>
    <w:p w14:paraId="7D182AB7" w14:textId="77777777" w:rsidR="00691665" w:rsidRPr="00F1324E" w:rsidRDefault="00691665" w:rsidP="00863539">
      <w:pPr>
        <w:spacing w:after="0" w:line="360" w:lineRule="auto"/>
        <w:jc w:val="both"/>
        <w:rPr>
          <w:rFonts w:cstheme="minorHAnsi"/>
          <w:sz w:val="24"/>
          <w:szCs w:val="24"/>
        </w:rPr>
      </w:pPr>
    </w:p>
    <w:p w14:paraId="781871FF" w14:textId="01AAB1C9" w:rsidR="00937C3D" w:rsidRPr="00F1324E" w:rsidRDefault="00930C53" w:rsidP="006A1780">
      <w:pPr>
        <w:spacing w:after="0" w:line="360" w:lineRule="auto"/>
        <w:jc w:val="both"/>
        <w:rPr>
          <w:rFonts w:cstheme="minorHAnsi"/>
          <w:bCs/>
          <w:sz w:val="24"/>
          <w:szCs w:val="24"/>
          <w:lang w:val="en-US"/>
        </w:rPr>
      </w:pPr>
      <w:r w:rsidRPr="00F1324E">
        <w:rPr>
          <w:rFonts w:cstheme="minorHAnsi"/>
          <w:sz w:val="24"/>
          <w:szCs w:val="24"/>
        </w:rPr>
        <w:t>The nitrogen adsorption-desorption isotherms of all synthesized materials were measured and some of them plotted in Fig</w:t>
      </w:r>
      <w:r w:rsidR="00011476" w:rsidRPr="00F1324E">
        <w:rPr>
          <w:rFonts w:cstheme="minorHAnsi"/>
          <w:sz w:val="24"/>
          <w:szCs w:val="24"/>
        </w:rPr>
        <w:t>.</w:t>
      </w:r>
      <w:r w:rsidRPr="00F1324E">
        <w:rPr>
          <w:rFonts w:cstheme="minorHAnsi"/>
          <w:sz w:val="24"/>
          <w:szCs w:val="24"/>
        </w:rPr>
        <w:t xml:space="preserve"> </w:t>
      </w:r>
      <w:r w:rsidR="006D171B" w:rsidRPr="00F1324E">
        <w:rPr>
          <w:rFonts w:cstheme="minorHAnsi"/>
          <w:sz w:val="24"/>
          <w:szCs w:val="24"/>
        </w:rPr>
        <w:t>S</w:t>
      </w:r>
      <w:r w:rsidR="00207DD3" w:rsidRPr="00F1324E">
        <w:rPr>
          <w:rFonts w:cstheme="minorHAnsi"/>
          <w:sz w:val="24"/>
          <w:szCs w:val="24"/>
        </w:rPr>
        <w:t>3</w:t>
      </w:r>
      <w:r w:rsidRPr="00F1324E">
        <w:rPr>
          <w:rFonts w:cstheme="minorHAnsi"/>
          <w:sz w:val="24"/>
          <w:szCs w:val="24"/>
        </w:rPr>
        <w:t xml:space="preserve">. </w:t>
      </w:r>
      <w:r w:rsidR="00161978" w:rsidRPr="00F1324E">
        <w:rPr>
          <w:rFonts w:cstheme="minorHAnsi"/>
          <w:sz w:val="24"/>
          <w:szCs w:val="24"/>
        </w:rPr>
        <w:t>As expected, n</w:t>
      </w:r>
      <w:r w:rsidR="00B03438" w:rsidRPr="00F1324E">
        <w:rPr>
          <w:rFonts w:cstheme="minorHAnsi"/>
          <w:sz w:val="24"/>
          <w:szCs w:val="24"/>
        </w:rPr>
        <w:t>on-doped titanium dioxide (TiO</w:t>
      </w:r>
      <w:r w:rsidR="00B03438" w:rsidRPr="00F1324E">
        <w:rPr>
          <w:rFonts w:cstheme="minorHAnsi"/>
          <w:sz w:val="24"/>
          <w:szCs w:val="24"/>
          <w:vertAlign w:val="subscript"/>
        </w:rPr>
        <w:t>2</w:t>
      </w:r>
      <w:r w:rsidR="00B03438" w:rsidRPr="00F1324E">
        <w:rPr>
          <w:rFonts w:cstheme="minorHAnsi"/>
          <w:sz w:val="24"/>
          <w:szCs w:val="24"/>
        </w:rPr>
        <w:t>) shows</w:t>
      </w:r>
      <w:r w:rsidR="0008237C" w:rsidRPr="00F1324E">
        <w:rPr>
          <w:rFonts w:cstheme="minorHAnsi"/>
          <w:sz w:val="24"/>
          <w:szCs w:val="24"/>
        </w:rPr>
        <w:t xml:space="preserve"> a</w:t>
      </w:r>
      <w:r w:rsidR="00B03438" w:rsidRPr="00F1324E">
        <w:rPr>
          <w:rFonts w:cstheme="minorHAnsi"/>
          <w:sz w:val="24"/>
          <w:szCs w:val="24"/>
        </w:rPr>
        <w:t xml:space="preserve"> </w:t>
      </w:r>
      <w:r w:rsidR="00161978" w:rsidRPr="00F1324E">
        <w:rPr>
          <w:rFonts w:cstheme="minorHAnsi"/>
          <w:sz w:val="24"/>
          <w:szCs w:val="24"/>
        </w:rPr>
        <w:t>type IV isotherm</w:t>
      </w:r>
      <w:r w:rsidR="0008237C" w:rsidRPr="00F1324E">
        <w:rPr>
          <w:rFonts w:cstheme="minorHAnsi"/>
          <w:sz w:val="24"/>
          <w:szCs w:val="24"/>
        </w:rPr>
        <w:t xml:space="preserve"> typical of mesoporous materials (IUPAC classification) with a H2 hysteresis loop</w:t>
      </w:r>
      <w:r w:rsidR="00D7220B" w:rsidRPr="00F1324E">
        <w:rPr>
          <w:rFonts w:cstheme="minorHAnsi"/>
          <w:sz w:val="24"/>
          <w:szCs w:val="24"/>
        </w:rPr>
        <w:fldChar w:fldCharType="begin"/>
      </w:r>
      <w:r w:rsidR="00406A9F">
        <w:rPr>
          <w:rFonts w:cstheme="minorHAnsi"/>
          <w:sz w:val="24"/>
          <w:szCs w:val="24"/>
        </w:rPr>
        <w:instrText xml:space="preserve"> ADDIN EN.CITE &lt;EndNote&gt;&lt;Cite&gt;&lt;Author&gt;Ortiz-Bustos&lt;/Author&gt;&lt;Year&gt;2019&lt;/Year&gt;&lt;RecNum&gt;597&lt;/RecNum&gt;&lt;DisplayText&gt;&lt;style face="superscript"&gt;21&lt;/style&gt;&lt;/DisplayText&gt;&lt;record&gt;&lt;rec-number&gt;597&lt;/rec-number&gt;&lt;foreign-keys&gt;&lt;key app="EN" db-id="2va0ax5rcp95die00z5vveei9052wwpxs9fp" timestamp="1563460265"&gt;597&lt;/key&gt;&lt;/foreign-keys&gt;&lt;ref-type name="Journal Article"&gt;17&lt;/ref-type&gt;&lt;contributors&gt;&lt;authors&gt;&lt;author&gt;Ortiz-Bustos, Josefa&lt;/author&gt;&lt;author&gt;Fajardo, Mariano&lt;/author&gt;&lt;author&gt;del Hierro, Isabel&lt;/author&gt;&lt;author&gt;Pérez, Yolanda&lt;/author&gt;&lt;/authors&gt;&lt;/contributors&gt;&lt;titles&gt;&lt;title&gt;Versatile titanium dioxide nanoparticles prepared by surface-grown polymerization of polyethylenimine for photodegradation and catalytic CC bond forming reactions&lt;/title&gt;&lt;secondary-title&gt;Mol. Catal.&lt;/secondary-title&gt;&lt;/titles&gt;&lt;periodical&gt;&lt;full-title&gt;Mol. Catal.&lt;/full-title&gt;&lt;/periodical&gt;&lt;pages&gt;110501&lt;/pages&gt;&lt;volume&gt;475&lt;/volume&gt;&lt;keywords&gt;&lt;keyword&gt;Polyethylenimine polymer&lt;/keyword&gt;&lt;keyword&gt;Titanium dioxide&lt;/keyword&gt;&lt;keyword&gt;Photocatalytic degradation&lt;/keyword&gt;&lt;keyword&gt;Knoevenagel&lt;/keyword&gt;&lt;keyword&gt;Condensation&lt;/keyword&gt;&lt;keyword&gt;Multicomponent reactions&lt;/keyword&gt;&lt;/keywords&gt;&lt;dates&gt;&lt;year&gt;2019&lt;/year&gt;&lt;pub-dates&gt;&lt;date&gt;2019/10/01/&lt;/date&gt;&lt;/pub-dates&gt;&lt;/dates&gt;&lt;isbn&gt;2468-8231&lt;/isbn&gt;&lt;urls&gt;&lt;related-urls&gt;&lt;url&gt;https://doi.org/10.1016/j.mcat.2019.110501&lt;/url&gt;&lt;/related-urls&gt;&lt;/urls&gt;&lt;electronic-resource-num&gt;https://doi.org/10.1016/j.mcat.2019.110501&lt;/electronic-resource-num&gt;&lt;/record&gt;&lt;/Cite&gt;&lt;/EndNote&gt;</w:instrText>
      </w:r>
      <w:r w:rsidR="00D7220B" w:rsidRPr="00F1324E">
        <w:rPr>
          <w:rFonts w:cstheme="minorHAnsi"/>
          <w:sz w:val="24"/>
          <w:szCs w:val="24"/>
        </w:rPr>
        <w:fldChar w:fldCharType="separate"/>
      </w:r>
      <w:r w:rsidR="00406A9F" w:rsidRPr="00406A9F">
        <w:rPr>
          <w:rFonts w:cstheme="minorHAnsi"/>
          <w:noProof/>
          <w:sz w:val="24"/>
          <w:szCs w:val="24"/>
          <w:vertAlign w:val="superscript"/>
        </w:rPr>
        <w:t>21</w:t>
      </w:r>
      <w:r w:rsidR="00D7220B" w:rsidRPr="00F1324E">
        <w:rPr>
          <w:rFonts w:cstheme="minorHAnsi"/>
          <w:sz w:val="24"/>
          <w:szCs w:val="24"/>
        </w:rPr>
        <w:fldChar w:fldCharType="end"/>
      </w:r>
      <w:r w:rsidR="0008237C" w:rsidRPr="00F1324E">
        <w:rPr>
          <w:rFonts w:cstheme="minorHAnsi"/>
          <w:sz w:val="24"/>
          <w:szCs w:val="24"/>
        </w:rPr>
        <w:t xml:space="preserve">. With the introduction of </w:t>
      </w:r>
      <w:r w:rsidR="00C0318B" w:rsidRPr="00F1324E">
        <w:rPr>
          <w:rFonts w:cstheme="minorHAnsi"/>
          <w:sz w:val="24"/>
          <w:szCs w:val="24"/>
        </w:rPr>
        <w:t xml:space="preserve">Cu and S atoms, </w:t>
      </w:r>
      <w:r w:rsidR="00517984" w:rsidRPr="00F1324E">
        <w:rPr>
          <w:rFonts w:cstheme="minorHAnsi"/>
          <w:sz w:val="24"/>
          <w:szCs w:val="24"/>
        </w:rPr>
        <w:t xml:space="preserve">the </w:t>
      </w:r>
      <w:r w:rsidR="00847AFC" w:rsidRPr="00F1324E">
        <w:rPr>
          <w:rFonts w:cstheme="minorHAnsi"/>
          <w:sz w:val="24"/>
          <w:szCs w:val="24"/>
        </w:rPr>
        <w:t>co</w:t>
      </w:r>
      <w:r w:rsidR="00944231" w:rsidRPr="00F1324E">
        <w:rPr>
          <w:rFonts w:cstheme="minorHAnsi"/>
          <w:sz w:val="24"/>
          <w:szCs w:val="24"/>
        </w:rPr>
        <w:t xml:space="preserve">-doped </w:t>
      </w:r>
      <w:r w:rsidR="00517984" w:rsidRPr="00F1324E">
        <w:rPr>
          <w:rFonts w:cstheme="minorHAnsi"/>
          <w:sz w:val="24"/>
          <w:szCs w:val="24"/>
        </w:rPr>
        <w:t xml:space="preserve">materials isotherms </w:t>
      </w:r>
      <w:r w:rsidR="00616A5C" w:rsidRPr="00F1324E">
        <w:rPr>
          <w:rFonts w:cstheme="minorHAnsi"/>
          <w:sz w:val="24"/>
          <w:szCs w:val="24"/>
        </w:rPr>
        <w:t>turn into type III isotherms with a H1 hysteresis loop</w:t>
      </w:r>
      <w:r w:rsidR="00987490" w:rsidRPr="00F1324E">
        <w:rPr>
          <w:rFonts w:cstheme="minorHAnsi"/>
          <w:sz w:val="24"/>
          <w:szCs w:val="24"/>
        </w:rPr>
        <w:t>, due to the modification of TiO</w:t>
      </w:r>
      <w:r w:rsidR="00987490" w:rsidRPr="00F1324E">
        <w:rPr>
          <w:rFonts w:cstheme="minorHAnsi"/>
          <w:sz w:val="24"/>
          <w:szCs w:val="24"/>
          <w:vertAlign w:val="subscript"/>
        </w:rPr>
        <w:t>2</w:t>
      </w:r>
      <w:r w:rsidR="00987490" w:rsidRPr="00F1324E">
        <w:rPr>
          <w:rFonts w:cstheme="minorHAnsi"/>
          <w:sz w:val="24"/>
          <w:szCs w:val="24"/>
        </w:rPr>
        <w:t xml:space="preserve"> </w:t>
      </w:r>
      <w:r w:rsidR="00AF5FEA" w:rsidRPr="00F1324E">
        <w:rPr>
          <w:rFonts w:cstheme="minorHAnsi"/>
          <w:sz w:val="24"/>
          <w:szCs w:val="24"/>
        </w:rPr>
        <w:t>frame</w:t>
      </w:r>
      <w:r w:rsidR="00987490" w:rsidRPr="00F1324E">
        <w:rPr>
          <w:rFonts w:cstheme="minorHAnsi"/>
          <w:sz w:val="24"/>
          <w:szCs w:val="24"/>
        </w:rPr>
        <w:t>work</w:t>
      </w:r>
      <w:r w:rsidR="0043403E" w:rsidRPr="00F1324E">
        <w:rPr>
          <w:rFonts w:cstheme="minorHAnsi"/>
          <w:sz w:val="24"/>
          <w:szCs w:val="24"/>
        </w:rPr>
        <w:t xml:space="preserve">. </w:t>
      </w:r>
      <w:r w:rsidR="00855CD2" w:rsidRPr="00F1324E">
        <w:rPr>
          <w:rFonts w:cstheme="minorHAnsi"/>
          <w:sz w:val="24"/>
          <w:szCs w:val="24"/>
        </w:rPr>
        <w:t>P</w:t>
      </w:r>
      <w:r w:rsidR="003777D5" w:rsidRPr="00F1324E">
        <w:rPr>
          <w:rFonts w:cstheme="minorHAnsi"/>
          <w:sz w:val="24"/>
          <w:szCs w:val="24"/>
        </w:rPr>
        <w:t xml:space="preserve">ore size distribution was also calculated by applying the BJH model </w:t>
      </w:r>
      <w:r w:rsidR="00E106C7" w:rsidRPr="00F1324E">
        <w:rPr>
          <w:rFonts w:cstheme="minorHAnsi"/>
          <w:sz w:val="24"/>
          <w:szCs w:val="24"/>
        </w:rPr>
        <w:t>and the results were shown in Fig. S</w:t>
      </w:r>
      <w:r w:rsidR="00207DD3" w:rsidRPr="00F1324E">
        <w:rPr>
          <w:rFonts w:cstheme="minorHAnsi"/>
          <w:sz w:val="24"/>
          <w:szCs w:val="24"/>
        </w:rPr>
        <w:t>3</w:t>
      </w:r>
      <w:r w:rsidR="00E106C7" w:rsidRPr="00F1324E">
        <w:rPr>
          <w:rFonts w:cstheme="minorHAnsi"/>
          <w:sz w:val="24"/>
          <w:szCs w:val="24"/>
        </w:rPr>
        <w:t>.</w:t>
      </w:r>
      <w:r w:rsidR="00070D35" w:rsidRPr="00F1324E">
        <w:rPr>
          <w:rFonts w:cstheme="minorHAnsi"/>
          <w:sz w:val="24"/>
          <w:szCs w:val="24"/>
        </w:rPr>
        <w:t xml:space="preserve"> All materials </w:t>
      </w:r>
      <w:r w:rsidR="006A1780" w:rsidRPr="00F1324E">
        <w:rPr>
          <w:rFonts w:cstheme="minorHAnsi"/>
          <w:sz w:val="24"/>
          <w:szCs w:val="24"/>
        </w:rPr>
        <w:t>display</w:t>
      </w:r>
      <w:r w:rsidR="00070D35" w:rsidRPr="00F1324E">
        <w:rPr>
          <w:rFonts w:cstheme="minorHAnsi"/>
          <w:sz w:val="24"/>
          <w:szCs w:val="24"/>
        </w:rPr>
        <w:t xml:space="preserve"> narrow pore distributions between 3.5 and 8.0 nm</w:t>
      </w:r>
      <w:r w:rsidR="009B7D7B" w:rsidRPr="00F1324E">
        <w:rPr>
          <w:rFonts w:cstheme="minorHAnsi"/>
          <w:sz w:val="24"/>
          <w:szCs w:val="24"/>
        </w:rPr>
        <w:t xml:space="preserve">, smaller in </w:t>
      </w:r>
      <w:r w:rsidR="00091C5F">
        <w:rPr>
          <w:rFonts w:cstheme="minorHAnsi"/>
          <w:sz w:val="24"/>
          <w:szCs w:val="24"/>
        </w:rPr>
        <w:t>co-</w:t>
      </w:r>
      <w:r w:rsidR="009B7D7B" w:rsidRPr="00F1324E">
        <w:rPr>
          <w:rFonts w:cstheme="minorHAnsi"/>
          <w:sz w:val="24"/>
          <w:szCs w:val="24"/>
        </w:rPr>
        <w:t>doped-TiO</w:t>
      </w:r>
      <w:r w:rsidR="009B7D7B" w:rsidRPr="00F1324E">
        <w:rPr>
          <w:rFonts w:cstheme="minorHAnsi"/>
          <w:sz w:val="24"/>
          <w:szCs w:val="24"/>
          <w:vertAlign w:val="subscript"/>
        </w:rPr>
        <w:t>2</w:t>
      </w:r>
      <w:r w:rsidR="009B7D7B" w:rsidRPr="00F1324E">
        <w:rPr>
          <w:rFonts w:cstheme="minorHAnsi"/>
          <w:sz w:val="24"/>
          <w:szCs w:val="24"/>
        </w:rPr>
        <w:t xml:space="preserve"> nanoparticles</w:t>
      </w:r>
      <w:r w:rsidR="001F22F1" w:rsidRPr="00F1324E">
        <w:rPr>
          <w:rFonts w:cstheme="minorHAnsi"/>
          <w:sz w:val="24"/>
          <w:szCs w:val="24"/>
        </w:rPr>
        <w:t>.</w:t>
      </w:r>
      <w:r w:rsidR="00E106C7" w:rsidRPr="00F1324E">
        <w:rPr>
          <w:rFonts w:cstheme="minorHAnsi"/>
          <w:sz w:val="24"/>
          <w:szCs w:val="24"/>
        </w:rPr>
        <w:t xml:space="preserve"> The values of pore volume</w:t>
      </w:r>
      <w:r w:rsidR="00893EBA" w:rsidRPr="00F1324E">
        <w:rPr>
          <w:rFonts w:cstheme="minorHAnsi"/>
          <w:sz w:val="24"/>
          <w:szCs w:val="24"/>
        </w:rPr>
        <w:t xml:space="preserve"> (cm</w:t>
      </w:r>
      <w:r w:rsidR="00893EBA" w:rsidRPr="00F1324E">
        <w:rPr>
          <w:rFonts w:cstheme="minorHAnsi"/>
          <w:sz w:val="24"/>
          <w:szCs w:val="24"/>
          <w:vertAlign w:val="superscript"/>
        </w:rPr>
        <w:t>3</w:t>
      </w:r>
      <w:r w:rsidR="00011476" w:rsidRPr="00F1324E">
        <w:rPr>
          <w:rFonts w:cstheme="minorHAnsi"/>
          <w:sz w:val="24"/>
          <w:szCs w:val="24"/>
        </w:rPr>
        <w:t>·</w:t>
      </w:r>
      <w:r w:rsidR="00893EBA" w:rsidRPr="00F1324E">
        <w:rPr>
          <w:rFonts w:cstheme="minorHAnsi"/>
          <w:sz w:val="24"/>
          <w:szCs w:val="24"/>
        </w:rPr>
        <w:t>g</w:t>
      </w:r>
      <w:r w:rsidR="00893EBA" w:rsidRPr="00F1324E">
        <w:rPr>
          <w:rFonts w:cstheme="minorHAnsi"/>
          <w:sz w:val="24"/>
          <w:szCs w:val="24"/>
          <w:vertAlign w:val="superscript"/>
        </w:rPr>
        <w:t>-1</w:t>
      </w:r>
      <w:r w:rsidR="00893EBA" w:rsidRPr="00F1324E">
        <w:rPr>
          <w:rFonts w:cstheme="minorHAnsi"/>
          <w:sz w:val="24"/>
          <w:szCs w:val="24"/>
        </w:rPr>
        <w:t>)</w:t>
      </w:r>
      <w:r w:rsidR="009B7D7B" w:rsidRPr="00F1324E">
        <w:rPr>
          <w:rFonts w:cstheme="minorHAnsi"/>
          <w:sz w:val="24"/>
          <w:szCs w:val="24"/>
        </w:rPr>
        <w:t>,</w:t>
      </w:r>
      <w:r w:rsidR="00E106C7" w:rsidRPr="00F1324E">
        <w:rPr>
          <w:rFonts w:cstheme="minorHAnsi"/>
          <w:sz w:val="24"/>
          <w:szCs w:val="24"/>
        </w:rPr>
        <w:t xml:space="preserve"> </w:t>
      </w:r>
      <w:r w:rsidR="009B7D7B" w:rsidRPr="00F1324E">
        <w:rPr>
          <w:rFonts w:cstheme="minorHAnsi"/>
          <w:sz w:val="24"/>
          <w:szCs w:val="24"/>
        </w:rPr>
        <w:t xml:space="preserve">pore </w:t>
      </w:r>
      <w:r w:rsidR="00E106C7" w:rsidRPr="00F1324E">
        <w:rPr>
          <w:rFonts w:cstheme="minorHAnsi"/>
          <w:sz w:val="24"/>
          <w:szCs w:val="24"/>
        </w:rPr>
        <w:t>size</w:t>
      </w:r>
      <w:r w:rsidR="00893EBA" w:rsidRPr="00F1324E">
        <w:rPr>
          <w:rFonts w:cstheme="minorHAnsi"/>
          <w:sz w:val="24"/>
          <w:szCs w:val="24"/>
        </w:rPr>
        <w:t xml:space="preserve"> (nm)</w:t>
      </w:r>
      <w:r w:rsidR="00E106C7" w:rsidRPr="00F1324E">
        <w:rPr>
          <w:rFonts w:cstheme="minorHAnsi"/>
          <w:sz w:val="24"/>
          <w:szCs w:val="24"/>
        </w:rPr>
        <w:t xml:space="preserve"> and BET specific surface area </w:t>
      </w:r>
      <w:r w:rsidR="00893EBA" w:rsidRPr="00F1324E">
        <w:rPr>
          <w:rFonts w:cstheme="minorHAnsi"/>
          <w:sz w:val="24"/>
          <w:szCs w:val="24"/>
        </w:rPr>
        <w:t>(m</w:t>
      </w:r>
      <w:r w:rsidR="00893EBA" w:rsidRPr="00F1324E">
        <w:rPr>
          <w:rFonts w:cstheme="minorHAnsi"/>
          <w:sz w:val="24"/>
          <w:szCs w:val="24"/>
          <w:vertAlign w:val="superscript"/>
        </w:rPr>
        <w:t>2</w:t>
      </w:r>
      <w:r w:rsidR="00011476" w:rsidRPr="00F1324E">
        <w:rPr>
          <w:rFonts w:cstheme="minorHAnsi"/>
          <w:sz w:val="24"/>
          <w:szCs w:val="24"/>
        </w:rPr>
        <w:t>·</w:t>
      </w:r>
      <w:r w:rsidR="00893EBA" w:rsidRPr="00F1324E">
        <w:rPr>
          <w:rFonts w:cstheme="minorHAnsi"/>
          <w:sz w:val="24"/>
          <w:szCs w:val="24"/>
        </w:rPr>
        <w:t>g</w:t>
      </w:r>
      <w:r w:rsidR="00893EBA" w:rsidRPr="00F1324E">
        <w:rPr>
          <w:rFonts w:cstheme="minorHAnsi"/>
          <w:sz w:val="24"/>
          <w:szCs w:val="24"/>
          <w:vertAlign w:val="superscript"/>
        </w:rPr>
        <w:t>-1</w:t>
      </w:r>
      <w:r w:rsidR="00893EBA" w:rsidRPr="00F1324E">
        <w:rPr>
          <w:rFonts w:cstheme="minorHAnsi"/>
          <w:sz w:val="24"/>
          <w:szCs w:val="24"/>
        </w:rPr>
        <w:t xml:space="preserve">) </w:t>
      </w:r>
      <w:r w:rsidR="00921500" w:rsidRPr="00F1324E">
        <w:rPr>
          <w:rFonts w:cstheme="minorHAnsi"/>
          <w:sz w:val="24"/>
          <w:szCs w:val="24"/>
        </w:rPr>
        <w:t>are</w:t>
      </w:r>
      <w:r w:rsidR="00E106C7" w:rsidRPr="00F1324E">
        <w:rPr>
          <w:rFonts w:cstheme="minorHAnsi"/>
          <w:sz w:val="24"/>
          <w:szCs w:val="24"/>
        </w:rPr>
        <w:t xml:space="preserve"> </w:t>
      </w:r>
      <w:r w:rsidR="00E106C7" w:rsidRPr="00F1324E">
        <w:rPr>
          <w:rFonts w:cstheme="minorHAnsi"/>
          <w:sz w:val="24"/>
          <w:szCs w:val="24"/>
        </w:rPr>
        <w:lastRenderedPageBreak/>
        <w:t>given in Table 1</w:t>
      </w:r>
      <w:r w:rsidR="009B7D7B" w:rsidRPr="00F1324E">
        <w:rPr>
          <w:rFonts w:cstheme="minorHAnsi"/>
          <w:sz w:val="24"/>
          <w:szCs w:val="24"/>
        </w:rPr>
        <w:t>.</w:t>
      </w:r>
      <w:r w:rsidR="00EA0393" w:rsidRPr="00F1324E">
        <w:rPr>
          <w:rFonts w:cstheme="minorHAnsi"/>
          <w:sz w:val="24"/>
          <w:szCs w:val="24"/>
        </w:rPr>
        <w:t xml:space="preserve"> </w:t>
      </w:r>
      <w:r w:rsidR="00937C3D" w:rsidRPr="00F1324E">
        <w:rPr>
          <w:rFonts w:cstheme="minorHAnsi"/>
          <w:bCs/>
          <w:sz w:val="24"/>
          <w:szCs w:val="24"/>
          <w:lang w:val="en-US"/>
        </w:rPr>
        <w:t xml:space="preserve">The </w:t>
      </w:r>
      <w:r w:rsidR="00FF2C90" w:rsidRPr="00FF2C90">
        <w:rPr>
          <w:rFonts w:cstheme="minorHAnsi"/>
          <w:bCs/>
          <w:color w:val="0033CC"/>
          <w:sz w:val="24"/>
          <w:szCs w:val="24"/>
          <w:lang w:val="en-US"/>
        </w:rPr>
        <w:t>co-</w:t>
      </w:r>
      <w:r w:rsidR="00937C3D" w:rsidRPr="00F1324E">
        <w:rPr>
          <w:rFonts w:cstheme="minorHAnsi"/>
          <w:bCs/>
          <w:sz w:val="24"/>
          <w:szCs w:val="24"/>
          <w:lang w:val="en-US"/>
        </w:rPr>
        <w:t>doped-TiO</w:t>
      </w:r>
      <w:r w:rsidR="00937C3D" w:rsidRPr="00F1324E">
        <w:rPr>
          <w:rFonts w:cstheme="minorHAnsi"/>
          <w:bCs/>
          <w:sz w:val="24"/>
          <w:szCs w:val="24"/>
          <w:vertAlign w:val="subscript"/>
          <w:lang w:val="en-US"/>
        </w:rPr>
        <w:t>2</w:t>
      </w:r>
      <w:r w:rsidR="00937C3D" w:rsidRPr="00F1324E">
        <w:rPr>
          <w:rFonts w:cstheme="minorHAnsi"/>
          <w:bCs/>
          <w:sz w:val="24"/>
          <w:szCs w:val="24"/>
          <w:lang w:val="en-US"/>
        </w:rPr>
        <w:t xml:space="preserve"> samples </w:t>
      </w:r>
      <w:r w:rsidR="006A1780" w:rsidRPr="00F1324E">
        <w:rPr>
          <w:rFonts w:cstheme="minorHAnsi"/>
          <w:bCs/>
          <w:sz w:val="24"/>
          <w:szCs w:val="24"/>
          <w:lang w:val="en-US"/>
        </w:rPr>
        <w:t>present</w:t>
      </w:r>
      <w:r w:rsidR="00937C3D" w:rsidRPr="00F1324E">
        <w:rPr>
          <w:rFonts w:cstheme="minorHAnsi"/>
          <w:bCs/>
          <w:sz w:val="24"/>
          <w:szCs w:val="24"/>
          <w:lang w:val="en-US"/>
        </w:rPr>
        <w:t xml:space="preserve"> higher values of </w:t>
      </w:r>
      <w:r w:rsidR="00CD0C7F" w:rsidRPr="00F1324E">
        <w:rPr>
          <w:rFonts w:cstheme="minorHAnsi"/>
          <w:bCs/>
          <w:sz w:val="24"/>
          <w:szCs w:val="24"/>
          <w:lang w:val="en-US"/>
        </w:rPr>
        <w:t xml:space="preserve">BET </w:t>
      </w:r>
      <w:r w:rsidR="00937C3D" w:rsidRPr="00F1324E">
        <w:rPr>
          <w:rFonts w:cstheme="minorHAnsi"/>
          <w:bCs/>
          <w:sz w:val="24"/>
          <w:szCs w:val="24"/>
          <w:lang w:val="en-US"/>
        </w:rPr>
        <w:t>superficial area than non-modified TiO</w:t>
      </w:r>
      <w:r w:rsidR="00937C3D" w:rsidRPr="00F1324E">
        <w:rPr>
          <w:rFonts w:cstheme="minorHAnsi"/>
          <w:bCs/>
          <w:sz w:val="24"/>
          <w:szCs w:val="24"/>
          <w:vertAlign w:val="subscript"/>
          <w:lang w:val="en-US"/>
        </w:rPr>
        <w:t>2</w:t>
      </w:r>
      <w:r w:rsidR="00937C3D" w:rsidRPr="00F1324E">
        <w:rPr>
          <w:rFonts w:cstheme="minorHAnsi"/>
          <w:bCs/>
          <w:sz w:val="24"/>
          <w:szCs w:val="24"/>
          <w:lang w:val="en-US"/>
        </w:rPr>
        <w:t xml:space="preserve"> sample. </w:t>
      </w:r>
      <w:r w:rsidR="00C72CE2" w:rsidRPr="003274F6">
        <w:rPr>
          <w:rFonts w:cstheme="minorHAnsi"/>
          <w:bCs/>
          <w:color w:val="0033CC"/>
          <w:sz w:val="24"/>
          <w:szCs w:val="24"/>
          <w:lang w:val="en-US"/>
        </w:rPr>
        <w:t>In good agreement with this fact</w:t>
      </w:r>
      <w:r w:rsidR="00386180" w:rsidRPr="00F1324E">
        <w:rPr>
          <w:rFonts w:cstheme="minorHAnsi"/>
          <w:bCs/>
          <w:sz w:val="24"/>
          <w:szCs w:val="24"/>
          <w:lang w:val="en-US"/>
        </w:rPr>
        <w:t>, superficial area of doped samples increases</w:t>
      </w:r>
      <w:r w:rsidR="00937C3D" w:rsidRPr="00F1324E">
        <w:rPr>
          <w:rFonts w:cstheme="minorHAnsi"/>
          <w:bCs/>
          <w:sz w:val="24"/>
          <w:szCs w:val="24"/>
          <w:lang w:val="en-US"/>
        </w:rPr>
        <w:t xml:space="preserve"> </w:t>
      </w:r>
      <w:r w:rsidR="00386180" w:rsidRPr="00F1324E">
        <w:rPr>
          <w:rFonts w:cstheme="minorHAnsi"/>
          <w:bCs/>
          <w:sz w:val="24"/>
          <w:szCs w:val="24"/>
          <w:lang w:val="en-US"/>
        </w:rPr>
        <w:t xml:space="preserve">when the amount </w:t>
      </w:r>
      <w:r w:rsidR="006A1780" w:rsidRPr="00F1324E">
        <w:rPr>
          <w:rFonts w:cstheme="minorHAnsi"/>
          <w:bCs/>
          <w:sz w:val="24"/>
          <w:szCs w:val="24"/>
          <w:lang w:val="en-US"/>
        </w:rPr>
        <w:t>of</w:t>
      </w:r>
      <w:r w:rsidR="00386180" w:rsidRPr="00F1324E">
        <w:rPr>
          <w:rFonts w:cstheme="minorHAnsi"/>
          <w:bCs/>
          <w:sz w:val="24"/>
          <w:szCs w:val="24"/>
          <w:lang w:val="en-US"/>
        </w:rPr>
        <w:t xml:space="preserve"> doped agents increase</w:t>
      </w:r>
      <w:r w:rsidR="00CD0C7F" w:rsidRPr="00F1324E">
        <w:rPr>
          <w:rFonts w:cstheme="minorHAnsi"/>
          <w:bCs/>
          <w:sz w:val="24"/>
          <w:szCs w:val="24"/>
          <w:lang w:val="en-US"/>
        </w:rPr>
        <w:t>s</w:t>
      </w:r>
      <w:r w:rsidR="00386180" w:rsidRPr="00F1324E">
        <w:rPr>
          <w:rFonts w:cstheme="minorHAnsi"/>
          <w:bCs/>
          <w:sz w:val="24"/>
          <w:szCs w:val="24"/>
          <w:lang w:val="en-US"/>
        </w:rPr>
        <w:t>.</w:t>
      </w:r>
      <w:r w:rsidR="00285322" w:rsidRPr="00F1324E">
        <w:rPr>
          <w:rFonts w:cstheme="minorHAnsi"/>
          <w:bCs/>
          <w:sz w:val="24"/>
          <w:szCs w:val="24"/>
          <w:lang w:val="en-US"/>
        </w:rPr>
        <w:t xml:space="preserve"> This fact has</w:t>
      </w:r>
      <w:r w:rsidR="00C72CE2">
        <w:rPr>
          <w:rFonts w:cstheme="minorHAnsi"/>
          <w:bCs/>
          <w:sz w:val="24"/>
          <w:szCs w:val="24"/>
          <w:lang w:val="en-US"/>
        </w:rPr>
        <w:t xml:space="preserve"> also</w:t>
      </w:r>
      <w:r w:rsidR="00285322" w:rsidRPr="00F1324E">
        <w:rPr>
          <w:rFonts w:cstheme="minorHAnsi"/>
          <w:bCs/>
          <w:sz w:val="24"/>
          <w:szCs w:val="24"/>
          <w:lang w:val="en-US"/>
        </w:rPr>
        <w:t xml:space="preserve"> been observed by other authors</w:t>
      </w:r>
      <w:r w:rsidR="000106D8" w:rsidRPr="00F1324E">
        <w:rPr>
          <w:rFonts w:cstheme="minorHAnsi"/>
          <w:bCs/>
          <w:sz w:val="24"/>
          <w:szCs w:val="24"/>
          <w:lang w:val="en-US"/>
        </w:rPr>
        <w:fldChar w:fldCharType="begin"/>
      </w:r>
      <w:r w:rsidR="00406A9F">
        <w:rPr>
          <w:rFonts w:cstheme="minorHAnsi"/>
          <w:bCs/>
          <w:sz w:val="24"/>
          <w:szCs w:val="24"/>
          <w:lang w:val="en-US"/>
        </w:rPr>
        <w:instrText xml:space="preserve"> ADDIN EN.CITE &lt;EndNote&gt;&lt;Cite&gt;&lt;Author&gt;Gupta&lt;/Author&gt;&lt;Year&gt;2020&lt;/Year&gt;&lt;RecNum&gt;695&lt;/RecNum&gt;&lt;DisplayText&gt;&lt;style face="superscript"&gt;28&lt;/style&gt;&lt;/DisplayText&gt;&lt;record&gt;&lt;rec-number&gt;695&lt;/rec-number&gt;&lt;foreign-keys&gt;&lt;key app="EN" db-id="2va0ax5rcp95die00z5vveei9052wwpxs9fp" timestamp="1588590844"&gt;695&lt;/key&gt;&lt;/foreign-keys&gt;&lt;ref-type name="Journal Article"&gt;17&lt;/ref-type&gt;&lt;contributors&gt;&lt;authors&gt;&lt;author&gt;Gupta, Anuradha&lt;/author&gt;&lt;author&gt;Sahu, Kirti&lt;/author&gt;&lt;author&gt;Dhonde, Mahesh&lt;/author&gt;&lt;author&gt;Murty, V. V. S.&lt;/author&gt;&lt;/authors&gt;&lt;/contributors&gt;&lt;titles&gt;&lt;title&gt;Novel synergistic combination of Cu/S co-doped TiO2 nanoparticles incorporated as photoanode in dye sensitized solar cell&lt;/title&gt;&lt;secondary-title&gt;Sol Energy&lt;/secondary-title&gt;&lt;/titles&gt;&lt;periodical&gt;&lt;full-title&gt;Sol Energy&lt;/full-title&gt;&lt;/periodical&gt;&lt;pages&gt;296-303&lt;/pages&gt;&lt;volume&gt;203&lt;/volume&gt;&lt;keywords&gt;&lt;keyword&gt;Dye-sensitized solar cell (DSSC)&lt;/keyword&gt;&lt;keyword&gt;Photoanode&lt;/keyword&gt;&lt;keyword&gt;Cu/S co-doped TiO nanoparticles&lt;/keyword&gt;&lt;keyword&gt;Photovoltaic performance&lt;/keyword&gt;&lt;/keywords&gt;&lt;dates&gt;&lt;year&gt;2020&lt;/year&gt;&lt;pub-dates&gt;&lt;date&gt;2020/06/01/&lt;/date&gt;&lt;/pub-dates&gt;&lt;/dates&gt;&lt;isbn&gt;0038-092X&lt;/isbn&gt;&lt;urls&gt;&lt;related-urls&gt;&lt;url&gt;https://doi.org/10.1016/j.solener.2020.04.043&lt;/url&gt;&lt;/related-urls&gt;&lt;/urls&gt;&lt;electronic-resource-num&gt;https://doi.org/10.1016/j.solener.2020.04.043&lt;/electronic-resource-num&gt;&lt;/record&gt;&lt;/Cite&gt;&lt;/EndNote&gt;</w:instrText>
      </w:r>
      <w:r w:rsidR="000106D8" w:rsidRPr="00F1324E">
        <w:rPr>
          <w:rFonts w:cstheme="minorHAnsi"/>
          <w:bCs/>
          <w:sz w:val="24"/>
          <w:szCs w:val="24"/>
          <w:lang w:val="en-US"/>
        </w:rPr>
        <w:fldChar w:fldCharType="separate"/>
      </w:r>
      <w:r w:rsidR="00406A9F" w:rsidRPr="00406A9F">
        <w:rPr>
          <w:rFonts w:cstheme="minorHAnsi"/>
          <w:bCs/>
          <w:noProof/>
          <w:sz w:val="24"/>
          <w:szCs w:val="24"/>
          <w:vertAlign w:val="superscript"/>
          <w:lang w:val="en-US"/>
        </w:rPr>
        <w:t>28</w:t>
      </w:r>
      <w:r w:rsidR="000106D8" w:rsidRPr="00F1324E">
        <w:rPr>
          <w:rFonts w:cstheme="minorHAnsi"/>
          <w:bCs/>
          <w:sz w:val="24"/>
          <w:szCs w:val="24"/>
          <w:lang w:val="en-US"/>
        </w:rPr>
        <w:fldChar w:fldCharType="end"/>
      </w:r>
      <w:r w:rsidR="005C5A0E" w:rsidRPr="00F1324E">
        <w:rPr>
          <w:rFonts w:cstheme="minorHAnsi"/>
          <w:bCs/>
          <w:sz w:val="24"/>
          <w:szCs w:val="24"/>
          <w:lang w:val="en-US"/>
        </w:rPr>
        <w:t>.</w:t>
      </w:r>
      <w:r w:rsidR="00285322" w:rsidRPr="00F1324E">
        <w:rPr>
          <w:rFonts w:cstheme="minorHAnsi"/>
          <w:bCs/>
          <w:sz w:val="24"/>
          <w:szCs w:val="24"/>
          <w:lang w:val="en-US"/>
        </w:rPr>
        <w:t xml:space="preserve"> </w:t>
      </w:r>
      <w:r w:rsidR="00386180" w:rsidRPr="00F1324E">
        <w:rPr>
          <w:rFonts w:cstheme="minorHAnsi"/>
          <w:bCs/>
          <w:sz w:val="24"/>
          <w:szCs w:val="24"/>
          <w:lang w:val="en-US"/>
        </w:rPr>
        <w:t>Thus, the sample with the highest Cu and S</w:t>
      </w:r>
      <w:r w:rsidR="00C72CE2">
        <w:rPr>
          <w:rFonts w:cstheme="minorHAnsi"/>
          <w:bCs/>
          <w:sz w:val="24"/>
          <w:szCs w:val="24"/>
          <w:lang w:val="en-US"/>
        </w:rPr>
        <w:t xml:space="preserve"> </w:t>
      </w:r>
      <w:r w:rsidR="00C72CE2" w:rsidRPr="00C72CE2">
        <w:rPr>
          <w:rFonts w:cstheme="minorHAnsi"/>
          <w:bCs/>
          <w:sz w:val="24"/>
          <w:szCs w:val="24"/>
          <w:lang w:val="en-US"/>
        </w:rPr>
        <w:t>content</w:t>
      </w:r>
      <w:r w:rsidR="00386180" w:rsidRPr="00F1324E">
        <w:rPr>
          <w:rFonts w:cstheme="minorHAnsi"/>
          <w:bCs/>
          <w:sz w:val="24"/>
          <w:szCs w:val="24"/>
          <w:lang w:val="en-US"/>
        </w:rPr>
        <w:t xml:space="preserve"> shows the highest superficial area BET with 15</w:t>
      </w:r>
      <w:r w:rsidR="002E024D" w:rsidRPr="00F1324E">
        <w:rPr>
          <w:rFonts w:cstheme="minorHAnsi"/>
          <w:bCs/>
          <w:sz w:val="24"/>
          <w:szCs w:val="24"/>
          <w:lang w:val="en-US"/>
        </w:rPr>
        <w:t>2</w:t>
      </w:r>
      <w:r w:rsidR="009B4610" w:rsidRPr="00F1324E">
        <w:rPr>
          <w:rFonts w:cstheme="minorHAnsi"/>
          <w:bCs/>
          <w:sz w:val="24"/>
          <w:szCs w:val="24"/>
          <w:lang w:val="en-US"/>
        </w:rPr>
        <w:t xml:space="preserve"> </w:t>
      </w:r>
      <w:r w:rsidR="00386180" w:rsidRPr="00F1324E">
        <w:rPr>
          <w:rFonts w:cstheme="minorHAnsi"/>
          <w:bCs/>
          <w:sz w:val="24"/>
          <w:szCs w:val="24"/>
          <w:lang w:val="en-US"/>
        </w:rPr>
        <w:t>m</w:t>
      </w:r>
      <w:r w:rsidR="00386180" w:rsidRPr="00F1324E">
        <w:rPr>
          <w:rFonts w:cstheme="minorHAnsi"/>
          <w:bCs/>
          <w:sz w:val="24"/>
          <w:szCs w:val="24"/>
          <w:vertAlign w:val="superscript"/>
          <w:lang w:val="en-US"/>
        </w:rPr>
        <w:t>2</w:t>
      </w:r>
      <w:r w:rsidR="00386180" w:rsidRPr="00F1324E">
        <w:rPr>
          <w:rFonts w:cstheme="minorHAnsi"/>
          <w:bCs/>
          <w:sz w:val="24"/>
          <w:szCs w:val="24"/>
          <w:lang w:val="en-US"/>
        </w:rPr>
        <w:t>·g</w:t>
      </w:r>
      <w:r w:rsidR="00386180" w:rsidRPr="00F1324E">
        <w:rPr>
          <w:rFonts w:cstheme="minorHAnsi"/>
          <w:bCs/>
          <w:sz w:val="24"/>
          <w:szCs w:val="24"/>
          <w:vertAlign w:val="superscript"/>
          <w:lang w:val="en-US"/>
        </w:rPr>
        <w:t>-1</w:t>
      </w:r>
      <w:r w:rsidR="00386180" w:rsidRPr="00F1324E">
        <w:rPr>
          <w:rFonts w:cstheme="minorHAnsi"/>
          <w:bCs/>
          <w:sz w:val="24"/>
          <w:szCs w:val="24"/>
          <w:lang w:val="en-US"/>
        </w:rPr>
        <w:t xml:space="preserve">, while </w:t>
      </w:r>
      <w:r w:rsidR="00847AFC" w:rsidRPr="00F1324E">
        <w:rPr>
          <w:sz w:val="24"/>
        </w:rPr>
        <w:t>0.</w:t>
      </w:r>
      <w:r w:rsidR="00847AFC" w:rsidRPr="00F1324E">
        <w:rPr>
          <w:rFonts w:cstheme="minorHAnsi"/>
          <w:sz w:val="24"/>
          <w:lang w:val="en-US"/>
        </w:rPr>
        <w:t>2%Cu-0.</w:t>
      </w:r>
      <w:r w:rsidR="00322BDC" w:rsidRPr="00F1324E">
        <w:rPr>
          <w:rFonts w:cstheme="minorHAnsi"/>
          <w:sz w:val="24"/>
          <w:lang w:val="en-US"/>
        </w:rPr>
        <w:t>5</w:t>
      </w:r>
      <w:r w:rsidR="00847AFC" w:rsidRPr="00F1324E">
        <w:rPr>
          <w:rFonts w:cstheme="minorHAnsi"/>
          <w:sz w:val="24"/>
          <w:lang w:val="en-US"/>
        </w:rPr>
        <w:t>%S-</w:t>
      </w:r>
      <w:r w:rsidR="00847AFC" w:rsidRPr="00F1324E">
        <w:rPr>
          <w:sz w:val="24"/>
          <w:lang w:val="en-US"/>
        </w:rPr>
        <w:t>TiO</w:t>
      </w:r>
      <w:r w:rsidR="00847AFC" w:rsidRPr="00F1324E">
        <w:rPr>
          <w:sz w:val="24"/>
          <w:vertAlign w:val="subscript"/>
          <w:lang w:val="en-US"/>
        </w:rPr>
        <w:t xml:space="preserve">2 </w:t>
      </w:r>
      <w:r w:rsidR="00386180" w:rsidRPr="00F1324E">
        <w:rPr>
          <w:rFonts w:cstheme="minorHAnsi"/>
          <w:bCs/>
          <w:sz w:val="24"/>
          <w:szCs w:val="24"/>
          <w:lang w:val="en-US"/>
        </w:rPr>
        <w:t xml:space="preserve">sample possesses a </w:t>
      </w:r>
      <w:r w:rsidR="00D44096" w:rsidRPr="00D44096">
        <w:rPr>
          <w:rFonts w:cstheme="minorHAnsi"/>
          <w:bCs/>
          <w:sz w:val="24"/>
          <w:szCs w:val="24"/>
          <w:lang w:val="en-US"/>
        </w:rPr>
        <w:t>BET surface area</w:t>
      </w:r>
      <w:r w:rsidR="00386180" w:rsidRPr="00F1324E">
        <w:rPr>
          <w:rFonts w:cstheme="minorHAnsi"/>
          <w:bCs/>
          <w:sz w:val="24"/>
          <w:szCs w:val="24"/>
          <w:lang w:val="en-US"/>
        </w:rPr>
        <w:t xml:space="preserve"> value of 11</w:t>
      </w:r>
      <w:r w:rsidR="002E024D" w:rsidRPr="00F1324E">
        <w:rPr>
          <w:rFonts w:cstheme="minorHAnsi"/>
          <w:bCs/>
          <w:sz w:val="24"/>
          <w:szCs w:val="24"/>
          <w:lang w:val="en-US"/>
        </w:rPr>
        <w:t>1</w:t>
      </w:r>
      <w:r w:rsidR="009B4610" w:rsidRPr="00F1324E">
        <w:rPr>
          <w:rFonts w:cstheme="minorHAnsi"/>
          <w:bCs/>
          <w:sz w:val="24"/>
          <w:szCs w:val="24"/>
          <w:lang w:val="en-US"/>
        </w:rPr>
        <w:t xml:space="preserve"> </w:t>
      </w:r>
      <w:r w:rsidR="00386180" w:rsidRPr="00F1324E">
        <w:rPr>
          <w:rFonts w:cstheme="minorHAnsi"/>
          <w:bCs/>
          <w:sz w:val="24"/>
          <w:szCs w:val="24"/>
          <w:lang w:val="en-US"/>
        </w:rPr>
        <w:t>m</w:t>
      </w:r>
      <w:r w:rsidR="00386180" w:rsidRPr="00F1324E">
        <w:rPr>
          <w:rFonts w:cstheme="minorHAnsi"/>
          <w:bCs/>
          <w:sz w:val="24"/>
          <w:szCs w:val="24"/>
          <w:vertAlign w:val="superscript"/>
          <w:lang w:val="en-US"/>
        </w:rPr>
        <w:t>2</w:t>
      </w:r>
      <w:r w:rsidR="00386180" w:rsidRPr="00F1324E">
        <w:rPr>
          <w:rFonts w:cstheme="minorHAnsi"/>
          <w:bCs/>
          <w:sz w:val="24"/>
          <w:szCs w:val="24"/>
          <w:lang w:val="en-US"/>
        </w:rPr>
        <w:t>·g</w:t>
      </w:r>
      <w:r w:rsidR="00386180" w:rsidRPr="00F1324E">
        <w:rPr>
          <w:rFonts w:cstheme="minorHAnsi"/>
          <w:bCs/>
          <w:sz w:val="24"/>
          <w:szCs w:val="24"/>
          <w:vertAlign w:val="superscript"/>
          <w:lang w:val="en-US"/>
        </w:rPr>
        <w:t>-1</w:t>
      </w:r>
      <w:r w:rsidR="00386180" w:rsidRPr="00F1324E">
        <w:rPr>
          <w:rFonts w:cstheme="minorHAnsi"/>
          <w:bCs/>
          <w:sz w:val="24"/>
          <w:szCs w:val="24"/>
          <w:lang w:val="en-US"/>
        </w:rPr>
        <w:t>, closer to bare TiO</w:t>
      </w:r>
      <w:r w:rsidR="00386180" w:rsidRPr="00F1324E">
        <w:rPr>
          <w:rFonts w:cstheme="minorHAnsi"/>
          <w:bCs/>
          <w:sz w:val="24"/>
          <w:szCs w:val="24"/>
          <w:vertAlign w:val="subscript"/>
          <w:lang w:val="en-US"/>
        </w:rPr>
        <w:t>2</w:t>
      </w:r>
      <w:r w:rsidR="00386180" w:rsidRPr="00F1324E">
        <w:rPr>
          <w:rFonts w:cstheme="minorHAnsi"/>
          <w:bCs/>
          <w:sz w:val="24"/>
          <w:szCs w:val="24"/>
          <w:lang w:val="en-US"/>
        </w:rPr>
        <w:t xml:space="preserve"> sample.</w:t>
      </w:r>
      <w:r w:rsidR="00285322" w:rsidRPr="00F1324E">
        <w:rPr>
          <w:rFonts w:cstheme="minorHAnsi"/>
          <w:bCs/>
          <w:sz w:val="24"/>
          <w:szCs w:val="24"/>
          <w:lang w:val="en-US"/>
        </w:rPr>
        <w:t xml:space="preserve"> </w:t>
      </w:r>
      <w:r w:rsidR="00322BDC" w:rsidRPr="00F1324E">
        <w:rPr>
          <w:rFonts w:cstheme="minorHAnsi"/>
          <w:bCs/>
          <w:sz w:val="24"/>
          <w:szCs w:val="24"/>
          <w:lang w:val="en-US"/>
        </w:rPr>
        <w:t>Therefore,</w:t>
      </w:r>
      <w:r w:rsidR="00C5785E" w:rsidRPr="00F1324E">
        <w:rPr>
          <w:rFonts w:cstheme="minorHAnsi"/>
          <w:bCs/>
          <w:sz w:val="24"/>
          <w:szCs w:val="24"/>
          <w:lang w:val="en-US"/>
        </w:rPr>
        <w:t xml:space="preserve"> modified TiO</w:t>
      </w:r>
      <w:r w:rsidR="00C5785E" w:rsidRPr="00F1324E">
        <w:rPr>
          <w:rFonts w:cstheme="minorHAnsi"/>
          <w:bCs/>
          <w:sz w:val="24"/>
          <w:szCs w:val="24"/>
          <w:vertAlign w:val="subscript"/>
          <w:lang w:val="en-US"/>
        </w:rPr>
        <w:t>2</w:t>
      </w:r>
      <w:r w:rsidR="00C5785E" w:rsidRPr="00F1324E">
        <w:rPr>
          <w:rFonts w:cstheme="minorHAnsi"/>
          <w:bCs/>
          <w:sz w:val="24"/>
          <w:szCs w:val="24"/>
          <w:lang w:val="en-US"/>
        </w:rPr>
        <w:t xml:space="preserve"> nanoparticles</w:t>
      </w:r>
      <w:r w:rsidR="00E732E5" w:rsidRPr="00F1324E">
        <w:rPr>
          <w:rFonts w:cstheme="minorHAnsi"/>
          <w:bCs/>
          <w:sz w:val="24"/>
          <w:szCs w:val="24"/>
          <w:lang w:val="en-US"/>
        </w:rPr>
        <w:t xml:space="preserve"> have </w:t>
      </w:r>
      <w:r w:rsidR="00322BDC" w:rsidRPr="00F1324E">
        <w:rPr>
          <w:rFonts w:cstheme="minorHAnsi"/>
          <w:bCs/>
          <w:sz w:val="24"/>
          <w:szCs w:val="24"/>
          <w:lang w:val="en-US"/>
        </w:rPr>
        <w:t>high</w:t>
      </w:r>
      <w:r w:rsidR="001D1FD7" w:rsidRPr="00F1324E">
        <w:rPr>
          <w:rFonts w:cstheme="minorHAnsi"/>
          <w:bCs/>
          <w:sz w:val="24"/>
          <w:szCs w:val="24"/>
          <w:lang w:val="en-US"/>
        </w:rPr>
        <w:t>er</w:t>
      </w:r>
      <w:r w:rsidR="00E732E5" w:rsidRPr="00F1324E">
        <w:rPr>
          <w:rFonts w:cstheme="minorHAnsi"/>
          <w:bCs/>
          <w:sz w:val="24"/>
          <w:szCs w:val="24"/>
          <w:lang w:val="en-US"/>
        </w:rPr>
        <w:t xml:space="preserve"> superficial area</w:t>
      </w:r>
      <w:r w:rsidR="00322BDC" w:rsidRPr="00F1324E">
        <w:rPr>
          <w:rFonts w:cstheme="minorHAnsi"/>
          <w:bCs/>
          <w:sz w:val="24"/>
          <w:szCs w:val="24"/>
          <w:lang w:val="en-US"/>
        </w:rPr>
        <w:t xml:space="preserve"> and </w:t>
      </w:r>
      <w:r w:rsidR="00CD0C7F" w:rsidRPr="00F1324E">
        <w:rPr>
          <w:rFonts w:cstheme="minorHAnsi"/>
          <w:bCs/>
          <w:sz w:val="24"/>
          <w:szCs w:val="24"/>
          <w:lang w:val="en-US"/>
        </w:rPr>
        <w:t>small</w:t>
      </w:r>
      <w:r w:rsidR="001D1FD7" w:rsidRPr="00F1324E">
        <w:rPr>
          <w:rFonts w:cstheme="minorHAnsi"/>
          <w:bCs/>
          <w:sz w:val="24"/>
          <w:szCs w:val="24"/>
          <w:lang w:val="en-US"/>
        </w:rPr>
        <w:t>er</w:t>
      </w:r>
      <w:r w:rsidR="00CD0C7F" w:rsidRPr="00F1324E">
        <w:rPr>
          <w:rFonts w:cstheme="minorHAnsi"/>
          <w:bCs/>
          <w:sz w:val="24"/>
          <w:szCs w:val="24"/>
          <w:lang w:val="en-US"/>
        </w:rPr>
        <w:t xml:space="preserve"> </w:t>
      </w:r>
      <w:r w:rsidR="00322BDC" w:rsidRPr="00F1324E">
        <w:rPr>
          <w:rFonts w:cstheme="minorHAnsi"/>
          <w:bCs/>
          <w:sz w:val="24"/>
          <w:szCs w:val="24"/>
          <w:lang w:val="en-US"/>
        </w:rPr>
        <w:t>particle size</w:t>
      </w:r>
      <w:r w:rsidR="002E024D" w:rsidRPr="00F1324E">
        <w:rPr>
          <w:rFonts w:cstheme="minorHAnsi"/>
          <w:bCs/>
          <w:sz w:val="24"/>
          <w:szCs w:val="24"/>
          <w:lang w:val="en-US"/>
        </w:rPr>
        <w:t>,</w:t>
      </w:r>
      <w:r w:rsidR="00E732E5" w:rsidRPr="00F1324E">
        <w:rPr>
          <w:rFonts w:cstheme="minorHAnsi"/>
          <w:bCs/>
          <w:sz w:val="24"/>
          <w:szCs w:val="24"/>
          <w:lang w:val="en-US"/>
        </w:rPr>
        <w:t xml:space="preserve"> which </w:t>
      </w:r>
      <w:r w:rsidR="004634B2" w:rsidRPr="00F1324E">
        <w:rPr>
          <w:rFonts w:cstheme="minorHAnsi"/>
          <w:bCs/>
          <w:sz w:val="24"/>
          <w:szCs w:val="24"/>
          <w:lang w:val="en-US"/>
        </w:rPr>
        <w:t xml:space="preserve">might </w:t>
      </w:r>
      <w:r w:rsidR="00A434D5" w:rsidRPr="00F1324E">
        <w:rPr>
          <w:rFonts w:cstheme="minorHAnsi"/>
          <w:bCs/>
          <w:sz w:val="24"/>
          <w:szCs w:val="24"/>
          <w:lang w:val="en-US"/>
        </w:rPr>
        <w:t>assist</w:t>
      </w:r>
      <w:r w:rsidR="004634B2" w:rsidRPr="00F1324E">
        <w:rPr>
          <w:rFonts w:cstheme="minorHAnsi"/>
          <w:bCs/>
          <w:sz w:val="24"/>
          <w:szCs w:val="24"/>
          <w:lang w:val="en-US"/>
        </w:rPr>
        <w:t xml:space="preserve"> </w:t>
      </w:r>
      <w:r w:rsidR="0088435D" w:rsidRPr="00F1324E">
        <w:rPr>
          <w:rFonts w:cstheme="minorHAnsi"/>
          <w:bCs/>
          <w:sz w:val="24"/>
          <w:szCs w:val="24"/>
          <w:lang w:val="en-US"/>
        </w:rPr>
        <w:t xml:space="preserve">the </w:t>
      </w:r>
      <w:r w:rsidR="004634B2" w:rsidRPr="00F1324E">
        <w:rPr>
          <w:rFonts w:cstheme="minorHAnsi"/>
          <w:bCs/>
          <w:sz w:val="24"/>
          <w:szCs w:val="24"/>
          <w:lang w:val="en-US"/>
        </w:rPr>
        <w:t>adsorption, desorption and diffusion of reactants</w:t>
      </w:r>
      <w:r w:rsidR="00E732E5" w:rsidRPr="00F1324E">
        <w:rPr>
          <w:rFonts w:cstheme="minorHAnsi"/>
          <w:bCs/>
          <w:sz w:val="24"/>
          <w:szCs w:val="24"/>
          <w:lang w:val="en-US"/>
        </w:rPr>
        <w:t>.</w:t>
      </w:r>
      <w:r w:rsidR="004634B2" w:rsidRPr="00F1324E">
        <w:rPr>
          <w:rFonts w:cstheme="minorHAnsi"/>
          <w:bCs/>
          <w:sz w:val="24"/>
          <w:szCs w:val="24"/>
          <w:lang w:val="en-US"/>
        </w:rPr>
        <w:t xml:space="preserve"> These properties, along with metal and non-metal doping, make these nanoparticles suitable and promising for their use as catalytic and photocatalytic materials.</w:t>
      </w:r>
    </w:p>
    <w:p w14:paraId="344B354A" w14:textId="77777777" w:rsidR="00860500" w:rsidRPr="00F1324E" w:rsidRDefault="00860500" w:rsidP="006A1780">
      <w:pPr>
        <w:spacing w:after="0" w:line="360" w:lineRule="auto"/>
        <w:jc w:val="both"/>
        <w:rPr>
          <w:rFonts w:cstheme="minorHAnsi"/>
          <w:bCs/>
          <w:sz w:val="24"/>
          <w:szCs w:val="24"/>
          <w:lang w:val="en-US"/>
        </w:rPr>
      </w:pPr>
    </w:p>
    <w:p w14:paraId="28EF3287" w14:textId="7F980855" w:rsidR="00A32642" w:rsidRPr="00F1324E" w:rsidRDefault="00A32642" w:rsidP="00A32642">
      <w:pPr>
        <w:spacing w:line="480" w:lineRule="auto"/>
      </w:pPr>
      <w:r w:rsidRPr="00F1324E">
        <w:t>Table 1. Textural properties</w:t>
      </w:r>
      <w:r w:rsidR="007C58A8" w:rsidRPr="00F1324E">
        <w:t xml:space="preserve"> of </w:t>
      </w:r>
      <w:r w:rsidR="00EA0393" w:rsidRPr="00F1324E">
        <w:t>TiO</w:t>
      </w:r>
      <w:r w:rsidR="00EA0393" w:rsidRPr="00F1324E">
        <w:rPr>
          <w:vertAlign w:val="subscript"/>
        </w:rPr>
        <w:t>2</w:t>
      </w:r>
      <w:r w:rsidR="00EA0393" w:rsidRPr="00F1324E">
        <w:t>-synthesized materials.</w:t>
      </w:r>
    </w:p>
    <w:tbl>
      <w:tblPr>
        <w:tblW w:w="50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2"/>
        <w:gridCol w:w="904"/>
        <w:gridCol w:w="991"/>
        <w:gridCol w:w="894"/>
        <w:gridCol w:w="1030"/>
        <w:gridCol w:w="1184"/>
        <w:gridCol w:w="928"/>
        <w:gridCol w:w="922"/>
      </w:tblGrid>
      <w:tr w:rsidR="00F1324E" w:rsidRPr="00F1324E" w14:paraId="60B95F2D" w14:textId="77777777" w:rsidTr="009B4610">
        <w:trPr>
          <w:trHeight w:hRule="exact" w:val="1189"/>
          <w:jc w:val="center"/>
        </w:trPr>
        <w:tc>
          <w:tcPr>
            <w:tcW w:w="1036" w:type="pct"/>
            <w:tcBorders>
              <w:top w:val="single" w:sz="4" w:space="0" w:color="auto"/>
              <w:left w:val="nil"/>
              <w:bottom w:val="single" w:sz="4" w:space="0" w:color="auto"/>
              <w:right w:val="nil"/>
            </w:tcBorders>
            <w:vAlign w:val="center"/>
            <w:hideMark/>
          </w:tcPr>
          <w:p w14:paraId="7B7221CE" w14:textId="77777777" w:rsidR="00A20A0C" w:rsidRPr="00F1324E" w:rsidRDefault="00A20A0C" w:rsidP="00FB21C8">
            <w:pPr>
              <w:spacing w:line="240" w:lineRule="auto"/>
              <w:jc w:val="center"/>
              <w:rPr>
                <w:lang w:val="en-US"/>
              </w:rPr>
            </w:pPr>
            <w:r w:rsidRPr="00F1324E">
              <w:t>Material</w:t>
            </w:r>
          </w:p>
        </w:tc>
        <w:tc>
          <w:tcPr>
            <w:tcW w:w="523" w:type="pct"/>
            <w:tcBorders>
              <w:top w:val="single" w:sz="4" w:space="0" w:color="auto"/>
              <w:left w:val="nil"/>
              <w:bottom w:val="single" w:sz="4" w:space="0" w:color="auto"/>
              <w:right w:val="nil"/>
            </w:tcBorders>
            <w:vAlign w:val="center"/>
            <w:hideMark/>
          </w:tcPr>
          <w:p w14:paraId="6487E7F3" w14:textId="77777777" w:rsidR="00A20A0C" w:rsidRPr="00F1324E" w:rsidRDefault="00A20A0C" w:rsidP="008720D2">
            <w:pPr>
              <w:spacing w:after="0"/>
              <w:jc w:val="center"/>
              <w:rPr>
                <w:szCs w:val="18"/>
                <w:lang w:val="en-US"/>
              </w:rPr>
            </w:pPr>
            <w:r w:rsidRPr="00F1324E">
              <w:rPr>
                <w:szCs w:val="18"/>
                <w:lang w:val="en-US"/>
              </w:rPr>
              <w:t>S</w:t>
            </w:r>
            <w:r w:rsidRPr="00F1324E">
              <w:rPr>
                <w:szCs w:val="18"/>
                <w:vertAlign w:val="subscript"/>
                <w:lang w:val="en-US"/>
              </w:rPr>
              <w:t>BET</w:t>
            </w:r>
          </w:p>
          <w:p w14:paraId="4CDA48E4" w14:textId="77777777" w:rsidR="00A20A0C" w:rsidRPr="00F1324E" w:rsidRDefault="00A20A0C" w:rsidP="00FB21C8">
            <w:pPr>
              <w:jc w:val="center"/>
              <w:rPr>
                <w:szCs w:val="18"/>
                <w:lang w:val="en-US"/>
              </w:rPr>
            </w:pPr>
            <w:r w:rsidRPr="00F1324E">
              <w:rPr>
                <w:szCs w:val="18"/>
                <w:lang w:val="en-US"/>
              </w:rPr>
              <w:t>(m</w:t>
            </w:r>
            <w:r w:rsidRPr="00F1324E">
              <w:rPr>
                <w:szCs w:val="18"/>
                <w:vertAlign w:val="superscript"/>
                <w:lang w:val="en-US"/>
              </w:rPr>
              <w:t>2</w:t>
            </w:r>
            <w:r w:rsidRPr="00F1324E">
              <w:rPr>
                <w:szCs w:val="18"/>
                <w:lang w:val="en-US"/>
              </w:rPr>
              <w:t>.g</w:t>
            </w:r>
            <w:r w:rsidRPr="00F1324E">
              <w:rPr>
                <w:szCs w:val="18"/>
                <w:vertAlign w:val="superscript"/>
                <w:lang w:val="en-US"/>
              </w:rPr>
              <w:t>-1</w:t>
            </w:r>
            <w:r w:rsidRPr="00F1324E">
              <w:rPr>
                <w:szCs w:val="18"/>
                <w:lang w:val="en-US"/>
              </w:rPr>
              <w:t>)</w:t>
            </w:r>
          </w:p>
        </w:tc>
        <w:tc>
          <w:tcPr>
            <w:tcW w:w="573" w:type="pct"/>
            <w:tcBorders>
              <w:top w:val="single" w:sz="4" w:space="0" w:color="auto"/>
              <w:left w:val="nil"/>
              <w:bottom w:val="single" w:sz="4" w:space="0" w:color="auto"/>
              <w:right w:val="nil"/>
            </w:tcBorders>
            <w:vAlign w:val="center"/>
            <w:hideMark/>
          </w:tcPr>
          <w:p w14:paraId="6D2B3714" w14:textId="77777777" w:rsidR="00A20A0C" w:rsidRPr="00F1324E" w:rsidRDefault="00A20A0C" w:rsidP="008720D2">
            <w:pPr>
              <w:spacing w:after="0"/>
              <w:jc w:val="center"/>
              <w:rPr>
                <w:szCs w:val="18"/>
                <w:lang w:val="en-US"/>
              </w:rPr>
            </w:pPr>
            <w:r w:rsidRPr="00F1324E">
              <w:rPr>
                <w:szCs w:val="18"/>
              </w:rPr>
              <w:t>V</w:t>
            </w:r>
            <w:r w:rsidRPr="00F1324E">
              <w:rPr>
                <w:szCs w:val="18"/>
                <w:vertAlign w:val="subscript"/>
              </w:rPr>
              <w:t>p</w:t>
            </w:r>
            <w:r w:rsidRPr="00F1324E">
              <w:rPr>
                <w:szCs w:val="18"/>
                <w:vertAlign w:val="superscript"/>
              </w:rPr>
              <w:t>a</w:t>
            </w:r>
          </w:p>
          <w:p w14:paraId="2DECFBD1" w14:textId="77777777" w:rsidR="00A20A0C" w:rsidRPr="00F1324E" w:rsidRDefault="00A20A0C" w:rsidP="00FB21C8">
            <w:pPr>
              <w:jc w:val="center"/>
              <w:rPr>
                <w:szCs w:val="18"/>
                <w:lang w:val="en-US"/>
              </w:rPr>
            </w:pPr>
            <w:r w:rsidRPr="00F1324E">
              <w:rPr>
                <w:szCs w:val="18"/>
              </w:rPr>
              <w:t>(cm</w:t>
            </w:r>
            <w:r w:rsidRPr="00F1324E">
              <w:rPr>
                <w:szCs w:val="18"/>
                <w:vertAlign w:val="superscript"/>
              </w:rPr>
              <w:t>3</w:t>
            </w:r>
            <w:r w:rsidRPr="00F1324E">
              <w:rPr>
                <w:szCs w:val="18"/>
              </w:rPr>
              <w:t>.g</w:t>
            </w:r>
            <w:r w:rsidRPr="00F1324E">
              <w:rPr>
                <w:szCs w:val="18"/>
                <w:vertAlign w:val="superscript"/>
              </w:rPr>
              <w:t>-1</w:t>
            </w:r>
            <w:r w:rsidRPr="00F1324E">
              <w:rPr>
                <w:szCs w:val="18"/>
              </w:rPr>
              <w:t>)</w:t>
            </w:r>
          </w:p>
        </w:tc>
        <w:tc>
          <w:tcPr>
            <w:tcW w:w="517" w:type="pct"/>
            <w:tcBorders>
              <w:top w:val="single" w:sz="4" w:space="0" w:color="auto"/>
              <w:left w:val="nil"/>
              <w:bottom w:val="single" w:sz="4" w:space="0" w:color="auto"/>
              <w:right w:val="nil"/>
            </w:tcBorders>
            <w:vAlign w:val="center"/>
            <w:hideMark/>
          </w:tcPr>
          <w:p w14:paraId="77855D02" w14:textId="77777777" w:rsidR="00A20A0C" w:rsidRPr="00F1324E" w:rsidRDefault="00A20A0C" w:rsidP="008720D2">
            <w:pPr>
              <w:spacing w:after="0"/>
              <w:jc w:val="center"/>
              <w:rPr>
                <w:szCs w:val="18"/>
                <w:lang w:val="en-US"/>
              </w:rPr>
            </w:pPr>
            <w:r w:rsidRPr="00F1324E">
              <w:rPr>
                <w:szCs w:val="18"/>
              </w:rPr>
              <w:t>D</w:t>
            </w:r>
            <w:r w:rsidRPr="00F1324E">
              <w:rPr>
                <w:szCs w:val="18"/>
                <w:vertAlign w:val="subscript"/>
              </w:rPr>
              <w:t>p</w:t>
            </w:r>
            <w:r w:rsidRPr="00F1324E">
              <w:rPr>
                <w:szCs w:val="18"/>
                <w:vertAlign w:val="superscript"/>
              </w:rPr>
              <w:t>a</w:t>
            </w:r>
          </w:p>
          <w:p w14:paraId="524E1EFF" w14:textId="77777777" w:rsidR="00A20A0C" w:rsidRPr="00F1324E" w:rsidRDefault="00A20A0C" w:rsidP="00D45532">
            <w:pPr>
              <w:jc w:val="center"/>
              <w:rPr>
                <w:szCs w:val="18"/>
                <w:lang w:val="en-US"/>
              </w:rPr>
            </w:pPr>
            <w:r w:rsidRPr="00F1324E">
              <w:rPr>
                <w:szCs w:val="18"/>
              </w:rPr>
              <w:t>(</w:t>
            </w:r>
            <w:r w:rsidRPr="00F1324E">
              <w:rPr>
                <w:szCs w:val="18"/>
                <w:lang w:val="en-US"/>
              </w:rPr>
              <w:t>nm)</w:t>
            </w:r>
          </w:p>
        </w:tc>
        <w:tc>
          <w:tcPr>
            <w:tcW w:w="596" w:type="pct"/>
            <w:tcBorders>
              <w:top w:val="single" w:sz="4" w:space="0" w:color="auto"/>
              <w:left w:val="nil"/>
              <w:bottom w:val="single" w:sz="4" w:space="0" w:color="auto"/>
              <w:right w:val="nil"/>
            </w:tcBorders>
            <w:shd w:val="clear" w:color="auto" w:fill="auto"/>
            <w:vAlign w:val="center"/>
          </w:tcPr>
          <w:p w14:paraId="3D2E8783" w14:textId="1EDF5598" w:rsidR="00A20A0C" w:rsidRPr="00F1324E" w:rsidRDefault="00005AAF" w:rsidP="00FB21C8">
            <w:pPr>
              <w:spacing w:line="240" w:lineRule="auto"/>
              <w:jc w:val="center"/>
              <w:rPr>
                <w:lang w:val="es-ES"/>
              </w:rPr>
            </w:pPr>
            <w:r w:rsidRPr="00F1324E">
              <w:rPr>
                <w:lang w:val="es-ES"/>
              </w:rPr>
              <w:t>Cu Content (</w:t>
            </w:r>
            <w:r w:rsidR="008720D2" w:rsidRPr="00F1324E">
              <w:rPr>
                <w:lang w:val="es-ES"/>
              </w:rPr>
              <w:t>%</w:t>
            </w:r>
            <w:r w:rsidRPr="00F1324E">
              <w:rPr>
                <w:lang w:val="es-ES"/>
              </w:rPr>
              <w:t>)</w:t>
            </w:r>
            <w:r w:rsidRPr="00F1324E">
              <w:rPr>
                <w:vertAlign w:val="superscript"/>
                <w:lang w:val="es-ES"/>
              </w:rPr>
              <w:t>b</w:t>
            </w:r>
          </w:p>
        </w:tc>
        <w:tc>
          <w:tcPr>
            <w:tcW w:w="685" w:type="pct"/>
            <w:tcBorders>
              <w:top w:val="single" w:sz="4" w:space="0" w:color="auto"/>
              <w:left w:val="nil"/>
              <w:bottom w:val="single" w:sz="4" w:space="0" w:color="auto"/>
              <w:right w:val="nil"/>
            </w:tcBorders>
            <w:shd w:val="clear" w:color="auto" w:fill="auto"/>
            <w:vAlign w:val="center"/>
          </w:tcPr>
          <w:p w14:paraId="3D1181C9" w14:textId="48F41DB5" w:rsidR="00A20A0C" w:rsidRPr="00F1324E" w:rsidRDefault="00005AAF" w:rsidP="00FB21C8">
            <w:pPr>
              <w:spacing w:line="240" w:lineRule="auto"/>
              <w:jc w:val="center"/>
              <w:rPr>
                <w:vertAlign w:val="superscript"/>
              </w:rPr>
            </w:pPr>
            <w:r w:rsidRPr="00F1324E">
              <w:t>S</w:t>
            </w:r>
            <w:r w:rsidR="00A20A0C" w:rsidRPr="00F1324E">
              <w:t xml:space="preserve"> Content (</w:t>
            </w:r>
            <w:r w:rsidR="008720D2" w:rsidRPr="00F1324E">
              <w:t>%</w:t>
            </w:r>
            <w:r w:rsidR="00A20A0C" w:rsidRPr="00F1324E">
              <w:t>)</w:t>
            </w:r>
            <w:r w:rsidRPr="00F1324E">
              <w:rPr>
                <w:vertAlign w:val="superscript"/>
              </w:rPr>
              <w:t>b</w:t>
            </w:r>
          </w:p>
        </w:tc>
        <w:tc>
          <w:tcPr>
            <w:tcW w:w="537" w:type="pct"/>
            <w:tcBorders>
              <w:top w:val="single" w:sz="4" w:space="0" w:color="auto"/>
              <w:left w:val="nil"/>
              <w:bottom w:val="single" w:sz="4" w:space="0" w:color="auto"/>
              <w:right w:val="nil"/>
            </w:tcBorders>
            <w:vAlign w:val="center"/>
          </w:tcPr>
          <w:p w14:paraId="63ACC3A6" w14:textId="487BD9AF" w:rsidR="00A20A0C" w:rsidRPr="00F1324E" w:rsidRDefault="00A20A0C" w:rsidP="00AF5B92">
            <w:pPr>
              <w:spacing w:line="240" w:lineRule="auto"/>
              <w:jc w:val="center"/>
            </w:pPr>
            <w:r w:rsidRPr="00F1324E">
              <w:t>Particle size (</w:t>
            </w:r>
            <w:r w:rsidRPr="00F1324E">
              <w:rPr>
                <w:lang w:val="en-US"/>
              </w:rPr>
              <w:t>nm</w:t>
            </w:r>
            <w:r w:rsidRPr="00F1324E">
              <w:t>)</w:t>
            </w:r>
            <w:r w:rsidR="00AF5B92" w:rsidRPr="00F1324E">
              <w:rPr>
                <w:vertAlign w:val="superscript"/>
              </w:rPr>
              <w:t>d</w:t>
            </w:r>
          </w:p>
        </w:tc>
        <w:tc>
          <w:tcPr>
            <w:tcW w:w="534" w:type="pct"/>
            <w:tcBorders>
              <w:top w:val="single" w:sz="4" w:space="0" w:color="auto"/>
              <w:left w:val="nil"/>
              <w:bottom w:val="single" w:sz="4" w:space="0" w:color="auto"/>
              <w:right w:val="nil"/>
            </w:tcBorders>
            <w:vAlign w:val="center"/>
          </w:tcPr>
          <w:p w14:paraId="75DAAA04" w14:textId="30A6F6A7" w:rsidR="00A20A0C" w:rsidRPr="00F1324E" w:rsidRDefault="00A20A0C" w:rsidP="00AF5B92">
            <w:pPr>
              <w:spacing w:line="240" w:lineRule="auto"/>
              <w:jc w:val="center"/>
              <w:rPr>
                <w:vertAlign w:val="superscript"/>
              </w:rPr>
            </w:pPr>
            <w:r w:rsidRPr="00F1324E">
              <w:t>Band gap (eV)</w:t>
            </w:r>
            <w:r w:rsidR="00AF5B92" w:rsidRPr="00F1324E">
              <w:rPr>
                <w:vertAlign w:val="superscript"/>
              </w:rPr>
              <w:t>e</w:t>
            </w:r>
          </w:p>
        </w:tc>
      </w:tr>
      <w:tr w:rsidR="00F1324E" w:rsidRPr="00F1324E" w14:paraId="56A47BEC" w14:textId="77777777" w:rsidTr="009B4610">
        <w:trPr>
          <w:trHeight w:hRule="exact" w:val="567"/>
          <w:jc w:val="center"/>
        </w:trPr>
        <w:tc>
          <w:tcPr>
            <w:tcW w:w="1036" w:type="pct"/>
            <w:tcBorders>
              <w:top w:val="single" w:sz="4" w:space="0" w:color="auto"/>
              <w:left w:val="nil"/>
              <w:bottom w:val="nil"/>
              <w:right w:val="nil"/>
            </w:tcBorders>
            <w:vAlign w:val="center"/>
            <w:hideMark/>
          </w:tcPr>
          <w:p w14:paraId="428527C6" w14:textId="77777777" w:rsidR="00A20A0C" w:rsidRPr="00F1324E" w:rsidRDefault="00A20A0C" w:rsidP="001C2B4E">
            <w:pPr>
              <w:spacing w:before="60" w:afterLines="60" w:after="144" w:line="240" w:lineRule="auto"/>
              <w:jc w:val="center"/>
            </w:pPr>
            <w:r w:rsidRPr="00F1324E">
              <w:t>TiO</w:t>
            </w:r>
            <w:r w:rsidRPr="00F1324E">
              <w:rPr>
                <w:vertAlign w:val="subscript"/>
              </w:rPr>
              <w:t>2</w:t>
            </w:r>
          </w:p>
        </w:tc>
        <w:tc>
          <w:tcPr>
            <w:tcW w:w="523" w:type="pct"/>
            <w:tcBorders>
              <w:top w:val="single" w:sz="4" w:space="0" w:color="auto"/>
              <w:left w:val="nil"/>
              <w:bottom w:val="nil"/>
              <w:right w:val="nil"/>
            </w:tcBorders>
            <w:vAlign w:val="center"/>
          </w:tcPr>
          <w:p w14:paraId="0953BC63" w14:textId="6F45A2E5" w:rsidR="00A20A0C" w:rsidRPr="00F1324E" w:rsidRDefault="00A20A0C" w:rsidP="00D35068">
            <w:pPr>
              <w:spacing w:before="60" w:afterLines="60" w:after="144" w:line="240" w:lineRule="auto"/>
              <w:jc w:val="center"/>
            </w:pPr>
            <w:r w:rsidRPr="00F1324E">
              <w:t>100</w:t>
            </w:r>
          </w:p>
        </w:tc>
        <w:tc>
          <w:tcPr>
            <w:tcW w:w="573" w:type="pct"/>
            <w:tcBorders>
              <w:top w:val="single" w:sz="4" w:space="0" w:color="auto"/>
              <w:left w:val="nil"/>
              <w:bottom w:val="nil"/>
              <w:right w:val="nil"/>
            </w:tcBorders>
            <w:vAlign w:val="center"/>
          </w:tcPr>
          <w:p w14:paraId="6C6ED331" w14:textId="77777777" w:rsidR="00A20A0C" w:rsidRPr="00F1324E" w:rsidRDefault="00A20A0C" w:rsidP="00A20A0C">
            <w:pPr>
              <w:spacing w:before="60" w:afterLines="60" w:after="144" w:line="240" w:lineRule="auto"/>
              <w:jc w:val="center"/>
            </w:pPr>
            <w:r w:rsidRPr="00F1324E">
              <w:t>0.21</w:t>
            </w:r>
          </w:p>
        </w:tc>
        <w:tc>
          <w:tcPr>
            <w:tcW w:w="517" w:type="pct"/>
            <w:tcBorders>
              <w:top w:val="single" w:sz="4" w:space="0" w:color="auto"/>
              <w:left w:val="nil"/>
              <w:bottom w:val="nil"/>
              <w:right w:val="nil"/>
            </w:tcBorders>
            <w:vAlign w:val="center"/>
          </w:tcPr>
          <w:p w14:paraId="72A8E59A" w14:textId="1504E70E" w:rsidR="00A20A0C" w:rsidRPr="00F1324E" w:rsidRDefault="00A20A0C" w:rsidP="00A20A0C">
            <w:pPr>
              <w:spacing w:before="60" w:afterLines="60" w:after="144" w:line="240" w:lineRule="auto"/>
              <w:jc w:val="center"/>
            </w:pPr>
            <w:r w:rsidRPr="00F1324E">
              <w:t>8.</w:t>
            </w:r>
            <w:r w:rsidR="00070D35" w:rsidRPr="00F1324E">
              <w:t>0</w:t>
            </w:r>
          </w:p>
        </w:tc>
        <w:tc>
          <w:tcPr>
            <w:tcW w:w="596" w:type="pct"/>
            <w:tcBorders>
              <w:top w:val="single" w:sz="4" w:space="0" w:color="auto"/>
              <w:left w:val="nil"/>
              <w:bottom w:val="nil"/>
              <w:right w:val="nil"/>
            </w:tcBorders>
            <w:shd w:val="clear" w:color="auto" w:fill="auto"/>
            <w:vAlign w:val="center"/>
          </w:tcPr>
          <w:p w14:paraId="547D26E0" w14:textId="77777777" w:rsidR="00A20A0C" w:rsidRPr="00F1324E" w:rsidRDefault="00A20A0C" w:rsidP="001C2B4E">
            <w:pPr>
              <w:spacing w:before="60" w:afterLines="60" w:after="144" w:line="240" w:lineRule="auto"/>
              <w:jc w:val="center"/>
            </w:pPr>
            <w:r w:rsidRPr="00F1324E">
              <w:t>-</w:t>
            </w:r>
          </w:p>
        </w:tc>
        <w:tc>
          <w:tcPr>
            <w:tcW w:w="685" w:type="pct"/>
            <w:tcBorders>
              <w:top w:val="single" w:sz="4" w:space="0" w:color="auto"/>
              <w:left w:val="nil"/>
              <w:bottom w:val="nil"/>
              <w:right w:val="nil"/>
            </w:tcBorders>
            <w:shd w:val="clear" w:color="auto" w:fill="auto"/>
            <w:vAlign w:val="center"/>
          </w:tcPr>
          <w:p w14:paraId="604948CC" w14:textId="77777777" w:rsidR="00A20A0C" w:rsidRPr="00F1324E" w:rsidRDefault="00A20A0C" w:rsidP="001C2B4E">
            <w:pPr>
              <w:spacing w:before="60" w:afterLines="60" w:after="144" w:line="240" w:lineRule="auto"/>
              <w:jc w:val="center"/>
            </w:pPr>
            <w:r w:rsidRPr="00F1324E">
              <w:t>-</w:t>
            </w:r>
          </w:p>
        </w:tc>
        <w:tc>
          <w:tcPr>
            <w:tcW w:w="537" w:type="pct"/>
            <w:tcBorders>
              <w:top w:val="single" w:sz="4" w:space="0" w:color="auto"/>
              <w:left w:val="nil"/>
              <w:bottom w:val="nil"/>
              <w:right w:val="nil"/>
            </w:tcBorders>
            <w:vAlign w:val="center"/>
          </w:tcPr>
          <w:p w14:paraId="767AA9C0" w14:textId="65C00C1D" w:rsidR="00A20A0C" w:rsidRPr="00F1324E" w:rsidRDefault="008750BA" w:rsidP="00A20A0C">
            <w:pPr>
              <w:spacing w:before="60" w:afterLines="60" w:after="144" w:line="240" w:lineRule="auto"/>
              <w:jc w:val="center"/>
            </w:pPr>
            <w:r w:rsidRPr="00F1324E">
              <w:t>7.6</w:t>
            </w:r>
          </w:p>
        </w:tc>
        <w:tc>
          <w:tcPr>
            <w:tcW w:w="534" w:type="pct"/>
            <w:tcBorders>
              <w:top w:val="single" w:sz="4" w:space="0" w:color="auto"/>
              <w:left w:val="nil"/>
              <w:bottom w:val="nil"/>
              <w:right w:val="nil"/>
            </w:tcBorders>
            <w:vAlign w:val="center"/>
          </w:tcPr>
          <w:p w14:paraId="5ACF1D50" w14:textId="46E472A1" w:rsidR="00A20A0C" w:rsidRPr="00F1324E" w:rsidRDefault="00A20A0C" w:rsidP="001C2B4E">
            <w:pPr>
              <w:spacing w:before="60" w:afterLines="60" w:after="144" w:line="240" w:lineRule="auto"/>
              <w:jc w:val="center"/>
            </w:pPr>
            <w:r w:rsidRPr="00F1324E">
              <w:t>3.</w:t>
            </w:r>
            <w:r w:rsidR="00AA06FA" w:rsidRPr="00F1324E">
              <w:t>1</w:t>
            </w:r>
            <w:r w:rsidR="00D80116" w:rsidRPr="00F1324E">
              <w:t>6</w:t>
            </w:r>
          </w:p>
        </w:tc>
      </w:tr>
      <w:tr w:rsidR="00F1324E" w:rsidRPr="00F1324E" w14:paraId="7E5695ED" w14:textId="77777777" w:rsidTr="009B4610">
        <w:trPr>
          <w:trHeight w:hRule="exact" w:val="567"/>
          <w:jc w:val="center"/>
        </w:trPr>
        <w:tc>
          <w:tcPr>
            <w:tcW w:w="1036" w:type="pct"/>
            <w:tcBorders>
              <w:top w:val="nil"/>
              <w:left w:val="nil"/>
              <w:bottom w:val="nil"/>
              <w:right w:val="nil"/>
            </w:tcBorders>
            <w:vAlign w:val="center"/>
          </w:tcPr>
          <w:p w14:paraId="2FB48944" w14:textId="5446E369" w:rsidR="008720D2" w:rsidRPr="00F1324E" w:rsidRDefault="00BA4878" w:rsidP="00BA4878">
            <w:pPr>
              <w:spacing w:before="60" w:afterLines="60" w:after="144" w:line="240" w:lineRule="auto"/>
              <w:jc w:val="center"/>
            </w:pPr>
            <w:r w:rsidRPr="00F1324E">
              <w:rPr>
                <w:rFonts w:cstheme="minorHAnsi"/>
                <w:sz w:val="20"/>
                <w:lang w:val="es-ES"/>
              </w:rPr>
              <w:t>1.8</w:t>
            </w:r>
            <w:r w:rsidR="00DF6B44" w:rsidRPr="00F1324E">
              <w:rPr>
                <w:rFonts w:cstheme="minorHAnsi"/>
                <w:sz w:val="20"/>
                <w:lang w:val="es-ES"/>
              </w:rPr>
              <w:t>%Cu-</w:t>
            </w:r>
            <w:r w:rsidRPr="00F1324E">
              <w:rPr>
                <w:rFonts w:cstheme="minorHAnsi"/>
                <w:sz w:val="20"/>
                <w:lang w:val="es-ES"/>
              </w:rPr>
              <w:t>1.4</w:t>
            </w:r>
            <w:r w:rsidR="00DF6B44" w:rsidRPr="00F1324E">
              <w:rPr>
                <w:rFonts w:cstheme="minorHAnsi"/>
                <w:sz w:val="20"/>
                <w:lang w:val="es-ES"/>
              </w:rPr>
              <w:t>%S-</w:t>
            </w:r>
            <w:r w:rsidR="008720D2" w:rsidRPr="00F1324E">
              <w:rPr>
                <w:sz w:val="20"/>
                <w:lang w:val="es-ES"/>
              </w:rPr>
              <w:t>TiO</w:t>
            </w:r>
            <w:r w:rsidR="008720D2" w:rsidRPr="00F1324E">
              <w:rPr>
                <w:sz w:val="20"/>
                <w:vertAlign w:val="subscript"/>
                <w:lang w:val="es-ES"/>
              </w:rPr>
              <w:t>2</w:t>
            </w:r>
          </w:p>
        </w:tc>
        <w:tc>
          <w:tcPr>
            <w:tcW w:w="523" w:type="pct"/>
            <w:tcBorders>
              <w:top w:val="nil"/>
              <w:left w:val="nil"/>
              <w:bottom w:val="nil"/>
              <w:right w:val="nil"/>
            </w:tcBorders>
            <w:vAlign w:val="center"/>
          </w:tcPr>
          <w:p w14:paraId="3C02C008" w14:textId="5AF7C211" w:rsidR="008720D2" w:rsidRPr="00F1324E" w:rsidRDefault="008720D2" w:rsidP="00D35068">
            <w:pPr>
              <w:spacing w:before="60" w:afterLines="60" w:after="144" w:line="240" w:lineRule="auto"/>
              <w:jc w:val="center"/>
            </w:pPr>
            <w:r w:rsidRPr="00F1324E">
              <w:rPr>
                <w:lang w:val="en-US"/>
              </w:rPr>
              <w:t>15</w:t>
            </w:r>
            <w:r w:rsidR="00D35068" w:rsidRPr="00F1324E">
              <w:rPr>
                <w:lang w:val="en-US"/>
              </w:rPr>
              <w:t>2</w:t>
            </w:r>
          </w:p>
        </w:tc>
        <w:tc>
          <w:tcPr>
            <w:tcW w:w="573" w:type="pct"/>
            <w:tcBorders>
              <w:top w:val="nil"/>
              <w:left w:val="nil"/>
              <w:bottom w:val="nil"/>
              <w:right w:val="nil"/>
            </w:tcBorders>
            <w:vAlign w:val="center"/>
          </w:tcPr>
          <w:p w14:paraId="508DD3F0" w14:textId="752A470E" w:rsidR="008720D2" w:rsidRPr="00F1324E" w:rsidRDefault="008720D2" w:rsidP="008720D2">
            <w:pPr>
              <w:spacing w:before="60" w:afterLines="60" w:after="144" w:line="240" w:lineRule="auto"/>
              <w:jc w:val="center"/>
            </w:pPr>
            <w:r w:rsidRPr="00F1324E">
              <w:rPr>
                <w:lang w:val="en-US"/>
              </w:rPr>
              <w:t>0.2</w:t>
            </w:r>
            <w:r w:rsidR="00D8484D" w:rsidRPr="00F1324E">
              <w:rPr>
                <w:lang w:val="en-US"/>
              </w:rPr>
              <w:t>0</w:t>
            </w:r>
          </w:p>
        </w:tc>
        <w:tc>
          <w:tcPr>
            <w:tcW w:w="517" w:type="pct"/>
            <w:tcBorders>
              <w:top w:val="nil"/>
              <w:left w:val="nil"/>
              <w:bottom w:val="nil"/>
              <w:right w:val="nil"/>
            </w:tcBorders>
            <w:vAlign w:val="center"/>
          </w:tcPr>
          <w:p w14:paraId="6C0880A4" w14:textId="03F49FC5" w:rsidR="008720D2" w:rsidRPr="00F1324E" w:rsidRDefault="008720D2" w:rsidP="008720D2">
            <w:pPr>
              <w:spacing w:before="60" w:afterLines="60" w:after="144" w:line="240" w:lineRule="auto"/>
              <w:jc w:val="center"/>
            </w:pPr>
            <w:r w:rsidRPr="00F1324E">
              <w:rPr>
                <w:lang w:val="en-US"/>
              </w:rPr>
              <w:t>4.6</w:t>
            </w:r>
          </w:p>
        </w:tc>
        <w:tc>
          <w:tcPr>
            <w:tcW w:w="596" w:type="pct"/>
            <w:tcBorders>
              <w:top w:val="nil"/>
              <w:left w:val="nil"/>
              <w:bottom w:val="nil"/>
              <w:right w:val="nil"/>
            </w:tcBorders>
            <w:shd w:val="clear" w:color="auto" w:fill="auto"/>
            <w:vAlign w:val="center"/>
          </w:tcPr>
          <w:p w14:paraId="1D3C0758" w14:textId="0845F362" w:rsidR="008720D2" w:rsidRPr="00F1324E" w:rsidRDefault="00BA4878" w:rsidP="008720D2">
            <w:pPr>
              <w:spacing w:before="60" w:afterLines="60" w:after="144" w:line="240" w:lineRule="auto"/>
              <w:jc w:val="center"/>
            </w:pPr>
            <w:r w:rsidRPr="00F1324E">
              <w:t>1.8</w:t>
            </w:r>
          </w:p>
        </w:tc>
        <w:tc>
          <w:tcPr>
            <w:tcW w:w="685" w:type="pct"/>
            <w:tcBorders>
              <w:top w:val="nil"/>
              <w:left w:val="nil"/>
              <w:bottom w:val="nil"/>
              <w:right w:val="nil"/>
            </w:tcBorders>
            <w:shd w:val="clear" w:color="auto" w:fill="auto"/>
            <w:vAlign w:val="center"/>
          </w:tcPr>
          <w:p w14:paraId="22F286E0" w14:textId="6280B6D9" w:rsidR="008720D2" w:rsidRPr="00F1324E" w:rsidRDefault="00BA4878" w:rsidP="008720D2">
            <w:pPr>
              <w:spacing w:before="60" w:afterLines="60" w:after="144" w:line="240" w:lineRule="auto"/>
              <w:jc w:val="center"/>
            </w:pPr>
            <w:r w:rsidRPr="00F1324E">
              <w:t>1.4</w:t>
            </w:r>
          </w:p>
        </w:tc>
        <w:tc>
          <w:tcPr>
            <w:tcW w:w="537" w:type="pct"/>
            <w:tcBorders>
              <w:top w:val="nil"/>
              <w:left w:val="nil"/>
              <w:bottom w:val="nil"/>
              <w:right w:val="nil"/>
            </w:tcBorders>
            <w:vAlign w:val="center"/>
          </w:tcPr>
          <w:p w14:paraId="4D2CF2ED" w14:textId="65627592" w:rsidR="008720D2" w:rsidRPr="00F1324E" w:rsidRDefault="008750BA" w:rsidP="008720D2">
            <w:pPr>
              <w:spacing w:before="60" w:afterLines="60" w:after="144" w:line="240" w:lineRule="auto"/>
              <w:jc w:val="center"/>
            </w:pPr>
            <w:r w:rsidRPr="00F1324E">
              <w:t>5.6</w:t>
            </w:r>
          </w:p>
        </w:tc>
        <w:tc>
          <w:tcPr>
            <w:tcW w:w="534" w:type="pct"/>
            <w:tcBorders>
              <w:top w:val="nil"/>
              <w:left w:val="nil"/>
              <w:bottom w:val="nil"/>
              <w:right w:val="nil"/>
            </w:tcBorders>
            <w:vAlign w:val="center"/>
          </w:tcPr>
          <w:p w14:paraId="507046BD" w14:textId="05B47BA4" w:rsidR="008720D2" w:rsidRPr="00F1324E" w:rsidRDefault="00F26CF3" w:rsidP="008720D2">
            <w:pPr>
              <w:spacing w:before="60" w:afterLines="60" w:after="144" w:line="240" w:lineRule="auto"/>
              <w:jc w:val="center"/>
            </w:pPr>
            <w:r w:rsidRPr="00F1324E">
              <w:t>2.96</w:t>
            </w:r>
          </w:p>
        </w:tc>
      </w:tr>
      <w:tr w:rsidR="00F1324E" w:rsidRPr="00F1324E" w14:paraId="5E879DB0" w14:textId="77777777" w:rsidTr="009B4610">
        <w:trPr>
          <w:trHeight w:hRule="exact" w:val="567"/>
          <w:jc w:val="center"/>
        </w:trPr>
        <w:tc>
          <w:tcPr>
            <w:tcW w:w="1036" w:type="pct"/>
            <w:tcBorders>
              <w:top w:val="nil"/>
              <w:left w:val="nil"/>
              <w:bottom w:val="nil"/>
              <w:right w:val="nil"/>
            </w:tcBorders>
            <w:vAlign w:val="center"/>
          </w:tcPr>
          <w:p w14:paraId="4B6C99F8" w14:textId="218B63D6" w:rsidR="008720D2" w:rsidRPr="00F1324E" w:rsidRDefault="00847AFC" w:rsidP="008720D2">
            <w:pPr>
              <w:spacing w:before="60" w:afterLines="60" w:after="144" w:line="240" w:lineRule="auto"/>
              <w:jc w:val="center"/>
            </w:pPr>
            <w:r w:rsidRPr="00F1324E">
              <w:rPr>
                <w:rFonts w:cstheme="minorHAnsi"/>
                <w:sz w:val="20"/>
                <w:lang w:val="en-US"/>
              </w:rPr>
              <w:t>0.</w:t>
            </w:r>
            <w:r w:rsidR="00014285" w:rsidRPr="00F1324E">
              <w:rPr>
                <w:rFonts w:cstheme="minorHAnsi"/>
                <w:sz w:val="20"/>
                <w:lang w:val="en-US"/>
              </w:rPr>
              <w:t>4</w:t>
            </w:r>
            <w:r w:rsidRPr="00F1324E">
              <w:rPr>
                <w:rFonts w:cstheme="minorHAnsi"/>
                <w:sz w:val="20"/>
                <w:lang w:val="en-US"/>
              </w:rPr>
              <w:t>%Cu-0.</w:t>
            </w:r>
            <w:r w:rsidR="00014285" w:rsidRPr="00F1324E">
              <w:rPr>
                <w:rFonts w:cstheme="minorHAnsi"/>
                <w:sz w:val="20"/>
                <w:lang w:val="en-US"/>
              </w:rPr>
              <w:t>5</w:t>
            </w:r>
            <w:r w:rsidRPr="00F1324E">
              <w:rPr>
                <w:rFonts w:cstheme="minorHAnsi"/>
                <w:sz w:val="20"/>
                <w:lang w:val="en-US"/>
              </w:rPr>
              <w:t>%S-</w:t>
            </w:r>
            <w:r w:rsidRPr="00F1324E">
              <w:rPr>
                <w:sz w:val="20"/>
                <w:lang w:val="en-US"/>
              </w:rPr>
              <w:t>TiO</w:t>
            </w:r>
            <w:r w:rsidRPr="00F1324E">
              <w:rPr>
                <w:sz w:val="20"/>
                <w:vertAlign w:val="subscript"/>
                <w:lang w:val="en-US"/>
              </w:rPr>
              <w:t>2</w:t>
            </w:r>
          </w:p>
        </w:tc>
        <w:tc>
          <w:tcPr>
            <w:tcW w:w="523" w:type="pct"/>
            <w:tcBorders>
              <w:top w:val="nil"/>
              <w:left w:val="nil"/>
              <w:bottom w:val="nil"/>
              <w:right w:val="nil"/>
            </w:tcBorders>
            <w:vAlign w:val="center"/>
          </w:tcPr>
          <w:p w14:paraId="205B98A3" w14:textId="44D4FA72" w:rsidR="008720D2" w:rsidRPr="00F1324E" w:rsidRDefault="00912492" w:rsidP="00D35068">
            <w:pPr>
              <w:spacing w:before="60" w:afterLines="60" w:after="144" w:line="240" w:lineRule="auto"/>
              <w:jc w:val="center"/>
            </w:pPr>
            <w:r w:rsidRPr="00F1324E">
              <w:t>1</w:t>
            </w:r>
            <w:r w:rsidR="00D35068" w:rsidRPr="00F1324E">
              <w:t>20</w:t>
            </w:r>
          </w:p>
        </w:tc>
        <w:tc>
          <w:tcPr>
            <w:tcW w:w="573" w:type="pct"/>
            <w:tcBorders>
              <w:top w:val="nil"/>
              <w:left w:val="nil"/>
              <w:bottom w:val="nil"/>
              <w:right w:val="nil"/>
            </w:tcBorders>
            <w:vAlign w:val="center"/>
          </w:tcPr>
          <w:p w14:paraId="74FB5B03" w14:textId="22836527" w:rsidR="008720D2" w:rsidRPr="00F1324E" w:rsidRDefault="00912492" w:rsidP="008720D2">
            <w:pPr>
              <w:spacing w:before="60" w:afterLines="60" w:after="144" w:line="240" w:lineRule="auto"/>
              <w:jc w:val="center"/>
            </w:pPr>
            <w:r w:rsidRPr="00F1324E">
              <w:t>0.</w:t>
            </w:r>
            <w:r w:rsidR="00FA0924" w:rsidRPr="00F1324E">
              <w:t>34</w:t>
            </w:r>
          </w:p>
        </w:tc>
        <w:tc>
          <w:tcPr>
            <w:tcW w:w="517" w:type="pct"/>
            <w:tcBorders>
              <w:top w:val="nil"/>
              <w:left w:val="nil"/>
              <w:bottom w:val="nil"/>
              <w:right w:val="nil"/>
            </w:tcBorders>
            <w:vAlign w:val="center"/>
          </w:tcPr>
          <w:p w14:paraId="69DF6BF6" w14:textId="28F6340E" w:rsidR="008720D2" w:rsidRPr="00F1324E" w:rsidRDefault="00912492" w:rsidP="008720D2">
            <w:pPr>
              <w:spacing w:before="60" w:afterLines="60" w:after="144" w:line="240" w:lineRule="auto"/>
              <w:jc w:val="center"/>
            </w:pPr>
            <w:r w:rsidRPr="00F1324E">
              <w:t>4.1</w:t>
            </w:r>
          </w:p>
        </w:tc>
        <w:tc>
          <w:tcPr>
            <w:tcW w:w="596" w:type="pct"/>
            <w:tcBorders>
              <w:top w:val="nil"/>
              <w:left w:val="nil"/>
              <w:bottom w:val="nil"/>
              <w:right w:val="nil"/>
            </w:tcBorders>
            <w:shd w:val="clear" w:color="auto" w:fill="auto"/>
            <w:vAlign w:val="center"/>
          </w:tcPr>
          <w:p w14:paraId="3B3DAF88" w14:textId="1DE217F8" w:rsidR="008720D2" w:rsidRPr="00F1324E" w:rsidRDefault="00322BDC" w:rsidP="008720D2">
            <w:pPr>
              <w:spacing w:before="60" w:afterLines="60" w:after="144" w:line="240" w:lineRule="auto"/>
              <w:jc w:val="center"/>
            </w:pPr>
            <w:r w:rsidRPr="00F1324E">
              <w:t>0.4</w:t>
            </w:r>
          </w:p>
        </w:tc>
        <w:tc>
          <w:tcPr>
            <w:tcW w:w="685" w:type="pct"/>
            <w:tcBorders>
              <w:top w:val="nil"/>
              <w:left w:val="nil"/>
              <w:bottom w:val="nil"/>
              <w:right w:val="nil"/>
            </w:tcBorders>
            <w:shd w:val="clear" w:color="auto" w:fill="auto"/>
            <w:vAlign w:val="center"/>
          </w:tcPr>
          <w:p w14:paraId="4883D537" w14:textId="4CBAEECE" w:rsidR="008720D2" w:rsidRPr="00F1324E" w:rsidRDefault="00322BDC" w:rsidP="00322BDC">
            <w:pPr>
              <w:spacing w:before="60" w:afterLines="60" w:after="144" w:line="240" w:lineRule="auto"/>
              <w:jc w:val="center"/>
            </w:pPr>
            <w:r w:rsidRPr="00F1324E">
              <w:t>0.5</w:t>
            </w:r>
          </w:p>
        </w:tc>
        <w:tc>
          <w:tcPr>
            <w:tcW w:w="537" w:type="pct"/>
            <w:tcBorders>
              <w:top w:val="nil"/>
              <w:left w:val="nil"/>
              <w:bottom w:val="nil"/>
              <w:right w:val="nil"/>
            </w:tcBorders>
            <w:vAlign w:val="center"/>
          </w:tcPr>
          <w:p w14:paraId="04976C89" w14:textId="0AE3B1F7" w:rsidR="008720D2" w:rsidRPr="00F1324E" w:rsidRDefault="008750BA" w:rsidP="008720D2">
            <w:pPr>
              <w:spacing w:before="60" w:afterLines="60" w:after="144" w:line="240" w:lineRule="auto"/>
              <w:jc w:val="center"/>
            </w:pPr>
            <w:r w:rsidRPr="00F1324E">
              <w:t>7.2</w:t>
            </w:r>
          </w:p>
        </w:tc>
        <w:tc>
          <w:tcPr>
            <w:tcW w:w="534" w:type="pct"/>
            <w:tcBorders>
              <w:top w:val="nil"/>
              <w:left w:val="nil"/>
              <w:bottom w:val="nil"/>
              <w:right w:val="nil"/>
            </w:tcBorders>
            <w:vAlign w:val="center"/>
          </w:tcPr>
          <w:p w14:paraId="402B772C" w14:textId="00EBBDC1" w:rsidR="008720D2" w:rsidRPr="00F1324E" w:rsidRDefault="00912492" w:rsidP="008720D2">
            <w:pPr>
              <w:spacing w:before="60" w:afterLines="60" w:after="144" w:line="240" w:lineRule="auto"/>
              <w:jc w:val="center"/>
            </w:pPr>
            <w:r w:rsidRPr="00F1324E">
              <w:t>3.04</w:t>
            </w:r>
          </w:p>
        </w:tc>
      </w:tr>
      <w:tr w:rsidR="00F1324E" w:rsidRPr="00F1324E" w14:paraId="6EB0CA6D" w14:textId="77777777" w:rsidTr="009B4610">
        <w:trPr>
          <w:trHeight w:hRule="exact" w:val="567"/>
          <w:jc w:val="center"/>
        </w:trPr>
        <w:tc>
          <w:tcPr>
            <w:tcW w:w="1036" w:type="pct"/>
            <w:tcBorders>
              <w:top w:val="nil"/>
              <w:left w:val="nil"/>
              <w:bottom w:val="single" w:sz="4" w:space="0" w:color="auto"/>
              <w:right w:val="nil"/>
            </w:tcBorders>
            <w:vAlign w:val="center"/>
          </w:tcPr>
          <w:p w14:paraId="7F330238" w14:textId="49E1AC3B" w:rsidR="008720D2" w:rsidRPr="00F1324E" w:rsidRDefault="00847AFC" w:rsidP="00014285">
            <w:pPr>
              <w:spacing w:before="60" w:afterLines="60" w:after="144" w:line="240" w:lineRule="auto"/>
              <w:jc w:val="center"/>
              <w:rPr>
                <w:rFonts w:cstheme="minorHAnsi"/>
                <w:sz w:val="20"/>
                <w:lang w:val="en-US"/>
              </w:rPr>
            </w:pPr>
            <w:r w:rsidRPr="00F1324E">
              <w:rPr>
                <w:rFonts w:cstheme="minorHAnsi"/>
                <w:sz w:val="20"/>
                <w:lang w:val="en-US"/>
              </w:rPr>
              <w:t>0.</w:t>
            </w:r>
            <w:r w:rsidR="00014285" w:rsidRPr="00F1324E">
              <w:rPr>
                <w:rFonts w:cstheme="minorHAnsi"/>
                <w:sz w:val="20"/>
                <w:lang w:val="en-US"/>
              </w:rPr>
              <w:t>2</w:t>
            </w:r>
            <w:r w:rsidRPr="00F1324E">
              <w:rPr>
                <w:rFonts w:cstheme="minorHAnsi"/>
                <w:sz w:val="20"/>
                <w:lang w:val="en-US"/>
              </w:rPr>
              <w:t>%Cu-0.</w:t>
            </w:r>
            <w:r w:rsidR="00014285" w:rsidRPr="00F1324E">
              <w:rPr>
                <w:rFonts w:cstheme="minorHAnsi"/>
                <w:sz w:val="20"/>
                <w:lang w:val="en-US"/>
              </w:rPr>
              <w:t>5</w:t>
            </w:r>
            <w:r w:rsidRPr="00F1324E">
              <w:rPr>
                <w:rFonts w:cstheme="minorHAnsi"/>
                <w:sz w:val="20"/>
                <w:lang w:val="en-US"/>
              </w:rPr>
              <w:t>%S-</w:t>
            </w:r>
            <w:r w:rsidRPr="00F1324E">
              <w:rPr>
                <w:sz w:val="20"/>
                <w:lang w:val="en-US"/>
              </w:rPr>
              <w:t>TiO</w:t>
            </w:r>
            <w:r w:rsidRPr="00F1324E">
              <w:rPr>
                <w:sz w:val="20"/>
                <w:vertAlign w:val="subscript"/>
                <w:lang w:val="en-US"/>
              </w:rPr>
              <w:t>2</w:t>
            </w:r>
          </w:p>
        </w:tc>
        <w:tc>
          <w:tcPr>
            <w:tcW w:w="523" w:type="pct"/>
            <w:tcBorders>
              <w:top w:val="nil"/>
              <w:left w:val="nil"/>
              <w:bottom w:val="single" w:sz="4" w:space="0" w:color="auto"/>
              <w:right w:val="nil"/>
            </w:tcBorders>
            <w:vAlign w:val="center"/>
          </w:tcPr>
          <w:p w14:paraId="62E9175A" w14:textId="3DA1402E" w:rsidR="008720D2" w:rsidRPr="00F1324E" w:rsidRDefault="008720D2" w:rsidP="00D35068">
            <w:pPr>
              <w:spacing w:before="60" w:afterLines="60" w:after="144" w:line="240" w:lineRule="auto"/>
              <w:jc w:val="center"/>
              <w:rPr>
                <w:lang w:val="en-US"/>
              </w:rPr>
            </w:pPr>
            <w:r w:rsidRPr="00F1324E">
              <w:rPr>
                <w:lang w:val="en-US"/>
              </w:rPr>
              <w:t>11</w:t>
            </w:r>
            <w:r w:rsidR="00D35068" w:rsidRPr="00F1324E">
              <w:rPr>
                <w:lang w:val="en-US"/>
              </w:rPr>
              <w:t>1</w:t>
            </w:r>
          </w:p>
        </w:tc>
        <w:tc>
          <w:tcPr>
            <w:tcW w:w="573" w:type="pct"/>
            <w:tcBorders>
              <w:top w:val="nil"/>
              <w:left w:val="nil"/>
              <w:bottom w:val="single" w:sz="4" w:space="0" w:color="auto"/>
              <w:right w:val="nil"/>
            </w:tcBorders>
            <w:vAlign w:val="center"/>
          </w:tcPr>
          <w:p w14:paraId="2331BF06" w14:textId="4B9BB70B" w:rsidR="008720D2" w:rsidRPr="00F1324E" w:rsidRDefault="008720D2" w:rsidP="008720D2">
            <w:pPr>
              <w:spacing w:before="60" w:afterLines="60" w:after="144" w:line="240" w:lineRule="auto"/>
              <w:jc w:val="center"/>
              <w:rPr>
                <w:lang w:val="en-US"/>
              </w:rPr>
            </w:pPr>
            <w:r w:rsidRPr="00F1324E">
              <w:rPr>
                <w:lang w:val="en-US"/>
              </w:rPr>
              <w:t>0.38</w:t>
            </w:r>
          </w:p>
        </w:tc>
        <w:tc>
          <w:tcPr>
            <w:tcW w:w="517" w:type="pct"/>
            <w:tcBorders>
              <w:top w:val="nil"/>
              <w:left w:val="nil"/>
              <w:bottom w:val="single" w:sz="4" w:space="0" w:color="auto"/>
              <w:right w:val="nil"/>
            </w:tcBorders>
            <w:vAlign w:val="center"/>
          </w:tcPr>
          <w:p w14:paraId="467A0F2A" w14:textId="690B1A18" w:rsidR="008720D2" w:rsidRPr="00F1324E" w:rsidRDefault="008720D2" w:rsidP="008720D2">
            <w:pPr>
              <w:spacing w:before="60" w:afterLines="60" w:after="144" w:line="240" w:lineRule="auto"/>
              <w:jc w:val="center"/>
              <w:rPr>
                <w:lang w:val="en-US"/>
              </w:rPr>
            </w:pPr>
            <w:r w:rsidRPr="00F1324E">
              <w:rPr>
                <w:lang w:val="en-US"/>
              </w:rPr>
              <w:t>4.4</w:t>
            </w:r>
          </w:p>
        </w:tc>
        <w:tc>
          <w:tcPr>
            <w:tcW w:w="596" w:type="pct"/>
            <w:tcBorders>
              <w:top w:val="nil"/>
              <w:left w:val="nil"/>
              <w:bottom w:val="single" w:sz="4" w:space="0" w:color="auto"/>
              <w:right w:val="nil"/>
            </w:tcBorders>
            <w:shd w:val="clear" w:color="auto" w:fill="auto"/>
            <w:vAlign w:val="center"/>
          </w:tcPr>
          <w:p w14:paraId="53A48AC2" w14:textId="2A9355B5" w:rsidR="008720D2" w:rsidRPr="00F1324E" w:rsidRDefault="00912492" w:rsidP="00322BDC">
            <w:pPr>
              <w:spacing w:before="60" w:afterLines="60" w:after="144" w:line="240" w:lineRule="auto"/>
              <w:jc w:val="center"/>
              <w:rPr>
                <w:lang w:val="en-US"/>
              </w:rPr>
            </w:pPr>
            <w:r w:rsidRPr="00F1324E">
              <w:rPr>
                <w:lang w:val="en-US"/>
              </w:rPr>
              <w:t>0.</w:t>
            </w:r>
            <w:r w:rsidR="00322BDC" w:rsidRPr="00F1324E">
              <w:rPr>
                <w:lang w:val="en-US"/>
              </w:rPr>
              <w:t>2</w:t>
            </w:r>
          </w:p>
        </w:tc>
        <w:tc>
          <w:tcPr>
            <w:tcW w:w="685" w:type="pct"/>
            <w:tcBorders>
              <w:top w:val="nil"/>
              <w:left w:val="nil"/>
              <w:bottom w:val="single" w:sz="4" w:space="0" w:color="auto"/>
              <w:right w:val="nil"/>
            </w:tcBorders>
            <w:shd w:val="clear" w:color="auto" w:fill="auto"/>
            <w:vAlign w:val="center"/>
          </w:tcPr>
          <w:p w14:paraId="6A6C1FC6" w14:textId="181A4927" w:rsidR="008720D2" w:rsidRPr="00F1324E" w:rsidRDefault="00912492" w:rsidP="00322BDC">
            <w:pPr>
              <w:spacing w:before="60" w:afterLines="60" w:after="144" w:line="240" w:lineRule="auto"/>
              <w:jc w:val="center"/>
              <w:rPr>
                <w:lang w:val="en-US"/>
              </w:rPr>
            </w:pPr>
            <w:r w:rsidRPr="00F1324E">
              <w:rPr>
                <w:lang w:val="en-US"/>
              </w:rPr>
              <w:t>0.</w:t>
            </w:r>
            <w:r w:rsidR="00322BDC" w:rsidRPr="00F1324E">
              <w:rPr>
                <w:lang w:val="en-US"/>
              </w:rPr>
              <w:t>5</w:t>
            </w:r>
          </w:p>
        </w:tc>
        <w:tc>
          <w:tcPr>
            <w:tcW w:w="537" w:type="pct"/>
            <w:tcBorders>
              <w:top w:val="nil"/>
              <w:left w:val="nil"/>
              <w:bottom w:val="single" w:sz="4" w:space="0" w:color="auto"/>
              <w:right w:val="nil"/>
            </w:tcBorders>
            <w:vAlign w:val="center"/>
          </w:tcPr>
          <w:p w14:paraId="510BCCF7" w14:textId="7E7C7A57" w:rsidR="008720D2" w:rsidRPr="00F1324E" w:rsidRDefault="008750BA" w:rsidP="008720D2">
            <w:pPr>
              <w:spacing w:before="60" w:afterLines="60" w:after="144" w:line="240" w:lineRule="auto"/>
              <w:jc w:val="center"/>
              <w:rPr>
                <w:lang w:val="en-US"/>
              </w:rPr>
            </w:pPr>
            <w:r w:rsidRPr="00F1324E">
              <w:rPr>
                <w:lang w:val="en-US"/>
              </w:rPr>
              <w:t>7.3</w:t>
            </w:r>
          </w:p>
        </w:tc>
        <w:tc>
          <w:tcPr>
            <w:tcW w:w="534" w:type="pct"/>
            <w:tcBorders>
              <w:top w:val="nil"/>
              <w:left w:val="nil"/>
              <w:bottom w:val="single" w:sz="4" w:space="0" w:color="auto"/>
              <w:right w:val="nil"/>
            </w:tcBorders>
            <w:vAlign w:val="center"/>
          </w:tcPr>
          <w:p w14:paraId="4CC2F7FF" w14:textId="4DAADA0D" w:rsidR="008720D2" w:rsidRPr="00F1324E" w:rsidRDefault="00912492" w:rsidP="008720D2">
            <w:pPr>
              <w:spacing w:before="60" w:afterLines="60" w:after="144" w:line="240" w:lineRule="auto"/>
              <w:jc w:val="center"/>
              <w:rPr>
                <w:lang w:val="en-US"/>
              </w:rPr>
            </w:pPr>
            <w:r w:rsidRPr="00F1324E">
              <w:rPr>
                <w:lang w:val="en-US"/>
              </w:rPr>
              <w:t>3.12</w:t>
            </w:r>
          </w:p>
        </w:tc>
      </w:tr>
    </w:tbl>
    <w:p w14:paraId="0F529ACE" w14:textId="77777777" w:rsidR="00A32642" w:rsidRPr="00F1324E" w:rsidRDefault="00A32642" w:rsidP="00A32642">
      <w:pPr>
        <w:spacing w:after="0" w:line="240" w:lineRule="auto"/>
        <w:jc w:val="both"/>
      </w:pPr>
      <w:r w:rsidRPr="00F1324E">
        <w:rPr>
          <w:vertAlign w:val="superscript"/>
        </w:rPr>
        <w:t>a</w:t>
      </w:r>
      <w:r w:rsidRPr="00F1324E">
        <w:t xml:space="preserve"> Total pore volume and pore size as calculated by the BJH method from the adsorption branch of the N</w:t>
      </w:r>
      <w:r w:rsidRPr="00F1324E">
        <w:rPr>
          <w:vertAlign w:val="subscript"/>
        </w:rPr>
        <w:t>2</w:t>
      </w:r>
      <w:r w:rsidRPr="00F1324E">
        <w:t xml:space="preserve"> isotherm.</w:t>
      </w:r>
    </w:p>
    <w:p w14:paraId="6F099731" w14:textId="696E5B18" w:rsidR="00A32642" w:rsidRPr="00F1324E" w:rsidRDefault="00A32642" w:rsidP="00A32642">
      <w:pPr>
        <w:spacing w:after="0" w:line="240" w:lineRule="auto"/>
        <w:jc w:val="both"/>
      </w:pPr>
      <w:r w:rsidRPr="00F1324E">
        <w:rPr>
          <w:vertAlign w:val="superscript"/>
        </w:rPr>
        <w:t>b</w:t>
      </w:r>
      <w:r w:rsidRPr="00F1324E">
        <w:t xml:space="preserve"> </w:t>
      </w:r>
      <w:r w:rsidR="00005AAF" w:rsidRPr="00F1324E">
        <w:t xml:space="preserve">Cu content </w:t>
      </w:r>
      <w:r w:rsidR="00D47056" w:rsidRPr="00F1324E">
        <w:t>w</w:t>
      </w:r>
      <w:r w:rsidR="00577FC5" w:rsidRPr="00F1324E">
        <w:t>as</w:t>
      </w:r>
      <w:r w:rsidR="00D47056" w:rsidRPr="00F1324E">
        <w:t xml:space="preserve"> </w:t>
      </w:r>
      <w:r w:rsidR="00005AAF" w:rsidRPr="00F1324E">
        <w:t xml:space="preserve">obtained </w:t>
      </w:r>
      <w:r w:rsidR="00D47056" w:rsidRPr="00F1324E">
        <w:t>by</w:t>
      </w:r>
      <w:r w:rsidR="00005AAF" w:rsidRPr="00F1324E">
        <w:t xml:space="preserve"> </w:t>
      </w:r>
      <w:r w:rsidR="00577FC5" w:rsidRPr="00F1324E">
        <w:t>ICP</w:t>
      </w:r>
      <w:r w:rsidR="00D47056" w:rsidRPr="00F1324E">
        <w:t xml:space="preserve"> analysis</w:t>
      </w:r>
      <w:r w:rsidRPr="00F1324E">
        <w:t>.</w:t>
      </w:r>
    </w:p>
    <w:p w14:paraId="34922686" w14:textId="3B3892D9" w:rsidR="00AF5B92" w:rsidRPr="00F1324E" w:rsidRDefault="00577FC5" w:rsidP="00AF5B92">
      <w:pPr>
        <w:spacing w:after="0" w:line="240" w:lineRule="auto"/>
        <w:jc w:val="both"/>
      </w:pPr>
      <w:r w:rsidRPr="00F1324E">
        <w:rPr>
          <w:vertAlign w:val="superscript"/>
        </w:rPr>
        <w:t>c</w:t>
      </w:r>
      <w:r w:rsidR="00AF5B92" w:rsidRPr="00F1324E">
        <w:t xml:space="preserve"> S content w</w:t>
      </w:r>
      <w:r w:rsidRPr="00F1324E">
        <w:t>as</w:t>
      </w:r>
      <w:r w:rsidR="00AF5B92" w:rsidRPr="00F1324E">
        <w:t xml:space="preserve"> </w:t>
      </w:r>
      <w:r w:rsidRPr="00F1324E">
        <w:t>calculated</w:t>
      </w:r>
      <w:r w:rsidR="00AF5B92" w:rsidRPr="00F1324E">
        <w:t xml:space="preserve"> by </w:t>
      </w:r>
      <w:r w:rsidRPr="00F1324E">
        <w:t>elemental</w:t>
      </w:r>
      <w:r w:rsidR="00AF5B92" w:rsidRPr="00F1324E">
        <w:t xml:space="preserve"> analysis.</w:t>
      </w:r>
    </w:p>
    <w:p w14:paraId="5DFA2225" w14:textId="549DE01B" w:rsidR="00A32642" w:rsidRPr="00F1324E" w:rsidRDefault="00AF5B92" w:rsidP="00A32642">
      <w:pPr>
        <w:spacing w:after="0" w:line="240" w:lineRule="auto"/>
        <w:jc w:val="both"/>
        <w:rPr>
          <w:strike/>
        </w:rPr>
      </w:pPr>
      <w:r w:rsidRPr="00F1324E">
        <w:rPr>
          <w:vertAlign w:val="superscript"/>
        </w:rPr>
        <w:t>d</w:t>
      </w:r>
      <w:r w:rsidR="00A32642" w:rsidRPr="00F1324E">
        <w:t xml:space="preserve"> </w:t>
      </w:r>
      <w:r w:rsidR="003166DB" w:rsidRPr="00F1324E">
        <w:t>Determined by Scherrer’s equation.</w:t>
      </w:r>
    </w:p>
    <w:p w14:paraId="5FFCBC48" w14:textId="4417714E" w:rsidR="00A32642" w:rsidRPr="00F1324E" w:rsidRDefault="00AF5B92" w:rsidP="003166DB">
      <w:pPr>
        <w:spacing w:after="0" w:line="240" w:lineRule="auto"/>
        <w:jc w:val="both"/>
      </w:pPr>
      <w:r w:rsidRPr="00F1324E">
        <w:rPr>
          <w:vertAlign w:val="superscript"/>
        </w:rPr>
        <w:t>e</w:t>
      </w:r>
      <w:r w:rsidR="00A32642" w:rsidRPr="00F1324E">
        <w:t xml:space="preserve"> </w:t>
      </w:r>
      <w:r w:rsidR="003166DB" w:rsidRPr="00F1324E">
        <w:t xml:space="preserve">Calculated by the application of the Kubelka-Munk algorithm. </w:t>
      </w:r>
    </w:p>
    <w:p w14:paraId="7DD003FF" w14:textId="4E960831" w:rsidR="00A32642" w:rsidRPr="00F1324E" w:rsidRDefault="00A32642" w:rsidP="004B71D5">
      <w:pPr>
        <w:spacing w:after="0" w:line="360" w:lineRule="auto"/>
        <w:jc w:val="both"/>
        <w:rPr>
          <w:rFonts w:cstheme="minorHAnsi"/>
          <w:bCs/>
          <w:sz w:val="24"/>
          <w:szCs w:val="24"/>
        </w:rPr>
      </w:pPr>
    </w:p>
    <w:p w14:paraId="6939089C" w14:textId="5D9BFAC9" w:rsidR="18405B41" w:rsidRDefault="007F00C8" w:rsidP="18405B41">
      <w:pPr>
        <w:spacing w:after="0" w:line="360" w:lineRule="auto"/>
        <w:jc w:val="both"/>
        <w:rPr>
          <w:sz w:val="24"/>
          <w:szCs w:val="24"/>
        </w:rPr>
      </w:pPr>
      <w:r w:rsidRPr="18405B41">
        <w:rPr>
          <w:sz w:val="24"/>
          <w:szCs w:val="24"/>
        </w:rPr>
        <w:t>Fig</w:t>
      </w:r>
      <w:r w:rsidR="00011476" w:rsidRPr="18405B41">
        <w:rPr>
          <w:sz w:val="24"/>
          <w:szCs w:val="24"/>
        </w:rPr>
        <w:t>.</w:t>
      </w:r>
      <w:r w:rsidRPr="18405B41">
        <w:rPr>
          <w:sz w:val="24"/>
          <w:szCs w:val="24"/>
        </w:rPr>
        <w:t xml:space="preserve"> </w:t>
      </w:r>
      <w:r w:rsidR="00AF153C" w:rsidRPr="18405B41">
        <w:rPr>
          <w:sz w:val="24"/>
          <w:szCs w:val="24"/>
        </w:rPr>
        <w:t>4</w:t>
      </w:r>
      <w:r w:rsidR="006B1E27" w:rsidRPr="18405B41">
        <w:rPr>
          <w:sz w:val="24"/>
          <w:szCs w:val="24"/>
        </w:rPr>
        <w:t xml:space="preserve"> shows FT-IR spectra of all synthesized samples in the range of 500-4000 cm</w:t>
      </w:r>
      <w:r w:rsidR="006B1E27" w:rsidRPr="18405B41">
        <w:rPr>
          <w:sz w:val="24"/>
          <w:szCs w:val="24"/>
          <w:vertAlign w:val="superscript"/>
        </w:rPr>
        <w:t>-1</w:t>
      </w:r>
      <w:r w:rsidR="006B1E27" w:rsidRPr="18405B41">
        <w:rPr>
          <w:sz w:val="24"/>
          <w:szCs w:val="24"/>
        </w:rPr>
        <w:t>.</w:t>
      </w:r>
      <w:r w:rsidR="008C0C0F" w:rsidRPr="18405B41">
        <w:rPr>
          <w:sz w:val="24"/>
          <w:szCs w:val="24"/>
        </w:rPr>
        <w:t xml:space="preserve"> </w:t>
      </w:r>
      <w:r w:rsidR="00A74335" w:rsidRPr="18405B41">
        <w:rPr>
          <w:sz w:val="24"/>
          <w:szCs w:val="24"/>
        </w:rPr>
        <w:t>For all the samples, a</w:t>
      </w:r>
      <w:r w:rsidR="006B1E27" w:rsidRPr="18405B41">
        <w:rPr>
          <w:sz w:val="24"/>
          <w:szCs w:val="24"/>
        </w:rPr>
        <w:t xml:space="preserve"> relatively strong band</w:t>
      </w:r>
      <w:r w:rsidR="00D44096" w:rsidRPr="18405B41">
        <w:rPr>
          <w:sz w:val="24"/>
          <w:szCs w:val="24"/>
        </w:rPr>
        <w:t xml:space="preserve"> is shown</w:t>
      </w:r>
      <w:r w:rsidR="006B1E27" w:rsidRPr="18405B41">
        <w:rPr>
          <w:sz w:val="24"/>
          <w:szCs w:val="24"/>
        </w:rPr>
        <w:t xml:space="preserve"> at 163</w:t>
      </w:r>
      <w:r w:rsidR="00A74335" w:rsidRPr="18405B41">
        <w:rPr>
          <w:sz w:val="24"/>
          <w:szCs w:val="24"/>
        </w:rPr>
        <w:t>3</w:t>
      </w:r>
      <w:r w:rsidR="006B1E27" w:rsidRPr="18405B41">
        <w:rPr>
          <w:sz w:val="24"/>
          <w:szCs w:val="24"/>
        </w:rPr>
        <w:t xml:space="preserve"> cm</w:t>
      </w:r>
      <w:r w:rsidR="006B1E27" w:rsidRPr="18405B41">
        <w:rPr>
          <w:sz w:val="24"/>
          <w:szCs w:val="24"/>
          <w:vertAlign w:val="superscript"/>
        </w:rPr>
        <w:t>-1</w:t>
      </w:r>
      <w:r w:rsidR="006B1E27" w:rsidRPr="18405B41">
        <w:rPr>
          <w:sz w:val="24"/>
          <w:szCs w:val="24"/>
        </w:rPr>
        <w:t xml:space="preserve"> </w:t>
      </w:r>
      <w:r w:rsidR="00A74335" w:rsidRPr="18405B41">
        <w:rPr>
          <w:sz w:val="24"/>
          <w:szCs w:val="24"/>
        </w:rPr>
        <w:t>corresponding</w:t>
      </w:r>
      <w:r w:rsidR="006B1E27" w:rsidRPr="18405B41">
        <w:rPr>
          <w:sz w:val="24"/>
          <w:szCs w:val="24"/>
        </w:rPr>
        <w:t xml:space="preserve"> to the O</w:t>
      </w:r>
      <w:r w:rsidR="00180E01" w:rsidRPr="18405B41">
        <w:rPr>
          <w:sz w:val="24"/>
          <w:szCs w:val="24"/>
        </w:rPr>
        <w:t>-</w:t>
      </w:r>
      <w:r w:rsidR="006B1E27" w:rsidRPr="18405B41">
        <w:rPr>
          <w:sz w:val="24"/>
          <w:szCs w:val="24"/>
        </w:rPr>
        <w:t>H bending vibration of chemisorbed</w:t>
      </w:r>
      <w:r w:rsidR="00A74335" w:rsidRPr="18405B41">
        <w:rPr>
          <w:sz w:val="24"/>
          <w:szCs w:val="24"/>
        </w:rPr>
        <w:t xml:space="preserve"> and/or </w:t>
      </w:r>
      <w:r w:rsidR="006567B2" w:rsidRPr="18405B41">
        <w:rPr>
          <w:sz w:val="24"/>
          <w:szCs w:val="24"/>
        </w:rPr>
        <w:t>physiosorbed</w:t>
      </w:r>
      <w:r w:rsidR="006B1E27" w:rsidRPr="18405B41">
        <w:rPr>
          <w:sz w:val="24"/>
          <w:szCs w:val="24"/>
        </w:rPr>
        <w:t xml:space="preserve"> </w:t>
      </w:r>
      <w:r w:rsidR="00A74335" w:rsidRPr="18405B41">
        <w:rPr>
          <w:sz w:val="24"/>
          <w:szCs w:val="24"/>
        </w:rPr>
        <w:t>water</w:t>
      </w:r>
      <w:r w:rsidR="006B1E27" w:rsidRPr="18405B41">
        <w:rPr>
          <w:sz w:val="24"/>
          <w:szCs w:val="24"/>
        </w:rPr>
        <w:t xml:space="preserve"> molecule</w:t>
      </w:r>
      <w:r w:rsidR="00961181" w:rsidRPr="18405B41">
        <w:rPr>
          <w:sz w:val="24"/>
          <w:szCs w:val="24"/>
        </w:rPr>
        <w:t>s</w:t>
      </w:r>
      <w:r w:rsidR="006B1E27" w:rsidRPr="18405B41">
        <w:rPr>
          <w:sz w:val="24"/>
          <w:szCs w:val="24"/>
        </w:rPr>
        <w:t xml:space="preserve"> on the surface. </w:t>
      </w:r>
      <w:r w:rsidR="001274E3" w:rsidRPr="18405B41">
        <w:rPr>
          <w:sz w:val="24"/>
          <w:szCs w:val="24"/>
        </w:rPr>
        <w:t>In the</w:t>
      </w:r>
      <w:r w:rsidR="00A74335" w:rsidRPr="18405B41">
        <w:rPr>
          <w:sz w:val="24"/>
          <w:szCs w:val="24"/>
        </w:rPr>
        <w:t xml:space="preserve"> spectra an intense peak around 3300-3400 cm</w:t>
      </w:r>
      <w:r w:rsidR="00A74335" w:rsidRPr="18405B41">
        <w:rPr>
          <w:sz w:val="24"/>
          <w:szCs w:val="24"/>
          <w:vertAlign w:val="superscript"/>
        </w:rPr>
        <w:t>-1</w:t>
      </w:r>
      <w:r w:rsidR="00A74335" w:rsidRPr="18405B41">
        <w:rPr>
          <w:sz w:val="24"/>
          <w:szCs w:val="24"/>
        </w:rPr>
        <w:t xml:space="preserve"> </w:t>
      </w:r>
      <w:r w:rsidR="002E024D" w:rsidRPr="18405B41">
        <w:rPr>
          <w:sz w:val="24"/>
          <w:szCs w:val="24"/>
        </w:rPr>
        <w:t>can</w:t>
      </w:r>
      <w:r w:rsidR="00CD0C7F" w:rsidRPr="18405B41">
        <w:rPr>
          <w:sz w:val="24"/>
          <w:szCs w:val="24"/>
        </w:rPr>
        <w:t xml:space="preserve"> also</w:t>
      </w:r>
      <w:r w:rsidR="002E024D" w:rsidRPr="18405B41">
        <w:rPr>
          <w:sz w:val="24"/>
          <w:szCs w:val="24"/>
        </w:rPr>
        <w:t xml:space="preserve"> be observed, </w:t>
      </w:r>
      <w:r w:rsidR="00A74335" w:rsidRPr="18405B41">
        <w:rPr>
          <w:sz w:val="24"/>
          <w:szCs w:val="24"/>
        </w:rPr>
        <w:t>characterist</w:t>
      </w:r>
      <w:r w:rsidR="00822F5D" w:rsidRPr="18405B41">
        <w:rPr>
          <w:sz w:val="24"/>
          <w:szCs w:val="24"/>
        </w:rPr>
        <w:t>ic of stretching vibrations of -</w:t>
      </w:r>
      <w:r w:rsidR="00A74335" w:rsidRPr="18405B41">
        <w:rPr>
          <w:sz w:val="24"/>
          <w:szCs w:val="24"/>
        </w:rPr>
        <w:t>OH groups and surface absorbed water</w:t>
      </w:r>
      <w:r w:rsidR="0098775C" w:rsidRPr="18405B41">
        <w:rPr>
          <w:sz w:val="24"/>
          <w:szCs w:val="24"/>
        </w:rPr>
        <w:t xml:space="preserve">. </w:t>
      </w:r>
      <w:r w:rsidR="0098775C" w:rsidRPr="18405B41">
        <w:rPr>
          <w:color w:val="0000FF"/>
          <w:sz w:val="24"/>
          <w:szCs w:val="24"/>
        </w:rPr>
        <w:t>T</w:t>
      </w:r>
      <w:r w:rsidR="006B1E27" w:rsidRPr="18405B41">
        <w:rPr>
          <w:color w:val="0000FF"/>
          <w:sz w:val="24"/>
          <w:szCs w:val="24"/>
        </w:rPr>
        <w:t xml:space="preserve">he </w:t>
      </w:r>
      <w:r w:rsidR="00BF3255" w:rsidRPr="18405B41">
        <w:rPr>
          <w:color w:val="0000FF"/>
          <w:sz w:val="24"/>
          <w:szCs w:val="24"/>
        </w:rPr>
        <w:t xml:space="preserve">corresponding peak of </w:t>
      </w:r>
      <w:r w:rsidR="006B1E27" w:rsidRPr="18405B41">
        <w:rPr>
          <w:color w:val="0000FF"/>
          <w:sz w:val="24"/>
          <w:szCs w:val="24"/>
        </w:rPr>
        <w:t>Ti</w:t>
      </w:r>
      <w:r w:rsidR="00E60897" w:rsidRPr="18405B41">
        <w:rPr>
          <w:color w:val="0000FF"/>
          <w:sz w:val="24"/>
          <w:szCs w:val="24"/>
        </w:rPr>
        <w:t>-</w:t>
      </w:r>
      <w:r w:rsidR="006B1E27" w:rsidRPr="18405B41">
        <w:rPr>
          <w:color w:val="0000FF"/>
          <w:sz w:val="24"/>
          <w:szCs w:val="24"/>
        </w:rPr>
        <w:t>O</w:t>
      </w:r>
      <w:r w:rsidR="00E60897" w:rsidRPr="18405B41">
        <w:rPr>
          <w:color w:val="0000FF"/>
          <w:sz w:val="24"/>
          <w:szCs w:val="24"/>
        </w:rPr>
        <w:t>-</w:t>
      </w:r>
      <w:r w:rsidR="006B1E27" w:rsidRPr="18405B41">
        <w:rPr>
          <w:color w:val="0000FF"/>
          <w:sz w:val="24"/>
          <w:szCs w:val="24"/>
        </w:rPr>
        <w:t>S</w:t>
      </w:r>
      <w:r w:rsidR="00BF3255" w:rsidRPr="18405B41">
        <w:rPr>
          <w:color w:val="0000FF"/>
          <w:sz w:val="24"/>
          <w:szCs w:val="24"/>
        </w:rPr>
        <w:t xml:space="preserve"> </w:t>
      </w:r>
      <w:r w:rsidR="006B1E27" w:rsidRPr="18405B41">
        <w:rPr>
          <w:color w:val="0000FF"/>
          <w:sz w:val="24"/>
          <w:szCs w:val="24"/>
        </w:rPr>
        <w:t xml:space="preserve">bond at </w:t>
      </w:r>
      <w:r w:rsidR="0098775C" w:rsidRPr="18405B41">
        <w:rPr>
          <w:color w:val="0000FF"/>
          <w:sz w:val="24"/>
          <w:szCs w:val="24"/>
        </w:rPr>
        <w:t xml:space="preserve">1051 </w:t>
      </w:r>
      <w:r w:rsidR="006B1E27" w:rsidRPr="18405B41">
        <w:rPr>
          <w:color w:val="0000FF"/>
          <w:sz w:val="24"/>
          <w:szCs w:val="24"/>
        </w:rPr>
        <w:t>cm</w:t>
      </w:r>
      <w:r w:rsidR="00E60897" w:rsidRPr="18405B41">
        <w:rPr>
          <w:color w:val="0000FF"/>
          <w:sz w:val="24"/>
          <w:szCs w:val="24"/>
          <w:vertAlign w:val="superscript"/>
        </w:rPr>
        <w:t>-1</w:t>
      </w:r>
      <w:r w:rsidR="006B1E27" w:rsidRPr="18405B41">
        <w:rPr>
          <w:color w:val="0000FF"/>
          <w:sz w:val="24"/>
          <w:szCs w:val="24"/>
        </w:rPr>
        <w:t xml:space="preserve"> confirm the incorporation of </w:t>
      </w:r>
      <w:r w:rsidR="00EE60A6" w:rsidRPr="18405B41">
        <w:rPr>
          <w:color w:val="0000FF"/>
          <w:sz w:val="24"/>
          <w:szCs w:val="24"/>
        </w:rPr>
        <w:t>sulph</w:t>
      </w:r>
      <w:r w:rsidR="008B41C5" w:rsidRPr="18405B41">
        <w:rPr>
          <w:color w:val="0000FF"/>
          <w:sz w:val="24"/>
          <w:szCs w:val="24"/>
        </w:rPr>
        <w:t>ur atoms</w:t>
      </w:r>
      <w:r w:rsidR="006B1E27" w:rsidRPr="18405B41">
        <w:rPr>
          <w:color w:val="0000FF"/>
          <w:sz w:val="24"/>
          <w:szCs w:val="24"/>
        </w:rPr>
        <w:t xml:space="preserve"> into TiO</w:t>
      </w:r>
      <w:r w:rsidR="006B1E27" w:rsidRPr="18405B41">
        <w:rPr>
          <w:color w:val="0000FF"/>
          <w:sz w:val="24"/>
          <w:szCs w:val="24"/>
          <w:vertAlign w:val="subscript"/>
        </w:rPr>
        <w:t>2</w:t>
      </w:r>
      <w:r w:rsidRPr="18405B41">
        <w:rPr>
          <w:color w:val="0000FF"/>
          <w:sz w:val="24"/>
          <w:szCs w:val="24"/>
        </w:rPr>
        <w:fldChar w:fldCharType="begin"/>
      </w:r>
      <w:r w:rsidR="00406A9F">
        <w:rPr>
          <w:color w:val="0000FF"/>
          <w:sz w:val="24"/>
          <w:szCs w:val="24"/>
        </w:rPr>
        <w:instrText xml:space="preserve"> ADDIN EN.CITE &lt;EndNote&gt;&lt;Cite&gt;&lt;Author&gt;Devi&lt;/Author&gt;&lt;Year&gt;2014&lt;/Year&gt;&lt;RecNum&gt;601&lt;/RecNum&gt;&lt;DisplayText&gt;&lt;style face="superscript"&gt;26&lt;/style&gt;&lt;/DisplayText&gt;&lt;record&gt;&lt;rec-number&gt;601&lt;/rec-number&gt;&lt;foreign-keys&gt;&lt;key app="EN" db-id="2va0ax5rcp95die00z5vveei9052wwpxs9fp" timestamp="1568629442"&gt;601&lt;/key&gt;&lt;/foreign-keys&gt;&lt;ref-type name="Journal Article"&gt;17&lt;/ref-type&gt;&lt;contributors&gt;&lt;authors&gt;&lt;author&gt;Devi, L. Gomathi&lt;/author&gt;&lt;author&gt;Kavitha, R.&lt;/author&gt;&lt;/authors&gt;&lt;/contributors&gt;&lt;titles&gt;&lt;title&gt;Enhanced photocatalytic activity of sulfur doped TiO2 for the decomposition of phenol: A new insight into the bulk and surface modification&lt;/title&gt;&lt;secondary-title&gt;Mater Chem Phys&lt;/secondary-title&gt;&lt;/titles&gt;&lt;periodical&gt;&lt;full-title&gt;Materials Chemistry and Physics&lt;/full-title&gt;&lt;abbr-1&gt;Mater. Chem. Phys.&lt;/abbr-1&gt;&lt;abbr-2&gt;Mater Chem Phys&lt;/abbr-2&gt;&lt;/periodical&gt;&lt;pages&gt;1300-1308&lt;/pages&gt;&lt;volume&gt;143&lt;/volume&gt;&lt;number&gt;3&lt;/number&gt;&lt;keywords&gt;&lt;keyword&gt;Oxides&lt;/keyword&gt;&lt;keyword&gt;Sol–gel growth&lt;/keyword&gt;&lt;keyword&gt;X-ray photo-emission spectroscopy (XPS)&lt;/keyword&gt;&lt;keyword&gt;Band-structure&lt;/keyword&gt;&lt;/keywords&gt;&lt;dates&gt;&lt;year&gt;2014&lt;/year&gt;&lt;pub-dates&gt;&lt;date&gt;2014/02/14/&lt;/date&gt;&lt;/pub-dates&gt;&lt;/dates&gt;&lt;isbn&gt;0254-0584&lt;/isbn&gt;&lt;urls&gt;&lt;related-urls&gt;&lt;url&gt;https://doi.org/10.1016/j.matchemphys.2013.11.038&lt;/url&gt;&lt;/related-urls&gt;&lt;/urls&gt;&lt;electronic-resource-num&gt;https://doi.org/10.1016/j.matchemphys.2013.11.038&lt;/electronic-resource-num&gt;&lt;/record&gt;&lt;/Cite&gt;&lt;/EndNote&gt;</w:instrText>
      </w:r>
      <w:r w:rsidRPr="18405B41">
        <w:rPr>
          <w:color w:val="0000FF"/>
          <w:sz w:val="24"/>
          <w:szCs w:val="24"/>
        </w:rPr>
        <w:fldChar w:fldCharType="separate"/>
      </w:r>
      <w:r w:rsidR="00406A9F" w:rsidRPr="00406A9F">
        <w:rPr>
          <w:noProof/>
          <w:color w:val="0000FF"/>
          <w:sz w:val="24"/>
          <w:szCs w:val="24"/>
          <w:vertAlign w:val="superscript"/>
        </w:rPr>
        <w:t>26</w:t>
      </w:r>
      <w:r w:rsidRPr="18405B41">
        <w:rPr>
          <w:color w:val="0000FF"/>
          <w:sz w:val="24"/>
          <w:szCs w:val="24"/>
        </w:rPr>
        <w:fldChar w:fldCharType="end"/>
      </w:r>
      <w:r w:rsidR="006B1E27" w:rsidRPr="18405B41">
        <w:rPr>
          <w:color w:val="0000FF"/>
          <w:sz w:val="24"/>
          <w:szCs w:val="24"/>
        </w:rPr>
        <w:t xml:space="preserve"> </w:t>
      </w:r>
      <w:r w:rsidR="006A5779" w:rsidRPr="18405B41">
        <w:rPr>
          <w:color w:val="0000FF"/>
          <w:sz w:val="24"/>
          <w:szCs w:val="24"/>
        </w:rPr>
        <w:t>and the band of S-O vibration at 1128 cm</w:t>
      </w:r>
      <w:r w:rsidR="006A5779" w:rsidRPr="18405B41">
        <w:rPr>
          <w:color w:val="0000FF"/>
          <w:sz w:val="24"/>
          <w:szCs w:val="24"/>
          <w:vertAlign w:val="superscript"/>
        </w:rPr>
        <w:t>-1</w:t>
      </w:r>
      <w:r w:rsidR="006A5779" w:rsidRPr="18405B41">
        <w:rPr>
          <w:color w:val="0000FF"/>
          <w:sz w:val="24"/>
          <w:szCs w:val="24"/>
        </w:rPr>
        <w:t xml:space="preserve"> is</w:t>
      </w:r>
      <w:r w:rsidR="00BF679A" w:rsidRPr="18405B41">
        <w:rPr>
          <w:color w:val="0000FF"/>
          <w:sz w:val="24"/>
          <w:szCs w:val="24"/>
        </w:rPr>
        <w:t xml:space="preserve"> related with SO</w:t>
      </w:r>
      <w:r w:rsidR="00BF679A" w:rsidRPr="18405B41">
        <w:rPr>
          <w:color w:val="0000FF"/>
          <w:sz w:val="24"/>
          <w:szCs w:val="24"/>
          <w:vertAlign w:val="subscript"/>
        </w:rPr>
        <w:t>4</w:t>
      </w:r>
      <w:r w:rsidR="00BF679A" w:rsidRPr="18405B41">
        <w:rPr>
          <w:color w:val="0000FF"/>
          <w:sz w:val="24"/>
          <w:szCs w:val="24"/>
          <w:vertAlign w:val="superscript"/>
        </w:rPr>
        <w:t>2-</w:t>
      </w:r>
      <w:r w:rsidR="00BF679A" w:rsidRPr="18405B41">
        <w:rPr>
          <w:color w:val="0000FF"/>
          <w:sz w:val="24"/>
          <w:szCs w:val="24"/>
        </w:rPr>
        <w:t xml:space="preserve"> </w:t>
      </w:r>
      <w:r w:rsidR="00BF679A" w:rsidRPr="18405B41">
        <w:rPr>
          <w:color w:val="0000FF"/>
          <w:sz w:val="24"/>
          <w:szCs w:val="24"/>
        </w:rPr>
        <w:lastRenderedPageBreak/>
        <w:t>functional group</w:t>
      </w:r>
      <w:r w:rsidR="00CF11C4" w:rsidRPr="18405B41">
        <w:rPr>
          <w:color w:val="0000FF"/>
          <w:sz w:val="24"/>
          <w:szCs w:val="24"/>
        </w:rPr>
        <w:t xml:space="preserve"> and, more </w:t>
      </w:r>
      <w:r w:rsidR="006B1E27" w:rsidRPr="18405B41">
        <w:rPr>
          <w:color w:val="0000FF"/>
          <w:sz w:val="24"/>
          <w:szCs w:val="24"/>
        </w:rPr>
        <w:t>specifically</w:t>
      </w:r>
      <w:r w:rsidR="00CF11C4" w:rsidRPr="18405B41">
        <w:rPr>
          <w:color w:val="0000FF"/>
          <w:sz w:val="24"/>
          <w:szCs w:val="24"/>
        </w:rPr>
        <w:t>, with</w:t>
      </w:r>
      <w:r w:rsidR="006B1E27" w:rsidRPr="18405B41">
        <w:rPr>
          <w:color w:val="0000FF"/>
          <w:sz w:val="24"/>
          <w:szCs w:val="24"/>
        </w:rPr>
        <w:t xml:space="preserve"> a bidentate SO</w:t>
      </w:r>
      <w:r w:rsidR="006B1E27" w:rsidRPr="18405B41">
        <w:rPr>
          <w:color w:val="0000FF"/>
          <w:sz w:val="24"/>
          <w:szCs w:val="24"/>
          <w:vertAlign w:val="subscript"/>
        </w:rPr>
        <w:t>4</w:t>
      </w:r>
      <w:r w:rsidR="00E60897" w:rsidRPr="18405B41">
        <w:rPr>
          <w:color w:val="0000FF"/>
          <w:sz w:val="24"/>
          <w:szCs w:val="24"/>
          <w:vertAlign w:val="superscript"/>
        </w:rPr>
        <w:t>2-</w:t>
      </w:r>
      <w:r w:rsidR="006B1E27" w:rsidRPr="18405B41">
        <w:rPr>
          <w:color w:val="0000FF"/>
          <w:sz w:val="24"/>
          <w:szCs w:val="24"/>
        </w:rPr>
        <w:t xml:space="preserve"> group </w:t>
      </w:r>
      <w:r w:rsidR="00CF11C4" w:rsidRPr="18405B41">
        <w:rPr>
          <w:color w:val="0000FF"/>
          <w:sz w:val="24"/>
          <w:szCs w:val="24"/>
        </w:rPr>
        <w:t xml:space="preserve">when is </w:t>
      </w:r>
      <w:r w:rsidR="006B1E27" w:rsidRPr="18405B41">
        <w:rPr>
          <w:color w:val="0000FF"/>
          <w:sz w:val="24"/>
          <w:szCs w:val="24"/>
        </w:rPr>
        <w:t>coordinated to Ti</w:t>
      </w:r>
      <w:r w:rsidR="00E60897" w:rsidRPr="18405B41">
        <w:rPr>
          <w:color w:val="0000FF"/>
          <w:sz w:val="24"/>
          <w:szCs w:val="24"/>
          <w:vertAlign w:val="superscript"/>
        </w:rPr>
        <w:t>4+</w:t>
      </w:r>
      <w:r w:rsidR="006B1E27" w:rsidRPr="18405B41">
        <w:rPr>
          <w:color w:val="0000FF"/>
          <w:sz w:val="24"/>
          <w:szCs w:val="24"/>
        </w:rPr>
        <w:t xml:space="preserve"> </w:t>
      </w:r>
      <w:r w:rsidR="00CF11C4" w:rsidRPr="18405B41">
        <w:rPr>
          <w:color w:val="0000FF"/>
          <w:sz w:val="24"/>
          <w:szCs w:val="24"/>
        </w:rPr>
        <w:t>cat</w:t>
      </w:r>
      <w:r w:rsidR="006B1E27" w:rsidRPr="18405B41">
        <w:rPr>
          <w:color w:val="0000FF"/>
          <w:sz w:val="24"/>
          <w:szCs w:val="24"/>
        </w:rPr>
        <w:t>ion</w:t>
      </w:r>
      <w:r w:rsidRPr="18405B41">
        <w:rPr>
          <w:color w:val="0000FF"/>
          <w:sz w:val="24"/>
          <w:szCs w:val="24"/>
        </w:rPr>
        <w:fldChar w:fldCharType="begin"/>
      </w:r>
      <w:r w:rsidR="00406A9F">
        <w:rPr>
          <w:color w:val="0000FF"/>
          <w:sz w:val="24"/>
          <w:szCs w:val="24"/>
        </w:rPr>
        <w:instrText xml:space="preserve"> ADDIN EN.CITE &lt;EndNote&gt;&lt;Cite&gt;&lt;Author&gt;Sayago&lt;/Author&gt;&lt;Year&gt;2001&lt;/Year&gt;&lt;RecNum&gt;621&lt;/RecNum&gt;&lt;DisplayText&gt;&lt;style face="superscript"&gt;29&lt;/style&gt;&lt;/DisplayText&gt;&lt;record&gt;&lt;rec-number&gt;621&lt;/rec-number&gt;&lt;foreign-keys&gt;&lt;key app="EN" db-id="2va0ax5rcp95die00z5vveei9052wwpxs9fp" timestamp="1581587900"&gt;621&lt;/key&gt;&lt;/foreign-keys&gt;&lt;ref-type name="Journal Article"&gt;17&lt;/ref-type&gt;&lt;contributors&gt;&lt;authors&gt;&lt;author&gt;Sayago, D. I.&lt;/author&gt;&lt;author&gt;Serrano, P.&lt;/author&gt;&lt;author&gt;Böhme, O.&lt;/author&gt;&lt;author&gt;Goldoni, A.&lt;/author&gt;&lt;author&gt;Paolucci, G.&lt;/author&gt;&lt;author&gt;Román, E.&lt;/author&gt;&lt;author&gt;Martı́n-Gago, J. A.&lt;/author&gt;&lt;/authors&gt;&lt;/contributors&gt;&lt;titles&gt;&lt;title&gt;A photoemission study of the SO2 adsorption on TiO2 (110) surfaces&lt;/title&gt;&lt;secondary-title&gt;Surf Sci&lt;/secondary-title&gt;&lt;/titles&gt;&lt;periodical&gt;&lt;full-title&gt;Surface Science&lt;/full-title&gt;&lt;abbr-1&gt;Surf. Sci.&lt;/abbr-1&gt;&lt;abbr-2&gt;Surf Sci&lt;/abbr-2&gt;&lt;/periodical&gt;&lt;pages&gt;9-14&lt;/pages&gt;&lt;volume&gt;482-485&lt;/volume&gt;&lt;keywords&gt;&lt;keyword&gt;Synchrotron radiation photoelectron spectroscopy&lt;/keyword&gt;&lt;keyword&gt;Chemisorption&lt;/keyword&gt;&lt;keyword&gt;Titanium oxide&lt;/keyword&gt;&lt;keyword&gt;Sulphur dioxide&lt;/keyword&gt;&lt;/keywords&gt;&lt;dates&gt;&lt;year&gt;2001&lt;/year&gt;&lt;pub-dates&gt;&lt;date&gt;2001/06/20/&lt;/date&gt;&lt;/pub-dates&gt;&lt;/dates&gt;&lt;isbn&gt;0039-6028&lt;/isbn&gt;&lt;urls&gt;&lt;related-urls&gt;&lt;url&gt;https://doi.org/10.1016/S0039-6028(00)00998-5&lt;/url&gt;&lt;/related-urls&gt;&lt;/urls&gt;&lt;electronic-resource-num&gt;https://doi.org/10.1016/S0039-6028(00)00998-5&lt;/electronic-resource-num&gt;&lt;/record&gt;&lt;/Cite&gt;&lt;/EndNote&gt;</w:instrText>
      </w:r>
      <w:r w:rsidRPr="18405B41">
        <w:rPr>
          <w:color w:val="0000FF"/>
          <w:sz w:val="24"/>
          <w:szCs w:val="24"/>
        </w:rPr>
        <w:fldChar w:fldCharType="separate"/>
      </w:r>
      <w:r w:rsidR="00406A9F" w:rsidRPr="00406A9F">
        <w:rPr>
          <w:noProof/>
          <w:color w:val="0000FF"/>
          <w:sz w:val="24"/>
          <w:szCs w:val="24"/>
          <w:vertAlign w:val="superscript"/>
        </w:rPr>
        <w:t>29</w:t>
      </w:r>
      <w:r w:rsidRPr="18405B41">
        <w:rPr>
          <w:color w:val="0000FF"/>
          <w:sz w:val="24"/>
          <w:szCs w:val="24"/>
        </w:rPr>
        <w:fldChar w:fldCharType="end"/>
      </w:r>
      <w:r w:rsidR="006B1E27" w:rsidRPr="18405B41">
        <w:rPr>
          <w:color w:val="0000FF"/>
          <w:sz w:val="24"/>
          <w:szCs w:val="24"/>
        </w:rPr>
        <w:t>.</w:t>
      </w:r>
      <w:r w:rsidR="006B1E27" w:rsidRPr="18405B41">
        <w:rPr>
          <w:sz w:val="24"/>
          <w:szCs w:val="24"/>
        </w:rPr>
        <w:t xml:space="preserve"> </w:t>
      </w:r>
      <w:r w:rsidR="6DD7C272" w:rsidRPr="18405B41">
        <w:rPr>
          <w:rFonts w:ascii="Calibri" w:eastAsia="Calibri" w:hAnsi="Calibri" w:cs="Calibri"/>
          <w:color w:val="7030A0"/>
          <w:sz w:val="24"/>
          <w:szCs w:val="24"/>
          <w:lang w:val="en-US"/>
        </w:rPr>
        <w:t>Regarding the signals comprised between 900-1300 cm</w:t>
      </w:r>
      <w:r w:rsidR="6DD7C272" w:rsidRPr="18405B41">
        <w:rPr>
          <w:rFonts w:ascii="Calibri" w:eastAsia="Calibri" w:hAnsi="Calibri" w:cs="Calibri"/>
          <w:color w:val="7030A0"/>
          <w:sz w:val="24"/>
          <w:szCs w:val="24"/>
          <w:vertAlign w:val="superscript"/>
          <w:lang w:val="en-US"/>
        </w:rPr>
        <w:t>-1</w:t>
      </w:r>
      <w:r w:rsidR="6DD7C272" w:rsidRPr="18405B41">
        <w:rPr>
          <w:rFonts w:ascii="Calibri" w:eastAsia="Calibri" w:hAnsi="Calibri" w:cs="Calibri"/>
          <w:color w:val="7030A0"/>
          <w:sz w:val="24"/>
          <w:szCs w:val="24"/>
          <w:lang w:val="en-US"/>
        </w:rPr>
        <w:t xml:space="preserve"> in our spectra, which are not present in the TiO</w:t>
      </w:r>
      <w:r w:rsidR="6DD7C272" w:rsidRPr="18405B41">
        <w:rPr>
          <w:rFonts w:ascii="Calibri" w:eastAsia="Calibri" w:hAnsi="Calibri" w:cs="Calibri"/>
          <w:color w:val="7030A0"/>
          <w:sz w:val="24"/>
          <w:szCs w:val="24"/>
          <w:vertAlign w:val="subscript"/>
          <w:lang w:val="en-US"/>
        </w:rPr>
        <w:t>2</w:t>
      </w:r>
      <w:r w:rsidR="6DD7C272" w:rsidRPr="18405B41">
        <w:rPr>
          <w:rFonts w:ascii="Calibri" w:eastAsia="Calibri" w:hAnsi="Calibri" w:cs="Calibri"/>
          <w:color w:val="7030A0"/>
          <w:sz w:val="24"/>
          <w:szCs w:val="24"/>
          <w:lang w:val="en-US"/>
        </w:rPr>
        <w:t xml:space="preserve"> sample, a slight signal can be deduced around 978 cm</w:t>
      </w:r>
      <w:r w:rsidR="6DD7C272" w:rsidRPr="18405B41">
        <w:rPr>
          <w:rFonts w:ascii="Calibri" w:eastAsia="Calibri" w:hAnsi="Calibri" w:cs="Calibri"/>
          <w:color w:val="7030A0"/>
          <w:sz w:val="24"/>
          <w:szCs w:val="24"/>
          <w:vertAlign w:val="superscript"/>
          <w:lang w:val="en-US"/>
        </w:rPr>
        <w:t>-1</w:t>
      </w:r>
      <w:r w:rsidR="6DD7C272" w:rsidRPr="18405B41">
        <w:rPr>
          <w:rFonts w:ascii="Calibri" w:eastAsia="Calibri" w:hAnsi="Calibri" w:cs="Calibri"/>
          <w:color w:val="7030A0"/>
          <w:sz w:val="24"/>
          <w:szCs w:val="24"/>
          <w:lang w:val="en-US"/>
        </w:rPr>
        <w:t>, two marked peaks at 1051 and 1128 cm</w:t>
      </w:r>
      <w:r w:rsidR="6DD7C272" w:rsidRPr="18405B41">
        <w:rPr>
          <w:rFonts w:ascii="Calibri" w:eastAsia="Calibri" w:hAnsi="Calibri" w:cs="Calibri"/>
          <w:color w:val="7030A0"/>
          <w:sz w:val="24"/>
          <w:szCs w:val="24"/>
          <w:vertAlign w:val="superscript"/>
          <w:lang w:val="en-US"/>
        </w:rPr>
        <w:t>-1</w:t>
      </w:r>
      <w:r w:rsidR="6DD7C272" w:rsidRPr="18405B41">
        <w:rPr>
          <w:rFonts w:ascii="Calibri" w:eastAsia="Calibri" w:hAnsi="Calibri" w:cs="Calibri"/>
          <w:color w:val="7030A0"/>
          <w:sz w:val="24"/>
          <w:szCs w:val="24"/>
          <w:lang w:val="en-US"/>
        </w:rPr>
        <w:t xml:space="preserve"> and a shoulder-type peak around 1200 cm</w:t>
      </w:r>
      <w:r w:rsidR="6DD7C272" w:rsidRPr="18405B41">
        <w:rPr>
          <w:rFonts w:ascii="Calibri" w:eastAsia="Calibri" w:hAnsi="Calibri" w:cs="Calibri"/>
          <w:color w:val="7030A0"/>
          <w:sz w:val="24"/>
          <w:szCs w:val="24"/>
          <w:vertAlign w:val="superscript"/>
          <w:lang w:val="en-US"/>
        </w:rPr>
        <w:t>-1</w:t>
      </w:r>
      <w:r w:rsidR="6DD7C272" w:rsidRPr="18405B41">
        <w:rPr>
          <w:rFonts w:ascii="Calibri" w:eastAsia="Calibri" w:hAnsi="Calibri" w:cs="Calibri"/>
          <w:color w:val="7030A0"/>
          <w:sz w:val="24"/>
          <w:szCs w:val="24"/>
          <w:lang w:val="en-US"/>
        </w:rPr>
        <w:t>, more defined in the sample with the highest percentage of sul</w:t>
      </w:r>
      <w:r w:rsidR="00142FBD">
        <w:rPr>
          <w:rFonts w:ascii="Calibri" w:eastAsia="Calibri" w:hAnsi="Calibri" w:cs="Calibri"/>
          <w:color w:val="7030A0"/>
          <w:sz w:val="24"/>
          <w:szCs w:val="24"/>
          <w:lang w:val="en-US"/>
        </w:rPr>
        <w:t>ph</w:t>
      </w:r>
      <w:r w:rsidR="6DD7C272" w:rsidRPr="18405B41">
        <w:rPr>
          <w:rFonts w:ascii="Calibri" w:eastAsia="Calibri" w:hAnsi="Calibri" w:cs="Calibri"/>
          <w:color w:val="7030A0"/>
          <w:sz w:val="24"/>
          <w:szCs w:val="24"/>
          <w:lang w:val="en-US"/>
        </w:rPr>
        <w:t>ur incorporated. According with literature</w:t>
      </w:r>
      <w:r w:rsidR="00C713C0">
        <w:rPr>
          <w:rFonts w:ascii="Calibri" w:eastAsia="Calibri" w:hAnsi="Calibri" w:cs="Calibri"/>
          <w:color w:val="7030A0"/>
          <w:sz w:val="24"/>
          <w:szCs w:val="24"/>
          <w:lang w:val="en-US"/>
        </w:rPr>
        <w:fldChar w:fldCharType="begin">
          <w:fldData xml:space="preserve">PEVuZE5vdGU+PENpdGU+PEF1dGhvcj5EZXZpPC9BdXRob3I+PFllYXI+MjAxNDwvWWVhcj48UmVj
TnVtPjYwMTwvUmVjTnVtPjxEaXNwbGF5VGV4dD48c3R5bGUgZmFjZT0ic3VwZXJzY3JpcHQiPjI2
LCAzMDwvc3R5bGU+PC9EaXNwbGF5VGV4dD48cmVjb3JkPjxyZWMtbnVtYmVyPjYwMTwvcmVjLW51
bWJlcj48Zm9yZWlnbi1rZXlzPjxrZXkgYXBwPSJFTiIgZGItaWQ9IjJ2YTBheDVyY3A5NWRpZTAw
ejV2dmVlaTkwNTJ3d3B4czlmcCIgdGltZXN0YW1wPSIxNTY4NjI5NDQyIj42MDE8L2tleT48L2Zv
cmVpZ24ta2V5cz48cmVmLXR5cGUgbmFtZT0iSm91cm5hbCBBcnRpY2xlIj4xNzwvcmVmLXR5cGU+
PGNvbnRyaWJ1dG9ycz48YXV0aG9ycz48YXV0aG9yPkRldmksIEwuIEdvbWF0aGk8L2F1dGhvcj48
YXV0aG9yPkthdml0aGEsIFIuPC9hdXRob3I+PC9hdXRob3JzPjwvY29udHJpYnV0b3JzPjx0aXRs
ZXM+PHRpdGxlPkVuaGFuY2VkIHBob3RvY2F0YWx5dGljIGFjdGl2aXR5IG9mIHN1bGZ1ciBkb3Bl
ZCBUaU8yIGZvciB0aGUgZGVjb21wb3NpdGlvbiBvZiBwaGVub2w6IEEgbmV3IGluc2lnaHQgaW50
byB0aGUgYnVsayBhbmQgc3VyZmFjZSBtb2RpZmljYXRpb248L3RpdGxlPjxzZWNvbmRhcnktdGl0
bGU+TWF0ZXIgQ2hlbSBQaHlzPC9zZWNvbmRhcnktdGl0bGU+PC90aXRsZXM+PHBlcmlvZGljYWw+
PGZ1bGwtdGl0bGU+TWF0ZXJpYWxzIENoZW1pc3RyeSBhbmQgUGh5c2ljczwvZnVsbC10aXRsZT48
YWJici0xPk1hdGVyLiBDaGVtLiBQaHlzLjwvYWJici0xPjxhYmJyLTI+TWF0ZXIgQ2hlbSBQaHlz
PC9hYmJyLTI+PC9wZXJpb2RpY2FsPjxwYWdlcz4xMzAwLTEzMDg8L3BhZ2VzPjx2b2x1bWU+MTQz
PC92b2x1bWU+PG51bWJlcj4zPC9udW1iZXI+PGtleXdvcmRzPjxrZXl3b3JkPk94aWRlczwva2V5
d29yZD48a2V5d29yZD5Tb2zigJNnZWwgZ3Jvd3RoPC9rZXl3b3JkPjxrZXl3b3JkPlgtcmF5IHBo
b3RvLWVtaXNzaW9uIHNwZWN0cm9zY29weSAoWFBTKTwva2V5d29yZD48a2V5d29yZD5CYW5kLXN0
cnVjdHVyZTwva2V5d29yZD48L2tleXdvcmRzPjxkYXRlcz48eWVhcj4yMDE0PC95ZWFyPjxwdWIt
ZGF0ZXM+PGRhdGU+MjAxNC8wMi8xNC88L2RhdGU+PC9wdWItZGF0ZXM+PC9kYXRlcz48aXNibj4w
MjU0LTA1ODQ8L2lzYm4+PHVybHM+PHJlbGF0ZWQtdXJscz48dXJsPmh0dHBzOi8vZG9pLm9yZy8x
MC4xMDE2L2oubWF0Y2hlbXBoeXMuMjAxMy4xMS4wMzg8L3VybD48L3JlbGF0ZWQtdXJscz48L3Vy
bHM+PGVsZWN0cm9uaWMtcmVzb3VyY2UtbnVtPmh0dHBzOi8vZG9pLm9yZy8xMC4xMDE2L2oubWF0
Y2hlbXBoeXMuMjAxMy4xMS4wMzg8L2VsZWN0cm9uaWMtcmVzb3VyY2UtbnVtPjwvcmVjb3JkPjwv
Q2l0ZT48Q2l0ZT48QXV0aG9yPlNoYW88L0F1dGhvcj48WWVhcj4yMDIwPC9ZZWFyPjxSZWNOdW0+
Nzk0PC9SZWNOdW0+PHJlY29yZD48cmVjLW51bWJlcj43OTQ8L3JlYy1udW1iZXI+PGZvcmVpZ24t
a2V5cz48a2V5IGFwcD0iRU4iIGRiLWlkPSIydmEwYXg1cmNwOTVkaWUwMHo1dnZlZWk5MDUyd3dw
eHM5ZnAiIHRpbWVzdGFtcD0iMTU5MzYyMDUyMSI+Nzk0PC9rZXk+PC9mb3JlaWduLWtleXM+PHJl
Zi10eXBlIG5hbWU9IkpvdXJuYWwgQXJ0aWNsZSI+MTc8L3JlZi10eXBlPjxjb250cmlidXRvcnM+
PGF1dGhvcnM+PGF1dGhvcj5TaGFvLCBZdWV3ZW48L2F1dGhvcj48YXV0aG9yPkR1LCBXZW5mZWk8
L2F1dGhvcj48YXV0aG9yPkdhbywgWmhpcmFuPC9hdXRob3I+PGF1dGhvcj5TdW4sIEthaTwvYXV0
aG9yPjxhdXRob3I+WmhhbmcsIFpoYW5taW5nPC9hdXRob3I+PGF1dGhvcj5MaSwgUWluZ3lpbjwv
YXV0aG9yPjxhdXRob3I+WmhhbmcsIExpanVuPC9hdXRob3I+PGF1dGhvcj5aaGFuZywgU2h1PC9h
dXRob3I+PGF1dGhvcj5MaXUsIFFpbmc8L2F1dGhvcj48YXV0aG9yPkh1LCBYdW48L2F1dGhvcj48
L2F1dGhvcnM+PC9jb250cmlidXRvcnM+PHRpdGxlcz48dGl0bGU+U3VsZmF0ZWQgVGlPMiBuYW5v
c2hlZXRzIGNhdGFseXppbmcgY29udmVyc2lvbiBvZiBiaW9tYXNzIGRlcml2YXRpdmVzOiBpbmZs
dWVuY2VzIG9mIHRoZSBzdWxmYXRpb24gb24gZGlzdHJpYnV0aW9uIG9mIEJyw7huc3RlZCBhbmQg
TGV3aXMgYWNpZGljIHNpdGVzPC90aXRsZT48c2Vjb25kYXJ5LXRpdGxlPkogQ2hlbSBUZWNobm9s
IEJpb3RlY2hub2w8L3NlY29uZGFyeS10aXRsZT48L3RpdGxlcz48cGVyaW9kaWNhbD48ZnVsbC10
aXRsZT5Kb3VybmFsIG9mIENoZW1pY2FsIFRlY2hub2xvZ3kgYW5kIEJpb3RlY2hub2xvZ3k8L2Z1
bGwtdGl0bGU+PGFiYnItMT5KLiBDaGVtLiBUZWNobm9sLiBCaW90ZWNobm9sLjwvYWJici0xPjxh
YmJyLTI+SiBDaGVtIFRlY2hub2wgQmlvdGVjaG5vbDwvYWJici0yPjwvcGVyaW9kaWNhbD48cGFn
ZXM+MTMzNy0xMzQ3PC9wYWdlcz48dm9sdW1lPjk1PC92b2x1bWU+PG51bWJlcj41PC9udW1iZXI+
PGRhdGVzPjx5ZWFyPjIwMjA8L3llYXI+PC9kYXRlcz48aXNibj4wMjY4LTI1NzU8L2lzYm4+PHVy
bHM+PHJlbGF0ZWQtdXJscz48dXJsPmh0dHBzOi8vZG9pLm9yZy8xMC4xMDAyL2pjdGIuNjMxODwv
dXJsPjwvcmVsYXRlZC11cmxzPjwvdXJscz48ZWxlY3Ryb25pYy1yZXNvdXJjZS1udW0+MTAuMTAw
Mi9qY3RiLjYzMTg8L2VsZWN0cm9uaWMtcmVzb3VyY2UtbnVtPjwvcmVjb3JkPjwvQ2l0ZT48L0Vu
ZE5vdGU+AG==
</w:fldData>
        </w:fldChar>
      </w:r>
      <w:r w:rsidR="001F3A46">
        <w:rPr>
          <w:rFonts w:ascii="Calibri" w:eastAsia="Calibri" w:hAnsi="Calibri" w:cs="Calibri"/>
          <w:color w:val="7030A0"/>
          <w:sz w:val="24"/>
          <w:szCs w:val="24"/>
          <w:lang w:val="en-US"/>
        </w:rPr>
        <w:instrText xml:space="preserve"> ADDIN EN.CITE </w:instrText>
      </w:r>
      <w:r w:rsidR="001F3A46">
        <w:rPr>
          <w:rFonts w:ascii="Calibri" w:eastAsia="Calibri" w:hAnsi="Calibri" w:cs="Calibri"/>
          <w:color w:val="7030A0"/>
          <w:sz w:val="24"/>
          <w:szCs w:val="24"/>
          <w:lang w:val="en-US"/>
        </w:rPr>
        <w:fldChar w:fldCharType="begin">
          <w:fldData xml:space="preserve">PEVuZE5vdGU+PENpdGU+PEF1dGhvcj5EZXZpPC9BdXRob3I+PFllYXI+MjAxNDwvWWVhcj48UmVj
TnVtPjYwMTwvUmVjTnVtPjxEaXNwbGF5VGV4dD48c3R5bGUgZmFjZT0ic3VwZXJzY3JpcHQiPjI2
LCAzMDwvc3R5bGU+PC9EaXNwbGF5VGV4dD48cmVjb3JkPjxyZWMtbnVtYmVyPjYwMTwvcmVjLW51
bWJlcj48Zm9yZWlnbi1rZXlzPjxrZXkgYXBwPSJFTiIgZGItaWQ9IjJ2YTBheDVyY3A5NWRpZTAw
ejV2dmVlaTkwNTJ3d3B4czlmcCIgdGltZXN0YW1wPSIxNTY4NjI5NDQyIj42MDE8L2tleT48L2Zv
cmVpZ24ta2V5cz48cmVmLXR5cGUgbmFtZT0iSm91cm5hbCBBcnRpY2xlIj4xNzwvcmVmLXR5cGU+
PGNvbnRyaWJ1dG9ycz48YXV0aG9ycz48YXV0aG9yPkRldmksIEwuIEdvbWF0aGk8L2F1dGhvcj48
YXV0aG9yPkthdml0aGEsIFIuPC9hdXRob3I+PC9hdXRob3JzPjwvY29udHJpYnV0b3JzPjx0aXRs
ZXM+PHRpdGxlPkVuaGFuY2VkIHBob3RvY2F0YWx5dGljIGFjdGl2aXR5IG9mIHN1bGZ1ciBkb3Bl
ZCBUaU8yIGZvciB0aGUgZGVjb21wb3NpdGlvbiBvZiBwaGVub2w6IEEgbmV3IGluc2lnaHQgaW50
byB0aGUgYnVsayBhbmQgc3VyZmFjZSBtb2RpZmljYXRpb248L3RpdGxlPjxzZWNvbmRhcnktdGl0
bGU+TWF0ZXIgQ2hlbSBQaHlzPC9zZWNvbmRhcnktdGl0bGU+PC90aXRsZXM+PHBlcmlvZGljYWw+
PGZ1bGwtdGl0bGU+TWF0ZXJpYWxzIENoZW1pc3RyeSBhbmQgUGh5c2ljczwvZnVsbC10aXRsZT48
YWJici0xPk1hdGVyLiBDaGVtLiBQaHlzLjwvYWJici0xPjxhYmJyLTI+TWF0ZXIgQ2hlbSBQaHlz
PC9hYmJyLTI+PC9wZXJpb2RpY2FsPjxwYWdlcz4xMzAwLTEzMDg8L3BhZ2VzPjx2b2x1bWU+MTQz
PC92b2x1bWU+PG51bWJlcj4zPC9udW1iZXI+PGtleXdvcmRzPjxrZXl3b3JkPk94aWRlczwva2V5
d29yZD48a2V5d29yZD5Tb2zigJNnZWwgZ3Jvd3RoPC9rZXl3b3JkPjxrZXl3b3JkPlgtcmF5IHBo
b3RvLWVtaXNzaW9uIHNwZWN0cm9zY29weSAoWFBTKTwva2V5d29yZD48a2V5d29yZD5CYW5kLXN0
cnVjdHVyZTwva2V5d29yZD48L2tleXdvcmRzPjxkYXRlcz48eWVhcj4yMDE0PC95ZWFyPjxwdWIt
ZGF0ZXM+PGRhdGU+MjAxNC8wMi8xNC88L2RhdGU+PC9wdWItZGF0ZXM+PC9kYXRlcz48aXNibj4w
MjU0LTA1ODQ8L2lzYm4+PHVybHM+PHJlbGF0ZWQtdXJscz48dXJsPmh0dHBzOi8vZG9pLm9yZy8x
MC4xMDE2L2oubWF0Y2hlbXBoeXMuMjAxMy4xMS4wMzg8L3VybD48L3JlbGF0ZWQtdXJscz48L3Vy
bHM+PGVsZWN0cm9uaWMtcmVzb3VyY2UtbnVtPmh0dHBzOi8vZG9pLm9yZy8xMC4xMDE2L2oubWF0
Y2hlbXBoeXMuMjAxMy4xMS4wMzg8L2VsZWN0cm9uaWMtcmVzb3VyY2UtbnVtPjwvcmVjb3JkPjwv
Q2l0ZT48Q2l0ZT48QXV0aG9yPlNoYW88L0F1dGhvcj48WWVhcj4yMDIwPC9ZZWFyPjxSZWNOdW0+
Nzk0PC9SZWNOdW0+PHJlY29yZD48cmVjLW51bWJlcj43OTQ8L3JlYy1udW1iZXI+PGZvcmVpZ24t
a2V5cz48a2V5IGFwcD0iRU4iIGRiLWlkPSIydmEwYXg1cmNwOTVkaWUwMHo1dnZlZWk5MDUyd3dw
eHM5ZnAiIHRpbWVzdGFtcD0iMTU5MzYyMDUyMSI+Nzk0PC9rZXk+PC9mb3JlaWduLWtleXM+PHJl
Zi10eXBlIG5hbWU9IkpvdXJuYWwgQXJ0aWNsZSI+MTc8L3JlZi10eXBlPjxjb250cmlidXRvcnM+
PGF1dGhvcnM+PGF1dGhvcj5TaGFvLCBZdWV3ZW48L2F1dGhvcj48YXV0aG9yPkR1LCBXZW5mZWk8
L2F1dGhvcj48YXV0aG9yPkdhbywgWmhpcmFuPC9hdXRob3I+PGF1dGhvcj5TdW4sIEthaTwvYXV0
aG9yPjxhdXRob3I+WmhhbmcsIFpoYW5taW5nPC9hdXRob3I+PGF1dGhvcj5MaSwgUWluZ3lpbjwv
YXV0aG9yPjxhdXRob3I+WmhhbmcsIExpanVuPC9hdXRob3I+PGF1dGhvcj5aaGFuZywgU2h1PC9h
dXRob3I+PGF1dGhvcj5MaXUsIFFpbmc8L2F1dGhvcj48YXV0aG9yPkh1LCBYdW48L2F1dGhvcj48
L2F1dGhvcnM+PC9jb250cmlidXRvcnM+PHRpdGxlcz48dGl0bGU+U3VsZmF0ZWQgVGlPMiBuYW5v
c2hlZXRzIGNhdGFseXppbmcgY29udmVyc2lvbiBvZiBiaW9tYXNzIGRlcml2YXRpdmVzOiBpbmZs
dWVuY2VzIG9mIHRoZSBzdWxmYXRpb24gb24gZGlzdHJpYnV0aW9uIG9mIEJyw7huc3RlZCBhbmQg
TGV3aXMgYWNpZGljIHNpdGVzPC90aXRsZT48c2Vjb25kYXJ5LXRpdGxlPkogQ2hlbSBUZWNobm9s
IEJpb3RlY2hub2w8L3NlY29uZGFyeS10aXRsZT48L3RpdGxlcz48cGVyaW9kaWNhbD48ZnVsbC10
aXRsZT5Kb3VybmFsIG9mIENoZW1pY2FsIFRlY2hub2xvZ3kgYW5kIEJpb3RlY2hub2xvZ3k8L2Z1
bGwtdGl0bGU+PGFiYnItMT5KLiBDaGVtLiBUZWNobm9sLiBCaW90ZWNobm9sLjwvYWJici0xPjxh
YmJyLTI+SiBDaGVtIFRlY2hub2wgQmlvdGVjaG5vbDwvYWJici0yPjwvcGVyaW9kaWNhbD48cGFn
ZXM+MTMzNy0xMzQ3PC9wYWdlcz48dm9sdW1lPjk1PC92b2x1bWU+PG51bWJlcj41PC9udW1iZXI+
PGRhdGVzPjx5ZWFyPjIwMjA8L3llYXI+PC9kYXRlcz48aXNibj4wMjY4LTI1NzU8L2lzYm4+PHVy
bHM+PHJlbGF0ZWQtdXJscz48dXJsPmh0dHBzOi8vZG9pLm9yZy8xMC4xMDAyL2pjdGIuNjMxODwv
dXJsPjwvcmVsYXRlZC11cmxzPjwvdXJscz48ZWxlY3Ryb25pYy1yZXNvdXJjZS1udW0+MTAuMTAw
Mi9qY3RiLjYzMTg8L2VsZWN0cm9uaWMtcmVzb3VyY2UtbnVtPjwvcmVjb3JkPjwvQ2l0ZT48L0Vu
ZE5vdGU+AG==
</w:fldData>
        </w:fldChar>
      </w:r>
      <w:r w:rsidR="001F3A46">
        <w:rPr>
          <w:rFonts w:ascii="Calibri" w:eastAsia="Calibri" w:hAnsi="Calibri" w:cs="Calibri"/>
          <w:color w:val="7030A0"/>
          <w:sz w:val="24"/>
          <w:szCs w:val="24"/>
          <w:lang w:val="en-US"/>
        </w:rPr>
        <w:instrText xml:space="preserve"> ADDIN EN.CITE.DATA </w:instrText>
      </w:r>
      <w:r w:rsidR="001F3A46">
        <w:rPr>
          <w:rFonts w:ascii="Calibri" w:eastAsia="Calibri" w:hAnsi="Calibri" w:cs="Calibri"/>
          <w:color w:val="7030A0"/>
          <w:sz w:val="24"/>
          <w:szCs w:val="24"/>
          <w:lang w:val="en-US"/>
        </w:rPr>
      </w:r>
      <w:r w:rsidR="001F3A46">
        <w:rPr>
          <w:rFonts w:ascii="Calibri" w:eastAsia="Calibri" w:hAnsi="Calibri" w:cs="Calibri"/>
          <w:color w:val="7030A0"/>
          <w:sz w:val="24"/>
          <w:szCs w:val="24"/>
          <w:lang w:val="en-US"/>
        </w:rPr>
        <w:fldChar w:fldCharType="end"/>
      </w:r>
      <w:r w:rsidR="00C713C0">
        <w:rPr>
          <w:rFonts w:ascii="Calibri" w:eastAsia="Calibri" w:hAnsi="Calibri" w:cs="Calibri"/>
          <w:color w:val="7030A0"/>
          <w:sz w:val="24"/>
          <w:szCs w:val="24"/>
          <w:lang w:val="en-US"/>
        </w:rPr>
      </w:r>
      <w:r w:rsidR="00C713C0">
        <w:rPr>
          <w:rFonts w:ascii="Calibri" w:eastAsia="Calibri" w:hAnsi="Calibri" w:cs="Calibri"/>
          <w:color w:val="7030A0"/>
          <w:sz w:val="24"/>
          <w:szCs w:val="24"/>
          <w:lang w:val="en-US"/>
        </w:rPr>
        <w:fldChar w:fldCharType="separate"/>
      </w:r>
      <w:r w:rsidR="00406A9F" w:rsidRPr="00406A9F">
        <w:rPr>
          <w:rFonts w:ascii="Calibri" w:eastAsia="Calibri" w:hAnsi="Calibri" w:cs="Calibri"/>
          <w:noProof/>
          <w:color w:val="7030A0"/>
          <w:sz w:val="24"/>
          <w:szCs w:val="24"/>
          <w:vertAlign w:val="superscript"/>
          <w:lang w:val="en-US"/>
        </w:rPr>
        <w:t>26, 30</w:t>
      </w:r>
      <w:r w:rsidR="00C713C0">
        <w:rPr>
          <w:rFonts w:ascii="Calibri" w:eastAsia="Calibri" w:hAnsi="Calibri" w:cs="Calibri"/>
          <w:color w:val="7030A0"/>
          <w:sz w:val="24"/>
          <w:szCs w:val="24"/>
          <w:lang w:val="en-US"/>
        </w:rPr>
        <w:fldChar w:fldCharType="end"/>
      </w:r>
      <w:r w:rsidR="6DD7C272" w:rsidRPr="18405B41">
        <w:rPr>
          <w:rFonts w:ascii="Calibri" w:eastAsia="Calibri" w:hAnsi="Calibri" w:cs="Calibri"/>
          <w:color w:val="7030A0"/>
          <w:sz w:val="24"/>
          <w:szCs w:val="24"/>
          <w:lang w:val="en-US"/>
        </w:rPr>
        <w:t>, the first signals are attributed to asymmetric and symmetric stretching vibration of S-O and the latest ones are assigned to asymmetric and symmetric stretching of S=O. All these peaks are related with SO</w:t>
      </w:r>
      <w:r w:rsidR="6DD7C272" w:rsidRPr="18405B41">
        <w:rPr>
          <w:rFonts w:ascii="Calibri" w:eastAsia="Calibri" w:hAnsi="Calibri" w:cs="Calibri"/>
          <w:color w:val="7030A0"/>
          <w:sz w:val="24"/>
          <w:szCs w:val="24"/>
          <w:vertAlign w:val="subscript"/>
          <w:lang w:val="en-US"/>
        </w:rPr>
        <w:t>4</w:t>
      </w:r>
      <w:r w:rsidR="6DD7C272" w:rsidRPr="18405B41">
        <w:rPr>
          <w:rFonts w:ascii="Calibri" w:eastAsia="Calibri" w:hAnsi="Calibri" w:cs="Calibri"/>
          <w:color w:val="7030A0"/>
          <w:sz w:val="24"/>
          <w:szCs w:val="24"/>
          <w:vertAlign w:val="superscript"/>
          <w:lang w:val="en-US"/>
        </w:rPr>
        <w:t>2-</w:t>
      </w:r>
      <w:r w:rsidR="6DD7C272" w:rsidRPr="18405B41">
        <w:rPr>
          <w:rFonts w:ascii="Calibri" w:eastAsia="Calibri" w:hAnsi="Calibri" w:cs="Calibri"/>
          <w:color w:val="7030A0"/>
          <w:sz w:val="24"/>
          <w:szCs w:val="24"/>
          <w:lang w:val="en-US"/>
        </w:rPr>
        <w:t xml:space="preserve"> functional group and, more specifically, with a bidentate SO</w:t>
      </w:r>
      <w:r w:rsidR="6DD7C272" w:rsidRPr="18405B41">
        <w:rPr>
          <w:rFonts w:ascii="Calibri" w:eastAsia="Calibri" w:hAnsi="Calibri" w:cs="Calibri"/>
          <w:color w:val="7030A0"/>
          <w:sz w:val="24"/>
          <w:szCs w:val="24"/>
          <w:vertAlign w:val="subscript"/>
          <w:lang w:val="en-US"/>
        </w:rPr>
        <w:t>4</w:t>
      </w:r>
      <w:r w:rsidR="6DD7C272" w:rsidRPr="18405B41">
        <w:rPr>
          <w:rFonts w:ascii="Calibri" w:eastAsia="Calibri" w:hAnsi="Calibri" w:cs="Calibri"/>
          <w:color w:val="7030A0"/>
          <w:sz w:val="24"/>
          <w:szCs w:val="24"/>
          <w:vertAlign w:val="superscript"/>
          <w:lang w:val="en-US"/>
        </w:rPr>
        <w:t>2-</w:t>
      </w:r>
      <w:r w:rsidR="6DD7C272" w:rsidRPr="18405B41">
        <w:rPr>
          <w:rFonts w:ascii="Calibri" w:eastAsia="Calibri" w:hAnsi="Calibri" w:cs="Calibri"/>
          <w:color w:val="7030A0"/>
          <w:sz w:val="24"/>
          <w:szCs w:val="24"/>
          <w:lang w:val="en-US"/>
        </w:rPr>
        <w:t xml:space="preserve"> group when is coordinated to Ti</w:t>
      </w:r>
      <w:r w:rsidR="6DD7C272" w:rsidRPr="18405B41">
        <w:rPr>
          <w:rFonts w:ascii="Calibri" w:eastAsia="Calibri" w:hAnsi="Calibri" w:cs="Calibri"/>
          <w:color w:val="7030A0"/>
          <w:sz w:val="24"/>
          <w:szCs w:val="24"/>
          <w:vertAlign w:val="superscript"/>
          <w:lang w:val="en-US"/>
        </w:rPr>
        <w:t>4+</w:t>
      </w:r>
      <w:r w:rsidR="6DD7C272" w:rsidRPr="18405B41">
        <w:rPr>
          <w:rFonts w:ascii="Calibri" w:eastAsia="Calibri" w:hAnsi="Calibri" w:cs="Calibri"/>
          <w:color w:val="7030A0"/>
          <w:sz w:val="24"/>
          <w:szCs w:val="24"/>
          <w:lang w:val="en-US"/>
        </w:rPr>
        <w:t xml:space="preserve"> cation</w:t>
      </w:r>
      <w:r w:rsidR="000E5B56">
        <w:rPr>
          <w:rFonts w:ascii="Calibri" w:eastAsia="Calibri" w:hAnsi="Calibri" w:cs="Calibri"/>
          <w:color w:val="7030A0"/>
          <w:sz w:val="24"/>
          <w:szCs w:val="24"/>
          <w:lang w:val="en-US"/>
        </w:rPr>
        <w:fldChar w:fldCharType="begin"/>
      </w:r>
      <w:r w:rsidR="00406A9F">
        <w:rPr>
          <w:rFonts w:ascii="Calibri" w:eastAsia="Calibri" w:hAnsi="Calibri" w:cs="Calibri"/>
          <w:color w:val="7030A0"/>
          <w:sz w:val="24"/>
          <w:szCs w:val="24"/>
          <w:lang w:val="en-US"/>
        </w:rPr>
        <w:instrText xml:space="preserve"> ADDIN EN.CITE &lt;EndNote&gt;&lt;Cite&gt;&lt;Author&gt;Sayago&lt;/Author&gt;&lt;Year&gt;2001&lt;/Year&gt;&lt;RecNum&gt;621&lt;/RecNum&gt;&lt;DisplayText&gt;&lt;style face="superscript"&gt;29&lt;/style&gt;&lt;/DisplayText&gt;&lt;record&gt;&lt;rec-number&gt;621&lt;/rec-number&gt;&lt;foreign-keys&gt;&lt;key app="EN" db-id="2va0ax5rcp95die00z5vveei9052wwpxs9fp" timestamp="1581587900"&gt;621&lt;/key&gt;&lt;/foreign-keys&gt;&lt;ref-type name="Journal Article"&gt;17&lt;/ref-type&gt;&lt;contributors&gt;&lt;authors&gt;&lt;author&gt;Sayago, D. I.&lt;/author&gt;&lt;author&gt;Serrano, P.&lt;/author&gt;&lt;author&gt;Böhme, O.&lt;/author&gt;&lt;author&gt;Goldoni, A.&lt;/author&gt;&lt;author&gt;Paolucci, G.&lt;/author&gt;&lt;author&gt;Román, E.&lt;/author&gt;&lt;author&gt;Martı́n-Gago, J. A.&lt;/author&gt;&lt;/authors&gt;&lt;/contributors&gt;&lt;titles&gt;&lt;title&gt;A photoemission study of the SO2 adsorption on TiO2 (110) surfaces&lt;/title&gt;&lt;secondary-title&gt;Surf Sci&lt;/secondary-title&gt;&lt;/titles&gt;&lt;periodical&gt;&lt;full-title&gt;Surface Science&lt;/full-title&gt;&lt;abbr-1&gt;Surf. Sci.&lt;/abbr-1&gt;&lt;abbr-2&gt;Surf Sci&lt;/abbr-2&gt;&lt;/periodical&gt;&lt;pages&gt;9-14&lt;/pages&gt;&lt;volume&gt;482-485&lt;/volume&gt;&lt;keywords&gt;&lt;keyword&gt;Synchrotron radiation photoelectron spectroscopy&lt;/keyword&gt;&lt;keyword&gt;Chemisorption&lt;/keyword&gt;&lt;keyword&gt;Titanium oxide&lt;/keyword&gt;&lt;keyword&gt;Sulphur dioxide&lt;/keyword&gt;&lt;/keywords&gt;&lt;dates&gt;&lt;year&gt;2001&lt;/year&gt;&lt;pub-dates&gt;&lt;date&gt;2001/06/20/&lt;/date&gt;&lt;/pub-dates&gt;&lt;/dates&gt;&lt;isbn&gt;0039-6028&lt;/isbn&gt;&lt;urls&gt;&lt;related-urls&gt;&lt;url&gt;https://doi.org/10.1016/S0039-6028(00)00998-5&lt;/url&gt;&lt;/related-urls&gt;&lt;/urls&gt;&lt;electronic-resource-num&gt;https://doi.org/10.1016/S0039-6028(00)00998-5&lt;/electronic-resource-num&gt;&lt;/record&gt;&lt;/Cite&gt;&lt;/EndNote&gt;</w:instrText>
      </w:r>
      <w:r w:rsidR="000E5B56">
        <w:rPr>
          <w:rFonts w:ascii="Calibri" w:eastAsia="Calibri" w:hAnsi="Calibri" w:cs="Calibri"/>
          <w:color w:val="7030A0"/>
          <w:sz w:val="24"/>
          <w:szCs w:val="24"/>
          <w:lang w:val="en-US"/>
        </w:rPr>
        <w:fldChar w:fldCharType="separate"/>
      </w:r>
      <w:r w:rsidR="00406A9F" w:rsidRPr="00406A9F">
        <w:rPr>
          <w:rFonts w:ascii="Calibri" w:eastAsia="Calibri" w:hAnsi="Calibri" w:cs="Calibri"/>
          <w:noProof/>
          <w:color w:val="7030A0"/>
          <w:sz w:val="24"/>
          <w:szCs w:val="24"/>
          <w:vertAlign w:val="superscript"/>
          <w:lang w:val="en-US"/>
        </w:rPr>
        <w:t>29</w:t>
      </w:r>
      <w:r w:rsidR="000E5B56">
        <w:rPr>
          <w:rFonts w:ascii="Calibri" w:eastAsia="Calibri" w:hAnsi="Calibri" w:cs="Calibri"/>
          <w:color w:val="7030A0"/>
          <w:sz w:val="24"/>
          <w:szCs w:val="24"/>
          <w:lang w:val="en-US"/>
        </w:rPr>
        <w:fldChar w:fldCharType="end"/>
      </w:r>
      <w:r w:rsidR="6DD7C272" w:rsidRPr="18405B41">
        <w:rPr>
          <w:rFonts w:ascii="Calibri" w:eastAsia="Calibri" w:hAnsi="Calibri" w:cs="Calibri"/>
          <w:color w:val="7030A0"/>
          <w:sz w:val="24"/>
          <w:szCs w:val="24"/>
          <w:lang w:val="en-US"/>
        </w:rPr>
        <w:t xml:space="preserve">  (See also Fig</w:t>
      </w:r>
      <w:r w:rsidR="007D2446">
        <w:rPr>
          <w:rFonts w:ascii="Calibri" w:eastAsia="Calibri" w:hAnsi="Calibri" w:cs="Calibri"/>
          <w:color w:val="7030A0"/>
          <w:sz w:val="24"/>
          <w:szCs w:val="24"/>
          <w:lang w:val="en-US"/>
        </w:rPr>
        <w:t>.</w:t>
      </w:r>
      <w:r w:rsidR="00F53948">
        <w:rPr>
          <w:rFonts w:ascii="Calibri" w:eastAsia="Calibri" w:hAnsi="Calibri" w:cs="Calibri"/>
          <w:color w:val="7030A0"/>
          <w:sz w:val="24"/>
          <w:szCs w:val="24"/>
          <w:lang w:val="en-US"/>
        </w:rPr>
        <w:t xml:space="preserve"> S4 in</w:t>
      </w:r>
      <w:r w:rsidR="6DD7C272" w:rsidRPr="18405B41">
        <w:rPr>
          <w:rFonts w:ascii="Calibri" w:eastAsia="Calibri" w:hAnsi="Calibri" w:cs="Calibri"/>
          <w:color w:val="7030A0"/>
          <w:sz w:val="24"/>
          <w:szCs w:val="24"/>
          <w:lang w:val="en-US"/>
        </w:rPr>
        <w:t xml:space="preserve"> </w:t>
      </w:r>
      <w:r w:rsidR="4BB0586A" w:rsidRPr="18405B41">
        <w:rPr>
          <w:rFonts w:ascii="Calibri" w:eastAsia="Calibri" w:hAnsi="Calibri" w:cs="Calibri"/>
          <w:color w:val="7030A0"/>
          <w:sz w:val="24"/>
          <w:szCs w:val="24"/>
          <w:lang w:val="en-US"/>
        </w:rPr>
        <w:t>S</w:t>
      </w:r>
      <w:r w:rsidR="6DD7C272" w:rsidRPr="18405B41">
        <w:rPr>
          <w:rFonts w:ascii="Calibri" w:eastAsia="Calibri" w:hAnsi="Calibri" w:cs="Calibri"/>
          <w:color w:val="7030A0"/>
          <w:sz w:val="24"/>
          <w:szCs w:val="24"/>
          <w:lang w:val="en-US"/>
        </w:rPr>
        <w:t>upplementary material).</w:t>
      </w:r>
      <w:r w:rsidR="6DD7C272" w:rsidRPr="18405B41">
        <w:rPr>
          <w:rFonts w:ascii="Calibri" w:eastAsia="Calibri" w:hAnsi="Calibri" w:cs="Calibri"/>
          <w:i/>
          <w:iCs/>
          <w:color w:val="7030A0"/>
          <w:sz w:val="24"/>
          <w:szCs w:val="24"/>
          <w:lang w:val="en-US"/>
        </w:rPr>
        <w:t xml:space="preserve"> </w:t>
      </w:r>
      <w:r w:rsidR="6DD7C272" w:rsidRPr="18405B41">
        <w:rPr>
          <w:sz w:val="24"/>
          <w:szCs w:val="24"/>
        </w:rPr>
        <w:t>Finally</w:t>
      </w:r>
      <w:r w:rsidR="00A56426" w:rsidRPr="18405B41">
        <w:rPr>
          <w:sz w:val="24"/>
          <w:szCs w:val="24"/>
        </w:rPr>
        <w:t>, the spectrum shows a</w:t>
      </w:r>
      <w:r w:rsidR="00BF679A" w:rsidRPr="18405B41">
        <w:rPr>
          <w:sz w:val="24"/>
          <w:szCs w:val="24"/>
        </w:rPr>
        <w:t xml:space="preserve"> strong </w:t>
      </w:r>
      <w:r w:rsidR="00A56426" w:rsidRPr="18405B41">
        <w:rPr>
          <w:sz w:val="24"/>
          <w:szCs w:val="24"/>
        </w:rPr>
        <w:t xml:space="preserve">peak between </w:t>
      </w:r>
      <w:r w:rsidR="002E624D" w:rsidRPr="18405B41">
        <w:rPr>
          <w:sz w:val="24"/>
          <w:szCs w:val="24"/>
        </w:rPr>
        <w:t>500</w:t>
      </w:r>
      <w:r w:rsidR="00A56426" w:rsidRPr="18405B41">
        <w:rPr>
          <w:sz w:val="24"/>
          <w:szCs w:val="24"/>
        </w:rPr>
        <w:t xml:space="preserve"> and </w:t>
      </w:r>
      <w:r w:rsidR="002E624D" w:rsidRPr="18405B41">
        <w:rPr>
          <w:sz w:val="24"/>
          <w:szCs w:val="24"/>
        </w:rPr>
        <w:t>8</w:t>
      </w:r>
      <w:r w:rsidR="00BF679A" w:rsidRPr="18405B41">
        <w:rPr>
          <w:sz w:val="24"/>
          <w:szCs w:val="24"/>
        </w:rPr>
        <w:t>00 cm</w:t>
      </w:r>
      <w:r w:rsidR="00BF679A" w:rsidRPr="18405B41">
        <w:rPr>
          <w:sz w:val="24"/>
          <w:szCs w:val="24"/>
          <w:vertAlign w:val="superscript"/>
        </w:rPr>
        <w:t>-1</w:t>
      </w:r>
      <w:r w:rsidR="00A56426" w:rsidRPr="18405B41">
        <w:rPr>
          <w:sz w:val="24"/>
          <w:szCs w:val="24"/>
        </w:rPr>
        <w:t>, corresponding</w:t>
      </w:r>
      <w:r w:rsidR="00BF679A" w:rsidRPr="18405B41">
        <w:rPr>
          <w:sz w:val="24"/>
          <w:szCs w:val="24"/>
        </w:rPr>
        <w:t xml:space="preserve"> to stretching vibrations of Ti-</w:t>
      </w:r>
      <w:r w:rsidR="00260A54" w:rsidRPr="18405B41">
        <w:rPr>
          <w:sz w:val="24"/>
          <w:szCs w:val="24"/>
        </w:rPr>
        <w:t>O</w:t>
      </w:r>
      <w:r w:rsidR="00A56426" w:rsidRPr="18405B41">
        <w:rPr>
          <w:sz w:val="24"/>
          <w:szCs w:val="24"/>
        </w:rPr>
        <w:t xml:space="preserve"> and the probable signal of Cu-O vibration bond is overlapped with this intense band</w:t>
      </w:r>
      <w:r w:rsidR="00FB6CCB">
        <w:rPr>
          <w:sz w:val="24"/>
          <w:szCs w:val="24"/>
        </w:rPr>
        <w:t>.</w:t>
      </w:r>
    </w:p>
    <w:p w14:paraId="303658C8" w14:textId="2E6FFBB0" w:rsidR="00DC0B24" w:rsidRDefault="0098085E" w:rsidP="00494AA2">
      <w:pPr>
        <w:spacing w:after="0" w:line="360" w:lineRule="auto"/>
        <w:jc w:val="center"/>
      </w:pPr>
      <w:r w:rsidRPr="00F1324E">
        <w:object w:dxaOrig="6487" w:dyaOrig="4950" w14:anchorId="127AE1E9">
          <v:shape id="_x0000_i1026" type="#_x0000_t75" style="width:356.25pt;height:269.3pt" o:ole="">
            <v:imagedata r:id="rId16" o:title=""/>
          </v:shape>
          <o:OLEObject Type="Embed" ProgID="Origin50.Graph" ShapeID="_x0000_i1026" DrawAspect="Content" ObjectID="_1659259184" r:id="rId17"/>
        </w:object>
      </w:r>
    </w:p>
    <w:p w14:paraId="2FF8AFF9" w14:textId="5D8781EC" w:rsidR="002A43E1" w:rsidRPr="00F1324E" w:rsidRDefault="008D7220" w:rsidP="008512FC">
      <w:pPr>
        <w:spacing w:line="360" w:lineRule="auto"/>
        <w:jc w:val="center"/>
        <w:rPr>
          <w:rFonts w:cstheme="minorHAnsi"/>
          <w:bCs/>
        </w:rPr>
      </w:pPr>
      <w:r w:rsidRPr="00F1324E">
        <w:rPr>
          <w:rFonts w:cstheme="minorHAnsi"/>
          <w:bCs/>
        </w:rPr>
        <w:t>Fig</w:t>
      </w:r>
      <w:r w:rsidR="00BD7E34" w:rsidRPr="00F1324E">
        <w:rPr>
          <w:rFonts w:cstheme="minorHAnsi"/>
          <w:bCs/>
        </w:rPr>
        <w:t>.</w:t>
      </w:r>
      <w:r w:rsidR="002A43E1" w:rsidRPr="00F1324E">
        <w:rPr>
          <w:rFonts w:cstheme="minorHAnsi"/>
          <w:bCs/>
        </w:rPr>
        <w:t xml:space="preserve"> </w:t>
      </w:r>
      <w:r w:rsidR="00AF153C" w:rsidRPr="00F1324E">
        <w:rPr>
          <w:rFonts w:cstheme="minorHAnsi"/>
          <w:bCs/>
        </w:rPr>
        <w:t>4</w:t>
      </w:r>
      <w:r w:rsidR="002A43E1" w:rsidRPr="00F1324E">
        <w:rPr>
          <w:rFonts w:cstheme="minorHAnsi"/>
          <w:bCs/>
        </w:rPr>
        <w:t xml:space="preserve">. FTIR spectra of </w:t>
      </w:r>
      <w:r w:rsidR="008512FC" w:rsidRPr="00F1324E">
        <w:rPr>
          <w:rFonts w:cstheme="minorHAnsi"/>
          <w:bCs/>
        </w:rPr>
        <w:t>all synthesized samples.</w:t>
      </w:r>
    </w:p>
    <w:p w14:paraId="1D794C90" w14:textId="5BC944F2" w:rsidR="00FD6C66" w:rsidRPr="00F1324E" w:rsidRDefault="00C009EE" w:rsidP="00FD6C66">
      <w:pPr>
        <w:spacing w:line="360" w:lineRule="auto"/>
        <w:jc w:val="both"/>
        <w:rPr>
          <w:rFonts w:cstheme="minorHAnsi"/>
          <w:bCs/>
          <w:sz w:val="24"/>
          <w:szCs w:val="24"/>
        </w:rPr>
      </w:pPr>
      <w:r w:rsidRPr="00F1324E">
        <w:rPr>
          <w:rFonts w:cstheme="minorHAnsi"/>
          <w:bCs/>
          <w:sz w:val="24"/>
          <w:szCs w:val="24"/>
        </w:rPr>
        <w:t>With the aim of having and insight into the chemical bonding after the incorporation of the dopants,</w:t>
      </w:r>
      <w:r w:rsidR="00161D2B" w:rsidRPr="00F1324E">
        <w:rPr>
          <w:rFonts w:cstheme="minorHAnsi"/>
          <w:bCs/>
          <w:sz w:val="24"/>
          <w:szCs w:val="24"/>
        </w:rPr>
        <w:t xml:space="preserve"> XPS analys</w:t>
      </w:r>
      <w:r w:rsidR="00846669" w:rsidRPr="00F1324E">
        <w:rPr>
          <w:rFonts w:cstheme="minorHAnsi"/>
          <w:bCs/>
          <w:sz w:val="24"/>
          <w:szCs w:val="24"/>
        </w:rPr>
        <w:t>e</w:t>
      </w:r>
      <w:r w:rsidR="00161D2B" w:rsidRPr="00F1324E">
        <w:rPr>
          <w:rFonts w:cstheme="minorHAnsi"/>
          <w:bCs/>
          <w:sz w:val="24"/>
          <w:szCs w:val="24"/>
        </w:rPr>
        <w:t>s</w:t>
      </w:r>
      <w:r w:rsidRPr="00F1324E">
        <w:rPr>
          <w:rFonts w:cstheme="minorHAnsi"/>
          <w:bCs/>
          <w:sz w:val="24"/>
          <w:szCs w:val="24"/>
        </w:rPr>
        <w:t xml:space="preserve"> for the sample with the highest </w:t>
      </w:r>
      <w:r w:rsidR="00846669" w:rsidRPr="00F1324E">
        <w:rPr>
          <w:rFonts w:cstheme="minorHAnsi"/>
          <w:bCs/>
          <w:sz w:val="24"/>
          <w:szCs w:val="24"/>
        </w:rPr>
        <w:t>dopant concentration together with the bare TiO</w:t>
      </w:r>
      <w:r w:rsidR="00846669" w:rsidRPr="00F1324E">
        <w:rPr>
          <w:rFonts w:cstheme="minorHAnsi"/>
          <w:bCs/>
          <w:sz w:val="24"/>
          <w:szCs w:val="24"/>
          <w:vertAlign w:val="subscript"/>
        </w:rPr>
        <w:t>2</w:t>
      </w:r>
      <w:r w:rsidR="00846669" w:rsidRPr="00F1324E">
        <w:rPr>
          <w:rFonts w:cstheme="minorHAnsi"/>
          <w:bCs/>
          <w:sz w:val="24"/>
          <w:szCs w:val="24"/>
        </w:rPr>
        <w:t xml:space="preserve"> were carried out.</w:t>
      </w:r>
      <w:r w:rsidR="00161D2B" w:rsidRPr="00F1324E">
        <w:rPr>
          <w:rFonts w:cstheme="minorHAnsi"/>
          <w:bCs/>
          <w:sz w:val="24"/>
          <w:szCs w:val="24"/>
        </w:rPr>
        <w:t xml:space="preserve"> </w:t>
      </w:r>
      <w:r w:rsidR="00A314D7" w:rsidRPr="00F1324E">
        <w:rPr>
          <w:rFonts w:cstheme="minorHAnsi"/>
          <w:bCs/>
          <w:sz w:val="24"/>
          <w:szCs w:val="24"/>
        </w:rPr>
        <w:t xml:space="preserve">Fig. </w:t>
      </w:r>
      <w:r w:rsidR="00AF153C" w:rsidRPr="00F1324E">
        <w:rPr>
          <w:rFonts w:cstheme="minorHAnsi"/>
          <w:bCs/>
          <w:sz w:val="24"/>
          <w:szCs w:val="24"/>
        </w:rPr>
        <w:t>5</w:t>
      </w:r>
      <w:r w:rsidR="00A314D7" w:rsidRPr="00F1324E">
        <w:rPr>
          <w:rFonts w:cstheme="minorHAnsi"/>
          <w:bCs/>
          <w:sz w:val="24"/>
          <w:szCs w:val="24"/>
        </w:rPr>
        <w:t xml:space="preserve">a shows the </w:t>
      </w:r>
      <w:r w:rsidR="00FD6C66" w:rsidRPr="00F1324E">
        <w:rPr>
          <w:rFonts w:cstheme="minorHAnsi"/>
          <w:bCs/>
          <w:sz w:val="24"/>
          <w:szCs w:val="24"/>
        </w:rPr>
        <w:t>Ti</w:t>
      </w:r>
      <w:r w:rsidR="00FD6C66" w:rsidRPr="00F1324E">
        <w:rPr>
          <w:rFonts w:cstheme="minorHAnsi"/>
          <w:bCs/>
          <w:i/>
          <w:iCs/>
          <w:sz w:val="24"/>
          <w:szCs w:val="24"/>
        </w:rPr>
        <w:t>2p</w:t>
      </w:r>
      <w:r w:rsidR="00161D2B" w:rsidRPr="00F1324E">
        <w:rPr>
          <w:rFonts w:cstheme="minorHAnsi"/>
          <w:bCs/>
          <w:i/>
          <w:iCs/>
          <w:sz w:val="24"/>
          <w:szCs w:val="24"/>
          <w:vertAlign w:val="subscript"/>
        </w:rPr>
        <w:t>3/2</w:t>
      </w:r>
      <w:r w:rsidR="00FD6C66" w:rsidRPr="00F1324E">
        <w:rPr>
          <w:rFonts w:cstheme="minorHAnsi"/>
          <w:bCs/>
          <w:sz w:val="24"/>
          <w:szCs w:val="24"/>
        </w:rPr>
        <w:t xml:space="preserve"> signal </w:t>
      </w:r>
      <w:r w:rsidR="00A314D7" w:rsidRPr="00F1324E">
        <w:rPr>
          <w:rFonts w:cstheme="minorHAnsi"/>
          <w:bCs/>
          <w:sz w:val="24"/>
          <w:szCs w:val="24"/>
        </w:rPr>
        <w:t xml:space="preserve">for the co-doped sample with an </w:t>
      </w:r>
      <w:r w:rsidR="00846669" w:rsidRPr="00F1324E">
        <w:rPr>
          <w:rFonts w:cstheme="minorHAnsi"/>
          <w:bCs/>
          <w:sz w:val="24"/>
          <w:szCs w:val="24"/>
        </w:rPr>
        <w:t>important</w:t>
      </w:r>
      <w:r w:rsidR="00FD6C66" w:rsidRPr="00F1324E">
        <w:rPr>
          <w:rFonts w:cstheme="minorHAnsi"/>
          <w:bCs/>
          <w:sz w:val="24"/>
          <w:szCs w:val="24"/>
        </w:rPr>
        <w:t xml:space="preserve"> upshift with respect to that of pure TiO</w:t>
      </w:r>
      <w:r w:rsidR="00FD6C66" w:rsidRPr="00F1324E">
        <w:rPr>
          <w:rFonts w:cstheme="minorHAnsi"/>
          <w:bCs/>
          <w:sz w:val="24"/>
          <w:szCs w:val="24"/>
          <w:vertAlign w:val="subscript"/>
        </w:rPr>
        <w:t>2</w:t>
      </w:r>
      <w:r w:rsidR="00FD6C66" w:rsidRPr="00F1324E">
        <w:rPr>
          <w:rFonts w:cstheme="minorHAnsi"/>
          <w:bCs/>
          <w:sz w:val="24"/>
          <w:szCs w:val="24"/>
        </w:rPr>
        <w:t xml:space="preserve"> </w:t>
      </w:r>
      <w:r w:rsidR="00161D2B" w:rsidRPr="00F1324E">
        <w:rPr>
          <w:rFonts w:cstheme="minorHAnsi"/>
          <w:bCs/>
          <w:sz w:val="24"/>
          <w:szCs w:val="24"/>
        </w:rPr>
        <w:t>(</w:t>
      </w:r>
      <w:r w:rsidR="00A314D7" w:rsidRPr="00F1324E">
        <w:rPr>
          <w:rFonts w:cstheme="minorHAnsi"/>
          <w:bCs/>
          <w:sz w:val="24"/>
          <w:szCs w:val="24"/>
        </w:rPr>
        <w:t>≈458.4 eV</w:t>
      </w:r>
      <w:r w:rsidR="00161D2B" w:rsidRPr="00F1324E">
        <w:rPr>
          <w:rFonts w:cstheme="minorHAnsi"/>
          <w:bCs/>
          <w:sz w:val="24"/>
          <w:szCs w:val="24"/>
        </w:rPr>
        <w:t>)</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&lt;EndNote&gt;&lt;Cite&gt;&lt;Author&gt;Briggs&lt;/Author&gt;&lt;Year&gt;1981&lt;/Year&gt;&lt;RecNum&gt;677&lt;/RecNum&gt;&lt;DisplayText&gt;&lt;style face="superscript"&gt;31&lt;/style&gt;&lt;/DisplayText&gt;&lt;record&gt;&lt;rec-number&gt;677&lt;/rec-number&gt;&lt;foreign-keys&gt;&lt;key app="EN" db-id="2va0ax5rcp95die00z5vveei9052wwpxs9fp" timestamp="1587046069"&gt;677&lt;/key&gt;&lt;/foreign-keys&gt;&lt;ref-type name="Book"&gt;6&lt;/ref-type&gt;&lt;contributors&gt;&lt;authors&gt;&lt;author&gt;C. D. Wanger, W. M. Riggs, L. E. Davis, J. F. Moulder, G. E.Muilenberg&lt;/author&gt;&lt;author&gt;Briggs, D.&lt;/author&gt;&lt;/authors&gt;&lt;secondary-authors&gt;&lt;author&gt;Physical Electronics Division, Eden Prairie &lt;/author&gt;&lt;/secondary-authors&gt;&lt;/contributors&gt;&lt;titles&gt;&lt;title&gt;Handbook of X-ray Photoelectron Spectroscopy&lt;/title&gt;&lt;secondary-title&gt;Perkin-Elmer Corp.&lt;/secondary-title&gt;&lt;/titles&gt;&lt;pages&gt;190&lt;/pages&gt;&lt;volume&gt;3&lt;/volume&gt;&lt;number&gt;4&lt;/number&gt;&lt;dates&gt;&lt;year&gt;1981&lt;/year&gt;&lt;/dates&gt;&lt;pub-location&gt;Minnesota, USA&lt;/pub-location&gt;&lt;publisher&gt; Surf Interface Anal&lt;/publisher&gt;&lt;isbn&gt;0142-2421&lt;/isbn&gt;&lt;urls&gt;&lt;related-urls&gt;&lt;url&gt;https://doi.org/10.1002/sia.740030412&lt;/url&gt;&lt;/related-urls&gt;&lt;/urls&gt;&lt;electronic-resource-num&gt;10.1002/sia.740030412&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31</w:t>
      </w:r>
      <w:r w:rsidR="00D826AA" w:rsidRPr="00F1324E">
        <w:rPr>
          <w:rFonts w:cstheme="minorHAnsi"/>
          <w:bCs/>
          <w:sz w:val="24"/>
          <w:szCs w:val="24"/>
        </w:rPr>
        <w:fldChar w:fldCharType="end"/>
      </w:r>
      <w:r w:rsidR="00423134" w:rsidRPr="00F1324E">
        <w:rPr>
          <w:rFonts w:cstheme="minorHAnsi"/>
          <w:bCs/>
          <w:sz w:val="24"/>
          <w:szCs w:val="24"/>
        </w:rPr>
        <w:t xml:space="preserve">. This </w:t>
      </w:r>
      <w:r w:rsidR="00362337" w:rsidRPr="00F1324E">
        <w:rPr>
          <w:rFonts w:cstheme="minorHAnsi"/>
          <w:bCs/>
          <w:sz w:val="24"/>
          <w:szCs w:val="24"/>
        </w:rPr>
        <w:t>might be</w:t>
      </w:r>
      <w:r w:rsidR="00161D2B" w:rsidRPr="00F1324E">
        <w:rPr>
          <w:rFonts w:cstheme="minorHAnsi"/>
          <w:bCs/>
          <w:sz w:val="24"/>
          <w:szCs w:val="24"/>
        </w:rPr>
        <w:t xml:space="preserve"> </w:t>
      </w:r>
      <w:r w:rsidR="00FD6C66" w:rsidRPr="00F1324E">
        <w:rPr>
          <w:rFonts w:cstheme="minorHAnsi"/>
          <w:bCs/>
          <w:sz w:val="24"/>
          <w:szCs w:val="24"/>
        </w:rPr>
        <w:t xml:space="preserve">due, not only to the presence of </w:t>
      </w:r>
      <w:r w:rsidR="0006494D" w:rsidRPr="00F1324E">
        <w:rPr>
          <w:rFonts w:cstheme="minorHAnsi"/>
          <w:bCs/>
          <w:sz w:val="24"/>
          <w:szCs w:val="24"/>
        </w:rPr>
        <w:t>sulphate</w:t>
      </w:r>
      <w:r w:rsidR="00D826AA" w:rsidRPr="00F1324E">
        <w:rPr>
          <w:rFonts w:cstheme="minorHAnsi"/>
          <w:bCs/>
          <w:sz w:val="24"/>
          <w:szCs w:val="24"/>
        </w:rPr>
        <w:fldChar w:fldCharType="begin">
          <w:fldData xml:space="preserve">PEVuZE5vdGU+PENpdGU+PEF1dGhvcj5NYW88L0F1dGhvcj48WWVhcj4yMDA5PC9ZZWFyPjxSZWNO
dW0+Njc4PC9SZWNOdW0+PERpc3BsYXlUZXh0PjxzdHlsZSBmYWNlPSJzdXBlcnNjcmlwdCI+MzIs
IDMzPC9zdHlsZT48L0Rpc3BsYXlUZXh0PjxyZWNvcmQ+PHJlYy1udW1iZXI+Njc4PC9yZWMtbnVt
YmVyPjxmb3JlaWduLWtleXM+PGtleSBhcHA9IkVOIiBkYi1pZD0iMnZhMGF4NXJjcDk1ZGllMDB6
NXZ2ZWVpOTA1Mnd3cHhzOWZwIiB0aW1lc3RhbXA9IjE1ODcwNDY1NTQiPjY3ODwva2V5PjwvZm9y
ZWlnbi1rZXlzPjxyZWYtdHlwZSBuYW1lPSJKb3VybmFsIEFydGljbGUiPjE3PC9yZWYtdHlwZT48
Y29udHJpYnV0b3JzPjxhdXRob3JzPjxhdXRob3I+TWFvLCBXZWk8L2F1dGhvcj48YXV0aG9yPk1h
LCBIb25nemh1PC9hdXRob3I+PGF1dGhvcj5XYW5nLCBCbzwvYXV0aG9yPjwvYXV0aG9ycz48L2Nv
bnRyaWJ1dG9ycz48dGl0bGVzPjx0aXRsZT5BIGNsZWFuIG1ldGhvZCBmb3Igc29sdmVudC1mcmVl
IG5pdHJhdGlvbiBvZiB0b2x1ZW5lIG92ZXIgc3VsZmF0ZWQgdGl0YW5pYSBwcm9tb3RlZCBieSBj
ZXJpYSBjYXRhbHlzdHM8L3RpdGxlPjxzZWNvbmRhcnktdGl0bGU+SiBIYXphcmQgTWF0ZXI8L3Nl
Y29uZGFyeS10aXRsZT48L3RpdGxlcz48cGVyaW9kaWNhbD48ZnVsbC10aXRsZT5KIEhhemFyZCBN
YXRlcjwvZnVsbC10aXRsZT48YWJici0xPkpvdXJuYWwgb2YgaGF6YXJkb3VzIG1hdGVyaWFsczwv
YWJici0xPjwvcGVyaW9kaWNhbD48cGFnZXM+NzA3LTcxMjwvcGFnZXM+PHZvbHVtZT4xNjc8L3Zv
bHVtZT48bnVtYmVyPjE8L251bWJlcj48a2V5d29yZHM+PGtleXdvcmQ+TGlxdWlkLXBoYXNlPC9r
ZXl3b3JkPjxrZXl3b3JkPk5pdHJhdGlvbjwva2V5d29yZD48a2V5d29yZD5Ub2x1ZW5lPC9rZXl3
b3JkPjxrZXl3b3JkPlN1bGZhdGVkIHRpdGFuaWE8L2tleXdvcmQ+PGtleXdvcmQ+U29sdmVudC1m
cmVlPC9rZXl3b3JkPjwva2V5d29yZHM+PGRhdGVzPjx5ZWFyPjIwMDk8L3llYXI+PHB1Yi1kYXRl
cz48ZGF0ZT4yMDA5LzA4LzE1LzwvZGF0ZT48L3B1Yi1kYXRlcz48L2RhdGVzPjxpc2JuPjAzMDQt
Mzg5NDwvaXNibj48dXJscz48cmVsYXRlZC11cmxzPjx1cmw+aHR0cHM6Ly9kb2kub3JnLzEwLjEw
MTYvai5qaGF6bWF0LjIwMDkuMDEuMDQ1PC91cmw+PC9yZWxhdGVkLXVybHM+PC91cmxzPjxlbGVj
dHJvbmljLXJlc291cmNlLW51bT5odHRwczovL2RvaS5vcmcvMTAuMTAxNi9qLmpoYXptYXQuMjAw
OS4wMS4wNDU8L2VsZWN0cm9uaWMtcmVzb3VyY2UtbnVtPjwvcmVjb3JkPjwvQ2l0ZT48Q2l0ZT48
QXV0aG9yPkdvc3dhbWk8L0F1dGhvcj48WWVhcj4yMDEzPC9ZZWFyPjxSZWNOdW0+Njc5PC9SZWNO
dW0+PHJlY29yZD48cmVjLW51bWJlcj42Nzk8L3JlYy1udW1iZXI+PGZvcmVpZ24ta2V5cz48a2V5
IGFwcD0iRU4iIGRiLWlkPSIydmEwYXg1cmNwOTVkaWUwMHo1dnZlZWk5MDUyd3dweHM5ZnAiIHRp
bWVzdGFtcD0iMTU4NzA0NjYzNiI+Njc5PC9rZXk+PC9mb3JlaWduLWtleXM+PHJlZi10eXBlIG5h
bWU9IkpvdXJuYWwgQXJ0aWNsZSI+MTc8L3JlZi10eXBlPjxjb250cmlidXRvcnM+PGF1dGhvcnM+
PGF1dGhvcj5Hb3N3YW1pLCBQYWxsYWJpPC9hdXRob3I+PGF1dGhvcj5HYW5ndWxpLCBKYXRpbmRy
YSBOYXRoPC9hdXRob3I+PC9hdXRob3JzPjwvY29udHJpYnV0b3JzPjx0aXRsZXM+PHRpdGxlPkEg
bm92ZWwgc3ludGhldGljIGFwcHJvYWNoIGZvciB0aGUgcHJlcGFyYXRpb24gb2Ygc3VsZmF0ZWQg
dGl0YW5pYSB3aXRoIGVuaGFuY2VkIHBob3RvY2F0YWx5dGljIGFjdGl2aXR5PC90aXRsZT48c2Vj
b25kYXJ5LXRpdGxlPlJTQyBBZHY8L3NlY29uZGFyeS10aXRsZT48L3RpdGxlcz48cGVyaW9kaWNh
bD48ZnVsbC10aXRsZT5SU0MgQWR2PC9mdWxsLXRpdGxlPjwvcGVyaW9kaWNhbD48cGFnZXM+ODg3
OC04ODg4PC9wYWdlcz48dm9sdW1lPjM8L3ZvbHVtZT48bnVtYmVyPjIzPC9udW1iZXI+PGRhdGVz
Pjx5ZWFyPjIwMTM8L3llYXI+PC9kYXRlcz48cHVibGlzaGVyPlRoZSBSb3lhbCBTb2NpZXR5IG9m
IENoZW1pc3RyeTwvcHVibGlzaGVyPjx3b3JrLXR5cGU+MTAuMTAzOS9DM1JBMjM0NTFHPC93b3Jr
LXR5cGU+PHVybHM+PHJlbGF0ZWQtdXJscz48dXJsPmh0dHA6Ly9keC5kb2kub3JnLzEwLjEwMzkv
QzNSQTIzNDUxRzwvdXJsPjwvcmVsYXRlZC11cmxzPjwvdXJscz48ZWxlY3Ryb25pYy1yZXNvdXJj
ZS1udW0+MTAuMTAzOS9DM1JBMjM0NTFHPC9lbGVjdHJvbmljLXJlc291cmNlLW51bT48L3JlY29y
ZD48L0NpdGU+PC9FbmROb3RlPgB=
</w:fldData>
        </w:fldChar>
      </w:r>
      <w:r w:rsidR="00406A9F">
        <w:rPr>
          <w:rFonts w:cstheme="minorHAnsi"/>
          <w:bCs/>
          <w:sz w:val="24"/>
          <w:szCs w:val="24"/>
        </w:rPr>
        <w:instrText xml:space="preserve"> ADDIN EN.CITE </w:instrText>
      </w:r>
      <w:r w:rsidR="00406A9F">
        <w:rPr>
          <w:rFonts w:cstheme="minorHAnsi"/>
          <w:bCs/>
          <w:sz w:val="24"/>
          <w:szCs w:val="24"/>
        </w:rPr>
        <w:fldChar w:fldCharType="begin">
          <w:fldData xml:space="preserve">PEVuZE5vdGU+PENpdGU+PEF1dGhvcj5NYW88L0F1dGhvcj48WWVhcj4yMDA5PC9ZZWFyPjxSZWNO
dW0+Njc4PC9SZWNOdW0+PERpc3BsYXlUZXh0PjxzdHlsZSBmYWNlPSJzdXBlcnNjcmlwdCI+MzIs
IDMzPC9zdHlsZT48L0Rpc3BsYXlUZXh0PjxyZWNvcmQ+PHJlYy1udW1iZXI+Njc4PC9yZWMtbnVt
YmVyPjxmb3JlaWduLWtleXM+PGtleSBhcHA9IkVOIiBkYi1pZD0iMnZhMGF4NXJjcDk1ZGllMDB6
NXZ2ZWVpOTA1Mnd3cHhzOWZwIiB0aW1lc3RhbXA9IjE1ODcwNDY1NTQiPjY3ODwva2V5PjwvZm9y
ZWlnbi1rZXlzPjxyZWYtdHlwZSBuYW1lPSJKb3VybmFsIEFydGljbGUiPjE3PC9yZWYtdHlwZT48
Y29udHJpYnV0b3JzPjxhdXRob3JzPjxhdXRob3I+TWFvLCBXZWk8L2F1dGhvcj48YXV0aG9yPk1h
LCBIb25nemh1PC9hdXRob3I+PGF1dGhvcj5XYW5nLCBCbzwvYXV0aG9yPjwvYXV0aG9ycz48L2Nv
bnRyaWJ1dG9ycz48dGl0bGVzPjx0aXRsZT5BIGNsZWFuIG1ldGhvZCBmb3Igc29sdmVudC1mcmVl
IG5pdHJhdGlvbiBvZiB0b2x1ZW5lIG92ZXIgc3VsZmF0ZWQgdGl0YW5pYSBwcm9tb3RlZCBieSBj
ZXJpYSBjYXRhbHlzdHM8L3RpdGxlPjxzZWNvbmRhcnktdGl0bGU+SiBIYXphcmQgTWF0ZXI8L3Nl
Y29uZGFyeS10aXRsZT48L3RpdGxlcz48cGVyaW9kaWNhbD48ZnVsbC10aXRsZT5KIEhhemFyZCBN
YXRlcjwvZnVsbC10aXRsZT48YWJici0xPkpvdXJuYWwgb2YgaGF6YXJkb3VzIG1hdGVyaWFsczwv
YWJici0xPjwvcGVyaW9kaWNhbD48cGFnZXM+NzA3LTcxMjwvcGFnZXM+PHZvbHVtZT4xNjc8L3Zv
bHVtZT48bnVtYmVyPjE8L251bWJlcj48a2V5d29yZHM+PGtleXdvcmQ+TGlxdWlkLXBoYXNlPC9r
ZXl3b3JkPjxrZXl3b3JkPk5pdHJhdGlvbjwva2V5d29yZD48a2V5d29yZD5Ub2x1ZW5lPC9rZXl3
b3JkPjxrZXl3b3JkPlN1bGZhdGVkIHRpdGFuaWE8L2tleXdvcmQ+PGtleXdvcmQ+U29sdmVudC1m
cmVlPC9rZXl3b3JkPjwva2V5d29yZHM+PGRhdGVzPjx5ZWFyPjIwMDk8L3llYXI+PHB1Yi1kYXRl
cz48ZGF0ZT4yMDA5LzA4LzE1LzwvZGF0ZT48L3B1Yi1kYXRlcz48L2RhdGVzPjxpc2JuPjAzMDQt
Mzg5NDwvaXNibj48dXJscz48cmVsYXRlZC11cmxzPjx1cmw+aHR0cHM6Ly9kb2kub3JnLzEwLjEw
MTYvai5qaGF6bWF0LjIwMDkuMDEuMDQ1PC91cmw+PC9yZWxhdGVkLXVybHM+PC91cmxzPjxlbGVj
dHJvbmljLXJlc291cmNlLW51bT5odHRwczovL2RvaS5vcmcvMTAuMTAxNi9qLmpoYXptYXQuMjAw
OS4wMS4wNDU8L2VsZWN0cm9uaWMtcmVzb3VyY2UtbnVtPjwvcmVjb3JkPjwvQ2l0ZT48Q2l0ZT48
QXV0aG9yPkdvc3dhbWk8L0F1dGhvcj48WWVhcj4yMDEzPC9ZZWFyPjxSZWNOdW0+Njc5PC9SZWNO
dW0+PHJlY29yZD48cmVjLW51bWJlcj42Nzk8L3JlYy1udW1iZXI+PGZvcmVpZ24ta2V5cz48a2V5
IGFwcD0iRU4iIGRiLWlkPSIydmEwYXg1cmNwOTVkaWUwMHo1dnZlZWk5MDUyd3dweHM5ZnAiIHRp
bWVzdGFtcD0iMTU4NzA0NjYzNiI+Njc5PC9rZXk+PC9mb3JlaWduLWtleXM+PHJlZi10eXBlIG5h
bWU9IkpvdXJuYWwgQXJ0aWNsZSI+MTc8L3JlZi10eXBlPjxjb250cmlidXRvcnM+PGF1dGhvcnM+
PGF1dGhvcj5Hb3N3YW1pLCBQYWxsYWJpPC9hdXRob3I+PGF1dGhvcj5HYW5ndWxpLCBKYXRpbmRy
YSBOYXRoPC9hdXRob3I+PC9hdXRob3JzPjwvY29udHJpYnV0b3JzPjx0aXRsZXM+PHRpdGxlPkEg
bm92ZWwgc3ludGhldGljIGFwcHJvYWNoIGZvciB0aGUgcHJlcGFyYXRpb24gb2Ygc3VsZmF0ZWQg
dGl0YW5pYSB3aXRoIGVuaGFuY2VkIHBob3RvY2F0YWx5dGljIGFjdGl2aXR5PC90aXRsZT48c2Vj
b25kYXJ5LXRpdGxlPlJTQyBBZHY8L3NlY29uZGFyeS10aXRsZT48L3RpdGxlcz48cGVyaW9kaWNh
bD48ZnVsbC10aXRsZT5SU0MgQWR2PC9mdWxsLXRpdGxlPjwvcGVyaW9kaWNhbD48cGFnZXM+ODg3
OC04ODg4PC9wYWdlcz48dm9sdW1lPjM8L3ZvbHVtZT48bnVtYmVyPjIzPC9udW1iZXI+PGRhdGVz
Pjx5ZWFyPjIwMTM8L3llYXI+PC9kYXRlcz48cHVibGlzaGVyPlRoZSBSb3lhbCBTb2NpZXR5IG9m
IENoZW1pc3RyeTwvcHVibGlzaGVyPjx3b3JrLXR5cGU+MTAuMTAzOS9DM1JBMjM0NTFHPC93b3Jr
LXR5cGU+PHVybHM+PHJlbGF0ZWQtdXJscz48dXJsPmh0dHA6Ly9keC5kb2kub3JnLzEwLjEwMzkv
QzNSQTIzNDUxRzwvdXJsPjwvcmVsYXRlZC11cmxzPjwvdXJscz48ZWxlY3Ryb25pYy1yZXNvdXJj
ZS1udW0+MTAuMTAzOS9DM1JBMjM0NTFHPC9lbGVjdHJvbmljLXJlc291cmNlLW51bT48L3JlY29y
ZD48L0NpdGU+PC9FbmROb3RlPgB=
</w:fldData>
        </w:fldChar>
      </w:r>
      <w:r w:rsidR="00406A9F">
        <w:rPr>
          <w:rFonts w:cstheme="minorHAnsi"/>
          <w:bCs/>
          <w:sz w:val="24"/>
          <w:szCs w:val="24"/>
        </w:rPr>
        <w:instrText xml:space="preserve"> ADDIN EN.CITE.DATA </w:instrText>
      </w:r>
      <w:r w:rsidR="00406A9F">
        <w:rPr>
          <w:rFonts w:cstheme="minorHAnsi"/>
          <w:bCs/>
          <w:sz w:val="24"/>
          <w:szCs w:val="24"/>
        </w:rPr>
      </w:r>
      <w:r w:rsidR="00406A9F">
        <w:rPr>
          <w:rFonts w:cstheme="minorHAnsi"/>
          <w:bCs/>
          <w:sz w:val="24"/>
          <w:szCs w:val="24"/>
        </w:rPr>
        <w:fldChar w:fldCharType="end"/>
      </w:r>
      <w:r w:rsidR="00D826AA" w:rsidRPr="00F1324E">
        <w:rPr>
          <w:rFonts w:cstheme="minorHAnsi"/>
          <w:bCs/>
          <w:sz w:val="24"/>
          <w:szCs w:val="24"/>
        </w:rPr>
      </w:r>
      <w:r w:rsidR="00D826AA" w:rsidRPr="00F1324E">
        <w:rPr>
          <w:rFonts w:cstheme="minorHAnsi"/>
          <w:bCs/>
          <w:sz w:val="24"/>
          <w:szCs w:val="24"/>
        </w:rPr>
        <w:fldChar w:fldCharType="separate"/>
      </w:r>
      <w:r w:rsidR="00406A9F" w:rsidRPr="00406A9F">
        <w:rPr>
          <w:rFonts w:cstheme="minorHAnsi"/>
          <w:bCs/>
          <w:noProof/>
          <w:sz w:val="24"/>
          <w:szCs w:val="24"/>
          <w:vertAlign w:val="superscript"/>
        </w:rPr>
        <w:t>32, 33</w:t>
      </w:r>
      <w:r w:rsidR="00D826AA" w:rsidRPr="00F1324E">
        <w:rPr>
          <w:rFonts w:cstheme="minorHAnsi"/>
          <w:bCs/>
          <w:sz w:val="24"/>
          <w:szCs w:val="24"/>
        </w:rPr>
        <w:fldChar w:fldCharType="end"/>
      </w:r>
      <w:r w:rsidR="006C4D4B" w:rsidRPr="00F1324E">
        <w:rPr>
          <w:rFonts w:cstheme="minorHAnsi"/>
          <w:bCs/>
          <w:sz w:val="24"/>
          <w:szCs w:val="24"/>
        </w:rPr>
        <w:t>,</w:t>
      </w:r>
      <w:r w:rsidR="00FD6C66" w:rsidRPr="00F1324E">
        <w:rPr>
          <w:rFonts w:cstheme="minorHAnsi"/>
          <w:bCs/>
          <w:sz w:val="24"/>
          <w:szCs w:val="24"/>
        </w:rPr>
        <w:t xml:space="preserve"> but also to the hydroxylated </w:t>
      </w:r>
      <w:r w:rsidR="00FD6C66" w:rsidRPr="00F1324E">
        <w:rPr>
          <w:rFonts w:cstheme="minorHAnsi"/>
          <w:bCs/>
          <w:sz w:val="24"/>
          <w:szCs w:val="24"/>
        </w:rPr>
        <w:lastRenderedPageBreak/>
        <w:t>state of TiO</w:t>
      </w:r>
      <w:r w:rsidR="00FD6C66" w:rsidRPr="00F1324E">
        <w:rPr>
          <w:rFonts w:cstheme="minorHAnsi"/>
          <w:bCs/>
          <w:sz w:val="24"/>
          <w:szCs w:val="24"/>
          <w:vertAlign w:val="subscript"/>
        </w:rPr>
        <w:t>2</w:t>
      </w:r>
      <w:r w:rsidR="00FD6C66" w:rsidRPr="00F1324E">
        <w:rPr>
          <w:rFonts w:cstheme="minorHAnsi"/>
          <w:bCs/>
          <w:sz w:val="24"/>
          <w:szCs w:val="24"/>
        </w:rPr>
        <w:t xml:space="preserve"> on the material surface (see O</w:t>
      </w:r>
      <w:r w:rsidR="00FD6C66" w:rsidRPr="00F1324E">
        <w:rPr>
          <w:rFonts w:cstheme="minorHAnsi"/>
          <w:bCs/>
          <w:i/>
          <w:iCs/>
          <w:sz w:val="24"/>
          <w:szCs w:val="24"/>
        </w:rPr>
        <w:t>1s</w:t>
      </w:r>
      <w:r w:rsidR="00FD6C66" w:rsidRPr="00F1324E">
        <w:rPr>
          <w:rFonts w:cstheme="minorHAnsi"/>
          <w:bCs/>
          <w:sz w:val="24"/>
          <w:szCs w:val="24"/>
        </w:rPr>
        <w:t xml:space="preserve"> explanation below)</w:t>
      </w:r>
      <w:r w:rsidR="00D826AA" w:rsidRPr="00F1324E">
        <w:rPr>
          <w:rFonts w:cstheme="minorHAnsi"/>
          <w:bCs/>
          <w:sz w:val="24"/>
          <w:szCs w:val="24"/>
        </w:rPr>
        <w:fldChar w:fldCharType="begin">
          <w:fldData xml:space="preserve">PEVuZE5vdGU+PENpdGU+PEF1dGhvcj5MaTwvQXV0aG9yPjxZZWFyPjIwMDQ8L1llYXI+PFJlY051
bT42ODA8L1JlY051bT48RGlzcGxheVRleHQ+PHN0eWxlIGZhY2U9InN1cGVyc2NyaXB0Ij4zNCwg
MzU8L3N0eWxlPjwvRGlzcGxheVRleHQ+PHJlY29yZD48cmVjLW51bWJlcj42ODA8L3JlYy1udW1i
ZXI+PGZvcmVpZ24ta2V5cz48a2V5IGFwcD0iRU4iIGRiLWlkPSIydmEwYXg1cmNwOTVkaWUwMHo1
dnZlZWk5MDUyd3dweHM5ZnAiIHRpbWVzdGFtcD0iMTU4NzA0NjY5MSI+NjgwPC9rZXk+PC9mb3Jl
aWduLWtleXM+PHJlZi10eXBlIG5hbWU9IkpvdXJuYWwgQXJ0aWNsZSI+MTc8L3JlZi10eXBlPjxj
b250cmlidXRvcnM+PGF1dGhvcnM+PGF1dGhvcj5MaSwgRmVuZzwvYXV0aG9yPjxhdXRob3I+Wmhh
bmcsIExpaG9uZzwvYXV0aG9yPjxhdXRob3I+RXZhbnMsIERhdmlkIEcuPC9hdXRob3I+PGF1dGhv
cj5EdWFuLCBYdWU8L2F1dGhvcj48L2F1dGhvcnM+PC9jb250cmlidXRvcnM+PHRpdGxlcz48dGl0
bGU+U3RydWN0dXJlIGFuZCBzdXJmYWNlIGNoZW1pc3RyeSBvZiBtYW5nYW5lc2UtZG9wZWQgY29w
cGVyLWJhc2VkIG1peGVkIG1ldGFsIG94aWRlcyBkZXJpdmVkIGZyb20gbGF5ZXJlZCBkb3VibGUg
aHlkcm94aWRlczwvdGl0bGU+PHNlY29uZGFyeS10aXRsZT5Db2xsb2lkcyBTdXJmIEEgUGh5c2lj
b2NoZW0gRW5nIEFzcDwvc2Vjb25kYXJ5LXRpdGxlPjwvdGl0bGVzPjxwZXJpb2RpY2FsPjxmdWxs
LXRpdGxlPkNvbGxvaWRzIFN1cmYgQSBQaHlzaWNvY2hlbSBFbmcgQXNwPC9mdWxsLXRpdGxlPjwv
cGVyaW9kaWNhbD48cGFnZXM+MTY5LTE3NzwvcGFnZXM+PHZvbHVtZT4yNDQ8L3ZvbHVtZT48bnVt
YmVyPjE8L251bWJlcj48a2V5d29yZHM+PGtleXdvcmQ+TWFuZ2FuZXNlPC9rZXl3b3JkPjxrZXl3
b3JkPkNvcHBlci1iYXNlZCBtaXhlZCBveGlkZTwva2V5d29yZD48a2V5d29yZD5MYXllcmVkIGRv
dWJsZSBoeWRyb3hpZGUgKExESCk8L2tleXdvcmQ+PGtleXdvcmQ+U3VyZmFjZSBjaGVtaXN0cnk8
L2tleXdvcmQ+PC9rZXl3b3Jkcz48ZGF0ZXM+PHllYXI+MjAwNDwveWVhcj48cHViLWRhdGVzPjxk
YXRlPjIwMDQvMDkvMDYvPC9kYXRlPjwvcHViLWRhdGVzPjwvZGF0ZXM+PGlzYm4+MDkyNy03NzU3
PC9pc2JuPjx1cmxzPjxyZWxhdGVkLXVybHM+PHVybD5odHRwczovL2RvaS5vcmcvMTAuMTAxNi9q
LmNvbHN1cmZhLjIwMDQuMDYuMDIyPC91cmw+PC9yZWxhdGVkLXVybHM+PC91cmxzPjxlbGVjdHJv
bmljLXJlc291cmNlLW51bT5odHRwczovL2RvaS5vcmcvMTAuMTAxNi9qLmNvbHN1cmZhLjIwMDQu
MDYuMDIyPC9lbGVjdHJvbmljLXJlc291cmNlLW51bT48L3JlY29yZD48L0NpdGU+PENpdGU+PEF1
dGhvcj5LbG9wcm9nZ2U8L0F1dGhvcj48WWVhcj4yMDA2PC9ZZWFyPjxSZWNOdW0+NjgxPC9SZWNO
dW0+PHJlY29yZD48cmVjLW51bWJlcj42ODE8L3JlYy1udW1iZXI+PGZvcmVpZ24ta2V5cz48a2V5
IGFwcD0iRU4iIGRiLWlkPSIydmEwYXg1cmNwOTVkaWUwMHo1dnZlZWk5MDUyd3dweHM5ZnAiIHRp
bWVzdGFtcD0iMTU4NzA0Njg0MCI+NjgxPC9rZXk+PC9mb3JlaWduLWtleXM+PHJlZi10eXBlIG5h
bWU9IkpvdXJuYWwgQXJ0aWNsZSI+MTc8L3JlZi10eXBlPjxjb250cmlidXRvcnM+PGF1dGhvcnM+
PGF1dGhvcj5LbG9wcm9nZ2UsIEouIFRoZW88L2F1dGhvcj48YXV0aG9yPkR1b25nLCBMb2MgVi48
L2F1dGhvcj48YXV0aG9yPldvb2QsIEJhcnJ5IEouPC9hdXRob3I+PGF1dGhvcj5Gcm9zdCwgUmF5
IEwuPC9hdXRob3I+PC9hdXRob3JzPjwvY29udHJpYnV0b3JzPjx0aXRsZXM+PHRpdGxlPlhQUyBz
dHVkeSBvZiB0aGUgbWFqb3IgbWluZXJhbHMgaW4gYmF1eGl0ZTogR2liYnNpdGUsIGJheWVyaXRl
IGFuZCAocHNldWRvLSlib2VobWl0ZTwvdGl0bGU+PHNlY29uZGFyeS10aXRsZT5KIENvbGxvaWQg
SW50ZXJmIFNjaTwvc2Vjb25kYXJ5LXRpdGxlPjwvdGl0bGVzPjxwZXJpb2RpY2FsPjxmdWxsLXRp
dGxlPkogQ29sbG9pZCBJbnRlcmYgU2NpPC9mdWxsLXRpdGxlPjwvcGVyaW9kaWNhbD48cGFnZXM+
NTcyLTU3NjwvcGFnZXM+PHZvbHVtZT4yOTY8L3ZvbHVtZT48bnVtYmVyPjI8L251bWJlcj48a2V5
d29yZHM+PGtleXdvcmQ+QmF1eGl0ZTwva2V5d29yZD48a2V5d29yZD5CYXllcml0ZTwva2V5d29y
ZD48a2V5d29yZD5Cb2VobWl0ZTwva2V5d29yZD48a2V5d29yZD5Db3J1bmR1bTwva2V5d29yZD48
a2V5d29yZD5HaWJic2l0ZTwva2V5d29yZD48a2V5d29yZD5YUFM8L2tleXdvcmQ+PC9rZXl3b3Jk
cz48ZGF0ZXM+PHllYXI+MjAwNjwveWVhcj48cHViLWRhdGVzPjxkYXRlPjIwMDYvMDQvMTUvPC9k
YXRlPjwvcHViLWRhdGVzPjwvZGF0ZXM+PGlzYm4+MDAyMS05Nzk3PC9pc2JuPjx1cmxzPjxyZWxh
dGVkLXVybHM+PHVybD5odHRwczovL2RvaS5vcmcvMTAuMTAxNi9qLmpjaXMuMjAwNS4wOS4wNTQ8
L3VybD48L3JlbGF0ZWQtdXJscz48L3VybHM+PGVsZWN0cm9uaWMtcmVzb3VyY2UtbnVtPmh0dHBz
Oi8vZG9pLm9yZy8xMC4xMDE2L2ouamNpcy4yMDA1LjA5LjA1NDwvZWxlY3Ryb25pYy1yZXNvdXJj
ZS1udW0+PC9yZWNvcmQ+PC9DaXRlPjwvRW5kTm90ZT4A
</w:fldData>
        </w:fldChar>
      </w:r>
      <w:r w:rsidR="00406A9F">
        <w:rPr>
          <w:rFonts w:cstheme="minorHAnsi"/>
          <w:bCs/>
          <w:sz w:val="24"/>
          <w:szCs w:val="24"/>
        </w:rPr>
        <w:instrText xml:space="preserve"> ADDIN EN.CITE </w:instrText>
      </w:r>
      <w:r w:rsidR="00406A9F">
        <w:rPr>
          <w:rFonts w:cstheme="minorHAnsi"/>
          <w:bCs/>
          <w:sz w:val="24"/>
          <w:szCs w:val="24"/>
        </w:rPr>
        <w:fldChar w:fldCharType="begin">
          <w:fldData xml:space="preserve">PEVuZE5vdGU+PENpdGU+PEF1dGhvcj5MaTwvQXV0aG9yPjxZZWFyPjIwMDQ8L1llYXI+PFJlY051
bT42ODA8L1JlY051bT48RGlzcGxheVRleHQ+PHN0eWxlIGZhY2U9InN1cGVyc2NyaXB0Ij4zNCwg
MzU8L3N0eWxlPjwvRGlzcGxheVRleHQ+PHJlY29yZD48cmVjLW51bWJlcj42ODA8L3JlYy1udW1i
ZXI+PGZvcmVpZ24ta2V5cz48a2V5IGFwcD0iRU4iIGRiLWlkPSIydmEwYXg1cmNwOTVkaWUwMHo1
dnZlZWk5MDUyd3dweHM5ZnAiIHRpbWVzdGFtcD0iMTU4NzA0NjY5MSI+NjgwPC9rZXk+PC9mb3Jl
aWduLWtleXM+PHJlZi10eXBlIG5hbWU9IkpvdXJuYWwgQXJ0aWNsZSI+MTc8L3JlZi10eXBlPjxj
b250cmlidXRvcnM+PGF1dGhvcnM+PGF1dGhvcj5MaSwgRmVuZzwvYXV0aG9yPjxhdXRob3I+Wmhh
bmcsIExpaG9uZzwvYXV0aG9yPjxhdXRob3I+RXZhbnMsIERhdmlkIEcuPC9hdXRob3I+PGF1dGhv
cj5EdWFuLCBYdWU8L2F1dGhvcj48L2F1dGhvcnM+PC9jb250cmlidXRvcnM+PHRpdGxlcz48dGl0
bGU+U3RydWN0dXJlIGFuZCBzdXJmYWNlIGNoZW1pc3RyeSBvZiBtYW5nYW5lc2UtZG9wZWQgY29w
cGVyLWJhc2VkIG1peGVkIG1ldGFsIG94aWRlcyBkZXJpdmVkIGZyb20gbGF5ZXJlZCBkb3VibGUg
aHlkcm94aWRlczwvdGl0bGU+PHNlY29uZGFyeS10aXRsZT5Db2xsb2lkcyBTdXJmIEEgUGh5c2lj
b2NoZW0gRW5nIEFzcDwvc2Vjb25kYXJ5LXRpdGxlPjwvdGl0bGVzPjxwZXJpb2RpY2FsPjxmdWxs
LXRpdGxlPkNvbGxvaWRzIFN1cmYgQSBQaHlzaWNvY2hlbSBFbmcgQXNwPC9mdWxsLXRpdGxlPjwv
cGVyaW9kaWNhbD48cGFnZXM+MTY5LTE3NzwvcGFnZXM+PHZvbHVtZT4yNDQ8L3ZvbHVtZT48bnVt
YmVyPjE8L251bWJlcj48a2V5d29yZHM+PGtleXdvcmQ+TWFuZ2FuZXNlPC9rZXl3b3JkPjxrZXl3
b3JkPkNvcHBlci1iYXNlZCBtaXhlZCBveGlkZTwva2V5d29yZD48a2V5d29yZD5MYXllcmVkIGRv
dWJsZSBoeWRyb3hpZGUgKExESCk8L2tleXdvcmQ+PGtleXdvcmQ+U3VyZmFjZSBjaGVtaXN0cnk8
L2tleXdvcmQ+PC9rZXl3b3Jkcz48ZGF0ZXM+PHllYXI+MjAwNDwveWVhcj48cHViLWRhdGVzPjxk
YXRlPjIwMDQvMDkvMDYvPC9kYXRlPjwvcHViLWRhdGVzPjwvZGF0ZXM+PGlzYm4+MDkyNy03NzU3
PC9pc2JuPjx1cmxzPjxyZWxhdGVkLXVybHM+PHVybD5odHRwczovL2RvaS5vcmcvMTAuMTAxNi9q
LmNvbHN1cmZhLjIwMDQuMDYuMDIyPC91cmw+PC9yZWxhdGVkLXVybHM+PC91cmxzPjxlbGVjdHJv
bmljLXJlc291cmNlLW51bT5odHRwczovL2RvaS5vcmcvMTAuMTAxNi9qLmNvbHN1cmZhLjIwMDQu
MDYuMDIyPC9lbGVjdHJvbmljLXJlc291cmNlLW51bT48L3JlY29yZD48L0NpdGU+PENpdGU+PEF1
dGhvcj5LbG9wcm9nZ2U8L0F1dGhvcj48WWVhcj4yMDA2PC9ZZWFyPjxSZWNOdW0+NjgxPC9SZWNO
dW0+PHJlY29yZD48cmVjLW51bWJlcj42ODE8L3JlYy1udW1iZXI+PGZvcmVpZ24ta2V5cz48a2V5
IGFwcD0iRU4iIGRiLWlkPSIydmEwYXg1cmNwOTVkaWUwMHo1dnZlZWk5MDUyd3dweHM5ZnAiIHRp
bWVzdGFtcD0iMTU4NzA0Njg0MCI+NjgxPC9rZXk+PC9mb3JlaWduLWtleXM+PHJlZi10eXBlIG5h
bWU9IkpvdXJuYWwgQXJ0aWNsZSI+MTc8L3JlZi10eXBlPjxjb250cmlidXRvcnM+PGF1dGhvcnM+
PGF1dGhvcj5LbG9wcm9nZ2UsIEouIFRoZW88L2F1dGhvcj48YXV0aG9yPkR1b25nLCBMb2MgVi48
L2F1dGhvcj48YXV0aG9yPldvb2QsIEJhcnJ5IEouPC9hdXRob3I+PGF1dGhvcj5Gcm9zdCwgUmF5
IEwuPC9hdXRob3I+PC9hdXRob3JzPjwvY29udHJpYnV0b3JzPjx0aXRsZXM+PHRpdGxlPlhQUyBz
dHVkeSBvZiB0aGUgbWFqb3IgbWluZXJhbHMgaW4gYmF1eGl0ZTogR2liYnNpdGUsIGJheWVyaXRl
IGFuZCAocHNldWRvLSlib2VobWl0ZTwvdGl0bGU+PHNlY29uZGFyeS10aXRsZT5KIENvbGxvaWQg
SW50ZXJmIFNjaTwvc2Vjb25kYXJ5LXRpdGxlPjwvdGl0bGVzPjxwZXJpb2RpY2FsPjxmdWxsLXRp
dGxlPkogQ29sbG9pZCBJbnRlcmYgU2NpPC9mdWxsLXRpdGxlPjwvcGVyaW9kaWNhbD48cGFnZXM+
NTcyLTU3NjwvcGFnZXM+PHZvbHVtZT4yOTY8L3ZvbHVtZT48bnVtYmVyPjI8L251bWJlcj48a2V5
d29yZHM+PGtleXdvcmQ+QmF1eGl0ZTwva2V5d29yZD48a2V5d29yZD5CYXllcml0ZTwva2V5d29y
ZD48a2V5d29yZD5Cb2VobWl0ZTwva2V5d29yZD48a2V5d29yZD5Db3J1bmR1bTwva2V5d29yZD48
a2V5d29yZD5HaWJic2l0ZTwva2V5d29yZD48a2V5d29yZD5YUFM8L2tleXdvcmQ+PC9rZXl3b3Jk
cz48ZGF0ZXM+PHllYXI+MjAwNjwveWVhcj48cHViLWRhdGVzPjxkYXRlPjIwMDYvMDQvMTUvPC9k
YXRlPjwvcHViLWRhdGVzPjwvZGF0ZXM+PGlzYm4+MDAyMS05Nzk3PC9pc2JuPjx1cmxzPjxyZWxh
dGVkLXVybHM+PHVybD5odHRwczovL2RvaS5vcmcvMTAuMTAxNi9qLmpjaXMuMjAwNS4wOS4wNTQ8
L3VybD48L3JlbGF0ZWQtdXJscz48L3VybHM+PGVsZWN0cm9uaWMtcmVzb3VyY2UtbnVtPmh0dHBz
Oi8vZG9pLm9yZy8xMC4xMDE2L2ouamNpcy4yMDA1LjA5LjA1NDwvZWxlY3Ryb25pYy1yZXNvdXJj
ZS1udW0+PC9yZWNvcmQ+PC9DaXRlPjwvRW5kTm90ZT4A
</w:fldData>
        </w:fldChar>
      </w:r>
      <w:r w:rsidR="00406A9F">
        <w:rPr>
          <w:rFonts w:cstheme="minorHAnsi"/>
          <w:bCs/>
          <w:sz w:val="24"/>
          <w:szCs w:val="24"/>
        </w:rPr>
        <w:instrText xml:space="preserve"> ADDIN EN.CITE.DATA </w:instrText>
      </w:r>
      <w:r w:rsidR="00406A9F">
        <w:rPr>
          <w:rFonts w:cstheme="minorHAnsi"/>
          <w:bCs/>
          <w:sz w:val="24"/>
          <w:szCs w:val="24"/>
        </w:rPr>
      </w:r>
      <w:r w:rsidR="00406A9F">
        <w:rPr>
          <w:rFonts w:cstheme="minorHAnsi"/>
          <w:bCs/>
          <w:sz w:val="24"/>
          <w:szCs w:val="24"/>
        </w:rPr>
        <w:fldChar w:fldCharType="end"/>
      </w:r>
      <w:r w:rsidR="00D826AA" w:rsidRPr="00F1324E">
        <w:rPr>
          <w:rFonts w:cstheme="minorHAnsi"/>
          <w:bCs/>
          <w:sz w:val="24"/>
          <w:szCs w:val="24"/>
        </w:rPr>
      </w:r>
      <w:r w:rsidR="00D826AA" w:rsidRPr="00F1324E">
        <w:rPr>
          <w:rFonts w:cstheme="minorHAnsi"/>
          <w:bCs/>
          <w:sz w:val="24"/>
          <w:szCs w:val="24"/>
        </w:rPr>
        <w:fldChar w:fldCharType="separate"/>
      </w:r>
      <w:r w:rsidR="00406A9F" w:rsidRPr="00406A9F">
        <w:rPr>
          <w:rFonts w:cstheme="minorHAnsi"/>
          <w:bCs/>
          <w:noProof/>
          <w:sz w:val="24"/>
          <w:szCs w:val="24"/>
          <w:vertAlign w:val="superscript"/>
        </w:rPr>
        <w:t>34, 35</w:t>
      </w:r>
      <w:r w:rsidR="00D826AA" w:rsidRPr="00F1324E">
        <w:rPr>
          <w:rFonts w:cstheme="minorHAnsi"/>
          <w:bCs/>
          <w:sz w:val="24"/>
          <w:szCs w:val="24"/>
        </w:rPr>
        <w:fldChar w:fldCharType="end"/>
      </w:r>
      <w:r w:rsidR="00FD6C66" w:rsidRPr="00F1324E">
        <w:rPr>
          <w:rFonts w:cstheme="minorHAnsi"/>
          <w:bCs/>
          <w:sz w:val="24"/>
          <w:szCs w:val="24"/>
        </w:rPr>
        <w:t>. Additionally, the peak widening can be ascribed to a strong interaction between Cu and Ti</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&lt;EndNote&gt;&lt;Cite&gt;&lt;Author&gt;Li&lt;/Author&gt;&lt;Year&gt;2008&lt;/Year&gt;&lt;RecNum&gt;682&lt;/RecNum&gt;&lt;DisplayText&gt;&lt;style face="superscript"&gt;36&lt;/style&gt;&lt;/DisplayText&gt;&lt;record&gt;&lt;rec-number&gt;682&lt;/rec-number&gt;&lt;foreign-keys&gt;&lt;key app="EN" db-id="2va0ax5rcp95die00z5vveei9052wwpxs9fp" timestamp="1587046918"&gt;682&lt;/key&gt;&lt;/foreign-keys&gt;&lt;ref-type name="Journal Article"&gt;17&lt;/ref-type&gt;&lt;contributors&gt;&lt;authors&gt;&lt;author&gt;Li, Gonghu&lt;/author&gt;&lt;author&gt;Dimitrijevic, Nada M.&lt;/author&gt;&lt;author&gt;Chen, Le&lt;/author&gt;&lt;author&gt;Rajh, Tijana&lt;/author&gt;&lt;author&gt;Gray, Kimberly A.&lt;/author&gt;&lt;/authors&gt;&lt;/contributors&gt;&lt;titles&gt;&lt;title&gt;Role of Surface/Interfacial Cu2+ Sites in the Photocatalytic Activity of Coupled CuO−TiO2 Nanocomposites&lt;/title&gt;&lt;secondary-title&gt;J Phys Chem C&lt;/secondary-title&gt;&lt;/titles&gt;&lt;periodical&gt;&lt;full-title&gt;J Phys Chem C&lt;/full-title&gt;&lt;/periodical&gt;&lt;pages&gt;19040-19044&lt;/pages&gt;&lt;volume&gt;112&lt;/volume&gt;&lt;number&gt;48&lt;/number&gt;&lt;dates&gt;&lt;year&gt;2008&lt;/year&gt;&lt;pub-dates&gt;&lt;date&gt;2008/12/04&lt;/date&gt;&lt;/pub-dates&gt;&lt;/dates&gt;&lt;publisher&gt;American Chemical Society&lt;/publisher&gt;&lt;isbn&gt;1932-7447&lt;/isbn&gt;&lt;urls&gt;&lt;related-urls&gt;&lt;url&gt;https://doi.org/10.1021/jp8068392&lt;/url&gt;&lt;/related-urls&gt;&lt;/urls&gt;&lt;electronic-resource-num&gt;10.1021/jp8068392&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36</w:t>
      </w:r>
      <w:r w:rsidR="00D826AA" w:rsidRPr="00F1324E">
        <w:rPr>
          <w:rFonts w:cstheme="minorHAnsi"/>
          <w:bCs/>
          <w:sz w:val="24"/>
          <w:szCs w:val="24"/>
        </w:rPr>
        <w:fldChar w:fldCharType="end"/>
      </w:r>
      <w:r w:rsidR="009D5FD4" w:rsidRPr="00F1324E">
        <w:rPr>
          <w:rFonts w:cstheme="minorHAnsi"/>
          <w:bCs/>
          <w:sz w:val="24"/>
          <w:szCs w:val="24"/>
        </w:rPr>
        <w:t>.</w:t>
      </w:r>
      <w:r w:rsidR="00FD6C66" w:rsidRPr="00F1324E">
        <w:rPr>
          <w:rFonts w:cstheme="minorHAnsi"/>
          <w:bCs/>
          <w:sz w:val="24"/>
          <w:szCs w:val="24"/>
        </w:rPr>
        <w:t xml:space="preserve"> Although the peak widening might also be due to loss of crystallinity and greater amorphization, XRD of the non-doped and co-doped samples do not support this conclusion</w:t>
      </w:r>
      <w:r w:rsidR="00423134" w:rsidRPr="00F1324E">
        <w:rPr>
          <w:rFonts w:cstheme="minorHAnsi"/>
          <w:bCs/>
          <w:sz w:val="24"/>
          <w:szCs w:val="24"/>
        </w:rPr>
        <w:t xml:space="preserve"> (Fig.</w:t>
      </w:r>
      <w:r w:rsidR="00610E02" w:rsidRPr="00F1324E">
        <w:rPr>
          <w:rFonts w:cstheme="minorHAnsi"/>
          <w:bCs/>
          <w:sz w:val="24"/>
          <w:szCs w:val="24"/>
        </w:rPr>
        <w:t xml:space="preserve"> </w:t>
      </w:r>
      <w:r w:rsidR="00423134" w:rsidRPr="00F1324E">
        <w:rPr>
          <w:rFonts w:cstheme="minorHAnsi"/>
          <w:bCs/>
          <w:sz w:val="24"/>
          <w:szCs w:val="24"/>
        </w:rPr>
        <w:t>1)</w:t>
      </w:r>
      <w:r w:rsidR="00FD6C66" w:rsidRPr="00F1324E">
        <w:rPr>
          <w:rFonts w:cstheme="minorHAnsi"/>
          <w:bCs/>
          <w:sz w:val="24"/>
          <w:szCs w:val="24"/>
        </w:rPr>
        <w:t xml:space="preserve">. </w:t>
      </w:r>
      <w:r w:rsidR="00E73686" w:rsidRPr="00F1324E">
        <w:rPr>
          <w:rFonts w:cstheme="minorHAnsi"/>
          <w:bCs/>
          <w:sz w:val="24"/>
          <w:szCs w:val="24"/>
        </w:rPr>
        <w:t>T</w:t>
      </w:r>
      <w:r w:rsidR="00FD6C66" w:rsidRPr="00F1324E">
        <w:rPr>
          <w:rFonts w:cstheme="minorHAnsi"/>
          <w:bCs/>
          <w:sz w:val="24"/>
          <w:szCs w:val="24"/>
        </w:rPr>
        <w:t>hese results point to the incorporation of both dopants</w:t>
      </w:r>
      <w:r w:rsidR="00E73686" w:rsidRPr="00F1324E">
        <w:rPr>
          <w:rFonts w:cstheme="minorHAnsi"/>
          <w:bCs/>
          <w:sz w:val="24"/>
          <w:szCs w:val="24"/>
        </w:rPr>
        <w:t xml:space="preserve"> (Cu, S)</w:t>
      </w:r>
      <w:r w:rsidR="00FD6C66" w:rsidRPr="00F1324E">
        <w:rPr>
          <w:rFonts w:cstheme="minorHAnsi"/>
          <w:bCs/>
          <w:sz w:val="24"/>
          <w:szCs w:val="24"/>
        </w:rPr>
        <w:t xml:space="preserve"> into the TiO</w:t>
      </w:r>
      <w:r w:rsidR="00FD6C66" w:rsidRPr="00F1324E">
        <w:rPr>
          <w:rFonts w:cstheme="minorHAnsi"/>
          <w:bCs/>
          <w:sz w:val="24"/>
          <w:szCs w:val="24"/>
          <w:vertAlign w:val="subscript"/>
        </w:rPr>
        <w:t>2</w:t>
      </w:r>
      <w:r w:rsidR="00FD6C66" w:rsidRPr="00F1324E">
        <w:rPr>
          <w:rFonts w:cstheme="minorHAnsi"/>
          <w:bCs/>
          <w:sz w:val="24"/>
          <w:szCs w:val="24"/>
        </w:rPr>
        <w:t xml:space="preserve"> lattice</w:t>
      </w:r>
      <w:r w:rsidR="00EE1DBA" w:rsidRPr="00F1324E">
        <w:rPr>
          <w:rFonts w:cstheme="minorHAnsi"/>
          <w:bCs/>
          <w:sz w:val="24"/>
          <w:szCs w:val="24"/>
        </w:rPr>
        <w:t>, which is in good agreement with the XRD results</w:t>
      </w:r>
      <w:r w:rsidR="00E73686" w:rsidRPr="00F1324E">
        <w:rPr>
          <w:rFonts w:cstheme="minorHAnsi"/>
          <w:bCs/>
          <w:sz w:val="24"/>
          <w:szCs w:val="24"/>
        </w:rPr>
        <w:t>. However,</w:t>
      </w:r>
      <w:r w:rsidR="00362337" w:rsidRPr="00F1324E">
        <w:rPr>
          <w:rFonts w:cstheme="minorHAnsi"/>
          <w:bCs/>
          <w:sz w:val="24"/>
          <w:szCs w:val="24"/>
        </w:rPr>
        <w:t xml:space="preserve"> comparison between XPS and ICP quantitative analyses </w:t>
      </w:r>
      <w:r w:rsidR="000245B1" w:rsidRPr="00F1324E">
        <w:rPr>
          <w:rFonts w:cstheme="minorHAnsi"/>
          <w:bCs/>
          <w:sz w:val="24"/>
          <w:szCs w:val="24"/>
        </w:rPr>
        <w:t>reveal</w:t>
      </w:r>
      <w:r w:rsidR="00362337" w:rsidRPr="00F1324E">
        <w:rPr>
          <w:rFonts w:cstheme="minorHAnsi"/>
          <w:bCs/>
          <w:sz w:val="24"/>
          <w:szCs w:val="24"/>
        </w:rPr>
        <w:t xml:space="preserve"> the</w:t>
      </w:r>
      <w:r w:rsidR="00846669" w:rsidRPr="00F1324E">
        <w:rPr>
          <w:rFonts w:cstheme="minorHAnsi"/>
          <w:bCs/>
          <w:sz w:val="24"/>
          <w:szCs w:val="24"/>
        </w:rPr>
        <w:t xml:space="preserve"> surface </w:t>
      </w:r>
      <w:r w:rsidR="00362337" w:rsidRPr="00F1324E">
        <w:rPr>
          <w:rFonts w:cstheme="minorHAnsi"/>
          <w:bCs/>
          <w:sz w:val="24"/>
          <w:szCs w:val="24"/>
        </w:rPr>
        <w:t>being</w:t>
      </w:r>
      <w:r w:rsidR="00EE60A6" w:rsidRPr="00F1324E">
        <w:rPr>
          <w:rFonts w:cstheme="minorHAnsi"/>
          <w:bCs/>
          <w:sz w:val="24"/>
          <w:szCs w:val="24"/>
        </w:rPr>
        <w:t xml:space="preserve"> richer in sulph</w:t>
      </w:r>
      <w:r w:rsidR="00846669" w:rsidRPr="00F1324E">
        <w:rPr>
          <w:rFonts w:cstheme="minorHAnsi"/>
          <w:bCs/>
          <w:sz w:val="24"/>
          <w:szCs w:val="24"/>
        </w:rPr>
        <w:t>ur than the bulk material (see Tables 1 and 2)</w:t>
      </w:r>
      <w:r w:rsidR="00FD6C66" w:rsidRPr="00F1324E">
        <w:rPr>
          <w:rFonts w:cstheme="minorHAnsi"/>
          <w:bCs/>
          <w:sz w:val="24"/>
          <w:szCs w:val="24"/>
        </w:rPr>
        <w:t xml:space="preserve">. </w:t>
      </w:r>
      <w:r w:rsidR="00EE1DBA" w:rsidRPr="00F1324E">
        <w:rPr>
          <w:rFonts w:cstheme="minorHAnsi"/>
          <w:bCs/>
          <w:sz w:val="24"/>
          <w:szCs w:val="24"/>
        </w:rPr>
        <w:t>Additionally</w:t>
      </w:r>
      <w:r w:rsidR="00161D2B" w:rsidRPr="00F1324E">
        <w:rPr>
          <w:rFonts w:cstheme="minorHAnsi"/>
          <w:bCs/>
          <w:sz w:val="24"/>
          <w:szCs w:val="24"/>
        </w:rPr>
        <w:t xml:space="preserve">, </w:t>
      </w:r>
      <w:r w:rsidR="005D2300" w:rsidRPr="00F1324E">
        <w:rPr>
          <w:rFonts w:cstheme="minorHAnsi"/>
          <w:bCs/>
          <w:sz w:val="24"/>
          <w:szCs w:val="24"/>
        </w:rPr>
        <w:t xml:space="preserve">although no introduced in the fitting out of precaution, </w:t>
      </w:r>
      <w:r w:rsidR="00161D2B" w:rsidRPr="00F1324E">
        <w:rPr>
          <w:rFonts w:cstheme="minorHAnsi"/>
          <w:bCs/>
          <w:sz w:val="24"/>
          <w:szCs w:val="24"/>
        </w:rPr>
        <w:t>t</w:t>
      </w:r>
      <w:r w:rsidR="00FD6C66" w:rsidRPr="00F1324E">
        <w:rPr>
          <w:rFonts w:cstheme="minorHAnsi"/>
          <w:bCs/>
          <w:sz w:val="24"/>
          <w:szCs w:val="24"/>
        </w:rPr>
        <w:t>he asymmetry observed on the right side of the Ti</w:t>
      </w:r>
      <w:r w:rsidR="00FD6C66" w:rsidRPr="00F1324E">
        <w:rPr>
          <w:rFonts w:cstheme="minorHAnsi"/>
          <w:bCs/>
          <w:i/>
          <w:iCs/>
          <w:sz w:val="24"/>
          <w:szCs w:val="24"/>
        </w:rPr>
        <w:t>2p</w:t>
      </w:r>
      <w:r w:rsidR="00FD6C66" w:rsidRPr="00F1324E">
        <w:rPr>
          <w:rFonts w:cstheme="minorHAnsi"/>
          <w:bCs/>
          <w:i/>
          <w:iCs/>
          <w:sz w:val="24"/>
          <w:szCs w:val="24"/>
          <w:vertAlign w:val="subscript"/>
        </w:rPr>
        <w:t>3/2</w:t>
      </w:r>
      <w:r w:rsidR="00FD6C66" w:rsidRPr="00F1324E">
        <w:rPr>
          <w:rFonts w:cstheme="minorHAnsi"/>
          <w:bCs/>
          <w:sz w:val="24"/>
          <w:szCs w:val="24"/>
          <w:vertAlign w:val="subscript"/>
        </w:rPr>
        <w:t xml:space="preserve"> </w:t>
      </w:r>
      <w:r w:rsidR="00FD6C66" w:rsidRPr="00F1324E">
        <w:rPr>
          <w:rFonts w:cstheme="minorHAnsi"/>
          <w:bCs/>
          <w:sz w:val="24"/>
          <w:szCs w:val="24"/>
        </w:rPr>
        <w:t xml:space="preserve">in the </w:t>
      </w:r>
      <w:r w:rsidR="00161D2B" w:rsidRPr="00F1324E">
        <w:rPr>
          <w:rFonts w:cstheme="minorHAnsi"/>
          <w:bCs/>
          <w:sz w:val="24"/>
          <w:szCs w:val="24"/>
        </w:rPr>
        <w:t>co-</w:t>
      </w:r>
      <w:r w:rsidR="00FD6C66" w:rsidRPr="00F1324E">
        <w:rPr>
          <w:rFonts w:cstheme="minorHAnsi"/>
          <w:bCs/>
          <w:sz w:val="24"/>
          <w:szCs w:val="24"/>
        </w:rPr>
        <w:t>doped sample is likely to be unveiling the presence of some partially reduced Ti species.</w:t>
      </w:r>
    </w:p>
    <w:p w14:paraId="251859DB" w14:textId="77777777" w:rsidR="00117604" w:rsidRPr="00F1324E" w:rsidRDefault="00117604" w:rsidP="00FD6C66">
      <w:pPr>
        <w:spacing w:line="360" w:lineRule="auto"/>
        <w:jc w:val="both"/>
        <w:rPr>
          <w:rFonts w:cstheme="minorHAnsi"/>
          <w:bCs/>
          <w:sz w:val="24"/>
          <w:szCs w:val="24"/>
        </w:rPr>
      </w:pPr>
    </w:p>
    <w:p w14:paraId="69F62EC1" w14:textId="619860E1" w:rsidR="001F5A01" w:rsidRPr="00F1324E" w:rsidRDefault="00024AC3" w:rsidP="001F5A01">
      <w:pPr>
        <w:spacing w:line="360" w:lineRule="auto"/>
        <w:jc w:val="center"/>
        <w:rPr>
          <w:rFonts w:cstheme="minorHAnsi"/>
          <w:bCs/>
          <w:sz w:val="24"/>
          <w:szCs w:val="24"/>
        </w:rPr>
      </w:pPr>
      <w:r>
        <w:rPr>
          <w:noProof/>
          <w:lang w:val="es-ES" w:eastAsia="es-ES"/>
        </w:rPr>
        <w:drawing>
          <wp:inline distT="0" distB="0" distL="0" distR="0" wp14:anchorId="21D28BC7" wp14:editId="093E1F5A">
            <wp:extent cx="4895848" cy="3095625"/>
            <wp:effectExtent l="0" t="0" r="0" b="9525"/>
            <wp:docPr id="168314782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8">
                      <a:extLst>
                        <a:ext uri="{28A0092B-C50C-407E-A947-70E740481C1C}">
                          <a14:useLocalDpi xmlns:a14="http://schemas.microsoft.com/office/drawing/2010/main" val="0"/>
                        </a:ext>
                      </a:extLst>
                    </a:blip>
                    <a:stretch>
                      <a:fillRect/>
                    </a:stretch>
                  </pic:blipFill>
                  <pic:spPr>
                    <a:xfrm>
                      <a:off x="0" y="0"/>
                      <a:ext cx="4895848" cy="3095625"/>
                    </a:xfrm>
                    <a:prstGeom prst="rect">
                      <a:avLst/>
                    </a:prstGeom>
                  </pic:spPr>
                </pic:pic>
              </a:graphicData>
            </a:graphic>
          </wp:inline>
        </w:drawing>
      </w:r>
    </w:p>
    <w:p w14:paraId="021964F9" w14:textId="15135AA0" w:rsidR="007442F1" w:rsidRPr="00F1324E" w:rsidRDefault="007442F1" w:rsidP="0098775C">
      <w:pPr>
        <w:spacing w:line="360" w:lineRule="auto"/>
        <w:jc w:val="center"/>
        <w:rPr>
          <w:rFonts w:cstheme="minorHAnsi"/>
          <w:bCs/>
        </w:rPr>
      </w:pPr>
      <w:r w:rsidRPr="00F1324E">
        <w:rPr>
          <w:rFonts w:cstheme="minorHAnsi"/>
          <w:bCs/>
        </w:rPr>
        <w:t>Fig</w:t>
      </w:r>
      <w:r w:rsidR="00BD7E34" w:rsidRPr="00F1324E">
        <w:rPr>
          <w:rFonts w:cstheme="minorHAnsi"/>
          <w:bCs/>
        </w:rPr>
        <w:t>.</w:t>
      </w:r>
      <w:r w:rsidRPr="00F1324E">
        <w:rPr>
          <w:rFonts w:cstheme="minorHAnsi"/>
          <w:bCs/>
        </w:rPr>
        <w:t xml:space="preserve"> </w:t>
      </w:r>
      <w:r w:rsidR="00AF153C" w:rsidRPr="00F1324E">
        <w:rPr>
          <w:rFonts w:cstheme="minorHAnsi"/>
          <w:bCs/>
        </w:rPr>
        <w:t>5</w:t>
      </w:r>
      <w:r w:rsidRPr="00F1324E">
        <w:rPr>
          <w:rFonts w:cstheme="minorHAnsi"/>
          <w:bCs/>
        </w:rPr>
        <w:t>. (a) Ti</w:t>
      </w:r>
      <w:r w:rsidRPr="00F1324E">
        <w:rPr>
          <w:rFonts w:cstheme="minorHAnsi"/>
          <w:bCs/>
          <w:i/>
          <w:iCs/>
        </w:rPr>
        <w:t>2p</w:t>
      </w:r>
      <w:r w:rsidRPr="00F1324E">
        <w:rPr>
          <w:rFonts w:cstheme="minorHAnsi"/>
          <w:bCs/>
        </w:rPr>
        <w:t xml:space="preserve"> and (b) O</w:t>
      </w:r>
      <w:r w:rsidRPr="00F1324E">
        <w:rPr>
          <w:rFonts w:cstheme="minorHAnsi"/>
          <w:bCs/>
          <w:i/>
          <w:iCs/>
        </w:rPr>
        <w:t>1s</w:t>
      </w:r>
      <w:r w:rsidRPr="00F1324E">
        <w:rPr>
          <w:rFonts w:cstheme="minorHAnsi"/>
          <w:bCs/>
        </w:rPr>
        <w:t xml:space="preserve"> XPS of 1.8%Cu-1.4%S-TiO</w:t>
      </w:r>
      <w:r w:rsidRPr="00F1324E">
        <w:rPr>
          <w:rFonts w:cstheme="minorHAnsi"/>
          <w:bCs/>
          <w:vertAlign w:val="subscript"/>
        </w:rPr>
        <w:t>2</w:t>
      </w:r>
      <w:r w:rsidRPr="00F1324E">
        <w:rPr>
          <w:rFonts w:cstheme="minorHAnsi"/>
          <w:bCs/>
        </w:rPr>
        <w:t xml:space="preserve"> and bare TiO</w:t>
      </w:r>
      <w:r w:rsidRPr="00F1324E">
        <w:rPr>
          <w:rFonts w:cstheme="minorHAnsi"/>
          <w:bCs/>
          <w:vertAlign w:val="subscript"/>
        </w:rPr>
        <w:t>2</w:t>
      </w:r>
      <w:r w:rsidRPr="00F1324E">
        <w:rPr>
          <w:rFonts w:cstheme="minorHAnsi"/>
          <w:bCs/>
        </w:rPr>
        <w:t xml:space="preserve"> samples.</w:t>
      </w:r>
    </w:p>
    <w:p w14:paraId="36310523" w14:textId="1296C24D" w:rsidR="00FC7B35" w:rsidRPr="00F1324E" w:rsidRDefault="005A26D9" w:rsidP="00125BC0">
      <w:pPr>
        <w:spacing w:before="240" w:line="360" w:lineRule="auto"/>
        <w:jc w:val="both"/>
        <w:rPr>
          <w:rFonts w:cstheme="minorHAnsi"/>
          <w:bCs/>
          <w:sz w:val="24"/>
          <w:szCs w:val="24"/>
        </w:rPr>
      </w:pPr>
      <w:r w:rsidRPr="00F1324E">
        <w:rPr>
          <w:rFonts w:cstheme="minorHAnsi"/>
          <w:bCs/>
          <w:sz w:val="24"/>
          <w:szCs w:val="24"/>
        </w:rPr>
        <w:t>The corresponding O</w:t>
      </w:r>
      <w:r w:rsidRPr="00F1324E">
        <w:rPr>
          <w:rFonts w:cstheme="minorHAnsi"/>
          <w:bCs/>
          <w:i/>
          <w:iCs/>
          <w:sz w:val="24"/>
          <w:szCs w:val="24"/>
        </w:rPr>
        <w:t>1s</w:t>
      </w:r>
      <w:r w:rsidRPr="00F1324E">
        <w:rPr>
          <w:rFonts w:cstheme="minorHAnsi"/>
          <w:bCs/>
          <w:sz w:val="24"/>
          <w:szCs w:val="24"/>
        </w:rPr>
        <w:t xml:space="preserve"> XP spectr</w:t>
      </w:r>
      <w:r w:rsidR="00610E02" w:rsidRPr="00F1324E">
        <w:rPr>
          <w:rFonts w:cstheme="minorHAnsi"/>
          <w:bCs/>
          <w:sz w:val="24"/>
          <w:szCs w:val="24"/>
        </w:rPr>
        <w:t>a</w:t>
      </w:r>
      <w:r w:rsidRPr="00F1324E">
        <w:rPr>
          <w:rFonts w:cstheme="minorHAnsi"/>
          <w:bCs/>
          <w:sz w:val="24"/>
          <w:szCs w:val="24"/>
        </w:rPr>
        <w:t xml:space="preserve"> are shown in Fig. </w:t>
      </w:r>
      <w:r w:rsidR="00AF153C" w:rsidRPr="00F1324E">
        <w:rPr>
          <w:rFonts w:cstheme="minorHAnsi"/>
          <w:bCs/>
          <w:sz w:val="24"/>
          <w:szCs w:val="24"/>
        </w:rPr>
        <w:t>5</w:t>
      </w:r>
      <w:r w:rsidRPr="00F1324E">
        <w:rPr>
          <w:rFonts w:cstheme="minorHAnsi"/>
          <w:bCs/>
          <w:sz w:val="24"/>
          <w:szCs w:val="24"/>
        </w:rPr>
        <w:t xml:space="preserve">b. </w:t>
      </w:r>
      <w:r w:rsidR="00423134" w:rsidRPr="00F1324E">
        <w:rPr>
          <w:rFonts w:cstheme="minorHAnsi"/>
          <w:bCs/>
          <w:sz w:val="24"/>
          <w:szCs w:val="24"/>
        </w:rPr>
        <w:t xml:space="preserve">Because of its importance to understand the changes in the material and in order to avoid being considered adventurous, the peak fitting for this region has been made considering sensible restrictions, a list of which can be found at </w:t>
      </w:r>
      <w:r w:rsidR="00DE4C2B" w:rsidRPr="00F1324E">
        <w:rPr>
          <w:rFonts w:cstheme="minorHAnsi"/>
          <w:bCs/>
          <w:sz w:val="24"/>
          <w:szCs w:val="24"/>
        </w:rPr>
        <w:t>Table S1</w:t>
      </w:r>
      <w:r w:rsidR="00423134" w:rsidRPr="00F1324E">
        <w:rPr>
          <w:rFonts w:cstheme="minorHAnsi"/>
          <w:bCs/>
          <w:sz w:val="24"/>
          <w:szCs w:val="24"/>
        </w:rPr>
        <w:t>. As can be seen, t</w:t>
      </w:r>
      <w:r w:rsidRPr="00F1324E">
        <w:rPr>
          <w:rFonts w:cstheme="minorHAnsi"/>
          <w:bCs/>
          <w:sz w:val="24"/>
          <w:szCs w:val="24"/>
        </w:rPr>
        <w:t>he introduction of dopants gives rise to a significant different set of peaks than those observed for the bare TiO</w:t>
      </w:r>
      <w:r w:rsidRPr="00F1324E">
        <w:rPr>
          <w:rFonts w:cstheme="minorHAnsi"/>
          <w:bCs/>
          <w:sz w:val="24"/>
          <w:szCs w:val="24"/>
          <w:vertAlign w:val="subscript"/>
        </w:rPr>
        <w:t>2</w:t>
      </w:r>
      <w:r w:rsidRPr="00F1324E">
        <w:rPr>
          <w:rFonts w:cstheme="minorHAnsi"/>
          <w:bCs/>
          <w:sz w:val="24"/>
          <w:szCs w:val="24"/>
        </w:rPr>
        <w:t>. The signal at ≈529.6 eV</w:t>
      </w:r>
      <w:r w:rsidR="004D5F5D" w:rsidRPr="00F1324E">
        <w:rPr>
          <w:rFonts w:cstheme="minorHAnsi"/>
          <w:bCs/>
          <w:sz w:val="24"/>
          <w:szCs w:val="24"/>
        </w:rPr>
        <w:t>,</w:t>
      </w:r>
      <w:r w:rsidRPr="00F1324E">
        <w:rPr>
          <w:rFonts w:cstheme="minorHAnsi"/>
          <w:bCs/>
          <w:sz w:val="24"/>
          <w:szCs w:val="24"/>
        </w:rPr>
        <w:t xml:space="preserve"> </w:t>
      </w:r>
      <w:r w:rsidR="004B5D35" w:rsidRPr="00F1324E">
        <w:rPr>
          <w:rFonts w:cstheme="minorHAnsi"/>
          <w:bCs/>
          <w:sz w:val="24"/>
          <w:szCs w:val="24"/>
        </w:rPr>
        <w:t>associated</w:t>
      </w:r>
      <w:r w:rsidRPr="00F1324E">
        <w:rPr>
          <w:rFonts w:cstheme="minorHAnsi"/>
          <w:bCs/>
          <w:sz w:val="24"/>
          <w:szCs w:val="24"/>
        </w:rPr>
        <w:t xml:space="preserve"> to Ti</w:t>
      </w:r>
      <w:r w:rsidRPr="00F1324E">
        <w:rPr>
          <w:rFonts w:cstheme="minorHAnsi"/>
          <w:bCs/>
          <w:sz w:val="24"/>
          <w:szCs w:val="24"/>
          <w:vertAlign w:val="superscript"/>
        </w:rPr>
        <w:t>IV</w:t>
      </w:r>
      <w:r w:rsidRPr="00F1324E">
        <w:rPr>
          <w:rFonts w:cstheme="minorHAnsi"/>
          <w:bCs/>
          <w:sz w:val="24"/>
          <w:szCs w:val="24"/>
        </w:rPr>
        <w:t>-O-Ti</w:t>
      </w:r>
      <w:r w:rsidRPr="00F1324E">
        <w:rPr>
          <w:rFonts w:cstheme="minorHAnsi"/>
          <w:bCs/>
          <w:sz w:val="24"/>
          <w:szCs w:val="24"/>
          <w:vertAlign w:val="superscript"/>
        </w:rPr>
        <w:t>IV</w:t>
      </w:r>
      <w:r w:rsidR="00D826AA" w:rsidRPr="00F1324E">
        <w:rPr>
          <w:rFonts w:cstheme="minorHAnsi"/>
          <w:bCs/>
          <w:sz w:val="24"/>
          <w:szCs w:val="24"/>
          <w:vertAlign w:val="superscript"/>
        </w:rPr>
        <w:t xml:space="preserve"> </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&lt;EndNote&gt;&lt;Cite&gt;&lt;Author&gt;Slink&lt;/Author&gt;&lt;Year&gt;1981&lt;/Year&gt;&lt;RecNum&gt;683&lt;/RecNum&gt;&lt;DisplayText&gt;&lt;style face="superscript"&gt;37&lt;/style&gt;&lt;/DisplayText&gt;&lt;record&gt;&lt;rec-number&gt;683&lt;/rec-number&gt;&lt;foreign-keys&gt;&lt;key app="EN" db-id="2va0ax5rcp95die00z5vveei9052wwpxs9fp" timestamp="1587046970"&gt;683&lt;/key&gt;&lt;/foreign-keys&gt;&lt;ref-type name="Journal Article"&gt;17&lt;/ref-type&gt;&lt;contributors&gt;&lt;authors&gt;&lt;author&gt;Slink, William E.&lt;/author&gt;&lt;author&gt;DeGroot, Peter B.&lt;/author&gt;&lt;/authors&gt;&lt;/contributors&gt;&lt;titles&gt;&lt;title&gt;Vanadium-titanium oxide catalysts for oxidation of butene to acetic acid&lt;/title&gt;&lt;secondary-title&gt;J Catal&lt;/secondary-title&gt;&lt;/titles&gt;&lt;periodical&gt;&lt;full-title&gt;Journal of Catalysis&lt;/full-title&gt;&lt;abbr-1&gt;J. Catal.&lt;/abbr-1&gt;&lt;abbr-2&gt;J Catal&lt;/abbr-2&gt;&lt;/periodical&gt;&lt;pages&gt;423-432&lt;/pages&gt;&lt;volume&gt;68&lt;/volume&gt;&lt;number&gt;2&lt;/number&gt;&lt;dates&gt;&lt;year&gt;1981&lt;/year&gt;&lt;pub-dates&gt;&lt;date&gt;1981/04/01/&lt;/date&gt;&lt;/pub-dates&gt;&lt;/dates&gt;&lt;isbn&gt;0021-9517&lt;/isbn&gt;&lt;urls&gt;&lt;related-urls&gt;&lt;url&gt;https://doi.org/10.1016/0021-9517(81)90113-5&lt;/url&gt;&lt;/related-urls&gt;&lt;/urls&gt;&lt;electronic-resource-num&gt;https://doi.org/10.1016/0021-9517(81)90113-5&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37</w:t>
      </w:r>
      <w:r w:rsidR="00D826AA" w:rsidRPr="00F1324E">
        <w:rPr>
          <w:rFonts w:cstheme="minorHAnsi"/>
          <w:bCs/>
          <w:sz w:val="24"/>
          <w:szCs w:val="24"/>
        </w:rPr>
        <w:fldChar w:fldCharType="end"/>
      </w:r>
      <w:r w:rsidR="00E34D42" w:rsidRPr="00F1324E">
        <w:rPr>
          <w:rFonts w:cstheme="minorHAnsi"/>
          <w:bCs/>
          <w:sz w:val="24"/>
          <w:szCs w:val="24"/>
        </w:rPr>
        <w:t>,</w:t>
      </w:r>
      <w:r w:rsidR="004D5F5D" w:rsidRPr="00F1324E">
        <w:rPr>
          <w:rFonts w:cstheme="minorHAnsi"/>
          <w:bCs/>
          <w:sz w:val="24"/>
          <w:szCs w:val="24"/>
        </w:rPr>
        <w:t xml:space="preserve"> </w:t>
      </w:r>
      <w:r w:rsidR="004B5D35" w:rsidRPr="00F1324E">
        <w:rPr>
          <w:rFonts w:cstheme="minorHAnsi"/>
          <w:bCs/>
          <w:sz w:val="24"/>
          <w:szCs w:val="24"/>
        </w:rPr>
        <w:t>i</w:t>
      </w:r>
      <w:r w:rsidRPr="00F1324E">
        <w:rPr>
          <w:rFonts w:cstheme="minorHAnsi"/>
          <w:bCs/>
          <w:sz w:val="24"/>
          <w:szCs w:val="24"/>
        </w:rPr>
        <w:t>s observed in both cases, but its relative content decreases from 78</w:t>
      </w:r>
      <w:r w:rsidR="005F28CD" w:rsidRPr="00F1324E">
        <w:rPr>
          <w:rFonts w:cstheme="minorHAnsi"/>
          <w:bCs/>
          <w:sz w:val="24"/>
          <w:szCs w:val="24"/>
        </w:rPr>
        <w:t xml:space="preserve"> </w:t>
      </w:r>
      <w:r w:rsidRPr="00F1324E">
        <w:rPr>
          <w:rFonts w:cstheme="minorHAnsi"/>
          <w:bCs/>
          <w:sz w:val="24"/>
          <w:szCs w:val="24"/>
        </w:rPr>
        <w:t>% to 10</w:t>
      </w:r>
      <w:r w:rsidR="005F28CD" w:rsidRPr="00F1324E">
        <w:rPr>
          <w:rFonts w:cstheme="minorHAnsi"/>
          <w:bCs/>
          <w:sz w:val="24"/>
          <w:szCs w:val="24"/>
        </w:rPr>
        <w:t xml:space="preserve"> </w:t>
      </w:r>
      <w:r w:rsidRPr="00F1324E">
        <w:rPr>
          <w:rFonts w:cstheme="minorHAnsi"/>
          <w:bCs/>
          <w:sz w:val="24"/>
          <w:szCs w:val="24"/>
        </w:rPr>
        <w:t xml:space="preserve">% when the dopants are introduced. </w:t>
      </w:r>
      <w:r w:rsidR="004B5D35" w:rsidRPr="00F1324E">
        <w:rPr>
          <w:rFonts w:cstheme="minorHAnsi"/>
          <w:bCs/>
          <w:sz w:val="24"/>
          <w:szCs w:val="24"/>
        </w:rPr>
        <w:lastRenderedPageBreak/>
        <w:t xml:space="preserve">According to </w:t>
      </w:r>
      <w:r w:rsidR="004E5B43" w:rsidRPr="00F1324E">
        <w:rPr>
          <w:rFonts w:cstheme="minorHAnsi"/>
          <w:bCs/>
          <w:sz w:val="24"/>
          <w:szCs w:val="24"/>
        </w:rPr>
        <w:t>the asymmetry observed</w:t>
      </w:r>
      <w:r w:rsidR="004B5D35" w:rsidRPr="00F1324E">
        <w:rPr>
          <w:rFonts w:cstheme="minorHAnsi"/>
          <w:bCs/>
          <w:sz w:val="24"/>
          <w:szCs w:val="24"/>
        </w:rPr>
        <w:t xml:space="preserve"> for</w:t>
      </w:r>
      <w:r w:rsidR="004E5B43" w:rsidRPr="00F1324E">
        <w:rPr>
          <w:rFonts w:cstheme="minorHAnsi"/>
          <w:bCs/>
          <w:sz w:val="24"/>
          <w:szCs w:val="24"/>
        </w:rPr>
        <w:t xml:space="preserve"> the</w:t>
      </w:r>
      <w:r w:rsidR="004B5D35" w:rsidRPr="00F1324E">
        <w:rPr>
          <w:rFonts w:cstheme="minorHAnsi"/>
          <w:bCs/>
          <w:sz w:val="24"/>
          <w:szCs w:val="24"/>
        </w:rPr>
        <w:t xml:space="preserve"> Ti</w:t>
      </w:r>
      <w:r w:rsidR="004B5D35" w:rsidRPr="00F1324E">
        <w:rPr>
          <w:rFonts w:cstheme="minorHAnsi"/>
          <w:bCs/>
          <w:i/>
          <w:iCs/>
          <w:sz w:val="24"/>
          <w:szCs w:val="24"/>
        </w:rPr>
        <w:t>2p</w:t>
      </w:r>
      <w:r w:rsidR="004B5D35" w:rsidRPr="00F1324E">
        <w:rPr>
          <w:rFonts w:cstheme="minorHAnsi"/>
          <w:bCs/>
          <w:sz w:val="24"/>
          <w:szCs w:val="24"/>
        </w:rPr>
        <w:t xml:space="preserve"> region, a</w:t>
      </w:r>
      <w:r w:rsidRPr="00F1324E">
        <w:rPr>
          <w:rFonts w:cstheme="minorHAnsi"/>
          <w:bCs/>
          <w:sz w:val="24"/>
          <w:szCs w:val="24"/>
        </w:rPr>
        <w:t xml:space="preserve"> signal at ≈530.3 eV </w:t>
      </w:r>
      <w:r w:rsidR="004D5F5D" w:rsidRPr="00F1324E">
        <w:rPr>
          <w:rFonts w:cstheme="minorHAnsi"/>
          <w:bCs/>
          <w:sz w:val="24"/>
          <w:szCs w:val="24"/>
        </w:rPr>
        <w:t>attributed</w:t>
      </w:r>
      <w:r w:rsidRPr="00F1324E">
        <w:rPr>
          <w:rFonts w:cstheme="minorHAnsi"/>
          <w:bCs/>
          <w:sz w:val="24"/>
          <w:szCs w:val="24"/>
        </w:rPr>
        <w:t xml:space="preserve"> to Ti</w:t>
      </w:r>
      <w:r w:rsidRPr="00F1324E">
        <w:rPr>
          <w:rFonts w:cstheme="minorHAnsi"/>
          <w:bCs/>
          <w:sz w:val="24"/>
          <w:szCs w:val="24"/>
          <w:vertAlign w:val="superscript"/>
        </w:rPr>
        <w:t>III</w:t>
      </w:r>
      <w:r w:rsidRPr="00F1324E">
        <w:rPr>
          <w:rFonts w:cstheme="minorHAnsi"/>
          <w:bCs/>
          <w:sz w:val="24"/>
          <w:szCs w:val="24"/>
        </w:rPr>
        <w:t>-O-Ti</w:t>
      </w:r>
      <w:r w:rsidRPr="00F1324E">
        <w:rPr>
          <w:rFonts w:cstheme="minorHAnsi"/>
          <w:bCs/>
          <w:sz w:val="24"/>
          <w:szCs w:val="24"/>
          <w:vertAlign w:val="superscript"/>
        </w:rPr>
        <w:t>III</w:t>
      </w:r>
      <w:r w:rsidR="003B2195" w:rsidRPr="00F1324E">
        <w:rPr>
          <w:rFonts w:cstheme="minorHAnsi"/>
          <w:bCs/>
          <w:sz w:val="24"/>
          <w:szCs w:val="24"/>
          <w:vertAlign w:val="superscript"/>
        </w:rPr>
        <w:t xml:space="preserve"> </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&lt;EndNote&gt;&lt;Cite&gt;&lt;Author&gt;Sarkar&lt;/Author&gt;&lt;Year&gt;2019&lt;/Year&gt;&lt;RecNum&gt;684&lt;/RecNum&gt;&lt;DisplayText&gt;&lt;style face="superscript"&gt;38&lt;/style&gt;&lt;/DisplayText&gt;&lt;record&gt;&lt;rec-number&gt;684&lt;/rec-number&gt;&lt;foreign-keys&gt;&lt;key app="EN" db-id="2va0ax5rcp95die00z5vveei9052wwpxs9fp" timestamp="1587047035"&gt;684&lt;/key&gt;&lt;/foreign-keys&gt;&lt;ref-type name="Journal Article"&gt;17&lt;/ref-type&gt;&lt;contributors&gt;&lt;authors&gt;&lt;author&gt;Sarkar, Ayan&lt;/author&gt;&lt;author&gt;Khan, Gobinda Gopal&lt;/author&gt;&lt;/authors&gt;&lt;/contributors&gt;&lt;titles&gt;&lt;title&gt;The formation and detection techniques of oxygen vacancies in titanium oxide-based nanostructures&lt;/title&gt;&lt;secondary-title&gt;Nanoscale&lt;/secondary-title&gt;&lt;/titles&gt;&lt;periodical&gt;&lt;full-title&gt;Nanoscale&lt;/full-title&gt;&lt;/periodical&gt;&lt;pages&gt;3414-3444&lt;/pages&gt;&lt;volume&gt;11&lt;/volume&gt;&lt;number&gt;8&lt;/number&gt;&lt;dates&gt;&lt;year&gt;2019&lt;/year&gt;&lt;/dates&gt;&lt;publisher&gt;The Royal Society of Chemistry&lt;/publisher&gt;&lt;isbn&gt;2040-3364&lt;/isbn&gt;&lt;work-type&gt;10.1039/C8NR09666J&lt;/work-type&gt;&lt;urls&gt;&lt;related-urls&gt;&lt;url&gt;http://dx.doi.org/10.1039/C8NR09666J&lt;/url&gt;&lt;/related-urls&gt;&lt;/urls&gt;&lt;electronic-resource-num&gt;10.1039/C8NR09666J&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38</w:t>
      </w:r>
      <w:r w:rsidR="00D826AA" w:rsidRPr="00F1324E">
        <w:rPr>
          <w:rFonts w:cstheme="minorHAnsi"/>
          <w:bCs/>
          <w:sz w:val="24"/>
          <w:szCs w:val="24"/>
        </w:rPr>
        <w:fldChar w:fldCharType="end"/>
      </w:r>
      <w:r w:rsidR="003B2195" w:rsidRPr="00F1324E">
        <w:rPr>
          <w:rFonts w:cstheme="minorHAnsi"/>
          <w:bCs/>
          <w:sz w:val="24"/>
          <w:szCs w:val="24"/>
        </w:rPr>
        <w:t xml:space="preserve"> </w:t>
      </w:r>
      <w:r w:rsidR="004B5D35" w:rsidRPr="00F1324E">
        <w:rPr>
          <w:rFonts w:cstheme="minorHAnsi"/>
          <w:bCs/>
          <w:sz w:val="24"/>
          <w:szCs w:val="24"/>
        </w:rPr>
        <w:t>has been added to the fitting for the co-doped material</w:t>
      </w:r>
      <w:r w:rsidRPr="00F1324E">
        <w:rPr>
          <w:rFonts w:cstheme="minorHAnsi"/>
          <w:bCs/>
          <w:sz w:val="24"/>
          <w:szCs w:val="24"/>
        </w:rPr>
        <w:t xml:space="preserve">. </w:t>
      </w:r>
      <w:r w:rsidR="004B5D35" w:rsidRPr="00F1324E">
        <w:rPr>
          <w:rFonts w:cstheme="minorHAnsi"/>
          <w:bCs/>
          <w:sz w:val="24"/>
          <w:szCs w:val="24"/>
        </w:rPr>
        <w:t>As opposed to what has been observed for the component associated to oxygen in the TiO</w:t>
      </w:r>
      <w:r w:rsidR="004B5D35" w:rsidRPr="00F1324E">
        <w:rPr>
          <w:rFonts w:cstheme="minorHAnsi"/>
          <w:bCs/>
          <w:sz w:val="24"/>
          <w:szCs w:val="24"/>
          <w:vertAlign w:val="subscript"/>
        </w:rPr>
        <w:t>2</w:t>
      </w:r>
      <w:r w:rsidR="004B5D35" w:rsidRPr="00F1324E">
        <w:rPr>
          <w:rFonts w:cstheme="minorHAnsi"/>
          <w:bCs/>
          <w:sz w:val="24"/>
          <w:szCs w:val="24"/>
        </w:rPr>
        <w:t xml:space="preserve"> lattice, t</w:t>
      </w:r>
      <w:r w:rsidRPr="00F1324E">
        <w:rPr>
          <w:rFonts w:cstheme="minorHAnsi"/>
          <w:bCs/>
          <w:sz w:val="24"/>
          <w:szCs w:val="24"/>
        </w:rPr>
        <w:t xml:space="preserve">he signal at ≈531.3 eV </w:t>
      </w:r>
      <w:r w:rsidR="004B5D35" w:rsidRPr="00F1324E">
        <w:rPr>
          <w:rFonts w:cstheme="minorHAnsi"/>
          <w:bCs/>
          <w:sz w:val="24"/>
          <w:szCs w:val="24"/>
        </w:rPr>
        <w:t>increases from 15 to</w:t>
      </w:r>
      <w:r w:rsidR="00024AC3" w:rsidRPr="00F1324E">
        <w:rPr>
          <w:rFonts w:cstheme="minorHAnsi"/>
          <w:bCs/>
          <w:sz w:val="24"/>
          <w:szCs w:val="24"/>
        </w:rPr>
        <w:t xml:space="preserve"> 46</w:t>
      </w:r>
      <w:r w:rsidR="005F28CD" w:rsidRPr="00F1324E">
        <w:rPr>
          <w:rFonts w:cstheme="minorHAnsi"/>
          <w:bCs/>
          <w:sz w:val="24"/>
          <w:szCs w:val="24"/>
        </w:rPr>
        <w:t xml:space="preserve"> </w:t>
      </w:r>
      <w:r w:rsidR="004B5D35" w:rsidRPr="00F1324E">
        <w:rPr>
          <w:rFonts w:cstheme="minorHAnsi"/>
          <w:bCs/>
          <w:sz w:val="24"/>
          <w:szCs w:val="24"/>
        </w:rPr>
        <w:t xml:space="preserve">% with the dopants. This signal </w:t>
      </w:r>
      <w:r w:rsidRPr="00F1324E">
        <w:rPr>
          <w:rFonts w:cstheme="minorHAnsi"/>
          <w:bCs/>
          <w:sz w:val="24"/>
          <w:szCs w:val="24"/>
        </w:rPr>
        <w:t>can be ascribed to Ti-OH</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&lt;EndNote&gt;&lt;Cite&gt;&lt;Author&gt;Kunze&lt;/Author&gt;&lt;Year&gt;2012&lt;/Year&gt;&lt;RecNum&gt;685&lt;/RecNum&gt;&lt;DisplayText&gt;&lt;style face="superscript"&gt;39&lt;/style&gt;&lt;/DisplayText&gt;&lt;record&gt;&lt;rec-number&gt;685&lt;/rec-number&gt;&lt;foreign-keys&gt;&lt;key app="EN" db-id="2va0ax5rcp95die00z5vveei9052wwpxs9fp" timestamp="1587047086"&gt;685&lt;/key&gt;&lt;/foreign-keys&gt;&lt;ref-type name="Journal Article"&gt;17&lt;/ref-type&gt;&lt;contributors&gt;&lt;authors&gt;&lt;author&gt;Kunze, C.&lt;/author&gt;&lt;author&gt;Torun, B.&lt;/author&gt;&lt;author&gt;Giner, I.&lt;/author&gt;&lt;author&gt;Grundmeier, G.&lt;/author&gt;&lt;/authors&gt;&lt;/contributors&gt;&lt;titles&gt;&lt;title&gt;Surface chemistry and nonadecanoic acid adsorbate layers on TiO2(100) surfaces prepared at ambient conditions&lt;/title&gt;&lt;secondary-title&gt;Surf Sci&lt;/secondary-title&gt;&lt;/titles&gt;&lt;periodical&gt;&lt;full-title&gt;Surface Science&lt;/full-title&gt;&lt;abbr-1&gt;Surf. Sci.&lt;/abbr-1&gt;&lt;abbr-2&gt;Surf Sci&lt;/abbr-2&gt;&lt;/periodical&gt;&lt;pages&gt;1527-1533&lt;/pages&gt;&lt;volume&gt;606&lt;/volume&gt;&lt;number&gt;19&lt;/number&gt;&lt;keywords&gt;&lt;keyword&gt;Titanium dioxide&lt;/keyword&gt;&lt;keyword&gt;Single crystal&lt;/keyword&gt;&lt;keyword&gt;Surface adsorbates&lt;/keyword&gt;&lt;keyword&gt;Atmospheric preparation&lt;/keyword&gt;&lt;keyword&gt;XPS&lt;/keyword&gt;&lt;keyword&gt;Hydroxyl termination&lt;/keyword&gt;&lt;keyword&gt;Nonadecylcarboxylic acid&lt;/keyword&gt;&lt;keyword&gt;AFM&lt;/keyword&gt;&lt;/keywords&gt;&lt;dates&gt;&lt;year&gt;2012&lt;/year&gt;&lt;pub-dates&gt;&lt;date&gt;2012/10/01/&lt;/date&gt;&lt;/pub-dates&gt;&lt;/dates&gt;&lt;isbn&gt;0039-6028&lt;/isbn&gt;&lt;urls&gt;&lt;related-urls&gt;&lt;url&gt;https://doi.org/10.1016/j.susc.2012.05.025&lt;/url&gt;&lt;/related-urls&gt;&lt;/urls&gt;&lt;electronic-resource-num&gt;https://doi.org/10.1016/j.susc.2012.05.025&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39</w:t>
      </w:r>
      <w:r w:rsidR="00D826AA" w:rsidRPr="00F1324E">
        <w:rPr>
          <w:rFonts w:cstheme="minorHAnsi"/>
          <w:bCs/>
          <w:sz w:val="24"/>
          <w:szCs w:val="24"/>
        </w:rPr>
        <w:fldChar w:fldCharType="end"/>
      </w:r>
      <w:r w:rsidRPr="00F1324E">
        <w:rPr>
          <w:rFonts w:cstheme="minorHAnsi"/>
          <w:bCs/>
          <w:sz w:val="24"/>
          <w:szCs w:val="24"/>
        </w:rPr>
        <w:t xml:space="preserve"> and/or oxygen vacancies</w:t>
      </w:r>
      <w:r w:rsidR="004C55C3" w:rsidRPr="00F1324E">
        <w:rPr>
          <w:rFonts w:cstheme="minorHAnsi"/>
          <w:bCs/>
          <w:sz w:val="24"/>
          <w:szCs w:val="24"/>
        </w:rPr>
        <w:t xml:space="preserve"> (O</w:t>
      </w:r>
      <w:r w:rsidR="004C55C3" w:rsidRPr="00F1324E">
        <w:rPr>
          <w:rFonts w:cstheme="minorHAnsi"/>
          <w:bCs/>
          <w:sz w:val="24"/>
          <w:szCs w:val="24"/>
          <w:vertAlign w:val="subscript"/>
        </w:rPr>
        <w:t>v</w:t>
      </w:r>
      <w:r w:rsidR="004C55C3" w:rsidRPr="00F1324E">
        <w:rPr>
          <w:rFonts w:cstheme="minorHAnsi"/>
          <w:bCs/>
          <w:sz w:val="24"/>
          <w:szCs w:val="24"/>
        </w:rPr>
        <w:t>)</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&lt;EndNote&gt;&lt;Cite&gt;&lt;Author&gt;Tian&lt;/Author&gt;&lt;Year&gt;2013&lt;/Year&gt;&lt;RecNum&gt;686&lt;/RecNum&gt;&lt;DisplayText&gt;&lt;style face="superscript"&gt;40&lt;/style&gt;&lt;/DisplayText&gt;&lt;record&gt;&lt;rec-number&gt;686&lt;/rec-number&gt;&lt;foreign-keys&gt;&lt;key app="EN" db-id="2va0ax5rcp95die00z5vveei9052wwpxs9fp" timestamp="1587047140"&gt;686&lt;/key&gt;&lt;/foreign-keys&gt;&lt;ref-type name="Journal Article"&gt;17&lt;/ref-type&gt;&lt;contributors&gt;&lt;authors&gt;&lt;author&gt;Tian, Jianjun&lt;/author&gt;&lt;author&gt;Gao, Huiping&lt;/author&gt;&lt;author&gt;Deng, Hongmei&lt;/author&gt;&lt;author&gt;Sun, Lin&lt;/author&gt;&lt;author&gt;Kong, Hui&lt;/author&gt;&lt;author&gt;Yang, Pingxiong&lt;/author&gt;&lt;author&gt;Chu, Junhao&lt;/author&gt;&lt;/authors&gt;&lt;/contributors&gt;&lt;titles&gt;&lt;title&gt;Structural, magnetic and optical properties of Ni-doped TiO2 thin films deposited on silicon(100) substrates by sol–gel process&lt;/title&gt;&lt;secondary-title&gt;Journal of Alloys and Compounds&lt;/secondary-title&gt;&lt;/titles&gt;&lt;periodical&gt;&lt;full-title&gt;Journal of Alloys and Compounds&lt;/full-title&gt;&lt;abbr-1&gt;J. Alloys Compd.&lt;/abbr-1&gt;&lt;abbr-2&gt;J Alloys Compd&lt;/abbr-2&gt;&lt;/periodical&gt;&lt;pages&gt;318-323&lt;/pages&gt;&lt;volume&gt;581&lt;/volume&gt;&lt;keywords&gt;&lt;keyword&gt;TiO&lt;/keyword&gt;&lt;keyword&gt;Doping&lt;/keyword&gt;&lt;keyword&gt;Phase transition&lt;/keyword&gt;&lt;keyword&gt;Magnetism&lt;/keyword&gt;&lt;keyword&gt;Optical property&lt;/keyword&gt;&lt;/keywords&gt;&lt;dates&gt;&lt;year&gt;2013&lt;/year&gt;&lt;pub-dates&gt;&lt;date&gt;2013/12/25/&lt;/date&gt;&lt;/pub-dates&gt;&lt;/dates&gt;&lt;isbn&gt;0925-8388&lt;/isbn&gt;&lt;urls&gt;&lt;related-urls&gt;&lt;url&gt;https://doi.org/10.1016/j.jallcom.2013.07.105&lt;/url&gt;&lt;/related-urls&gt;&lt;/urls&gt;&lt;electronic-resource-num&gt;https://doi.org/10.1016/j.jallcom.2013.07.105&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40</w:t>
      </w:r>
      <w:r w:rsidR="00D826AA" w:rsidRPr="00F1324E">
        <w:rPr>
          <w:rFonts w:cstheme="minorHAnsi"/>
          <w:bCs/>
          <w:sz w:val="24"/>
          <w:szCs w:val="24"/>
        </w:rPr>
        <w:fldChar w:fldCharType="end"/>
      </w:r>
      <w:r w:rsidRPr="00F1324E">
        <w:rPr>
          <w:rFonts w:cstheme="minorHAnsi"/>
          <w:bCs/>
          <w:sz w:val="24"/>
          <w:szCs w:val="24"/>
        </w:rPr>
        <w:t>, but also</w:t>
      </w:r>
      <w:r w:rsidR="004B5D35" w:rsidRPr="00F1324E">
        <w:rPr>
          <w:rFonts w:cstheme="minorHAnsi"/>
          <w:bCs/>
          <w:sz w:val="24"/>
          <w:szCs w:val="24"/>
        </w:rPr>
        <w:t>, in a much minor extent in these samples,</w:t>
      </w:r>
      <w:r w:rsidRPr="00F1324E">
        <w:rPr>
          <w:rFonts w:cstheme="minorHAnsi"/>
          <w:bCs/>
          <w:sz w:val="24"/>
          <w:szCs w:val="24"/>
        </w:rPr>
        <w:t xml:space="preserve"> to oxygen associated to carboxylic groups</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&lt;EndNote&gt;&lt;Cite&gt;&lt;Author&gt;McCafferty&lt;/Author&gt;&lt;Year&gt;1998&lt;/Year&gt;&lt;RecNum&gt;687&lt;/RecNum&gt;&lt;DisplayText&gt;&lt;style face="superscript"&gt;41&lt;/style&gt;&lt;/DisplayText&gt;&lt;record&gt;&lt;rec-number&gt;687&lt;/rec-number&gt;&lt;foreign-keys&gt;&lt;key app="EN" db-id="2va0ax5rcp95die00z5vveei9052wwpxs9fp" timestamp="1587047201"&gt;687&lt;/key&gt;&lt;/foreign-keys&gt;&lt;ref-type name="Journal Article"&gt;17&lt;/ref-type&gt;&lt;contributors&gt;&lt;authors&gt;&lt;author&gt;McCafferty, E.&lt;/author&gt;&lt;author&gt;Wightman, J. P.&lt;/author&gt;&lt;/authors&gt;&lt;/contributors&gt;&lt;titles&gt;&lt;title&gt;Determination of the concentration of surface hydroxyl groups on metal oxide films by a quantitative XPS method&lt;/title&gt;&lt;secondary-title&gt;Surf Interface Anal&lt;/secondary-title&gt;&lt;/titles&gt;&lt;periodical&gt;&lt;full-title&gt;Surface and Interface Analysis&lt;/full-title&gt;&lt;abbr-1&gt;Surf. Interface Anal.&lt;/abbr-1&gt;&lt;abbr-2&gt;Surf Interface Anal&lt;/abbr-2&gt;&lt;/periodical&gt;&lt;pages&gt;549-564&lt;/pages&gt;&lt;volume&gt;26&lt;/volume&gt;&lt;number&gt;8&lt;/number&gt;&lt;dates&gt;&lt;year&gt;1998&lt;/year&gt;&lt;/dates&gt;&lt;isbn&gt;0142-2421&lt;/isbn&gt;&lt;urls&gt;&lt;related-urls&gt;&lt;url&gt;https://doi.org/10.1002/(SICI)1096-9918(199807)26:8&amp;lt;549::AID-SIA396&amp;gt;3.0.CO;2-Q&lt;/url&gt;&lt;/related-urls&gt;&lt;/urls&gt;&lt;electronic-resource-num&gt;10.1002/(sici)1096-9918(199807)26:8&amp;lt;549::aid-sia396&amp;gt;3.0.co;2-q&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41</w:t>
      </w:r>
      <w:r w:rsidR="00D826AA" w:rsidRPr="00F1324E">
        <w:rPr>
          <w:rFonts w:cstheme="minorHAnsi"/>
          <w:bCs/>
          <w:sz w:val="24"/>
          <w:szCs w:val="24"/>
        </w:rPr>
        <w:fldChar w:fldCharType="end"/>
      </w:r>
      <w:r w:rsidRPr="00F1324E">
        <w:rPr>
          <w:rFonts w:cstheme="minorHAnsi"/>
          <w:bCs/>
          <w:sz w:val="24"/>
          <w:szCs w:val="24"/>
        </w:rPr>
        <w:t>. All this suggests that the dopants modify the material surface</w:t>
      </w:r>
      <w:r w:rsidR="004B5D35" w:rsidRPr="00F1324E">
        <w:rPr>
          <w:rFonts w:cstheme="minorHAnsi"/>
          <w:bCs/>
          <w:sz w:val="24"/>
          <w:szCs w:val="24"/>
        </w:rPr>
        <w:t xml:space="preserve">, probably reflecting a </w:t>
      </w:r>
      <w:r w:rsidR="004D5F5D" w:rsidRPr="00F1324E">
        <w:rPr>
          <w:rFonts w:cstheme="minorHAnsi"/>
          <w:bCs/>
          <w:sz w:val="24"/>
          <w:szCs w:val="24"/>
        </w:rPr>
        <w:t>higher amount of surface defects.</w:t>
      </w:r>
      <w:r w:rsidR="00A510CD" w:rsidRPr="00F1324E">
        <w:rPr>
          <w:rFonts w:cstheme="minorHAnsi"/>
          <w:bCs/>
          <w:sz w:val="24"/>
          <w:szCs w:val="24"/>
        </w:rPr>
        <w:t xml:space="preserve"> </w:t>
      </w:r>
      <w:r w:rsidR="00D5513E" w:rsidRPr="00F1324E">
        <w:rPr>
          <w:rFonts w:cstheme="minorHAnsi"/>
          <w:bCs/>
          <w:sz w:val="24"/>
          <w:szCs w:val="24"/>
        </w:rPr>
        <w:t>Last, a</w:t>
      </w:r>
      <w:r w:rsidR="00A510CD" w:rsidRPr="00F1324E">
        <w:rPr>
          <w:rFonts w:cstheme="minorHAnsi"/>
          <w:bCs/>
          <w:sz w:val="24"/>
          <w:szCs w:val="24"/>
        </w:rPr>
        <w:t xml:space="preserve">t 532.0 eV, and just appearing in the </w:t>
      </w:r>
      <w:r w:rsidR="002C6C41" w:rsidRPr="00F1324E">
        <w:rPr>
          <w:rFonts w:cstheme="minorHAnsi"/>
          <w:bCs/>
          <w:sz w:val="24"/>
          <w:szCs w:val="24"/>
        </w:rPr>
        <w:t>co-</w:t>
      </w:r>
      <w:r w:rsidR="00A510CD" w:rsidRPr="00F1324E">
        <w:rPr>
          <w:rFonts w:cstheme="minorHAnsi"/>
          <w:bCs/>
          <w:sz w:val="24"/>
          <w:szCs w:val="24"/>
        </w:rPr>
        <w:t xml:space="preserve">doped sample; a signal mainly coming from oxygen associated to </w:t>
      </w:r>
      <w:r w:rsidR="0006494D" w:rsidRPr="00F1324E">
        <w:rPr>
          <w:rFonts w:cstheme="minorHAnsi"/>
          <w:bCs/>
          <w:sz w:val="24"/>
          <w:szCs w:val="24"/>
        </w:rPr>
        <w:t>sulphate</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&lt;EndNote&gt;&lt;Cite&gt;&lt;Author&gt;Chen&lt;/Author&gt;&lt;Year&gt;1993&lt;/Year&gt;&lt;RecNum&gt;688&lt;/RecNum&gt;&lt;DisplayText&gt;&lt;style face="superscript"&gt;42&lt;/style&gt;&lt;/DisplayText&gt;&lt;record&gt;&lt;rec-number&gt;688&lt;/rec-number&gt;&lt;foreign-keys&gt;&lt;key app="EN" db-id="2va0ax5rcp95die00z5vveei9052wwpxs9fp" timestamp="1587047262"&gt;688&lt;/key&gt;&lt;/foreign-keys&gt;&lt;ref-type name="Journal Article"&gt;17&lt;/ref-type&gt;&lt;contributors&gt;&lt;authors&gt;&lt;author&gt;Chen, J. P.&lt;/author&gt;&lt;author&gt;Yang, R. T.&lt;/author&gt;&lt;/authors&gt;&lt;/contributors&gt;&lt;titles&gt;&lt;title&gt;Selective Catalytic Reduction of NO with NH3 on SO−24/TiO2 Superacid Catalyst&lt;/title&gt;&lt;secondary-title&gt;J Catal&lt;/secondary-title&gt;&lt;/titles&gt;&lt;periodical&gt;&lt;full-title&gt;Journal of Catalysis&lt;/full-title&gt;&lt;abbr-1&gt;J. Catal.&lt;/abbr-1&gt;&lt;abbr-2&gt;J Catal&lt;/abbr-2&gt;&lt;/periodical&gt;&lt;pages&gt;277-288&lt;/pages&gt;&lt;volume&gt;139&lt;/volume&gt;&lt;number&gt;1&lt;/number&gt;&lt;dates&gt;&lt;year&gt;1993&lt;/year&gt;&lt;pub-dates&gt;&lt;date&gt;1993/01/01/&lt;/date&gt;&lt;/pub-dates&gt;&lt;/dates&gt;&lt;isbn&gt;0021-9517&lt;/isbn&gt;&lt;urls&gt;&lt;related-urls&gt;&lt;url&gt;https://doi.org/10.1006/jcat.1993.1023&lt;/url&gt;&lt;/related-urls&gt;&lt;/urls&gt;&lt;electronic-resource-num&gt;https://doi.org/10.1006/jcat.1993.1023&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42</w:t>
      </w:r>
      <w:r w:rsidR="00D826AA" w:rsidRPr="00F1324E">
        <w:rPr>
          <w:rFonts w:cstheme="minorHAnsi"/>
          <w:bCs/>
          <w:sz w:val="24"/>
          <w:szCs w:val="24"/>
        </w:rPr>
        <w:fldChar w:fldCharType="end"/>
      </w:r>
      <w:r w:rsidR="00D826AA" w:rsidRPr="00F1324E">
        <w:rPr>
          <w:rFonts w:cstheme="minorHAnsi"/>
          <w:bCs/>
          <w:sz w:val="24"/>
          <w:szCs w:val="24"/>
        </w:rPr>
        <w:t xml:space="preserve"> </w:t>
      </w:r>
      <w:r w:rsidR="00A510CD" w:rsidRPr="00F1324E">
        <w:rPr>
          <w:rFonts w:cstheme="minorHAnsi"/>
          <w:bCs/>
          <w:sz w:val="24"/>
          <w:szCs w:val="24"/>
        </w:rPr>
        <w:t>can be observed, while at ≈533.0 eV both samples exhibit a signal corresponding to oxygen from water</w:t>
      </w:r>
      <w:r w:rsidR="00D826AA" w:rsidRPr="00F1324E">
        <w:rPr>
          <w:rFonts w:cstheme="minorHAnsi"/>
          <w:bCs/>
          <w:sz w:val="24"/>
          <w:szCs w:val="24"/>
        </w:rPr>
        <w:fldChar w:fldCharType="begin"/>
      </w:r>
      <w:r w:rsidR="00406A9F">
        <w:rPr>
          <w:rFonts w:cstheme="minorHAnsi"/>
          <w:bCs/>
          <w:sz w:val="24"/>
          <w:szCs w:val="24"/>
        </w:rPr>
        <w:instrText xml:space="preserve"> ADDIN EN.CITE &lt;EndNote&gt;&lt;Cite&gt;&lt;Author&gt;Wang&lt;/Author&gt;&lt;Year&gt;1995&lt;/Year&gt;&lt;RecNum&gt;689&lt;/RecNum&gt;&lt;DisplayText&gt;&lt;style face="superscript"&gt;43&lt;/style&gt;&lt;/DisplayText&gt;&lt;record&gt;&lt;rec-number&gt;689&lt;/rec-number&gt;&lt;foreign-keys&gt;&lt;key app="EN" db-id="2va0ax5rcp95die00z5vveei9052wwpxs9fp" timestamp="1587047305"&gt;689&lt;/key&gt;&lt;/foreign-keys&gt;&lt;ref-type name="Journal Article"&gt;17&lt;/ref-type&gt;&lt;contributors&gt;&lt;authors&gt;&lt;author&gt;Wang, Li-Qiong&lt;/author&gt;&lt;author&gt;Baer, D. R.&lt;/author&gt;&lt;author&gt;Engelhard, M. H.&lt;/author&gt;&lt;author&gt;Shultz, A. N.&lt;/author&gt;&lt;/authors&gt;&lt;/contributors&gt;&lt;titles&gt;&lt;title&gt;The adsorption of liquid and vapor water on TiO2(110) surfaces: the role of defects&lt;/title&gt;&lt;secondary-title&gt;Surf Sci&lt;/secondary-title&gt;&lt;/titles&gt;&lt;periodical&gt;&lt;full-title&gt;Surface Science&lt;/full-title&gt;&lt;abbr-1&gt;Surf. Sci.&lt;/abbr-1&gt;&lt;abbr-2&gt;Surf Sci&lt;/abbr-2&gt;&lt;/periodical&gt;&lt;pages&gt;237-250&lt;/pages&gt;&lt;volume&gt;344&lt;/volume&gt;&lt;number&gt;3&lt;/number&gt;&lt;keywords&gt;&lt;keyword&gt;Chemisorption&lt;/keyword&gt;&lt;keyword&gt;Electron bombardment&lt;/keyword&gt;&lt;keyword&gt;Ion bombardment&lt;/keyword&gt;&lt;keyword&gt;Low index single crystal surfaces&lt;/keyword&gt;&lt;keyword&gt;Surface electronic phenomena&lt;/keyword&gt;&lt;keyword&gt;Titanium oxide&lt;/keyword&gt;&lt;keyword&gt;Visible and ultraviolet photoelectron spectroscopy&lt;/keyword&gt;&lt;keyword&gt;Water&lt;/keyword&gt;&lt;keyword&gt;X-ray photoelectron spectroscopy&lt;/keyword&gt;&lt;/keywords&gt;&lt;dates&gt;&lt;year&gt;1995&lt;/year&gt;&lt;pub-dates&gt;&lt;date&gt;1995/12/30/&lt;/date&gt;&lt;/pub-dates&gt;&lt;/dates&gt;&lt;isbn&gt;0039-6028&lt;/isbn&gt;&lt;urls&gt;&lt;related-urls&gt;&lt;url&gt;https://doi.org/10.1016/0039-6028(95)00859-4&lt;/url&gt;&lt;/related-urls&gt;&lt;/urls&gt;&lt;electronic-resource-num&gt;https://doi.org/10.1016/0039-6028(95)00859-4&lt;/electronic-resource-num&gt;&lt;/record&gt;&lt;/Cite&gt;&lt;/EndNote&gt;</w:instrText>
      </w:r>
      <w:r w:rsidR="00D826AA" w:rsidRPr="00F1324E">
        <w:rPr>
          <w:rFonts w:cstheme="minorHAnsi"/>
          <w:bCs/>
          <w:sz w:val="24"/>
          <w:szCs w:val="24"/>
        </w:rPr>
        <w:fldChar w:fldCharType="separate"/>
      </w:r>
      <w:r w:rsidR="00406A9F" w:rsidRPr="00406A9F">
        <w:rPr>
          <w:rFonts w:cstheme="minorHAnsi"/>
          <w:bCs/>
          <w:noProof/>
          <w:sz w:val="24"/>
          <w:szCs w:val="24"/>
          <w:vertAlign w:val="superscript"/>
        </w:rPr>
        <w:t>43</w:t>
      </w:r>
      <w:r w:rsidR="00D826AA" w:rsidRPr="00F1324E">
        <w:rPr>
          <w:rFonts w:cstheme="minorHAnsi"/>
          <w:bCs/>
          <w:sz w:val="24"/>
          <w:szCs w:val="24"/>
        </w:rPr>
        <w:fldChar w:fldCharType="end"/>
      </w:r>
      <w:r w:rsidR="00A510CD" w:rsidRPr="00F1324E">
        <w:rPr>
          <w:rFonts w:cstheme="minorHAnsi"/>
          <w:bCs/>
          <w:sz w:val="24"/>
          <w:szCs w:val="24"/>
        </w:rPr>
        <w:t xml:space="preserve">. </w:t>
      </w:r>
    </w:p>
    <w:p w14:paraId="28193F77" w14:textId="6341E735" w:rsidR="006C4537" w:rsidRPr="00F1324E" w:rsidRDefault="006C4537" w:rsidP="001F3444">
      <w:pPr>
        <w:spacing w:line="360" w:lineRule="auto"/>
        <w:jc w:val="both"/>
        <w:rPr>
          <w:rFonts w:cstheme="minorHAnsi"/>
          <w:bCs/>
          <w:sz w:val="24"/>
          <w:szCs w:val="24"/>
        </w:rPr>
      </w:pPr>
      <w:r w:rsidRPr="00F1324E">
        <w:rPr>
          <w:rFonts w:cstheme="minorHAnsi"/>
          <w:bCs/>
          <w:sz w:val="24"/>
          <w:szCs w:val="24"/>
        </w:rPr>
        <w:t>Fig</w:t>
      </w:r>
      <w:r w:rsidR="00AF153C" w:rsidRPr="00F1324E">
        <w:rPr>
          <w:rFonts w:cstheme="minorHAnsi"/>
          <w:bCs/>
          <w:sz w:val="24"/>
          <w:szCs w:val="24"/>
        </w:rPr>
        <w:t>.</w:t>
      </w:r>
      <w:r w:rsidRPr="00F1324E">
        <w:rPr>
          <w:rFonts w:cstheme="minorHAnsi"/>
          <w:bCs/>
          <w:sz w:val="24"/>
          <w:szCs w:val="24"/>
        </w:rPr>
        <w:t xml:space="preserve"> </w:t>
      </w:r>
      <w:r w:rsidR="00AF153C" w:rsidRPr="00F1324E">
        <w:rPr>
          <w:rFonts w:cstheme="minorHAnsi"/>
          <w:bCs/>
          <w:sz w:val="24"/>
          <w:szCs w:val="24"/>
        </w:rPr>
        <w:t>6</w:t>
      </w:r>
      <w:r w:rsidRPr="00F1324E">
        <w:rPr>
          <w:rFonts w:cstheme="minorHAnsi"/>
          <w:bCs/>
          <w:sz w:val="24"/>
          <w:szCs w:val="24"/>
        </w:rPr>
        <w:t>a shows the Cu2p</w:t>
      </w:r>
      <w:r w:rsidRPr="00F1324E">
        <w:rPr>
          <w:rFonts w:cstheme="minorHAnsi"/>
          <w:bCs/>
          <w:sz w:val="24"/>
          <w:szCs w:val="24"/>
          <w:vertAlign w:val="subscript"/>
        </w:rPr>
        <w:t xml:space="preserve">3/2 </w:t>
      </w:r>
      <w:r w:rsidRPr="00F1324E">
        <w:rPr>
          <w:rFonts w:cstheme="minorHAnsi"/>
          <w:bCs/>
          <w:sz w:val="24"/>
          <w:szCs w:val="24"/>
        </w:rPr>
        <w:t xml:space="preserve">signal centred at 933.7 eV BE, </w:t>
      </w:r>
      <w:r w:rsidR="00D229B2" w:rsidRPr="00F1324E">
        <w:rPr>
          <w:rFonts w:cstheme="minorHAnsi"/>
          <w:bCs/>
          <w:sz w:val="24"/>
          <w:szCs w:val="24"/>
        </w:rPr>
        <w:t>which appears</w:t>
      </w:r>
      <w:r w:rsidR="00B409B6" w:rsidRPr="00F1324E">
        <w:rPr>
          <w:rFonts w:cstheme="minorHAnsi"/>
          <w:bCs/>
          <w:sz w:val="24"/>
          <w:szCs w:val="24"/>
        </w:rPr>
        <w:t xml:space="preserve"> </w:t>
      </w:r>
      <w:r w:rsidR="001F3444" w:rsidRPr="00F1324E">
        <w:rPr>
          <w:rFonts w:cstheme="minorHAnsi"/>
          <w:bCs/>
          <w:sz w:val="24"/>
          <w:szCs w:val="24"/>
        </w:rPr>
        <w:t>in a</w:t>
      </w:r>
      <w:r w:rsidR="00D229B2" w:rsidRPr="00F1324E">
        <w:rPr>
          <w:rFonts w:cstheme="minorHAnsi"/>
          <w:bCs/>
          <w:sz w:val="24"/>
          <w:szCs w:val="24"/>
        </w:rPr>
        <w:t xml:space="preserve"> </w:t>
      </w:r>
      <w:r w:rsidR="00B409B6" w:rsidRPr="00F1324E">
        <w:rPr>
          <w:rFonts w:cstheme="minorHAnsi"/>
          <w:bCs/>
          <w:sz w:val="24"/>
          <w:szCs w:val="24"/>
        </w:rPr>
        <w:t>similar</w:t>
      </w:r>
      <w:r w:rsidR="00D229B2" w:rsidRPr="00F1324E">
        <w:rPr>
          <w:rFonts w:cstheme="minorHAnsi"/>
          <w:bCs/>
          <w:sz w:val="24"/>
          <w:szCs w:val="24"/>
        </w:rPr>
        <w:t xml:space="preserve"> position</w:t>
      </w:r>
      <w:r w:rsidR="001F3444" w:rsidRPr="00F1324E">
        <w:rPr>
          <w:rFonts w:cstheme="minorHAnsi"/>
          <w:bCs/>
          <w:sz w:val="24"/>
          <w:szCs w:val="24"/>
        </w:rPr>
        <w:t xml:space="preserve"> (933.6 eV)</w:t>
      </w:r>
      <w:r w:rsidR="00D229B2" w:rsidRPr="00F1324E">
        <w:rPr>
          <w:rFonts w:cstheme="minorHAnsi"/>
          <w:bCs/>
          <w:sz w:val="24"/>
          <w:szCs w:val="24"/>
        </w:rPr>
        <w:t xml:space="preserve"> </w:t>
      </w:r>
      <w:r w:rsidR="001F3444" w:rsidRPr="00F1324E">
        <w:rPr>
          <w:rFonts w:cstheme="minorHAnsi"/>
          <w:bCs/>
          <w:sz w:val="24"/>
          <w:szCs w:val="24"/>
        </w:rPr>
        <w:t>to</w:t>
      </w:r>
      <w:r w:rsidR="00B409B6" w:rsidRPr="00F1324E">
        <w:rPr>
          <w:rFonts w:cstheme="minorHAnsi"/>
          <w:bCs/>
          <w:sz w:val="24"/>
          <w:szCs w:val="24"/>
        </w:rPr>
        <w:t xml:space="preserve"> that found for</w:t>
      </w:r>
      <w:r w:rsidR="00D229B2" w:rsidRPr="00F1324E">
        <w:rPr>
          <w:rFonts w:cstheme="minorHAnsi"/>
          <w:bCs/>
          <w:sz w:val="24"/>
          <w:szCs w:val="24"/>
        </w:rPr>
        <w:t xml:space="preserve"> </w:t>
      </w:r>
      <w:r w:rsidR="00B409B6" w:rsidRPr="00F1324E">
        <w:rPr>
          <w:rFonts w:cstheme="minorHAnsi"/>
          <w:bCs/>
          <w:sz w:val="24"/>
          <w:szCs w:val="24"/>
        </w:rPr>
        <w:t>2%</w:t>
      </w:r>
      <w:r w:rsidR="00697176" w:rsidRPr="00F1324E">
        <w:rPr>
          <w:rFonts w:cstheme="minorHAnsi"/>
          <w:bCs/>
          <w:sz w:val="24"/>
          <w:szCs w:val="24"/>
        </w:rPr>
        <w:t>Cu</w:t>
      </w:r>
      <w:r w:rsidR="00D229B2" w:rsidRPr="00F1324E">
        <w:rPr>
          <w:rFonts w:cstheme="minorHAnsi"/>
          <w:bCs/>
          <w:sz w:val="24"/>
          <w:szCs w:val="24"/>
        </w:rPr>
        <w:t>-doped TiO</w:t>
      </w:r>
      <w:r w:rsidR="00D229B2" w:rsidRPr="00F1324E">
        <w:rPr>
          <w:rFonts w:cstheme="minorHAnsi"/>
          <w:bCs/>
          <w:sz w:val="24"/>
          <w:szCs w:val="24"/>
          <w:vertAlign w:val="subscript"/>
        </w:rPr>
        <w:t>2</w:t>
      </w:r>
      <w:r w:rsidR="00D229B2" w:rsidRPr="00F1324E">
        <w:rPr>
          <w:rFonts w:cstheme="minorHAnsi"/>
          <w:bCs/>
          <w:sz w:val="24"/>
          <w:szCs w:val="24"/>
        </w:rPr>
        <w:t xml:space="preserve"> material</w:t>
      </w:r>
      <w:r w:rsidR="00B409B6" w:rsidRPr="00F1324E">
        <w:rPr>
          <w:rFonts w:cstheme="minorHAnsi"/>
          <w:bCs/>
          <w:sz w:val="24"/>
          <w:szCs w:val="24"/>
        </w:rPr>
        <w:t xml:space="preserve"> prepared by </w:t>
      </w:r>
      <w:r w:rsidR="00681EC1" w:rsidRPr="00F1324E">
        <w:rPr>
          <w:rFonts w:cstheme="minorHAnsi"/>
          <w:bCs/>
          <w:sz w:val="24"/>
          <w:szCs w:val="24"/>
        </w:rPr>
        <w:t>Corma</w:t>
      </w:r>
      <w:r w:rsidR="00B409B6" w:rsidRPr="00F1324E">
        <w:rPr>
          <w:rFonts w:cstheme="minorHAnsi"/>
          <w:bCs/>
          <w:sz w:val="24"/>
          <w:szCs w:val="24"/>
        </w:rPr>
        <w:t xml:space="preserve"> </w:t>
      </w:r>
      <w:r w:rsidR="00681EC1" w:rsidRPr="00F1324E">
        <w:rPr>
          <w:rFonts w:cstheme="minorHAnsi"/>
          <w:bCs/>
          <w:sz w:val="24"/>
          <w:szCs w:val="24"/>
        </w:rPr>
        <w:t xml:space="preserve">and </w:t>
      </w:r>
      <w:r w:rsidR="00FC554B" w:rsidRPr="00F1324E">
        <w:rPr>
          <w:rFonts w:cstheme="minorHAnsi"/>
          <w:bCs/>
          <w:sz w:val="24"/>
          <w:szCs w:val="24"/>
        </w:rPr>
        <w:t>co-workers</w:t>
      </w:r>
      <w:r w:rsidR="00A30C88" w:rsidRPr="00F1324E">
        <w:rPr>
          <w:rFonts w:cstheme="minorHAnsi"/>
          <w:bCs/>
          <w:sz w:val="24"/>
          <w:szCs w:val="24"/>
        </w:rPr>
        <w:fldChar w:fldCharType="begin"/>
      </w:r>
      <w:r w:rsidR="00406A9F">
        <w:rPr>
          <w:rFonts w:cstheme="minorHAnsi"/>
          <w:bCs/>
          <w:sz w:val="24"/>
          <w:szCs w:val="24"/>
        </w:rPr>
        <w:instrText xml:space="preserve"> ADDIN EN.CITE &lt;EndNote&gt;&lt;Cite&gt;&lt;Author&gt;Gonell&lt;/Author&gt;&lt;Year&gt;2016&lt;/Year&gt;&lt;RecNum&gt;697&lt;/RecNum&gt;&lt;DisplayText&gt;&lt;style face="superscript"&gt;44&lt;/style&gt;&lt;/DisplayText&gt;&lt;record&gt;&lt;rec-number&gt;697&lt;/rec-number&gt;&lt;foreign-keys&gt;&lt;key app="EN" db-id="2va0ax5rcp95die00z5vveei9052wwpxs9fp" timestamp="1588591042"&gt;697&lt;/key&gt;&lt;/foreign-keys&gt;&lt;ref-type name="Journal Article"&gt;17&lt;/ref-type&gt;&lt;contributors&gt;&lt;authors&gt;&lt;author&gt;Gonell, Francisco&lt;/author&gt;&lt;author&gt;Puga, Alberto V.&lt;/author&gt;&lt;author&gt;Julián-López, Beatriz&lt;/author&gt;&lt;author&gt;García, Hermenegildo&lt;/author&gt;&lt;author&gt;Corma, Avelino&lt;/author&gt;&lt;/authors&gt;&lt;/contributors&gt;&lt;titles&gt;&lt;title&gt;Copper-doped titania photocatalysts for simultaneous reduction of CO2 and production of H2 from aqueous sulfide&lt;/title&gt;&lt;secondary-title&gt;Appl Catal B-Environ&lt;/secondary-title&gt;&lt;/titles&gt;&lt;periodical&gt;&lt;full-title&gt;Appl Catal B-Environ&lt;/full-title&gt;&lt;/periodical&gt;&lt;pages&gt;263-270&lt;/pages&gt;&lt;volume&gt;180&lt;/volume&gt;&lt;keywords&gt;&lt;keyword&gt;Carbon dioxide&lt;/keyword&gt;&lt;keyword&gt;Photocatalysis&lt;/keyword&gt;&lt;keyword&gt;Copper-doped TiO&lt;/keyword&gt;&lt;keyword&gt;Sulfide&lt;/keyword&gt;&lt;keyword&gt;Wastewater&lt;/keyword&gt;&lt;/keywords&gt;&lt;dates&gt;&lt;year&gt;2016&lt;/year&gt;&lt;pub-dates&gt;&lt;date&gt;2016/01/01/&lt;/date&gt;&lt;/pub-dates&gt;&lt;/dates&gt;&lt;isbn&gt;0926-3373&lt;/isbn&gt;&lt;urls&gt;&lt;related-urls&gt;&lt;url&gt;https://doi.org/10.1016/j.apcatb.2015.06.019&lt;/url&gt;&lt;/related-urls&gt;&lt;/urls&gt;&lt;electronic-resource-num&gt;https://doi.org/10.1016/j.apcatb.2015.06.019&lt;/electronic-resource-num&gt;&lt;/record&gt;&lt;/Cite&gt;&lt;/EndNote&gt;</w:instrText>
      </w:r>
      <w:r w:rsidR="00A30C88" w:rsidRPr="00F1324E">
        <w:rPr>
          <w:rFonts w:cstheme="minorHAnsi"/>
          <w:bCs/>
          <w:sz w:val="24"/>
          <w:szCs w:val="24"/>
        </w:rPr>
        <w:fldChar w:fldCharType="separate"/>
      </w:r>
      <w:r w:rsidR="00406A9F" w:rsidRPr="00406A9F">
        <w:rPr>
          <w:rFonts w:cstheme="minorHAnsi"/>
          <w:bCs/>
          <w:noProof/>
          <w:sz w:val="24"/>
          <w:szCs w:val="24"/>
          <w:vertAlign w:val="superscript"/>
        </w:rPr>
        <w:t>44</w:t>
      </w:r>
      <w:r w:rsidR="00A30C88" w:rsidRPr="00F1324E">
        <w:rPr>
          <w:rFonts w:cstheme="minorHAnsi"/>
          <w:bCs/>
          <w:sz w:val="24"/>
          <w:szCs w:val="24"/>
        </w:rPr>
        <w:fldChar w:fldCharType="end"/>
      </w:r>
      <w:r w:rsidR="00A30C88" w:rsidRPr="00F1324E">
        <w:rPr>
          <w:rFonts w:cstheme="minorHAnsi"/>
          <w:bCs/>
          <w:sz w:val="24"/>
          <w:szCs w:val="24"/>
        </w:rPr>
        <w:t>.</w:t>
      </w:r>
      <w:r w:rsidR="001F3444" w:rsidRPr="00F1324E">
        <w:rPr>
          <w:rFonts w:cstheme="minorHAnsi"/>
          <w:bCs/>
          <w:sz w:val="24"/>
          <w:szCs w:val="24"/>
        </w:rPr>
        <w:t xml:space="preserve"> Additionally, the Cu2p</w:t>
      </w:r>
      <w:r w:rsidR="001F3444" w:rsidRPr="00F1324E">
        <w:rPr>
          <w:rFonts w:cstheme="minorHAnsi"/>
          <w:bCs/>
          <w:sz w:val="24"/>
          <w:szCs w:val="24"/>
          <w:vertAlign w:val="subscript"/>
        </w:rPr>
        <w:t xml:space="preserve">3/2 </w:t>
      </w:r>
      <w:r w:rsidR="001F3444" w:rsidRPr="00F1324E">
        <w:rPr>
          <w:rFonts w:cstheme="minorHAnsi"/>
          <w:bCs/>
          <w:sz w:val="24"/>
          <w:szCs w:val="24"/>
        </w:rPr>
        <w:t>signal</w:t>
      </w:r>
      <w:r w:rsidRPr="00F1324E">
        <w:rPr>
          <w:rFonts w:cstheme="minorHAnsi"/>
          <w:bCs/>
          <w:sz w:val="24"/>
          <w:szCs w:val="24"/>
        </w:rPr>
        <w:t xml:space="preserve"> is</w:t>
      </w:r>
      <w:r w:rsidR="00D229B2" w:rsidRPr="00F1324E">
        <w:rPr>
          <w:rFonts w:cstheme="minorHAnsi"/>
          <w:bCs/>
          <w:sz w:val="24"/>
          <w:szCs w:val="24"/>
        </w:rPr>
        <w:t xml:space="preserve"> </w:t>
      </w:r>
      <w:r w:rsidRPr="00F1324E">
        <w:rPr>
          <w:rFonts w:cstheme="minorHAnsi"/>
          <w:bCs/>
          <w:sz w:val="24"/>
          <w:szCs w:val="24"/>
        </w:rPr>
        <w:t>accompanied by the characteristic broad, higher binding energy shake-up satellite of Cu</w:t>
      </w:r>
      <w:r w:rsidRPr="00F1324E">
        <w:rPr>
          <w:rFonts w:cstheme="minorHAnsi"/>
          <w:bCs/>
          <w:sz w:val="24"/>
          <w:szCs w:val="24"/>
          <w:vertAlign w:val="superscript"/>
        </w:rPr>
        <w:t>2+</w:t>
      </w:r>
      <w:r w:rsidR="00AE3C54" w:rsidRPr="00F1324E">
        <w:rPr>
          <w:rFonts w:cstheme="minorHAnsi"/>
          <w:bCs/>
          <w:sz w:val="24"/>
          <w:szCs w:val="24"/>
        </w:rPr>
        <w:t xml:space="preserve"> </w:t>
      </w:r>
      <w:r w:rsidR="00AE3C54" w:rsidRPr="00F1324E">
        <w:rPr>
          <w:rFonts w:cstheme="minorHAnsi"/>
          <w:bCs/>
          <w:sz w:val="24"/>
          <w:szCs w:val="24"/>
        </w:rPr>
        <w:fldChar w:fldCharType="begin"/>
      </w:r>
      <w:r w:rsidR="00406A9F">
        <w:rPr>
          <w:rFonts w:cstheme="minorHAnsi"/>
          <w:bCs/>
          <w:sz w:val="24"/>
          <w:szCs w:val="24"/>
        </w:rPr>
        <w:instrText xml:space="preserve"> ADDIN EN.CITE &lt;EndNote&gt;&lt;Cite&gt;&lt;Author&gt;Siriwardane&lt;/Author&gt;&lt;Year&gt;1999&lt;/Year&gt;&lt;RecNum&gt;690&lt;/RecNum&gt;&lt;DisplayText&gt;&lt;style face="superscript"&gt;45&lt;/style&gt;&lt;/DisplayText&gt;&lt;record&gt;&lt;rec-number&gt;690&lt;/rec-number&gt;&lt;foreign-keys&gt;&lt;key app="EN" db-id="2va0ax5rcp95die00z5vveei9052wwpxs9fp" timestamp="1587047348"&gt;690&lt;/key&gt;&lt;/foreign-keys&gt;&lt;ref-type name="Journal Article"&gt;17&lt;/ref-type&gt;&lt;contributors&gt;&lt;authors&gt;&lt;author&gt;Siriwardane, Ranjani V.&lt;/author&gt;&lt;author&gt;Poston Jr, James A.&lt;/author&gt;&lt;author&gt;Fisher, Edward P.&lt;/author&gt;&lt;author&gt;Shen, Ming-Shing&lt;/author&gt;&lt;author&gt;Miltz, Angela L.&lt;/author&gt;&lt;/authors&gt;&lt;/contributors&gt;&lt;titles&gt;&lt;title&gt;Decomposition of the sulfates of copper, iron (II), iron (III), nickel, and zinc: XPS, SEM, DRIFTS, XRD, and TGA study&lt;/title&gt;&lt;secondary-title&gt;Appl Surf Sci&lt;/secondary-title&gt;&lt;/titles&gt;&lt;periodical&gt;&lt;full-title&gt;Applied Surface Science&lt;/full-title&gt;&lt;abbr-1&gt;Appl. Surf. Sci.&lt;/abbr-1&gt;&lt;abbr-2&gt;Appl Surf Sci&lt;/abbr-2&gt;&lt;/periodical&gt;&lt;pages&gt;219-236&lt;/pages&gt;&lt;volume&gt;152&lt;/volume&gt;&lt;number&gt;3&lt;/number&gt;&lt;keywords&gt;&lt;keyword&gt;Transition metal oxide&lt;/keyword&gt;&lt;keyword&gt;Fuel gas&lt;/keyword&gt;&lt;keyword&gt;Copper&lt;/keyword&gt;&lt;/keywords&gt;&lt;dates&gt;&lt;year&gt;1999&lt;/year&gt;&lt;pub-dates&gt;&lt;date&gt;1999/11/02/&lt;/date&gt;&lt;/pub-dates&gt;&lt;/dates&gt;&lt;isbn&gt;0169-4332&lt;/isbn&gt;&lt;urls&gt;&lt;related-urls&gt;&lt;url&gt;https://doi.org/10.1016/S0169-4332(99)00319-0&lt;/url&gt;&lt;/related-urls&gt;&lt;/urls&gt;&lt;electronic-resource-num&gt;https://doi.org/10.1016/S0169-4332(99)00319-0&lt;/electronic-resource-num&gt;&lt;/record&gt;&lt;/Cite&gt;&lt;/EndNote&gt;</w:instrText>
      </w:r>
      <w:r w:rsidR="00AE3C54" w:rsidRPr="00F1324E">
        <w:rPr>
          <w:rFonts w:cstheme="minorHAnsi"/>
          <w:bCs/>
          <w:sz w:val="24"/>
          <w:szCs w:val="24"/>
        </w:rPr>
        <w:fldChar w:fldCharType="separate"/>
      </w:r>
      <w:r w:rsidR="00406A9F" w:rsidRPr="00406A9F">
        <w:rPr>
          <w:rFonts w:cstheme="minorHAnsi"/>
          <w:bCs/>
          <w:noProof/>
          <w:sz w:val="24"/>
          <w:szCs w:val="24"/>
          <w:vertAlign w:val="superscript"/>
        </w:rPr>
        <w:t>45</w:t>
      </w:r>
      <w:r w:rsidR="00AE3C54" w:rsidRPr="00F1324E">
        <w:rPr>
          <w:rFonts w:cstheme="minorHAnsi"/>
          <w:bCs/>
          <w:sz w:val="24"/>
          <w:szCs w:val="24"/>
        </w:rPr>
        <w:fldChar w:fldCharType="end"/>
      </w:r>
      <w:r w:rsidRPr="00F1324E">
        <w:rPr>
          <w:rFonts w:cstheme="minorHAnsi"/>
          <w:bCs/>
          <w:sz w:val="24"/>
          <w:szCs w:val="24"/>
        </w:rPr>
        <w:t xml:space="preserve"> around 943 eV, with the area ratio between them being 0.53. The slight deviation of the s / m from the one expected for pure Cu</w:t>
      </w:r>
      <w:r w:rsidRPr="00F1324E">
        <w:rPr>
          <w:rFonts w:cstheme="minorHAnsi"/>
          <w:bCs/>
          <w:sz w:val="24"/>
          <w:szCs w:val="24"/>
          <w:vertAlign w:val="superscript"/>
        </w:rPr>
        <w:t>2+</w:t>
      </w:r>
      <w:r w:rsidRPr="00F1324E">
        <w:rPr>
          <w:rFonts w:cstheme="minorHAnsi"/>
          <w:bCs/>
          <w:sz w:val="24"/>
          <w:szCs w:val="24"/>
        </w:rPr>
        <w:t xml:space="preserve"> (0.55) is simply indicating that the Cu is starting to get partially photoreduced. It is important to point out that, as in a previous published work by our group</w:t>
      </w:r>
      <w:r w:rsidR="00AE3C54" w:rsidRPr="00F1324E">
        <w:rPr>
          <w:rFonts w:cstheme="minorHAnsi"/>
          <w:bCs/>
          <w:sz w:val="24"/>
          <w:szCs w:val="24"/>
        </w:rPr>
        <w:fldChar w:fldCharType="begin"/>
      </w:r>
      <w:r w:rsidR="00406A9F">
        <w:rPr>
          <w:rFonts w:cstheme="minorHAnsi"/>
          <w:bCs/>
          <w:sz w:val="24"/>
          <w:szCs w:val="24"/>
        </w:rPr>
        <w:instrText xml:space="preserve"> ADDIN EN.CITE &lt;EndNote&gt;&lt;Cite&gt;&lt;Author&gt;Mazarío&lt;/Author&gt;&lt;Year&gt;2020&lt;/Year&gt;&lt;RecNum&gt;692&lt;/RecNum&gt;&lt;DisplayText&gt;&lt;style face="superscript"&gt;46&lt;/style&gt;&lt;/DisplayText&gt;&lt;record&gt;&lt;rec-number&gt;692&lt;/rec-number&gt;&lt;foreign-keys&gt;&lt;key app="EN" db-id="2va0ax5rcp95die00z5vveei9052wwpxs9fp" timestamp="1587047627"&gt;692&lt;/key&gt;&lt;/foreign-keys&gt;&lt;ref-type name="Journal Article"&gt;17&lt;/ref-type&gt;&lt;contributors&gt;&lt;authors&gt;&lt;author&gt;J. Mazarío&lt;/author&gt;&lt;author&gt;P. Concepción&lt;/author&gt;&lt;author&gt;M. Ventura&lt;/author&gt;&lt;author&gt;M.E. Domine&lt;/author&gt;&lt;/authors&gt;&lt;/contributors&gt;&lt;titles&gt;&lt;title&gt;Continuous catalytic process for the selective dehydration of glycerol over Cu-based mixed oxide&lt;/title&gt;&lt;secondary-title&gt;J Catal&lt;/secondary-title&gt;&lt;/titles&gt;&lt;periodical&gt;&lt;full-title&gt;Journal of Catalysis&lt;/full-title&gt;&lt;abbr-1&gt;J. Catal.&lt;/abbr-1&gt;&lt;abbr-2&gt;J Catal&lt;/abbr-2&gt;&lt;/periodical&gt;&lt;pages&gt;160-175&lt;/pages&gt;&lt;volume&gt;385&lt;/volume&gt;&lt;dates&gt;&lt;year&gt;2020&lt;/year&gt;&lt;/dates&gt;&lt;urls&gt;&lt;related-urls&gt;&lt;url&gt;https://doi.org/10.1016/j.jcat.2020.03.010&lt;/url&gt;&lt;/related-urls&gt;&lt;/urls&gt;&lt;electronic-resource-num&gt;https://doi.org/10.1016/j.jcat.2020.03.010&lt;/electronic-resource-num&gt;&lt;/record&gt;&lt;/Cite&gt;&lt;/EndNote&gt;</w:instrText>
      </w:r>
      <w:r w:rsidR="00AE3C54" w:rsidRPr="00F1324E">
        <w:rPr>
          <w:rFonts w:cstheme="minorHAnsi"/>
          <w:bCs/>
          <w:sz w:val="24"/>
          <w:szCs w:val="24"/>
        </w:rPr>
        <w:fldChar w:fldCharType="separate"/>
      </w:r>
      <w:r w:rsidR="00406A9F" w:rsidRPr="00406A9F">
        <w:rPr>
          <w:rFonts w:cstheme="minorHAnsi"/>
          <w:bCs/>
          <w:noProof/>
          <w:sz w:val="24"/>
          <w:szCs w:val="24"/>
          <w:vertAlign w:val="superscript"/>
        </w:rPr>
        <w:t>46</w:t>
      </w:r>
      <w:r w:rsidR="00AE3C54" w:rsidRPr="00F1324E">
        <w:rPr>
          <w:rFonts w:cstheme="minorHAnsi"/>
          <w:bCs/>
          <w:sz w:val="24"/>
          <w:szCs w:val="24"/>
        </w:rPr>
        <w:fldChar w:fldCharType="end"/>
      </w:r>
      <w:r w:rsidRPr="00F1324E">
        <w:rPr>
          <w:rFonts w:cstheme="minorHAnsi"/>
          <w:bCs/>
          <w:sz w:val="24"/>
          <w:szCs w:val="24"/>
        </w:rPr>
        <w:t>, a study was carried out about the photoreduction of Cu to assure finding the best signal to noise ratio without significantly modifying the copper reduction state (Fig. S</w:t>
      </w:r>
      <w:r w:rsidR="001865C0">
        <w:rPr>
          <w:rFonts w:cstheme="minorHAnsi"/>
          <w:bCs/>
          <w:sz w:val="24"/>
          <w:szCs w:val="24"/>
        </w:rPr>
        <w:t>6</w:t>
      </w:r>
      <w:r w:rsidRPr="00F1324E">
        <w:rPr>
          <w:rFonts w:cstheme="minorHAnsi"/>
          <w:bCs/>
          <w:sz w:val="24"/>
          <w:szCs w:val="24"/>
        </w:rPr>
        <w:t xml:space="preserve">). On the other hand, Fig. </w:t>
      </w:r>
      <w:r w:rsidR="005578FF" w:rsidRPr="00F1324E">
        <w:rPr>
          <w:rFonts w:cstheme="minorHAnsi"/>
          <w:bCs/>
          <w:sz w:val="24"/>
          <w:szCs w:val="24"/>
        </w:rPr>
        <w:t>6</w:t>
      </w:r>
      <w:r w:rsidRPr="00F1324E">
        <w:rPr>
          <w:rFonts w:cstheme="minorHAnsi"/>
          <w:bCs/>
          <w:sz w:val="24"/>
          <w:szCs w:val="24"/>
        </w:rPr>
        <w:t xml:space="preserve">b confirms the presence of S in the co-doped material, with a feature at 169.3 eV corresponding to </w:t>
      </w:r>
      <w:r w:rsidR="00855C77" w:rsidRPr="00F1324E">
        <w:rPr>
          <w:rFonts w:cstheme="minorHAnsi"/>
          <w:bCs/>
          <w:sz w:val="24"/>
          <w:szCs w:val="24"/>
        </w:rPr>
        <w:t xml:space="preserve">surface </w:t>
      </w:r>
      <w:r w:rsidRPr="00F1324E">
        <w:rPr>
          <w:rFonts w:cstheme="minorHAnsi"/>
          <w:bCs/>
          <w:sz w:val="24"/>
          <w:szCs w:val="24"/>
        </w:rPr>
        <w:t>sulfate</w:t>
      </w:r>
      <w:r w:rsidR="00AE3C54" w:rsidRPr="00F1324E">
        <w:rPr>
          <w:rFonts w:cstheme="minorHAnsi"/>
          <w:bCs/>
          <w:sz w:val="24"/>
          <w:szCs w:val="24"/>
        </w:rPr>
        <w:fldChar w:fldCharType="begin">
          <w:fldData xml:space="preserve">PEVuZE5vdGU+PENpdGU+PEF1dGhvcj5Hb3N3YW1pPC9BdXRob3I+PFllYXI+MjAxMzwvWWVhcj48
UmVjTnVtPjY3OTwvUmVjTnVtPjxEaXNwbGF5VGV4dD48c3R5bGUgZmFjZT0ic3VwZXJzY3JpcHQi
PjMzLCA0Nzwvc3R5bGU+PC9EaXNwbGF5VGV4dD48cmVjb3JkPjxyZWMtbnVtYmVyPjY3OTwvcmVj
LW51bWJlcj48Zm9yZWlnbi1rZXlzPjxrZXkgYXBwPSJFTiIgZGItaWQ9IjJ2YTBheDVyY3A5NWRp
ZTAwejV2dmVlaTkwNTJ3d3B4czlmcCIgdGltZXN0YW1wPSIxNTg3MDQ2NjM2Ij42Nzk8L2tleT48
L2ZvcmVpZ24ta2V5cz48cmVmLXR5cGUgbmFtZT0iSm91cm5hbCBBcnRpY2xlIj4xNzwvcmVmLXR5
cGU+PGNvbnRyaWJ1dG9ycz48YXV0aG9ycz48YXV0aG9yPkdvc3dhbWksIFBhbGxhYmk8L2F1dGhv
cj48YXV0aG9yPkdhbmd1bGksIEphdGluZHJhIE5hdGg8L2F1dGhvcj48L2F1dGhvcnM+PC9jb250
cmlidXRvcnM+PHRpdGxlcz48dGl0bGU+QSBub3ZlbCBzeW50aGV0aWMgYXBwcm9hY2ggZm9yIHRo
ZSBwcmVwYXJhdGlvbiBvZiBzdWxmYXRlZCB0aXRhbmlhIHdpdGggZW5oYW5jZWQgcGhvdG9jYXRh
bHl0aWMgYWN0aXZpdHk8L3RpdGxlPjxzZWNvbmRhcnktdGl0bGU+UlNDIEFkdjwvc2Vjb25kYXJ5
LXRpdGxlPjwvdGl0bGVzPjxwZXJpb2RpY2FsPjxmdWxsLXRpdGxlPlJTQyBBZHY8L2Z1bGwtdGl0
bGU+PC9wZXJpb2RpY2FsPjxwYWdlcz44ODc4LTg4ODg8L3BhZ2VzPjx2b2x1bWU+Mzwvdm9sdW1l
PjxudW1iZXI+MjM8L251bWJlcj48ZGF0ZXM+PHllYXI+MjAxMzwveWVhcj48L2RhdGVzPjxwdWJs
aXNoZXI+VGhlIFJveWFsIFNvY2lldHkgb2YgQ2hlbWlzdHJ5PC9wdWJsaXNoZXI+PHdvcmstdHlw
ZT4xMC4xMDM5L0MzUkEyMzQ1MUc8L3dvcmstdHlwZT48dXJscz48cmVsYXRlZC11cmxzPjx1cmw+
aHR0cDovL2R4LmRvaS5vcmcvMTAuMTAzOS9DM1JBMjM0NTFHPC91cmw+PC9yZWxhdGVkLXVybHM+
PC91cmxzPjxlbGVjdHJvbmljLXJlc291cmNlLW51bT4xMC4xMDM5L0MzUkEyMzQ1MUc8L2VsZWN0
cm9uaWMtcmVzb3VyY2UtbnVtPjwvcmVjb3JkPjwvQ2l0ZT48Q2l0ZT48QXV0aG9yPkNob288L0F1
dGhvcj48WWVhcj4yMDAwPC9ZZWFyPjxSZWNOdW0+NjkxPC9SZWNOdW0+PHJlY29yZD48cmVjLW51
bWJlcj42OTE8L3JlYy1udW1iZXI+PGZvcmVpZ24ta2V5cz48a2V5IGFwcD0iRU4iIGRiLWlkPSIy
dmEwYXg1cmNwOTVkaWUwMHo1dnZlZWk5MDUyd3dweHM5ZnAiIHRpbWVzdGFtcD0iMTU4NzA0NzQx
NiI+NjkxPC9rZXk+PC9mb3JlaWduLWtleXM+PHJlZi10eXBlIG5hbWU9IkpvdXJuYWwgQXJ0aWNs
ZSI+MTc8L3JlZi10eXBlPjxjb250cmlidXRvcnM+PGF1dGhvcnM+PGF1dGhvcj5DaG9vLCBTb28g
VGFlPC9hdXRob3I+PGF1dGhvcj5MZWUsIFlvdW5nIEdpbDwvYXV0aG9yPjxhdXRob3I+TmFtLCBJ
bi1TaWs8L2F1dGhvcj48YXV0aG9yPkhhbSwgU3VuZy1Xb248L2F1dGhvcj48YXV0aG9yPkxlZSwg
SmVvbmctQmluPC9hdXRob3I+PC9hdXRob3JzPjwvY29udHJpYnV0b3JzPjx0aXRsZXM+PHRpdGxl
PkNoYXJhY3RlcmlzdGljcyBvZiBWMk81IHN1cHBvcnRlZCBvbiBzdWxmYXRlZCBUaU8yIGZvciBz
ZWxlY3RpdmUgY2F0YWx5dGljIHJlZHVjdGlvbiBvZiBOTyBieSBOSDM8L3RpdGxlPjxzZWNvbmRh
cnktdGl0bGU+QXBwbCBDYXRhbCBBLUdlbjwvc2Vjb25kYXJ5LXRpdGxlPjwvdGl0bGVzPjxwZXJp
b2RpY2FsPjxmdWxsLXRpdGxlPkFwcGwgQ2F0YWwgQS1HZW48L2Z1bGwtdGl0bGU+PC9wZXJpb2Rp
Y2FsPjxwYWdlcz4xNzctMTg4PC9wYWdlcz48dm9sdW1lPjIwMDwvdm9sdW1lPjxudW1iZXI+MTwv
bnVtYmVyPjxrZXl3b3Jkcz48a2V5d29yZD5TdWxmYXRlZCBUaU88L2tleXdvcmQ+PGtleXdvcmQ+
VmFuYWR5bCBwaGFzZTwva2V5d29yZD48a2V5d29yZD5SYW1hbiBzcGVjdHJvc2NvcHk8L2tleXdv
cmQ+PGtleXdvcmQ+U0NSPC9rZXl3b3JkPjxrZXl3b3JkPlBvbHltZXJpYzwva2V5d29yZD48a2V5
d29yZD5WYW5hZGF0ZTwva2V5d29yZD48L2tleXdvcmRzPjxkYXRlcz48eWVhcj4yMDAwPC95ZWFy
PjxwdWItZGF0ZXM+PGRhdGU+MjAwMC8wOC8yOC88L2RhdGU+PC9wdWItZGF0ZXM+PC9kYXRlcz48
aXNibj4wOTI2LTg2MFg8L2lzYm4+PHVybHM+PHJlbGF0ZWQtdXJscz48dXJsPmh0dHBzOi8vZG9p
Lm9yZy8xMC4xMDE2L1MwOTI2LTg2MFgoMDApMDA2MzYtMDwvdXJsPjwvcmVsYXRlZC11cmxzPjwv
dXJscz48ZWxlY3Ryb25pYy1yZXNvdXJjZS1udW0+aHR0cHM6Ly9kb2kub3JnLzEwLjEwMTYvUzA5
MjYtODYwWCgwMCkwMDYzNi0wPC9lbGVjdHJvbmljLXJlc291cmNlLW51bT48L3JlY29yZD48L0Np
dGU+PC9FbmROb3RlPn==
</w:fldData>
        </w:fldChar>
      </w:r>
      <w:r w:rsidR="00406A9F">
        <w:rPr>
          <w:rFonts w:cstheme="minorHAnsi"/>
          <w:bCs/>
          <w:sz w:val="24"/>
          <w:szCs w:val="24"/>
        </w:rPr>
        <w:instrText xml:space="preserve"> ADDIN EN.CITE </w:instrText>
      </w:r>
      <w:r w:rsidR="00406A9F">
        <w:rPr>
          <w:rFonts w:cstheme="minorHAnsi"/>
          <w:bCs/>
          <w:sz w:val="24"/>
          <w:szCs w:val="24"/>
        </w:rPr>
        <w:fldChar w:fldCharType="begin">
          <w:fldData xml:space="preserve">PEVuZE5vdGU+PENpdGU+PEF1dGhvcj5Hb3N3YW1pPC9BdXRob3I+PFllYXI+MjAxMzwvWWVhcj48
UmVjTnVtPjY3OTwvUmVjTnVtPjxEaXNwbGF5VGV4dD48c3R5bGUgZmFjZT0ic3VwZXJzY3JpcHQi
PjMzLCA0Nzwvc3R5bGU+PC9EaXNwbGF5VGV4dD48cmVjb3JkPjxyZWMtbnVtYmVyPjY3OTwvcmVj
LW51bWJlcj48Zm9yZWlnbi1rZXlzPjxrZXkgYXBwPSJFTiIgZGItaWQ9IjJ2YTBheDVyY3A5NWRp
ZTAwejV2dmVlaTkwNTJ3d3B4czlmcCIgdGltZXN0YW1wPSIxNTg3MDQ2NjM2Ij42Nzk8L2tleT48
L2ZvcmVpZ24ta2V5cz48cmVmLXR5cGUgbmFtZT0iSm91cm5hbCBBcnRpY2xlIj4xNzwvcmVmLXR5
cGU+PGNvbnRyaWJ1dG9ycz48YXV0aG9ycz48YXV0aG9yPkdvc3dhbWksIFBhbGxhYmk8L2F1dGhv
cj48YXV0aG9yPkdhbmd1bGksIEphdGluZHJhIE5hdGg8L2F1dGhvcj48L2F1dGhvcnM+PC9jb250
cmlidXRvcnM+PHRpdGxlcz48dGl0bGU+QSBub3ZlbCBzeW50aGV0aWMgYXBwcm9hY2ggZm9yIHRo
ZSBwcmVwYXJhdGlvbiBvZiBzdWxmYXRlZCB0aXRhbmlhIHdpdGggZW5oYW5jZWQgcGhvdG9jYXRh
bHl0aWMgYWN0aXZpdHk8L3RpdGxlPjxzZWNvbmRhcnktdGl0bGU+UlNDIEFkdjwvc2Vjb25kYXJ5
LXRpdGxlPjwvdGl0bGVzPjxwZXJpb2RpY2FsPjxmdWxsLXRpdGxlPlJTQyBBZHY8L2Z1bGwtdGl0
bGU+PC9wZXJpb2RpY2FsPjxwYWdlcz44ODc4LTg4ODg8L3BhZ2VzPjx2b2x1bWU+Mzwvdm9sdW1l
PjxudW1iZXI+MjM8L251bWJlcj48ZGF0ZXM+PHllYXI+MjAxMzwveWVhcj48L2RhdGVzPjxwdWJs
aXNoZXI+VGhlIFJveWFsIFNvY2lldHkgb2YgQ2hlbWlzdHJ5PC9wdWJsaXNoZXI+PHdvcmstdHlw
ZT4xMC4xMDM5L0MzUkEyMzQ1MUc8L3dvcmstdHlwZT48dXJscz48cmVsYXRlZC11cmxzPjx1cmw+
aHR0cDovL2R4LmRvaS5vcmcvMTAuMTAzOS9DM1JBMjM0NTFHPC91cmw+PC9yZWxhdGVkLXVybHM+
PC91cmxzPjxlbGVjdHJvbmljLXJlc291cmNlLW51bT4xMC4xMDM5L0MzUkEyMzQ1MUc8L2VsZWN0
cm9uaWMtcmVzb3VyY2UtbnVtPjwvcmVjb3JkPjwvQ2l0ZT48Q2l0ZT48QXV0aG9yPkNob288L0F1
dGhvcj48WWVhcj4yMDAwPC9ZZWFyPjxSZWNOdW0+NjkxPC9SZWNOdW0+PHJlY29yZD48cmVjLW51
bWJlcj42OTE8L3JlYy1udW1iZXI+PGZvcmVpZ24ta2V5cz48a2V5IGFwcD0iRU4iIGRiLWlkPSIy
dmEwYXg1cmNwOTVkaWUwMHo1dnZlZWk5MDUyd3dweHM5ZnAiIHRpbWVzdGFtcD0iMTU4NzA0NzQx
NiI+NjkxPC9rZXk+PC9mb3JlaWduLWtleXM+PHJlZi10eXBlIG5hbWU9IkpvdXJuYWwgQXJ0aWNs
ZSI+MTc8L3JlZi10eXBlPjxjb250cmlidXRvcnM+PGF1dGhvcnM+PGF1dGhvcj5DaG9vLCBTb28g
VGFlPC9hdXRob3I+PGF1dGhvcj5MZWUsIFlvdW5nIEdpbDwvYXV0aG9yPjxhdXRob3I+TmFtLCBJ
bi1TaWs8L2F1dGhvcj48YXV0aG9yPkhhbSwgU3VuZy1Xb248L2F1dGhvcj48YXV0aG9yPkxlZSwg
SmVvbmctQmluPC9hdXRob3I+PC9hdXRob3JzPjwvY29udHJpYnV0b3JzPjx0aXRsZXM+PHRpdGxl
PkNoYXJhY3RlcmlzdGljcyBvZiBWMk81IHN1cHBvcnRlZCBvbiBzdWxmYXRlZCBUaU8yIGZvciBz
ZWxlY3RpdmUgY2F0YWx5dGljIHJlZHVjdGlvbiBvZiBOTyBieSBOSDM8L3RpdGxlPjxzZWNvbmRh
cnktdGl0bGU+QXBwbCBDYXRhbCBBLUdlbjwvc2Vjb25kYXJ5LXRpdGxlPjwvdGl0bGVzPjxwZXJp
b2RpY2FsPjxmdWxsLXRpdGxlPkFwcGwgQ2F0YWwgQS1HZW48L2Z1bGwtdGl0bGU+PC9wZXJpb2Rp
Y2FsPjxwYWdlcz4xNzctMTg4PC9wYWdlcz48dm9sdW1lPjIwMDwvdm9sdW1lPjxudW1iZXI+MTwv
bnVtYmVyPjxrZXl3b3Jkcz48a2V5d29yZD5TdWxmYXRlZCBUaU88L2tleXdvcmQ+PGtleXdvcmQ+
VmFuYWR5bCBwaGFzZTwva2V5d29yZD48a2V5d29yZD5SYW1hbiBzcGVjdHJvc2NvcHk8L2tleXdv
cmQ+PGtleXdvcmQ+U0NSPC9rZXl3b3JkPjxrZXl3b3JkPlBvbHltZXJpYzwva2V5d29yZD48a2V5
d29yZD5WYW5hZGF0ZTwva2V5d29yZD48L2tleXdvcmRzPjxkYXRlcz48eWVhcj4yMDAwPC95ZWFy
PjxwdWItZGF0ZXM+PGRhdGU+MjAwMC8wOC8yOC88L2RhdGU+PC9wdWItZGF0ZXM+PC9kYXRlcz48
aXNibj4wOTI2LTg2MFg8L2lzYm4+PHVybHM+PHJlbGF0ZWQtdXJscz48dXJsPmh0dHBzOi8vZG9p
Lm9yZy8xMC4xMDE2L1MwOTI2LTg2MFgoMDApMDA2MzYtMDwvdXJsPjwvcmVsYXRlZC11cmxzPjwv
dXJscz48ZWxlY3Ryb25pYy1yZXNvdXJjZS1udW0+aHR0cHM6Ly9kb2kub3JnLzEwLjEwMTYvUzA5
MjYtODYwWCgwMCkwMDYzNi0wPC9lbGVjdHJvbmljLXJlc291cmNlLW51bT48L3JlY29yZD48L0Np
dGU+PC9FbmROb3RlPn==
</w:fldData>
        </w:fldChar>
      </w:r>
      <w:r w:rsidR="00406A9F">
        <w:rPr>
          <w:rFonts w:cstheme="minorHAnsi"/>
          <w:bCs/>
          <w:sz w:val="24"/>
          <w:szCs w:val="24"/>
        </w:rPr>
        <w:instrText xml:space="preserve"> ADDIN EN.CITE.DATA </w:instrText>
      </w:r>
      <w:r w:rsidR="00406A9F">
        <w:rPr>
          <w:rFonts w:cstheme="minorHAnsi"/>
          <w:bCs/>
          <w:sz w:val="24"/>
          <w:szCs w:val="24"/>
        </w:rPr>
      </w:r>
      <w:r w:rsidR="00406A9F">
        <w:rPr>
          <w:rFonts w:cstheme="minorHAnsi"/>
          <w:bCs/>
          <w:sz w:val="24"/>
          <w:szCs w:val="24"/>
        </w:rPr>
        <w:fldChar w:fldCharType="end"/>
      </w:r>
      <w:r w:rsidR="00AE3C54" w:rsidRPr="00F1324E">
        <w:rPr>
          <w:rFonts w:cstheme="minorHAnsi"/>
          <w:bCs/>
          <w:sz w:val="24"/>
          <w:szCs w:val="24"/>
        </w:rPr>
      </w:r>
      <w:r w:rsidR="00AE3C54" w:rsidRPr="00F1324E">
        <w:rPr>
          <w:rFonts w:cstheme="minorHAnsi"/>
          <w:bCs/>
          <w:sz w:val="24"/>
          <w:szCs w:val="24"/>
        </w:rPr>
        <w:fldChar w:fldCharType="separate"/>
      </w:r>
      <w:r w:rsidR="00406A9F" w:rsidRPr="00406A9F">
        <w:rPr>
          <w:rFonts w:cstheme="minorHAnsi"/>
          <w:bCs/>
          <w:noProof/>
          <w:sz w:val="24"/>
          <w:szCs w:val="24"/>
          <w:vertAlign w:val="superscript"/>
        </w:rPr>
        <w:t>33, 47</w:t>
      </w:r>
      <w:r w:rsidR="00AE3C54" w:rsidRPr="00F1324E">
        <w:rPr>
          <w:rFonts w:cstheme="minorHAnsi"/>
          <w:bCs/>
          <w:sz w:val="24"/>
          <w:szCs w:val="24"/>
        </w:rPr>
        <w:fldChar w:fldCharType="end"/>
      </w:r>
      <w:r w:rsidRPr="00F1324E">
        <w:rPr>
          <w:rFonts w:cstheme="minorHAnsi"/>
          <w:bCs/>
          <w:sz w:val="24"/>
          <w:szCs w:val="24"/>
        </w:rPr>
        <w:t>.</w:t>
      </w:r>
      <w:r w:rsidR="00D23846" w:rsidRPr="00F1324E">
        <w:rPr>
          <w:rFonts w:cstheme="minorHAnsi"/>
          <w:bCs/>
          <w:sz w:val="24"/>
          <w:szCs w:val="24"/>
        </w:rPr>
        <w:t xml:space="preserve"> This result is consistent with that observed from FTIR.</w:t>
      </w:r>
    </w:p>
    <w:p w14:paraId="493074A5" w14:textId="77777777" w:rsidR="00FD210D" w:rsidRPr="00F1324E" w:rsidRDefault="00FD210D" w:rsidP="00FD210D">
      <w:pPr>
        <w:spacing w:line="360" w:lineRule="auto"/>
        <w:jc w:val="both"/>
        <w:rPr>
          <w:rFonts w:cstheme="minorHAnsi"/>
          <w:bCs/>
          <w:sz w:val="24"/>
          <w:szCs w:val="24"/>
        </w:rPr>
      </w:pPr>
    </w:p>
    <w:p w14:paraId="62F7BF32" w14:textId="77777777" w:rsidR="00FD210D" w:rsidRPr="00F1324E" w:rsidRDefault="00FD210D" w:rsidP="00FD210D">
      <w:pPr>
        <w:spacing w:line="360" w:lineRule="auto"/>
        <w:jc w:val="both"/>
        <w:rPr>
          <w:rFonts w:cstheme="minorHAnsi"/>
          <w:bCs/>
          <w:sz w:val="24"/>
          <w:szCs w:val="24"/>
        </w:rPr>
      </w:pPr>
      <w:r>
        <w:rPr>
          <w:noProof/>
          <w:lang w:val="es-ES" w:eastAsia="es-ES"/>
        </w:rPr>
        <w:drawing>
          <wp:inline distT="0" distB="0" distL="0" distR="0" wp14:anchorId="18757415" wp14:editId="7C409E09">
            <wp:extent cx="5400040" cy="2009775"/>
            <wp:effectExtent l="0" t="0" r="0" b="9525"/>
            <wp:docPr id="35845049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a:extLst>
                        <a:ext uri="{28A0092B-C50C-407E-A947-70E740481C1C}">
                          <a14:useLocalDpi xmlns:a14="http://schemas.microsoft.com/office/drawing/2010/main" val="0"/>
                        </a:ext>
                      </a:extLst>
                    </a:blip>
                    <a:stretch>
                      <a:fillRect/>
                    </a:stretch>
                  </pic:blipFill>
                  <pic:spPr>
                    <a:xfrm>
                      <a:off x="0" y="0"/>
                      <a:ext cx="5400040" cy="2009775"/>
                    </a:xfrm>
                    <a:prstGeom prst="rect">
                      <a:avLst/>
                    </a:prstGeom>
                  </pic:spPr>
                </pic:pic>
              </a:graphicData>
            </a:graphic>
          </wp:inline>
        </w:drawing>
      </w:r>
    </w:p>
    <w:p w14:paraId="556ED886" w14:textId="77777777" w:rsidR="00FD210D" w:rsidRPr="00F1324E" w:rsidRDefault="00FD210D" w:rsidP="00FD210D">
      <w:pPr>
        <w:spacing w:line="360" w:lineRule="auto"/>
        <w:jc w:val="center"/>
        <w:rPr>
          <w:rFonts w:cstheme="minorHAnsi"/>
          <w:bCs/>
        </w:rPr>
      </w:pPr>
      <w:r w:rsidRPr="00F1324E">
        <w:rPr>
          <w:rFonts w:cstheme="minorHAnsi"/>
          <w:bCs/>
        </w:rPr>
        <w:lastRenderedPageBreak/>
        <w:t>Fig. 6. (a) Cu2p3/2 and (b) S2p XPS of 1.8%Cu-1.4%S-TiO</w:t>
      </w:r>
      <w:r w:rsidRPr="00F1324E">
        <w:rPr>
          <w:rFonts w:cstheme="minorHAnsi"/>
          <w:bCs/>
          <w:vertAlign w:val="subscript"/>
        </w:rPr>
        <w:t>2</w:t>
      </w:r>
      <w:r w:rsidRPr="00F1324E">
        <w:rPr>
          <w:rFonts w:cstheme="minorHAnsi"/>
          <w:bCs/>
        </w:rPr>
        <w:t xml:space="preserve"> sample.</w:t>
      </w:r>
    </w:p>
    <w:p w14:paraId="614D58ED" w14:textId="77777777" w:rsidR="00FD210D" w:rsidRPr="00F1324E" w:rsidRDefault="00FD210D" w:rsidP="001F3444">
      <w:pPr>
        <w:spacing w:line="360" w:lineRule="auto"/>
        <w:jc w:val="both"/>
        <w:rPr>
          <w:rFonts w:cstheme="minorHAnsi"/>
          <w:bCs/>
          <w:sz w:val="24"/>
          <w:szCs w:val="24"/>
        </w:rPr>
      </w:pPr>
    </w:p>
    <w:p w14:paraId="0274FA09" w14:textId="37633C15" w:rsidR="00D54A10" w:rsidRPr="00F1324E" w:rsidRDefault="00654F54" w:rsidP="00576042">
      <w:pPr>
        <w:spacing w:line="240" w:lineRule="auto"/>
        <w:rPr>
          <w:rFonts w:cstheme="minorHAnsi"/>
          <w:bCs/>
        </w:rPr>
      </w:pPr>
      <w:r w:rsidRPr="00F1324E">
        <w:rPr>
          <w:rFonts w:cstheme="minorHAnsi"/>
          <w:bCs/>
        </w:rPr>
        <w:t xml:space="preserve">Table </w:t>
      </w:r>
      <w:r w:rsidR="005E0FE7" w:rsidRPr="00F1324E">
        <w:rPr>
          <w:rFonts w:cstheme="minorHAnsi"/>
          <w:bCs/>
        </w:rPr>
        <w:t>2</w:t>
      </w:r>
      <w:r w:rsidRPr="00F1324E">
        <w:rPr>
          <w:rFonts w:cstheme="minorHAnsi"/>
          <w:bCs/>
        </w:rPr>
        <w:t>. Assignments of main spectral bands based on their binding energies (BE) and atomic concentration (AC)</w:t>
      </w:r>
      <w:r w:rsidR="00024AC3" w:rsidRPr="00F1324E">
        <w:rPr>
          <w:rFonts w:cstheme="minorHAnsi"/>
          <w:bCs/>
        </w:rPr>
        <w:t>*</w:t>
      </w:r>
      <w:r w:rsidRPr="00F1324E">
        <w:rPr>
          <w:rFonts w:cstheme="minorHAnsi"/>
          <w:bCs/>
        </w:rPr>
        <w:t xml:space="preserve"> for </w:t>
      </w:r>
      <w:r w:rsidR="00C009EE" w:rsidRPr="00F1324E">
        <w:rPr>
          <w:rFonts w:cstheme="minorHAnsi"/>
          <w:bCs/>
        </w:rPr>
        <w:t>1.8%Cu-1.4%S-TiO</w:t>
      </w:r>
      <w:r w:rsidR="00C009EE" w:rsidRPr="00F1324E">
        <w:rPr>
          <w:rFonts w:cstheme="minorHAnsi"/>
          <w:bCs/>
          <w:vertAlign w:val="subscript"/>
        </w:rPr>
        <w:t>2</w:t>
      </w:r>
      <w:r w:rsidR="00C009EE" w:rsidRPr="00F1324E">
        <w:rPr>
          <w:rFonts w:cstheme="minorHAnsi"/>
          <w:bCs/>
        </w:rPr>
        <w:t xml:space="preserve"> </w:t>
      </w:r>
      <w:r w:rsidR="00422A95" w:rsidRPr="00F1324E">
        <w:rPr>
          <w:rFonts w:cstheme="minorHAnsi"/>
          <w:bCs/>
        </w:rPr>
        <w:t>and bare TiO</w:t>
      </w:r>
      <w:r w:rsidR="00422A95" w:rsidRPr="00F1324E">
        <w:rPr>
          <w:rFonts w:cstheme="minorHAnsi"/>
          <w:bCs/>
          <w:vertAlign w:val="subscript"/>
        </w:rPr>
        <w:t>2</w:t>
      </w:r>
      <w:r w:rsidR="00C009EE" w:rsidRPr="00F1324E">
        <w:rPr>
          <w:rFonts w:cstheme="minorHAnsi"/>
          <w:bCs/>
        </w:rPr>
        <w:t xml:space="preserve"> samples</w:t>
      </w:r>
      <w:r w:rsidR="00422A95" w:rsidRPr="00F1324E">
        <w:rPr>
          <w:rFonts w:cstheme="minorHAnsi"/>
          <w:bCs/>
        </w:rPr>
        <w:t>.</w:t>
      </w:r>
    </w:p>
    <w:tbl>
      <w:tblPr>
        <w:tblW w:w="5000" w:type="pct"/>
        <w:jc w:val="center"/>
        <w:tblCellMar>
          <w:left w:w="70" w:type="dxa"/>
          <w:right w:w="70" w:type="dxa"/>
        </w:tblCellMar>
        <w:tblLook w:val="04A0" w:firstRow="1" w:lastRow="0" w:firstColumn="1" w:lastColumn="0" w:noHBand="0" w:noVBand="1"/>
      </w:tblPr>
      <w:tblGrid>
        <w:gridCol w:w="1252"/>
        <w:gridCol w:w="1264"/>
        <w:gridCol w:w="1153"/>
        <w:gridCol w:w="1264"/>
        <w:gridCol w:w="1153"/>
        <w:gridCol w:w="1209"/>
        <w:gridCol w:w="1209"/>
      </w:tblGrid>
      <w:tr w:rsidR="00F1324E" w:rsidRPr="00F1324E" w14:paraId="500B3C8C" w14:textId="77777777" w:rsidTr="008E39B9">
        <w:trPr>
          <w:trHeight w:val="454"/>
          <w:jc w:val="center"/>
        </w:trPr>
        <w:tc>
          <w:tcPr>
            <w:tcW w:w="736" w:type="pct"/>
            <w:vMerge w:val="restart"/>
            <w:tcBorders>
              <w:top w:val="single" w:sz="12" w:space="0" w:color="auto"/>
              <w:left w:val="nil"/>
              <w:bottom w:val="nil"/>
              <w:right w:val="nil"/>
            </w:tcBorders>
            <w:shd w:val="clear" w:color="auto" w:fill="auto"/>
            <w:noWrap/>
            <w:vAlign w:val="center"/>
            <w:hideMark/>
          </w:tcPr>
          <w:p w14:paraId="24B6AF11" w14:textId="77777777" w:rsidR="00C009EE" w:rsidRPr="00F1324E" w:rsidRDefault="00C009EE" w:rsidP="00846669">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Element</w:t>
            </w:r>
          </w:p>
          <w:p w14:paraId="68E9D166" w14:textId="671B7DD1" w:rsidR="00846669" w:rsidRPr="00F1324E" w:rsidRDefault="00846669">
            <w:pPr>
              <w:spacing w:after="0" w:line="240" w:lineRule="auto"/>
              <w:jc w:val="center"/>
              <w:rPr>
                <w:rFonts w:ascii="Calibri" w:eastAsia="Times New Roman" w:hAnsi="Calibri" w:cs="Calibri"/>
                <w:lang w:val="es-ES" w:eastAsia="es-ES"/>
              </w:rPr>
            </w:pPr>
          </w:p>
        </w:tc>
        <w:tc>
          <w:tcPr>
            <w:tcW w:w="1421" w:type="pct"/>
            <w:gridSpan w:val="2"/>
            <w:tcBorders>
              <w:top w:val="single" w:sz="12" w:space="0" w:color="auto"/>
              <w:left w:val="nil"/>
              <w:bottom w:val="nil"/>
              <w:right w:val="nil"/>
            </w:tcBorders>
            <w:shd w:val="clear" w:color="auto" w:fill="auto"/>
            <w:noWrap/>
            <w:vAlign w:val="center"/>
            <w:hideMark/>
          </w:tcPr>
          <w:p w14:paraId="6D13137D" w14:textId="77777777" w:rsidR="00C009EE" w:rsidRPr="00F1324E" w:rsidRDefault="00C009EE"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1.8%Cu-1.4%S-TiO</w:t>
            </w:r>
            <w:r w:rsidRPr="00F1324E">
              <w:rPr>
                <w:rFonts w:ascii="Calibri" w:eastAsia="Times New Roman" w:hAnsi="Calibri" w:cs="Calibri"/>
                <w:i/>
                <w:iCs/>
                <w:vertAlign w:val="subscript"/>
                <w:lang w:val="es-ES" w:eastAsia="es-ES"/>
              </w:rPr>
              <w:t>2</w:t>
            </w:r>
          </w:p>
        </w:tc>
        <w:tc>
          <w:tcPr>
            <w:tcW w:w="1421" w:type="pct"/>
            <w:gridSpan w:val="2"/>
            <w:tcBorders>
              <w:top w:val="single" w:sz="12" w:space="0" w:color="auto"/>
              <w:left w:val="nil"/>
              <w:bottom w:val="nil"/>
              <w:right w:val="nil"/>
            </w:tcBorders>
            <w:shd w:val="clear" w:color="auto" w:fill="auto"/>
            <w:noWrap/>
            <w:vAlign w:val="center"/>
            <w:hideMark/>
          </w:tcPr>
          <w:p w14:paraId="0FDF8FA9" w14:textId="77777777" w:rsidR="00C009EE" w:rsidRPr="00F1324E" w:rsidRDefault="00C009EE"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TiO</w:t>
            </w:r>
            <w:r w:rsidRPr="00F1324E">
              <w:rPr>
                <w:rFonts w:ascii="Calibri" w:eastAsia="Times New Roman" w:hAnsi="Calibri" w:cs="Calibri"/>
                <w:i/>
                <w:iCs/>
                <w:vertAlign w:val="subscript"/>
                <w:lang w:val="es-ES" w:eastAsia="es-ES"/>
              </w:rPr>
              <w:t>2</w:t>
            </w:r>
          </w:p>
        </w:tc>
        <w:tc>
          <w:tcPr>
            <w:tcW w:w="1422" w:type="pct"/>
            <w:gridSpan w:val="2"/>
            <w:vMerge w:val="restart"/>
            <w:tcBorders>
              <w:top w:val="single" w:sz="12" w:space="0" w:color="auto"/>
              <w:left w:val="nil"/>
              <w:bottom w:val="nil"/>
              <w:right w:val="nil"/>
            </w:tcBorders>
            <w:shd w:val="clear" w:color="auto" w:fill="auto"/>
            <w:noWrap/>
            <w:vAlign w:val="center"/>
            <w:hideMark/>
          </w:tcPr>
          <w:p w14:paraId="0E96F394"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Assignments</w:t>
            </w:r>
          </w:p>
        </w:tc>
      </w:tr>
      <w:tr w:rsidR="00F1324E" w:rsidRPr="00F1324E" w14:paraId="5EE08A86" w14:textId="77777777" w:rsidTr="006F2028">
        <w:trPr>
          <w:trHeight w:val="454"/>
          <w:jc w:val="center"/>
        </w:trPr>
        <w:tc>
          <w:tcPr>
            <w:tcW w:w="736" w:type="pct"/>
            <w:vMerge/>
            <w:tcBorders>
              <w:top w:val="nil"/>
              <w:left w:val="nil"/>
              <w:bottom w:val="single" w:sz="12" w:space="0" w:color="auto"/>
              <w:right w:val="nil"/>
            </w:tcBorders>
            <w:vAlign w:val="center"/>
            <w:hideMark/>
          </w:tcPr>
          <w:p w14:paraId="5A1EA126"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743" w:type="pct"/>
            <w:tcBorders>
              <w:top w:val="nil"/>
              <w:left w:val="nil"/>
              <w:bottom w:val="single" w:sz="12" w:space="0" w:color="auto"/>
              <w:right w:val="nil"/>
            </w:tcBorders>
            <w:shd w:val="clear" w:color="auto" w:fill="auto"/>
            <w:noWrap/>
            <w:vAlign w:val="center"/>
            <w:hideMark/>
          </w:tcPr>
          <w:p w14:paraId="641903EC"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BE (eV)</w:t>
            </w:r>
          </w:p>
        </w:tc>
        <w:tc>
          <w:tcPr>
            <w:tcW w:w="678" w:type="pct"/>
            <w:tcBorders>
              <w:top w:val="nil"/>
              <w:left w:val="nil"/>
              <w:bottom w:val="single" w:sz="12" w:space="0" w:color="auto"/>
              <w:right w:val="nil"/>
            </w:tcBorders>
            <w:shd w:val="clear" w:color="auto" w:fill="auto"/>
            <w:noWrap/>
            <w:vAlign w:val="center"/>
            <w:hideMark/>
          </w:tcPr>
          <w:p w14:paraId="2EB85BC3"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AC (%)</w:t>
            </w:r>
          </w:p>
        </w:tc>
        <w:tc>
          <w:tcPr>
            <w:tcW w:w="743" w:type="pct"/>
            <w:tcBorders>
              <w:top w:val="nil"/>
              <w:left w:val="nil"/>
              <w:bottom w:val="single" w:sz="12" w:space="0" w:color="auto"/>
              <w:right w:val="nil"/>
            </w:tcBorders>
            <w:shd w:val="clear" w:color="auto" w:fill="auto"/>
            <w:noWrap/>
            <w:vAlign w:val="center"/>
            <w:hideMark/>
          </w:tcPr>
          <w:p w14:paraId="71A5184F"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BE (eV)</w:t>
            </w:r>
          </w:p>
        </w:tc>
        <w:tc>
          <w:tcPr>
            <w:tcW w:w="678" w:type="pct"/>
            <w:tcBorders>
              <w:top w:val="nil"/>
              <w:left w:val="nil"/>
              <w:bottom w:val="single" w:sz="12" w:space="0" w:color="auto"/>
              <w:right w:val="nil"/>
            </w:tcBorders>
            <w:shd w:val="clear" w:color="auto" w:fill="auto"/>
            <w:noWrap/>
            <w:vAlign w:val="center"/>
            <w:hideMark/>
          </w:tcPr>
          <w:p w14:paraId="65A2920C"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AC (%)</w:t>
            </w:r>
          </w:p>
        </w:tc>
        <w:tc>
          <w:tcPr>
            <w:tcW w:w="1422" w:type="pct"/>
            <w:gridSpan w:val="2"/>
            <w:vMerge/>
            <w:tcBorders>
              <w:top w:val="nil"/>
              <w:left w:val="nil"/>
              <w:bottom w:val="single" w:sz="12" w:space="0" w:color="auto"/>
              <w:right w:val="nil"/>
            </w:tcBorders>
            <w:vAlign w:val="center"/>
            <w:hideMark/>
          </w:tcPr>
          <w:p w14:paraId="28C9C03C" w14:textId="77777777" w:rsidR="00C009EE" w:rsidRPr="00F1324E" w:rsidRDefault="00C009EE" w:rsidP="00C009EE">
            <w:pPr>
              <w:spacing w:after="0" w:line="240" w:lineRule="auto"/>
              <w:jc w:val="center"/>
              <w:rPr>
                <w:rFonts w:ascii="Calibri" w:eastAsia="Times New Roman" w:hAnsi="Calibri" w:cs="Calibri"/>
                <w:lang w:val="es-ES" w:eastAsia="es-ES"/>
              </w:rPr>
            </w:pPr>
          </w:p>
        </w:tc>
      </w:tr>
      <w:tr w:rsidR="00F1324E" w:rsidRPr="00F1324E" w14:paraId="0DF3951C" w14:textId="77777777" w:rsidTr="006F2028">
        <w:trPr>
          <w:trHeight w:val="397"/>
          <w:jc w:val="center"/>
        </w:trPr>
        <w:tc>
          <w:tcPr>
            <w:tcW w:w="736" w:type="pct"/>
            <w:tcBorders>
              <w:top w:val="single" w:sz="12" w:space="0" w:color="auto"/>
              <w:left w:val="nil"/>
              <w:bottom w:val="nil"/>
              <w:right w:val="nil"/>
            </w:tcBorders>
            <w:shd w:val="clear" w:color="auto" w:fill="auto"/>
            <w:noWrap/>
            <w:vAlign w:val="center"/>
            <w:hideMark/>
          </w:tcPr>
          <w:p w14:paraId="672F1084"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O1s</w:t>
            </w:r>
          </w:p>
        </w:tc>
        <w:tc>
          <w:tcPr>
            <w:tcW w:w="743" w:type="pct"/>
            <w:tcBorders>
              <w:top w:val="single" w:sz="12" w:space="0" w:color="auto"/>
              <w:left w:val="nil"/>
              <w:bottom w:val="nil"/>
              <w:right w:val="nil"/>
            </w:tcBorders>
            <w:shd w:val="clear" w:color="auto" w:fill="auto"/>
            <w:noWrap/>
            <w:vAlign w:val="center"/>
            <w:hideMark/>
          </w:tcPr>
          <w:p w14:paraId="13998FFE"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529.5</w:t>
            </w:r>
          </w:p>
        </w:tc>
        <w:tc>
          <w:tcPr>
            <w:tcW w:w="678" w:type="pct"/>
            <w:tcBorders>
              <w:top w:val="single" w:sz="12" w:space="0" w:color="auto"/>
              <w:left w:val="nil"/>
              <w:bottom w:val="nil"/>
              <w:right w:val="nil"/>
            </w:tcBorders>
            <w:shd w:val="clear" w:color="auto" w:fill="auto"/>
            <w:noWrap/>
            <w:vAlign w:val="center"/>
            <w:hideMark/>
          </w:tcPr>
          <w:p w14:paraId="0535B64E"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10</w:t>
            </w:r>
          </w:p>
        </w:tc>
        <w:tc>
          <w:tcPr>
            <w:tcW w:w="743" w:type="pct"/>
            <w:tcBorders>
              <w:top w:val="single" w:sz="12" w:space="0" w:color="auto"/>
              <w:left w:val="nil"/>
              <w:bottom w:val="nil"/>
              <w:right w:val="nil"/>
            </w:tcBorders>
            <w:shd w:val="clear" w:color="auto" w:fill="auto"/>
            <w:noWrap/>
            <w:vAlign w:val="center"/>
            <w:hideMark/>
          </w:tcPr>
          <w:p w14:paraId="789F7632"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529.6</w:t>
            </w:r>
          </w:p>
        </w:tc>
        <w:tc>
          <w:tcPr>
            <w:tcW w:w="678" w:type="pct"/>
            <w:tcBorders>
              <w:top w:val="single" w:sz="12" w:space="0" w:color="auto"/>
              <w:left w:val="nil"/>
              <w:bottom w:val="nil"/>
              <w:right w:val="nil"/>
            </w:tcBorders>
            <w:shd w:val="clear" w:color="auto" w:fill="auto"/>
            <w:noWrap/>
            <w:vAlign w:val="center"/>
            <w:hideMark/>
          </w:tcPr>
          <w:p w14:paraId="18864E48"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78</w:t>
            </w:r>
          </w:p>
        </w:tc>
        <w:tc>
          <w:tcPr>
            <w:tcW w:w="1422" w:type="pct"/>
            <w:gridSpan w:val="2"/>
            <w:tcBorders>
              <w:top w:val="single" w:sz="12" w:space="0" w:color="auto"/>
              <w:left w:val="nil"/>
              <w:bottom w:val="nil"/>
              <w:right w:val="nil"/>
            </w:tcBorders>
            <w:shd w:val="clear" w:color="auto" w:fill="auto"/>
            <w:noWrap/>
            <w:vAlign w:val="center"/>
            <w:hideMark/>
          </w:tcPr>
          <w:p w14:paraId="7375EC35"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Ti</w:t>
            </w:r>
            <w:r w:rsidRPr="00F1324E">
              <w:rPr>
                <w:rFonts w:ascii="Calibri" w:eastAsia="Times New Roman" w:hAnsi="Calibri" w:cs="Calibri"/>
                <w:vertAlign w:val="superscript"/>
                <w:lang w:val="es-ES" w:eastAsia="es-ES"/>
              </w:rPr>
              <w:t>IV</w:t>
            </w:r>
            <w:r w:rsidRPr="00F1324E">
              <w:rPr>
                <w:rFonts w:ascii="Calibri" w:eastAsia="Times New Roman" w:hAnsi="Calibri" w:cs="Calibri"/>
                <w:lang w:val="es-ES" w:eastAsia="es-ES"/>
              </w:rPr>
              <w:t>-O</w:t>
            </w:r>
          </w:p>
        </w:tc>
      </w:tr>
      <w:tr w:rsidR="00F1324E" w:rsidRPr="00F1324E" w14:paraId="54377B74" w14:textId="77777777" w:rsidTr="006F2028">
        <w:trPr>
          <w:trHeight w:val="397"/>
          <w:jc w:val="center"/>
        </w:trPr>
        <w:tc>
          <w:tcPr>
            <w:tcW w:w="736" w:type="pct"/>
            <w:tcBorders>
              <w:top w:val="nil"/>
              <w:left w:val="nil"/>
              <w:bottom w:val="nil"/>
              <w:right w:val="nil"/>
            </w:tcBorders>
            <w:shd w:val="clear" w:color="auto" w:fill="auto"/>
            <w:noWrap/>
            <w:vAlign w:val="center"/>
            <w:hideMark/>
          </w:tcPr>
          <w:p w14:paraId="54ABFD5B"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O1s</w:t>
            </w:r>
          </w:p>
        </w:tc>
        <w:tc>
          <w:tcPr>
            <w:tcW w:w="743" w:type="pct"/>
            <w:tcBorders>
              <w:top w:val="nil"/>
              <w:left w:val="nil"/>
              <w:bottom w:val="nil"/>
              <w:right w:val="nil"/>
            </w:tcBorders>
            <w:shd w:val="clear" w:color="auto" w:fill="auto"/>
            <w:noWrap/>
            <w:vAlign w:val="center"/>
            <w:hideMark/>
          </w:tcPr>
          <w:p w14:paraId="65237003"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530.2</w:t>
            </w:r>
          </w:p>
        </w:tc>
        <w:tc>
          <w:tcPr>
            <w:tcW w:w="678" w:type="pct"/>
            <w:tcBorders>
              <w:top w:val="nil"/>
              <w:left w:val="nil"/>
              <w:bottom w:val="nil"/>
              <w:right w:val="nil"/>
            </w:tcBorders>
            <w:shd w:val="clear" w:color="auto" w:fill="auto"/>
            <w:noWrap/>
            <w:vAlign w:val="center"/>
            <w:hideMark/>
          </w:tcPr>
          <w:p w14:paraId="1B8D08C5" w14:textId="2CE1C06C" w:rsidR="00C009EE" w:rsidRPr="00F1324E" w:rsidRDefault="00C46834"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3</w:t>
            </w:r>
          </w:p>
        </w:tc>
        <w:tc>
          <w:tcPr>
            <w:tcW w:w="743" w:type="pct"/>
            <w:tcBorders>
              <w:top w:val="nil"/>
              <w:left w:val="nil"/>
              <w:bottom w:val="nil"/>
              <w:right w:val="nil"/>
            </w:tcBorders>
            <w:shd w:val="clear" w:color="auto" w:fill="auto"/>
            <w:noWrap/>
            <w:vAlign w:val="center"/>
            <w:hideMark/>
          </w:tcPr>
          <w:p w14:paraId="0C9633B4"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w:t>
            </w:r>
          </w:p>
        </w:tc>
        <w:tc>
          <w:tcPr>
            <w:tcW w:w="678" w:type="pct"/>
            <w:tcBorders>
              <w:top w:val="nil"/>
              <w:left w:val="nil"/>
              <w:bottom w:val="nil"/>
              <w:right w:val="nil"/>
            </w:tcBorders>
            <w:shd w:val="clear" w:color="auto" w:fill="auto"/>
            <w:noWrap/>
            <w:vAlign w:val="center"/>
            <w:hideMark/>
          </w:tcPr>
          <w:p w14:paraId="794A3476"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0</w:t>
            </w:r>
          </w:p>
        </w:tc>
        <w:tc>
          <w:tcPr>
            <w:tcW w:w="1422" w:type="pct"/>
            <w:gridSpan w:val="2"/>
            <w:tcBorders>
              <w:top w:val="nil"/>
              <w:left w:val="nil"/>
              <w:bottom w:val="nil"/>
              <w:right w:val="nil"/>
            </w:tcBorders>
            <w:shd w:val="clear" w:color="auto" w:fill="auto"/>
            <w:noWrap/>
            <w:vAlign w:val="center"/>
            <w:hideMark/>
          </w:tcPr>
          <w:p w14:paraId="2ECB9C49"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Ti</w:t>
            </w:r>
            <w:r w:rsidRPr="00F1324E">
              <w:rPr>
                <w:rFonts w:ascii="Calibri" w:eastAsia="Times New Roman" w:hAnsi="Calibri" w:cs="Calibri"/>
                <w:vertAlign w:val="superscript"/>
                <w:lang w:val="es-ES" w:eastAsia="es-ES"/>
              </w:rPr>
              <w:t>III</w:t>
            </w:r>
            <w:r w:rsidRPr="00F1324E">
              <w:rPr>
                <w:rFonts w:ascii="Calibri" w:eastAsia="Times New Roman" w:hAnsi="Calibri" w:cs="Calibri"/>
                <w:lang w:val="es-ES" w:eastAsia="es-ES"/>
              </w:rPr>
              <w:t>-O</w:t>
            </w:r>
          </w:p>
        </w:tc>
      </w:tr>
      <w:tr w:rsidR="00F1324E" w:rsidRPr="00F1324E" w14:paraId="40CE0D18" w14:textId="77777777" w:rsidTr="006F2028">
        <w:trPr>
          <w:trHeight w:val="397"/>
          <w:jc w:val="center"/>
        </w:trPr>
        <w:tc>
          <w:tcPr>
            <w:tcW w:w="736" w:type="pct"/>
            <w:tcBorders>
              <w:top w:val="nil"/>
              <w:left w:val="nil"/>
              <w:bottom w:val="nil"/>
              <w:right w:val="nil"/>
            </w:tcBorders>
            <w:shd w:val="clear" w:color="auto" w:fill="auto"/>
            <w:noWrap/>
            <w:vAlign w:val="center"/>
            <w:hideMark/>
          </w:tcPr>
          <w:p w14:paraId="6F87F04C"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O1s</w:t>
            </w:r>
          </w:p>
        </w:tc>
        <w:tc>
          <w:tcPr>
            <w:tcW w:w="743" w:type="pct"/>
            <w:tcBorders>
              <w:top w:val="nil"/>
              <w:left w:val="nil"/>
              <w:bottom w:val="nil"/>
              <w:right w:val="nil"/>
            </w:tcBorders>
            <w:shd w:val="clear" w:color="auto" w:fill="auto"/>
            <w:noWrap/>
            <w:vAlign w:val="center"/>
            <w:hideMark/>
          </w:tcPr>
          <w:p w14:paraId="4D1A87AC" w14:textId="5B45367B"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53</w:t>
            </w:r>
            <w:r w:rsidR="007B4761" w:rsidRPr="00F1324E">
              <w:rPr>
                <w:rFonts w:ascii="Calibri" w:eastAsia="Times New Roman" w:hAnsi="Calibri" w:cs="Calibri"/>
                <w:lang w:val="es-ES" w:eastAsia="es-ES"/>
              </w:rPr>
              <w:t>0.9</w:t>
            </w:r>
          </w:p>
        </w:tc>
        <w:tc>
          <w:tcPr>
            <w:tcW w:w="678" w:type="pct"/>
            <w:tcBorders>
              <w:top w:val="nil"/>
              <w:left w:val="nil"/>
              <w:bottom w:val="nil"/>
              <w:right w:val="nil"/>
            </w:tcBorders>
            <w:shd w:val="clear" w:color="auto" w:fill="auto"/>
            <w:noWrap/>
            <w:vAlign w:val="center"/>
            <w:hideMark/>
          </w:tcPr>
          <w:p w14:paraId="0DD3B943" w14:textId="6FB1144B" w:rsidR="00C009EE" w:rsidRPr="00F1324E" w:rsidRDefault="007B4761"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4</w:t>
            </w:r>
            <w:r w:rsidR="00C46834" w:rsidRPr="00F1324E">
              <w:rPr>
                <w:rFonts w:ascii="Calibri" w:eastAsia="Times New Roman" w:hAnsi="Calibri" w:cs="Calibri"/>
                <w:lang w:val="es-ES" w:eastAsia="es-ES"/>
              </w:rPr>
              <w:t>7</w:t>
            </w:r>
          </w:p>
        </w:tc>
        <w:tc>
          <w:tcPr>
            <w:tcW w:w="743" w:type="pct"/>
            <w:tcBorders>
              <w:top w:val="nil"/>
              <w:left w:val="nil"/>
              <w:bottom w:val="nil"/>
              <w:right w:val="nil"/>
            </w:tcBorders>
            <w:shd w:val="clear" w:color="auto" w:fill="auto"/>
            <w:noWrap/>
            <w:vAlign w:val="center"/>
            <w:hideMark/>
          </w:tcPr>
          <w:p w14:paraId="0E7708C6"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531.2</w:t>
            </w:r>
          </w:p>
        </w:tc>
        <w:tc>
          <w:tcPr>
            <w:tcW w:w="678" w:type="pct"/>
            <w:tcBorders>
              <w:top w:val="nil"/>
              <w:left w:val="nil"/>
              <w:bottom w:val="nil"/>
              <w:right w:val="nil"/>
            </w:tcBorders>
            <w:shd w:val="clear" w:color="auto" w:fill="auto"/>
            <w:noWrap/>
            <w:vAlign w:val="center"/>
            <w:hideMark/>
          </w:tcPr>
          <w:p w14:paraId="079847B5"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15</w:t>
            </w:r>
          </w:p>
        </w:tc>
        <w:tc>
          <w:tcPr>
            <w:tcW w:w="1422" w:type="pct"/>
            <w:gridSpan w:val="2"/>
            <w:tcBorders>
              <w:top w:val="nil"/>
              <w:left w:val="nil"/>
              <w:bottom w:val="nil"/>
              <w:right w:val="nil"/>
            </w:tcBorders>
            <w:shd w:val="clear" w:color="auto" w:fill="auto"/>
            <w:noWrap/>
            <w:vAlign w:val="center"/>
            <w:hideMark/>
          </w:tcPr>
          <w:p w14:paraId="7803B1EF" w14:textId="463D2B2E"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Ti</w:t>
            </w:r>
            <w:r w:rsidRPr="00F1324E">
              <w:rPr>
                <w:rFonts w:ascii="Calibri" w:eastAsia="Times New Roman" w:hAnsi="Calibri" w:cs="Calibri"/>
                <w:vertAlign w:val="superscript"/>
                <w:lang w:val="es-ES" w:eastAsia="es-ES"/>
              </w:rPr>
              <w:t>IV</w:t>
            </w:r>
            <w:r w:rsidRPr="00F1324E">
              <w:rPr>
                <w:rFonts w:ascii="Calibri" w:eastAsia="Times New Roman" w:hAnsi="Calibri" w:cs="Calibri"/>
                <w:lang w:val="es-ES" w:eastAsia="es-ES"/>
              </w:rPr>
              <w:t>-OH</w:t>
            </w:r>
            <w:r w:rsidR="004C55C3" w:rsidRPr="00F1324E">
              <w:rPr>
                <w:rFonts w:ascii="Calibri" w:eastAsia="Times New Roman" w:hAnsi="Calibri" w:cs="Calibri"/>
                <w:lang w:val="es-ES" w:eastAsia="es-ES"/>
              </w:rPr>
              <w:t>, O</w:t>
            </w:r>
            <w:r w:rsidR="004C55C3" w:rsidRPr="00F1324E">
              <w:rPr>
                <w:rFonts w:ascii="Calibri" w:eastAsia="Times New Roman" w:hAnsi="Calibri" w:cs="Calibri"/>
                <w:vertAlign w:val="subscript"/>
                <w:lang w:val="es-ES" w:eastAsia="es-ES"/>
              </w:rPr>
              <w:t>v</w:t>
            </w:r>
          </w:p>
        </w:tc>
      </w:tr>
      <w:tr w:rsidR="00F1324E" w:rsidRPr="00F1324E" w14:paraId="1FDAE484" w14:textId="77777777" w:rsidTr="006F2028">
        <w:trPr>
          <w:trHeight w:val="397"/>
          <w:jc w:val="center"/>
        </w:trPr>
        <w:tc>
          <w:tcPr>
            <w:tcW w:w="736" w:type="pct"/>
            <w:tcBorders>
              <w:top w:val="nil"/>
              <w:left w:val="nil"/>
              <w:bottom w:val="nil"/>
              <w:right w:val="nil"/>
            </w:tcBorders>
            <w:shd w:val="clear" w:color="auto" w:fill="auto"/>
            <w:noWrap/>
            <w:vAlign w:val="center"/>
            <w:hideMark/>
          </w:tcPr>
          <w:p w14:paraId="3BD92185"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O1s</w:t>
            </w:r>
          </w:p>
        </w:tc>
        <w:tc>
          <w:tcPr>
            <w:tcW w:w="743" w:type="pct"/>
            <w:tcBorders>
              <w:top w:val="nil"/>
              <w:left w:val="nil"/>
              <w:bottom w:val="nil"/>
              <w:right w:val="nil"/>
            </w:tcBorders>
            <w:shd w:val="clear" w:color="auto" w:fill="auto"/>
            <w:noWrap/>
            <w:vAlign w:val="center"/>
            <w:hideMark/>
          </w:tcPr>
          <w:p w14:paraId="13E7AFF4" w14:textId="02CCF1B8"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532.</w:t>
            </w:r>
            <w:r w:rsidR="007B4761" w:rsidRPr="00F1324E">
              <w:rPr>
                <w:rFonts w:ascii="Calibri" w:eastAsia="Times New Roman" w:hAnsi="Calibri" w:cs="Calibri"/>
                <w:lang w:val="es-ES" w:eastAsia="es-ES"/>
              </w:rPr>
              <w:t>1</w:t>
            </w:r>
          </w:p>
        </w:tc>
        <w:tc>
          <w:tcPr>
            <w:tcW w:w="678" w:type="pct"/>
            <w:tcBorders>
              <w:top w:val="nil"/>
              <w:left w:val="nil"/>
              <w:bottom w:val="nil"/>
              <w:right w:val="nil"/>
            </w:tcBorders>
            <w:shd w:val="clear" w:color="auto" w:fill="auto"/>
            <w:noWrap/>
            <w:vAlign w:val="center"/>
            <w:hideMark/>
          </w:tcPr>
          <w:p w14:paraId="3A55E5CE" w14:textId="3704AE91"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2</w:t>
            </w:r>
            <w:r w:rsidR="00C46834" w:rsidRPr="00F1324E">
              <w:rPr>
                <w:rFonts w:ascii="Calibri" w:eastAsia="Times New Roman" w:hAnsi="Calibri" w:cs="Calibri"/>
                <w:lang w:val="es-ES" w:eastAsia="es-ES"/>
              </w:rPr>
              <w:t>8</w:t>
            </w:r>
          </w:p>
        </w:tc>
        <w:tc>
          <w:tcPr>
            <w:tcW w:w="743" w:type="pct"/>
            <w:tcBorders>
              <w:top w:val="nil"/>
              <w:left w:val="nil"/>
              <w:bottom w:val="nil"/>
              <w:right w:val="nil"/>
            </w:tcBorders>
            <w:shd w:val="clear" w:color="auto" w:fill="auto"/>
            <w:noWrap/>
            <w:vAlign w:val="center"/>
            <w:hideMark/>
          </w:tcPr>
          <w:p w14:paraId="0C5DD23A"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w:t>
            </w:r>
          </w:p>
        </w:tc>
        <w:tc>
          <w:tcPr>
            <w:tcW w:w="678" w:type="pct"/>
            <w:tcBorders>
              <w:top w:val="nil"/>
              <w:left w:val="nil"/>
              <w:bottom w:val="nil"/>
              <w:right w:val="nil"/>
            </w:tcBorders>
            <w:shd w:val="clear" w:color="auto" w:fill="auto"/>
            <w:noWrap/>
            <w:vAlign w:val="center"/>
            <w:hideMark/>
          </w:tcPr>
          <w:p w14:paraId="0656AC01"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0</w:t>
            </w:r>
          </w:p>
        </w:tc>
        <w:tc>
          <w:tcPr>
            <w:tcW w:w="1422" w:type="pct"/>
            <w:gridSpan w:val="2"/>
            <w:tcBorders>
              <w:top w:val="nil"/>
              <w:left w:val="nil"/>
              <w:bottom w:val="nil"/>
              <w:right w:val="nil"/>
            </w:tcBorders>
            <w:shd w:val="clear" w:color="auto" w:fill="auto"/>
            <w:noWrap/>
            <w:vAlign w:val="center"/>
            <w:hideMark/>
          </w:tcPr>
          <w:p w14:paraId="461146EE"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Sulfates, Carbonates</w:t>
            </w:r>
          </w:p>
        </w:tc>
      </w:tr>
      <w:tr w:rsidR="00F1324E" w:rsidRPr="00F1324E" w14:paraId="7E2DF0C2" w14:textId="77777777" w:rsidTr="006F2028">
        <w:trPr>
          <w:trHeight w:val="397"/>
          <w:jc w:val="center"/>
        </w:trPr>
        <w:tc>
          <w:tcPr>
            <w:tcW w:w="736" w:type="pct"/>
            <w:tcBorders>
              <w:top w:val="nil"/>
              <w:left w:val="nil"/>
              <w:bottom w:val="nil"/>
              <w:right w:val="nil"/>
            </w:tcBorders>
            <w:shd w:val="clear" w:color="auto" w:fill="auto"/>
            <w:noWrap/>
            <w:vAlign w:val="center"/>
            <w:hideMark/>
          </w:tcPr>
          <w:p w14:paraId="2B7D5D71"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O1s</w:t>
            </w:r>
          </w:p>
        </w:tc>
        <w:tc>
          <w:tcPr>
            <w:tcW w:w="743" w:type="pct"/>
            <w:tcBorders>
              <w:top w:val="nil"/>
              <w:left w:val="nil"/>
              <w:bottom w:val="nil"/>
              <w:right w:val="nil"/>
            </w:tcBorders>
            <w:shd w:val="clear" w:color="auto" w:fill="auto"/>
            <w:noWrap/>
            <w:vAlign w:val="center"/>
            <w:hideMark/>
          </w:tcPr>
          <w:p w14:paraId="03768874"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533.4</w:t>
            </w:r>
          </w:p>
        </w:tc>
        <w:tc>
          <w:tcPr>
            <w:tcW w:w="678" w:type="pct"/>
            <w:tcBorders>
              <w:top w:val="nil"/>
              <w:left w:val="nil"/>
              <w:bottom w:val="nil"/>
              <w:right w:val="nil"/>
            </w:tcBorders>
            <w:shd w:val="clear" w:color="auto" w:fill="auto"/>
            <w:noWrap/>
            <w:vAlign w:val="center"/>
            <w:hideMark/>
          </w:tcPr>
          <w:p w14:paraId="755D79CB" w14:textId="076FF844"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1</w:t>
            </w:r>
            <w:r w:rsidR="007B4761" w:rsidRPr="00F1324E">
              <w:rPr>
                <w:rFonts w:ascii="Calibri" w:eastAsia="Times New Roman" w:hAnsi="Calibri" w:cs="Calibri"/>
                <w:lang w:val="es-ES" w:eastAsia="es-ES"/>
              </w:rPr>
              <w:t>2</w:t>
            </w:r>
          </w:p>
        </w:tc>
        <w:tc>
          <w:tcPr>
            <w:tcW w:w="743" w:type="pct"/>
            <w:tcBorders>
              <w:top w:val="nil"/>
              <w:left w:val="nil"/>
              <w:bottom w:val="nil"/>
              <w:right w:val="nil"/>
            </w:tcBorders>
            <w:shd w:val="clear" w:color="auto" w:fill="auto"/>
            <w:noWrap/>
            <w:vAlign w:val="center"/>
            <w:hideMark/>
          </w:tcPr>
          <w:p w14:paraId="1E164EAB" w14:textId="0947EDCC"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533.</w:t>
            </w:r>
            <w:r w:rsidR="00855C77" w:rsidRPr="00F1324E">
              <w:rPr>
                <w:rFonts w:ascii="Calibri" w:eastAsia="Times New Roman" w:hAnsi="Calibri" w:cs="Calibri"/>
                <w:lang w:val="es-ES" w:eastAsia="es-ES"/>
              </w:rPr>
              <w:t>1</w:t>
            </w:r>
          </w:p>
        </w:tc>
        <w:tc>
          <w:tcPr>
            <w:tcW w:w="678" w:type="pct"/>
            <w:tcBorders>
              <w:top w:val="nil"/>
              <w:left w:val="nil"/>
              <w:bottom w:val="nil"/>
              <w:right w:val="nil"/>
            </w:tcBorders>
            <w:shd w:val="clear" w:color="auto" w:fill="auto"/>
            <w:noWrap/>
            <w:vAlign w:val="center"/>
            <w:hideMark/>
          </w:tcPr>
          <w:p w14:paraId="58D4BB94"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6</w:t>
            </w:r>
          </w:p>
        </w:tc>
        <w:tc>
          <w:tcPr>
            <w:tcW w:w="1422" w:type="pct"/>
            <w:gridSpan w:val="2"/>
            <w:tcBorders>
              <w:top w:val="nil"/>
              <w:left w:val="nil"/>
              <w:bottom w:val="nil"/>
              <w:right w:val="nil"/>
            </w:tcBorders>
            <w:shd w:val="clear" w:color="auto" w:fill="auto"/>
            <w:noWrap/>
            <w:vAlign w:val="center"/>
            <w:hideMark/>
          </w:tcPr>
          <w:p w14:paraId="742D0536"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Water</w:t>
            </w:r>
          </w:p>
        </w:tc>
      </w:tr>
      <w:tr w:rsidR="00F1324E" w:rsidRPr="00F1324E" w14:paraId="44D966B4" w14:textId="77777777" w:rsidTr="006F2028">
        <w:trPr>
          <w:trHeight w:val="20"/>
          <w:jc w:val="center"/>
        </w:trPr>
        <w:tc>
          <w:tcPr>
            <w:tcW w:w="736" w:type="pct"/>
            <w:tcBorders>
              <w:top w:val="nil"/>
              <w:left w:val="nil"/>
              <w:bottom w:val="nil"/>
              <w:right w:val="nil"/>
            </w:tcBorders>
            <w:shd w:val="clear" w:color="auto" w:fill="auto"/>
            <w:noWrap/>
            <w:vAlign w:val="center"/>
          </w:tcPr>
          <w:p w14:paraId="0096667A"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743" w:type="pct"/>
            <w:tcBorders>
              <w:top w:val="nil"/>
              <w:left w:val="nil"/>
              <w:bottom w:val="nil"/>
              <w:right w:val="nil"/>
            </w:tcBorders>
            <w:shd w:val="clear" w:color="auto" w:fill="auto"/>
            <w:noWrap/>
            <w:vAlign w:val="center"/>
          </w:tcPr>
          <w:p w14:paraId="24E60860"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678" w:type="pct"/>
            <w:tcBorders>
              <w:top w:val="nil"/>
              <w:left w:val="nil"/>
              <w:bottom w:val="nil"/>
              <w:right w:val="nil"/>
            </w:tcBorders>
            <w:shd w:val="clear" w:color="auto" w:fill="auto"/>
            <w:noWrap/>
            <w:vAlign w:val="center"/>
          </w:tcPr>
          <w:p w14:paraId="27DC0B3E" w14:textId="77777777" w:rsidR="00C009EE" w:rsidRPr="00F1324E" w:rsidRDefault="00C009EE" w:rsidP="00C009EE">
            <w:pPr>
              <w:spacing w:after="0" w:line="240" w:lineRule="auto"/>
              <w:jc w:val="center"/>
              <w:rPr>
                <w:rFonts w:ascii="Calibri" w:eastAsia="Times New Roman" w:hAnsi="Calibri" w:cs="Calibri"/>
                <w:sz w:val="16"/>
                <w:szCs w:val="16"/>
                <w:lang w:val="es-ES" w:eastAsia="es-ES"/>
              </w:rPr>
            </w:pPr>
          </w:p>
        </w:tc>
        <w:tc>
          <w:tcPr>
            <w:tcW w:w="743" w:type="pct"/>
            <w:tcBorders>
              <w:top w:val="nil"/>
              <w:left w:val="nil"/>
              <w:bottom w:val="nil"/>
              <w:right w:val="nil"/>
            </w:tcBorders>
            <w:shd w:val="clear" w:color="auto" w:fill="auto"/>
            <w:noWrap/>
            <w:vAlign w:val="center"/>
          </w:tcPr>
          <w:p w14:paraId="3FA809A0"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678" w:type="pct"/>
            <w:tcBorders>
              <w:top w:val="nil"/>
              <w:left w:val="nil"/>
              <w:bottom w:val="nil"/>
              <w:right w:val="nil"/>
            </w:tcBorders>
            <w:shd w:val="clear" w:color="auto" w:fill="auto"/>
            <w:noWrap/>
            <w:vAlign w:val="center"/>
          </w:tcPr>
          <w:p w14:paraId="2C8614E2"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1422" w:type="pct"/>
            <w:gridSpan w:val="2"/>
            <w:tcBorders>
              <w:top w:val="nil"/>
              <w:left w:val="nil"/>
              <w:bottom w:val="nil"/>
              <w:right w:val="nil"/>
            </w:tcBorders>
            <w:shd w:val="clear" w:color="auto" w:fill="auto"/>
            <w:noWrap/>
            <w:vAlign w:val="center"/>
          </w:tcPr>
          <w:p w14:paraId="2EDBE47D" w14:textId="77777777" w:rsidR="00C009EE" w:rsidRPr="00F1324E" w:rsidRDefault="00C009EE" w:rsidP="00C009EE">
            <w:pPr>
              <w:spacing w:after="0" w:line="240" w:lineRule="auto"/>
              <w:jc w:val="center"/>
              <w:rPr>
                <w:rFonts w:ascii="Calibri" w:eastAsia="Times New Roman" w:hAnsi="Calibri" w:cs="Calibri"/>
                <w:lang w:val="es-ES" w:eastAsia="es-ES"/>
              </w:rPr>
            </w:pPr>
          </w:p>
        </w:tc>
      </w:tr>
      <w:tr w:rsidR="00F1324E" w:rsidRPr="00F1324E" w14:paraId="1D88A7CC" w14:textId="77777777" w:rsidTr="00C009EE">
        <w:trPr>
          <w:trHeight w:val="20"/>
          <w:jc w:val="center"/>
        </w:trPr>
        <w:tc>
          <w:tcPr>
            <w:tcW w:w="736" w:type="pct"/>
            <w:tcBorders>
              <w:top w:val="nil"/>
              <w:left w:val="nil"/>
              <w:right w:val="nil"/>
            </w:tcBorders>
            <w:shd w:val="clear" w:color="auto" w:fill="auto"/>
            <w:noWrap/>
            <w:vAlign w:val="center"/>
            <w:hideMark/>
          </w:tcPr>
          <w:p w14:paraId="437A4454"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743" w:type="pct"/>
            <w:tcBorders>
              <w:top w:val="nil"/>
              <w:left w:val="nil"/>
              <w:right w:val="nil"/>
            </w:tcBorders>
            <w:shd w:val="clear" w:color="auto" w:fill="auto"/>
            <w:noWrap/>
            <w:vAlign w:val="center"/>
            <w:hideMark/>
          </w:tcPr>
          <w:p w14:paraId="449C1C1D"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c>
          <w:tcPr>
            <w:tcW w:w="678" w:type="pct"/>
            <w:tcBorders>
              <w:top w:val="nil"/>
              <w:left w:val="nil"/>
              <w:right w:val="nil"/>
            </w:tcBorders>
            <w:shd w:val="clear" w:color="auto" w:fill="auto"/>
            <w:noWrap/>
            <w:vAlign w:val="center"/>
            <w:hideMark/>
          </w:tcPr>
          <w:p w14:paraId="33EF56F5"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c>
          <w:tcPr>
            <w:tcW w:w="743" w:type="pct"/>
            <w:tcBorders>
              <w:top w:val="nil"/>
              <w:left w:val="nil"/>
              <w:right w:val="nil"/>
            </w:tcBorders>
            <w:shd w:val="clear" w:color="auto" w:fill="auto"/>
            <w:noWrap/>
            <w:vAlign w:val="center"/>
            <w:hideMark/>
          </w:tcPr>
          <w:p w14:paraId="7FE7C759"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c>
          <w:tcPr>
            <w:tcW w:w="678" w:type="pct"/>
            <w:tcBorders>
              <w:top w:val="nil"/>
              <w:left w:val="nil"/>
              <w:right w:val="nil"/>
            </w:tcBorders>
            <w:shd w:val="clear" w:color="auto" w:fill="auto"/>
            <w:noWrap/>
            <w:vAlign w:val="center"/>
            <w:hideMark/>
          </w:tcPr>
          <w:p w14:paraId="79D79312"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c>
          <w:tcPr>
            <w:tcW w:w="711" w:type="pct"/>
            <w:tcBorders>
              <w:top w:val="nil"/>
              <w:left w:val="nil"/>
              <w:right w:val="nil"/>
            </w:tcBorders>
            <w:shd w:val="clear" w:color="auto" w:fill="auto"/>
            <w:noWrap/>
            <w:vAlign w:val="center"/>
            <w:hideMark/>
          </w:tcPr>
          <w:p w14:paraId="5E320F8D"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c>
          <w:tcPr>
            <w:tcW w:w="711" w:type="pct"/>
            <w:tcBorders>
              <w:top w:val="nil"/>
              <w:left w:val="nil"/>
              <w:right w:val="nil"/>
            </w:tcBorders>
            <w:shd w:val="clear" w:color="auto" w:fill="auto"/>
            <w:noWrap/>
            <w:vAlign w:val="center"/>
            <w:hideMark/>
          </w:tcPr>
          <w:p w14:paraId="418B715C"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r>
      <w:tr w:rsidR="00F1324E" w:rsidRPr="00F1324E" w14:paraId="7903B767" w14:textId="77777777" w:rsidTr="00C009EE">
        <w:trPr>
          <w:trHeight w:val="397"/>
          <w:jc w:val="center"/>
        </w:trPr>
        <w:tc>
          <w:tcPr>
            <w:tcW w:w="736" w:type="pct"/>
            <w:tcBorders>
              <w:top w:val="nil"/>
              <w:left w:val="nil"/>
              <w:bottom w:val="single" w:sz="4" w:space="0" w:color="auto"/>
              <w:right w:val="nil"/>
            </w:tcBorders>
            <w:shd w:val="clear" w:color="auto" w:fill="auto"/>
            <w:noWrap/>
            <w:vAlign w:val="center"/>
            <w:hideMark/>
          </w:tcPr>
          <w:p w14:paraId="1E99FAA1"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Total O</w:t>
            </w:r>
          </w:p>
        </w:tc>
        <w:tc>
          <w:tcPr>
            <w:tcW w:w="743" w:type="pct"/>
            <w:tcBorders>
              <w:top w:val="nil"/>
              <w:left w:val="nil"/>
              <w:bottom w:val="single" w:sz="4" w:space="0" w:color="auto"/>
              <w:right w:val="nil"/>
            </w:tcBorders>
            <w:shd w:val="clear" w:color="auto" w:fill="auto"/>
            <w:noWrap/>
            <w:vAlign w:val="center"/>
            <w:hideMark/>
          </w:tcPr>
          <w:p w14:paraId="1430AAD6" w14:textId="77777777" w:rsidR="00C009EE" w:rsidRPr="00F1324E" w:rsidRDefault="00C009EE" w:rsidP="00C009EE">
            <w:pPr>
              <w:spacing w:after="0" w:line="240" w:lineRule="auto"/>
              <w:jc w:val="center"/>
              <w:rPr>
                <w:rFonts w:ascii="Calibri" w:eastAsia="Times New Roman" w:hAnsi="Calibri" w:cs="Calibri"/>
                <w:lang w:val="es-ES" w:eastAsia="es-ES"/>
              </w:rPr>
            </w:pPr>
          </w:p>
        </w:tc>
        <w:tc>
          <w:tcPr>
            <w:tcW w:w="678" w:type="pct"/>
            <w:tcBorders>
              <w:top w:val="nil"/>
              <w:left w:val="nil"/>
              <w:bottom w:val="single" w:sz="4" w:space="0" w:color="auto"/>
              <w:right w:val="nil"/>
            </w:tcBorders>
            <w:shd w:val="clear" w:color="auto" w:fill="auto"/>
            <w:noWrap/>
            <w:vAlign w:val="center"/>
            <w:hideMark/>
          </w:tcPr>
          <w:p w14:paraId="2A169DFF" w14:textId="77777777" w:rsidR="00C009EE" w:rsidRPr="00F1324E" w:rsidRDefault="00C009EE"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70</w:t>
            </w:r>
          </w:p>
        </w:tc>
        <w:tc>
          <w:tcPr>
            <w:tcW w:w="743" w:type="pct"/>
            <w:tcBorders>
              <w:top w:val="nil"/>
              <w:left w:val="nil"/>
              <w:bottom w:val="single" w:sz="4" w:space="0" w:color="auto"/>
              <w:right w:val="nil"/>
            </w:tcBorders>
            <w:shd w:val="clear" w:color="auto" w:fill="auto"/>
            <w:noWrap/>
            <w:vAlign w:val="center"/>
            <w:hideMark/>
          </w:tcPr>
          <w:p w14:paraId="40B819B3" w14:textId="77777777" w:rsidR="00C009EE" w:rsidRPr="00F1324E" w:rsidRDefault="00C009EE" w:rsidP="00C009EE">
            <w:pPr>
              <w:spacing w:after="0" w:line="240" w:lineRule="auto"/>
              <w:jc w:val="center"/>
              <w:rPr>
                <w:rFonts w:ascii="Calibri" w:eastAsia="Times New Roman" w:hAnsi="Calibri" w:cs="Calibri"/>
                <w:i/>
                <w:iCs/>
                <w:lang w:val="es-ES" w:eastAsia="es-ES"/>
              </w:rPr>
            </w:pPr>
          </w:p>
        </w:tc>
        <w:tc>
          <w:tcPr>
            <w:tcW w:w="678" w:type="pct"/>
            <w:tcBorders>
              <w:top w:val="nil"/>
              <w:left w:val="nil"/>
              <w:bottom w:val="single" w:sz="4" w:space="0" w:color="auto"/>
              <w:right w:val="nil"/>
            </w:tcBorders>
            <w:shd w:val="clear" w:color="auto" w:fill="auto"/>
            <w:noWrap/>
            <w:vAlign w:val="center"/>
            <w:hideMark/>
          </w:tcPr>
          <w:p w14:paraId="71BECE9A" w14:textId="77777777" w:rsidR="00C009EE" w:rsidRPr="00F1324E" w:rsidRDefault="00C009EE"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71</w:t>
            </w:r>
          </w:p>
        </w:tc>
        <w:tc>
          <w:tcPr>
            <w:tcW w:w="711" w:type="pct"/>
            <w:tcBorders>
              <w:top w:val="nil"/>
              <w:left w:val="nil"/>
              <w:bottom w:val="single" w:sz="4" w:space="0" w:color="auto"/>
              <w:right w:val="nil"/>
            </w:tcBorders>
            <w:shd w:val="clear" w:color="auto" w:fill="auto"/>
            <w:noWrap/>
            <w:vAlign w:val="center"/>
            <w:hideMark/>
          </w:tcPr>
          <w:p w14:paraId="4008DD56" w14:textId="77777777" w:rsidR="00C009EE" w:rsidRPr="00F1324E" w:rsidRDefault="00C009EE" w:rsidP="00C009EE">
            <w:pPr>
              <w:spacing w:after="0" w:line="240" w:lineRule="auto"/>
              <w:jc w:val="center"/>
              <w:rPr>
                <w:rFonts w:ascii="Calibri" w:eastAsia="Times New Roman" w:hAnsi="Calibri" w:cs="Calibri"/>
                <w:i/>
                <w:iCs/>
                <w:lang w:val="es-ES" w:eastAsia="es-ES"/>
              </w:rPr>
            </w:pPr>
          </w:p>
        </w:tc>
        <w:tc>
          <w:tcPr>
            <w:tcW w:w="711" w:type="pct"/>
            <w:tcBorders>
              <w:top w:val="nil"/>
              <w:left w:val="nil"/>
              <w:bottom w:val="single" w:sz="4" w:space="0" w:color="auto"/>
              <w:right w:val="nil"/>
            </w:tcBorders>
            <w:shd w:val="clear" w:color="auto" w:fill="auto"/>
            <w:noWrap/>
            <w:vAlign w:val="center"/>
            <w:hideMark/>
          </w:tcPr>
          <w:p w14:paraId="2F1FFB98" w14:textId="77777777" w:rsidR="00C009EE" w:rsidRPr="00F1324E" w:rsidRDefault="00C009EE" w:rsidP="00C009EE">
            <w:pPr>
              <w:spacing w:after="0" w:line="240" w:lineRule="auto"/>
              <w:jc w:val="center"/>
              <w:rPr>
                <w:rFonts w:ascii="Times New Roman" w:eastAsia="Times New Roman" w:hAnsi="Times New Roman" w:cs="Times New Roman"/>
                <w:sz w:val="20"/>
                <w:szCs w:val="20"/>
                <w:lang w:val="es-ES" w:eastAsia="es-ES"/>
              </w:rPr>
            </w:pPr>
          </w:p>
        </w:tc>
      </w:tr>
      <w:tr w:rsidR="00F1324E" w:rsidRPr="00F1324E" w14:paraId="2397E914" w14:textId="77777777" w:rsidTr="006F2028">
        <w:trPr>
          <w:trHeight w:val="397"/>
          <w:jc w:val="center"/>
        </w:trPr>
        <w:tc>
          <w:tcPr>
            <w:tcW w:w="736" w:type="pct"/>
            <w:tcBorders>
              <w:top w:val="nil"/>
              <w:left w:val="nil"/>
              <w:bottom w:val="nil"/>
              <w:right w:val="nil"/>
            </w:tcBorders>
            <w:shd w:val="clear" w:color="auto" w:fill="auto"/>
            <w:noWrap/>
            <w:vAlign w:val="center"/>
            <w:hideMark/>
          </w:tcPr>
          <w:p w14:paraId="10FEB884"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Ti2p</w:t>
            </w:r>
            <w:r w:rsidRPr="00F1324E">
              <w:rPr>
                <w:rFonts w:ascii="Calibri" w:eastAsia="Times New Roman" w:hAnsi="Calibri" w:cs="Calibri"/>
                <w:vertAlign w:val="subscript"/>
                <w:lang w:val="es-ES" w:eastAsia="es-ES"/>
              </w:rPr>
              <w:t>3/2</w:t>
            </w:r>
          </w:p>
        </w:tc>
        <w:tc>
          <w:tcPr>
            <w:tcW w:w="743" w:type="pct"/>
            <w:tcBorders>
              <w:top w:val="nil"/>
              <w:left w:val="nil"/>
              <w:bottom w:val="nil"/>
              <w:right w:val="nil"/>
            </w:tcBorders>
            <w:shd w:val="clear" w:color="auto" w:fill="auto"/>
            <w:noWrap/>
            <w:vAlign w:val="center"/>
            <w:hideMark/>
          </w:tcPr>
          <w:p w14:paraId="16F960C5"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459.7</w:t>
            </w:r>
          </w:p>
        </w:tc>
        <w:tc>
          <w:tcPr>
            <w:tcW w:w="678" w:type="pct"/>
            <w:tcBorders>
              <w:top w:val="nil"/>
              <w:left w:val="nil"/>
              <w:bottom w:val="nil"/>
              <w:right w:val="nil"/>
            </w:tcBorders>
            <w:shd w:val="clear" w:color="auto" w:fill="auto"/>
            <w:noWrap/>
            <w:vAlign w:val="center"/>
            <w:hideMark/>
          </w:tcPr>
          <w:p w14:paraId="78021D9C" w14:textId="3EF37300" w:rsidR="00C009EE" w:rsidRPr="00F1324E" w:rsidRDefault="006F2028"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24</w:t>
            </w:r>
          </w:p>
        </w:tc>
        <w:tc>
          <w:tcPr>
            <w:tcW w:w="743" w:type="pct"/>
            <w:tcBorders>
              <w:top w:val="nil"/>
              <w:left w:val="nil"/>
              <w:bottom w:val="nil"/>
              <w:right w:val="nil"/>
            </w:tcBorders>
            <w:shd w:val="clear" w:color="auto" w:fill="auto"/>
            <w:noWrap/>
            <w:vAlign w:val="center"/>
            <w:hideMark/>
          </w:tcPr>
          <w:p w14:paraId="0436E4C8"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458.4</w:t>
            </w:r>
          </w:p>
        </w:tc>
        <w:tc>
          <w:tcPr>
            <w:tcW w:w="678" w:type="pct"/>
            <w:tcBorders>
              <w:top w:val="nil"/>
              <w:left w:val="nil"/>
              <w:bottom w:val="nil"/>
              <w:right w:val="nil"/>
            </w:tcBorders>
            <w:shd w:val="clear" w:color="auto" w:fill="auto"/>
            <w:noWrap/>
            <w:vAlign w:val="center"/>
            <w:hideMark/>
          </w:tcPr>
          <w:p w14:paraId="48F390EA" w14:textId="1D60F39B" w:rsidR="00C009EE" w:rsidRPr="00F1324E" w:rsidRDefault="006F2028"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29</w:t>
            </w:r>
          </w:p>
        </w:tc>
        <w:tc>
          <w:tcPr>
            <w:tcW w:w="1422" w:type="pct"/>
            <w:gridSpan w:val="2"/>
            <w:tcBorders>
              <w:top w:val="nil"/>
              <w:left w:val="nil"/>
              <w:bottom w:val="nil"/>
              <w:right w:val="nil"/>
            </w:tcBorders>
            <w:shd w:val="clear" w:color="auto" w:fill="auto"/>
            <w:noWrap/>
            <w:vAlign w:val="center"/>
            <w:hideMark/>
          </w:tcPr>
          <w:p w14:paraId="430B4D0E"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Ti</w:t>
            </w:r>
            <w:r w:rsidRPr="00F1324E">
              <w:rPr>
                <w:rFonts w:ascii="Calibri" w:eastAsia="Times New Roman" w:hAnsi="Calibri" w:cs="Calibri"/>
                <w:vertAlign w:val="superscript"/>
                <w:lang w:val="es-ES" w:eastAsia="es-ES"/>
              </w:rPr>
              <w:t>4+</w:t>
            </w:r>
          </w:p>
        </w:tc>
      </w:tr>
      <w:tr w:rsidR="00F1324E" w:rsidRPr="00F1324E" w14:paraId="0C579B60" w14:textId="77777777" w:rsidTr="006F2028">
        <w:trPr>
          <w:trHeight w:val="397"/>
          <w:jc w:val="center"/>
        </w:trPr>
        <w:tc>
          <w:tcPr>
            <w:tcW w:w="736" w:type="pct"/>
            <w:tcBorders>
              <w:top w:val="nil"/>
              <w:left w:val="nil"/>
              <w:bottom w:val="single" w:sz="4" w:space="0" w:color="auto"/>
              <w:right w:val="nil"/>
            </w:tcBorders>
            <w:shd w:val="clear" w:color="auto" w:fill="auto"/>
            <w:noWrap/>
            <w:vAlign w:val="center"/>
            <w:hideMark/>
          </w:tcPr>
          <w:p w14:paraId="30E60FA7"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Cu2p</w:t>
            </w:r>
            <w:r w:rsidRPr="00F1324E">
              <w:rPr>
                <w:rFonts w:ascii="Calibri" w:eastAsia="Times New Roman" w:hAnsi="Calibri" w:cs="Calibri"/>
                <w:vertAlign w:val="subscript"/>
                <w:lang w:val="es-ES" w:eastAsia="es-ES"/>
              </w:rPr>
              <w:t>3/2</w:t>
            </w:r>
          </w:p>
        </w:tc>
        <w:tc>
          <w:tcPr>
            <w:tcW w:w="743" w:type="pct"/>
            <w:tcBorders>
              <w:top w:val="nil"/>
              <w:left w:val="nil"/>
              <w:bottom w:val="single" w:sz="4" w:space="0" w:color="auto"/>
              <w:right w:val="nil"/>
            </w:tcBorders>
            <w:shd w:val="clear" w:color="auto" w:fill="auto"/>
            <w:noWrap/>
            <w:vAlign w:val="center"/>
            <w:hideMark/>
          </w:tcPr>
          <w:p w14:paraId="04F33A1C"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933.7</w:t>
            </w:r>
          </w:p>
        </w:tc>
        <w:tc>
          <w:tcPr>
            <w:tcW w:w="678" w:type="pct"/>
            <w:tcBorders>
              <w:top w:val="nil"/>
              <w:left w:val="nil"/>
              <w:bottom w:val="single" w:sz="4" w:space="0" w:color="auto"/>
              <w:right w:val="nil"/>
            </w:tcBorders>
            <w:shd w:val="clear" w:color="auto" w:fill="auto"/>
            <w:noWrap/>
            <w:vAlign w:val="center"/>
            <w:hideMark/>
          </w:tcPr>
          <w:p w14:paraId="0208FFBE" w14:textId="77777777" w:rsidR="00C009EE" w:rsidRPr="00F1324E" w:rsidRDefault="00C009EE"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1</w:t>
            </w:r>
          </w:p>
        </w:tc>
        <w:tc>
          <w:tcPr>
            <w:tcW w:w="743" w:type="pct"/>
            <w:tcBorders>
              <w:top w:val="nil"/>
              <w:left w:val="nil"/>
              <w:bottom w:val="single" w:sz="4" w:space="0" w:color="auto"/>
              <w:right w:val="nil"/>
            </w:tcBorders>
            <w:shd w:val="clear" w:color="auto" w:fill="auto"/>
            <w:noWrap/>
            <w:vAlign w:val="center"/>
            <w:hideMark/>
          </w:tcPr>
          <w:p w14:paraId="2E47DF03"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w:t>
            </w:r>
          </w:p>
        </w:tc>
        <w:tc>
          <w:tcPr>
            <w:tcW w:w="678" w:type="pct"/>
            <w:tcBorders>
              <w:top w:val="nil"/>
              <w:left w:val="nil"/>
              <w:bottom w:val="single" w:sz="4" w:space="0" w:color="auto"/>
              <w:right w:val="nil"/>
            </w:tcBorders>
            <w:shd w:val="clear" w:color="auto" w:fill="auto"/>
            <w:noWrap/>
            <w:vAlign w:val="center"/>
            <w:hideMark/>
          </w:tcPr>
          <w:p w14:paraId="16433868"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0</w:t>
            </w:r>
          </w:p>
        </w:tc>
        <w:tc>
          <w:tcPr>
            <w:tcW w:w="1422" w:type="pct"/>
            <w:gridSpan w:val="2"/>
            <w:tcBorders>
              <w:top w:val="nil"/>
              <w:left w:val="nil"/>
              <w:bottom w:val="single" w:sz="4" w:space="0" w:color="auto"/>
              <w:right w:val="nil"/>
            </w:tcBorders>
            <w:shd w:val="clear" w:color="auto" w:fill="auto"/>
            <w:noWrap/>
            <w:vAlign w:val="center"/>
            <w:hideMark/>
          </w:tcPr>
          <w:p w14:paraId="2BD7AEBF"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Cu</w:t>
            </w:r>
            <w:r w:rsidRPr="00F1324E">
              <w:rPr>
                <w:rFonts w:ascii="Calibri" w:eastAsia="Times New Roman" w:hAnsi="Calibri" w:cs="Calibri"/>
                <w:vertAlign w:val="superscript"/>
                <w:lang w:val="es-ES" w:eastAsia="es-ES"/>
              </w:rPr>
              <w:t>2+</w:t>
            </w:r>
          </w:p>
        </w:tc>
      </w:tr>
      <w:tr w:rsidR="00F1324E" w:rsidRPr="00F1324E" w14:paraId="5B5E1BA7" w14:textId="77777777" w:rsidTr="006F2028">
        <w:trPr>
          <w:trHeight w:val="397"/>
          <w:jc w:val="center"/>
        </w:trPr>
        <w:tc>
          <w:tcPr>
            <w:tcW w:w="736" w:type="pct"/>
            <w:tcBorders>
              <w:top w:val="nil"/>
              <w:left w:val="nil"/>
              <w:bottom w:val="single" w:sz="12" w:space="0" w:color="auto"/>
              <w:right w:val="nil"/>
            </w:tcBorders>
            <w:shd w:val="clear" w:color="auto" w:fill="auto"/>
            <w:noWrap/>
            <w:vAlign w:val="center"/>
            <w:hideMark/>
          </w:tcPr>
          <w:p w14:paraId="4BD6ECEB" w14:textId="5806813F"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S2p</w:t>
            </w:r>
            <w:r w:rsidRPr="00F1324E">
              <w:rPr>
                <w:rFonts w:ascii="Calibri" w:eastAsia="Times New Roman" w:hAnsi="Calibri" w:cs="Calibri"/>
                <w:vertAlign w:val="subscript"/>
                <w:lang w:val="es-ES" w:eastAsia="es-ES"/>
              </w:rPr>
              <w:t>3/2</w:t>
            </w:r>
          </w:p>
        </w:tc>
        <w:tc>
          <w:tcPr>
            <w:tcW w:w="743" w:type="pct"/>
            <w:tcBorders>
              <w:top w:val="nil"/>
              <w:left w:val="nil"/>
              <w:bottom w:val="single" w:sz="12" w:space="0" w:color="auto"/>
              <w:right w:val="nil"/>
            </w:tcBorders>
            <w:shd w:val="clear" w:color="auto" w:fill="auto"/>
            <w:noWrap/>
            <w:vAlign w:val="center"/>
            <w:hideMark/>
          </w:tcPr>
          <w:p w14:paraId="0F4BD54E"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169.3</w:t>
            </w:r>
          </w:p>
        </w:tc>
        <w:tc>
          <w:tcPr>
            <w:tcW w:w="678" w:type="pct"/>
            <w:tcBorders>
              <w:top w:val="nil"/>
              <w:left w:val="nil"/>
              <w:bottom w:val="single" w:sz="12" w:space="0" w:color="auto"/>
              <w:right w:val="nil"/>
            </w:tcBorders>
            <w:shd w:val="clear" w:color="auto" w:fill="auto"/>
            <w:noWrap/>
            <w:vAlign w:val="center"/>
            <w:hideMark/>
          </w:tcPr>
          <w:p w14:paraId="6B42D452" w14:textId="77777777" w:rsidR="00C009EE" w:rsidRPr="00F1324E" w:rsidRDefault="00C009EE" w:rsidP="00C009EE">
            <w:pPr>
              <w:spacing w:after="0" w:line="240" w:lineRule="auto"/>
              <w:jc w:val="center"/>
              <w:rPr>
                <w:rFonts w:ascii="Calibri" w:eastAsia="Times New Roman" w:hAnsi="Calibri" w:cs="Calibri"/>
                <w:i/>
                <w:iCs/>
                <w:lang w:val="es-ES" w:eastAsia="es-ES"/>
              </w:rPr>
            </w:pPr>
            <w:r w:rsidRPr="00F1324E">
              <w:rPr>
                <w:rFonts w:ascii="Calibri" w:eastAsia="Times New Roman" w:hAnsi="Calibri" w:cs="Calibri"/>
                <w:i/>
                <w:iCs/>
                <w:lang w:val="es-ES" w:eastAsia="es-ES"/>
              </w:rPr>
              <w:t>5</w:t>
            </w:r>
          </w:p>
        </w:tc>
        <w:tc>
          <w:tcPr>
            <w:tcW w:w="743" w:type="pct"/>
            <w:tcBorders>
              <w:top w:val="nil"/>
              <w:left w:val="nil"/>
              <w:bottom w:val="single" w:sz="12" w:space="0" w:color="auto"/>
              <w:right w:val="nil"/>
            </w:tcBorders>
            <w:shd w:val="clear" w:color="auto" w:fill="auto"/>
            <w:noWrap/>
            <w:vAlign w:val="center"/>
            <w:hideMark/>
          </w:tcPr>
          <w:p w14:paraId="7DD83676"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w:t>
            </w:r>
          </w:p>
        </w:tc>
        <w:tc>
          <w:tcPr>
            <w:tcW w:w="678" w:type="pct"/>
            <w:tcBorders>
              <w:top w:val="nil"/>
              <w:left w:val="nil"/>
              <w:bottom w:val="single" w:sz="12" w:space="0" w:color="auto"/>
              <w:right w:val="nil"/>
            </w:tcBorders>
            <w:shd w:val="clear" w:color="auto" w:fill="auto"/>
            <w:noWrap/>
            <w:vAlign w:val="center"/>
            <w:hideMark/>
          </w:tcPr>
          <w:p w14:paraId="6AAE43A0"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0</w:t>
            </w:r>
          </w:p>
        </w:tc>
        <w:tc>
          <w:tcPr>
            <w:tcW w:w="1422" w:type="pct"/>
            <w:gridSpan w:val="2"/>
            <w:tcBorders>
              <w:top w:val="nil"/>
              <w:left w:val="nil"/>
              <w:bottom w:val="single" w:sz="12" w:space="0" w:color="auto"/>
              <w:right w:val="nil"/>
            </w:tcBorders>
            <w:shd w:val="clear" w:color="auto" w:fill="auto"/>
            <w:noWrap/>
            <w:vAlign w:val="center"/>
            <w:hideMark/>
          </w:tcPr>
          <w:p w14:paraId="3A654D95" w14:textId="77777777" w:rsidR="00C009EE" w:rsidRPr="00F1324E" w:rsidRDefault="00C009EE" w:rsidP="00C009EE">
            <w:pPr>
              <w:spacing w:after="0" w:line="240" w:lineRule="auto"/>
              <w:jc w:val="center"/>
              <w:rPr>
                <w:rFonts w:ascii="Calibri" w:eastAsia="Times New Roman" w:hAnsi="Calibri" w:cs="Calibri"/>
                <w:lang w:val="es-ES" w:eastAsia="es-ES"/>
              </w:rPr>
            </w:pPr>
            <w:r w:rsidRPr="00F1324E">
              <w:rPr>
                <w:rFonts w:ascii="Calibri" w:eastAsia="Times New Roman" w:hAnsi="Calibri" w:cs="Calibri"/>
                <w:lang w:val="es-ES" w:eastAsia="es-ES"/>
              </w:rPr>
              <w:t>S</w:t>
            </w:r>
            <w:r w:rsidRPr="00F1324E">
              <w:rPr>
                <w:rFonts w:ascii="Calibri" w:eastAsia="Times New Roman" w:hAnsi="Calibri" w:cs="Calibri"/>
                <w:vertAlign w:val="superscript"/>
                <w:lang w:val="es-ES" w:eastAsia="es-ES"/>
              </w:rPr>
              <w:t xml:space="preserve">VI </w:t>
            </w:r>
            <w:r w:rsidRPr="00F1324E">
              <w:rPr>
                <w:rFonts w:ascii="Calibri" w:eastAsia="Times New Roman" w:hAnsi="Calibri" w:cs="Calibri"/>
                <w:lang w:val="es-ES" w:eastAsia="es-ES"/>
              </w:rPr>
              <w:t>(sulfates)</w:t>
            </w:r>
          </w:p>
        </w:tc>
      </w:tr>
    </w:tbl>
    <w:p w14:paraId="4BF9BAFE" w14:textId="687922F3" w:rsidR="00C009EE" w:rsidRPr="00F1324E" w:rsidRDefault="00024AC3" w:rsidP="00024AC3">
      <w:pPr>
        <w:spacing w:line="240" w:lineRule="auto"/>
        <w:jc w:val="both"/>
        <w:rPr>
          <w:rFonts w:cstheme="minorHAnsi"/>
          <w:bCs/>
        </w:rPr>
      </w:pPr>
      <w:r w:rsidRPr="00F1324E">
        <w:rPr>
          <w:rFonts w:cstheme="minorHAnsi"/>
          <w:bCs/>
        </w:rPr>
        <w:t>* As carbon comes from adventitious contamination, its contribution has been excluded (see Fig. S</w:t>
      </w:r>
      <w:r w:rsidR="00F44C5B">
        <w:rPr>
          <w:rFonts w:cstheme="minorHAnsi"/>
          <w:bCs/>
        </w:rPr>
        <w:t>5</w:t>
      </w:r>
      <w:r w:rsidRPr="00F1324E">
        <w:rPr>
          <w:rFonts w:cstheme="minorHAnsi"/>
          <w:bCs/>
        </w:rPr>
        <w:t>)</w:t>
      </w:r>
    </w:p>
    <w:p w14:paraId="13FD0B0C" w14:textId="77777777" w:rsidR="00024AC3" w:rsidRPr="00F1324E" w:rsidRDefault="00024AC3" w:rsidP="008E39B9">
      <w:pPr>
        <w:spacing w:line="240" w:lineRule="auto"/>
        <w:jc w:val="both"/>
        <w:rPr>
          <w:rFonts w:cstheme="minorHAnsi"/>
          <w:bCs/>
        </w:rPr>
      </w:pPr>
    </w:p>
    <w:p w14:paraId="7D426808" w14:textId="7097DE4F" w:rsidR="00BE466A" w:rsidRPr="00F1324E" w:rsidRDefault="00DA6A42" w:rsidP="00DA6A42">
      <w:pPr>
        <w:spacing w:line="360" w:lineRule="auto"/>
        <w:jc w:val="both"/>
        <w:rPr>
          <w:rFonts w:cstheme="minorHAnsi"/>
          <w:bCs/>
          <w:sz w:val="24"/>
          <w:szCs w:val="24"/>
        </w:rPr>
      </w:pPr>
      <w:r w:rsidRPr="00F1324E">
        <w:rPr>
          <w:rFonts w:cstheme="minorHAnsi"/>
          <w:bCs/>
          <w:sz w:val="24"/>
          <w:szCs w:val="24"/>
        </w:rPr>
        <w:t xml:space="preserve">The DRUV-Vis spectra of </w:t>
      </w:r>
      <w:r w:rsidR="00961181" w:rsidRPr="00F1324E">
        <w:rPr>
          <w:rFonts w:cstheme="minorHAnsi"/>
          <w:bCs/>
          <w:sz w:val="24"/>
          <w:szCs w:val="24"/>
        </w:rPr>
        <w:t xml:space="preserve">co-doped and </w:t>
      </w:r>
      <w:r w:rsidRPr="00F1324E">
        <w:rPr>
          <w:rFonts w:cstheme="minorHAnsi"/>
          <w:bCs/>
          <w:sz w:val="24"/>
          <w:szCs w:val="24"/>
        </w:rPr>
        <w:t xml:space="preserve">undoped </w:t>
      </w:r>
      <w:r w:rsidR="00961181" w:rsidRPr="00F1324E">
        <w:rPr>
          <w:rFonts w:cstheme="minorHAnsi"/>
          <w:bCs/>
          <w:sz w:val="24"/>
          <w:szCs w:val="24"/>
        </w:rPr>
        <w:t>TiO</w:t>
      </w:r>
      <w:r w:rsidR="00961181" w:rsidRPr="00F1324E">
        <w:rPr>
          <w:rFonts w:cstheme="minorHAnsi"/>
          <w:bCs/>
          <w:sz w:val="24"/>
          <w:szCs w:val="24"/>
          <w:vertAlign w:val="subscript"/>
        </w:rPr>
        <w:t>2</w:t>
      </w:r>
      <w:r w:rsidR="00961181" w:rsidRPr="00F1324E">
        <w:rPr>
          <w:rFonts w:cstheme="minorHAnsi"/>
          <w:bCs/>
          <w:sz w:val="24"/>
          <w:szCs w:val="24"/>
        </w:rPr>
        <w:t xml:space="preserve"> nanoparticles</w:t>
      </w:r>
      <w:r w:rsidRPr="00F1324E">
        <w:rPr>
          <w:rFonts w:cstheme="minorHAnsi"/>
          <w:bCs/>
          <w:sz w:val="24"/>
          <w:szCs w:val="24"/>
        </w:rPr>
        <w:t xml:space="preserve"> are illustrated in Fig. </w:t>
      </w:r>
      <w:r w:rsidR="005578FF" w:rsidRPr="00F1324E">
        <w:rPr>
          <w:rFonts w:cstheme="minorHAnsi"/>
          <w:bCs/>
          <w:sz w:val="24"/>
          <w:szCs w:val="24"/>
        </w:rPr>
        <w:t>7</w:t>
      </w:r>
      <w:r w:rsidRPr="00F1324E">
        <w:rPr>
          <w:rFonts w:cstheme="minorHAnsi"/>
          <w:bCs/>
          <w:sz w:val="24"/>
          <w:szCs w:val="24"/>
        </w:rPr>
        <w:t>. The reflectance data show</w:t>
      </w:r>
      <w:r w:rsidR="00BB0811" w:rsidRPr="00F1324E">
        <w:rPr>
          <w:rFonts w:cstheme="minorHAnsi"/>
          <w:bCs/>
          <w:sz w:val="24"/>
          <w:szCs w:val="24"/>
        </w:rPr>
        <w:t>s</w:t>
      </w:r>
      <w:r w:rsidRPr="00F1324E">
        <w:rPr>
          <w:rFonts w:cstheme="minorHAnsi"/>
          <w:bCs/>
          <w:sz w:val="24"/>
          <w:szCs w:val="24"/>
        </w:rPr>
        <w:t xml:space="preserve"> a broad band which is characteristic of this type of nanomaterials, with an absorbance maximum around 340 nm associated to band-ban</w:t>
      </w:r>
      <w:r w:rsidR="00F04167" w:rsidRPr="00F1324E">
        <w:rPr>
          <w:rFonts w:cstheme="minorHAnsi"/>
          <w:bCs/>
          <w:sz w:val="24"/>
          <w:szCs w:val="24"/>
        </w:rPr>
        <w:t>d transition. In the case of Cu-</w:t>
      </w:r>
      <w:r w:rsidRPr="00F1324E">
        <w:rPr>
          <w:rFonts w:cstheme="minorHAnsi"/>
          <w:bCs/>
          <w:sz w:val="24"/>
          <w:szCs w:val="24"/>
        </w:rPr>
        <w:t>S-</w:t>
      </w:r>
      <w:r w:rsidR="00505BBB" w:rsidRPr="00F1324E">
        <w:rPr>
          <w:rFonts w:cstheme="minorHAnsi"/>
          <w:bCs/>
          <w:sz w:val="24"/>
          <w:szCs w:val="24"/>
        </w:rPr>
        <w:t>co</w:t>
      </w:r>
      <w:r w:rsidRPr="00F1324E">
        <w:rPr>
          <w:rFonts w:cstheme="minorHAnsi"/>
          <w:bCs/>
          <w:sz w:val="24"/>
          <w:szCs w:val="24"/>
        </w:rPr>
        <w:t>doped TiO</w:t>
      </w:r>
      <w:r w:rsidRPr="00F1324E">
        <w:rPr>
          <w:rFonts w:cstheme="minorHAnsi"/>
          <w:bCs/>
          <w:sz w:val="24"/>
          <w:szCs w:val="24"/>
          <w:vertAlign w:val="subscript"/>
        </w:rPr>
        <w:t>2</w:t>
      </w:r>
      <w:r w:rsidRPr="00F1324E">
        <w:rPr>
          <w:rFonts w:cstheme="minorHAnsi"/>
          <w:bCs/>
          <w:sz w:val="24"/>
          <w:szCs w:val="24"/>
        </w:rPr>
        <w:t xml:space="preserve"> nanoparticles, a different layout of the bands is observed due to the internal modification of the TiO</w:t>
      </w:r>
      <w:r w:rsidRPr="00F1324E">
        <w:rPr>
          <w:rFonts w:cstheme="minorHAnsi"/>
          <w:bCs/>
          <w:sz w:val="24"/>
          <w:szCs w:val="24"/>
          <w:vertAlign w:val="subscript"/>
        </w:rPr>
        <w:t>2</w:t>
      </w:r>
      <w:r w:rsidRPr="00F1324E">
        <w:rPr>
          <w:rFonts w:cstheme="minorHAnsi"/>
          <w:bCs/>
          <w:sz w:val="24"/>
          <w:szCs w:val="24"/>
        </w:rPr>
        <w:t xml:space="preserve"> network. </w:t>
      </w:r>
      <w:r w:rsidR="002E2937" w:rsidRPr="00F1324E">
        <w:rPr>
          <w:rFonts w:cstheme="minorHAnsi"/>
          <w:bCs/>
          <w:sz w:val="24"/>
          <w:szCs w:val="24"/>
        </w:rPr>
        <w:t>T</w:t>
      </w:r>
      <w:r w:rsidRPr="00F1324E">
        <w:rPr>
          <w:rFonts w:cstheme="minorHAnsi"/>
          <w:bCs/>
          <w:sz w:val="24"/>
          <w:szCs w:val="24"/>
        </w:rPr>
        <w:t xml:space="preserve">he inset in Fig. </w:t>
      </w:r>
      <w:r w:rsidR="005578FF" w:rsidRPr="00F1324E">
        <w:rPr>
          <w:rFonts w:cstheme="minorHAnsi"/>
          <w:bCs/>
          <w:sz w:val="24"/>
          <w:szCs w:val="24"/>
        </w:rPr>
        <w:t>7</w:t>
      </w:r>
      <w:r w:rsidRPr="00F1324E">
        <w:rPr>
          <w:rFonts w:cstheme="minorHAnsi"/>
          <w:bCs/>
          <w:sz w:val="24"/>
          <w:szCs w:val="24"/>
        </w:rPr>
        <w:t>a shows a slight absorption at higher wavelengths in the range of visibl</w:t>
      </w:r>
      <w:r w:rsidR="00BE466A" w:rsidRPr="00F1324E">
        <w:rPr>
          <w:rFonts w:cstheme="minorHAnsi"/>
          <w:bCs/>
          <w:sz w:val="24"/>
          <w:szCs w:val="24"/>
        </w:rPr>
        <w:t>e spectrum (from 400 to 700 nm)</w:t>
      </w:r>
      <w:r w:rsidR="002E2937" w:rsidRPr="00F1324E">
        <w:rPr>
          <w:rFonts w:cstheme="minorHAnsi"/>
          <w:bCs/>
          <w:sz w:val="24"/>
          <w:szCs w:val="24"/>
        </w:rPr>
        <w:t xml:space="preserve"> for the doped TiO</w:t>
      </w:r>
      <w:r w:rsidR="002E2937" w:rsidRPr="00F1324E">
        <w:rPr>
          <w:rFonts w:cstheme="minorHAnsi"/>
          <w:bCs/>
          <w:sz w:val="24"/>
          <w:szCs w:val="24"/>
          <w:vertAlign w:val="subscript"/>
        </w:rPr>
        <w:t>2</w:t>
      </w:r>
      <w:r w:rsidR="002E2937" w:rsidRPr="00F1324E">
        <w:rPr>
          <w:rFonts w:cstheme="minorHAnsi"/>
          <w:bCs/>
          <w:sz w:val="24"/>
          <w:szCs w:val="24"/>
        </w:rPr>
        <w:t xml:space="preserve"> samples</w:t>
      </w:r>
      <w:r w:rsidRPr="00F1324E">
        <w:rPr>
          <w:rFonts w:cstheme="minorHAnsi"/>
          <w:bCs/>
          <w:sz w:val="24"/>
          <w:szCs w:val="24"/>
        </w:rPr>
        <w:t xml:space="preserve">. Additionally, the band gap of the samples </w:t>
      </w:r>
      <w:r w:rsidR="00CA6F6C" w:rsidRPr="00F1324E">
        <w:rPr>
          <w:rFonts w:cstheme="minorHAnsi"/>
          <w:bCs/>
          <w:sz w:val="24"/>
          <w:szCs w:val="24"/>
        </w:rPr>
        <w:t>was</w:t>
      </w:r>
      <w:r w:rsidRPr="00F1324E">
        <w:rPr>
          <w:rFonts w:cstheme="minorHAnsi"/>
          <w:bCs/>
          <w:sz w:val="24"/>
          <w:szCs w:val="24"/>
        </w:rPr>
        <w:t xml:space="preserve"> calculated by the extrapolated line draw through the application of the Kubelka-Munk equation (Fig. </w:t>
      </w:r>
      <w:r w:rsidR="005578FF" w:rsidRPr="00F1324E">
        <w:rPr>
          <w:rFonts w:cstheme="minorHAnsi"/>
          <w:bCs/>
          <w:sz w:val="24"/>
          <w:szCs w:val="24"/>
        </w:rPr>
        <w:t>7</w:t>
      </w:r>
      <w:r w:rsidRPr="00F1324E">
        <w:rPr>
          <w:rFonts w:cstheme="minorHAnsi"/>
          <w:bCs/>
          <w:sz w:val="24"/>
          <w:szCs w:val="24"/>
        </w:rPr>
        <w:t xml:space="preserve">b). </w:t>
      </w:r>
      <w:r w:rsidR="00BE466A" w:rsidRPr="00F1324E">
        <w:rPr>
          <w:rFonts w:cstheme="minorHAnsi"/>
          <w:bCs/>
          <w:sz w:val="24"/>
          <w:szCs w:val="24"/>
        </w:rPr>
        <w:t xml:space="preserve">The absorption shift to </w:t>
      </w:r>
      <w:r w:rsidR="00161D2B" w:rsidRPr="00F1324E">
        <w:rPr>
          <w:rFonts w:cstheme="minorHAnsi"/>
          <w:bCs/>
          <w:sz w:val="24"/>
          <w:szCs w:val="24"/>
        </w:rPr>
        <w:t xml:space="preserve">the </w:t>
      </w:r>
      <w:r w:rsidR="00BE466A" w:rsidRPr="00F1324E">
        <w:rPr>
          <w:rFonts w:cstheme="minorHAnsi"/>
          <w:bCs/>
          <w:sz w:val="24"/>
          <w:szCs w:val="24"/>
        </w:rPr>
        <w:t xml:space="preserve">visible region </w:t>
      </w:r>
      <w:r w:rsidR="00CA6F6C" w:rsidRPr="00F1324E">
        <w:rPr>
          <w:rFonts w:cstheme="minorHAnsi"/>
          <w:bCs/>
          <w:sz w:val="24"/>
          <w:szCs w:val="24"/>
        </w:rPr>
        <w:t>entails</w:t>
      </w:r>
      <w:r w:rsidR="00BE466A" w:rsidRPr="00F1324E">
        <w:rPr>
          <w:rFonts w:cstheme="minorHAnsi"/>
          <w:bCs/>
          <w:sz w:val="24"/>
          <w:szCs w:val="24"/>
        </w:rPr>
        <w:t xml:space="preserve"> a decrease of band gap values, </w:t>
      </w:r>
      <w:r w:rsidR="008B2D25" w:rsidRPr="00F1324E">
        <w:rPr>
          <w:rFonts w:cstheme="minorHAnsi"/>
          <w:bCs/>
          <w:sz w:val="24"/>
          <w:szCs w:val="24"/>
        </w:rPr>
        <w:t xml:space="preserve">which is </w:t>
      </w:r>
      <w:r w:rsidR="00BE466A" w:rsidRPr="00F1324E">
        <w:rPr>
          <w:rFonts w:cstheme="minorHAnsi"/>
          <w:bCs/>
          <w:sz w:val="24"/>
          <w:szCs w:val="24"/>
        </w:rPr>
        <w:t xml:space="preserve">more pronounced in those samples with higher amounts of dopant agents. Thus, </w:t>
      </w:r>
      <w:r w:rsidR="003C390F" w:rsidRPr="00F1324E">
        <w:rPr>
          <w:rFonts w:cstheme="minorHAnsi"/>
          <w:sz w:val="24"/>
          <w:szCs w:val="24"/>
          <w:lang w:val="en-US"/>
        </w:rPr>
        <w:t>1.8</w:t>
      </w:r>
      <w:r w:rsidR="00BE466A" w:rsidRPr="00F1324E">
        <w:rPr>
          <w:rFonts w:cstheme="minorHAnsi"/>
          <w:sz w:val="24"/>
          <w:szCs w:val="24"/>
          <w:lang w:val="en-US"/>
        </w:rPr>
        <w:t>%Cu-</w:t>
      </w:r>
      <w:r w:rsidR="003C390F" w:rsidRPr="00F1324E">
        <w:rPr>
          <w:rFonts w:cstheme="minorHAnsi"/>
          <w:sz w:val="24"/>
          <w:szCs w:val="24"/>
          <w:lang w:val="en-US"/>
        </w:rPr>
        <w:t>1.4</w:t>
      </w:r>
      <w:r w:rsidR="00BE466A" w:rsidRPr="00F1324E">
        <w:rPr>
          <w:rFonts w:cstheme="minorHAnsi"/>
          <w:sz w:val="24"/>
          <w:szCs w:val="24"/>
          <w:lang w:val="en-US"/>
        </w:rPr>
        <w:t>%S-</w:t>
      </w:r>
      <w:r w:rsidR="00BE466A" w:rsidRPr="00F1324E">
        <w:rPr>
          <w:sz w:val="24"/>
          <w:szCs w:val="24"/>
          <w:lang w:val="en-US"/>
        </w:rPr>
        <w:t>TiO</w:t>
      </w:r>
      <w:r w:rsidR="00BE466A" w:rsidRPr="00F1324E">
        <w:rPr>
          <w:sz w:val="24"/>
          <w:szCs w:val="24"/>
          <w:vertAlign w:val="subscript"/>
          <w:lang w:val="en-US"/>
        </w:rPr>
        <w:t>2</w:t>
      </w:r>
      <w:r w:rsidR="00BE466A" w:rsidRPr="00F1324E">
        <w:rPr>
          <w:sz w:val="24"/>
          <w:szCs w:val="24"/>
          <w:lang w:val="en-US"/>
        </w:rPr>
        <w:t>,</w:t>
      </w:r>
      <w:r w:rsidR="00BE466A" w:rsidRPr="00F1324E">
        <w:rPr>
          <w:rFonts w:cstheme="minorHAnsi"/>
          <w:bCs/>
          <w:sz w:val="24"/>
          <w:szCs w:val="24"/>
        </w:rPr>
        <w:t xml:space="preserve"> </w:t>
      </w:r>
      <w:r w:rsidR="003C390F" w:rsidRPr="00F1324E">
        <w:rPr>
          <w:rFonts w:cstheme="minorHAnsi"/>
          <w:sz w:val="24"/>
          <w:szCs w:val="24"/>
          <w:lang w:val="en-US"/>
        </w:rPr>
        <w:t>0.4</w:t>
      </w:r>
      <w:r w:rsidR="00BE466A" w:rsidRPr="00F1324E">
        <w:rPr>
          <w:rFonts w:cstheme="minorHAnsi"/>
          <w:sz w:val="24"/>
          <w:szCs w:val="24"/>
          <w:lang w:val="en-US"/>
        </w:rPr>
        <w:t>%Cu-0.</w:t>
      </w:r>
      <w:r w:rsidR="003C390F" w:rsidRPr="00F1324E">
        <w:rPr>
          <w:rFonts w:cstheme="minorHAnsi"/>
          <w:sz w:val="24"/>
          <w:szCs w:val="24"/>
          <w:lang w:val="en-US"/>
        </w:rPr>
        <w:t>5</w:t>
      </w:r>
      <w:r w:rsidR="00BE466A" w:rsidRPr="00F1324E">
        <w:rPr>
          <w:rFonts w:cstheme="minorHAnsi"/>
          <w:sz w:val="24"/>
          <w:szCs w:val="24"/>
          <w:lang w:val="en-US"/>
        </w:rPr>
        <w:t>%S-</w:t>
      </w:r>
      <w:r w:rsidR="00BE466A" w:rsidRPr="00F1324E">
        <w:rPr>
          <w:sz w:val="24"/>
          <w:szCs w:val="24"/>
          <w:lang w:val="en-US"/>
        </w:rPr>
        <w:t>TiO</w:t>
      </w:r>
      <w:r w:rsidR="00BE466A" w:rsidRPr="00F1324E">
        <w:rPr>
          <w:sz w:val="24"/>
          <w:szCs w:val="24"/>
          <w:vertAlign w:val="subscript"/>
          <w:lang w:val="en-US"/>
        </w:rPr>
        <w:t xml:space="preserve">2 </w:t>
      </w:r>
      <w:r w:rsidR="00BE466A" w:rsidRPr="00F1324E">
        <w:rPr>
          <w:sz w:val="24"/>
          <w:szCs w:val="24"/>
          <w:lang w:val="en-US"/>
        </w:rPr>
        <w:t>and</w:t>
      </w:r>
      <w:r w:rsidR="00BE466A" w:rsidRPr="00F1324E">
        <w:rPr>
          <w:rFonts w:cstheme="minorHAnsi"/>
          <w:bCs/>
          <w:sz w:val="24"/>
          <w:szCs w:val="24"/>
        </w:rPr>
        <w:t xml:space="preserve"> 0.</w:t>
      </w:r>
      <w:r w:rsidR="003C390F" w:rsidRPr="00F1324E">
        <w:rPr>
          <w:rFonts w:cstheme="minorHAnsi"/>
          <w:bCs/>
          <w:sz w:val="24"/>
          <w:szCs w:val="24"/>
        </w:rPr>
        <w:t>2</w:t>
      </w:r>
      <w:r w:rsidR="00BE466A" w:rsidRPr="00F1324E">
        <w:rPr>
          <w:rFonts w:cstheme="minorHAnsi"/>
          <w:sz w:val="24"/>
          <w:szCs w:val="24"/>
          <w:lang w:val="en-US"/>
        </w:rPr>
        <w:t>%Cu-0.</w:t>
      </w:r>
      <w:r w:rsidR="003C390F" w:rsidRPr="00F1324E">
        <w:rPr>
          <w:rFonts w:cstheme="minorHAnsi"/>
          <w:sz w:val="24"/>
          <w:szCs w:val="24"/>
          <w:lang w:val="en-US"/>
        </w:rPr>
        <w:t>5</w:t>
      </w:r>
      <w:r w:rsidR="00BE466A" w:rsidRPr="00F1324E">
        <w:rPr>
          <w:rFonts w:cstheme="minorHAnsi"/>
          <w:sz w:val="24"/>
          <w:szCs w:val="24"/>
          <w:lang w:val="en-US"/>
        </w:rPr>
        <w:t>%S-</w:t>
      </w:r>
      <w:r w:rsidR="00BE466A" w:rsidRPr="00F1324E">
        <w:rPr>
          <w:sz w:val="24"/>
          <w:szCs w:val="24"/>
          <w:lang w:val="en-US"/>
        </w:rPr>
        <w:t>TiO</w:t>
      </w:r>
      <w:r w:rsidR="00BE466A" w:rsidRPr="00F1324E">
        <w:rPr>
          <w:sz w:val="24"/>
          <w:szCs w:val="24"/>
          <w:vertAlign w:val="subscript"/>
          <w:lang w:val="en-US"/>
        </w:rPr>
        <w:t xml:space="preserve">2 </w:t>
      </w:r>
      <w:r w:rsidR="00BE466A" w:rsidRPr="00F1324E">
        <w:rPr>
          <w:sz w:val="24"/>
          <w:szCs w:val="24"/>
          <w:lang w:val="en-US"/>
        </w:rPr>
        <w:t>samples possess lowe</w:t>
      </w:r>
      <w:r w:rsidR="003C390F" w:rsidRPr="00F1324E">
        <w:rPr>
          <w:sz w:val="24"/>
          <w:szCs w:val="24"/>
          <w:lang w:val="en-US"/>
        </w:rPr>
        <w:t>r</w:t>
      </w:r>
      <w:r w:rsidR="00BE466A" w:rsidRPr="00F1324E">
        <w:rPr>
          <w:sz w:val="24"/>
          <w:szCs w:val="24"/>
          <w:lang w:val="en-US"/>
        </w:rPr>
        <w:t xml:space="preserve"> band gap values with 2.96, 3.0</w:t>
      </w:r>
      <w:r w:rsidR="003C390F" w:rsidRPr="00F1324E">
        <w:rPr>
          <w:sz w:val="24"/>
          <w:szCs w:val="24"/>
          <w:lang w:val="en-US"/>
        </w:rPr>
        <w:t>4</w:t>
      </w:r>
      <w:r w:rsidR="00BE466A" w:rsidRPr="00F1324E">
        <w:rPr>
          <w:sz w:val="24"/>
          <w:szCs w:val="24"/>
          <w:lang w:val="en-US"/>
        </w:rPr>
        <w:t xml:space="preserve"> and 3.</w:t>
      </w:r>
      <w:r w:rsidR="003C390F" w:rsidRPr="00F1324E">
        <w:rPr>
          <w:sz w:val="24"/>
          <w:szCs w:val="24"/>
          <w:lang w:val="en-US"/>
        </w:rPr>
        <w:t>12</w:t>
      </w:r>
      <w:r w:rsidR="00BE466A" w:rsidRPr="00F1324E">
        <w:rPr>
          <w:sz w:val="24"/>
          <w:szCs w:val="24"/>
          <w:lang w:val="en-US"/>
        </w:rPr>
        <w:t xml:space="preserve"> eV, </w:t>
      </w:r>
      <w:r w:rsidR="00BE466A" w:rsidRPr="00F1324E">
        <w:rPr>
          <w:sz w:val="24"/>
          <w:szCs w:val="24"/>
          <w:lang w:val="en-US"/>
        </w:rPr>
        <w:lastRenderedPageBreak/>
        <w:t>respectively, in comparison with non-doped TiO</w:t>
      </w:r>
      <w:r w:rsidR="00BE466A" w:rsidRPr="00F1324E">
        <w:rPr>
          <w:sz w:val="24"/>
          <w:szCs w:val="24"/>
          <w:vertAlign w:val="subscript"/>
          <w:lang w:val="en-US"/>
        </w:rPr>
        <w:t>2</w:t>
      </w:r>
      <w:r w:rsidR="00BE466A" w:rsidRPr="00F1324E">
        <w:rPr>
          <w:sz w:val="24"/>
          <w:szCs w:val="24"/>
          <w:lang w:val="en-US"/>
        </w:rPr>
        <w:t xml:space="preserve"> </w:t>
      </w:r>
      <w:r w:rsidR="00BE466A" w:rsidRPr="00F1324E">
        <w:rPr>
          <w:rFonts w:cstheme="minorHAnsi"/>
          <w:bCs/>
          <w:sz w:val="24"/>
          <w:szCs w:val="24"/>
        </w:rPr>
        <w:t>(3.16 eV, Table 1), which confirms that</w:t>
      </w:r>
      <w:r w:rsidR="00D260E4">
        <w:rPr>
          <w:rFonts w:cstheme="minorHAnsi"/>
          <w:bCs/>
          <w:sz w:val="24"/>
          <w:szCs w:val="24"/>
        </w:rPr>
        <w:t xml:space="preserve"> </w:t>
      </w:r>
      <w:r w:rsidR="00D260E4" w:rsidRPr="009072D1">
        <w:rPr>
          <w:rFonts w:cstheme="minorHAnsi"/>
          <w:bCs/>
          <w:color w:val="0000FF"/>
          <w:sz w:val="24"/>
          <w:szCs w:val="24"/>
        </w:rPr>
        <w:t>the</w:t>
      </w:r>
      <w:r w:rsidR="00BE466A" w:rsidRPr="00D260E4">
        <w:rPr>
          <w:rFonts w:cstheme="minorHAnsi"/>
          <w:bCs/>
          <w:color w:val="0070C0"/>
          <w:sz w:val="24"/>
          <w:szCs w:val="24"/>
        </w:rPr>
        <w:t xml:space="preserve"> </w:t>
      </w:r>
      <w:r w:rsidR="00BE466A" w:rsidRPr="00F1324E">
        <w:rPr>
          <w:rFonts w:cstheme="minorHAnsi"/>
          <w:bCs/>
          <w:sz w:val="24"/>
          <w:szCs w:val="24"/>
        </w:rPr>
        <w:t>doping procedure is beneficial to reduce the band gap data.</w:t>
      </w:r>
      <w:r w:rsidRPr="00F1324E">
        <w:rPr>
          <w:rFonts w:cstheme="minorHAnsi"/>
          <w:bCs/>
          <w:sz w:val="24"/>
          <w:szCs w:val="24"/>
        </w:rPr>
        <w:t xml:space="preserve"> </w:t>
      </w:r>
    </w:p>
    <w:p w14:paraId="7719BF89" w14:textId="07B9536F" w:rsidR="00823846" w:rsidRPr="00F1324E" w:rsidRDefault="00FB0817" w:rsidP="005D6EE9">
      <w:pPr>
        <w:spacing w:after="0" w:line="360" w:lineRule="auto"/>
        <w:jc w:val="center"/>
      </w:pPr>
      <w:r w:rsidRPr="00F1324E">
        <w:rPr>
          <w:noProof/>
          <w:lang w:val="es-ES" w:eastAsia="es-ES"/>
        </w:rPr>
        <w:drawing>
          <wp:inline distT="0" distB="0" distL="0" distR="0" wp14:anchorId="6BC27F92" wp14:editId="1BAE3631">
            <wp:extent cx="5918400" cy="24588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1.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18400" cy="2458800"/>
                    </a:xfrm>
                    <a:prstGeom prst="rect">
                      <a:avLst/>
                    </a:prstGeom>
                  </pic:spPr>
                </pic:pic>
              </a:graphicData>
            </a:graphic>
          </wp:inline>
        </w:drawing>
      </w:r>
    </w:p>
    <w:p w14:paraId="400DE04B" w14:textId="200595B5" w:rsidR="005D6EE9" w:rsidRPr="00F1324E" w:rsidRDefault="005D6EE9" w:rsidP="006E1D3C">
      <w:pPr>
        <w:spacing w:line="240" w:lineRule="auto"/>
        <w:jc w:val="center"/>
        <w:rPr>
          <w:rFonts w:cstheme="minorHAnsi"/>
          <w:bCs/>
        </w:rPr>
      </w:pPr>
      <w:r w:rsidRPr="00F1324E">
        <w:rPr>
          <w:rFonts w:cstheme="minorHAnsi"/>
          <w:bCs/>
        </w:rPr>
        <w:t>Fig</w:t>
      </w:r>
      <w:r w:rsidR="00247C2B" w:rsidRPr="00F1324E">
        <w:rPr>
          <w:rFonts w:cstheme="minorHAnsi"/>
          <w:bCs/>
        </w:rPr>
        <w:t>.</w:t>
      </w:r>
      <w:r w:rsidRPr="00F1324E">
        <w:rPr>
          <w:rFonts w:cstheme="minorHAnsi"/>
          <w:bCs/>
        </w:rPr>
        <w:t xml:space="preserve"> </w:t>
      </w:r>
      <w:r w:rsidR="005578FF" w:rsidRPr="00F1324E">
        <w:rPr>
          <w:rFonts w:cstheme="minorHAnsi"/>
          <w:bCs/>
        </w:rPr>
        <w:t>7</w:t>
      </w:r>
      <w:r w:rsidRPr="00F1324E">
        <w:rPr>
          <w:rFonts w:cstheme="minorHAnsi"/>
          <w:bCs/>
        </w:rPr>
        <w:t xml:space="preserve">. DRUV-Vis spectra of </w:t>
      </w:r>
      <w:r w:rsidR="00386C37" w:rsidRPr="00F1324E">
        <w:rPr>
          <w:rFonts w:cstheme="minorHAnsi"/>
          <w:bCs/>
        </w:rPr>
        <w:t>TiO</w:t>
      </w:r>
      <w:r w:rsidR="00386C37" w:rsidRPr="00F1324E">
        <w:rPr>
          <w:rFonts w:cstheme="minorHAnsi"/>
          <w:bCs/>
          <w:vertAlign w:val="subscript"/>
        </w:rPr>
        <w:t>2</w:t>
      </w:r>
      <w:r w:rsidR="00386C37" w:rsidRPr="00F1324E">
        <w:rPr>
          <w:rFonts w:cstheme="minorHAnsi"/>
          <w:bCs/>
        </w:rPr>
        <w:t xml:space="preserve"> </w:t>
      </w:r>
      <w:r w:rsidR="007F57E7" w:rsidRPr="00F1324E">
        <w:rPr>
          <w:rFonts w:cstheme="minorHAnsi"/>
          <w:bCs/>
        </w:rPr>
        <w:t xml:space="preserve">and </w:t>
      </w:r>
      <w:r w:rsidR="00F04167" w:rsidRPr="00F1324E">
        <w:rPr>
          <w:rFonts w:cstheme="minorHAnsi"/>
          <w:bCs/>
        </w:rPr>
        <w:t>Cu-</w:t>
      </w:r>
      <w:r w:rsidR="00386C37" w:rsidRPr="00F1324E">
        <w:rPr>
          <w:rFonts w:cstheme="minorHAnsi"/>
          <w:bCs/>
        </w:rPr>
        <w:t>S</w:t>
      </w:r>
      <w:r w:rsidR="001F2D49" w:rsidRPr="00F1324E">
        <w:rPr>
          <w:rFonts w:cstheme="minorHAnsi"/>
          <w:bCs/>
        </w:rPr>
        <w:t>-co</w:t>
      </w:r>
      <w:r w:rsidR="00F238C8" w:rsidRPr="00F1324E">
        <w:rPr>
          <w:rFonts w:cstheme="minorHAnsi"/>
          <w:bCs/>
        </w:rPr>
        <w:t>-</w:t>
      </w:r>
      <w:r w:rsidR="001F2D49" w:rsidRPr="00F1324E">
        <w:rPr>
          <w:rFonts w:cstheme="minorHAnsi"/>
          <w:bCs/>
        </w:rPr>
        <w:t xml:space="preserve">doped </w:t>
      </w:r>
      <w:r w:rsidR="00386C37" w:rsidRPr="00F1324E">
        <w:rPr>
          <w:rFonts w:cstheme="minorHAnsi"/>
          <w:bCs/>
        </w:rPr>
        <w:t>TiO</w:t>
      </w:r>
      <w:r w:rsidR="00386C37" w:rsidRPr="00F1324E">
        <w:rPr>
          <w:rFonts w:cstheme="minorHAnsi"/>
          <w:bCs/>
          <w:vertAlign w:val="subscript"/>
        </w:rPr>
        <w:t>2</w:t>
      </w:r>
      <w:r w:rsidR="007F57E7" w:rsidRPr="00F1324E">
        <w:rPr>
          <w:rFonts w:cstheme="minorHAnsi"/>
          <w:bCs/>
          <w:vertAlign w:val="subscript"/>
        </w:rPr>
        <w:t xml:space="preserve"> </w:t>
      </w:r>
      <w:r w:rsidR="007F57E7" w:rsidRPr="00F1324E">
        <w:rPr>
          <w:rFonts w:cstheme="minorHAnsi"/>
          <w:bCs/>
        </w:rPr>
        <w:t>samples.</w:t>
      </w:r>
    </w:p>
    <w:p w14:paraId="40B92D22" w14:textId="279B1D8F" w:rsidR="008E39B9" w:rsidRPr="00F1324E" w:rsidRDefault="008E39B9" w:rsidP="006E1D3C">
      <w:pPr>
        <w:spacing w:line="240" w:lineRule="auto"/>
        <w:jc w:val="center"/>
        <w:rPr>
          <w:rFonts w:cstheme="minorHAnsi"/>
          <w:bCs/>
          <w:sz w:val="24"/>
          <w:szCs w:val="24"/>
        </w:rPr>
      </w:pPr>
    </w:p>
    <w:p w14:paraId="04C9CDA5" w14:textId="748E3CE1" w:rsidR="008E39B9" w:rsidRPr="00F1324E" w:rsidRDefault="008E39B9" w:rsidP="008E39B9">
      <w:pPr>
        <w:spacing w:after="0" w:line="360" w:lineRule="auto"/>
        <w:jc w:val="both"/>
        <w:rPr>
          <w:sz w:val="24"/>
          <w:szCs w:val="24"/>
          <w:lang w:val="en-US"/>
        </w:rPr>
      </w:pPr>
      <w:r w:rsidRPr="00F1324E">
        <w:rPr>
          <w:sz w:val="24"/>
          <w:szCs w:val="24"/>
          <w:lang w:val="en-US"/>
        </w:rPr>
        <w:t>The photoluminescence spectra of TiO</w:t>
      </w:r>
      <w:r w:rsidRPr="00F1324E">
        <w:rPr>
          <w:sz w:val="24"/>
          <w:szCs w:val="24"/>
          <w:vertAlign w:val="subscript"/>
          <w:lang w:val="en-US"/>
        </w:rPr>
        <w:t>2</w:t>
      </w:r>
      <w:r w:rsidRPr="00F1324E">
        <w:rPr>
          <w:sz w:val="24"/>
          <w:szCs w:val="24"/>
          <w:lang w:val="en-US"/>
        </w:rPr>
        <w:t xml:space="preserve"> samples were recorded at 250 nm excitation wavelength in order to study the recombination of electron-hole pairs. As can be seen in Fig. </w:t>
      </w:r>
      <w:r w:rsidR="006619EC" w:rsidRPr="00F1324E">
        <w:rPr>
          <w:sz w:val="24"/>
          <w:szCs w:val="24"/>
          <w:lang w:val="en-US"/>
        </w:rPr>
        <w:t>8</w:t>
      </w:r>
      <w:r w:rsidRPr="00F1324E">
        <w:rPr>
          <w:sz w:val="24"/>
          <w:szCs w:val="24"/>
          <w:lang w:val="en-US"/>
        </w:rPr>
        <w:t>, the intense peak around the long wavelength range of 400-500 nm is attributed to two different overlapped contributions, the band gap transition of TiO</w:t>
      </w:r>
      <w:r w:rsidRPr="00F1324E">
        <w:rPr>
          <w:sz w:val="24"/>
          <w:szCs w:val="24"/>
          <w:vertAlign w:val="subscript"/>
          <w:lang w:val="en-US"/>
        </w:rPr>
        <w:t>2</w:t>
      </w:r>
      <w:r w:rsidRPr="00F1324E">
        <w:rPr>
          <w:sz w:val="24"/>
          <w:szCs w:val="24"/>
          <w:lang w:val="en-US"/>
        </w:rPr>
        <w:t xml:space="preserve"> and the</w:t>
      </w:r>
      <w:r w:rsidR="00D260E4">
        <w:rPr>
          <w:sz w:val="24"/>
          <w:szCs w:val="24"/>
          <w:lang w:val="en-US"/>
        </w:rPr>
        <w:t xml:space="preserve"> </w:t>
      </w:r>
      <w:r w:rsidR="00D260E4" w:rsidRPr="009072D1">
        <w:rPr>
          <w:color w:val="0000FF"/>
          <w:sz w:val="24"/>
          <w:szCs w:val="24"/>
          <w:lang w:val="en-US"/>
        </w:rPr>
        <w:t>surface</w:t>
      </w:r>
      <w:r w:rsidRPr="00F1324E">
        <w:rPr>
          <w:sz w:val="24"/>
          <w:szCs w:val="24"/>
          <w:lang w:val="en-US"/>
        </w:rPr>
        <w:t xml:space="preserve"> oxygen defects/vacancies</w:t>
      </w:r>
      <w:r w:rsidR="00CD1698" w:rsidRPr="00F1324E">
        <w:rPr>
          <w:sz w:val="24"/>
          <w:szCs w:val="24"/>
          <w:lang w:val="en-US"/>
        </w:rPr>
        <w:fldChar w:fldCharType="begin"/>
      </w:r>
      <w:r w:rsidR="00406A9F">
        <w:rPr>
          <w:sz w:val="24"/>
          <w:szCs w:val="24"/>
          <w:lang w:val="en-US"/>
        </w:rPr>
        <w:instrText xml:space="preserve"> ADDIN EN.CITE &lt;EndNote&gt;&lt;Cite&gt;&lt;Author&gt;Ortiz-Bustos&lt;/Author&gt;&lt;Year&gt;2019&lt;/Year&gt;&lt;RecNum&gt;597&lt;/RecNum&gt;&lt;DisplayText&gt;&lt;style face="superscript"&gt;21&lt;/style&gt;&lt;/DisplayText&gt;&lt;record&gt;&lt;rec-number&gt;597&lt;/rec-number&gt;&lt;foreign-keys&gt;&lt;key app="EN" db-id="2va0ax5rcp95die00z5vveei9052wwpxs9fp" timestamp="1563460265"&gt;597&lt;/key&gt;&lt;/foreign-keys&gt;&lt;ref-type name="Journal Article"&gt;17&lt;/ref-type&gt;&lt;contributors&gt;&lt;authors&gt;&lt;author&gt;Ortiz-Bustos, Josefa&lt;/author&gt;&lt;author&gt;Fajardo, Mariano&lt;/author&gt;&lt;author&gt;del Hierro, Isabel&lt;/author&gt;&lt;author&gt;Pérez, Yolanda&lt;/author&gt;&lt;/authors&gt;&lt;/contributors&gt;&lt;titles&gt;&lt;title&gt;Versatile titanium dioxide nanoparticles prepared by surface-grown polymerization of polyethylenimine for photodegradation and catalytic CC bond forming reactions&lt;/title&gt;&lt;secondary-title&gt;Mol. Catal.&lt;/secondary-title&gt;&lt;/titles&gt;&lt;periodical&gt;&lt;full-title&gt;Mol. Catal.&lt;/full-title&gt;&lt;/periodical&gt;&lt;pages&gt;110501&lt;/pages&gt;&lt;volume&gt;475&lt;/volume&gt;&lt;keywords&gt;&lt;keyword&gt;Polyethylenimine polymer&lt;/keyword&gt;&lt;keyword&gt;Titanium dioxide&lt;/keyword&gt;&lt;keyword&gt;Photocatalytic degradation&lt;/keyword&gt;&lt;keyword&gt;Knoevenagel&lt;/keyword&gt;&lt;keyword&gt;Condensation&lt;/keyword&gt;&lt;keyword&gt;Multicomponent reactions&lt;/keyword&gt;&lt;/keywords&gt;&lt;dates&gt;&lt;year&gt;2019&lt;/year&gt;&lt;pub-dates&gt;&lt;date&gt;2019/10/01/&lt;/date&gt;&lt;/pub-dates&gt;&lt;/dates&gt;&lt;isbn&gt;2468-8231&lt;/isbn&gt;&lt;urls&gt;&lt;related-urls&gt;&lt;url&gt;https://doi.org/10.1016/j.mcat.2019.110501&lt;/url&gt;&lt;/related-urls&gt;&lt;/urls&gt;&lt;electronic-resource-num&gt;https://doi.org/10.1016/j.mcat.2019.110501&lt;/electronic-resource-num&gt;&lt;/record&gt;&lt;/Cite&gt;&lt;/EndNote&gt;</w:instrText>
      </w:r>
      <w:r w:rsidR="00CD1698" w:rsidRPr="00F1324E">
        <w:rPr>
          <w:sz w:val="24"/>
          <w:szCs w:val="24"/>
          <w:lang w:val="en-US"/>
        </w:rPr>
        <w:fldChar w:fldCharType="separate"/>
      </w:r>
      <w:r w:rsidR="00406A9F" w:rsidRPr="00406A9F">
        <w:rPr>
          <w:noProof/>
          <w:sz w:val="24"/>
          <w:szCs w:val="24"/>
          <w:vertAlign w:val="superscript"/>
          <w:lang w:val="en-US"/>
        </w:rPr>
        <w:t>21</w:t>
      </w:r>
      <w:r w:rsidR="00CD1698" w:rsidRPr="00F1324E">
        <w:rPr>
          <w:sz w:val="24"/>
          <w:szCs w:val="24"/>
          <w:lang w:val="en-US"/>
        </w:rPr>
        <w:fldChar w:fldCharType="end"/>
      </w:r>
      <w:r w:rsidRPr="00F1324E">
        <w:rPr>
          <w:sz w:val="24"/>
          <w:szCs w:val="24"/>
          <w:lang w:val="en-US"/>
        </w:rPr>
        <w:t>. The co-doping process involves a significant decrease of PL intensity which is more noticeable for the materials that contain higher amount of copper</w:t>
      </w:r>
      <w:r w:rsidR="00CD1698" w:rsidRPr="00F1324E">
        <w:rPr>
          <w:sz w:val="24"/>
          <w:szCs w:val="24"/>
          <w:lang w:val="en-US"/>
        </w:rPr>
        <w:fldChar w:fldCharType="begin"/>
      </w:r>
      <w:r w:rsidR="00406A9F">
        <w:rPr>
          <w:sz w:val="24"/>
          <w:szCs w:val="24"/>
          <w:lang w:val="en-US"/>
        </w:rPr>
        <w:instrText xml:space="preserve"> ADDIN EN.CITE &lt;EndNote&gt;&lt;Cite&gt;&lt;Author&gt;Lu&lt;/Author&gt;&lt;Year&gt;2016&lt;/Year&gt;&lt;RecNum&gt;674&lt;/RecNum&gt;&lt;DisplayText&gt;&lt;style face="superscript"&gt;48&lt;/style&gt;&lt;/DisplayText&gt;&lt;record&gt;&lt;rec-number&gt;674&lt;/rec-number&gt;&lt;foreign-keys&gt;&lt;key app="EN" db-id="2va0ax5rcp95die00z5vveei9052wwpxs9fp" timestamp="1585133548"&gt;674&lt;/key&gt;&lt;/foreign-keys&gt;&lt;ref-type name="Journal Article"&gt;17&lt;/ref-type&gt;&lt;contributors&gt;&lt;authors&gt;&lt;author&gt;Lu, Y. Y.&lt;/author&gt;&lt;author&gt;Zhang, Y. Y.&lt;/author&gt;&lt;author&gt;Zhang, J.&lt;/author&gt;&lt;author&gt;Shi, Y.&lt;/author&gt;&lt;author&gt;Li, Z.&lt;/author&gt;&lt;author&gt;Feng, Z. C.&lt;/author&gt;&lt;author&gt;Li, C.&lt;/author&gt;&lt;/authors&gt;&lt;/contributors&gt;&lt;titles&gt;&lt;title&gt;In situ loading of CuS nanoflowers on rutile TiO2 surface and their improved photocatalytic performance&lt;/title&gt;&lt;secondary-title&gt;Appl Surf Sci&lt;/secondary-title&gt;&lt;/titles&gt;&lt;periodical&gt;&lt;full-title&gt;Applied Surface Science&lt;/full-title&gt;&lt;abbr-1&gt;Appl. Surf. Sci.&lt;/abbr-1&gt;&lt;abbr-2&gt;Appl Surf Sci&lt;/abbr-2&gt;&lt;/periodical&gt;&lt;pages&gt;312-319&lt;/pages&gt;&lt;volume&gt;370&lt;/volume&gt;&lt;keywords&gt;&lt;keyword&gt;CuS&lt;/keyword&gt;&lt;keyword&gt;TiO&lt;/keyword&gt;&lt;keyword&gt;Photocatalysis&lt;/keyword&gt;&lt;keyword&gt;Heterojunction&lt;/keyword&gt;&lt;keyword&gt;Methylene Blue&lt;/keyword&gt;&lt;keyword&gt;4-Chlorophenol&lt;/keyword&gt;&lt;/keywords&gt;&lt;dates&gt;&lt;year&gt;2016&lt;/year&gt;&lt;pub-dates&gt;&lt;date&gt;2016/05/01/&lt;/date&gt;&lt;/pub-dates&gt;&lt;/dates&gt;&lt;isbn&gt;0169-4332&lt;/isbn&gt;&lt;urls&gt;&lt;related-urls&gt;&lt;url&gt;https://doi.org/10.1016/j.apsusc.2016.02.170&lt;/url&gt;&lt;/related-urls&gt;&lt;/urls&gt;&lt;electronic-resource-num&gt;https://doi.org/10.1016/j.apsusc.2016.02.170&lt;/electronic-resource-num&gt;&lt;/record&gt;&lt;/Cite&gt;&lt;/EndNote&gt;</w:instrText>
      </w:r>
      <w:r w:rsidR="00CD1698" w:rsidRPr="00F1324E">
        <w:rPr>
          <w:sz w:val="24"/>
          <w:szCs w:val="24"/>
          <w:lang w:val="en-US"/>
        </w:rPr>
        <w:fldChar w:fldCharType="separate"/>
      </w:r>
      <w:r w:rsidR="00406A9F" w:rsidRPr="00406A9F">
        <w:rPr>
          <w:noProof/>
          <w:sz w:val="24"/>
          <w:szCs w:val="24"/>
          <w:vertAlign w:val="superscript"/>
          <w:lang w:val="en-US"/>
        </w:rPr>
        <w:t>48</w:t>
      </w:r>
      <w:r w:rsidR="00CD1698" w:rsidRPr="00F1324E">
        <w:rPr>
          <w:sz w:val="24"/>
          <w:szCs w:val="24"/>
          <w:lang w:val="en-US"/>
        </w:rPr>
        <w:fldChar w:fldCharType="end"/>
      </w:r>
      <w:r w:rsidR="00F32A47" w:rsidRPr="00F1324E">
        <w:rPr>
          <w:sz w:val="24"/>
          <w:szCs w:val="24"/>
          <w:lang w:val="en-US"/>
        </w:rPr>
        <w:t xml:space="preserve">. This result indicates that </w:t>
      </w:r>
      <w:r w:rsidR="00F32A47" w:rsidRPr="009072D1">
        <w:rPr>
          <w:color w:val="0000FF"/>
          <w:sz w:val="24"/>
          <w:szCs w:val="24"/>
          <w:lang w:val="en-US"/>
        </w:rPr>
        <w:t xml:space="preserve">the </w:t>
      </w:r>
      <w:r w:rsidR="00EC2991" w:rsidRPr="009072D1">
        <w:rPr>
          <w:color w:val="0000FF"/>
          <w:sz w:val="24"/>
          <w:szCs w:val="24"/>
          <w:lang w:val="en-US"/>
        </w:rPr>
        <w:t>co-doping</w:t>
      </w:r>
      <w:r w:rsidR="00F32A47" w:rsidRPr="00EC2991">
        <w:rPr>
          <w:color w:val="0070C0"/>
          <w:sz w:val="24"/>
          <w:szCs w:val="24"/>
          <w:lang w:val="en-US"/>
        </w:rPr>
        <w:t xml:space="preserve"> </w:t>
      </w:r>
      <w:r w:rsidR="00F32A47" w:rsidRPr="00F1324E">
        <w:rPr>
          <w:sz w:val="24"/>
          <w:szCs w:val="24"/>
          <w:lang w:val="en-US"/>
        </w:rPr>
        <w:t>lead</w:t>
      </w:r>
      <w:r w:rsidR="00EC2991">
        <w:rPr>
          <w:sz w:val="24"/>
          <w:szCs w:val="24"/>
          <w:lang w:val="en-US"/>
        </w:rPr>
        <w:t>s</w:t>
      </w:r>
      <w:r w:rsidR="00F32A47" w:rsidRPr="00F1324E">
        <w:rPr>
          <w:sz w:val="24"/>
          <w:szCs w:val="24"/>
          <w:lang w:val="en-US"/>
        </w:rPr>
        <w:t xml:space="preserve"> to lower recombination rate of photoexcited electron–hole and thus, higher lifetime of photo-induced charge carriers in comparison with bare TiO</w:t>
      </w:r>
      <w:r w:rsidR="00F32A47" w:rsidRPr="00F1324E">
        <w:rPr>
          <w:sz w:val="24"/>
          <w:szCs w:val="24"/>
          <w:vertAlign w:val="subscript"/>
          <w:lang w:val="en-US"/>
        </w:rPr>
        <w:t>2</w:t>
      </w:r>
      <w:r w:rsidR="00F32A47" w:rsidRPr="00F1324E">
        <w:rPr>
          <w:sz w:val="24"/>
          <w:szCs w:val="24"/>
          <w:lang w:val="en-US"/>
        </w:rPr>
        <w:t>.</w:t>
      </w:r>
    </w:p>
    <w:p w14:paraId="672A5D95" w14:textId="30E5DBED" w:rsidR="00A26A37" w:rsidRPr="00F1324E" w:rsidRDefault="00A26A37" w:rsidP="008E39B9">
      <w:pPr>
        <w:spacing w:after="0" w:line="360" w:lineRule="auto"/>
        <w:jc w:val="both"/>
        <w:rPr>
          <w:sz w:val="24"/>
          <w:szCs w:val="24"/>
          <w:lang w:val="en-US"/>
        </w:rPr>
      </w:pPr>
    </w:p>
    <w:p w14:paraId="5705348C" w14:textId="4FD6CF77" w:rsidR="00A26A37" w:rsidRPr="00F1324E" w:rsidRDefault="00390BE7" w:rsidP="00A26A37">
      <w:pPr>
        <w:pStyle w:val="Prrafodelista"/>
        <w:shd w:val="clear" w:color="auto" w:fill="FFFFFF"/>
        <w:spacing w:line="360" w:lineRule="auto"/>
        <w:ind w:left="0"/>
        <w:jc w:val="center"/>
        <w:textAlignment w:val="baseline"/>
        <w:rPr>
          <w:sz w:val="24"/>
          <w:szCs w:val="24"/>
        </w:rPr>
      </w:pPr>
      <w:r w:rsidRPr="00F1324E">
        <w:object w:dxaOrig="6745" w:dyaOrig="5296" w14:anchorId="675C325E">
          <v:shape id="_x0000_i1027" type="#_x0000_t75" style="width:338.5pt;height:264.6pt" o:ole="">
            <v:imagedata r:id="rId21" o:title=""/>
          </v:shape>
          <o:OLEObject Type="Embed" ProgID="Origin50.Graph" ShapeID="_x0000_i1027" DrawAspect="Content" ObjectID="_1659259185" r:id="rId22"/>
        </w:object>
      </w:r>
    </w:p>
    <w:p w14:paraId="7DBDD2B2" w14:textId="1CBDA88D" w:rsidR="00A26A37" w:rsidRPr="00F1324E" w:rsidRDefault="00A26A37" w:rsidP="00A26A37">
      <w:pPr>
        <w:spacing w:line="240" w:lineRule="auto"/>
        <w:jc w:val="center"/>
        <w:rPr>
          <w:rFonts w:cstheme="minorHAnsi"/>
          <w:bCs/>
        </w:rPr>
      </w:pPr>
      <w:r w:rsidRPr="00F1324E">
        <w:rPr>
          <w:rFonts w:cstheme="minorHAnsi"/>
          <w:bCs/>
        </w:rPr>
        <w:t>Fig</w:t>
      </w:r>
      <w:r w:rsidR="00247C2B" w:rsidRPr="00F1324E">
        <w:rPr>
          <w:rFonts w:cstheme="minorHAnsi"/>
          <w:bCs/>
        </w:rPr>
        <w:t>.</w:t>
      </w:r>
      <w:r w:rsidRPr="00F1324E">
        <w:rPr>
          <w:rFonts w:cstheme="minorHAnsi"/>
          <w:bCs/>
        </w:rPr>
        <w:t xml:space="preserve"> </w:t>
      </w:r>
      <w:r w:rsidR="006619EC" w:rsidRPr="00F1324E">
        <w:rPr>
          <w:rFonts w:cstheme="minorHAnsi"/>
          <w:bCs/>
        </w:rPr>
        <w:t>8</w:t>
      </w:r>
      <w:r w:rsidRPr="00F1324E">
        <w:rPr>
          <w:rFonts w:cstheme="minorHAnsi"/>
          <w:bCs/>
        </w:rPr>
        <w:t>. PL spectra of TiO</w:t>
      </w:r>
      <w:r w:rsidRPr="00F1324E">
        <w:rPr>
          <w:rFonts w:cstheme="minorHAnsi"/>
          <w:bCs/>
          <w:vertAlign w:val="subscript"/>
        </w:rPr>
        <w:t>2</w:t>
      </w:r>
      <w:r w:rsidR="00F04167" w:rsidRPr="00F1324E">
        <w:rPr>
          <w:rFonts w:cstheme="minorHAnsi"/>
          <w:bCs/>
        </w:rPr>
        <w:t xml:space="preserve"> and Cu-</w:t>
      </w:r>
      <w:r w:rsidRPr="00F1324E">
        <w:rPr>
          <w:rFonts w:cstheme="minorHAnsi"/>
          <w:bCs/>
        </w:rPr>
        <w:t>S-co-doped TiO</w:t>
      </w:r>
      <w:r w:rsidRPr="00F1324E">
        <w:rPr>
          <w:rFonts w:cstheme="minorHAnsi"/>
          <w:bCs/>
          <w:vertAlign w:val="subscript"/>
        </w:rPr>
        <w:t xml:space="preserve">2 </w:t>
      </w:r>
      <w:r w:rsidRPr="00F1324E">
        <w:rPr>
          <w:rFonts w:cstheme="minorHAnsi"/>
          <w:bCs/>
        </w:rPr>
        <w:t>samples.</w:t>
      </w:r>
    </w:p>
    <w:p w14:paraId="3BD071E6" w14:textId="13FFA062" w:rsidR="00B166E2" w:rsidRPr="00B166E2" w:rsidRDefault="00B166E2" w:rsidP="00E949E6">
      <w:pPr>
        <w:spacing w:before="240" w:after="0" w:line="360" w:lineRule="auto"/>
        <w:jc w:val="both"/>
        <w:rPr>
          <w:rFonts w:ascii="Calibri" w:eastAsia="Calibri" w:hAnsi="Calibri" w:cs="Times New Roman"/>
          <w:color w:val="7030A0"/>
          <w:sz w:val="24"/>
          <w:szCs w:val="24"/>
          <w:lang w:val="en-US"/>
        </w:rPr>
      </w:pPr>
      <w:r w:rsidRPr="18405B41">
        <w:rPr>
          <w:rFonts w:eastAsia="Calibri"/>
          <w:color w:val="7030A0"/>
          <w:sz w:val="24"/>
          <w:szCs w:val="24"/>
          <w:lang w:val="en-US"/>
        </w:rPr>
        <w:t>EIS was used in order to determine the kinetic parameters of the materials under study based on the changes of electrochemical cell impedance represented by</w:t>
      </w:r>
      <w:r w:rsidR="00CD4B4C" w:rsidRPr="18405B41">
        <w:rPr>
          <w:rFonts w:eastAsia="Calibri"/>
          <w:color w:val="7030A0"/>
          <w:sz w:val="24"/>
          <w:szCs w:val="24"/>
          <w:lang w:val="en-US"/>
        </w:rPr>
        <w:t xml:space="preserve"> the</w:t>
      </w:r>
      <w:r w:rsidRPr="18405B41">
        <w:rPr>
          <w:rFonts w:eastAsia="Calibri"/>
          <w:color w:val="7030A0"/>
          <w:sz w:val="24"/>
          <w:szCs w:val="24"/>
          <w:lang w:val="en-US"/>
        </w:rPr>
        <w:t xml:space="preserve"> interface of</w:t>
      </w:r>
      <w:r w:rsidR="00CD4B4C" w:rsidRPr="18405B41">
        <w:rPr>
          <w:rFonts w:eastAsia="Calibri"/>
          <w:color w:val="7030A0"/>
          <w:sz w:val="24"/>
          <w:szCs w:val="24"/>
          <w:lang w:val="en-US"/>
        </w:rPr>
        <w:t xml:space="preserve"> the</w:t>
      </w:r>
      <w:r w:rsidRPr="18405B41">
        <w:rPr>
          <w:rFonts w:eastAsia="Calibri"/>
          <w:color w:val="7030A0"/>
          <w:sz w:val="24"/>
          <w:szCs w:val="24"/>
          <w:lang w:val="en-US"/>
        </w:rPr>
        <w:t xml:space="preserve"> electrode immersed in </w:t>
      </w:r>
      <w:r w:rsidR="00CD4B4C" w:rsidRPr="18405B41">
        <w:rPr>
          <w:rFonts w:eastAsia="Calibri"/>
          <w:color w:val="7030A0"/>
          <w:sz w:val="24"/>
          <w:szCs w:val="24"/>
          <w:lang w:val="en-US"/>
        </w:rPr>
        <w:t>the</w:t>
      </w:r>
      <w:r w:rsidRPr="18405B41">
        <w:rPr>
          <w:rFonts w:eastAsia="Calibri"/>
          <w:color w:val="7030A0"/>
          <w:sz w:val="24"/>
          <w:szCs w:val="24"/>
          <w:lang w:val="en-US"/>
        </w:rPr>
        <w:t xml:space="preserve"> electrolyte. </w:t>
      </w:r>
      <w:r w:rsidRPr="00546720">
        <w:rPr>
          <w:rFonts w:ascii="Calibri" w:eastAsia="Calibri" w:hAnsi="Calibri" w:cs="Times New Roman"/>
          <w:color w:val="7030A0"/>
          <w:sz w:val="24"/>
          <w:szCs w:val="24"/>
          <w:lang w:val="en-US"/>
        </w:rPr>
        <w:t>Fig</w:t>
      </w:r>
      <w:r w:rsidR="00546720" w:rsidRPr="00546720">
        <w:rPr>
          <w:rFonts w:ascii="Calibri" w:eastAsia="Calibri" w:hAnsi="Calibri" w:cs="Times New Roman"/>
          <w:color w:val="7030A0"/>
          <w:sz w:val="24"/>
          <w:szCs w:val="24"/>
          <w:lang w:val="en-US"/>
        </w:rPr>
        <w:t>.</w:t>
      </w:r>
      <w:r w:rsidR="387D7FB9" w:rsidRPr="00546720">
        <w:rPr>
          <w:rFonts w:ascii="Calibri" w:eastAsia="Calibri" w:hAnsi="Calibri" w:cs="Times New Roman"/>
          <w:color w:val="7030A0"/>
          <w:sz w:val="24"/>
          <w:szCs w:val="24"/>
          <w:lang w:val="en-US"/>
        </w:rPr>
        <w:t xml:space="preserve"> 9</w:t>
      </w:r>
      <w:r w:rsidRPr="18405B41">
        <w:rPr>
          <w:rFonts w:ascii="Calibri" w:eastAsia="Calibri" w:hAnsi="Calibri" w:cs="Times New Roman"/>
          <w:color w:val="7030A0"/>
          <w:sz w:val="24"/>
          <w:szCs w:val="24"/>
          <w:lang w:val="en-US"/>
        </w:rPr>
        <w:t xml:space="preserve"> depicts the Nyquist spectra of TiO</w:t>
      </w:r>
      <w:r w:rsidRPr="18405B41">
        <w:rPr>
          <w:rFonts w:ascii="Calibri" w:eastAsia="Calibri" w:hAnsi="Calibri" w:cs="Times New Roman"/>
          <w:color w:val="7030A0"/>
          <w:sz w:val="24"/>
          <w:szCs w:val="24"/>
          <w:vertAlign w:val="subscript"/>
          <w:lang w:val="en-US"/>
        </w:rPr>
        <w:t>2</w:t>
      </w:r>
      <w:r w:rsidRPr="18405B41">
        <w:rPr>
          <w:rFonts w:ascii="Calibri" w:eastAsia="Calibri" w:hAnsi="Calibri" w:cs="Times New Roman"/>
          <w:color w:val="7030A0"/>
          <w:sz w:val="24"/>
          <w:szCs w:val="24"/>
          <w:lang w:val="en-US"/>
        </w:rPr>
        <w:t xml:space="preserve"> </w:t>
      </w:r>
      <w:r w:rsidR="5F0A3E16" w:rsidRPr="18405B41">
        <w:rPr>
          <w:rFonts w:ascii="Calibri" w:eastAsia="Calibri" w:hAnsi="Calibri" w:cs="Times New Roman"/>
          <w:color w:val="7030A0"/>
          <w:sz w:val="24"/>
          <w:szCs w:val="24"/>
          <w:lang w:val="en-US"/>
        </w:rPr>
        <w:t>c</w:t>
      </w:r>
      <w:r w:rsidRPr="18405B41">
        <w:rPr>
          <w:rFonts w:ascii="Calibri" w:eastAsia="Calibri" w:hAnsi="Calibri" w:cs="Times New Roman"/>
          <w:color w:val="7030A0"/>
          <w:sz w:val="24"/>
          <w:szCs w:val="24"/>
          <w:lang w:val="en-US"/>
        </w:rPr>
        <w:t xml:space="preserve">opper </w:t>
      </w:r>
      <w:r w:rsidR="00F070C3" w:rsidRPr="18405B41">
        <w:rPr>
          <w:rFonts w:ascii="Calibri" w:eastAsia="Calibri" w:hAnsi="Calibri" w:cs="Times New Roman"/>
          <w:color w:val="7030A0"/>
          <w:sz w:val="24"/>
          <w:szCs w:val="24"/>
          <w:lang w:val="en-US"/>
        </w:rPr>
        <w:t xml:space="preserve">and </w:t>
      </w:r>
      <w:r w:rsidR="4823991A" w:rsidRPr="18405B41">
        <w:rPr>
          <w:rFonts w:ascii="Calibri" w:eastAsia="Calibri" w:hAnsi="Calibri" w:cs="Times New Roman"/>
          <w:color w:val="7030A0"/>
          <w:sz w:val="24"/>
          <w:szCs w:val="24"/>
          <w:lang w:val="en-US"/>
        </w:rPr>
        <w:t>s</w:t>
      </w:r>
      <w:r w:rsidRPr="18405B41">
        <w:rPr>
          <w:rFonts w:ascii="Calibri" w:eastAsia="Calibri" w:hAnsi="Calibri" w:cs="Times New Roman"/>
          <w:color w:val="7030A0"/>
          <w:sz w:val="24"/>
          <w:szCs w:val="24"/>
          <w:lang w:val="en-US"/>
        </w:rPr>
        <w:t>ulphur co</w:t>
      </w:r>
      <w:r w:rsidR="4D7C5CEF" w:rsidRPr="18405B41">
        <w:rPr>
          <w:rFonts w:ascii="Calibri" w:eastAsia="Calibri" w:hAnsi="Calibri" w:cs="Times New Roman"/>
          <w:color w:val="7030A0"/>
          <w:sz w:val="24"/>
          <w:szCs w:val="24"/>
          <w:lang w:val="en-US"/>
        </w:rPr>
        <w:t>-</w:t>
      </w:r>
      <w:r w:rsidRPr="18405B41">
        <w:rPr>
          <w:rFonts w:ascii="Calibri" w:eastAsia="Calibri" w:hAnsi="Calibri" w:cs="Times New Roman"/>
          <w:color w:val="7030A0"/>
          <w:sz w:val="24"/>
          <w:szCs w:val="24"/>
          <w:lang w:val="en-US"/>
        </w:rPr>
        <w:t>doped TiO</w:t>
      </w:r>
      <w:r w:rsidRPr="18405B41">
        <w:rPr>
          <w:rFonts w:ascii="Calibri" w:eastAsia="Calibri" w:hAnsi="Calibri" w:cs="Times New Roman"/>
          <w:color w:val="7030A0"/>
          <w:sz w:val="24"/>
          <w:szCs w:val="24"/>
          <w:vertAlign w:val="subscript"/>
          <w:lang w:val="en-US"/>
        </w:rPr>
        <w:t>2</w:t>
      </w:r>
      <w:r w:rsidRPr="18405B41">
        <w:rPr>
          <w:rFonts w:ascii="Calibri" w:eastAsia="Calibri" w:hAnsi="Calibri" w:cs="Times New Roman"/>
          <w:color w:val="7030A0"/>
          <w:sz w:val="24"/>
          <w:szCs w:val="24"/>
          <w:lang w:val="en-US"/>
        </w:rPr>
        <w:t xml:space="preserve"> materials at OCP. The Nyquist plots show a pronounced semicircle at the high frequencies and a straight sloping line at low frequencies attributed to diffusional impedance</w:t>
      </w:r>
      <w:r w:rsidR="00FD7C2E" w:rsidRPr="18405B41">
        <w:rPr>
          <w:rFonts w:ascii="Calibri" w:eastAsia="Calibri" w:hAnsi="Calibri" w:cs="Times New Roman"/>
          <w:color w:val="7030A0"/>
          <w:sz w:val="24"/>
          <w:szCs w:val="24"/>
          <w:lang w:val="en-US"/>
        </w:rPr>
        <w:t xml:space="preserve">. </w:t>
      </w:r>
      <w:r w:rsidRPr="18405B41">
        <w:rPr>
          <w:rFonts w:ascii="Calibri" w:eastAsia="Calibri" w:hAnsi="Calibri" w:cs="Times New Roman"/>
          <w:color w:val="7030A0"/>
          <w:sz w:val="24"/>
          <w:szCs w:val="24"/>
          <w:lang w:val="en-US"/>
        </w:rPr>
        <w:t>The diameters of the semicircles are explained on the basis of the charge-transfer resistance at the electrode interface, that is, to the sum of the electrolyte resistance in the mesoporous structure of the electrode, the electrode resistance, and the contact resistance between the electrode and the current collector</w:t>
      </w:r>
      <w:r w:rsidR="008E1AD9">
        <w:rPr>
          <w:rFonts w:ascii="Calibri" w:eastAsia="Calibri" w:hAnsi="Calibri" w:cs="Times New Roman"/>
          <w:color w:val="7030A0"/>
          <w:sz w:val="24"/>
          <w:szCs w:val="24"/>
          <w:lang w:val="en-US"/>
        </w:rPr>
        <w:fldChar w:fldCharType="begin"/>
      </w:r>
      <w:r w:rsidR="001F3A46">
        <w:rPr>
          <w:rFonts w:ascii="Calibri" w:eastAsia="Calibri" w:hAnsi="Calibri" w:cs="Times New Roman"/>
          <w:color w:val="7030A0"/>
          <w:sz w:val="24"/>
          <w:szCs w:val="24"/>
          <w:lang w:val="en-US"/>
        </w:rPr>
        <w:instrText xml:space="preserve"> ADDIN EN.CITE &lt;EndNote&gt;&lt;Cite&gt;&lt;Author&gt;Yadav&lt;/Author&gt;&lt;Year&gt;2016&lt;/Year&gt;&lt;RecNum&gt;802&lt;/RecNum&gt;&lt;DisplayText&gt;&lt;style face="superscript"&gt;49&lt;/style&gt;&lt;/DisplayText&gt;&lt;record&gt;&lt;rec-number&gt;802&lt;/rec-number&gt;&lt;foreign-keys&gt;&lt;key app="EN" db-id="2va0ax5rcp95die00z5vveei9052wwpxs9fp" timestamp="1593626645"&gt;802&lt;/key&gt;&lt;/foreign-keys&gt;&lt;ref-type name="Journal Article"&gt;17&lt;/ref-type&gt;&lt;contributors&gt;&lt;authors&gt;&lt;author&gt;Yadav, Pankaj&lt;/author&gt;&lt;author&gt;Pandey, Kavita&lt;/author&gt;&lt;author&gt;Bhatt, Parth&lt;/author&gt;&lt;author&gt;Tripathi, Brijesh&lt;/author&gt;&lt;author&gt;Pandey, Manoj Kumar&lt;/author&gt;&lt;author&gt;Kumar, Manoj&lt;/author&gt;&lt;/authors&gt;&lt;/contributors&gt;&lt;titles&gt;&lt;title&gt;Probing the electrochemical properties of TiO2/graphene composite by cyclic voltammetry and impedance spectroscopy&lt;/title&gt;&lt;secondary-title&gt;Mater Sci Eng B&lt;/secondary-title&gt;&lt;/titles&gt;&lt;periodical&gt;&lt;full-title&gt;Mater Sci Eng B&lt;/full-title&gt;&lt;/periodical&gt;&lt;pages&gt;22-29&lt;/pages&gt;&lt;volume&gt;206&lt;/volume&gt;&lt;keywords&gt;&lt;keyword&gt;TiO/graphene composite&lt;/keyword&gt;&lt;keyword&gt;Cyclic voltammetry&lt;/keyword&gt;&lt;keyword&gt;Electrochemical impedance spectroscopy&lt;/keyword&gt;&lt;keyword&gt;Charge transport&lt;/keyword&gt;&lt;keyword&gt;Interfaces&lt;/keyword&gt;&lt;/keywords&gt;&lt;dates&gt;&lt;year&gt;2016&lt;/year&gt;&lt;pub-dates&gt;&lt;date&gt;2016/04/01/&lt;/date&gt;&lt;/pub-dates&gt;&lt;/dates&gt;&lt;isbn&gt;0921-5107&lt;/isbn&gt;&lt;urls&gt;&lt;related-urls&gt;&lt;url&gt;http://www.sciencedirect.com/science/article/pii/S0921510715002895&lt;/url&gt;&lt;/related-urls&gt;&lt;/urls&gt;&lt;electronic-resource-num&gt;https://doi.org/10.1016/j.mseb.2015.12.007&lt;/electronic-resource-num&gt;&lt;/record&gt;&lt;/Cite&gt;&lt;/EndNote&gt;</w:instrText>
      </w:r>
      <w:r w:rsidR="008E1AD9">
        <w:rPr>
          <w:rFonts w:ascii="Calibri" w:eastAsia="Calibri" w:hAnsi="Calibri" w:cs="Times New Roman"/>
          <w:color w:val="7030A0"/>
          <w:sz w:val="24"/>
          <w:szCs w:val="24"/>
          <w:lang w:val="en-US"/>
        </w:rPr>
        <w:fldChar w:fldCharType="separate"/>
      </w:r>
      <w:r w:rsidR="008E1AD9" w:rsidRPr="008E1AD9">
        <w:rPr>
          <w:rFonts w:ascii="Calibri" w:eastAsia="Calibri" w:hAnsi="Calibri" w:cs="Times New Roman"/>
          <w:noProof/>
          <w:color w:val="7030A0"/>
          <w:sz w:val="24"/>
          <w:szCs w:val="24"/>
          <w:vertAlign w:val="superscript"/>
          <w:lang w:val="en-US"/>
        </w:rPr>
        <w:t>49</w:t>
      </w:r>
      <w:r w:rsidR="008E1AD9">
        <w:rPr>
          <w:rFonts w:ascii="Calibri" w:eastAsia="Calibri" w:hAnsi="Calibri" w:cs="Times New Roman"/>
          <w:color w:val="7030A0"/>
          <w:sz w:val="24"/>
          <w:szCs w:val="24"/>
          <w:lang w:val="en-US"/>
        </w:rPr>
        <w:fldChar w:fldCharType="end"/>
      </w:r>
      <w:r w:rsidRPr="18405B41">
        <w:rPr>
          <w:rFonts w:ascii="Calibri" w:eastAsia="Calibri" w:hAnsi="Calibri" w:cs="Times New Roman"/>
          <w:color w:val="7030A0"/>
          <w:sz w:val="24"/>
          <w:szCs w:val="24"/>
          <w:lang w:val="en-US"/>
        </w:rPr>
        <w:t xml:space="preserve">. The lower diameter of the Nyquist semicircle plot indicates that the charge-transfer resistance of the </w:t>
      </w:r>
      <w:r w:rsidR="00546720" w:rsidRPr="18405B41">
        <w:rPr>
          <w:color w:val="7030A0"/>
          <w:sz w:val="24"/>
          <w:szCs w:val="24"/>
          <w:lang w:val="en-US"/>
        </w:rPr>
        <w:t>0.4%Cu-0.5%S-TiO</w:t>
      </w:r>
      <w:r w:rsidR="00546720" w:rsidRPr="18405B41">
        <w:rPr>
          <w:color w:val="7030A0"/>
          <w:sz w:val="24"/>
          <w:szCs w:val="24"/>
          <w:vertAlign w:val="subscript"/>
          <w:lang w:val="en-US"/>
        </w:rPr>
        <w:t>2</w:t>
      </w:r>
      <w:r w:rsidR="00546720" w:rsidRPr="18405B41">
        <w:rPr>
          <w:rFonts w:ascii="Calibri" w:eastAsia="Calibri" w:hAnsi="Calibri" w:cs="Times New Roman"/>
          <w:color w:val="7030A0"/>
          <w:sz w:val="24"/>
          <w:szCs w:val="24"/>
          <w:lang w:val="en-US"/>
        </w:rPr>
        <w:t xml:space="preserve"> </w:t>
      </w:r>
      <w:r w:rsidRPr="18405B41">
        <w:rPr>
          <w:rFonts w:ascii="Calibri" w:eastAsia="Calibri" w:hAnsi="Calibri" w:cs="Times New Roman"/>
          <w:color w:val="7030A0"/>
          <w:sz w:val="24"/>
          <w:szCs w:val="24"/>
          <w:lang w:val="en-US"/>
        </w:rPr>
        <w:t>is smaller than that of the pristine TiO</w:t>
      </w:r>
      <w:r w:rsidRPr="18405B41">
        <w:rPr>
          <w:rFonts w:ascii="Calibri" w:eastAsia="Calibri" w:hAnsi="Calibri" w:cs="Times New Roman"/>
          <w:color w:val="7030A0"/>
          <w:sz w:val="24"/>
          <w:szCs w:val="24"/>
          <w:vertAlign w:val="subscript"/>
          <w:lang w:val="en-US"/>
        </w:rPr>
        <w:t>2</w:t>
      </w:r>
      <w:r w:rsidRPr="18405B41">
        <w:rPr>
          <w:rFonts w:ascii="Calibri" w:eastAsia="Calibri" w:hAnsi="Calibri" w:cs="Times New Roman"/>
          <w:color w:val="7030A0"/>
          <w:sz w:val="24"/>
          <w:szCs w:val="24"/>
          <w:lang w:val="en-US"/>
        </w:rPr>
        <w:t xml:space="preserve"> or other similar materials co</w:t>
      </w:r>
      <w:r w:rsidR="00635AFA">
        <w:rPr>
          <w:rFonts w:ascii="Calibri" w:eastAsia="Calibri" w:hAnsi="Calibri" w:cs="Times New Roman"/>
          <w:color w:val="7030A0"/>
          <w:sz w:val="24"/>
          <w:szCs w:val="24"/>
          <w:lang w:val="en-US"/>
        </w:rPr>
        <w:t>-do</w:t>
      </w:r>
      <w:r w:rsidRPr="18405B41">
        <w:rPr>
          <w:rFonts w:ascii="Calibri" w:eastAsia="Calibri" w:hAnsi="Calibri" w:cs="Times New Roman"/>
          <w:color w:val="7030A0"/>
          <w:sz w:val="24"/>
          <w:szCs w:val="24"/>
          <w:lang w:val="en-US"/>
        </w:rPr>
        <w:t>ped in different ratio</w:t>
      </w:r>
      <w:r w:rsidR="00635AFA">
        <w:rPr>
          <w:rFonts w:ascii="Calibri" w:eastAsia="Calibri" w:hAnsi="Calibri" w:cs="Times New Roman"/>
          <w:color w:val="7030A0"/>
          <w:sz w:val="24"/>
          <w:szCs w:val="24"/>
          <w:lang w:val="en-US"/>
        </w:rPr>
        <w:t>s</w:t>
      </w:r>
      <w:r w:rsidRPr="18405B41">
        <w:rPr>
          <w:rFonts w:ascii="Calibri" w:eastAsia="Calibri" w:hAnsi="Calibri" w:cs="Times New Roman"/>
          <w:color w:val="7030A0"/>
          <w:sz w:val="24"/>
          <w:szCs w:val="24"/>
          <w:lang w:val="en-US"/>
        </w:rPr>
        <w:t>. This lower charge-transfer resistance suggests better electron and ion transport kinetics and is responsible for the better electrochemical performance of the Cu</w:t>
      </w:r>
      <w:r w:rsidR="00635AFA">
        <w:rPr>
          <w:rFonts w:ascii="Calibri" w:eastAsia="Calibri" w:hAnsi="Calibri" w:cs="Times New Roman"/>
          <w:color w:val="7030A0"/>
          <w:sz w:val="24"/>
          <w:szCs w:val="24"/>
          <w:lang w:val="en-US"/>
        </w:rPr>
        <w:t>,</w:t>
      </w:r>
      <w:r w:rsidRPr="18405B41">
        <w:rPr>
          <w:rFonts w:ascii="Calibri" w:eastAsia="Calibri" w:hAnsi="Calibri" w:cs="Times New Roman"/>
          <w:color w:val="7030A0"/>
          <w:sz w:val="24"/>
          <w:szCs w:val="24"/>
          <w:lang w:val="en-US"/>
        </w:rPr>
        <w:t>S</w:t>
      </w:r>
      <w:r w:rsidR="00635AFA">
        <w:rPr>
          <w:rFonts w:ascii="Calibri" w:eastAsia="Calibri" w:hAnsi="Calibri" w:cs="Times New Roman"/>
          <w:color w:val="7030A0"/>
          <w:sz w:val="24"/>
          <w:szCs w:val="24"/>
          <w:lang w:val="en-US"/>
        </w:rPr>
        <w:t xml:space="preserve"> </w:t>
      </w:r>
      <w:r w:rsidRPr="18405B41">
        <w:rPr>
          <w:rFonts w:ascii="Calibri" w:eastAsia="Calibri" w:hAnsi="Calibri" w:cs="Times New Roman"/>
          <w:color w:val="7030A0"/>
          <w:sz w:val="24"/>
          <w:szCs w:val="24"/>
          <w:lang w:val="en-US"/>
        </w:rPr>
        <w:t>co-doped-TiO</w:t>
      </w:r>
      <w:r w:rsidRPr="18405B41">
        <w:rPr>
          <w:rFonts w:ascii="Calibri" w:eastAsia="Calibri" w:hAnsi="Calibri" w:cs="Times New Roman"/>
          <w:color w:val="7030A0"/>
          <w:sz w:val="24"/>
          <w:szCs w:val="24"/>
          <w:vertAlign w:val="subscript"/>
          <w:lang w:val="en-US"/>
        </w:rPr>
        <w:t>2</w:t>
      </w:r>
      <w:r w:rsidR="00CD4B4C" w:rsidRPr="18405B41">
        <w:rPr>
          <w:rFonts w:ascii="Calibri" w:eastAsia="Calibri" w:hAnsi="Calibri" w:cs="Times New Roman"/>
          <w:color w:val="7030A0"/>
          <w:sz w:val="24"/>
          <w:szCs w:val="24"/>
          <w:lang w:val="en-US"/>
        </w:rPr>
        <w:t xml:space="preserve">. This result </w:t>
      </w:r>
      <w:r w:rsidRPr="18405B41">
        <w:rPr>
          <w:rFonts w:ascii="Calibri" w:eastAsia="Calibri" w:hAnsi="Calibri" w:cs="Times New Roman"/>
          <w:color w:val="7030A0"/>
          <w:sz w:val="24"/>
          <w:szCs w:val="24"/>
          <w:lang w:val="en-US"/>
        </w:rPr>
        <w:t>is consistent with the smaller intensity peaks in PL spectra of</w:t>
      </w:r>
      <w:r w:rsidR="00CD4B4C" w:rsidRPr="18405B41">
        <w:rPr>
          <w:rFonts w:ascii="Calibri" w:eastAsia="Calibri" w:hAnsi="Calibri" w:cs="Times New Roman"/>
          <w:color w:val="7030A0"/>
          <w:sz w:val="24"/>
          <w:szCs w:val="24"/>
          <w:lang w:val="en-US"/>
        </w:rPr>
        <w:t xml:space="preserve"> </w:t>
      </w:r>
      <w:r w:rsidR="00CD4B4C" w:rsidRPr="18405B41">
        <w:rPr>
          <w:color w:val="7030A0"/>
          <w:sz w:val="24"/>
          <w:szCs w:val="24"/>
          <w:lang w:val="en-US"/>
        </w:rPr>
        <w:t>0.4%Cu-0.5%S-TiO</w:t>
      </w:r>
      <w:r w:rsidR="00CD4B4C" w:rsidRPr="18405B41">
        <w:rPr>
          <w:color w:val="7030A0"/>
          <w:sz w:val="24"/>
          <w:szCs w:val="24"/>
          <w:vertAlign w:val="subscript"/>
          <w:lang w:val="en-US"/>
        </w:rPr>
        <w:t>2</w:t>
      </w:r>
      <w:r w:rsidRPr="18405B41">
        <w:rPr>
          <w:rFonts w:ascii="Calibri" w:eastAsia="Calibri" w:hAnsi="Calibri" w:cs="Times New Roman"/>
          <w:color w:val="7030A0"/>
          <w:sz w:val="24"/>
          <w:szCs w:val="24"/>
          <w:lang w:val="en-US"/>
        </w:rPr>
        <w:t xml:space="preserve"> </w:t>
      </w:r>
      <w:r w:rsidR="00CD4B4C" w:rsidRPr="18405B41">
        <w:rPr>
          <w:rFonts w:ascii="Calibri" w:eastAsia="Calibri" w:hAnsi="Calibri" w:cs="Times New Roman"/>
          <w:color w:val="7030A0"/>
          <w:sz w:val="24"/>
          <w:szCs w:val="24"/>
          <w:lang w:val="en-US"/>
        </w:rPr>
        <w:t>in comparison with pristine TiO</w:t>
      </w:r>
      <w:r w:rsidR="00CD4B4C" w:rsidRPr="18405B41">
        <w:rPr>
          <w:rFonts w:ascii="Calibri" w:eastAsia="Calibri" w:hAnsi="Calibri" w:cs="Times New Roman"/>
          <w:color w:val="7030A0"/>
          <w:sz w:val="24"/>
          <w:szCs w:val="24"/>
          <w:vertAlign w:val="subscript"/>
          <w:lang w:val="en-US"/>
        </w:rPr>
        <w:t>2</w:t>
      </w:r>
      <w:r w:rsidR="00CD4B4C" w:rsidRPr="18405B41">
        <w:rPr>
          <w:rFonts w:ascii="Calibri" w:eastAsia="Calibri" w:hAnsi="Calibri" w:cs="Times New Roman"/>
          <w:color w:val="7030A0"/>
          <w:sz w:val="24"/>
          <w:szCs w:val="24"/>
          <w:lang w:val="en-US"/>
        </w:rPr>
        <w:t xml:space="preserve"> and with </w:t>
      </w:r>
      <w:r w:rsidR="00CD4B4C" w:rsidRPr="18405B41">
        <w:rPr>
          <w:color w:val="7030A0"/>
          <w:sz w:val="24"/>
          <w:szCs w:val="24"/>
        </w:rPr>
        <w:t>0.2</w:t>
      </w:r>
      <w:r w:rsidR="00CD4B4C" w:rsidRPr="18405B41">
        <w:rPr>
          <w:color w:val="7030A0"/>
          <w:sz w:val="24"/>
          <w:szCs w:val="24"/>
          <w:lang w:val="en-US"/>
        </w:rPr>
        <w:t>%Cu-0.5%S-TiO</w:t>
      </w:r>
      <w:r w:rsidR="00CD4B4C" w:rsidRPr="18405B41">
        <w:rPr>
          <w:color w:val="7030A0"/>
          <w:sz w:val="24"/>
          <w:szCs w:val="24"/>
          <w:vertAlign w:val="subscript"/>
          <w:lang w:val="en-US"/>
        </w:rPr>
        <w:t>2</w:t>
      </w:r>
      <w:r w:rsidR="00CD4B4C" w:rsidRPr="18405B41">
        <w:rPr>
          <w:color w:val="7030A0"/>
          <w:sz w:val="24"/>
          <w:szCs w:val="24"/>
          <w:lang w:val="en-US"/>
        </w:rPr>
        <w:t xml:space="preserve"> w</w:t>
      </w:r>
      <w:r w:rsidR="00D85C6A" w:rsidRPr="18405B41">
        <w:rPr>
          <w:color w:val="7030A0"/>
          <w:sz w:val="24"/>
          <w:szCs w:val="24"/>
          <w:lang w:val="en-US"/>
        </w:rPr>
        <w:t xml:space="preserve">hich </w:t>
      </w:r>
      <w:r w:rsidR="00932CDA" w:rsidRPr="18405B41">
        <w:rPr>
          <w:color w:val="7030A0"/>
          <w:sz w:val="24"/>
          <w:szCs w:val="24"/>
          <w:lang w:val="en-US"/>
        </w:rPr>
        <w:t>possesses</w:t>
      </w:r>
      <w:r w:rsidR="00CD4B4C" w:rsidRPr="18405B41">
        <w:rPr>
          <w:color w:val="7030A0"/>
          <w:sz w:val="24"/>
          <w:szCs w:val="24"/>
          <w:lang w:val="en-US"/>
        </w:rPr>
        <w:t xml:space="preserve"> the lowest amount of coppe</w:t>
      </w:r>
      <w:r w:rsidR="00D85C6A" w:rsidRPr="18405B41">
        <w:rPr>
          <w:color w:val="7030A0"/>
          <w:sz w:val="24"/>
          <w:szCs w:val="24"/>
          <w:lang w:val="en-US"/>
        </w:rPr>
        <w:t>r. In addition, the EIS results can explained the better performance of 0.4%Cu-0.5%S-TiO</w:t>
      </w:r>
      <w:r w:rsidR="00D85C6A" w:rsidRPr="18405B41">
        <w:rPr>
          <w:color w:val="7030A0"/>
          <w:sz w:val="24"/>
          <w:szCs w:val="24"/>
          <w:vertAlign w:val="subscript"/>
          <w:lang w:val="en-US"/>
        </w:rPr>
        <w:t>2</w:t>
      </w:r>
      <w:r w:rsidR="00D85C6A" w:rsidRPr="18405B41">
        <w:rPr>
          <w:color w:val="7030A0"/>
          <w:sz w:val="24"/>
          <w:szCs w:val="24"/>
          <w:lang w:val="en-US"/>
        </w:rPr>
        <w:t xml:space="preserve"> in comparison with </w:t>
      </w:r>
      <w:r w:rsidR="00932CDA" w:rsidRPr="18405B41">
        <w:rPr>
          <w:color w:val="7030A0"/>
          <w:sz w:val="24"/>
          <w:szCs w:val="24"/>
          <w:lang w:val="en-US"/>
        </w:rPr>
        <w:t>1.8%Cu-0.5%S-TiO</w:t>
      </w:r>
      <w:r w:rsidR="00932CDA" w:rsidRPr="18405B41">
        <w:rPr>
          <w:color w:val="7030A0"/>
          <w:sz w:val="24"/>
          <w:szCs w:val="24"/>
          <w:vertAlign w:val="subscript"/>
          <w:lang w:val="en-US"/>
        </w:rPr>
        <w:t>2</w:t>
      </w:r>
      <w:r w:rsidR="00932CDA" w:rsidRPr="18405B41">
        <w:rPr>
          <w:color w:val="7030A0"/>
          <w:sz w:val="24"/>
          <w:szCs w:val="24"/>
          <w:lang w:val="en-US"/>
        </w:rPr>
        <w:t xml:space="preserve">; although the intensity peaks in PL spectra show </w:t>
      </w:r>
      <w:r w:rsidR="00932CDA" w:rsidRPr="18405B41">
        <w:rPr>
          <w:color w:val="7030A0"/>
          <w:sz w:val="24"/>
          <w:szCs w:val="24"/>
          <w:lang w:val="en-US"/>
        </w:rPr>
        <w:lastRenderedPageBreak/>
        <w:t xml:space="preserve">similar intensity for both materials, the </w:t>
      </w:r>
      <w:r w:rsidR="00932CDA" w:rsidRPr="18405B41">
        <w:rPr>
          <w:rFonts w:ascii="Calibri" w:eastAsia="Calibri" w:hAnsi="Calibri" w:cs="Times New Roman"/>
          <w:color w:val="7030A0"/>
          <w:sz w:val="24"/>
          <w:szCs w:val="24"/>
          <w:lang w:val="en-US"/>
        </w:rPr>
        <w:t xml:space="preserve">charge-transfer resistance measure for this last is higher in all </w:t>
      </w:r>
      <w:r w:rsidR="006B526C" w:rsidRPr="18405B41">
        <w:rPr>
          <w:rFonts w:ascii="Calibri" w:eastAsia="Calibri" w:hAnsi="Calibri" w:cs="Times New Roman"/>
          <w:color w:val="7030A0"/>
          <w:sz w:val="24"/>
          <w:szCs w:val="24"/>
          <w:lang w:val="en-US"/>
        </w:rPr>
        <w:t>values</w:t>
      </w:r>
      <w:r w:rsidR="00932CDA" w:rsidRPr="18405B41">
        <w:rPr>
          <w:rFonts w:ascii="Calibri" w:eastAsia="Calibri" w:hAnsi="Calibri" w:cs="Times New Roman"/>
          <w:color w:val="7030A0"/>
          <w:sz w:val="24"/>
          <w:szCs w:val="24"/>
          <w:lang w:val="en-US"/>
        </w:rPr>
        <w:t xml:space="preserve"> of potential measured. In </w:t>
      </w:r>
      <w:r w:rsidR="00932CDA" w:rsidRPr="18405B41">
        <w:rPr>
          <w:color w:val="7030A0"/>
          <w:sz w:val="24"/>
          <w:szCs w:val="24"/>
          <w:lang w:val="en-US"/>
        </w:rPr>
        <w:t>0.4%Cu-0.5%S-TiO</w:t>
      </w:r>
      <w:r w:rsidR="00932CDA" w:rsidRPr="18405B41">
        <w:rPr>
          <w:color w:val="7030A0"/>
          <w:sz w:val="24"/>
          <w:szCs w:val="24"/>
          <w:vertAlign w:val="subscript"/>
          <w:lang w:val="en-US"/>
        </w:rPr>
        <w:t>2</w:t>
      </w:r>
      <w:r w:rsidR="00932CDA" w:rsidRPr="18405B41">
        <w:rPr>
          <w:rFonts w:ascii="Calibri" w:eastAsia="Calibri" w:hAnsi="Calibri" w:cs="Times New Roman"/>
          <w:color w:val="7030A0"/>
          <w:sz w:val="24"/>
          <w:szCs w:val="24"/>
          <w:lang w:val="en-US"/>
        </w:rPr>
        <w:t xml:space="preserve"> t</w:t>
      </w:r>
      <w:r w:rsidRPr="18405B41">
        <w:rPr>
          <w:rFonts w:ascii="Calibri" w:eastAsia="Calibri" w:hAnsi="Calibri" w:cs="Times New Roman"/>
          <w:color w:val="7030A0"/>
          <w:sz w:val="24"/>
          <w:szCs w:val="24"/>
          <w:lang w:val="en-US"/>
        </w:rPr>
        <w:t>he low recombination ratio of photogenerated electrons and holes will lead to large intensity of photocurrent and high photocatalytic activity.</w:t>
      </w:r>
      <w:r w:rsidR="008C2339" w:rsidRPr="18405B41">
        <w:rPr>
          <w:rFonts w:ascii="Calibri" w:eastAsia="Calibri" w:hAnsi="Calibri" w:cs="Times New Roman"/>
          <w:color w:val="7030A0"/>
          <w:sz w:val="24"/>
          <w:szCs w:val="24"/>
          <w:lang w:val="en-US"/>
        </w:rPr>
        <w:t xml:space="preserve"> </w:t>
      </w:r>
    </w:p>
    <w:p w14:paraId="5AB6182B" w14:textId="1D2F432A" w:rsidR="00B166E2" w:rsidRDefault="00251548" w:rsidP="005826CE">
      <w:pPr>
        <w:jc w:val="center"/>
        <w:rPr>
          <w:color w:val="7030A0"/>
          <w:lang w:val="en-US"/>
        </w:rPr>
      </w:pPr>
      <w:r>
        <w:rPr>
          <w:color w:val="7030A0"/>
          <w:lang w:val="en-US"/>
        </w:rPr>
        <w:object w:dxaOrig="6487" w:dyaOrig="4950" w14:anchorId="155E38CF">
          <v:shape id="_x0000_i1028" type="#_x0000_t75" style="width:324.45pt;height:247.3pt" o:ole="">
            <v:imagedata r:id="rId23" o:title=""/>
          </v:shape>
          <o:OLEObject Type="Embed" ProgID="Origin50.Graph" ShapeID="_x0000_i1028" DrawAspect="Content" ObjectID="_1659259186" r:id="rId24"/>
        </w:object>
      </w:r>
    </w:p>
    <w:p w14:paraId="17A6EEC2" w14:textId="2A54D9E8" w:rsidR="00CD4B4C" w:rsidRDefault="008B04FE" w:rsidP="00251548">
      <w:pPr>
        <w:jc w:val="center"/>
        <w:rPr>
          <w:color w:val="7030A0"/>
          <w:lang w:val="en-US"/>
        </w:rPr>
      </w:pPr>
      <w:r w:rsidRPr="00CD4B4C">
        <w:rPr>
          <w:color w:val="7030A0"/>
          <w:lang w:val="es-ES"/>
        </w:rPr>
        <w:object w:dxaOrig="6487" w:dyaOrig="4950" w14:anchorId="6D36405B">
          <v:shape id="_x0000_i1029" type="#_x0000_t75" style="width:324pt;height:247.3pt" o:ole="">
            <v:imagedata r:id="rId25" o:title=""/>
          </v:shape>
          <o:OLEObject Type="Embed" ProgID="Origin50.Graph" ShapeID="_x0000_i1029" DrawAspect="Content" ObjectID="_1659259187" r:id="rId26"/>
        </w:object>
      </w:r>
    </w:p>
    <w:p w14:paraId="16CA0197" w14:textId="7F76C604" w:rsidR="00B166E2" w:rsidRDefault="00B166E2" w:rsidP="008B04FE">
      <w:pPr>
        <w:jc w:val="center"/>
        <w:rPr>
          <w:color w:val="7030A0"/>
          <w:lang w:val="en-US"/>
        </w:rPr>
      </w:pPr>
      <w:r>
        <w:rPr>
          <w:color w:val="7030A0"/>
          <w:lang w:val="en-US"/>
        </w:rPr>
        <w:t>Fig</w:t>
      </w:r>
      <w:r w:rsidR="008B04FE">
        <w:rPr>
          <w:color w:val="7030A0"/>
          <w:lang w:val="en-US"/>
        </w:rPr>
        <w:t>. 9</w:t>
      </w:r>
      <w:r>
        <w:rPr>
          <w:color w:val="7030A0"/>
          <w:lang w:val="en-US"/>
        </w:rPr>
        <w:t>.</w:t>
      </w:r>
      <w:r w:rsidR="008B04FE">
        <w:rPr>
          <w:color w:val="7030A0"/>
          <w:lang w:val="en-US"/>
        </w:rPr>
        <w:t xml:space="preserve"> </w:t>
      </w:r>
      <w:r>
        <w:rPr>
          <w:color w:val="7030A0"/>
          <w:lang w:val="en-US"/>
        </w:rPr>
        <w:t>Nyquist plot for TiO</w:t>
      </w:r>
      <w:r>
        <w:rPr>
          <w:color w:val="7030A0"/>
          <w:vertAlign w:val="subscript"/>
          <w:lang w:val="en-US"/>
        </w:rPr>
        <w:t>2</w:t>
      </w:r>
      <w:r>
        <w:rPr>
          <w:color w:val="7030A0"/>
          <w:lang w:val="en-US"/>
        </w:rPr>
        <w:t xml:space="preserve"> and co-doped Cu and S-TiO</w:t>
      </w:r>
      <w:r>
        <w:rPr>
          <w:color w:val="7030A0"/>
          <w:vertAlign w:val="subscript"/>
          <w:lang w:val="en-US"/>
        </w:rPr>
        <w:t>2</w:t>
      </w:r>
      <w:r>
        <w:rPr>
          <w:color w:val="7030A0"/>
          <w:lang w:val="en-US"/>
        </w:rPr>
        <w:t xml:space="preserve"> electrodes at OCP.</w:t>
      </w:r>
    </w:p>
    <w:p w14:paraId="0F25F559" w14:textId="77777777" w:rsidR="00B166E2" w:rsidRPr="00F1324E" w:rsidRDefault="00B166E2" w:rsidP="00153C3A">
      <w:pPr>
        <w:pStyle w:val="Prrafodelista"/>
        <w:shd w:val="clear" w:color="auto" w:fill="FFFFFF"/>
        <w:spacing w:line="360" w:lineRule="auto"/>
        <w:ind w:left="0"/>
        <w:jc w:val="both"/>
        <w:textAlignment w:val="baseline"/>
        <w:rPr>
          <w:sz w:val="24"/>
          <w:szCs w:val="24"/>
        </w:rPr>
      </w:pPr>
    </w:p>
    <w:p w14:paraId="3911764A" w14:textId="0D1578DE" w:rsidR="00311721" w:rsidRPr="00F1324E" w:rsidRDefault="00311721" w:rsidP="00311721">
      <w:pPr>
        <w:pStyle w:val="Prrafodelista"/>
        <w:numPr>
          <w:ilvl w:val="1"/>
          <w:numId w:val="2"/>
        </w:numPr>
        <w:spacing w:line="360" w:lineRule="auto"/>
        <w:jc w:val="both"/>
        <w:rPr>
          <w:rFonts w:cstheme="minorHAnsi"/>
          <w:b/>
          <w:sz w:val="24"/>
          <w:szCs w:val="24"/>
        </w:rPr>
      </w:pPr>
      <w:r w:rsidRPr="00F1324E">
        <w:rPr>
          <w:rFonts w:cstheme="minorHAnsi"/>
          <w:b/>
          <w:sz w:val="24"/>
          <w:szCs w:val="24"/>
        </w:rPr>
        <w:t>Photocatalytic degradation of aqueous Ciprofloxacin (CIP)</w:t>
      </w:r>
    </w:p>
    <w:p w14:paraId="4EB647A1" w14:textId="6570C57B" w:rsidR="002F4559" w:rsidRPr="00F1324E" w:rsidRDefault="00620E87" w:rsidP="000D5EFF">
      <w:pPr>
        <w:spacing w:line="360" w:lineRule="auto"/>
        <w:jc w:val="both"/>
        <w:rPr>
          <w:sz w:val="24"/>
          <w:szCs w:val="24"/>
          <w:lang w:val="en-US"/>
        </w:rPr>
      </w:pPr>
      <w:r w:rsidRPr="00F1324E">
        <w:rPr>
          <w:rFonts w:eastAsia="Times New Roman" w:cstheme="minorHAnsi"/>
          <w:sz w:val="24"/>
          <w:szCs w:val="24"/>
          <w:lang w:eastAsia="es-ES"/>
        </w:rPr>
        <w:lastRenderedPageBreak/>
        <w:t xml:space="preserve">The </w:t>
      </w:r>
      <w:r w:rsidR="00311721" w:rsidRPr="00F1324E">
        <w:rPr>
          <w:rFonts w:eastAsia="Times New Roman" w:cstheme="minorHAnsi"/>
          <w:sz w:val="24"/>
          <w:szCs w:val="24"/>
          <w:lang w:eastAsia="es-ES"/>
        </w:rPr>
        <w:t>photo</w:t>
      </w:r>
      <w:r w:rsidRPr="00F1324E">
        <w:rPr>
          <w:rFonts w:eastAsia="Times New Roman" w:cstheme="minorHAnsi"/>
          <w:sz w:val="24"/>
          <w:szCs w:val="24"/>
          <w:lang w:eastAsia="es-ES"/>
        </w:rPr>
        <w:t xml:space="preserve">catalytic </w:t>
      </w:r>
      <w:r w:rsidR="000D5EFF" w:rsidRPr="00F1324E">
        <w:rPr>
          <w:rFonts w:eastAsia="Times New Roman" w:cstheme="minorHAnsi"/>
          <w:sz w:val="24"/>
          <w:szCs w:val="24"/>
          <w:lang w:eastAsia="es-ES"/>
        </w:rPr>
        <w:t>activity</w:t>
      </w:r>
      <w:r w:rsidRPr="00F1324E">
        <w:rPr>
          <w:rFonts w:eastAsia="Times New Roman" w:cstheme="minorHAnsi"/>
          <w:sz w:val="24"/>
          <w:szCs w:val="24"/>
          <w:lang w:eastAsia="es-ES"/>
        </w:rPr>
        <w:t xml:space="preserve"> of TiO</w:t>
      </w:r>
      <w:r w:rsidRPr="00F1324E">
        <w:rPr>
          <w:rFonts w:eastAsia="Times New Roman" w:cstheme="minorHAnsi"/>
          <w:sz w:val="24"/>
          <w:szCs w:val="24"/>
          <w:vertAlign w:val="subscript"/>
          <w:lang w:eastAsia="es-ES"/>
        </w:rPr>
        <w:t>2</w:t>
      </w:r>
      <w:r w:rsidRPr="00F1324E">
        <w:rPr>
          <w:rFonts w:eastAsia="Times New Roman" w:cstheme="minorHAnsi"/>
          <w:sz w:val="24"/>
          <w:szCs w:val="24"/>
          <w:lang w:eastAsia="es-ES"/>
        </w:rPr>
        <w:t xml:space="preserve"> samples were studied for degradation of aqueous </w:t>
      </w:r>
      <w:r w:rsidR="00811476" w:rsidRPr="00F1324E">
        <w:rPr>
          <w:rFonts w:eastAsia="Times New Roman" w:cstheme="minorHAnsi"/>
          <w:sz w:val="24"/>
          <w:szCs w:val="24"/>
          <w:lang w:eastAsia="es-ES"/>
        </w:rPr>
        <w:t xml:space="preserve">ciprofloxacin </w:t>
      </w:r>
      <w:r w:rsidRPr="00F1324E">
        <w:rPr>
          <w:rFonts w:eastAsia="Times New Roman" w:cstheme="minorHAnsi"/>
          <w:sz w:val="24"/>
          <w:szCs w:val="24"/>
          <w:lang w:eastAsia="es-ES"/>
        </w:rPr>
        <w:t xml:space="preserve">solution </w:t>
      </w:r>
      <w:r w:rsidR="00153EA4" w:rsidRPr="00F1324E">
        <w:rPr>
          <w:rFonts w:eastAsia="Times New Roman" w:cstheme="minorHAnsi"/>
          <w:sz w:val="24"/>
          <w:szCs w:val="24"/>
          <w:lang w:eastAsia="es-ES"/>
        </w:rPr>
        <w:t>(15 ppm)</w:t>
      </w:r>
      <w:r w:rsidRPr="00F1324E">
        <w:rPr>
          <w:rFonts w:eastAsia="Times New Roman" w:cstheme="minorHAnsi"/>
          <w:sz w:val="24"/>
          <w:szCs w:val="24"/>
          <w:lang w:eastAsia="es-ES"/>
        </w:rPr>
        <w:t xml:space="preserve"> under UV</w:t>
      </w:r>
      <w:r w:rsidR="00311721" w:rsidRPr="00F1324E">
        <w:rPr>
          <w:rFonts w:eastAsia="Times New Roman" w:cstheme="minorHAnsi"/>
          <w:sz w:val="24"/>
          <w:szCs w:val="24"/>
          <w:lang w:eastAsia="es-ES"/>
        </w:rPr>
        <w:t xml:space="preserve"> and visible</w:t>
      </w:r>
      <w:r w:rsidRPr="00F1324E">
        <w:rPr>
          <w:rFonts w:eastAsia="Times New Roman" w:cstheme="minorHAnsi"/>
          <w:sz w:val="24"/>
          <w:szCs w:val="24"/>
          <w:lang w:eastAsia="es-ES"/>
        </w:rPr>
        <w:t xml:space="preserve"> irradiation.</w:t>
      </w:r>
      <w:r w:rsidR="000D5EFF" w:rsidRPr="00F1324E">
        <w:rPr>
          <w:rFonts w:eastAsia="Times New Roman" w:cstheme="minorHAnsi"/>
          <w:sz w:val="24"/>
          <w:szCs w:val="24"/>
          <w:lang w:eastAsia="es-ES"/>
        </w:rPr>
        <w:t xml:space="preserve"> The results achieved</w:t>
      </w:r>
      <w:r w:rsidRPr="00F1324E">
        <w:rPr>
          <w:rFonts w:eastAsia="Times New Roman" w:cstheme="minorHAnsi"/>
          <w:sz w:val="24"/>
          <w:szCs w:val="24"/>
          <w:lang w:eastAsia="es-ES"/>
        </w:rPr>
        <w:t xml:space="preserve"> </w:t>
      </w:r>
      <w:r w:rsidR="000D5EFF" w:rsidRPr="00F1324E">
        <w:rPr>
          <w:rFonts w:eastAsia="Times New Roman" w:cstheme="minorHAnsi"/>
          <w:sz w:val="24"/>
          <w:szCs w:val="24"/>
          <w:lang w:eastAsia="es-ES"/>
        </w:rPr>
        <w:t>for photocatalytic degradation of CIP under UV</w:t>
      </w:r>
      <w:r w:rsidR="00A90F49" w:rsidRPr="00F1324E">
        <w:rPr>
          <w:rFonts w:eastAsia="Times New Roman" w:cstheme="minorHAnsi"/>
          <w:sz w:val="24"/>
          <w:szCs w:val="24"/>
          <w:lang w:eastAsia="es-ES"/>
        </w:rPr>
        <w:t xml:space="preserve"> (365 nm)</w:t>
      </w:r>
      <w:r w:rsidR="000D5EFF" w:rsidRPr="00F1324E">
        <w:rPr>
          <w:rFonts w:eastAsia="Times New Roman" w:cstheme="minorHAnsi"/>
          <w:sz w:val="24"/>
          <w:szCs w:val="24"/>
          <w:lang w:eastAsia="es-ES"/>
        </w:rPr>
        <w:t xml:space="preserve"> </w:t>
      </w:r>
      <w:r w:rsidR="001F2CB2" w:rsidRPr="00F1324E">
        <w:rPr>
          <w:rFonts w:eastAsia="Times New Roman" w:cstheme="minorHAnsi"/>
          <w:sz w:val="24"/>
          <w:szCs w:val="24"/>
          <w:lang w:eastAsia="es-ES"/>
        </w:rPr>
        <w:t>and visible irradiation (</w:t>
      </w:r>
      <w:r w:rsidR="00A90F49" w:rsidRPr="00F1324E">
        <w:rPr>
          <w:rFonts w:ascii="Symbol" w:eastAsia="Symbol" w:hAnsi="Symbol" w:cstheme="minorHAnsi"/>
          <w:sz w:val="24"/>
          <w:szCs w:val="24"/>
          <w:lang w:eastAsia="es-ES"/>
        </w:rPr>
        <w:t></w:t>
      </w:r>
      <w:r w:rsidR="00A90F49" w:rsidRPr="00F1324E">
        <w:rPr>
          <w:rFonts w:eastAsia="Times New Roman" w:cstheme="minorHAnsi"/>
          <w:sz w:val="24"/>
          <w:szCs w:val="24"/>
          <w:lang w:eastAsia="es-ES"/>
        </w:rPr>
        <w:t xml:space="preserve"> &gt; 420 nm</w:t>
      </w:r>
      <w:r w:rsidR="001F2CB2" w:rsidRPr="00F1324E">
        <w:rPr>
          <w:rFonts w:eastAsia="Times New Roman" w:cstheme="minorHAnsi"/>
          <w:sz w:val="24"/>
          <w:szCs w:val="24"/>
          <w:lang w:eastAsia="es-ES"/>
        </w:rPr>
        <w:t>)</w:t>
      </w:r>
      <w:r w:rsidR="000D5EFF" w:rsidRPr="00F1324E">
        <w:rPr>
          <w:rFonts w:eastAsia="Times New Roman" w:cstheme="minorHAnsi"/>
          <w:sz w:val="24"/>
          <w:szCs w:val="24"/>
          <w:lang w:eastAsia="es-ES"/>
        </w:rPr>
        <w:t xml:space="preserve"> are shown in Table </w:t>
      </w:r>
      <w:r w:rsidR="0083548B" w:rsidRPr="00F1324E">
        <w:rPr>
          <w:rFonts w:eastAsia="Times New Roman" w:cstheme="minorHAnsi"/>
          <w:sz w:val="24"/>
          <w:szCs w:val="24"/>
          <w:lang w:eastAsia="es-ES"/>
        </w:rPr>
        <w:t xml:space="preserve">3 and </w:t>
      </w:r>
      <w:r w:rsidR="00BA53AC">
        <w:rPr>
          <w:rFonts w:eastAsia="Times New Roman" w:cstheme="minorHAnsi"/>
          <w:sz w:val="24"/>
          <w:szCs w:val="24"/>
          <w:lang w:eastAsia="es-ES"/>
        </w:rPr>
        <w:t>Fig. 10</w:t>
      </w:r>
      <w:r w:rsidR="0083548B" w:rsidRPr="00F1324E">
        <w:rPr>
          <w:rFonts w:eastAsia="Times New Roman" w:cstheme="minorHAnsi"/>
          <w:sz w:val="24"/>
          <w:szCs w:val="24"/>
          <w:lang w:eastAsia="es-ES"/>
        </w:rPr>
        <w:t>.</w:t>
      </w:r>
      <w:r w:rsidR="001F2CB2" w:rsidRPr="00F1324E">
        <w:rPr>
          <w:rFonts w:eastAsia="Times New Roman" w:cstheme="minorHAnsi"/>
          <w:sz w:val="24"/>
          <w:szCs w:val="24"/>
          <w:lang w:eastAsia="es-ES"/>
        </w:rPr>
        <w:t xml:space="preserve"> </w:t>
      </w:r>
      <w:r w:rsidR="007135F7" w:rsidRPr="00F1324E">
        <w:rPr>
          <w:sz w:val="24"/>
          <w:szCs w:val="24"/>
          <w:lang w:val="en-US"/>
        </w:rPr>
        <w:t xml:space="preserve">Firstly, the suspensions were stirred </w:t>
      </w:r>
      <w:r w:rsidR="00D50814" w:rsidRPr="00F1324E">
        <w:rPr>
          <w:sz w:val="24"/>
          <w:szCs w:val="24"/>
          <w:lang w:val="en-US"/>
        </w:rPr>
        <w:t>during</w:t>
      </w:r>
      <w:r w:rsidR="007135F7" w:rsidRPr="00F1324E">
        <w:rPr>
          <w:sz w:val="24"/>
          <w:szCs w:val="24"/>
          <w:lang w:val="en-US"/>
        </w:rPr>
        <w:t xml:space="preserve"> 1 h in dark condition</w:t>
      </w:r>
      <w:r w:rsidR="00EC2991">
        <w:rPr>
          <w:sz w:val="24"/>
          <w:szCs w:val="24"/>
          <w:lang w:val="en-US"/>
        </w:rPr>
        <w:t>s</w:t>
      </w:r>
      <w:r w:rsidR="007135F7" w:rsidRPr="00F1324E">
        <w:rPr>
          <w:sz w:val="24"/>
          <w:szCs w:val="24"/>
          <w:lang w:val="en-US"/>
        </w:rPr>
        <w:t xml:space="preserve"> to attain</w:t>
      </w:r>
      <w:r w:rsidR="00EC2991">
        <w:rPr>
          <w:sz w:val="24"/>
          <w:szCs w:val="24"/>
          <w:lang w:val="en-US"/>
        </w:rPr>
        <w:t xml:space="preserve"> </w:t>
      </w:r>
      <w:r w:rsidR="00EC2991" w:rsidRPr="00EC2991">
        <w:rPr>
          <w:sz w:val="24"/>
          <w:szCs w:val="24"/>
          <w:lang w:val="en-US"/>
        </w:rPr>
        <w:t>the</w:t>
      </w:r>
      <w:r w:rsidR="007135F7" w:rsidRPr="00F1324E">
        <w:rPr>
          <w:sz w:val="24"/>
          <w:szCs w:val="24"/>
          <w:lang w:val="en-US"/>
        </w:rPr>
        <w:t xml:space="preserve"> adsorption-desorption equilibrium.</w:t>
      </w:r>
      <w:r w:rsidR="0062050F" w:rsidRPr="00F1324E">
        <w:rPr>
          <w:sz w:val="24"/>
          <w:szCs w:val="24"/>
          <w:lang w:val="en-US"/>
        </w:rPr>
        <w:t xml:space="preserve"> As can be seen in </w:t>
      </w:r>
      <w:r w:rsidR="00BA53AC">
        <w:rPr>
          <w:sz w:val="24"/>
          <w:szCs w:val="24"/>
          <w:lang w:val="en-US"/>
        </w:rPr>
        <w:t>Fig. 10</w:t>
      </w:r>
      <w:r w:rsidR="0062050F" w:rsidRPr="00F1324E">
        <w:rPr>
          <w:sz w:val="24"/>
          <w:szCs w:val="24"/>
          <w:lang w:val="en-US"/>
        </w:rPr>
        <w:t>a,</w:t>
      </w:r>
      <w:r w:rsidR="007135F7" w:rsidRPr="00F1324E">
        <w:rPr>
          <w:sz w:val="24"/>
          <w:szCs w:val="24"/>
          <w:lang w:val="en-US"/>
        </w:rPr>
        <w:t xml:space="preserve"> </w:t>
      </w:r>
      <w:r w:rsidR="0062050F" w:rsidRPr="00F1324E">
        <w:rPr>
          <w:sz w:val="24"/>
          <w:szCs w:val="24"/>
          <w:lang w:val="en-US"/>
        </w:rPr>
        <w:t xml:space="preserve">the </w:t>
      </w:r>
      <w:r w:rsidR="007135F7" w:rsidRPr="00F1324E">
        <w:rPr>
          <w:sz w:val="24"/>
          <w:szCs w:val="24"/>
          <w:lang w:val="en-US"/>
        </w:rPr>
        <w:t>adsorption of CIP</w:t>
      </w:r>
      <w:r w:rsidR="002F4559" w:rsidRPr="00F1324E">
        <w:rPr>
          <w:sz w:val="24"/>
          <w:szCs w:val="24"/>
          <w:lang w:val="en-US"/>
        </w:rPr>
        <w:t xml:space="preserve"> onto </w:t>
      </w:r>
      <w:r w:rsidR="002F4559" w:rsidRPr="00F1324E">
        <w:rPr>
          <w:rFonts w:cstheme="minorHAnsi"/>
          <w:sz w:val="24"/>
          <w:szCs w:val="24"/>
          <w:lang w:val="en-US"/>
        </w:rPr>
        <w:t>1.8%Cu-1.4%S-</w:t>
      </w:r>
      <w:r w:rsidR="002F4559" w:rsidRPr="00F1324E">
        <w:rPr>
          <w:sz w:val="24"/>
          <w:szCs w:val="24"/>
          <w:lang w:val="en-US"/>
        </w:rPr>
        <w:t>TiO</w:t>
      </w:r>
      <w:r w:rsidR="002F4559" w:rsidRPr="00F1324E">
        <w:rPr>
          <w:sz w:val="24"/>
          <w:szCs w:val="24"/>
          <w:vertAlign w:val="subscript"/>
          <w:lang w:val="en-US"/>
        </w:rPr>
        <w:t>2</w:t>
      </w:r>
      <w:r w:rsidR="002F4559" w:rsidRPr="00F1324E">
        <w:rPr>
          <w:sz w:val="24"/>
          <w:szCs w:val="24"/>
          <w:lang w:val="en-US"/>
        </w:rPr>
        <w:t xml:space="preserve"> material (12</w:t>
      </w:r>
      <w:r w:rsidR="00A00A95" w:rsidRPr="00F1324E">
        <w:rPr>
          <w:sz w:val="24"/>
          <w:szCs w:val="24"/>
          <w:lang w:val="en-US"/>
        </w:rPr>
        <w:t xml:space="preserve"> </w:t>
      </w:r>
      <w:r w:rsidR="002F4559" w:rsidRPr="00F1324E">
        <w:rPr>
          <w:sz w:val="24"/>
          <w:szCs w:val="24"/>
          <w:lang w:val="en-US"/>
        </w:rPr>
        <w:t>%) was</w:t>
      </w:r>
      <w:r w:rsidR="003E6E92" w:rsidRPr="00F1324E">
        <w:rPr>
          <w:sz w:val="24"/>
          <w:szCs w:val="24"/>
          <w:lang w:val="en-US"/>
        </w:rPr>
        <w:t xml:space="preserve"> slightly</w:t>
      </w:r>
      <w:r w:rsidR="002F4559" w:rsidRPr="00F1324E">
        <w:rPr>
          <w:sz w:val="24"/>
          <w:szCs w:val="24"/>
          <w:lang w:val="en-US"/>
        </w:rPr>
        <w:t xml:space="preserve"> lower than that observed for bare TiO</w:t>
      </w:r>
      <w:r w:rsidR="002F4559" w:rsidRPr="00F1324E">
        <w:rPr>
          <w:sz w:val="24"/>
          <w:szCs w:val="24"/>
          <w:vertAlign w:val="subscript"/>
          <w:lang w:val="en-US"/>
        </w:rPr>
        <w:t>2</w:t>
      </w:r>
      <w:r w:rsidR="002F4559" w:rsidRPr="00F1324E">
        <w:rPr>
          <w:sz w:val="24"/>
          <w:szCs w:val="24"/>
          <w:lang w:val="en-US"/>
        </w:rPr>
        <w:t xml:space="preserve"> (15</w:t>
      </w:r>
      <w:r w:rsidR="00A00A95" w:rsidRPr="00F1324E">
        <w:rPr>
          <w:sz w:val="24"/>
          <w:szCs w:val="24"/>
          <w:lang w:val="en-US"/>
        </w:rPr>
        <w:t xml:space="preserve"> </w:t>
      </w:r>
      <w:r w:rsidR="002F4559" w:rsidRPr="00F1324E">
        <w:rPr>
          <w:sz w:val="24"/>
          <w:szCs w:val="24"/>
          <w:lang w:val="en-US"/>
        </w:rPr>
        <w:t>%)</w:t>
      </w:r>
      <w:r w:rsidR="004E4C51" w:rsidRPr="00F1324E">
        <w:rPr>
          <w:sz w:val="24"/>
          <w:szCs w:val="24"/>
          <w:lang w:val="en-US"/>
        </w:rPr>
        <w:t xml:space="preserve"> and </w:t>
      </w:r>
      <w:r w:rsidR="004E4C51" w:rsidRPr="00F1324E">
        <w:rPr>
          <w:rFonts w:cstheme="minorHAnsi"/>
          <w:sz w:val="24"/>
          <w:szCs w:val="24"/>
          <w:lang w:val="en-US"/>
        </w:rPr>
        <w:t>0.2%Cu-0.5%S-</w:t>
      </w:r>
      <w:r w:rsidR="004E4C51" w:rsidRPr="00F1324E">
        <w:rPr>
          <w:sz w:val="24"/>
          <w:szCs w:val="24"/>
          <w:lang w:val="en-US"/>
        </w:rPr>
        <w:t>TiO</w:t>
      </w:r>
      <w:r w:rsidR="004E4C51" w:rsidRPr="00F1324E">
        <w:rPr>
          <w:sz w:val="24"/>
          <w:szCs w:val="24"/>
          <w:vertAlign w:val="subscript"/>
          <w:lang w:val="en-US"/>
        </w:rPr>
        <w:t>2</w:t>
      </w:r>
      <w:r w:rsidR="007135F7" w:rsidRPr="00F1324E">
        <w:rPr>
          <w:sz w:val="24"/>
          <w:szCs w:val="24"/>
          <w:lang w:val="en-US"/>
        </w:rPr>
        <w:t xml:space="preserve"> </w:t>
      </w:r>
      <w:r w:rsidR="004E4C51" w:rsidRPr="00F1324E">
        <w:rPr>
          <w:sz w:val="24"/>
          <w:szCs w:val="24"/>
          <w:lang w:val="en-US"/>
        </w:rPr>
        <w:t>material (16</w:t>
      </w:r>
      <w:r w:rsidR="00A00A95" w:rsidRPr="00F1324E">
        <w:rPr>
          <w:sz w:val="24"/>
          <w:szCs w:val="24"/>
          <w:lang w:val="en-US"/>
        </w:rPr>
        <w:t xml:space="preserve"> </w:t>
      </w:r>
      <w:r w:rsidR="004E4C51" w:rsidRPr="00F1324E">
        <w:rPr>
          <w:sz w:val="24"/>
          <w:szCs w:val="24"/>
          <w:lang w:val="en-US"/>
        </w:rPr>
        <w:t>%). The highest adsorption rate</w:t>
      </w:r>
      <w:r w:rsidR="003C5C2B" w:rsidRPr="00F1324E">
        <w:rPr>
          <w:sz w:val="24"/>
          <w:szCs w:val="24"/>
          <w:lang w:val="en-US"/>
        </w:rPr>
        <w:t xml:space="preserve"> of CIP</w:t>
      </w:r>
      <w:r w:rsidR="004E4C51" w:rsidRPr="00F1324E">
        <w:rPr>
          <w:sz w:val="24"/>
          <w:szCs w:val="24"/>
          <w:lang w:val="en-US"/>
        </w:rPr>
        <w:t xml:space="preserve"> was found for </w:t>
      </w:r>
      <w:r w:rsidR="002F4559" w:rsidRPr="00F1324E">
        <w:rPr>
          <w:rFonts w:cstheme="minorHAnsi"/>
          <w:sz w:val="24"/>
          <w:szCs w:val="24"/>
          <w:lang w:val="en-US"/>
        </w:rPr>
        <w:t>0.4%Cu-0.5%S-</w:t>
      </w:r>
      <w:r w:rsidR="002F4559" w:rsidRPr="00F1324E">
        <w:rPr>
          <w:sz w:val="24"/>
          <w:szCs w:val="24"/>
          <w:lang w:val="en-US"/>
        </w:rPr>
        <w:t>TiO</w:t>
      </w:r>
      <w:r w:rsidR="002F4559" w:rsidRPr="00F1324E">
        <w:rPr>
          <w:sz w:val="24"/>
          <w:szCs w:val="24"/>
          <w:vertAlign w:val="subscript"/>
          <w:lang w:val="en-US"/>
        </w:rPr>
        <w:t xml:space="preserve">2 </w:t>
      </w:r>
      <w:r w:rsidR="002F4559" w:rsidRPr="00F1324E">
        <w:rPr>
          <w:sz w:val="24"/>
          <w:szCs w:val="24"/>
          <w:lang w:val="en-US"/>
        </w:rPr>
        <w:t>material</w:t>
      </w:r>
      <w:r w:rsidR="004E4C51" w:rsidRPr="00F1324E">
        <w:rPr>
          <w:sz w:val="24"/>
          <w:szCs w:val="24"/>
          <w:lang w:val="en-US"/>
        </w:rPr>
        <w:t xml:space="preserve"> (18</w:t>
      </w:r>
      <w:r w:rsidR="00A00A95" w:rsidRPr="00F1324E">
        <w:rPr>
          <w:sz w:val="24"/>
          <w:szCs w:val="24"/>
          <w:lang w:val="en-US"/>
        </w:rPr>
        <w:t xml:space="preserve"> </w:t>
      </w:r>
      <w:r w:rsidR="004E4C51" w:rsidRPr="00F1324E">
        <w:rPr>
          <w:sz w:val="24"/>
          <w:szCs w:val="24"/>
          <w:lang w:val="en-US"/>
        </w:rPr>
        <w:t>%)</w:t>
      </w:r>
      <w:r w:rsidR="002F4559" w:rsidRPr="00F1324E">
        <w:rPr>
          <w:sz w:val="24"/>
          <w:szCs w:val="24"/>
          <w:lang w:val="en-US"/>
        </w:rPr>
        <w:t>.</w:t>
      </w:r>
    </w:p>
    <w:p w14:paraId="131E3365" w14:textId="3369931B" w:rsidR="00153EA4" w:rsidRPr="00F1324E" w:rsidRDefault="00153EA4" w:rsidP="00153EA4">
      <w:pPr>
        <w:pStyle w:val="Prrafodelista"/>
        <w:numPr>
          <w:ilvl w:val="2"/>
          <w:numId w:val="2"/>
        </w:numPr>
        <w:spacing w:line="360" w:lineRule="auto"/>
        <w:jc w:val="both"/>
        <w:rPr>
          <w:rFonts w:cstheme="minorHAnsi"/>
          <w:b/>
          <w:sz w:val="24"/>
          <w:szCs w:val="24"/>
        </w:rPr>
      </w:pPr>
      <w:r w:rsidRPr="00F1324E">
        <w:rPr>
          <w:rFonts w:cstheme="minorHAnsi"/>
          <w:b/>
          <w:sz w:val="24"/>
          <w:szCs w:val="24"/>
        </w:rPr>
        <w:t>Under UV irradiation</w:t>
      </w:r>
    </w:p>
    <w:p w14:paraId="211B8E08" w14:textId="1406C9B4" w:rsidR="00762159" w:rsidRPr="00F1324E" w:rsidRDefault="004A139D" w:rsidP="008D65B8">
      <w:pPr>
        <w:spacing w:line="360" w:lineRule="auto"/>
        <w:jc w:val="both"/>
        <w:rPr>
          <w:sz w:val="24"/>
          <w:szCs w:val="24"/>
          <w:lang w:val="en-US"/>
        </w:rPr>
      </w:pPr>
      <w:r w:rsidRPr="00F1324E">
        <w:rPr>
          <w:rFonts w:eastAsia="Times New Roman" w:cstheme="minorHAnsi"/>
          <w:sz w:val="24"/>
          <w:szCs w:val="24"/>
          <w:lang w:eastAsia="es-ES"/>
        </w:rPr>
        <w:t>The blank experiment was</w:t>
      </w:r>
      <w:r w:rsidR="0028717E" w:rsidRPr="00F1324E">
        <w:rPr>
          <w:rFonts w:eastAsia="Times New Roman" w:cstheme="minorHAnsi"/>
          <w:sz w:val="24"/>
          <w:szCs w:val="24"/>
          <w:lang w:eastAsia="es-ES"/>
        </w:rPr>
        <w:t xml:space="preserve"> carried out without catalyst (E</w:t>
      </w:r>
      <w:r w:rsidRPr="00F1324E">
        <w:rPr>
          <w:rFonts w:eastAsia="Times New Roman" w:cstheme="minorHAnsi"/>
          <w:sz w:val="24"/>
          <w:szCs w:val="24"/>
          <w:lang w:eastAsia="es-ES"/>
        </w:rPr>
        <w:t>ntry 1) under UV</w:t>
      </w:r>
      <w:r w:rsidR="0028717E" w:rsidRPr="00F1324E">
        <w:rPr>
          <w:rFonts w:eastAsia="Times New Roman" w:cstheme="minorHAnsi"/>
          <w:sz w:val="24"/>
          <w:szCs w:val="24"/>
          <w:lang w:eastAsia="es-ES"/>
        </w:rPr>
        <w:t xml:space="preserve"> </w:t>
      </w:r>
      <w:r w:rsidR="00550BC3" w:rsidRPr="00F1324E">
        <w:rPr>
          <w:rFonts w:eastAsia="Times New Roman" w:cstheme="minorHAnsi"/>
          <w:sz w:val="24"/>
          <w:szCs w:val="24"/>
          <w:lang w:eastAsia="es-ES"/>
        </w:rPr>
        <w:t>irradiation</w:t>
      </w:r>
      <w:r w:rsidRPr="00F1324E">
        <w:rPr>
          <w:rFonts w:eastAsia="Times New Roman" w:cstheme="minorHAnsi"/>
          <w:sz w:val="24"/>
          <w:szCs w:val="24"/>
          <w:lang w:eastAsia="es-ES"/>
        </w:rPr>
        <w:t xml:space="preserve"> and only </w:t>
      </w:r>
      <w:r w:rsidR="008E766F" w:rsidRPr="00F1324E">
        <w:rPr>
          <w:rFonts w:eastAsia="Times New Roman" w:cstheme="minorHAnsi"/>
          <w:sz w:val="24"/>
          <w:szCs w:val="24"/>
          <w:lang w:eastAsia="es-ES"/>
        </w:rPr>
        <w:t>22.4</w:t>
      </w:r>
      <w:r w:rsidR="00A00A95" w:rsidRPr="00F1324E">
        <w:rPr>
          <w:rFonts w:eastAsia="Times New Roman" w:cstheme="minorHAnsi"/>
          <w:sz w:val="24"/>
          <w:szCs w:val="24"/>
          <w:lang w:eastAsia="es-ES"/>
        </w:rPr>
        <w:t xml:space="preserve"> </w:t>
      </w:r>
      <w:r w:rsidRPr="00F1324E">
        <w:rPr>
          <w:rFonts w:eastAsia="Times New Roman" w:cstheme="minorHAnsi"/>
          <w:sz w:val="24"/>
          <w:szCs w:val="24"/>
          <w:lang w:eastAsia="es-ES"/>
        </w:rPr>
        <w:t>% of CIP was degraded after 120 min.</w:t>
      </w:r>
      <w:r w:rsidR="00B04E56">
        <w:rPr>
          <w:rFonts w:eastAsia="Times New Roman" w:cstheme="minorHAnsi"/>
          <w:sz w:val="24"/>
          <w:szCs w:val="24"/>
          <w:lang w:eastAsia="es-ES"/>
        </w:rPr>
        <w:t xml:space="preserve"> </w:t>
      </w:r>
      <w:r w:rsidR="00B04E56" w:rsidRPr="00E12376">
        <w:rPr>
          <w:rFonts w:cstheme="minorHAnsi"/>
          <w:color w:val="0033CC"/>
          <w:sz w:val="24"/>
          <w:szCs w:val="24"/>
          <w:shd w:val="clear" w:color="auto" w:fill="FFFFFF"/>
        </w:rPr>
        <w:t>Mondal</w:t>
      </w:r>
      <w:r w:rsidR="00B04E56">
        <w:rPr>
          <w:rFonts w:cstheme="minorHAnsi"/>
          <w:color w:val="0033CC"/>
          <w:sz w:val="24"/>
          <w:szCs w:val="24"/>
          <w:shd w:val="clear" w:color="auto" w:fill="FFFFFF"/>
        </w:rPr>
        <w:t xml:space="preserve"> et al.</w:t>
      </w:r>
      <w:r w:rsidR="005169B5">
        <w:rPr>
          <w:rFonts w:cstheme="minorHAnsi"/>
          <w:color w:val="0033CC"/>
          <w:sz w:val="24"/>
          <w:szCs w:val="24"/>
          <w:shd w:val="clear" w:color="auto" w:fill="FFFFFF"/>
        </w:rPr>
        <w:fldChar w:fldCharType="begin"/>
      </w:r>
      <w:r w:rsidR="001F3A46">
        <w:rPr>
          <w:rFonts w:cstheme="minorHAnsi"/>
          <w:color w:val="0033CC"/>
          <w:sz w:val="24"/>
          <w:szCs w:val="24"/>
          <w:shd w:val="clear" w:color="auto" w:fill="FFFFFF"/>
        </w:rPr>
        <w:instrText xml:space="preserve"> ADDIN EN.CITE &lt;EndNote&gt;&lt;Cite&gt;&lt;Author&gt;Mondal&lt;/Author&gt;&lt;Year&gt;2018&lt;/Year&gt;&lt;RecNum&gt;795&lt;/RecNum&gt;&lt;DisplayText&gt;&lt;style face="superscript"&gt;50&lt;/style&gt;&lt;/DisplayText&gt;&lt;record&gt;&lt;rec-number&gt;795&lt;/rec-number&gt;&lt;foreign-keys&gt;&lt;key app="EN" db-id="2va0ax5rcp95die00z5vveei9052wwpxs9fp" timestamp="1593622252"&gt;795&lt;/key&gt;&lt;/foreign-keys&gt;&lt;ref-type name="Journal Article"&gt;17&lt;/ref-type&gt;&lt;contributors&gt;&lt;authors&gt;&lt;author&gt;Mondal, Sourav Kumar&lt;/author&gt;&lt;author&gt;Saha, Amal Krishna&lt;/author&gt;&lt;author&gt;Sinha, Alok&lt;/author&gt;&lt;/authors&gt;&lt;/contributors&gt;&lt;titles&gt;&lt;title&gt;Removal of ciprofloxacin using modified advanced oxidation processes: Kinetics, pathways and process optimization&lt;/title&gt;&lt;secondary-title&gt;J Clean Prod&lt;/secondary-title&gt;&lt;/titles&gt;&lt;periodical&gt;&lt;full-title&gt;J Clean Prod&lt;/full-title&gt;&lt;/periodical&gt;&lt;pages&gt;1203-1214&lt;/pages&gt;&lt;volume&gt;171&lt;/volume&gt;&lt;keywords&gt;&lt;keyword&gt;Antibiotics&lt;/keyword&gt;&lt;keyword&gt;Advanced oxidation processes (AOPs)&lt;/keyword&gt;&lt;keyword&gt;Ciprofloxacin&lt;/keyword&gt;&lt;keyword&gt;nZVI&lt;/keyword&gt;&lt;keyword&gt;Photolysis&lt;/keyword&gt;&lt;keyword&gt;Response surface methodology (RSM)&lt;/keyword&gt;&lt;/keywords&gt;&lt;dates&gt;&lt;year&gt;2018&lt;/year&gt;&lt;pub-dates&gt;&lt;date&gt;2018/01/10/&lt;/date&gt;&lt;/pub-dates&gt;&lt;/dates&gt;&lt;isbn&gt;0959-6526&lt;/isbn&gt;&lt;urls&gt;&lt;related-urls&gt;&lt;url&gt;https://doi.org/10.1016/j.jclepro.2017.10.091&lt;/url&gt;&lt;/related-urls&gt;&lt;/urls&gt;&lt;electronic-resource-num&gt;https://doi.org/10.1016/j.jclepro.2017.10.091&lt;/electronic-resource-num&gt;&lt;/record&gt;&lt;/Cite&gt;&lt;/EndNote&gt;</w:instrText>
      </w:r>
      <w:r w:rsidR="005169B5">
        <w:rPr>
          <w:rFonts w:cstheme="minorHAnsi"/>
          <w:color w:val="0033CC"/>
          <w:sz w:val="24"/>
          <w:szCs w:val="24"/>
          <w:shd w:val="clear" w:color="auto" w:fill="FFFFFF"/>
        </w:rPr>
        <w:fldChar w:fldCharType="separate"/>
      </w:r>
      <w:r w:rsidR="008E1AD9" w:rsidRPr="008E1AD9">
        <w:rPr>
          <w:rFonts w:cstheme="minorHAnsi"/>
          <w:noProof/>
          <w:color w:val="0033CC"/>
          <w:sz w:val="24"/>
          <w:szCs w:val="24"/>
          <w:shd w:val="clear" w:color="auto" w:fill="FFFFFF"/>
          <w:vertAlign w:val="superscript"/>
        </w:rPr>
        <w:t>50</w:t>
      </w:r>
      <w:r w:rsidR="005169B5">
        <w:rPr>
          <w:rFonts w:cstheme="minorHAnsi"/>
          <w:color w:val="0033CC"/>
          <w:sz w:val="24"/>
          <w:szCs w:val="24"/>
          <w:shd w:val="clear" w:color="auto" w:fill="FFFFFF"/>
        </w:rPr>
        <w:fldChar w:fldCharType="end"/>
      </w:r>
      <w:r w:rsidR="00B04E56">
        <w:rPr>
          <w:rFonts w:cstheme="minorHAnsi"/>
          <w:color w:val="0033CC"/>
          <w:sz w:val="24"/>
          <w:szCs w:val="24"/>
          <w:shd w:val="clear" w:color="auto" w:fill="FFFFFF"/>
        </w:rPr>
        <w:t xml:space="preserve">  degraded CIP by photolysis using a concentration of 10 ppm and</w:t>
      </w:r>
      <w:r w:rsidR="00B04E56" w:rsidRPr="00970A0C">
        <w:rPr>
          <w:rFonts w:cstheme="minorHAnsi"/>
          <w:color w:val="0033CC"/>
          <w:sz w:val="24"/>
          <w:szCs w:val="24"/>
          <w:shd w:val="clear" w:color="auto" w:fill="FFFFFF"/>
        </w:rPr>
        <w:t xml:space="preserve"> </w:t>
      </w:r>
      <w:r w:rsidR="00B04E56" w:rsidRPr="00B3073C">
        <w:rPr>
          <w:rFonts w:cstheme="minorHAnsi"/>
          <w:color w:val="0033CC"/>
          <w:sz w:val="24"/>
          <w:szCs w:val="24"/>
          <w:shd w:val="clear" w:color="auto" w:fill="FFFFFF"/>
        </w:rPr>
        <w:t xml:space="preserve">UV </w:t>
      </w:r>
      <w:r w:rsidR="00B04E56">
        <w:rPr>
          <w:rFonts w:cstheme="minorHAnsi"/>
          <w:color w:val="0033CC"/>
          <w:sz w:val="24"/>
          <w:szCs w:val="24"/>
          <w:shd w:val="clear" w:color="auto" w:fill="FFFFFF"/>
        </w:rPr>
        <w:t xml:space="preserve">light irradiation </w:t>
      </w:r>
      <w:r w:rsidR="00B04E56" w:rsidRPr="00B3073C">
        <w:rPr>
          <w:rFonts w:cstheme="minorHAnsi"/>
          <w:color w:val="0033CC"/>
          <w:sz w:val="24"/>
          <w:szCs w:val="24"/>
          <w:shd w:val="clear" w:color="auto" w:fill="FFFFFF"/>
        </w:rPr>
        <w:t>(</w:t>
      </w:r>
      <w:r w:rsidR="00B04E56" w:rsidRPr="00943540">
        <w:rPr>
          <w:rFonts w:ascii="Symbol" w:eastAsia="Symbol" w:hAnsi="Symbol" w:cs="Symbol"/>
          <w:color w:val="0033CC"/>
          <w:lang w:val="en-US"/>
        </w:rPr>
        <w:t></w:t>
      </w:r>
      <w:r w:rsidR="00B04E56" w:rsidRPr="00943540">
        <w:rPr>
          <w:rFonts w:cstheme="minorHAnsi"/>
          <w:color w:val="0033CC"/>
          <w:sz w:val="24"/>
          <w:szCs w:val="24"/>
          <w:lang w:val="en-US"/>
        </w:rPr>
        <w:t xml:space="preserve"> =</w:t>
      </w:r>
      <w:r w:rsidR="00B04E56" w:rsidRPr="00943540">
        <w:rPr>
          <w:rFonts w:cstheme="minorHAnsi"/>
          <w:color w:val="0033CC"/>
          <w:sz w:val="24"/>
          <w:szCs w:val="24"/>
          <w:shd w:val="clear" w:color="auto" w:fill="FFFFFF"/>
        </w:rPr>
        <w:t xml:space="preserve"> </w:t>
      </w:r>
      <w:r w:rsidR="00B04E56" w:rsidRPr="00B3073C">
        <w:rPr>
          <w:rFonts w:cstheme="minorHAnsi"/>
          <w:color w:val="0033CC"/>
          <w:sz w:val="24"/>
          <w:szCs w:val="24"/>
          <w:shd w:val="clear" w:color="auto" w:fill="FFFFFF"/>
        </w:rPr>
        <w:t>280 nm)</w:t>
      </w:r>
      <w:r w:rsidR="00B04E56">
        <w:rPr>
          <w:rFonts w:cstheme="minorHAnsi"/>
          <w:color w:val="0033CC"/>
          <w:sz w:val="24"/>
          <w:szCs w:val="24"/>
          <w:shd w:val="clear" w:color="auto" w:fill="FFFFFF"/>
        </w:rPr>
        <w:t xml:space="preserve"> and they spotted about 60</w:t>
      </w:r>
      <w:r w:rsidR="005169B5">
        <w:rPr>
          <w:rFonts w:cstheme="minorHAnsi"/>
          <w:color w:val="0033CC"/>
          <w:sz w:val="24"/>
          <w:szCs w:val="24"/>
          <w:shd w:val="clear" w:color="auto" w:fill="FFFFFF"/>
        </w:rPr>
        <w:t xml:space="preserve"> </w:t>
      </w:r>
      <w:r w:rsidR="00B04E56">
        <w:rPr>
          <w:rFonts w:cstheme="minorHAnsi"/>
          <w:color w:val="0033CC"/>
          <w:sz w:val="24"/>
          <w:szCs w:val="24"/>
          <w:shd w:val="clear" w:color="auto" w:fill="FFFFFF"/>
        </w:rPr>
        <w:t>% of removal of CIP after 120 min.</w:t>
      </w:r>
      <w:r w:rsidR="008E0D9F" w:rsidRPr="00F1324E">
        <w:rPr>
          <w:rFonts w:eastAsia="Times New Roman" w:cstheme="minorHAnsi"/>
          <w:sz w:val="24"/>
          <w:szCs w:val="24"/>
          <w:lang w:eastAsia="es-ES"/>
        </w:rPr>
        <w:t xml:space="preserve"> </w:t>
      </w:r>
      <w:r w:rsidR="00243F3A" w:rsidRPr="00243F3A">
        <w:rPr>
          <w:rFonts w:eastAsia="Times New Roman" w:cstheme="minorHAnsi"/>
          <w:color w:val="0033CC"/>
          <w:sz w:val="24"/>
          <w:szCs w:val="24"/>
          <w:lang w:eastAsia="es-ES"/>
        </w:rPr>
        <w:t>Here,</w:t>
      </w:r>
      <w:r w:rsidR="00243F3A">
        <w:rPr>
          <w:rFonts w:eastAsia="Times New Roman" w:cstheme="minorHAnsi"/>
          <w:sz w:val="24"/>
          <w:szCs w:val="24"/>
          <w:lang w:eastAsia="es-ES"/>
        </w:rPr>
        <w:t xml:space="preserve"> t</w:t>
      </w:r>
      <w:r w:rsidR="008E0D9F" w:rsidRPr="00F1324E">
        <w:rPr>
          <w:rFonts w:eastAsia="Times New Roman" w:cstheme="minorHAnsi"/>
          <w:sz w:val="24"/>
          <w:szCs w:val="24"/>
          <w:lang w:eastAsia="es-ES"/>
        </w:rPr>
        <w:t>he degradation rate was high (97.6</w:t>
      </w:r>
      <w:r w:rsidR="00A00A95" w:rsidRPr="00F1324E">
        <w:rPr>
          <w:rFonts w:eastAsia="Times New Roman" w:cstheme="minorHAnsi"/>
          <w:sz w:val="24"/>
          <w:szCs w:val="24"/>
          <w:lang w:eastAsia="es-ES"/>
        </w:rPr>
        <w:t xml:space="preserve"> </w:t>
      </w:r>
      <w:r w:rsidR="008E0D9F" w:rsidRPr="00F1324E">
        <w:rPr>
          <w:rFonts w:eastAsia="Times New Roman" w:cstheme="minorHAnsi"/>
          <w:sz w:val="24"/>
          <w:szCs w:val="24"/>
          <w:lang w:eastAsia="es-ES"/>
        </w:rPr>
        <w:t>% in 120 min)</w:t>
      </w:r>
      <w:r w:rsidR="00AE78DA" w:rsidRPr="00F1324E">
        <w:rPr>
          <w:rFonts w:eastAsia="Times New Roman" w:cstheme="minorHAnsi"/>
          <w:sz w:val="24"/>
          <w:szCs w:val="24"/>
          <w:lang w:eastAsia="es-ES"/>
        </w:rPr>
        <w:t xml:space="preserve"> </w:t>
      </w:r>
      <w:r w:rsidR="008E0D9F" w:rsidRPr="00F1324E">
        <w:rPr>
          <w:rFonts w:eastAsia="Times New Roman" w:cstheme="minorHAnsi"/>
          <w:sz w:val="24"/>
          <w:szCs w:val="24"/>
          <w:lang w:eastAsia="es-ES"/>
        </w:rPr>
        <w:t>w</w:t>
      </w:r>
      <w:r w:rsidR="00AE78DA" w:rsidRPr="00F1324E">
        <w:rPr>
          <w:rFonts w:eastAsia="Times New Roman" w:cstheme="minorHAnsi"/>
          <w:sz w:val="24"/>
          <w:szCs w:val="24"/>
          <w:lang w:eastAsia="es-ES"/>
        </w:rPr>
        <w:t>hen</w:t>
      </w:r>
      <w:r w:rsidR="008E0D9F" w:rsidRPr="00F1324E">
        <w:rPr>
          <w:rFonts w:eastAsia="Times New Roman" w:cstheme="minorHAnsi"/>
          <w:sz w:val="24"/>
          <w:szCs w:val="24"/>
          <w:lang w:eastAsia="es-ES"/>
        </w:rPr>
        <w:t xml:space="preserve"> unmodified</w:t>
      </w:r>
      <w:r w:rsidR="00AE78DA" w:rsidRPr="00F1324E">
        <w:rPr>
          <w:rFonts w:eastAsia="Times New Roman" w:cstheme="minorHAnsi"/>
          <w:sz w:val="24"/>
          <w:szCs w:val="24"/>
          <w:lang w:eastAsia="es-ES"/>
        </w:rPr>
        <w:t xml:space="preserve"> TiO</w:t>
      </w:r>
      <w:r w:rsidR="00AE78DA" w:rsidRPr="00F1324E">
        <w:rPr>
          <w:rFonts w:eastAsia="Times New Roman" w:cstheme="minorHAnsi"/>
          <w:sz w:val="24"/>
          <w:szCs w:val="24"/>
          <w:vertAlign w:val="subscript"/>
          <w:lang w:eastAsia="es-ES"/>
        </w:rPr>
        <w:t>2</w:t>
      </w:r>
      <w:r w:rsidR="00AE78DA" w:rsidRPr="00F1324E">
        <w:rPr>
          <w:rFonts w:eastAsia="Times New Roman" w:cstheme="minorHAnsi"/>
          <w:sz w:val="24"/>
          <w:szCs w:val="24"/>
          <w:lang w:eastAsia="es-ES"/>
        </w:rPr>
        <w:t xml:space="preserve"> was used as photocatalyst </w:t>
      </w:r>
      <w:r w:rsidR="008E0D9F" w:rsidRPr="00F1324E">
        <w:rPr>
          <w:rFonts w:eastAsia="Times New Roman" w:cstheme="minorHAnsi"/>
          <w:sz w:val="24"/>
          <w:szCs w:val="24"/>
          <w:lang w:eastAsia="es-ES"/>
        </w:rPr>
        <w:t>(</w:t>
      </w:r>
      <w:r w:rsidR="0028717E" w:rsidRPr="00F1324E">
        <w:rPr>
          <w:rFonts w:eastAsia="Times New Roman" w:cstheme="minorHAnsi"/>
          <w:sz w:val="24"/>
          <w:szCs w:val="24"/>
          <w:lang w:eastAsia="es-ES"/>
        </w:rPr>
        <w:t>E</w:t>
      </w:r>
      <w:r w:rsidR="008E0D9F" w:rsidRPr="00F1324E">
        <w:rPr>
          <w:rFonts w:eastAsia="Times New Roman" w:cstheme="minorHAnsi"/>
          <w:sz w:val="24"/>
          <w:szCs w:val="24"/>
          <w:lang w:eastAsia="es-ES"/>
        </w:rPr>
        <w:t xml:space="preserve">ntry </w:t>
      </w:r>
      <w:r w:rsidR="0028717E" w:rsidRPr="00F1324E">
        <w:rPr>
          <w:rFonts w:eastAsia="Times New Roman" w:cstheme="minorHAnsi"/>
          <w:sz w:val="24"/>
          <w:szCs w:val="24"/>
          <w:lang w:eastAsia="es-ES"/>
        </w:rPr>
        <w:t>4</w:t>
      </w:r>
      <w:r w:rsidR="008E0D9F" w:rsidRPr="00F1324E">
        <w:rPr>
          <w:rFonts w:eastAsia="Times New Roman" w:cstheme="minorHAnsi"/>
          <w:sz w:val="24"/>
          <w:szCs w:val="24"/>
          <w:lang w:eastAsia="es-ES"/>
        </w:rPr>
        <w:t xml:space="preserve">). Increasing </w:t>
      </w:r>
      <w:r w:rsidR="009459CE" w:rsidRPr="00F1324E">
        <w:rPr>
          <w:rFonts w:eastAsia="Times New Roman" w:cstheme="minorHAnsi"/>
          <w:sz w:val="24"/>
          <w:szCs w:val="24"/>
          <w:lang w:eastAsia="es-ES"/>
        </w:rPr>
        <w:t>the</w:t>
      </w:r>
      <w:r w:rsidR="008E0D9F" w:rsidRPr="00F1324E">
        <w:rPr>
          <w:rFonts w:eastAsia="Times New Roman" w:cstheme="minorHAnsi"/>
          <w:sz w:val="24"/>
          <w:szCs w:val="24"/>
          <w:lang w:eastAsia="es-ES"/>
        </w:rPr>
        <w:t xml:space="preserve"> doping </w:t>
      </w:r>
      <w:r w:rsidR="009459CE" w:rsidRPr="00F1324E">
        <w:rPr>
          <w:rFonts w:eastAsia="Times New Roman" w:cstheme="minorHAnsi"/>
          <w:sz w:val="24"/>
          <w:szCs w:val="24"/>
          <w:lang w:eastAsia="es-ES"/>
        </w:rPr>
        <w:t>amount</w:t>
      </w:r>
      <w:r w:rsidR="008E0D9F" w:rsidRPr="00F1324E">
        <w:rPr>
          <w:rFonts w:eastAsia="Times New Roman" w:cstheme="minorHAnsi"/>
          <w:sz w:val="24"/>
          <w:szCs w:val="24"/>
          <w:lang w:eastAsia="es-ES"/>
        </w:rPr>
        <w:t xml:space="preserve"> of Cu and S in modified TiO</w:t>
      </w:r>
      <w:r w:rsidR="008E0D9F" w:rsidRPr="00F1324E">
        <w:rPr>
          <w:rFonts w:eastAsia="Times New Roman" w:cstheme="minorHAnsi"/>
          <w:sz w:val="24"/>
          <w:szCs w:val="24"/>
          <w:vertAlign w:val="subscript"/>
          <w:lang w:eastAsia="es-ES"/>
        </w:rPr>
        <w:t>2</w:t>
      </w:r>
      <w:r w:rsidR="008E0D9F" w:rsidRPr="00F1324E">
        <w:rPr>
          <w:rFonts w:eastAsia="Times New Roman" w:cstheme="minorHAnsi"/>
          <w:sz w:val="24"/>
          <w:szCs w:val="24"/>
          <w:lang w:eastAsia="es-ES"/>
        </w:rPr>
        <w:t xml:space="preserve"> causes a </w:t>
      </w:r>
      <w:r w:rsidR="008C02DD" w:rsidRPr="00F1324E">
        <w:rPr>
          <w:rFonts w:eastAsia="Times New Roman" w:cstheme="minorHAnsi"/>
          <w:sz w:val="24"/>
          <w:szCs w:val="24"/>
          <w:lang w:eastAsia="es-ES"/>
        </w:rPr>
        <w:t xml:space="preserve">reduction </w:t>
      </w:r>
      <w:r w:rsidR="00073BB5" w:rsidRPr="00F1324E">
        <w:rPr>
          <w:rFonts w:eastAsia="Times New Roman" w:cstheme="minorHAnsi"/>
          <w:sz w:val="24"/>
          <w:szCs w:val="24"/>
          <w:lang w:eastAsia="es-ES"/>
        </w:rPr>
        <w:t>in the</w:t>
      </w:r>
      <w:r w:rsidR="008E0D9F" w:rsidRPr="00F1324E">
        <w:rPr>
          <w:rFonts w:eastAsia="Times New Roman" w:cstheme="minorHAnsi"/>
          <w:sz w:val="24"/>
          <w:szCs w:val="24"/>
          <w:lang w:eastAsia="es-ES"/>
        </w:rPr>
        <w:t xml:space="preserve"> phot</w:t>
      </w:r>
      <w:r w:rsidR="00EF6182" w:rsidRPr="00F1324E">
        <w:rPr>
          <w:rFonts w:eastAsia="Times New Roman" w:cstheme="minorHAnsi"/>
          <w:sz w:val="24"/>
          <w:szCs w:val="24"/>
          <w:lang w:eastAsia="es-ES"/>
        </w:rPr>
        <w:t xml:space="preserve">ocatalytic activity, 76.3 % of CIP was degraded using </w:t>
      </w:r>
      <w:r w:rsidR="00EF6182" w:rsidRPr="00F1324E">
        <w:rPr>
          <w:rFonts w:cstheme="minorHAnsi"/>
          <w:sz w:val="24"/>
          <w:szCs w:val="24"/>
          <w:lang w:val="en-US"/>
        </w:rPr>
        <w:t>1.8%Cu-1.4%S-</w:t>
      </w:r>
      <w:r w:rsidR="00EF6182" w:rsidRPr="00F1324E">
        <w:rPr>
          <w:sz w:val="24"/>
          <w:szCs w:val="24"/>
          <w:lang w:val="en-US"/>
        </w:rPr>
        <w:t>TiO</w:t>
      </w:r>
      <w:r w:rsidR="00EF6182" w:rsidRPr="00F1324E">
        <w:rPr>
          <w:sz w:val="24"/>
          <w:szCs w:val="24"/>
          <w:vertAlign w:val="subscript"/>
          <w:lang w:val="en-US"/>
        </w:rPr>
        <w:t>2</w:t>
      </w:r>
      <w:r w:rsidR="00EF6182" w:rsidRPr="00F1324E">
        <w:rPr>
          <w:sz w:val="24"/>
          <w:szCs w:val="24"/>
          <w:lang w:val="en-US"/>
        </w:rPr>
        <w:t xml:space="preserve"> (</w:t>
      </w:r>
      <w:r w:rsidR="0028717E" w:rsidRPr="00F1324E">
        <w:rPr>
          <w:sz w:val="24"/>
          <w:szCs w:val="24"/>
          <w:lang w:val="en-US"/>
        </w:rPr>
        <w:t>E</w:t>
      </w:r>
      <w:r w:rsidR="00EF6182" w:rsidRPr="00F1324E">
        <w:rPr>
          <w:sz w:val="24"/>
          <w:szCs w:val="24"/>
          <w:lang w:val="en-US"/>
        </w:rPr>
        <w:t xml:space="preserve">ntry </w:t>
      </w:r>
      <w:r w:rsidR="0028717E" w:rsidRPr="00F1324E">
        <w:rPr>
          <w:sz w:val="24"/>
          <w:szCs w:val="24"/>
          <w:lang w:val="en-US"/>
        </w:rPr>
        <w:t>5</w:t>
      </w:r>
      <w:r w:rsidR="00EF6182" w:rsidRPr="00F1324E">
        <w:rPr>
          <w:sz w:val="24"/>
          <w:szCs w:val="24"/>
          <w:lang w:val="en-US"/>
        </w:rPr>
        <w:t>)</w:t>
      </w:r>
      <w:r w:rsidR="00EF6182" w:rsidRPr="00F1324E">
        <w:rPr>
          <w:rFonts w:eastAsia="Times New Roman" w:cstheme="minorHAnsi"/>
          <w:sz w:val="24"/>
          <w:szCs w:val="24"/>
          <w:lang w:eastAsia="es-ES"/>
        </w:rPr>
        <w:t>.</w:t>
      </w:r>
      <w:r w:rsidR="009F3E47" w:rsidRPr="00F1324E">
        <w:rPr>
          <w:rFonts w:eastAsia="Times New Roman" w:cstheme="minorHAnsi"/>
          <w:sz w:val="24"/>
          <w:szCs w:val="24"/>
          <w:lang w:eastAsia="es-ES"/>
        </w:rPr>
        <w:t xml:space="preserve"> Hence, the photocatalyst with the highest Cu concentration showed lower activity than the unmodified TiO</w:t>
      </w:r>
      <w:r w:rsidR="009F3E47" w:rsidRPr="00F1324E">
        <w:rPr>
          <w:rFonts w:eastAsia="Times New Roman" w:cstheme="minorHAnsi"/>
          <w:sz w:val="24"/>
          <w:szCs w:val="24"/>
          <w:vertAlign w:val="subscript"/>
          <w:lang w:eastAsia="es-ES"/>
        </w:rPr>
        <w:t>2</w:t>
      </w:r>
      <w:r w:rsidR="009F3E47" w:rsidRPr="00F1324E">
        <w:rPr>
          <w:rFonts w:eastAsia="Times New Roman" w:cstheme="minorHAnsi"/>
          <w:sz w:val="24"/>
          <w:szCs w:val="24"/>
          <w:lang w:eastAsia="es-ES"/>
        </w:rPr>
        <w:t xml:space="preserve"> nanoparticles.</w:t>
      </w:r>
      <w:r w:rsidR="00EF6182" w:rsidRPr="00F1324E">
        <w:rPr>
          <w:rFonts w:eastAsia="Times New Roman" w:cstheme="minorHAnsi"/>
          <w:sz w:val="24"/>
          <w:szCs w:val="24"/>
          <w:lang w:eastAsia="es-ES"/>
        </w:rPr>
        <w:t xml:space="preserve"> </w:t>
      </w:r>
      <w:r w:rsidR="009459CE" w:rsidRPr="00F1324E">
        <w:rPr>
          <w:rFonts w:eastAsia="Times New Roman" w:cstheme="minorHAnsi"/>
          <w:sz w:val="24"/>
          <w:szCs w:val="24"/>
          <w:lang w:eastAsia="es-ES"/>
        </w:rPr>
        <w:t xml:space="preserve">This result is consistent with </w:t>
      </w:r>
      <w:r w:rsidR="00806A44" w:rsidRPr="00F1324E">
        <w:rPr>
          <w:rFonts w:eastAsia="Times New Roman" w:cstheme="minorHAnsi"/>
          <w:sz w:val="24"/>
          <w:szCs w:val="24"/>
          <w:lang w:eastAsia="es-ES"/>
        </w:rPr>
        <w:t>reported studies</w:t>
      </w:r>
      <w:r w:rsidR="00465740" w:rsidRPr="00F1324E">
        <w:rPr>
          <w:rFonts w:eastAsia="Times New Roman" w:cstheme="minorHAnsi"/>
          <w:sz w:val="24"/>
          <w:szCs w:val="24"/>
          <w:lang w:eastAsia="es-ES"/>
        </w:rPr>
        <w:fldChar w:fldCharType="begin">
          <w:fldData xml:space="preserve">PEVuZE5vdGU+PENpdGU+PEF1dGhvcj5IYW1hZGFuaWFuPC9BdXRob3I+PFllYXI+MjAxMDwvWWVh
cj48UmVjTnVtPjYyMjwvUmVjTnVtPjxEaXNwbGF5VGV4dD48c3R5bGUgZmFjZT0ic3VwZXJzY3Jp
cHQiPjgsIDUxPC9zdHlsZT48L0Rpc3BsYXlUZXh0PjxyZWNvcmQ+PHJlYy1udW1iZXI+NjIyPC9y
ZWMtbnVtYmVyPjxmb3JlaWduLWtleXM+PGtleSBhcHA9IkVOIiBkYi1pZD0iMnZhMGF4NXJjcDk1
ZGllMDB6NXZ2ZWVpOTA1Mnd3cHhzOWZwIiB0aW1lc3RhbXA9IjE1ODE1OTE4MTMiPjYyMjwva2V5
PjwvZm9yZWlnbi1rZXlzPjxyZWYtdHlwZSBuYW1lPSJKb3VybmFsIEFydGljbGUiPjE3PC9yZWYt
dHlwZT48Y29udHJpYnV0b3JzPjxhdXRob3JzPjxhdXRob3I+SGFtYWRhbmlhbiwgTS48L2F1dGhv
cj48YXV0aG9yPlJlaXNpLVZhbmFuaSwgQS48L2F1dGhvcj48YXV0aG9yPk1hamVkaSwgQS48L2F1
dGhvcj48L2F1dGhvcnM+PC9jb250cmlidXRvcnM+PHRpdGxlcz48dGl0bGU+U3ludGhlc2lzLCBj
aGFyYWN0ZXJpemF0aW9uIGFuZCBlZmZlY3Qgb2YgY2FsY2luYXRpb24gdGVtcGVyYXR1cmUgb24g
cGhhc2UgdHJhbnNmb3JtYXRpb24gYW5kIHBob3RvY2F0YWx5dGljIGFjdGl2aXR5IG9mIEN1LFMt
Y29kb3BlZCBUaU8yIG5hbm9wYXJ0aWNsZXM8L3RpdGxlPjxzZWNvbmRhcnktdGl0bGU+QXBwbCBT
dXJmIFNjaTwvc2Vjb25kYXJ5LXRpdGxlPjwvdGl0bGVzPjxwZXJpb2RpY2FsPjxmdWxsLXRpdGxl
PkFwcGxpZWQgU3VyZmFjZSBTY2llbmNlPC9mdWxsLXRpdGxlPjxhYmJyLTE+QXBwbC4gU3VyZi4g
U2NpLjwvYWJici0xPjxhYmJyLTI+QXBwbCBTdXJmIFNjaTwvYWJici0yPjwvcGVyaW9kaWNhbD48
cGFnZXM+MTgzNy0xODQ0PC9wYWdlcz48dm9sdW1lPjI1Njwvdm9sdW1lPjxudW1iZXI+NjwvbnVt
YmVyPjxrZXl3b3Jkcz48a2V5d29yZD5Db2RvcGVkIFRpTzwva2V5d29yZD48a2V5d29yZD5Tb2zi
gJNnZWwgZ3Jvd3RoPC9rZXl3b3JkPjxrZXl3b3JkPlBob3RvY2F0YWx5dGljIGFjdGl2aXR5PC9r
ZXl3b3JkPjxrZXl3b3JkPkNhbGNpbmF0aW9uPC9rZXl3b3JkPjxrZXl3b3JkPlBoYXNlIHRyYW5z
Zm9ybWF0aW9uPC9rZXl3b3JkPjwva2V5d29yZHM+PGRhdGVzPjx5ZWFyPjIwMTA8L3llYXI+PHB1
Yi1kYXRlcz48ZGF0ZT4yMDEwLzAxLzAxLzwvZGF0ZT48L3B1Yi1kYXRlcz48L2RhdGVzPjxpc2Ju
PjAxNjktNDMzMjwvaXNibj48dXJscz48cmVsYXRlZC11cmxzPjx1cmw+aHR0cHM6Ly9kb2kub3Jn
LzEwLjEwMTYvai5hcHN1c2MuMjAwOS4xMC4wMTY8L3VybD48L3JlbGF0ZWQtdXJscz48L3VybHM+
PGVsZWN0cm9uaWMtcmVzb3VyY2UtbnVtPmh0dHBzOi8vZG9pLm9yZy8xMC4xMDE2L2ouYXBzdXNj
LjIwMDkuMTAuMDE2PC9lbGVjdHJvbmljLXJlc291cmNlLW51bT48L3JlY29yZD48L0NpdGU+PENp
dGU+PEF1dGhvcj5YaW48L0F1dGhvcj48WWVhcj4yMDA4PC9ZZWFyPjxSZWNOdW0+NjIzPC9SZWNO
dW0+PHJlY29yZD48cmVjLW51bWJlcj42MjM8L3JlYy1udW1iZXI+PGZvcmVpZ24ta2V5cz48a2V5
IGFwcD0iRU4iIGRiLWlkPSIydmEwYXg1cmNwOTVkaWUwMHo1dnZlZWk5MDUyd3dweHM5ZnAiIHRp
bWVzdGFtcD0iMTU4MTU5MjA1OCI+NjIzPC9rZXk+PC9mb3JlaWduLWtleXM+PHJlZi10eXBlIG5h
bWU9IkpvdXJuYWwgQXJ0aWNsZSI+MTc8L3JlZi10eXBlPjxjb250cmlidXRvcnM+PGF1dGhvcnM+
PGF1dGhvcj5YaW4sIEJhaWZ1PC9hdXRob3I+PGF1dGhvcj5XYW5nLCBQZW5nPC9hdXRob3I+PGF1
dGhvcj5EaW5nLCBEYW5kYW48L2F1dGhvcj48YXV0aG9yPkxpdSwgSmlhPC9hdXRob3I+PGF1dGhv
cj5SZW4sIFpoaXl1PC9hdXRob3I+PGF1dGhvcj5GdSwgSG9uZ2dhbmc8L2F1dGhvcj48L2F1dGhv
cnM+PC9jb250cmlidXRvcnM+PHRpdGxlcz48dGl0bGU+RWZmZWN0IG9mIHN1cmZhY2Ugc3BlY2ll
cyBvbiBDdS1UaU8yIHBob3RvY2F0YWx5dGljIGFjdGl2aXR5PC90aXRsZT48c2Vjb25kYXJ5LXRp
dGxlPkFwcGwgU3VyZiBTY2k8L3NlY29uZGFyeS10aXRsZT48L3RpdGxlcz48cGVyaW9kaWNhbD48
ZnVsbC10aXRsZT5BcHBsaWVkIFN1cmZhY2UgU2NpZW5jZTwvZnVsbC10aXRsZT48YWJici0xPkFw
cGwuIFN1cmYuIFNjaS48L2FiYnItMT48YWJici0yPkFwcGwgU3VyZiBTY2k8L2FiYnItMj48L3Bl
cmlvZGljYWw+PHBhZ2VzPjI1NjktMjU3NDwvcGFnZXM+PHZvbHVtZT4yNTQ8L3ZvbHVtZT48bnVt
YmVyPjk8L251bWJlcj48a2V5d29yZHM+PGtleXdvcmQ+VGlPPC9rZXl3b3JkPjxrZXl3b3JkPkN1
IGRvcGluZzwva2V5d29yZD48a2V5d29yZD5QaG90b2NhdGFseXNpczwva2V5d29yZD48a2V5d29y
ZD5TUFM8L2tleXdvcmQ+PC9rZXl3b3Jkcz48ZGF0ZXM+PHllYXI+MjAwODwveWVhcj48cHViLWRh
dGVzPjxkYXRlPjIwMDgvMDIvMjgvPC9kYXRlPjwvcHViLWRhdGVzPjwvZGF0ZXM+PGlzYm4+MDE2
OS00MzMyPC9pc2JuPjx1cmxzPjxyZWxhdGVkLXVybHM+PHVybD5odHRwczovL2RvaS5vcmcvMTAu
MTAxNi9qLmFwc3VzYy4yMDA3LjA5LjAwMjwvdXJsPjwvcmVsYXRlZC11cmxzPjwvdXJscz48ZWxl
Y3Ryb25pYy1yZXNvdXJjZS1udW0+aHR0cHM6Ly9kb2kub3JnLzEwLjEwMTYvai5hcHN1c2MuMjAw
Ny4wOS4wMDI8L2VsZWN0cm9uaWMtcmVzb3VyY2UtbnVtPjwvcmVjb3JkPjwvQ2l0ZT48L0VuZE5v
dGU+
</w:fldData>
        </w:fldChar>
      </w:r>
      <w:r w:rsidR="008E1AD9">
        <w:rPr>
          <w:rFonts w:eastAsia="Times New Roman" w:cstheme="minorHAnsi"/>
          <w:sz w:val="24"/>
          <w:szCs w:val="24"/>
          <w:lang w:eastAsia="es-ES"/>
        </w:rPr>
        <w:instrText xml:space="preserve"> ADDIN EN.CITE </w:instrText>
      </w:r>
      <w:r w:rsidR="008E1AD9">
        <w:rPr>
          <w:rFonts w:eastAsia="Times New Roman" w:cstheme="minorHAnsi"/>
          <w:sz w:val="24"/>
          <w:szCs w:val="24"/>
          <w:lang w:eastAsia="es-ES"/>
        </w:rPr>
        <w:fldChar w:fldCharType="begin">
          <w:fldData xml:space="preserve">PEVuZE5vdGU+PENpdGU+PEF1dGhvcj5IYW1hZGFuaWFuPC9BdXRob3I+PFllYXI+MjAxMDwvWWVh
cj48UmVjTnVtPjYyMjwvUmVjTnVtPjxEaXNwbGF5VGV4dD48c3R5bGUgZmFjZT0ic3VwZXJzY3Jp
cHQiPjgsIDUxPC9zdHlsZT48L0Rpc3BsYXlUZXh0PjxyZWNvcmQ+PHJlYy1udW1iZXI+NjIyPC9y
ZWMtbnVtYmVyPjxmb3JlaWduLWtleXM+PGtleSBhcHA9IkVOIiBkYi1pZD0iMnZhMGF4NXJjcDk1
ZGllMDB6NXZ2ZWVpOTA1Mnd3cHhzOWZwIiB0aW1lc3RhbXA9IjE1ODE1OTE4MTMiPjYyMjwva2V5
PjwvZm9yZWlnbi1rZXlzPjxyZWYtdHlwZSBuYW1lPSJKb3VybmFsIEFydGljbGUiPjE3PC9yZWYt
dHlwZT48Y29udHJpYnV0b3JzPjxhdXRob3JzPjxhdXRob3I+SGFtYWRhbmlhbiwgTS48L2F1dGhv
cj48YXV0aG9yPlJlaXNpLVZhbmFuaSwgQS48L2F1dGhvcj48YXV0aG9yPk1hamVkaSwgQS48L2F1
dGhvcj48L2F1dGhvcnM+PC9jb250cmlidXRvcnM+PHRpdGxlcz48dGl0bGU+U3ludGhlc2lzLCBj
aGFyYWN0ZXJpemF0aW9uIGFuZCBlZmZlY3Qgb2YgY2FsY2luYXRpb24gdGVtcGVyYXR1cmUgb24g
cGhhc2UgdHJhbnNmb3JtYXRpb24gYW5kIHBob3RvY2F0YWx5dGljIGFjdGl2aXR5IG9mIEN1LFMt
Y29kb3BlZCBUaU8yIG5hbm9wYXJ0aWNsZXM8L3RpdGxlPjxzZWNvbmRhcnktdGl0bGU+QXBwbCBT
dXJmIFNjaTwvc2Vjb25kYXJ5LXRpdGxlPjwvdGl0bGVzPjxwZXJpb2RpY2FsPjxmdWxsLXRpdGxl
PkFwcGxpZWQgU3VyZmFjZSBTY2llbmNlPC9mdWxsLXRpdGxlPjxhYmJyLTE+QXBwbC4gU3VyZi4g
U2NpLjwvYWJici0xPjxhYmJyLTI+QXBwbCBTdXJmIFNjaTwvYWJici0yPjwvcGVyaW9kaWNhbD48
cGFnZXM+MTgzNy0xODQ0PC9wYWdlcz48dm9sdW1lPjI1Njwvdm9sdW1lPjxudW1iZXI+NjwvbnVt
YmVyPjxrZXl3b3Jkcz48a2V5d29yZD5Db2RvcGVkIFRpTzwva2V5d29yZD48a2V5d29yZD5Tb2zi
gJNnZWwgZ3Jvd3RoPC9rZXl3b3JkPjxrZXl3b3JkPlBob3RvY2F0YWx5dGljIGFjdGl2aXR5PC9r
ZXl3b3JkPjxrZXl3b3JkPkNhbGNpbmF0aW9uPC9rZXl3b3JkPjxrZXl3b3JkPlBoYXNlIHRyYW5z
Zm9ybWF0aW9uPC9rZXl3b3JkPjwva2V5d29yZHM+PGRhdGVzPjx5ZWFyPjIwMTA8L3llYXI+PHB1
Yi1kYXRlcz48ZGF0ZT4yMDEwLzAxLzAxLzwvZGF0ZT48L3B1Yi1kYXRlcz48L2RhdGVzPjxpc2Ju
PjAxNjktNDMzMjwvaXNibj48dXJscz48cmVsYXRlZC11cmxzPjx1cmw+aHR0cHM6Ly9kb2kub3Jn
LzEwLjEwMTYvai5hcHN1c2MuMjAwOS4xMC4wMTY8L3VybD48L3JlbGF0ZWQtdXJscz48L3VybHM+
PGVsZWN0cm9uaWMtcmVzb3VyY2UtbnVtPmh0dHBzOi8vZG9pLm9yZy8xMC4xMDE2L2ouYXBzdXNj
LjIwMDkuMTAuMDE2PC9lbGVjdHJvbmljLXJlc291cmNlLW51bT48L3JlY29yZD48L0NpdGU+PENp
dGU+PEF1dGhvcj5YaW48L0F1dGhvcj48WWVhcj4yMDA4PC9ZZWFyPjxSZWNOdW0+NjIzPC9SZWNO
dW0+PHJlY29yZD48cmVjLW51bWJlcj42MjM8L3JlYy1udW1iZXI+PGZvcmVpZ24ta2V5cz48a2V5
IGFwcD0iRU4iIGRiLWlkPSIydmEwYXg1cmNwOTVkaWUwMHo1dnZlZWk5MDUyd3dweHM5ZnAiIHRp
bWVzdGFtcD0iMTU4MTU5MjA1OCI+NjIzPC9rZXk+PC9mb3JlaWduLWtleXM+PHJlZi10eXBlIG5h
bWU9IkpvdXJuYWwgQXJ0aWNsZSI+MTc8L3JlZi10eXBlPjxjb250cmlidXRvcnM+PGF1dGhvcnM+
PGF1dGhvcj5YaW4sIEJhaWZ1PC9hdXRob3I+PGF1dGhvcj5XYW5nLCBQZW5nPC9hdXRob3I+PGF1
dGhvcj5EaW5nLCBEYW5kYW48L2F1dGhvcj48YXV0aG9yPkxpdSwgSmlhPC9hdXRob3I+PGF1dGhv
cj5SZW4sIFpoaXl1PC9hdXRob3I+PGF1dGhvcj5GdSwgSG9uZ2dhbmc8L2F1dGhvcj48L2F1dGhv
cnM+PC9jb250cmlidXRvcnM+PHRpdGxlcz48dGl0bGU+RWZmZWN0IG9mIHN1cmZhY2Ugc3BlY2ll
cyBvbiBDdS1UaU8yIHBob3RvY2F0YWx5dGljIGFjdGl2aXR5PC90aXRsZT48c2Vjb25kYXJ5LXRp
dGxlPkFwcGwgU3VyZiBTY2k8L3NlY29uZGFyeS10aXRsZT48L3RpdGxlcz48cGVyaW9kaWNhbD48
ZnVsbC10aXRsZT5BcHBsaWVkIFN1cmZhY2UgU2NpZW5jZTwvZnVsbC10aXRsZT48YWJici0xPkFw
cGwuIFN1cmYuIFNjaS48L2FiYnItMT48YWJici0yPkFwcGwgU3VyZiBTY2k8L2FiYnItMj48L3Bl
cmlvZGljYWw+PHBhZ2VzPjI1NjktMjU3NDwvcGFnZXM+PHZvbHVtZT4yNTQ8L3ZvbHVtZT48bnVt
YmVyPjk8L251bWJlcj48a2V5d29yZHM+PGtleXdvcmQ+VGlPPC9rZXl3b3JkPjxrZXl3b3JkPkN1
IGRvcGluZzwva2V5d29yZD48a2V5d29yZD5QaG90b2NhdGFseXNpczwva2V5d29yZD48a2V5d29y
ZD5TUFM8L2tleXdvcmQ+PC9rZXl3b3Jkcz48ZGF0ZXM+PHllYXI+MjAwODwveWVhcj48cHViLWRh
dGVzPjxkYXRlPjIwMDgvMDIvMjgvPC9kYXRlPjwvcHViLWRhdGVzPjwvZGF0ZXM+PGlzYm4+MDE2
OS00MzMyPC9pc2JuPjx1cmxzPjxyZWxhdGVkLXVybHM+PHVybD5odHRwczovL2RvaS5vcmcvMTAu
MTAxNi9qLmFwc3VzYy4yMDA3LjA5LjAwMjwvdXJsPjwvcmVsYXRlZC11cmxzPjwvdXJscz48ZWxl
Y3Ryb25pYy1yZXNvdXJjZS1udW0+aHR0cHM6Ly9kb2kub3JnLzEwLjEwMTYvai5hcHN1c2MuMjAw
Ny4wOS4wMDI8L2VsZWN0cm9uaWMtcmVzb3VyY2UtbnVtPjwvcmVjb3JkPjwvQ2l0ZT48L0VuZE5v
dGU+
</w:fldData>
        </w:fldChar>
      </w:r>
      <w:r w:rsidR="008E1AD9">
        <w:rPr>
          <w:rFonts w:eastAsia="Times New Roman" w:cstheme="minorHAnsi"/>
          <w:sz w:val="24"/>
          <w:szCs w:val="24"/>
          <w:lang w:eastAsia="es-ES"/>
        </w:rPr>
        <w:instrText xml:space="preserve"> ADDIN EN.CITE.DATA </w:instrText>
      </w:r>
      <w:r w:rsidR="008E1AD9">
        <w:rPr>
          <w:rFonts w:eastAsia="Times New Roman" w:cstheme="minorHAnsi"/>
          <w:sz w:val="24"/>
          <w:szCs w:val="24"/>
          <w:lang w:eastAsia="es-ES"/>
        </w:rPr>
      </w:r>
      <w:r w:rsidR="008E1AD9">
        <w:rPr>
          <w:rFonts w:eastAsia="Times New Roman" w:cstheme="minorHAnsi"/>
          <w:sz w:val="24"/>
          <w:szCs w:val="24"/>
          <w:lang w:eastAsia="es-ES"/>
        </w:rPr>
        <w:fldChar w:fldCharType="end"/>
      </w:r>
      <w:r w:rsidR="00465740" w:rsidRPr="00F1324E">
        <w:rPr>
          <w:rFonts w:eastAsia="Times New Roman" w:cstheme="minorHAnsi"/>
          <w:sz w:val="24"/>
          <w:szCs w:val="24"/>
          <w:lang w:eastAsia="es-ES"/>
        </w:rPr>
      </w:r>
      <w:r w:rsidR="00465740" w:rsidRPr="00F1324E">
        <w:rPr>
          <w:rFonts w:eastAsia="Times New Roman" w:cstheme="minorHAnsi"/>
          <w:sz w:val="24"/>
          <w:szCs w:val="24"/>
          <w:lang w:eastAsia="es-ES"/>
        </w:rPr>
        <w:fldChar w:fldCharType="separate"/>
      </w:r>
      <w:r w:rsidR="008E1AD9" w:rsidRPr="008E1AD9">
        <w:rPr>
          <w:rFonts w:eastAsia="Times New Roman" w:cstheme="minorHAnsi"/>
          <w:noProof/>
          <w:sz w:val="24"/>
          <w:szCs w:val="24"/>
          <w:vertAlign w:val="superscript"/>
          <w:lang w:eastAsia="es-ES"/>
        </w:rPr>
        <w:t>8, 51</w:t>
      </w:r>
      <w:r w:rsidR="00465740" w:rsidRPr="00F1324E">
        <w:rPr>
          <w:rFonts w:eastAsia="Times New Roman" w:cstheme="minorHAnsi"/>
          <w:sz w:val="24"/>
          <w:szCs w:val="24"/>
          <w:lang w:eastAsia="es-ES"/>
        </w:rPr>
        <w:fldChar w:fldCharType="end"/>
      </w:r>
      <w:r w:rsidR="007E1833" w:rsidRPr="00F1324E">
        <w:rPr>
          <w:rFonts w:eastAsia="Times New Roman" w:cstheme="minorHAnsi"/>
          <w:sz w:val="24"/>
          <w:szCs w:val="24"/>
          <w:lang w:eastAsia="es-ES"/>
        </w:rPr>
        <w:t>,</w:t>
      </w:r>
      <w:r w:rsidR="00F16B70" w:rsidRPr="00F1324E">
        <w:rPr>
          <w:rFonts w:eastAsia="Times New Roman" w:cstheme="minorHAnsi"/>
          <w:sz w:val="24"/>
          <w:szCs w:val="24"/>
          <w:lang w:eastAsia="es-ES"/>
        </w:rPr>
        <w:t xml:space="preserve"> </w:t>
      </w:r>
      <w:r w:rsidR="001F513D" w:rsidRPr="00F1324E">
        <w:rPr>
          <w:rFonts w:eastAsia="Times New Roman" w:cstheme="minorHAnsi"/>
          <w:sz w:val="24"/>
          <w:szCs w:val="24"/>
          <w:lang w:eastAsia="es-ES"/>
        </w:rPr>
        <w:t xml:space="preserve">which concluded that </w:t>
      </w:r>
      <w:r w:rsidR="00850094" w:rsidRPr="00F1324E">
        <w:rPr>
          <w:rFonts w:eastAsia="Times New Roman" w:cstheme="minorHAnsi"/>
          <w:sz w:val="24"/>
          <w:szCs w:val="24"/>
          <w:lang w:eastAsia="es-ES"/>
        </w:rPr>
        <w:t>TiO</w:t>
      </w:r>
      <w:r w:rsidR="00850094" w:rsidRPr="00F1324E">
        <w:rPr>
          <w:rFonts w:eastAsia="Times New Roman" w:cstheme="minorHAnsi"/>
          <w:sz w:val="24"/>
          <w:szCs w:val="24"/>
          <w:vertAlign w:val="subscript"/>
          <w:lang w:eastAsia="es-ES"/>
        </w:rPr>
        <w:t>2</w:t>
      </w:r>
      <w:r w:rsidR="00850094" w:rsidRPr="00F1324E">
        <w:rPr>
          <w:rFonts w:eastAsia="Times New Roman" w:cstheme="minorHAnsi"/>
          <w:sz w:val="24"/>
          <w:szCs w:val="24"/>
          <w:lang w:eastAsia="es-ES"/>
        </w:rPr>
        <w:t xml:space="preserve"> nanoparticles with high Cu concentration induce</w:t>
      </w:r>
      <w:r w:rsidR="00EA2463" w:rsidRPr="00F1324E">
        <w:rPr>
          <w:rFonts w:eastAsia="Times New Roman" w:cstheme="minorHAnsi"/>
          <w:sz w:val="24"/>
          <w:szCs w:val="24"/>
          <w:lang w:eastAsia="es-ES"/>
        </w:rPr>
        <w:t xml:space="preserve"> a decrease of photocatalytic activity since </w:t>
      </w:r>
      <w:r w:rsidR="00B309C5" w:rsidRPr="00F1324E">
        <w:rPr>
          <w:rFonts w:eastAsia="Times New Roman" w:cstheme="minorHAnsi"/>
          <w:sz w:val="24"/>
          <w:szCs w:val="24"/>
          <w:lang w:eastAsia="es-ES"/>
        </w:rPr>
        <w:t xml:space="preserve">the </w:t>
      </w:r>
      <w:r w:rsidR="00EA2463" w:rsidRPr="00F1324E">
        <w:rPr>
          <w:rFonts w:eastAsia="Times New Roman" w:cstheme="minorHAnsi"/>
          <w:sz w:val="24"/>
          <w:szCs w:val="24"/>
          <w:lang w:eastAsia="es-ES"/>
        </w:rPr>
        <w:t>copper species</w:t>
      </w:r>
      <w:r w:rsidR="00850094" w:rsidRPr="00F1324E">
        <w:rPr>
          <w:rFonts w:eastAsia="Times New Roman" w:cstheme="minorHAnsi"/>
          <w:sz w:val="24"/>
          <w:szCs w:val="24"/>
          <w:lang w:eastAsia="es-ES"/>
        </w:rPr>
        <w:t xml:space="preserve"> </w:t>
      </w:r>
      <w:r w:rsidR="00EA2463" w:rsidRPr="00F1324E">
        <w:rPr>
          <w:rFonts w:eastAsia="Times New Roman" w:cstheme="minorHAnsi"/>
          <w:sz w:val="24"/>
          <w:szCs w:val="24"/>
          <w:lang w:eastAsia="es-ES"/>
        </w:rPr>
        <w:t xml:space="preserve">can </w:t>
      </w:r>
      <w:r w:rsidR="008F358E" w:rsidRPr="00F1324E">
        <w:rPr>
          <w:rFonts w:eastAsia="Times New Roman" w:cstheme="minorHAnsi"/>
          <w:sz w:val="24"/>
          <w:szCs w:val="24"/>
          <w:lang w:eastAsia="es-ES"/>
        </w:rPr>
        <w:t>result in</w:t>
      </w:r>
      <w:r w:rsidR="00EA2463" w:rsidRPr="00F1324E">
        <w:rPr>
          <w:rFonts w:eastAsia="Times New Roman" w:cstheme="minorHAnsi"/>
          <w:sz w:val="24"/>
          <w:szCs w:val="24"/>
          <w:lang w:eastAsia="es-ES"/>
        </w:rPr>
        <w:t xml:space="preserve"> recombination </w:t>
      </w:r>
      <w:r w:rsidR="00F80479" w:rsidRPr="00F1324E">
        <w:rPr>
          <w:rFonts w:eastAsia="Times New Roman" w:cstheme="minorHAnsi"/>
          <w:sz w:val="24"/>
          <w:szCs w:val="24"/>
          <w:lang w:eastAsia="es-ES"/>
        </w:rPr>
        <w:t>sites</w:t>
      </w:r>
      <w:r w:rsidR="00EA2463" w:rsidRPr="00F1324E">
        <w:rPr>
          <w:rFonts w:eastAsia="Times New Roman" w:cstheme="minorHAnsi"/>
          <w:sz w:val="24"/>
          <w:szCs w:val="24"/>
          <w:lang w:eastAsia="es-ES"/>
        </w:rPr>
        <w:t xml:space="preserve"> of photoinduced electrons and holes.</w:t>
      </w:r>
      <w:r w:rsidR="00603E25" w:rsidRPr="00F1324E">
        <w:rPr>
          <w:rFonts w:eastAsia="Times New Roman" w:cstheme="minorHAnsi"/>
          <w:sz w:val="24"/>
          <w:szCs w:val="24"/>
          <w:lang w:eastAsia="es-ES"/>
        </w:rPr>
        <w:t xml:space="preserve"> T</w:t>
      </w:r>
      <w:r w:rsidR="00612A4B" w:rsidRPr="00F1324E">
        <w:rPr>
          <w:rFonts w:eastAsia="Times New Roman" w:cstheme="minorHAnsi"/>
          <w:sz w:val="24"/>
          <w:szCs w:val="24"/>
          <w:lang w:eastAsia="es-ES"/>
        </w:rPr>
        <w:t xml:space="preserve">he </w:t>
      </w:r>
      <w:r w:rsidR="00530E53" w:rsidRPr="00F1324E">
        <w:rPr>
          <w:rFonts w:cstheme="minorHAnsi"/>
          <w:sz w:val="24"/>
          <w:szCs w:val="24"/>
          <w:lang w:val="en-US"/>
        </w:rPr>
        <w:t>0.4%Cu-0.5%S-</w:t>
      </w:r>
      <w:r w:rsidR="00530E53" w:rsidRPr="00F1324E">
        <w:rPr>
          <w:sz w:val="24"/>
          <w:szCs w:val="24"/>
          <w:lang w:val="en-US"/>
        </w:rPr>
        <w:t>TiO</w:t>
      </w:r>
      <w:r w:rsidR="00530E53" w:rsidRPr="00F1324E">
        <w:rPr>
          <w:sz w:val="24"/>
          <w:szCs w:val="24"/>
          <w:vertAlign w:val="subscript"/>
          <w:lang w:val="en-US"/>
        </w:rPr>
        <w:t>2</w:t>
      </w:r>
      <w:r w:rsidR="00612A4B" w:rsidRPr="00F1324E">
        <w:rPr>
          <w:sz w:val="24"/>
          <w:szCs w:val="24"/>
          <w:lang w:val="en-US"/>
        </w:rPr>
        <w:t xml:space="preserve"> </w:t>
      </w:r>
      <w:r w:rsidR="003D10F1" w:rsidRPr="00F1324E">
        <w:rPr>
          <w:sz w:val="24"/>
          <w:szCs w:val="24"/>
          <w:lang w:val="en-US"/>
        </w:rPr>
        <w:t xml:space="preserve">sample </w:t>
      </w:r>
      <w:r w:rsidR="00612A4B" w:rsidRPr="00F1324E">
        <w:rPr>
          <w:sz w:val="24"/>
          <w:szCs w:val="24"/>
          <w:lang w:val="en-US"/>
        </w:rPr>
        <w:t xml:space="preserve">exhibited the highest </w:t>
      </w:r>
      <w:r w:rsidR="009704DC" w:rsidRPr="00F1324E">
        <w:rPr>
          <w:sz w:val="24"/>
          <w:szCs w:val="24"/>
          <w:lang w:val="en-US"/>
        </w:rPr>
        <w:t xml:space="preserve">photocatalytic </w:t>
      </w:r>
      <w:r w:rsidR="003D10F1" w:rsidRPr="00F1324E">
        <w:rPr>
          <w:sz w:val="24"/>
          <w:szCs w:val="24"/>
          <w:lang w:val="en-US"/>
        </w:rPr>
        <w:t xml:space="preserve">degradation </w:t>
      </w:r>
      <w:r w:rsidR="009704DC" w:rsidRPr="00F1324E">
        <w:rPr>
          <w:sz w:val="24"/>
          <w:szCs w:val="24"/>
          <w:lang w:val="en-US"/>
        </w:rPr>
        <w:t>activity</w:t>
      </w:r>
      <w:r w:rsidR="00301845" w:rsidRPr="00F1324E">
        <w:rPr>
          <w:sz w:val="24"/>
          <w:szCs w:val="24"/>
          <w:lang w:val="en-US"/>
        </w:rPr>
        <w:t xml:space="preserve">, </w:t>
      </w:r>
      <w:r w:rsidR="00DC2940" w:rsidRPr="00F1324E">
        <w:rPr>
          <w:sz w:val="24"/>
          <w:szCs w:val="24"/>
          <w:lang w:val="en-US"/>
        </w:rPr>
        <w:t>99.9</w:t>
      </w:r>
      <w:r w:rsidR="00A00A95" w:rsidRPr="00F1324E">
        <w:rPr>
          <w:sz w:val="24"/>
          <w:szCs w:val="24"/>
          <w:lang w:val="en-US"/>
        </w:rPr>
        <w:t xml:space="preserve"> </w:t>
      </w:r>
      <w:r w:rsidR="00DC2940" w:rsidRPr="00F1324E">
        <w:rPr>
          <w:sz w:val="24"/>
          <w:szCs w:val="24"/>
          <w:lang w:val="en-US"/>
        </w:rPr>
        <w:t>% (</w:t>
      </w:r>
      <w:r w:rsidR="0028717E" w:rsidRPr="00F1324E">
        <w:rPr>
          <w:sz w:val="24"/>
          <w:szCs w:val="24"/>
          <w:lang w:val="en-US"/>
        </w:rPr>
        <w:t>E</w:t>
      </w:r>
      <w:r w:rsidR="00DC2940" w:rsidRPr="00F1324E">
        <w:rPr>
          <w:sz w:val="24"/>
          <w:szCs w:val="24"/>
          <w:lang w:val="en-US"/>
        </w:rPr>
        <w:t xml:space="preserve">ntry </w:t>
      </w:r>
      <w:r w:rsidR="0028717E" w:rsidRPr="00F1324E">
        <w:rPr>
          <w:sz w:val="24"/>
          <w:szCs w:val="24"/>
          <w:lang w:val="en-US"/>
        </w:rPr>
        <w:t>7</w:t>
      </w:r>
      <w:r w:rsidR="0083548B" w:rsidRPr="00F1324E">
        <w:rPr>
          <w:sz w:val="24"/>
          <w:szCs w:val="24"/>
          <w:lang w:val="en-US"/>
        </w:rPr>
        <w:t xml:space="preserve">, </w:t>
      </w:r>
      <w:r w:rsidR="00BA53AC">
        <w:rPr>
          <w:sz w:val="24"/>
          <w:szCs w:val="24"/>
          <w:lang w:val="en-US"/>
        </w:rPr>
        <w:t>Fig. 10</w:t>
      </w:r>
      <w:r w:rsidR="0083548B" w:rsidRPr="00F1324E">
        <w:rPr>
          <w:sz w:val="24"/>
          <w:szCs w:val="24"/>
          <w:lang w:val="en-US"/>
        </w:rPr>
        <w:t>a</w:t>
      </w:r>
      <w:r w:rsidR="00DC2940" w:rsidRPr="00F1324E">
        <w:rPr>
          <w:sz w:val="24"/>
          <w:szCs w:val="24"/>
          <w:lang w:val="en-US"/>
        </w:rPr>
        <w:t>).</w:t>
      </w:r>
      <w:r w:rsidR="00B309C5" w:rsidRPr="00F1324E">
        <w:rPr>
          <w:sz w:val="24"/>
          <w:szCs w:val="24"/>
          <w:lang w:val="en-US"/>
        </w:rPr>
        <w:t xml:space="preserve"> In addition,</w:t>
      </w:r>
      <w:r w:rsidR="00DC2940" w:rsidRPr="00F1324E">
        <w:rPr>
          <w:sz w:val="24"/>
          <w:szCs w:val="24"/>
          <w:lang w:val="en-US"/>
        </w:rPr>
        <w:t xml:space="preserve"> </w:t>
      </w:r>
      <w:r w:rsidR="00B309C5" w:rsidRPr="00F1324E">
        <w:rPr>
          <w:sz w:val="24"/>
          <w:szCs w:val="24"/>
          <w:lang w:val="en-US"/>
        </w:rPr>
        <w:t>t</w:t>
      </w:r>
      <w:r w:rsidR="00620E87" w:rsidRPr="00F1324E">
        <w:rPr>
          <w:rFonts w:eastAsia="Times New Roman" w:cstheme="minorHAnsi"/>
          <w:sz w:val="24"/>
          <w:szCs w:val="24"/>
          <w:lang w:eastAsia="es-ES"/>
        </w:rPr>
        <w:t xml:space="preserve">he degradation of </w:t>
      </w:r>
      <w:r w:rsidR="00B309C5" w:rsidRPr="00F1324E">
        <w:rPr>
          <w:rFonts w:eastAsia="Times New Roman" w:cstheme="minorHAnsi"/>
          <w:sz w:val="24"/>
          <w:szCs w:val="24"/>
          <w:lang w:eastAsia="es-ES"/>
        </w:rPr>
        <w:t>CIP</w:t>
      </w:r>
      <w:r w:rsidR="00620E87" w:rsidRPr="00F1324E">
        <w:rPr>
          <w:rFonts w:eastAsia="Times New Roman" w:cstheme="minorHAnsi"/>
          <w:sz w:val="24"/>
          <w:szCs w:val="24"/>
          <w:lang w:eastAsia="es-ES"/>
        </w:rPr>
        <w:t xml:space="preserve"> is </w:t>
      </w:r>
      <w:r w:rsidR="00B309C5" w:rsidRPr="00F1324E">
        <w:rPr>
          <w:rFonts w:eastAsia="Times New Roman" w:cstheme="minorHAnsi"/>
          <w:sz w:val="24"/>
          <w:szCs w:val="24"/>
          <w:lang w:eastAsia="es-ES"/>
        </w:rPr>
        <w:t xml:space="preserve">consistent </w:t>
      </w:r>
      <w:r w:rsidR="00620E87" w:rsidRPr="00F1324E">
        <w:rPr>
          <w:rFonts w:eastAsia="Times New Roman" w:cstheme="minorHAnsi"/>
          <w:sz w:val="24"/>
          <w:szCs w:val="24"/>
          <w:lang w:eastAsia="es-ES"/>
        </w:rPr>
        <w:t>with a</w:t>
      </w:r>
      <w:r w:rsidR="008477D6" w:rsidRPr="00F1324E">
        <w:rPr>
          <w:rFonts w:eastAsia="Times New Roman" w:cstheme="minorHAnsi"/>
          <w:sz w:val="24"/>
          <w:szCs w:val="24"/>
          <w:lang w:eastAsia="es-ES"/>
        </w:rPr>
        <w:t xml:space="preserve"> pseudo</w:t>
      </w:r>
      <w:r w:rsidR="00620E87" w:rsidRPr="00F1324E">
        <w:rPr>
          <w:rFonts w:eastAsia="Times New Roman" w:cstheme="minorHAnsi"/>
          <w:sz w:val="24"/>
          <w:szCs w:val="24"/>
          <w:lang w:eastAsia="es-ES"/>
        </w:rPr>
        <w:t xml:space="preserve"> first-order reaction</w:t>
      </w:r>
      <w:r w:rsidR="00B309C5" w:rsidRPr="00F1324E">
        <w:rPr>
          <w:rFonts w:eastAsia="Times New Roman" w:cstheme="minorHAnsi"/>
          <w:sz w:val="24"/>
          <w:szCs w:val="24"/>
          <w:lang w:eastAsia="es-ES"/>
        </w:rPr>
        <w:t xml:space="preserve"> (Fig. </w:t>
      </w:r>
      <w:r w:rsidR="0083548B" w:rsidRPr="00F1324E">
        <w:rPr>
          <w:rFonts w:eastAsia="Times New Roman" w:cstheme="minorHAnsi"/>
          <w:sz w:val="24"/>
          <w:szCs w:val="24"/>
          <w:lang w:eastAsia="es-ES"/>
        </w:rPr>
        <w:t>S</w:t>
      </w:r>
      <w:r w:rsidR="00394BF1">
        <w:rPr>
          <w:rFonts w:eastAsia="Times New Roman" w:cstheme="minorHAnsi"/>
          <w:sz w:val="24"/>
          <w:szCs w:val="24"/>
          <w:lang w:eastAsia="es-ES"/>
        </w:rPr>
        <w:t>7</w:t>
      </w:r>
      <w:r w:rsidR="00B309C5" w:rsidRPr="00F1324E">
        <w:rPr>
          <w:rFonts w:eastAsia="Times New Roman" w:cstheme="minorHAnsi"/>
          <w:sz w:val="24"/>
          <w:szCs w:val="24"/>
          <w:lang w:eastAsia="es-ES"/>
        </w:rPr>
        <w:t xml:space="preserve">), </w:t>
      </w:r>
      <w:r w:rsidR="00811476" w:rsidRPr="00F1324E">
        <w:rPr>
          <w:rFonts w:eastAsia="Times New Roman" w:cstheme="minorHAnsi"/>
          <w:sz w:val="24"/>
          <w:szCs w:val="24"/>
          <w:lang w:eastAsia="es-ES"/>
        </w:rPr>
        <w:t xml:space="preserve">since </w:t>
      </w:r>
      <w:r w:rsidR="00B309C5" w:rsidRPr="00F1324E">
        <w:rPr>
          <w:rFonts w:eastAsia="Times New Roman" w:cstheme="minorHAnsi"/>
          <w:sz w:val="24"/>
          <w:szCs w:val="24"/>
          <w:lang w:eastAsia="es-ES"/>
        </w:rPr>
        <w:t xml:space="preserve">there is a linear </w:t>
      </w:r>
      <w:r w:rsidR="00E75400" w:rsidRPr="00F1324E">
        <w:rPr>
          <w:rFonts w:eastAsia="Times New Roman" w:cstheme="minorHAnsi"/>
          <w:sz w:val="24"/>
          <w:szCs w:val="24"/>
          <w:lang w:eastAsia="es-ES"/>
        </w:rPr>
        <w:t>relationship</w:t>
      </w:r>
      <w:r w:rsidR="00B309C5" w:rsidRPr="00F1324E">
        <w:rPr>
          <w:rFonts w:eastAsia="Times New Roman" w:cstheme="minorHAnsi"/>
          <w:sz w:val="24"/>
          <w:szCs w:val="24"/>
          <w:lang w:eastAsia="es-ES"/>
        </w:rPr>
        <w:t xml:space="preserve"> </w:t>
      </w:r>
      <w:r w:rsidR="00E75400" w:rsidRPr="00F1324E">
        <w:rPr>
          <w:rFonts w:eastAsia="Times New Roman" w:cstheme="minorHAnsi"/>
          <w:sz w:val="24"/>
          <w:szCs w:val="24"/>
          <w:lang w:eastAsia="es-ES"/>
        </w:rPr>
        <w:t>between</w:t>
      </w:r>
      <w:r w:rsidR="00B309C5" w:rsidRPr="00F1324E">
        <w:rPr>
          <w:rFonts w:eastAsia="Times New Roman" w:cstheme="minorHAnsi"/>
          <w:sz w:val="24"/>
          <w:szCs w:val="24"/>
          <w:lang w:eastAsia="es-ES"/>
        </w:rPr>
        <w:t xml:space="preserve"> </w:t>
      </w:r>
      <w:r w:rsidR="00620E87" w:rsidRPr="00F1324E">
        <w:rPr>
          <w:rFonts w:eastAsia="Times New Roman" w:cstheme="minorHAnsi"/>
          <w:sz w:val="24"/>
          <w:szCs w:val="24"/>
          <w:lang w:eastAsia="es-ES"/>
        </w:rPr>
        <w:t>ln(C/C</w:t>
      </w:r>
      <w:r w:rsidR="00620E87" w:rsidRPr="00F1324E">
        <w:rPr>
          <w:rFonts w:eastAsia="Times New Roman" w:cstheme="minorHAnsi"/>
          <w:sz w:val="24"/>
          <w:szCs w:val="24"/>
          <w:vertAlign w:val="subscript"/>
          <w:lang w:eastAsia="es-ES"/>
        </w:rPr>
        <w:t>o</w:t>
      </w:r>
      <w:r w:rsidR="00620E87" w:rsidRPr="00F1324E">
        <w:rPr>
          <w:rFonts w:eastAsia="Times New Roman" w:cstheme="minorHAnsi"/>
          <w:sz w:val="24"/>
          <w:szCs w:val="24"/>
          <w:lang w:eastAsia="es-ES"/>
        </w:rPr>
        <w:t xml:space="preserve">) </w:t>
      </w:r>
      <w:r w:rsidR="00B309C5" w:rsidRPr="00F1324E">
        <w:rPr>
          <w:rFonts w:eastAsia="Times New Roman" w:cstheme="minorHAnsi"/>
          <w:sz w:val="24"/>
          <w:szCs w:val="24"/>
          <w:lang w:eastAsia="es-ES"/>
        </w:rPr>
        <w:t>and</w:t>
      </w:r>
      <w:r w:rsidR="00620E87" w:rsidRPr="00F1324E">
        <w:rPr>
          <w:rFonts w:eastAsia="Times New Roman" w:cstheme="minorHAnsi"/>
          <w:sz w:val="24"/>
          <w:szCs w:val="24"/>
          <w:lang w:eastAsia="es-ES"/>
        </w:rPr>
        <w:t xml:space="preserve"> reaction time </w:t>
      </w:r>
      <w:r w:rsidR="00B309C5" w:rsidRPr="00F1324E">
        <w:rPr>
          <w:rFonts w:eastAsia="Times New Roman" w:cstheme="minorHAnsi"/>
          <w:sz w:val="24"/>
          <w:szCs w:val="24"/>
          <w:lang w:eastAsia="es-ES"/>
        </w:rPr>
        <w:t>for all</w:t>
      </w:r>
      <w:r w:rsidR="00620E87" w:rsidRPr="00F1324E">
        <w:rPr>
          <w:rFonts w:eastAsia="Times New Roman" w:cstheme="minorHAnsi"/>
          <w:sz w:val="24"/>
          <w:szCs w:val="24"/>
          <w:lang w:eastAsia="es-ES"/>
        </w:rPr>
        <w:t xml:space="preserve"> TiO</w:t>
      </w:r>
      <w:r w:rsidR="00620E87" w:rsidRPr="00F1324E">
        <w:rPr>
          <w:rFonts w:eastAsia="Times New Roman" w:cstheme="minorHAnsi"/>
          <w:sz w:val="24"/>
          <w:szCs w:val="24"/>
          <w:vertAlign w:val="subscript"/>
          <w:lang w:eastAsia="es-ES"/>
        </w:rPr>
        <w:t>2</w:t>
      </w:r>
      <w:r w:rsidR="00620E87" w:rsidRPr="00F1324E">
        <w:rPr>
          <w:rFonts w:eastAsia="Times New Roman" w:cstheme="minorHAnsi"/>
          <w:sz w:val="24"/>
          <w:szCs w:val="24"/>
          <w:lang w:eastAsia="es-ES"/>
        </w:rPr>
        <w:t xml:space="preserve"> samples. The value of </w:t>
      </w:r>
      <w:r w:rsidR="00582E41" w:rsidRPr="00F1324E">
        <w:rPr>
          <w:rFonts w:eastAsia="Times New Roman" w:cstheme="minorHAnsi"/>
          <w:sz w:val="24"/>
          <w:szCs w:val="24"/>
          <w:lang w:eastAsia="es-ES"/>
        </w:rPr>
        <w:t>reaction rate constant (</w:t>
      </w:r>
      <w:r w:rsidR="00582E41" w:rsidRPr="00F1324E">
        <w:rPr>
          <w:rFonts w:eastAsia="Times New Roman" w:cstheme="minorHAnsi"/>
          <w:i/>
          <w:sz w:val="24"/>
          <w:szCs w:val="24"/>
          <w:lang w:eastAsia="es-ES"/>
        </w:rPr>
        <w:t>k</w:t>
      </w:r>
      <w:r w:rsidR="00A92AEC" w:rsidRPr="00F1324E">
        <w:rPr>
          <w:rFonts w:eastAsia="Times New Roman" w:cstheme="minorHAnsi"/>
          <w:i/>
          <w:sz w:val="24"/>
          <w:szCs w:val="24"/>
          <w:lang w:eastAsia="es-ES"/>
        </w:rPr>
        <w:t>,</w:t>
      </w:r>
      <w:r w:rsidR="00620E87" w:rsidRPr="00F1324E">
        <w:rPr>
          <w:rFonts w:eastAsia="Times New Roman" w:cstheme="minorHAnsi"/>
          <w:sz w:val="24"/>
          <w:szCs w:val="24"/>
          <w:lang w:eastAsia="es-ES"/>
        </w:rPr>
        <w:t xml:space="preserve"> </w:t>
      </w:r>
      <w:r w:rsidR="00582E41" w:rsidRPr="00F1324E">
        <w:rPr>
          <w:rFonts w:eastAsia="Times New Roman" w:cstheme="minorHAnsi"/>
          <w:sz w:val="24"/>
          <w:szCs w:val="24"/>
          <w:lang w:eastAsia="es-ES"/>
        </w:rPr>
        <w:t>min</w:t>
      </w:r>
      <w:r w:rsidR="00620E87" w:rsidRPr="00F1324E">
        <w:rPr>
          <w:rFonts w:eastAsia="Times New Roman" w:cstheme="minorHAnsi"/>
          <w:sz w:val="24"/>
          <w:szCs w:val="24"/>
          <w:vertAlign w:val="superscript"/>
          <w:lang w:eastAsia="es-ES"/>
        </w:rPr>
        <w:t>-1</w:t>
      </w:r>
      <w:r w:rsidR="00620E87" w:rsidRPr="00F1324E">
        <w:rPr>
          <w:rFonts w:eastAsia="Times New Roman" w:cstheme="minorHAnsi"/>
          <w:sz w:val="24"/>
          <w:szCs w:val="24"/>
          <w:lang w:eastAsia="es-ES"/>
        </w:rPr>
        <w:t>)</w:t>
      </w:r>
      <w:r w:rsidR="00603E25" w:rsidRPr="00F1324E">
        <w:rPr>
          <w:rFonts w:eastAsia="Times New Roman" w:cstheme="minorHAnsi"/>
          <w:sz w:val="24"/>
          <w:szCs w:val="24"/>
          <w:lang w:eastAsia="es-ES"/>
        </w:rPr>
        <w:t xml:space="preserve"> exhibited by </w:t>
      </w:r>
      <w:r w:rsidR="000B7661" w:rsidRPr="00F1324E">
        <w:rPr>
          <w:rFonts w:eastAsia="Times New Roman" w:cstheme="minorHAnsi"/>
          <w:sz w:val="24"/>
          <w:szCs w:val="24"/>
          <w:lang w:eastAsia="es-ES"/>
        </w:rPr>
        <w:t>TiO</w:t>
      </w:r>
      <w:r w:rsidR="000B7661" w:rsidRPr="00F1324E">
        <w:rPr>
          <w:rFonts w:eastAsia="Times New Roman" w:cstheme="minorHAnsi"/>
          <w:sz w:val="24"/>
          <w:szCs w:val="24"/>
          <w:vertAlign w:val="subscript"/>
          <w:lang w:eastAsia="es-ES"/>
        </w:rPr>
        <w:t>2</w:t>
      </w:r>
      <w:r w:rsidR="00603E25" w:rsidRPr="00F1324E">
        <w:rPr>
          <w:rFonts w:eastAsia="Times New Roman" w:cstheme="minorHAnsi"/>
          <w:sz w:val="24"/>
          <w:szCs w:val="24"/>
          <w:lang w:eastAsia="es-ES"/>
        </w:rPr>
        <w:t xml:space="preserve"> </w:t>
      </w:r>
      <w:r w:rsidR="00EA76C4" w:rsidRPr="00F1324E">
        <w:rPr>
          <w:rFonts w:eastAsia="Times New Roman" w:cstheme="minorHAnsi"/>
          <w:sz w:val="24"/>
          <w:szCs w:val="24"/>
          <w:lang w:eastAsia="es-ES"/>
        </w:rPr>
        <w:t>(</w:t>
      </w:r>
      <w:r w:rsidR="009F3E47" w:rsidRPr="00F1324E">
        <w:rPr>
          <w:rFonts w:eastAsia="Times New Roman" w:cstheme="minorHAnsi"/>
          <w:sz w:val="24"/>
          <w:szCs w:val="24"/>
          <w:lang w:eastAsia="es-ES"/>
        </w:rPr>
        <w:t>0.030</w:t>
      </w:r>
      <w:r w:rsidR="00EA76C4" w:rsidRPr="00F1324E">
        <w:rPr>
          <w:rFonts w:eastAsia="Times New Roman" w:cstheme="minorHAnsi"/>
          <w:sz w:val="24"/>
          <w:szCs w:val="24"/>
          <w:lang w:eastAsia="es-ES"/>
        </w:rPr>
        <w:t xml:space="preserve"> </w:t>
      </w:r>
      <w:r w:rsidR="00EA76C4" w:rsidRPr="00F1324E">
        <w:rPr>
          <w:sz w:val="24"/>
          <w:szCs w:val="24"/>
        </w:rPr>
        <w:t>min</w:t>
      </w:r>
      <w:r w:rsidR="00EA76C4" w:rsidRPr="00F1324E">
        <w:rPr>
          <w:sz w:val="24"/>
          <w:szCs w:val="24"/>
          <w:vertAlign w:val="superscript"/>
        </w:rPr>
        <w:t>-1</w:t>
      </w:r>
      <w:r w:rsidR="00155CEA" w:rsidRPr="00F1324E">
        <w:rPr>
          <w:rFonts w:eastAsia="Times New Roman" w:cstheme="minorHAnsi"/>
          <w:sz w:val="24"/>
          <w:szCs w:val="24"/>
          <w:lang w:eastAsia="es-ES"/>
        </w:rPr>
        <w:t>)</w:t>
      </w:r>
      <w:r w:rsidR="00807CCF" w:rsidRPr="00F1324E">
        <w:rPr>
          <w:rFonts w:eastAsia="Times New Roman" w:cstheme="minorHAnsi"/>
          <w:sz w:val="24"/>
          <w:szCs w:val="24"/>
          <w:lang w:eastAsia="es-ES"/>
        </w:rPr>
        <w:t xml:space="preserve"> </w:t>
      </w:r>
      <w:r w:rsidR="00603E25" w:rsidRPr="00F1324E">
        <w:rPr>
          <w:rFonts w:eastAsia="Times New Roman" w:cstheme="minorHAnsi"/>
          <w:sz w:val="24"/>
          <w:szCs w:val="24"/>
          <w:lang w:eastAsia="es-ES"/>
        </w:rPr>
        <w:t xml:space="preserve">was </w:t>
      </w:r>
      <w:r w:rsidR="00DD79A8" w:rsidRPr="00F1324E">
        <w:rPr>
          <w:rFonts w:eastAsia="Times New Roman" w:cstheme="minorHAnsi"/>
          <w:sz w:val="24"/>
          <w:szCs w:val="24"/>
          <w:lang w:eastAsia="es-ES"/>
        </w:rPr>
        <w:t>close</w:t>
      </w:r>
      <w:r w:rsidR="00603E25" w:rsidRPr="00F1324E">
        <w:rPr>
          <w:rFonts w:eastAsia="Times New Roman" w:cstheme="minorHAnsi"/>
          <w:sz w:val="24"/>
          <w:szCs w:val="24"/>
          <w:lang w:eastAsia="es-ES"/>
        </w:rPr>
        <w:t xml:space="preserve"> than that obtained </w:t>
      </w:r>
      <w:r w:rsidR="000B7661" w:rsidRPr="00F1324E">
        <w:rPr>
          <w:rFonts w:eastAsia="Times New Roman" w:cstheme="minorHAnsi"/>
          <w:sz w:val="24"/>
          <w:szCs w:val="24"/>
          <w:lang w:eastAsia="es-ES"/>
        </w:rPr>
        <w:t>using</w:t>
      </w:r>
      <w:r w:rsidR="00620E87" w:rsidRPr="00F1324E">
        <w:rPr>
          <w:rFonts w:eastAsia="Times New Roman" w:cstheme="minorHAnsi"/>
          <w:sz w:val="24"/>
          <w:szCs w:val="24"/>
          <w:lang w:eastAsia="es-ES"/>
        </w:rPr>
        <w:t xml:space="preserve"> TiO</w:t>
      </w:r>
      <w:r w:rsidR="00620E87" w:rsidRPr="00F1324E">
        <w:rPr>
          <w:rFonts w:eastAsia="Times New Roman" w:cstheme="minorHAnsi"/>
          <w:sz w:val="24"/>
          <w:szCs w:val="24"/>
          <w:vertAlign w:val="subscript"/>
          <w:lang w:eastAsia="es-ES"/>
        </w:rPr>
        <w:t>2</w:t>
      </w:r>
      <w:r w:rsidR="00620E87" w:rsidRPr="00F1324E">
        <w:rPr>
          <w:rFonts w:eastAsia="Times New Roman" w:cstheme="minorHAnsi"/>
          <w:sz w:val="24"/>
          <w:szCs w:val="24"/>
          <w:lang w:eastAsia="es-ES"/>
        </w:rPr>
        <w:t xml:space="preserve"> </w:t>
      </w:r>
      <w:r w:rsidR="00603E25" w:rsidRPr="00F1324E">
        <w:rPr>
          <w:rFonts w:eastAsia="Times New Roman" w:cstheme="minorHAnsi"/>
          <w:sz w:val="24"/>
          <w:szCs w:val="24"/>
          <w:lang w:eastAsia="es-ES"/>
        </w:rPr>
        <w:t>with low dopant concentra</w:t>
      </w:r>
      <w:r w:rsidR="000B7661" w:rsidRPr="00F1324E">
        <w:rPr>
          <w:rFonts w:eastAsia="Times New Roman" w:cstheme="minorHAnsi"/>
          <w:sz w:val="24"/>
          <w:szCs w:val="24"/>
          <w:lang w:eastAsia="es-ES"/>
        </w:rPr>
        <w:t>t</w:t>
      </w:r>
      <w:r w:rsidR="00603E25" w:rsidRPr="00F1324E">
        <w:rPr>
          <w:rFonts w:eastAsia="Times New Roman" w:cstheme="minorHAnsi"/>
          <w:sz w:val="24"/>
          <w:szCs w:val="24"/>
          <w:lang w:eastAsia="es-ES"/>
        </w:rPr>
        <w:t xml:space="preserve">ion </w:t>
      </w:r>
      <w:r w:rsidR="00620E87" w:rsidRPr="00F1324E">
        <w:rPr>
          <w:rFonts w:eastAsia="Times New Roman" w:cstheme="minorHAnsi"/>
          <w:sz w:val="24"/>
          <w:szCs w:val="24"/>
          <w:lang w:eastAsia="es-ES"/>
        </w:rPr>
        <w:t>(</w:t>
      </w:r>
      <w:r w:rsidR="00C526D8" w:rsidRPr="00F1324E">
        <w:rPr>
          <w:rFonts w:eastAsia="Times New Roman" w:cstheme="minorHAnsi"/>
          <w:sz w:val="24"/>
          <w:szCs w:val="24"/>
          <w:lang w:eastAsia="es-ES"/>
        </w:rPr>
        <w:t>0.028</w:t>
      </w:r>
      <w:r w:rsidR="00582E41" w:rsidRPr="00F1324E">
        <w:rPr>
          <w:rFonts w:eastAsia="Times New Roman" w:cstheme="minorHAnsi"/>
          <w:sz w:val="24"/>
          <w:szCs w:val="24"/>
          <w:lang w:eastAsia="es-ES"/>
        </w:rPr>
        <w:t xml:space="preserve"> </w:t>
      </w:r>
      <w:r w:rsidR="00582E41" w:rsidRPr="00F1324E">
        <w:rPr>
          <w:sz w:val="24"/>
          <w:szCs w:val="24"/>
        </w:rPr>
        <w:t>min</w:t>
      </w:r>
      <w:r w:rsidR="00620E87" w:rsidRPr="00F1324E">
        <w:rPr>
          <w:sz w:val="24"/>
          <w:szCs w:val="24"/>
          <w:vertAlign w:val="superscript"/>
        </w:rPr>
        <w:t>-1</w:t>
      </w:r>
      <w:r w:rsidR="00620E87" w:rsidRPr="00F1324E">
        <w:rPr>
          <w:sz w:val="24"/>
          <w:szCs w:val="24"/>
        </w:rPr>
        <w:t>)</w:t>
      </w:r>
      <w:r w:rsidR="00620E87" w:rsidRPr="00F1324E">
        <w:rPr>
          <w:rFonts w:eastAsia="Times New Roman" w:cstheme="minorHAnsi"/>
          <w:sz w:val="24"/>
          <w:szCs w:val="24"/>
          <w:lang w:eastAsia="es-ES"/>
        </w:rPr>
        <w:t xml:space="preserve"> </w:t>
      </w:r>
      <w:r w:rsidR="00582E41" w:rsidRPr="00F1324E">
        <w:rPr>
          <w:sz w:val="24"/>
          <w:szCs w:val="24"/>
        </w:rPr>
        <w:t xml:space="preserve">(Table </w:t>
      </w:r>
      <w:r w:rsidR="00AA5BBF" w:rsidRPr="00F1324E">
        <w:rPr>
          <w:sz w:val="24"/>
          <w:szCs w:val="24"/>
        </w:rPr>
        <w:t>3</w:t>
      </w:r>
      <w:r w:rsidR="00582E41" w:rsidRPr="00F1324E">
        <w:rPr>
          <w:sz w:val="24"/>
          <w:szCs w:val="24"/>
        </w:rPr>
        <w:t>)</w:t>
      </w:r>
      <w:r w:rsidR="003070F1" w:rsidRPr="00F1324E">
        <w:rPr>
          <w:rFonts w:eastAsia="Times New Roman" w:cstheme="minorHAnsi"/>
          <w:sz w:val="24"/>
          <w:szCs w:val="24"/>
          <w:lang w:eastAsia="es-ES"/>
        </w:rPr>
        <w:t>,</w:t>
      </w:r>
      <w:r w:rsidR="00B77C75" w:rsidRPr="00F1324E">
        <w:rPr>
          <w:rFonts w:eastAsia="Times New Roman" w:cstheme="minorHAnsi"/>
          <w:sz w:val="24"/>
          <w:szCs w:val="24"/>
          <w:lang w:eastAsia="es-ES"/>
        </w:rPr>
        <w:t xml:space="preserve"> while </w:t>
      </w:r>
      <w:r w:rsidR="00E75400" w:rsidRPr="00F1324E">
        <w:rPr>
          <w:rFonts w:eastAsia="Times New Roman" w:cstheme="minorHAnsi"/>
          <w:sz w:val="24"/>
          <w:szCs w:val="24"/>
          <w:lang w:eastAsia="es-ES"/>
        </w:rPr>
        <w:t>the value</w:t>
      </w:r>
      <w:r w:rsidR="00B77C75" w:rsidRPr="00F1324E">
        <w:rPr>
          <w:rFonts w:eastAsia="Times New Roman" w:cstheme="minorHAnsi"/>
          <w:sz w:val="24"/>
          <w:szCs w:val="24"/>
          <w:lang w:eastAsia="es-ES"/>
        </w:rPr>
        <w:t xml:space="preserve"> </w:t>
      </w:r>
      <w:r w:rsidR="003070F1" w:rsidRPr="00F1324E">
        <w:rPr>
          <w:rFonts w:eastAsia="Times New Roman" w:cstheme="minorHAnsi"/>
          <w:sz w:val="24"/>
          <w:szCs w:val="24"/>
          <w:lang w:eastAsia="es-ES"/>
        </w:rPr>
        <w:t xml:space="preserve">calculated for </w:t>
      </w:r>
      <w:r w:rsidR="003070F1" w:rsidRPr="00F1324E">
        <w:rPr>
          <w:rFonts w:cstheme="minorHAnsi"/>
          <w:sz w:val="24"/>
          <w:szCs w:val="24"/>
          <w:lang w:val="en-US"/>
        </w:rPr>
        <w:t>0.4%Cu-0.5%S-</w:t>
      </w:r>
      <w:r w:rsidR="003070F1" w:rsidRPr="00F1324E">
        <w:rPr>
          <w:sz w:val="24"/>
          <w:szCs w:val="24"/>
          <w:lang w:val="en-US"/>
        </w:rPr>
        <w:t>TiO</w:t>
      </w:r>
      <w:r w:rsidR="003070F1" w:rsidRPr="00F1324E">
        <w:rPr>
          <w:sz w:val="24"/>
          <w:szCs w:val="24"/>
          <w:vertAlign w:val="subscript"/>
          <w:lang w:val="en-US"/>
        </w:rPr>
        <w:t>2</w:t>
      </w:r>
      <w:r w:rsidR="003070F1" w:rsidRPr="00F1324E">
        <w:rPr>
          <w:rFonts w:eastAsia="Times New Roman" w:cstheme="minorHAnsi"/>
          <w:sz w:val="24"/>
          <w:szCs w:val="24"/>
          <w:lang w:eastAsia="es-ES"/>
        </w:rPr>
        <w:t xml:space="preserve"> was</w:t>
      </w:r>
      <w:r w:rsidR="00807CCF" w:rsidRPr="00F1324E">
        <w:rPr>
          <w:rFonts w:eastAsia="Times New Roman" w:cstheme="minorHAnsi"/>
          <w:sz w:val="24"/>
          <w:szCs w:val="24"/>
          <w:lang w:eastAsia="es-ES"/>
        </w:rPr>
        <w:t xml:space="preserve"> </w:t>
      </w:r>
      <w:r w:rsidR="00C526D8" w:rsidRPr="00F1324E">
        <w:rPr>
          <w:rFonts w:eastAsia="Times New Roman" w:cstheme="minorHAnsi"/>
          <w:sz w:val="24"/>
          <w:szCs w:val="24"/>
          <w:lang w:eastAsia="es-ES"/>
        </w:rPr>
        <w:t xml:space="preserve">0.033 </w:t>
      </w:r>
      <w:r w:rsidR="003070F1" w:rsidRPr="00F1324E">
        <w:rPr>
          <w:sz w:val="24"/>
          <w:szCs w:val="24"/>
        </w:rPr>
        <w:t>min</w:t>
      </w:r>
      <w:r w:rsidR="003070F1" w:rsidRPr="00F1324E">
        <w:rPr>
          <w:sz w:val="24"/>
          <w:szCs w:val="24"/>
          <w:vertAlign w:val="superscript"/>
        </w:rPr>
        <w:t>-1</w:t>
      </w:r>
      <w:r w:rsidR="00E75400" w:rsidRPr="00F1324E">
        <w:rPr>
          <w:sz w:val="24"/>
          <w:szCs w:val="24"/>
        </w:rPr>
        <w:t>.</w:t>
      </w:r>
      <w:r w:rsidR="000C7824" w:rsidRPr="00F1324E">
        <w:rPr>
          <w:sz w:val="24"/>
          <w:szCs w:val="24"/>
        </w:rPr>
        <w:t xml:space="preserve"> </w:t>
      </w:r>
      <w:r w:rsidR="00447F49" w:rsidRPr="00F1324E">
        <w:rPr>
          <w:sz w:val="24"/>
          <w:szCs w:val="24"/>
        </w:rPr>
        <w:t xml:space="preserve">The degradation efficiency of </w:t>
      </w:r>
      <w:r w:rsidR="00447F49" w:rsidRPr="00F1324E">
        <w:rPr>
          <w:rFonts w:cstheme="minorHAnsi"/>
          <w:sz w:val="24"/>
          <w:szCs w:val="24"/>
          <w:lang w:val="en-US"/>
        </w:rPr>
        <w:t>0.4%Cu-0.5%S-</w:t>
      </w:r>
      <w:r w:rsidR="00447F49" w:rsidRPr="00F1324E">
        <w:rPr>
          <w:sz w:val="24"/>
          <w:szCs w:val="24"/>
          <w:lang w:val="en-US"/>
        </w:rPr>
        <w:t>TiO</w:t>
      </w:r>
      <w:r w:rsidR="00447F49" w:rsidRPr="00F1324E">
        <w:rPr>
          <w:sz w:val="24"/>
          <w:szCs w:val="24"/>
          <w:vertAlign w:val="subscript"/>
          <w:lang w:val="en-US"/>
        </w:rPr>
        <w:t>2</w:t>
      </w:r>
      <w:r w:rsidR="00447F49" w:rsidRPr="00F1324E">
        <w:rPr>
          <w:sz w:val="24"/>
          <w:szCs w:val="24"/>
          <w:lang w:val="en-US"/>
        </w:rPr>
        <w:t xml:space="preserve"> is higher than that obtained by </w:t>
      </w:r>
      <w:r w:rsidR="00777D1F" w:rsidRPr="00F1324E">
        <w:rPr>
          <w:sz w:val="24"/>
          <w:szCs w:val="24"/>
          <w:lang w:val="en-US"/>
        </w:rPr>
        <w:t>Hassani</w:t>
      </w:r>
      <w:r w:rsidR="00447F49" w:rsidRPr="00F1324E">
        <w:rPr>
          <w:sz w:val="24"/>
          <w:szCs w:val="24"/>
          <w:lang w:val="en-US"/>
        </w:rPr>
        <w:t xml:space="preserve"> et al. (6</w:t>
      </w:r>
      <w:r w:rsidR="009B79FF" w:rsidRPr="00F1324E">
        <w:rPr>
          <w:sz w:val="24"/>
          <w:szCs w:val="24"/>
          <w:lang w:val="en-US"/>
        </w:rPr>
        <w:t>2</w:t>
      </w:r>
      <w:r w:rsidR="00A00A95" w:rsidRPr="00F1324E">
        <w:rPr>
          <w:sz w:val="24"/>
          <w:szCs w:val="24"/>
          <w:lang w:val="en-US"/>
        </w:rPr>
        <w:t xml:space="preserve"> </w:t>
      </w:r>
      <w:r w:rsidR="00447F49" w:rsidRPr="00F1324E">
        <w:rPr>
          <w:sz w:val="24"/>
          <w:szCs w:val="24"/>
          <w:lang w:val="en-US"/>
        </w:rPr>
        <w:t xml:space="preserve">% after </w:t>
      </w:r>
      <w:r w:rsidR="009B79FF" w:rsidRPr="00F1324E">
        <w:rPr>
          <w:sz w:val="24"/>
          <w:szCs w:val="24"/>
          <w:lang w:val="en-US"/>
        </w:rPr>
        <w:t>120</w:t>
      </w:r>
      <w:r w:rsidR="00447F49" w:rsidRPr="00F1324E">
        <w:rPr>
          <w:sz w:val="24"/>
          <w:szCs w:val="24"/>
          <w:lang w:val="en-US"/>
        </w:rPr>
        <w:t xml:space="preserve"> min</w:t>
      </w:r>
      <w:r w:rsidR="00C526D8" w:rsidRPr="00F1324E">
        <w:rPr>
          <w:sz w:val="24"/>
          <w:szCs w:val="24"/>
          <w:lang w:val="en-US"/>
        </w:rPr>
        <w:t xml:space="preserve"> and </w:t>
      </w:r>
      <w:r w:rsidR="00C526D8" w:rsidRPr="00F1324E">
        <w:rPr>
          <w:rFonts w:eastAsia="Times New Roman" w:cstheme="minorHAnsi"/>
          <w:i/>
          <w:sz w:val="24"/>
          <w:szCs w:val="24"/>
          <w:lang w:eastAsia="es-ES"/>
        </w:rPr>
        <w:t xml:space="preserve">k </w:t>
      </w:r>
      <w:r w:rsidR="00C526D8" w:rsidRPr="00F1324E">
        <w:rPr>
          <w:rFonts w:eastAsia="Times New Roman" w:cstheme="minorHAnsi"/>
          <w:sz w:val="24"/>
          <w:szCs w:val="24"/>
          <w:lang w:eastAsia="es-ES"/>
        </w:rPr>
        <w:t xml:space="preserve">= 0.0069 </w:t>
      </w:r>
      <w:r w:rsidR="00C526D8" w:rsidRPr="00F1324E">
        <w:rPr>
          <w:sz w:val="24"/>
          <w:szCs w:val="24"/>
        </w:rPr>
        <w:t>min</w:t>
      </w:r>
      <w:r w:rsidR="00C526D8" w:rsidRPr="00F1324E">
        <w:rPr>
          <w:sz w:val="24"/>
          <w:szCs w:val="24"/>
          <w:vertAlign w:val="superscript"/>
        </w:rPr>
        <w:t>-1</w:t>
      </w:r>
      <w:r w:rsidR="00447F49" w:rsidRPr="00F1324E">
        <w:rPr>
          <w:sz w:val="24"/>
          <w:szCs w:val="24"/>
          <w:lang w:val="en-US"/>
        </w:rPr>
        <w:t>)</w:t>
      </w:r>
      <w:r w:rsidR="009B79FF" w:rsidRPr="00F1324E">
        <w:rPr>
          <w:sz w:val="24"/>
          <w:szCs w:val="24"/>
          <w:lang w:val="en-US"/>
        </w:rPr>
        <w:t xml:space="preserve"> with immobilized TiO</w:t>
      </w:r>
      <w:r w:rsidR="009B79FF" w:rsidRPr="00F1324E">
        <w:rPr>
          <w:sz w:val="24"/>
          <w:szCs w:val="24"/>
          <w:vertAlign w:val="subscript"/>
          <w:lang w:val="en-US"/>
        </w:rPr>
        <w:t>2</w:t>
      </w:r>
      <w:r w:rsidR="009B79FF" w:rsidRPr="00F1324E">
        <w:rPr>
          <w:sz w:val="24"/>
          <w:szCs w:val="24"/>
          <w:lang w:val="en-US"/>
        </w:rPr>
        <w:t xml:space="preserve"> onto montmorillonite</w:t>
      </w:r>
      <w:r w:rsidR="00447F49" w:rsidRPr="00F1324E">
        <w:rPr>
          <w:sz w:val="24"/>
          <w:szCs w:val="24"/>
          <w:lang w:val="en-US"/>
        </w:rPr>
        <w:t xml:space="preserve"> for </w:t>
      </w:r>
      <w:r w:rsidR="00777D1F" w:rsidRPr="00F1324E">
        <w:rPr>
          <w:sz w:val="24"/>
          <w:szCs w:val="24"/>
          <w:lang w:val="en-US"/>
        </w:rPr>
        <w:t>2</w:t>
      </w:r>
      <w:r w:rsidR="00447F49" w:rsidRPr="00F1324E">
        <w:rPr>
          <w:sz w:val="24"/>
          <w:szCs w:val="24"/>
          <w:lang w:val="en-US"/>
        </w:rPr>
        <w:t>0 ppm of CIP</w:t>
      </w:r>
      <w:r w:rsidR="00A2214C" w:rsidRPr="00F1324E">
        <w:rPr>
          <w:sz w:val="24"/>
          <w:szCs w:val="24"/>
          <w:lang w:val="en-US"/>
        </w:rPr>
        <w:fldChar w:fldCharType="begin"/>
      </w:r>
      <w:r w:rsidR="008E1AD9">
        <w:rPr>
          <w:sz w:val="24"/>
          <w:szCs w:val="24"/>
          <w:lang w:val="en-US"/>
        </w:rPr>
        <w:instrText xml:space="preserve"> ADDIN EN.CITE &lt;EndNote&gt;&lt;Cite&gt;&lt;Author&gt;Ou&lt;/Author&gt;&lt;Year&gt;2016&lt;/Year&gt;&lt;RecNum&gt;625&lt;/RecNum&gt;&lt;DisplayText&gt;&lt;style face="superscript"&gt;52&lt;/style&gt;&lt;/DisplayText&gt;&lt;record&gt;&lt;rec-number&gt;625&lt;/rec-number&gt;&lt;foreign-keys&gt;&lt;key app="EN" db-id="2va0ax5rcp95die00z5vveei9052wwpxs9fp" timestamp="1581592332"&gt;625&lt;/key&gt;&lt;/foreign-keys&gt;&lt;ref-type name="Journal Article"&gt;17&lt;/ref-type&gt;&lt;contributors&gt;&lt;authors&gt;&lt;author&gt;Ou, Hua-se&lt;/author&gt;&lt;author&gt;Ye, Jin-shao&lt;/author&gt;&lt;author&gt;Ma, Sheng&lt;/author&gt;&lt;author&gt;Wei, Chao-hai&lt;/author&gt;&lt;author&gt;Gao, Nai-yun&lt;/author&gt;&lt;author&gt;He, Jia-zhao&lt;/author&gt;&lt;/authors&gt;&lt;/contributors&gt;&lt;titles&gt;&lt;title&gt;Degradation of ciprofloxacin by UV and UV/H2O2 via multiple-wavelength ultraviolet light-emitting diodes: Effectiveness, intermediates and antibacterial activity&lt;/title&gt;&lt;secondary-title&gt;Chem Eng J&lt;/secondary-title&gt;&lt;/titles&gt;&lt;periodical&gt;&lt;full-title&gt;Chemical Engineering Journal&lt;/full-title&gt;&lt;abbr-1&gt;Chem. Eng. J.&lt;/abbr-1&gt;&lt;abbr-2&gt;Chem Eng J&lt;/abbr-2&gt;&lt;/periodical&gt;&lt;pages&gt;391-401&lt;/pages&gt;&lt;volume&gt;289&lt;/volume&gt;&lt;keywords&gt;&lt;keyword&gt;Ultraviolet light-emitting diode&lt;/keyword&gt;&lt;keyword&gt;Antibiotic&lt;/keyword&gt;&lt;keyword&gt;Photolysis&lt;/keyword&gt;&lt;keyword&gt;Photocatalysis&lt;/keyword&gt;&lt;keyword&gt;Water treatment&lt;/keyword&gt;&lt;/keywords&gt;&lt;dates&gt;&lt;year&gt;2016&lt;/year&gt;&lt;pub-dates&gt;&lt;date&gt;2016/04/01/&lt;/date&gt;&lt;/pub-dates&gt;&lt;/dates&gt;&lt;isbn&gt;1385-8947&lt;/isbn&gt;&lt;urls&gt;&lt;related-urls&gt;&lt;url&gt;https://doi.org/10.1016/j.cej.2016.01.006&lt;/url&gt;&lt;/related-urls&gt;&lt;/urls&gt;&lt;electronic-resource-num&gt;https://doi.org/10.1016/j.cej.2016.01.006&lt;/electronic-resource-num&gt;&lt;/record&gt;&lt;/Cite&gt;&lt;/EndNote&gt;</w:instrText>
      </w:r>
      <w:r w:rsidR="00A2214C" w:rsidRPr="00F1324E">
        <w:rPr>
          <w:sz w:val="24"/>
          <w:szCs w:val="24"/>
          <w:lang w:val="en-US"/>
        </w:rPr>
        <w:fldChar w:fldCharType="separate"/>
      </w:r>
      <w:r w:rsidR="008E1AD9" w:rsidRPr="008E1AD9">
        <w:rPr>
          <w:noProof/>
          <w:sz w:val="24"/>
          <w:szCs w:val="24"/>
          <w:vertAlign w:val="superscript"/>
          <w:lang w:val="en-US"/>
        </w:rPr>
        <w:t>52</w:t>
      </w:r>
      <w:r w:rsidR="00A2214C" w:rsidRPr="00F1324E">
        <w:rPr>
          <w:sz w:val="24"/>
          <w:szCs w:val="24"/>
          <w:lang w:val="en-US"/>
        </w:rPr>
        <w:fldChar w:fldCharType="end"/>
      </w:r>
      <w:r w:rsidR="00777D1F" w:rsidRPr="00F1324E">
        <w:rPr>
          <w:sz w:val="24"/>
          <w:szCs w:val="24"/>
          <w:lang w:val="en-US"/>
        </w:rPr>
        <w:t>.</w:t>
      </w:r>
      <w:r w:rsidR="00366FDA" w:rsidRPr="00F1324E">
        <w:rPr>
          <w:sz w:val="24"/>
          <w:szCs w:val="24"/>
          <w:lang w:val="en-US"/>
        </w:rPr>
        <w:t xml:space="preserve"> The </w:t>
      </w:r>
      <w:r w:rsidR="00366FDA" w:rsidRPr="00F1324E">
        <w:rPr>
          <w:rFonts w:cstheme="minorHAnsi"/>
          <w:sz w:val="24"/>
          <w:szCs w:val="24"/>
          <w:lang w:val="en-US"/>
        </w:rPr>
        <w:t>0.4%Cu-0.5%S-</w:t>
      </w:r>
      <w:r w:rsidR="00366FDA" w:rsidRPr="00F1324E">
        <w:rPr>
          <w:sz w:val="24"/>
          <w:szCs w:val="24"/>
          <w:lang w:val="en-US"/>
        </w:rPr>
        <w:t>TiO</w:t>
      </w:r>
      <w:r w:rsidR="00366FDA" w:rsidRPr="00F1324E">
        <w:rPr>
          <w:sz w:val="24"/>
          <w:szCs w:val="24"/>
          <w:vertAlign w:val="subscript"/>
          <w:lang w:val="en-US"/>
        </w:rPr>
        <w:t>2</w:t>
      </w:r>
      <w:r w:rsidR="00366FDA" w:rsidRPr="00F1324E">
        <w:rPr>
          <w:rFonts w:eastAsia="Times New Roman" w:cstheme="minorHAnsi"/>
          <w:sz w:val="24"/>
          <w:szCs w:val="24"/>
          <w:lang w:eastAsia="es-ES"/>
        </w:rPr>
        <w:t xml:space="preserve"> material was also tested for several cycles in the degradation of CIP under same reaction conditions. After the photodegradation reaction, the material </w:t>
      </w:r>
      <w:r w:rsidR="00366FDA" w:rsidRPr="00F1324E">
        <w:rPr>
          <w:rFonts w:eastAsia="Times New Roman" w:cstheme="minorHAnsi"/>
          <w:sz w:val="24"/>
          <w:szCs w:val="24"/>
          <w:lang w:eastAsia="es-ES"/>
        </w:rPr>
        <w:lastRenderedPageBreak/>
        <w:t>was filtered and washed with water</w:t>
      </w:r>
      <w:r w:rsidR="00E22C78" w:rsidRPr="00F1324E">
        <w:rPr>
          <w:rFonts w:eastAsia="Times New Roman" w:cstheme="minorHAnsi"/>
          <w:sz w:val="24"/>
          <w:szCs w:val="24"/>
          <w:lang w:eastAsia="es-ES"/>
        </w:rPr>
        <w:t>,</w:t>
      </w:r>
      <w:r w:rsidR="00366FDA" w:rsidRPr="00F1324E">
        <w:rPr>
          <w:rFonts w:eastAsia="Times New Roman" w:cstheme="minorHAnsi"/>
          <w:sz w:val="24"/>
          <w:szCs w:val="24"/>
          <w:lang w:eastAsia="es-ES"/>
        </w:rPr>
        <w:t xml:space="preserve"> and </w:t>
      </w:r>
      <w:r w:rsidR="00E22C78" w:rsidRPr="00F1324E">
        <w:rPr>
          <w:rFonts w:eastAsia="Times New Roman" w:cstheme="minorHAnsi"/>
          <w:sz w:val="24"/>
          <w:szCs w:val="24"/>
          <w:lang w:eastAsia="es-ES"/>
        </w:rPr>
        <w:t xml:space="preserve">then </w:t>
      </w:r>
      <w:r w:rsidR="00366FDA" w:rsidRPr="00F1324E">
        <w:rPr>
          <w:rFonts w:eastAsia="Times New Roman" w:cstheme="minorHAnsi"/>
          <w:sz w:val="24"/>
          <w:szCs w:val="24"/>
          <w:lang w:eastAsia="es-ES"/>
        </w:rPr>
        <w:t xml:space="preserve">dried </w:t>
      </w:r>
      <w:r w:rsidR="00E22C78" w:rsidRPr="00F1324E">
        <w:rPr>
          <w:rFonts w:eastAsia="Times New Roman" w:cstheme="minorHAnsi"/>
          <w:sz w:val="24"/>
          <w:szCs w:val="24"/>
          <w:lang w:eastAsia="es-ES"/>
        </w:rPr>
        <w:t>under</w:t>
      </w:r>
      <w:r w:rsidR="00366FDA" w:rsidRPr="00F1324E">
        <w:rPr>
          <w:rFonts w:eastAsia="Times New Roman" w:cstheme="minorHAnsi"/>
          <w:sz w:val="24"/>
          <w:szCs w:val="24"/>
          <w:lang w:eastAsia="es-ES"/>
        </w:rPr>
        <w:t xml:space="preserve"> vacuum</w:t>
      </w:r>
      <w:r w:rsidR="00E22C78" w:rsidRPr="00F1324E">
        <w:rPr>
          <w:rFonts w:eastAsia="Times New Roman" w:cstheme="minorHAnsi"/>
          <w:sz w:val="24"/>
          <w:szCs w:val="24"/>
          <w:lang w:eastAsia="es-ES"/>
        </w:rPr>
        <w:t xml:space="preserve"> before its next cycle usage</w:t>
      </w:r>
      <w:r w:rsidR="00366FDA" w:rsidRPr="00F1324E">
        <w:rPr>
          <w:rFonts w:eastAsia="Times New Roman" w:cstheme="minorHAnsi"/>
          <w:sz w:val="24"/>
          <w:szCs w:val="24"/>
          <w:lang w:eastAsia="es-ES"/>
        </w:rPr>
        <w:t xml:space="preserve">. Fig. </w:t>
      </w:r>
      <w:r w:rsidR="00F20DB4" w:rsidRPr="00F1324E">
        <w:rPr>
          <w:rFonts w:eastAsia="Times New Roman" w:cstheme="minorHAnsi"/>
          <w:sz w:val="24"/>
          <w:szCs w:val="24"/>
          <w:lang w:eastAsia="es-ES"/>
        </w:rPr>
        <w:t>1</w:t>
      </w:r>
      <w:r w:rsidR="00BA53AC">
        <w:rPr>
          <w:rFonts w:eastAsia="Times New Roman" w:cstheme="minorHAnsi"/>
          <w:sz w:val="24"/>
          <w:szCs w:val="24"/>
          <w:lang w:eastAsia="es-ES"/>
        </w:rPr>
        <w:t>1</w:t>
      </w:r>
      <w:r w:rsidR="00366FDA" w:rsidRPr="00F1324E">
        <w:rPr>
          <w:rFonts w:eastAsia="Times New Roman" w:cstheme="minorHAnsi"/>
          <w:sz w:val="24"/>
          <w:szCs w:val="24"/>
          <w:lang w:eastAsia="es-ES"/>
        </w:rPr>
        <w:t xml:space="preserve"> shows that the photocatalytic activity </w:t>
      </w:r>
      <w:r w:rsidR="00366FDA" w:rsidRPr="00F1324E">
        <w:rPr>
          <w:sz w:val="24"/>
          <w:szCs w:val="24"/>
          <w:lang w:val="en-US"/>
        </w:rPr>
        <w:t xml:space="preserve">of </w:t>
      </w:r>
      <w:r w:rsidR="00366FDA" w:rsidRPr="00F1324E">
        <w:rPr>
          <w:rFonts w:cstheme="minorHAnsi"/>
          <w:sz w:val="24"/>
          <w:szCs w:val="24"/>
          <w:lang w:val="en-US"/>
        </w:rPr>
        <w:t>0.4%Cu-0.5%S-</w:t>
      </w:r>
      <w:r w:rsidR="00366FDA" w:rsidRPr="00F1324E">
        <w:rPr>
          <w:sz w:val="24"/>
          <w:szCs w:val="24"/>
          <w:lang w:val="en-US"/>
        </w:rPr>
        <w:t>TiO</w:t>
      </w:r>
      <w:r w:rsidR="00366FDA" w:rsidRPr="00F1324E">
        <w:rPr>
          <w:sz w:val="24"/>
          <w:szCs w:val="24"/>
          <w:vertAlign w:val="subscript"/>
          <w:lang w:val="en-US"/>
        </w:rPr>
        <w:t>2</w:t>
      </w:r>
      <w:r w:rsidR="00366FDA" w:rsidRPr="00F1324E">
        <w:rPr>
          <w:rFonts w:eastAsia="Times New Roman" w:cstheme="minorHAnsi"/>
          <w:sz w:val="24"/>
          <w:szCs w:val="24"/>
          <w:lang w:eastAsia="es-ES"/>
        </w:rPr>
        <w:t xml:space="preserve"> was preserved after various cycles, revealing the good stability and reusability of </w:t>
      </w:r>
      <w:r w:rsidR="00366FDA" w:rsidRPr="00F1324E">
        <w:rPr>
          <w:rFonts w:cstheme="minorHAnsi"/>
          <w:sz w:val="24"/>
          <w:szCs w:val="24"/>
          <w:lang w:val="en-US"/>
        </w:rPr>
        <w:t>0.4%Cu-0.5%S-</w:t>
      </w:r>
      <w:r w:rsidR="00366FDA" w:rsidRPr="00F1324E">
        <w:rPr>
          <w:sz w:val="24"/>
          <w:szCs w:val="24"/>
          <w:lang w:val="en-US"/>
        </w:rPr>
        <w:t>TiO</w:t>
      </w:r>
      <w:r w:rsidR="00366FDA" w:rsidRPr="00F1324E">
        <w:rPr>
          <w:sz w:val="24"/>
          <w:szCs w:val="24"/>
          <w:vertAlign w:val="subscript"/>
          <w:lang w:val="en-US"/>
        </w:rPr>
        <w:t>2</w:t>
      </w:r>
      <w:r w:rsidR="00366FDA" w:rsidRPr="00F1324E">
        <w:rPr>
          <w:sz w:val="24"/>
          <w:szCs w:val="24"/>
          <w:lang w:val="en-US"/>
        </w:rPr>
        <w:t xml:space="preserve"> as photocatalyst.</w:t>
      </w:r>
      <w:r w:rsidR="00447F49" w:rsidRPr="00F1324E">
        <w:rPr>
          <w:sz w:val="24"/>
          <w:szCs w:val="24"/>
          <w:lang w:val="en-US"/>
        </w:rPr>
        <w:t xml:space="preserve"> </w:t>
      </w:r>
    </w:p>
    <w:p w14:paraId="7EBAB271" w14:textId="0D2D98BA" w:rsidR="00762159" w:rsidRPr="00F1324E" w:rsidRDefault="0058362A" w:rsidP="00B2758D">
      <w:pPr>
        <w:spacing w:line="360" w:lineRule="auto"/>
        <w:jc w:val="center"/>
      </w:pPr>
      <w:r w:rsidRPr="00F1324E">
        <w:object w:dxaOrig="6487" w:dyaOrig="4950" w14:anchorId="401F7432">
          <v:shape id="_x0000_i1030" type="#_x0000_t75" style="width:324.45pt;height:247.3pt" o:ole="">
            <v:imagedata r:id="rId27" o:title=""/>
          </v:shape>
          <o:OLEObject Type="Embed" ProgID="Origin50.Graph" ShapeID="_x0000_i1030" DrawAspect="Content" ObjectID="_1659259188" r:id="rId28"/>
        </w:object>
      </w:r>
    </w:p>
    <w:p w14:paraId="6E3B84B6" w14:textId="306E32FE" w:rsidR="00B2758D" w:rsidRPr="00F1324E" w:rsidRDefault="00323BE1" w:rsidP="007C75DC">
      <w:pPr>
        <w:spacing w:line="360" w:lineRule="auto"/>
        <w:jc w:val="center"/>
        <w:rPr>
          <w:sz w:val="24"/>
          <w:szCs w:val="24"/>
          <w:lang w:val="en-US"/>
        </w:rPr>
      </w:pPr>
      <w:r w:rsidRPr="00F1324E">
        <w:object w:dxaOrig="6745" w:dyaOrig="5296" w14:anchorId="6EFBAB8A">
          <v:shape id="_x0000_i1031" type="#_x0000_t75" style="width:338.5pt;height:264.6pt" o:ole="">
            <v:imagedata r:id="rId29" o:title=""/>
          </v:shape>
          <o:OLEObject Type="Embed" ProgID="Origin50.Graph" ShapeID="_x0000_i1031" DrawAspect="Content" ObjectID="_1659259189" r:id="rId30"/>
        </w:object>
      </w:r>
    </w:p>
    <w:p w14:paraId="4B1AC9A3" w14:textId="3C4774B3" w:rsidR="00762159" w:rsidRPr="00F1324E" w:rsidRDefault="00BA53AC" w:rsidP="00777D1F">
      <w:pPr>
        <w:spacing w:line="360" w:lineRule="auto"/>
        <w:jc w:val="both"/>
        <w:rPr>
          <w:sz w:val="24"/>
          <w:szCs w:val="24"/>
        </w:rPr>
      </w:pPr>
      <w:r>
        <w:rPr>
          <w:rFonts w:eastAsia="Times New Roman" w:cstheme="minorHAnsi"/>
          <w:lang w:eastAsia="es-ES"/>
        </w:rPr>
        <w:t>Fig. 10</w:t>
      </w:r>
      <w:r w:rsidR="00762159" w:rsidRPr="00F1324E">
        <w:rPr>
          <w:rFonts w:eastAsia="Times New Roman" w:cstheme="minorHAnsi"/>
          <w:lang w:eastAsia="es-ES"/>
        </w:rPr>
        <w:t>. Photocatalytic degradation of CIP using TiO</w:t>
      </w:r>
      <w:r w:rsidR="00762159" w:rsidRPr="00F1324E">
        <w:rPr>
          <w:rFonts w:eastAsia="Times New Roman" w:cstheme="minorHAnsi"/>
          <w:vertAlign w:val="subscript"/>
          <w:lang w:eastAsia="es-ES"/>
        </w:rPr>
        <w:t>2</w:t>
      </w:r>
      <w:r w:rsidR="00762159" w:rsidRPr="00F1324E">
        <w:rPr>
          <w:rFonts w:eastAsia="Times New Roman" w:cstheme="minorHAnsi"/>
          <w:lang w:eastAsia="es-ES"/>
        </w:rPr>
        <w:t xml:space="preserve"> samples</w:t>
      </w:r>
      <w:r w:rsidR="00D50814" w:rsidRPr="00F1324E">
        <w:rPr>
          <w:rFonts w:eastAsia="Times New Roman" w:cstheme="minorHAnsi"/>
          <w:lang w:eastAsia="es-ES"/>
        </w:rPr>
        <w:t xml:space="preserve"> a)</w:t>
      </w:r>
      <w:r w:rsidR="008A60A0" w:rsidRPr="00F1324E">
        <w:rPr>
          <w:rFonts w:eastAsia="Times New Roman" w:cstheme="minorHAnsi"/>
          <w:lang w:eastAsia="es-ES"/>
        </w:rPr>
        <w:t xml:space="preserve"> non-doped and co-doped TiO</w:t>
      </w:r>
      <w:r w:rsidR="008A60A0" w:rsidRPr="00F1324E">
        <w:rPr>
          <w:rFonts w:eastAsia="Times New Roman" w:cstheme="minorHAnsi"/>
          <w:vertAlign w:val="subscript"/>
          <w:lang w:eastAsia="es-ES"/>
        </w:rPr>
        <w:t>2</w:t>
      </w:r>
      <w:r w:rsidR="008A60A0" w:rsidRPr="00F1324E">
        <w:rPr>
          <w:rFonts w:eastAsia="Times New Roman" w:cstheme="minorHAnsi"/>
          <w:lang w:eastAsia="es-ES"/>
        </w:rPr>
        <w:t xml:space="preserve"> samples,</w:t>
      </w:r>
      <w:r w:rsidR="00D50814" w:rsidRPr="00F1324E">
        <w:rPr>
          <w:rFonts w:eastAsia="Times New Roman" w:cstheme="minorHAnsi"/>
          <w:lang w:eastAsia="es-ES"/>
        </w:rPr>
        <w:t xml:space="preserve"> and b)</w:t>
      </w:r>
      <w:r w:rsidR="008A60A0" w:rsidRPr="00F1324E">
        <w:rPr>
          <w:rFonts w:eastAsia="Times New Roman" w:cstheme="minorHAnsi"/>
          <w:lang w:eastAsia="es-ES"/>
        </w:rPr>
        <w:t xml:space="preserve"> 0.4%Cu-0.5%S-TiO</w:t>
      </w:r>
      <w:r w:rsidR="008A60A0" w:rsidRPr="00F1324E">
        <w:rPr>
          <w:rFonts w:eastAsia="Times New Roman" w:cstheme="minorHAnsi"/>
          <w:vertAlign w:val="subscript"/>
          <w:lang w:eastAsia="es-ES"/>
        </w:rPr>
        <w:t>2</w:t>
      </w:r>
      <w:r w:rsidR="008A60A0" w:rsidRPr="00F1324E">
        <w:rPr>
          <w:rFonts w:eastAsia="Times New Roman" w:cstheme="minorHAnsi"/>
          <w:lang w:eastAsia="es-ES"/>
        </w:rPr>
        <w:t xml:space="preserve"> with different additives</w:t>
      </w:r>
    </w:p>
    <w:p w14:paraId="0EC71CF8" w14:textId="77777777" w:rsidR="007C75DC" w:rsidRPr="00F1324E" w:rsidRDefault="007C75DC" w:rsidP="007C75DC">
      <w:pPr>
        <w:spacing w:line="360" w:lineRule="auto"/>
        <w:jc w:val="center"/>
      </w:pPr>
      <w:r w:rsidRPr="00F1324E">
        <w:object w:dxaOrig="7150" w:dyaOrig="5119" w14:anchorId="77103DB0">
          <v:shape id="_x0000_i1032" type="#_x0000_t75" style="width:5in;height:252.45pt" o:ole="">
            <v:imagedata r:id="rId31" o:title=""/>
          </v:shape>
          <o:OLEObject Type="Embed" ProgID="Origin50.Graph" ShapeID="_x0000_i1032" DrawAspect="Content" ObjectID="_1659259190" r:id="rId32"/>
        </w:object>
      </w:r>
    </w:p>
    <w:p w14:paraId="4C82DA96" w14:textId="66F584D4" w:rsidR="007C75DC" w:rsidRPr="00F1324E" w:rsidRDefault="007C75DC" w:rsidP="007C75DC">
      <w:pPr>
        <w:spacing w:line="360" w:lineRule="auto"/>
        <w:jc w:val="both"/>
        <w:rPr>
          <w:lang w:val="en-US"/>
        </w:rPr>
      </w:pPr>
      <w:r w:rsidRPr="00F1324E">
        <w:rPr>
          <w:lang w:val="en-US"/>
        </w:rPr>
        <w:t>Fig</w:t>
      </w:r>
      <w:r w:rsidR="00247C2B" w:rsidRPr="00F1324E">
        <w:rPr>
          <w:lang w:val="en-US"/>
        </w:rPr>
        <w:t>.</w:t>
      </w:r>
      <w:r w:rsidRPr="00F1324E">
        <w:rPr>
          <w:lang w:val="en-US"/>
        </w:rPr>
        <w:t xml:space="preserve"> </w:t>
      </w:r>
      <w:r w:rsidR="00F20DB4" w:rsidRPr="00F1324E">
        <w:rPr>
          <w:lang w:val="en-US"/>
        </w:rPr>
        <w:t>1</w:t>
      </w:r>
      <w:r w:rsidR="00BA53AC">
        <w:rPr>
          <w:lang w:val="en-US"/>
        </w:rPr>
        <w:t>1</w:t>
      </w:r>
      <w:r w:rsidRPr="00F1324E">
        <w:rPr>
          <w:lang w:val="en-US"/>
        </w:rPr>
        <w:t>. Reusing of 0</w:t>
      </w:r>
      <w:r w:rsidRPr="00F1324E">
        <w:rPr>
          <w:rFonts w:cstheme="minorHAnsi"/>
          <w:lang w:val="en-US"/>
        </w:rPr>
        <w:t>.4%Cu-0.5%S-</w:t>
      </w:r>
      <w:r w:rsidRPr="00F1324E">
        <w:rPr>
          <w:lang w:val="en-US"/>
        </w:rPr>
        <w:t>TiO</w:t>
      </w:r>
      <w:r w:rsidRPr="00F1324E">
        <w:rPr>
          <w:vertAlign w:val="subscript"/>
          <w:lang w:val="en-US"/>
        </w:rPr>
        <w:t>2</w:t>
      </w:r>
      <w:r w:rsidRPr="00F1324E">
        <w:rPr>
          <w:lang w:val="en-US"/>
        </w:rPr>
        <w:t xml:space="preserve"> sample for photocatalytic degradation of CIP in several cycles</w:t>
      </w:r>
    </w:p>
    <w:p w14:paraId="2605EE1D" w14:textId="6BB2154D" w:rsidR="008A70EE" w:rsidRPr="00F1324E" w:rsidRDefault="008A70EE" w:rsidP="00153C3A">
      <w:pPr>
        <w:pStyle w:val="Prrafodelista"/>
        <w:spacing w:line="360" w:lineRule="auto"/>
        <w:ind w:left="0"/>
        <w:jc w:val="both"/>
        <w:rPr>
          <w:sz w:val="24"/>
          <w:szCs w:val="24"/>
        </w:rPr>
      </w:pPr>
      <w:r w:rsidRPr="00F1324E">
        <w:rPr>
          <w:sz w:val="24"/>
          <w:szCs w:val="24"/>
        </w:rPr>
        <w:t xml:space="preserve">In order to improve the </w:t>
      </w:r>
      <w:r w:rsidR="001E2FF3" w:rsidRPr="00F1324E">
        <w:rPr>
          <w:sz w:val="24"/>
          <w:szCs w:val="24"/>
        </w:rPr>
        <w:t>process</w:t>
      </w:r>
      <w:r w:rsidRPr="00F1324E">
        <w:rPr>
          <w:sz w:val="24"/>
          <w:szCs w:val="24"/>
        </w:rPr>
        <w:t xml:space="preserve"> efficiency,</w:t>
      </w:r>
      <w:r w:rsidR="001E2FF3" w:rsidRPr="00F1324E">
        <w:rPr>
          <w:sz w:val="24"/>
          <w:szCs w:val="24"/>
        </w:rPr>
        <w:t xml:space="preserve"> the degradation of CIP was carried out in presence of potassium persulfate (K</w:t>
      </w:r>
      <w:r w:rsidR="001E2FF3" w:rsidRPr="00F1324E">
        <w:rPr>
          <w:sz w:val="24"/>
          <w:szCs w:val="24"/>
          <w:vertAlign w:val="subscript"/>
        </w:rPr>
        <w:t>2</w:t>
      </w:r>
      <w:r w:rsidR="001E2FF3" w:rsidRPr="00F1324E">
        <w:rPr>
          <w:sz w:val="24"/>
          <w:szCs w:val="24"/>
        </w:rPr>
        <w:t>S</w:t>
      </w:r>
      <w:r w:rsidR="001E2FF3" w:rsidRPr="00F1324E">
        <w:rPr>
          <w:sz w:val="24"/>
          <w:szCs w:val="24"/>
          <w:vertAlign w:val="subscript"/>
        </w:rPr>
        <w:t>2</w:t>
      </w:r>
      <w:r w:rsidR="001E2FF3" w:rsidRPr="00F1324E">
        <w:rPr>
          <w:sz w:val="24"/>
          <w:szCs w:val="24"/>
        </w:rPr>
        <w:t>O</w:t>
      </w:r>
      <w:r w:rsidR="001E2FF3" w:rsidRPr="00F1324E">
        <w:rPr>
          <w:sz w:val="24"/>
          <w:szCs w:val="24"/>
          <w:vertAlign w:val="subscript"/>
        </w:rPr>
        <w:t>8</w:t>
      </w:r>
      <w:r w:rsidR="001E2FF3" w:rsidRPr="00F1324E">
        <w:rPr>
          <w:sz w:val="24"/>
          <w:szCs w:val="24"/>
        </w:rPr>
        <w:t>)</w:t>
      </w:r>
      <w:r w:rsidR="00811476" w:rsidRPr="00F1324E">
        <w:rPr>
          <w:sz w:val="24"/>
          <w:szCs w:val="24"/>
        </w:rPr>
        <w:t>,</w:t>
      </w:r>
      <w:r w:rsidRPr="00F1324E">
        <w:rPr>
          <w:sz w:val="24"/>
          <w:szCs w:val="24"/>
        </w:rPr>
        <w:t xml:space="preserve"> </w:t>
      </w:r>
      <w:r w:rsidR="001E2FF3" w:rsidRPr="00F1324E">
        <w:rPr>
          <w:sz w:val="24"/>
          <w:szCs w:val="24"/>
        </w:rPr>
        <w:t>which generate</w:t>
      </w:r>
      <w:r w:rsidR="00811476" w:rsidRPr="00F1324E">
        <w:rPr>
          <w:sz w:val="24"/>
          <w:szCs w:val="24"/>
        </w:rPr>
        <w:t>s</w:t>
      </w:r>
      <w:r w:rsidR="001E2FF3" w:rsidRPr="00F1324E">
        <w:rPr>
          <w:sz w:val="24"/>
          <w:szCs w:val="24"/>
        </w:rPr>
        <w:t xml:space="preserve"> </w:t>
      </w:r>
      <w:r w:rsidR="0041066E" w:rsidRPr="00F1324E">
        <w:rPr>
          <w:sz w:val="24"/>
          <w:szCs w:val="24"/>
        </w:rPr>
        <w:t>sulphate</w:t>
      </w:r>
      <w:r w:rsidR="001E2FF3" w:rsidRPr="00F1324E">
        <w:rPr>
          <w:sz w:val="24"/>
          <w:szCs w:val="24"/>
        </w:rPr>
        <w:t xml:space="preserve"> radicals (SO</w:t>
      </w:r>
      <w:r w:rsidR="001E2FF3" w:rsidRPr="00F1324E">
        <w:rPr>
          <w:sz w:val="24"/>
          <w:szCs w:val="24"/>
          <w:vertAlign w:val="subscript"/>
        </w:rPr>
        <w:t>4</w:t>
      </w:r>
      <w:r w:rsidR="001E2FF3" w:rsidRPr="00F1324E">
        <w:rPr>
          <w:rFonts w:ascii="Symbol" w:eastAsia="Symbol" w:hAnsi="Symbol" w:cs="Symbol"/>
          <w:sz w:val="24"/>
          <w:szCs w:val="24"/>
          <w:vertAlign w:val="superscript"/>
        </w:rPr>
        <w:t></w:t>
      </w:r>
      <w:r w:rsidR="001E2FF3" w:rsidRPr="00F1324E">
        <w:rPr>
          <w:sz w:val="24"/>
          <w:szCs w:val="24"/>
          <w:vertAlign w:val="superscript"/>
        </w:rPr>
        <w:t>-</w:t>
      </w:r>
      <w:r w:rsidR="001E2FF3" w:rsidRPr="00F1324E">
        <w:rPr>
          <w:sz w:val="24"/>
          <w:szCs w:val="24"/>
        </w:rPr>
        <w:t>)</w:t>
      </w:r>
      <w:r w:rsidR="008D2092" w:rsidRPr="00F1324E">
        <w:rPr>
          <w:sz w:val="24"/>
          <w:szCs w:val="24"/>
        </w:rPr>
        <w:t xml:space="preserve"> when </w:t>
      </w:r>
      <w:r w:rsidR="00E35FED" w:rsidRPr="00F1324E">
        <w:rPr>
          <w:sz w:val="24"/>
          <w:szCs w:val="24"/>
        </w:rPr>
        <w:t xml:space="preserve">are </w:t>
      </w:r>
      <w:r w:rsidR="005C1DF7" w:rsidRPr="00F1324E">
        <w:rPr>
          <w:sz w:val="24"/>
          <w:szCs w:val="24"/>
        </w:rPr>
        <w:t>activated by procedures such as UV</w:t>
      </w:r>
      <w:r w:rsidR="00811476" w:rsidRPr="00F1324E">
        <w:rPr>
          <w:sz w:val="24"/>
          <w:szCs w:val="24"/>
        </w:rPr>
        <w:t xml:space="preserve"> radiation</w:t>
      </w:r>
      <w:r w:rsidR="005C1DF7" w:rsidRPr="00F1324E">
        <w:rPr>
          <w:sz w:val="24"/>
          <w:szCs w:val="24"/>
        </w:rPr>
        <w:t xml:space="preserve"> or heterogeneous </w:t>
      </w:r>
      <w:r w:rsidR="00A530AE" w:rsidRPr="00F1324E">
        <w:rPr>
          <w:sz w:val="24"/>
          <w:szCs w:val="24"/>
        </w:rPr>
        <w:t>nanomaterials</w:t>
      </w:r>
      <w:r w:rsidR="002F0AA8" w:rsidRPr="00F1324E">
        <w:rPr>
          <w:sz w:val="24"/>
          <w:szCs w:val="24"/>
        </w:rPr>
        <w:fldChar w:fldCharType="begin"/>
      </w:r>
      <w:r w:rsidR="008E1AD9">
        <w:rPr>
          <w:sz w:val="24"/>
          <w:szCs w:val="24"/>
        </w:rPr>
        <w:instrText xml:space="preserve"> ADDIN EN.CITE &lt;EndNote&gt;&lt;Cite&gt;&lt;Author&gt;Wang&lt;/Author&gt;&lt;Year&gt;2018&lt;/Year&gt;&lt;RecNum&gt;626&lt;/RecNum&gt;&lt;DisplayText&gt;&lt;style face="superscript"&gt;53&lt;/style&gt;&lt;/DisplayText&gt;&lt;record&gt;&lt;rec-number&gt;626&lt;/rec-number&gt;&lt;foreign-keys&gt;&lt;key app="EN" db-id="2va0ax5rcp95die00z5vveei9052wwpxs9fp" timestamp="1581592395"&gt;626&lt;/key&gt;&lt;/foreign-keys&gt;&lt;ref-type name="Journal Article"&gt;17&lt;/ref-type&gt;&lt;contributors&gt;&lt;authors&gt;&lt;author&gt;Wang, Jianlong&lt;/author&gt;&lt;author&gt;Wang, Shizong&lt;/author&gt;&lt;/authors&gt;&lt;/contributors&gt;&lt;titles&gt;&lt;title&gt;Activation of persulfate (PS) and peroxymonosulfate (PMS) and application for the degradation of emerging contaminants&lt;/title&gt;&lt;secondary-title&gt;Chem Eng J&lt;/secondary-title&gt;&lt;/titles&gt;&lt;periodical&gt;&lt;full-title&gt;Chemical Engineering Journal&lt;/full-title&gt;&lt;abbr-1&gt;Chem. Eng. J.&lt;/abbr-1&gt;&lt;abbr-2&gt;Chem Eng J&lt;/abbr-2&gt;&lt;/periodical&gt;&lt;pages&gt;1502-1517&lt;/pages&gt;&lt;volume&gt;334&lt;/volume&gt;&lt;keywords&gt;&lt;keyword&gt;PS&lt;/keyword&gt;&lt;keyword&gt;PMS&lt;/keyword&gt;&lt;keyword&gt;Emerging contaminants&lt;/keyword&gt;&lt;keyword&gt;Activation&lt;/keyword&gt;&lt;keyword&gt;Advanced oxidation process&lt;/keyword&gt;&lt;/keywords&gt;&lt;dates&gt;&lt;year&gt;2018&lt;/year&gt;&lt;pub-dates&gt;&lt;date&gt;2018/02/15/&lt;/date&gt;&lt;/pub-dates&gt;&lt;/dates&gt;&lt;isbn&gt;1385-8947&lt;/isbn&gt;&lt;urls&gt;&lt;related-urls&gt;&lt;url&gt;https://doi.org/10.1016/j.cej.2017.11.059&lt;/url&gt;&lt;/related-urls&gt;&lt;/urls&gt;&lt;electronic-resource-num&gt;https://doi.org/10.1016/j.cej.2017.11.059&lt;/electronic-resource-num&gt;&lt;/record&gt;&lt;/Cite&gt;&lt;/EndNote&gt;</w:instrText>
      </w:r>
      <w:r w:rsidR="002F0AA8" w:rsidRPr="00F1324E">
        <w:rPr>
          <w:sz w:val="24"/>
          <w:szCs w:val="24"/>
        </w:rPr>
        <w:fldChar w:fldCharType="separate"/>
      </w:r>
      <w:r w:rsidR="008E1AD9" w:rsidRPr="008E1AD9">
        <w:rPr>
          <w:noProof/>
          <w:sz w:val="24"/>
          <w:szCs w:val="24"/>
          <w:vertAlign w:val="superscript"/>
        </w:rPr>
        <w:t>53</w:t>
      </w:r>
      <w:r w:rsidR="002F0AA8" w:rsidRPr="00F1324E">
        <w:rPr>
          <w:sz w:val="24"/>
          <w:szCs w:val="24"/>
        </w:rPr>
        <w:fldChar w:fldCharType="end"/>
      </w:r>
      <w:r w:rsidR="005C1DF7" w:rsidRPr="00F1324E">
        <w:rPr>
          <w:sz w:val="24"/>
          <w:szCs w:val="24"/>
        </w:rPr>
        <w:t>.</w:t>
      </w:r>
      <w:r w:rsidR="002D3AED" w:rsidRPr="00F1324E">
        <w:rPr>
          <w:sz w:val="24"/>
          <w:szCs w:val="24"/>
        </w:rPr>
        <w:t xml:space="preserve"> </w:t>
      </w:r>
      <w:r w:rsidR="00A7225D" w:rsidRPr="00F1324E">
        <w:rPr>
          <w:sz w:val="24"/>
          <w:szCs w:val="24"/>
        </w:rPr>
        <w:t xml:space="preserve">The </w:t>
      </w:r>
      <w:r w:rsidR="0041066E" w:rsidRPr="00F1324E">
        <w:rPr>
          <w:sz w:val="24"/>
          <w:szCs w:val="24"/>
        </w:rPr>
        <w:t>sulphate</w:t>
      </w:r>
      <w:r w:rsidR="002D3AED" w:rsidRPr="00F1324E">
        <w:rPr>
          <w:sz w:val="24"/>
          <w:szCs w:val="24"/>
        </w:rPr>
        <w:t xml:space="preserve"> radical </w:t>
      </w:r>
      <w:r w:rsidR="00A7225D" w:rsidRPr="00F1324E">
        <w:rPr>
          <w:sz w:val="24"/>
          <w:szCs w:val="24"/>
        </w:rPr>
        <w:t>is a very strong oxidant</w:t>
      </w:r>
      <w:r w:rsidR="00A530AE" w:rsidRPr="00F1324E">
        <w:rPr>
          <w:sz w:val="24"/>
          <w:szCs w:val="24"/>
        </w:rPr>
        <w:t xml:space="preserve"> </w:t>
      </w:r>
      <w:r w:rsidR="00A7225D" w:rsidRPr="00F1324E">
        <w:rPr>
          <w:sz w:val="24"/>
          <w:szCs w:val="24"/>
        </w:rPr>
        <w:t>widely</w:t>
      </w:r>
      <w:r w:rsidR="00A530AE" w:rsidRPr="00F1324E">
        <w:rPr>
          <w:sz w:val="24"/>
          <w:szCs w:val="24"/>
        </w:rPr>
        <w:t xml:space="preserve"> used </w:t>
      </w:r>
      <w:r w:rsidR="00AD0EB7" w:rsidRPr="00F1324E">
        <w:rPr>
          <w:sz w:val="24"/>
          <w:szCs w:val="24"/>
        </w:rPr>
        <w:t>for wastewater treatment</w:t>
      </w:r>
      <w:r w:rsidR="0040041E" w:rsidRPr="00F1324E">
        <w:rPr>
          <w:sz w:val="24"/>
          <w:szCs w:val="24"/>
        </w:rPr>
        <w:t>.</w:t>
      </w:r>
      <w:r w:rsidR="007C75DC" w:rsidRPr="00F1324E">
        <w:rPr>
          <w:sz w:val="24"/>
          <w:szCs w:val="24"/>
        </w:rPr>
        <w:t xml:space="preserve"> As can be seen in Table </w:t>
      </w:r>
      <w:r w:rsidR="0040041E" w:rsidRPr="00F1324E">
        <w:rPr>
          <w:sz w:val="24"/>
          <w:szCs w:val="24"/>
        </w:rPr>
        <w:t>3</w:t>
      </w:r>
      <w:r w:rsidR="007C75DC" w:rsidRPr="00F1324E">
        <w:rPr>
          <w:sz w:val="24"/>
          <w:szCs w:val="24"/>
        </w:rPr>
        <w:t>, when the degradation was performed without photocatalyst (Entry 2), the presence of only persulfate anion was not efficient in degrading CIP (27.7</w:t>
      </w:r>
      <w:r w:rsidR="00A00A95" w:rsidRPr="00F1324E">
        <w:rPr>
          <w:sz w:val="24"/>
          <w:szCs w:val="24"/>
        </w:rPr>
        <w:t xml:space="preserve"> </w:t>
      </w:r>
      <w:r w:rsidR="007C75DC" w:rsidRPr="00F1324E">
        <w:rPr>
          <w:sz w:val="24"/>
          <w:szCs w:val="24"/>
        </w:rPr>
        <w:t>% of degradation rate after 120 min).</w:t>
      </w:r>
      <w:r w:rsidR="006076F3" w:rsidRPr="00F1324E">
        <w:rPr>
          <w:sz w:val="24"/>
          <w:szCs w:val="24"/>
        </w:rPr>
        <w:t xml:space="preserve"> Complete degradation of CIP was observed within 90 min when </w:t>
      </w:r>
      <w:r w:rsidR="006076F3" w:rsidRPr="00F1324E">
        <w:rPr>
          <w:rFonts w:cstheme="minorHAnsi"/>
          <w:sz w:val="24"/>
          <w:szCs w:val="24"/>
          <w:lang w:val="en-US"/>
        </w:rPr>
        <w:t>0.4%Cu-0.5%S-</w:t>
      </w:r>
      <w:r w:rsidR="006076F3" w:rsidRPr="00F1324E">
        <w:rPr>
          <w:sz w:val="24"/>
          <w:szCs w:val="24"/>
          <w:lang w:val="en-US"/>
        </w:rPr>
        <w:t>TiO</w:t>
      </w:r>
      <w:r w:rsidR="006076F3" w:rsidRPr="00F1324E">
        <w:rPr>
          <w:sz w:val="24"/>
          <w:szCs w:val="24"/>
          <w:vertAlign w:val="subscript"/>
          <w:lang w:val="en-US"/>
        </w:rPr>
        <w:t>2</w:t>
      </w:r>
      <w:r w:rsidR="006076F3" w:rsidRPr="00F1324E">
        <w:rPr>
          <w:rFonts w:eastAsia="Times New Roman" w:cstheme="minorHAnsi"/>
          <w:sz w:val="24"/>
          <w:szCs w:val="24"/>
          <w:lang w:eastAsia="es-ES"/>
        </w:rPr>
        <w:t xml:space="preserve"> was tested in </w:t>
      </w:r>
      <w:r w:rsidR="006076F3" w:rsidRPr="00F1324E">
        <w:rPr>
          <w:sz w:val="24"/>
          <w:szCs w:val="24"/>
        </w:rPr>
        <w:t>presence of potassium persulfate (</w:t>
      </w:r>
      <w:r w:rsidR="00BA53AC">
        <w:rPr>
          <w:sz w:val="24"/>
          <w:szCs w:val="24"/>
        </w:rPr>
        <w:t>Fig. 10</w:t>
      </w:r>
      <w:r w:rsidR="00F20DB4" w:rsidRPr="00F1324E">
        <w:rPr>
          <w:sz w:val="24"/>
          <w:szCs w:val="24"/>
        </w:rPr>
        <w:t>b</w:t>
      </w:r>
      <w:r w:rsidR="006076F3" w:rsidRPr="00F1324E">
        <w:rPr>
          <w:sz w:val="24"/>
          <w:szCs w:val="24"/>
        </w:rPr>
        <w:t>).</w:t>
      </w:r>
      <w:r w:rsidR="007C75DC" w:rsidRPr="00F1324E">
        <w:rPr>
          <w:sz w:val="24"/>
          <w:szCs w:val="24"/>
        </w:rPr>
        <w:t xml:space="preserve"> Therefore, t</w:t>
      </w:r>
      <w:r w:rsidR="007C75DC" w:rsidRPr="00F1324E">
        <w:rPr>
          <w:rFonts w:eastAsia="Times New Roman" w:cstheme="minorHAnsi"/>
          <w:sz w:val="24"/>
          <w:szCs w:val="24"/>
          <w:lang w:eastAsia="es-ES"/>
        </w:rPr>
        <w:t xml:space="preserve">he </w:t>
      </w:r>
      <w:r w:rsidR="007C75DC" w:rsidRPr="00F1324E">
        <w:rPr>
          <w:rFonts w:eastAsia="Times New Roman" w:cstheme="minorHAnsi"/>
          <w:i/>
          <w:sz w:val="24"/>
          <w:szCs w:val="24"/>
          <w:lang w:eastAsia="es-ES"/>
        </w:rPr>
        <w:t>k</w:t>
      </w:r>
      <w:r w:rsidR="007C75DC" w:rsidRPr="00F1324E">
        <w:rPr>
          <w:rFonts w:eastAsia="Times New Roman" w:cstheme="minorHAnsi"/>
          <w:sz w:val="24"/>
          <w:szCs w:val="24"/>
          <w:lang w:eastAsia="es-ES"/>
        </w:rPr>
        <w:t xml:space="preserve"> value was enhanced from 0.033 min</w:t>
      </w:r>
      <w:r w:rsidR="007C75DC" w:rsidRPr="00F1324E">
        <w:rPr>
          <w:rFonts w:eastAsia="Times New Roman" w:cstheme="minorHAnsi"/>
          <w:sz w:val="24"/>
          <w:szCs w:val="24"/>
          <w:vertAlign w:val="superscript"/>
          <w:lang w:eastAsia="es-ES"/>
        </w:rPr>
        <w:t>-1</w:t>
      </w:r>
      <w:r w:rsidR="007C75DC" w:rsidRPr="00F1324E">
        <w:rPr>
          <w:rFonts w:eastAsia="Times New Roman" w:cstheme="minorHAnsi"/>
          <w:sz w:val="24"/>
          <w:szCs w:val="24"/>
          <w:lang w:eastAsia="es-ES"/>
        </w:rPr>
        <w:t xml:space="preserve"> to 0.072 min</w:t>
      </w:r>
      <w:r w:rsidR="007C75DC" w:rsidRPr="00F1324E">
        <w:rPr>
          <w:rFonts w:eastAsia="Times New Roman" w:cstheme="minorHAnsi"/>
          <w:sz w:val="24"/>
          <w:szCs w:val="24"/>
          <w:vertAlign w:val="superscript"/>
          <w:lang w:eastAsia="es-ES"/>
        </w:rPr>
        <w:t>-1</w:t>
      </w:r>
      <w:r w:rsidR="007C75DC" w:rsidRPr="00F1324E">
        <w:rPr>
          <w:rFonts w:eastAsia="Times New Roman" w:cstheme="minorHAnsi"/>
          <w:sz w:val="24"/>
          <w:szCs w:val="24"/>
          <w:lang w:eastAsia="es-ES"/>
        </w:rPr>
        <w:t xml:space="preserve"> </w:t>
      </w:r>
      <w:r w:rsidR="006076F3" w:rsidRPr="00F1324E">
        <w:rPr>
          <w:rFonts w:eastAsia="Times New Roman" w:cstheme="minorHAnsi"/>
          <w:sz w:val="24"/>
          <w:szCs w:val="24"/>
          <w:lang w:eastAsia="es-ES"/>
        </w:rPr>
        <w:t>under the presence</w:t>
      </w:r>
      <w:r w:rsidR="007C75DC" w:rsidRPr="00F1324E">
        <w:rPr>
          <w:sz w:val="24"/>
          <w:szCs w:val="24"/>
        </w:rPr>
        <w:t xml:space="preserve"> potassium persulfate (Entries 7 and 8).</w:t>
      </w:r>
      <w:r w:rsidR="006076F3" w:rsidRPr="00F1324E">
        <w:rPr>
          <w:sz w:val="24"/>
          <w:szCs w:val="24"/>
        </w:rPr>
        <w:t xml:space="preserve"> </w:t>
      </w:r>
      <w:r w:rsidR="00B5075D" w:rsidRPr="00F1324E">
        <w:rPr>
          <w:sz w:val="24"/>
          <w:szCs w:val="24"/>
        </w:rPr>
        <w:t>This fact evidence</w:t>
      </w:r>
      <w:r w:rsidR="00E332E3" w:rsidRPr="00F1324E">
        <w:rPr>
          <w:sz w:val="24"/>
          <w:szCs w:val="24"/>
        </w:rPr>
        <w:t>s</w:t>
      </w:r>
      <w:r w:rsidR="00B5075D" w:rsidRPr="00F1324E">
        <w:rPr>
          <w:sz w:val="24"/>
          <w:szCs w:val="24"/>
        </w:rPr>
        <w:t xml:space="preserve"> that the photocatalyst </w:t>
      </w:r>
      <w:r w:rsidR="009A716E" w:rsidRPr="00F1324E">
        <w:rPr>
          <w:sz w:val="24"/>
          <w:szCs w:val="24"/>
        </w:rPr>
        <w:t>plays a significant role to active persulfate anion</w:t>
      </w:r>
      <w:r w:rsidR="00E07AEE" w:rsidRPr="00F1324E">
        <w:rPr>
          <w:sz w:val="24"/>
          <w:szCs w:val="24"/>
        </w:rPr>
        <w:t xml:space="preserve"> and increase the degradation efficiency</w:t>
      </w:r>
      <w:r w:rsidR="005C2E6F" w:rsidRPr="00F1324E">
        <w:rPr>
          <w:sz w:val="24"/>
          <w:szCs w:val="24"/>
        </w:rPr>
        <w:t>.</w:t>
      </w:r>
    </w:p>
    <w:p w14:paraId="2D22E684" w14:textId="3B5218D7" w:rsidR="00234B41" w:rsidRPr="00F1324E" w:rsidRDefault="004146CF" w:rsidP="00614C35">
      <w:pPr>
        <w:spacing w:line="360" w:lineRule="auto"/>
        <w:jc w:val="both"/>
        <w:rPr>
          <w:rFonts w:eastAsia="Times New Roman" w:cstheme="minorHAnsi"/>
          <w:sz w:val="24"/>
          <w:szCs w:val="24"/>
          <w:lang w:eastAsia="es-ES"/>
        </w:rPr>
      </w:pPr>
      <w:r w:rsidRPr="00F1324E">
        <w:rPr>
          <w:sz w:val="24"/>
          <w:szCs w:val="24"/>
        </w:rPr>
        <w:t>The effect of</w:t>
      </w:r>
      <w:r w:rsidR="001A3D1A" w:rsidRPr="00F1324E">
        <w:rPr>
          <w:sz w:val="24"/>
          <w:szCs w:val="24"/>
        </w:rPr>
        <w:t xml:space="preserve"> the presence of</w:t>
      </w:r>
      <w:r w:rsidRPr="00F1324E">
        <w:rPr>
          <w:sz w:val="24"/>
          <w:szCs w:val="24"/>
        </w:rPr>
        <w:t xml:space="preserve"> </w:t>
      </w:r>
      <w:r w:rsidR="001A3D1A" w:rsidRPr="00F1324E">
        <w:rPr>
          <w:sz w:val="24"/>
          <w:szCs w:val="24"/>
        </w:rPr>
        <w:t>chloride anion</w:t>
      </w:r>
      <w:r w:rsidRPr="00F1324E">
        <w:rPr>
          <w:sz w:val="24"/>
          <w:szCs w:val="24"/>
        </w:rPr>
        <w:t xml:space="preserve"> was also studied to elucidate the species involved in the degradation process.</w:t>
      </w:r>
      <w:r w:rsidR="003B3107" w:rsidRPr="00F1324E">
        <w:rPr>
          <w:sz w:val="24"/>
          <w:szCs w:val="24"/>
        </w:rPr>
        <w:t xml:space="preserve"> Thus, NaCl was</w:t>
      </w:r>
      <w:r w:rsidR="001A3D1A" w:rsidRPr="00F1324E">
        <w:rPr>
          <w:sz w:val="24"/>
          <w:szCs w:val="24"/>
        </w:rPr>
        <w:t xml:space="preserve"> added as source of chloride anion which is </w:t>
      </w:r>
      <w:r w:rsidR="007253BB" w:rsidRPr="00F1324E">
        <w:rPr>
          <w:sz w:val="24"/>
          <w:szCs w:val="24"/>
        </w:rPr>
        <w:t>used as</w:t>
      </w:r>
      <w:r w:rsidR="001A3D1A" w:rsidRPr="00F1324E">
        <w:rPr>
          <w:sz w:val="24"/>
          <w:szCs w:val="24"/>
        </w:rPr>
        <w:t xml:space="preserve"> a</w:t>
      </w:r>
      <w:r w:rsidR="007253BB" w:rsidRPr="00F1324E">
        <w:rPr>
          <w:sz w:val="24"/>
          <w:szCs w:val="24"/>
        </w:rPr>
        <w:t xml:space="preserve"> scavenger </w:t>
      </w:r>
      <w:r w:rsidR="001A3D1A" w:rsidRPr="00F1324E">
        <w:rPr>
          <w:sz w:val="24"/>
          <w:szCs w:val="24"/>
        </w:rPr>
        <w:t>of</w:t>
      </w:r>
      <w:r w:rsidR="00B853ED" w:rsidRPr="00F1324E">
        <w:rPr>
          <w:sz w:val="24"/>
          <w:szCs w:val="24"/>
        </w:rPr>
        <w:t xml:space="preserve"> photo-generated holes and</w:t>
      </w:r>
      <w:r w:rsidR="001A3D1A" w:rsidRPr="00F1324E">
        <w:rPr>
          <w:sz w:val="24"/>
          <w:szCs w:val="24"/>
        </w:rPr>
        <w:t xml:space="preserve"> hydroxyl free radicals (</w:t>
      </w:r>
      <w:r w:rsidR="00323BE1" w:rsidRPr="00F1324E">
        <w:rPr>
          <w:rFonts w:ascii="Symbol" w:eastAsia="Symbol" w:hAnsi="Symbol" w:cs="Symbol"/>
          <w:b/>
          <w:sz w:val="24"/>
          <w:szCs w:val="24"/>
          <w:vertAlign w:val="superscript"/>
        </w:rPr>
        <w:t></w:t>
      </w:r>
      <w:r w:rsidR="00323BE1" w:rsidRPr="00F1324E">
        <w:rPr>
          <w:sz w:val="24"/>
          <w:szCs w:val="24"/>
        </w:rPr>
        <w:t>OH</w:t>
      </w:r>
      <w:r w:rsidR="001A3D1A" w:rsidRPr="00F1324E">
        <w:rPr>
          <w:sz w:val="24"/>
          <w:szCs w:val="24"/>
        </w:rPr>
        <w:t>)</w:t>
      </w:r>
      <w:r w:rsidR="00D25AF0" w:rsidRPr="00F1324E">
        <w:rPr>
          <w:sz w:val="24"/>
          <w:szCs w:val="24"/>
        </w:rPr>
        <w:fldChar w:fldCharType="begin"/>
      </w:r>
      <w:r w:rsidR="008E1AD9">
        <w:rPr>
          <w:sz w:val="24"/>
          <w:szCs w:val="24"/>
        </w:rPr>
        <w:instrText xml:space="preserve"> ADDIN EN.CITE &lt;EndNote&gt;&lt;Cite&gt;&lt;Author&gt;Santiago&lt;/Author&gt;&lt;Year&gt;2014&lt;/Year&gt;&lt;RecNum&gt;624&lt;/RecNum&gt;&lt;DisplayText&gt;&lt;style face="superscript"&gt;54&lt;/style&gt;&lt;/DisplayText&gt;&lt;record&gt;&lt;rec-number&gt;624&lt;/rec-number&gt;&lt;foreign-keys&gt;&lt;key app="EN" db-id="2va0ax5rcp95die00z5vveei9052wwpxs9fp" timestamp="1581592161"&gt;624&lt;/key&gt;&lt;/foreign-keys&gt;&lt;ref-type name="Journal Article"&gt;17&lt;/ref-type&gt;&lt;contributors&gt;&lt;authors&gt;&lt;author&gt;Santiago, Dunia E.&lt;/author&gt;&lt;author&gt;Araña, J.&lt;/author&gt;&lt;author&gt;González-Díaz, O.&lt;/author&gt;&lt;author&gt;Alemán-Dominguez, M. E.&lt;/author&gt;&lt;author&gt;Acosta-Dacal, Andrea C.&lt;/author&gt;&lt;author&gt;Fernandez-Rodríguez, C.&lt;/author&gt;&lt;author&gt;Pérez-Peña, J.&lt;/author&gt;&lt;author&gt;Doña-Rodríguez, José M.&lt;/author&gt;&lt;/authors&gt;&lt;/contributors&gt;&lt;titles&gt;&lt;title&gt;Effect of inorganic ions on the photocatalytic treatment of agro-industrial wastewaters containing imazalil&lt;/title&gt;&lt;secondary-title&gt;Appl Catal B-Environ&lt;/secondary-title&gt;&lt;/titles&gt;&lt;periodical&gt;&lt;full-title&gt;Appl Catal B-Environ&lt;/full-title&gt;&lt;/periodical&gt;&lt;pages&gt;284-292&lt;/pages&gt;&lt;volume&gt;156-157&lt;/volume&gt;&lt;keywords&gt;&lt;keyword&gt;Wastewater&lt;/keyword&gt;&lt;keyword&gt;Photocatalysis&lt;/keyword&gt;&lt;keyword&gt;Imazalil&lt;/keyword&gt;&lt;keyword&gt;Banana postharvest&lt;/keyword&gt;&lt;keyword&gt;Ions&lt;/keyword&gt;&lt;/keywords&gt;&lt;dates&gt;&lt;year&gt;2014&lt;/year&gt;&lt;pub-dates&gt;&lt;date&gt;2014/09/01/&lt;/date&gt;&lt;/pub-dates&gt;&lt;/dates&gt;&lt;isbn&gt;0926-3373&lt;/isbn&gt;&lt;urls&gt;&lt;related-urls&gt;&lt;url&gt;https://doi.org/10.1016/j.apcatb.2014.03.022&lt;/url&gt;&lt;/related-urls&gt;&lt;/urls&gt;&lt;electronic-resource-num&gt;https://doi.org/10.1016/j.apcatb.2014.03.022&lt;/electronic-resource-num&gt;&lt;/record&gt;&lt;/Cite&gt;&lt;/EndNote&gt;</w:instrText>
      </w:r>
      <w:r w:rsidR="00D25AF0" w:rsidRPr="00F1324E">
        <w:rPr>
          <w:sz w:val="24"/>
          <w:szCs w:val="24"/>
        </w:rPr>
        <w:fldChar w:fldCharType="separate"/>
      </w:r>
      <w:r w:rsidR="008E1AD9" w:rsidRPr="008E1AD9">
        <w:rPr>
          <w:noProof/>
          <w:sz w:val="24"/>
          <w:szCs w:val="24"/>
          <w:vertAlign w:val="superscript"/>
        </w:rPr>
        <w:t>54</w:t>
      </w:r>
      <w:r w:rsidR="00D25AF0" w:rsidRPr="00F1324E">
        <w:rPr>
          <w:sz w:val="24"/>
          <w:szCs w:val="24"/>
        </w:rPr>
        <w:fldChar w:fldCharType="end"/>
      </w:r>
      <w:r w:rsidR="00E061B0" w:rsidRPr="00F1324E">
        <w:rPr>
          <w:sz w:val="24"/>
          <w:szCs w:val="24"/>
        </w:rPr>
        <w:t>.</w:t>
      </w:r>
      <w:r w:rsidR="00E14E6E" w:rsidRPr="00F1324E">
        <w:rPr>
          <w:sz w:val="24"/>
          <w:szCs w:val="24"/>
        </w:rPr>
        <w:t xml:space="preserve"> </w:t>
      </w:r>
      <w:r w:rsidR="0040041E" w:rsidRPr="00F1324E">
        <w:rPr>
          <w:sz w:val="24"/>
          <w:szCs w:val="24"/>
        </w:rPr>
        <w:t>A</w:t>
      </w:r>
      <w:r w:rsidR="00206D58" w:rsidRPr="00F1324E">
        <w:rPr>
          <w:sz w:val="24"/>
          <w:szCs w:val="24"/>
        </w:rPr>
        <w:t xml:space="preserve"> slight decrease in the degradation</w:t>
      </w:r>
      <w:r w:rsidR="0040041E" w:rsidRPr="00F1324E">
        <w:rPr>
          <w:sz w:val="24"/>
          <w:szCs w:val="24"/>
        </w:rPr>
        <w:t xml:space="preserve"> percentage</w:t>
      </w:r>
      <w:r w:rsidR="00206D58" w:rsidRPr="00F1324E">
        <w:rPr>
          <w:sz w:val="24"/>
          <w:szCs w:val="24"/>
        </w:rPr>
        <w:t xml:space="preserve"> from 99.9</w:t>
      </w:r>
      <w:r w:rsidR="00A00A95" w:rsidRPr="00F1324E">
        <w:rPr>
          <w:sz w:val="24"/>
          <w:szCs w:val="24"/>
        </w:rPr>
        <w:t xml:space="preserve"> </w:t>
      </w:r>
      <w:r w:rsidR="00206D58" w:rsidRPr="00F1324E">
        <w:rPr>
          <w:sz w:val="24"/>
          <w:szCs w:val="24"/>
        </w:rPr>
        <w:t>% to 88.4</w:t>
      </w:r>
      <w:r w:rsidR="00A00A95" w:rsidRPr="00F1324E">
        <w:rPr>
          <w:sz w:val="24"/>
          <w:szCs w:val="24"/>
        </w:rPr>
        <w:t xml:space="preserve"> </w:t>
      </w:r>
      <w:r w:rsidR="00206D58" w:rsidRPr="00F1324E">
        <w:rPr>
          <w:sz w:val="24"/>
          <w:szCs w:val="24"/>
        </w:rPr>
        <w:t>%</w:t>
      </w:r>
      <w:r w:rsidR="00FD37C4" w:rsidRPr="00F1324E">
        <w:rPr>
          <w:sz w:val="24"/>
          <w:szCs w:val="24"/>
        </w:rPr>
        <w:t xml:space="preserve"> (Entry 7 and 8)</w:t>
      </w:r>
      <w:r w:rsidR="0040041E" w:rsidRPr="00F1324E">
        <w:rPr>
          <w:sz w:val="24"/>
          <w:szCs w:val="24"/>
        </w:rPr>
        <w:t xml:space="preserve"> was observed with the addition of NaCl,</w:t>
      </w:r>
      <w:r w:rsidR="00206D58" w:rsidRPr="00F1324E">
        <w:rPr>
          <w:sz w:val="24"/>
          <w:szCs w:val="24"/>
        </w:rPr>
        <w:t xml:space="preserve"> indicating that the </w:t>
      </w:r>
      <w:r w:rsidR="00234B41" w:rsidRPr="00F1324E">
        <w:rPr>
          <w:rFonts w:ascii="Symbol" w:eastAsia="Symbol" w:hAnsi="Symbol" w:cs="Symbol"/>
          <w:b/>
          <w:sz w:val="24"/>
          <w:szCs w:val="24"/>
          <w:vertAlign w:val="superscript"/>
        </w:rPr>
        <w:t></w:t>
      </w:r>
      <w:r w:rsidR="00234B41" w:rsidRPr="00F1324E">
        <w:rPr>
          <w:sz w:val="24"/>
          <w:szCs w:val="24"/>
        </w:rPr>
        <w:t xml:space="preserve">OH </w:t>
      </w:r>
      <w:r w:rsidR="00206D58" w:rsidRPr="00F1324E">
        <w:rPr>
          <w:sz w:val="24"/>
          <w:szCs w:val="24"/>
        </w:rPr>
        <w:t xml:space="preserve">radicals are not </w:t>
      </w:r>
      <w:r w:rsidR="00206D58" w:rsidRPr="00F1324E">
        <w:rPr>
          <w:sz w:val="24"/>
          <w:szCs w:val="24"/>
        </w:rPr>
        <w:lastRenderedPageBreak/>
        <w:t>the principal reactive species</w:t>
      </w:r>
      <w:r w:rsidR="00C340BC" w:rsidRPr="00F1324E">
        <w:rPr>
          <w:sz w:val="24"/>
          <w:szCs w:val="24"/>
        </w:rPr>
        <w:t xml:space="preserve">. </w:t>
      </w:r>
      <w:r w:rsidR="00234B41" w:rsidRPr="00F1324E">
        <w:rPr>
          <w:sz w:val="24"/>
          <w:szCs w:val="24"/>
        </w:rPr>
        <w:t>Thus, superoxide radical anions (O</w:t>
      </w:r>
      <w:r w:rsidR="00234B41" w:rsidRPr="00F1324E">
        <w:rPr>
          <w:sz w:val="24"/>
          <w:szCs w:val="24"/>
          <w:vertAlign w:val="subscript"/>
        </w:rPr>
        <w:t>2</w:t>
      </w:r>
      <w:r w:rsidR="00234B41" w:rsidRPr="00F1324E">
        <w:rPr>
          <w:rFonts w:cstheme="minorHAnsi"/>
          <w:b/>
          <w:sz w:val="24"/>
          <w:szCs w:val="24"/>
          <w:vertAlign w:val="superscript"/>
        </w:rPr>
        <w:t>¯</w:t>
      </w:r>
      <w:r w:rsidR="00234B41" w:rsidRPr="00F1324E">
        <w:rPr>
          <w:rFonts w:ascii="Symbol" w:eastAsia="Symbol" w:hAnsi="Symbol" w:cs="Symbol"/>
          <w:b/>
          <w:sz w:val="24"/>
          <w:szCs w:val="24"/>
          <w:vertAlign w:val="superscript"/>
        </w:rPr>
        <w:t></w:t>
      </w:r>
      <w:r w:rsidR="00234B41" w:rsidRPr="00F1324E">
        <w:rPr>
          <w:sz w:val="24"/>
          <w:szCs w:val="24"/>
        </w:rPr>
        <w:t>) formed by O</w:t>
      </w:r>
      <w:r w:rsidR="00234B41" w:rsidRPr="00F1324E">
        <w:rPr>
          <w:sz w:val="24"/>
          <w:szCs w:val="24"/>
          <w:vertAlign w:val="subscript"/>
        </w:rPr>
        <w:t>2</w:t>
      </w:r>
      <w:r w:rsidR="00234B41" w:rsidRPr="00F1324E">
        <w:rPr>
          <w:sz w:val="24"/>
          <w:szCs w:val="24"/>
        </w:rPr>
        <w:t xml:space="preserve"> adsorbed on the surface of TiO</w:t>
      </w:r>
      <w:r w:rsidR="00234B41" w:rsidRPr="00F1324E">
        <w:rPr>
          <w:sz w:val="24"/>
          <w:szCs w:val="24"/>
          <w:vertAlign w:val="subscript"/>
        </w:rPr>
        <w:t>2</w:t>
      </w:r>
      <w:r w:rsidR="00234B41" w:rsidRPr="00F1324E">
        <w:rPr>
          <w:sz w:val="24"/>
          <w:szCs w:val="24"/>
        </w:rPr>
        <w:t xml:space="preserve"> may be the main active species involved in the degradation process. </w:t>
      </w:r>
      <w:r w:rsidR="00697176" w:rsidRPr="00F1324E">
        <w:rPr>
          <w:sz w:val="24"/>
          <w:szCs w:val="24"/>
        </w:rPr>
        <w:t>This is consistent with those acidic sites (SO</w:t>
      </w:r>
      <w:r w:rsidR="00697176" w:rsidRPr="00F1324E">
        <w:rPr>
          <w:sz w:val="24"/>
          <w:szCs w:val="24"/>
          <w:vertAlign w:val="subscript"/>
        </w:rPr>
        <w:t>4</w:t>
      </w:r>
      <w:r w:rsidR="00697176" w:rsidRPr="00F1324E">
        <w:rPr>
          <w:sz w:val="24"/>
          <w:szCs w:val="24"/>
          <w:vertAlign w:val="superscript"/>
        </w:rPr>
        <w:t>2-</w:t>
      </w:r>
      <w:r w:rsidR="00697176" w:rsidRPr="00F1324E">
        <w:rPr>
          <w:sz w:val="24"/>
          <w:szCs w:val="24"/>
        </w:rPr>
        <w:t>) localized on the surface of TiO</w:t>
      </w:r>
      <w:r w:rsidR="00697176" w:rsidRPr="00F1324E">
        <w:rPr>
          <w:sz w:val="24"/>
          <w:szCs w:val="24"/>
          <w:vertAlign w:val="subscript"/>
        </w:rPr>
        <w:t>2</w:t>
      </w:r>
      <w:r w:rsidR="00697176" w:rsidRPr="00F1324E">
        <w:rPr>
          <w:sz w:val="24"/>
          <w:szCs w:val="24"/>
        </w:rPr>
        <w:t>, which would be acting as surface chemisorption centres for oxygen molecules</w:t>
      </w:r>
      <w:r w:rsidR="00ED6778" w:rsidRPr="00F1324E">
        <w:rPr>
          <w:sz w:val="24"/>
          <w:szCs w:val="24"/>
        </w:rPr>
        <w:fldChar w:fldCharType="begin"/>
      </w:r>
      <w:r w:rsidR="00406A9F">
        <w:rPr>
          <w:sz w:val="24"/>
          <w:szCs w:val="24"/>
        </w:rPr>
        <w:instrText xml:space="preserve"> ADDIN EN.CITE &lt;EndNote&gt;&lt;Cite&gt;&lt;Author&gt;Wang&lt;/Author&gt;&lt;Year&gt;2020&lt;/Year&gt;&lt;RecNum&gt;699&lt;/RecNum&gt;&lt;DisplayText&gt;&lt;style face="superscript"&gt;23&lt;/style&gt;&lt;/DisplayText&gt;&lt;record&gt;&lt;rec-number&gt;699&lt;/rec-number&gt;&lt;foreign-keys&gt;&lt;key app="EN" db-id="2va0ax5rcp95die00z5vveei9052wwpxs9fp" timestamp="1588697928"&gt;699&lt;/key&gt;&lt;/foreign-keys&gt;&lt;ref-type name="Journal Article"&gt;17&lt;/ref-type&gt;&lt;contributors&gt;&lt;authors&gt;&lt;author&gt;Wang, M.&lt;/author&gt;&lt;author&gt;Zhang, X.&lt;/author&gt;&lt;author&gt;Rao, R.&lt;/author&gt;&lt;author&gt;Qian, N. X.&lt;/author&gt;&lt;author&gt;Ma, Y. Q.&lt;/author&gt;&lt;/authors&gt;&lt;/contributors&gt;&lt;titles&gt;&lt;title&gt;Study on vapor-thermal synthesis and sulfur-doping of TiO2/graphene composites&lt;/title&gt;&lt;secondary-title&gt;Appl Surf Sci&lt;/secondary-title&gt;&lt;/titles&gt;&lt;periodical&gt;&lt;full-title&gt;Applied Surface Science&lt;/full-title&gt;&lt;abbr-1&gt;Appl. Surf. Sci.&lt;/abbr-1&gt;&lt;abbr-2&gt;Appl Surf Sci&lt;/abbr-2&gt;&lt;/periodical&gt;&lt;pages&gt;144856&lt;/pages&gt;&lt;volume&gt;507&lt;/volume&gt;&lt;keywords&gt;&lt;keyword&gt;TiO/graphene&lt;/keyword&gt;&lt;keyword&gt;Vapor-thermal method&lt;/keyword&gt;&lt;keyword&gt;Sulfur-doping&lt;/keyword&gt;&lt;keyword&gt;XPS&lt;/keyword&gt;&lt;keyword&gt;Photocatalytic performance&lt;/keyword&gt;&lt;/keywords&gt;&lt;dates&gt;&lt;year&gt;2020&lt;/year&gt;&lt;pub-dates&gt;&lt;date&gt;2020/03/30/&lt;/date&gt;&lt;/pub-dates&gt;&lt;/dates&gt;&lt;isbn&gt;0169-4332&lt;/isbn&gt;&lt;urls&gt;&lt;related-urls&gt;&lt;url&gt;https://doi.org/10.1016/j.apsusc.2019.144856&lt;/url&gt;&lt;/related-urls&gt;&lt;/urls&gt;&lt;electronic-resource-num&gt;https://doi.org/10.1016/j.apsusc.2019.144856&lt;/electronic-resource-num&gt;&lt;/record&gt;&lt;/Cite&gt;&lt;/EndNote&gt;</w:instrText>
      </w:r>
      <w:r w:rsidR="00ED6778" w:rsidRPr="00F1324E">
        <w:rPr>
          <w:sz w:val="24"/>
          <w:szCs w:val="24"/>
        </w:rPr>
        <w:fldChar w:fldCharType="separate"/>
      </w:r>
      <w:r w:rsidR="00406A9F" w:rsidRPr="00406A9F">
        <w:rPr>
          <w:noProof/>
          <w:sz w:val="24"/>
          <w:szCs w:val="24"/>
          <w:vertAlign w:val="superscript"/>
        </w:rPr>
        <w:t>23</w:t>
      </w:r>
      <w:r w:rsidR="00ED6778" w:rsidRPr="00F1324E">
        <w:rPr>
          <w:sz w:val="24"/>
          <w:szCs w:val="24"/>
        </w:rPr>
        <w:fldChar w:fldCharType="end"/>
      </w:r>
      <w:r w:rsidR="008257FF" w:rsidRPr="00F1324E">
        <w:rPr>
          <w:sz w:val="24"/>
          <w:szCs w:val="24"/>
        </w:rPr>
        <w:t xml:space="preserve">. </w:t>
      </w:r>
      <w:r w:rsidR="00234B41" w:rsidRPr="00F1324E">
        <w:rPr>
          <w:sz w:val="24"/>
          <w:szCs w:val="24"/>
        </w:rPr>
        <w:t>Accordingly, t</w:t>
      </w:r>
      <w:r w:rsidR="00234B41" w:rsidRPr="00F1324E">
        <w:rPr>
          <w:rFonts w:eastAsia="Times New Roman" w:cstheme="minorHAnsi"/>
          <w:sz w:val="24"/>
          <w:szCs w:val="24"/>
          <w:lang w:eastAsia="es-ES"/>
        </w:rPr>
        <w:t>he highe</w:t>
      </w:r>
      <w:r w:rsidR="005D7AA8" w:rsidRPr="00F1324E">
        <w:rPr>
          <w:rFonts w:eastAsia="Times New Roman" w:cstheme="minorHAnsi"/>
          <w:sz w:val="24"/>
          <w:szCs w:val="24"/>
          <w:lang w:eastAsia="es-ES"/>
        </w:rPr>
        <w:t>st</w:t>
      </w:r>
      <w:r w:rsidR="00234B41" w:rsidRPr="00F1324E">
        <w:rPr>
          <w:rFonts w:eastAsia="Times New Roman" w:cstheme="minorHAnsi"/>
          <w:sz w:val="24"/>
          <w:szCs w:val="24"/>
          <w:lang w:eastAsia="es-ES"/>
        </w:rPr>
        <w:t xml:space="preserve"> photocatalytic activity of </w:t>
      </w:r>
      <w:r w:rsidR="00234B41" w:rsidRPr="00F1324E">
        <w:rPr>
          <w:rFonts w:cstheme="minorHAnsi"/>
          <w:sz w:val="24"/>
          <w:szCs w:val="24"/>
          <w:lang w:val="en-US"/>
        </w:rPr>
        <w:t>0.4%Cu-0.5%S-</w:t>
      </w:r>
      <w:r w:rsidR="00234B41" w:rsidRPr="00F1324E">
        <w:rPr>
          <w:sz w:val="24"/>
          <w:szCs w:val="24"/>
          <w:lang w:val="en-US"/>
        </w:rPr>
        <w:t>TiO</w:t>
      </w:r>
      <w:r w:rsidR="00234B41" w:rsidRPr="00F1324E">
        <w:rPr>
          <w:sz w:val="24"/>
          <w:szCs w:val="24"/>
          <w:vertAlign w:val="subscript"/>
          <w:lang w:val="en-US"/>
        </w:rPr>
        <w:t>2</w:t>
      </w:r>
      <w:r w:rsidR="00234B41" w:rsidRPr="00F1324E">
        <w:rPr>
          <w:rFonts w:eastAsia="Times New Roman" w:cstheme="minorHAnsi"/>
          <w:sz w:val="24"/>
          <w:szCs w:val="24"/>
          <w:lang w:eastAsia="es-ES"/>
        </w:rPr>
        <w:t xml:space="preserve"> can be attributed to the optimal content of</w:t>
      </w:r>
      <w:r w:rsidR="00EE60A6" w:rsidRPr="00F1324E">
        <w:rPr>
          <w:rFonts w:eastAsia="Times New Roman" w:cstheme="minorHAnsi"/>
          <w:sz w:val="24"/>
          <w:szCs w:val="24"/>
          <w:lang w:eastAsia="es-ES"/>
        </w:rPr>
        <w:t xml:space="preserve"> copper and sulph</w:t>
      </w:r>
      <w:r w:rsidR="00234B41" w:rsidRPr="00F1324E">
        <w:rPr>
          <w:rFonts w:eastAsia="Times New Roman" w:cstheme="minorHAnsi"/>
          <w:sz w:val="24"/>
          <w:szCs w:val="24"/>
          <w:lang w:eastAsia="es-ES"/>
        </w:rPr>
        <w:t>ur which can trap the photogenerated electrons and decrease recombination of electron-hole</w:t>
      </w:r>
      <w:r w:rsidR="00BF01E2" w:rsidRPr="00F1324E">
        <w:rPr>
          <w:rFonts w:eastAsia="Times New Roman" w:cstheme="minorHAnsi"/>
          <w:sz w:val="24"/>
          <w:szCs w:val="24"/>
          <w:lang w:eastAsia="es-ES"/>
        </w:rPr>
        <w:t>,</w:t>
      </w:r>
      <w:r w:rsidR="0094038E" w:rsidRPr="00F1324E">
        <w:rPr>
          <w:rFonts w:eastAsia="Times New Roman" w:cstheme="minorHAnsi"/>
          <w:sz w:val="24"/>
          <w:szCs w:val="24"/>
          <w:lang w:eastAsia="es-ES"/>
        </w:rPr>
        <w:t xml:space="preserve"> and</w:t>
      </w:r>
      <w:r w:rsidR="00BF01E2" w:rsidRPr="00F1324E">
        <w:rPr>
          <w:rFonts w:eastAsia="Times New Roman" w:cstheme="minorHAnsi"/>
          <w:sz w:val="24"/>
          <w:szCs w:val="24"/>
          <w:lang w:eastAsia="es-ES"/>
        </w:rPr>
        <w:t xml:space="preserve"> also, </w:t>
      </w:r>
      <w:r w:rsidR="0040041E" w:rsidRPr="00F1324E">
        <w:rPr>
          <w:rFonts w:eastAsia="Times New Roman" w:cstheme="minorHAnsi"/>
          <w:sz w:val="24"/>
          <w:szCs w:val="24"/>
          <w:lang w:eastAsia="es-ES"/>
        </w:rPr>
        <w:t xml:space="preserve">to </w:t>
      </w:r>
      <w:r w:rsidR="00BF01E2" w:rsidRPr="00F1324E">
        <w:rPr>
          <w:rFonts w:eastAsia="Times New Roman" w:cstheme="minorHAnsi"/>
          <w:sz w:val="24"/>
          <w:szCs w:val="24"/>
          <w:lang w:eastAsia="es-ES"/>
        </w:rPr>
        <w:t>the</w:t>
      </w:r>
      <w:r w:rsidR="00106151" w:rsidRPr="00F1324E">
        <w:rPr>
          <w:rFonts w:eastAsia="Times New Roman" w:cstheme="minorHAnsi"/>
          <w:sz w:val="24"/>
          <w:szCs w:val="24"/>
          <w:lang w:eastAsia="es-ES"/>
        </w:rPr>
        <w:t xml:space="preserve"> </w:t>
      </w:r>
      <w:r w:rsidR="005D7AA8" w:rsidRPr="00F1324E">
        <w:rPr>
          <w:rFonts w:eastAsia="Times New Roman" w:cstheme="minorHAnsi"/>
          <w:sz w:val="24"/>
          <w:szCs w:val="24"/>
          <w:lang w:eastAsia="es-ES"/>
        </w:rPr>
        <w:t>be</w:t>
      </w:r>
      <w:r w:rsidR="000602E5" w:rsidRPr="00F1324E">
        <w:rPr>
          <w:rFonts w:eastAsia="Times New Roman" w:cstheme="minorHAnsi"/>
          <w:sz w:val="24"/>
          <w:szCs w:val="24"/>
          <w:lang w:eastAsia="es-ES"/>
        </w:rPr>
        <w:t>st</w:t>
      </w:r>
      <w:r w:rsidR="00106151" w:rsidRPr="00F1324E">
        <w:rPr>
          <w:rFonts w:eastAsia="Times New Roman" w:cstheme="minorHAnsi"/>
          <w:sz w:val="24"/>
          <w:szCs w:val="24"/>
          <w:lang w:eastAsia="es-ES"/>
        </w:rPr>
        <w:t xml:space="preserve"> adsorption capacity</w:t>
      </w:r>
      <w:r w:rsidR="00234B41" w:rsidRPr="00F1324E">
        <w:rPr>
          <w:rFonts w:eastAsia="Times New Roman" w:cstheme="minorHAnsi"/>
          <w:sz w:val="24"/>
          <w:szCs w:val="24"/>
          <w:lang w:eastAsia="es-ES"/>
        </w:rPr>
        <w:t>.</w:t>
      </w:r>
    </w:p>
    <w:p w14:paraId="37575E9C" w14:textId="080D7A4B" w:rsidR="001572BE" w:rsidRPr="00F1324E" w:rsidRDefault="001572BE" w:rsidP="00BE0898">
      <w:pPr>
        <w:pStyle w:val="Prrafodelista"/>
        <w:numPr>
          <w:ilvl w:val="2"/>
          <w:numId w:val="2"/>
        </w:numPr>
        <w:spacing w:line="360" w:lineRule="auto"/>
        <w:jc w:val="both"/>
        <w:rPr>
          <w:rFonts w:cstheme="minorHAnsi"/>
          <w:b/>
          <w:sz w:val="24"/>
          <w:szCs w:val="24"/>
        </w:rPr>
      </w:pPr>
      <w:r w:rsidRPr="00F1324E">
        <w:rPr>
          <w:rFonts w:cstheme="minorHAnsi"/>
          <w:b/>
          <w:sz w:val="24"/>
          <w:szCs w:val="24"/>
        </w:rPr>
        <w:t>Under visible irradiation</w:t>
      </w:r>
    </w:p>
    <w:p w14:paraId="57F84E6A" w14:textId="3D8CAD97" w:rsidR="0040041E" w:rsidRPr="00F1324E" w:rsidRDefault="00E07AEE" w:rsidP="0054337D">
      <w:pPr>
        <w:spacing w:line="360" w:lineRule="auto"/>
        <w:jc w:val="both"/>
        <w:rPr>
          <w:rFonts w:eastAsia="Times New Roman" w:cstheme="minorHAnsi"/>
          <w:sz w:val="24"/>
          <w:szCs w:val="24"/>
          <w:lang w:eastAsia="es-ES"/>
        </w:rPr>
      </w:pPr>
      <w:r w:rsidRPr="00F1324E">
        <w:rPr>
          <w:rFonts w:eastAsia="Times New Roman" w:cstheme="minorHAnsi"/>
          <w:sz w:val="24"/>
          <w:szCs w:val="24"/>
          <w:lang w:eastAsia="es-ES"/>
        </w:rPr>
        <w:t xml:space="preserve">The photodegradation of CIP was also </w:t>
      </w:r>
      <w:r w:rsidR="00A95CD7" w:rsidRPr="00F1324E">
        <w:rPr>
          <w:rFonts w:eastAsia="Times New Roman" w:cstheme="minorHAnsi"/>
          <w:sz w:val="24"/>
          <w:szCs w:val="24"/>
          <w:lang w:eastAsia="es-ES"/>
        </w:rPr>
        <w:t xml:space="preserve">carried out </w:t>
      </w:r>
      <w:r w:rsidRPr="00F1324E">
        <w:rPr>
          <w:rFonts w:eastAsia="Times New Roman" w:cstheme="minorHAnsi"/>
          <w:sz w:val="24"/>
          <w:szCs w:val="24"/>
          <w:lang w:eastAsia="es-ES"/>
        </w:rPr>
        <w:t xml:space="preserve">under visible </w:t>
      </w:r>
      <w:r w:rsidR="00EF5F4C" w:rsidRPr="00F1324E">
        <w:rPr>
          <w:rFonts w:eastAsia="Times New Roman" w:cstheme="minorHAnsi"/>
          <w:sz w:val="24"/>
          <w:szCs w:val="24"/>
          <w:lang w:eastAsia="es-ES"/>
        </w:rPr>
        <w:t xml:space="preserve">irradiation using </w:t>
      </w:r>
      <w:r w:rsidR="00110CD5" w:rsidRPr="00F1324E">
        <w:rPr>
          <w:rFonts w:eastAsia="Times New Roman" w:cstheme="minorHAnsi"/>
          <w:sz w:val="24"/>
          <w:szCs w:val="24"/>
          <w:lang w:eastAsia="es-ES"/>
        </w:rPr>
        <w:t>0.4%Cu-0.5%S-TiO</w:t>
      </w:r>
      <w:r w:rsidR="00110CD5" w:rsidRPr="00F1324E">
        <w:rPr>
          <w:rFonts w:eastAsia="Times New Roman" w:cstheme="minorHAnsi"/>
          <w:sz w:val="24"/>
          <w:szCs w:val="24"/>
          <w:vertAlign w:val="subscript"/>
          <w:lang w:eastAsia="es-ES"/>
        </w:rPr>
        <w:t>2</w:t>
      </w:r>
      <w:r w:rsidR="00071E29" w:rsidRPr="00F1324E">
        <w:rPr>
          <w:rFonts w:eastAsia="Times New Roman" w:cstheme="minorHAnsi"/>
          <w:sz w:val="24"/>
          <w:szCs w:val="24"/>
          <w:lang w:eastAsia="es-ES"/>
        </w:rPr>
        <w:t xml:space="preserve"> (</w:t>
      </w:r>
      <w:r w:rsidR="00BA53AC">
        <w:rPr>
          <w:rFonts w:eastAsia="Times New Roman" w:cstheme="minorHAnsi"/>
          <w:sz w:val="24"/>
          <w:szCs w:val="24"/>
          <w:lang w:eastAsia="es-ES"/>
        </w:rPr>
        <w:t>Fig. 10</w:t>
      </w:r>
      <w:r w:rsidR="005D4E4F" w:rsidRPr="00F1324E">
        <w:rPr>
          <w:rFonts w:eastAsia="Times New Roman" w:cstheme="minorHAnsi"/>
          <w:sz w:val="24"/>
          <w:szCs w:val="24"/>
          <w:lang w:eastAsia="es-ES"/>
        </w:rPr>
        <w:t>a).</w:t>
      </w:r>
      <w:r w:rsidR="001572BE" w:rsidRPr="00F1324E">
        <w:rPr>
          <w:rFonts w:eastAsia="Times New Roman" w:cstheme="minorHAnsi"/>
          <w:sz w:val="24"/>
          <w:szCs w:val="24"/>
          <w:lang w:eastAsia="es-ES"/>
        </w:rPr>
        <w:t xml:space="preserve"> </w:t>
      </w:r>
      <w:r w:rsidR="00CA3FAA" w:rsidRPr="00F1324E">
        <w:rPr>
          <w:rFonts w:eastAsia="Times New Roman" w:cstheme="minorHAnsi"/>
          <w:sz w:val="24"/>
          <w:szCs w:val="24"/>
          <w:lang w:eastAsia="es-ES"/>
        </w:rPr>
        <w:t>In the absence of catalyst, the degradation of CIP was only 2.6</w:t>
      </w:r>
      <w:r w:rsidR="00A00A95" w:rsidRPr="00F1324E">
        <w:rPr>
          <w:rFonts w:eastAsia="Times New Roman" w:cstheme="minorHAnsi"/>
          <w:sz w:val="24"/>
          <w:szCs w:val="24"/>
          <w:lang w:eastAsia="es-ES"/>
        </w:rPr>
        <w:t xml:space="preserve"> </w:t>
      </w:r>
      <w:r w:rsidR="00CA3FAA" w:rsidRPr="00F1324E">
        <w:rPr>
          <w:rFonts w:eastAsia="Times New Roman" w:cstheme="minorHAnsi"/>
          <w:sz w:val="24"/>
          <w:szCs w:val="24"/>
          <w:lang w:eastAsia="es-ES"/>
        </w:rPr>
        <w:t>% after 120 min (Entry 3)</w:t>
      </w:r>
      <w:r w:rsidR="0040041E" w:rsidRPr="00F1324E">
        <w:rPr>
          <w:rFonts w:eastAsia="Times New Roman" w:cstheme="minorHAnsi"/>
          <w:sz w:val="24"/>
          <w:szCs w:val="24"/>
          <w:lang w:eastAsia="es-ES"/>
        </w:rPr>
        <w:t>,</w:t>
      </w:r>
      <w:r w:rsidR="00CA3FAA" w:rsidRPr="00F1324E">
        <w:rPr>
          <w:rFonts w:eastAsia="Times New Roman" w:cstheme="minorHAnsi"/>
          <w:sz w:val="24"/>
          <w:szCs w:val="24"/>
          <w:lang w:eastAsia="es-ES"/>
        </w:rPr>
        <w:t xml:space="preserve"> </w:t>
      </w:r>
      <w:r w:rsidR="00EC2991" w:rsidRPr="00F1324E">
        <w:rPr>
          <w:rFonts w:eastAsia="Times New Roman" w:cstheme="minorHAnsi"/>
          <w:sz w:val="24"/>
          <w:szCs w:val="24"/>
          <w:lang w:eastAsia="es-ES"/>
        </w:rPr>
        <w:t>whereas</w:t>
      </w:r>
      <w:r w:rsidR="00CA3FAA" w:rsidRPr="00F1324E">
        <w:rPr>
          <w:rFonts w:eastAsia="Times New Roman" w:cstheme="minorHAnsi"/>
          <w:sz w:val="24"/>
          <w:szCs w:val="24"/>
          <w:lang w:eastAsia="es-ES"/>
        </w:rPr>
        <w:t xml:space="preserve"> in the presence of </w:t>
      </w:r>
      <w:r w:rsidR="00414833" w:rsidRPr="00F1324E">
        <w:rPr>
          <w:rFonts w:eastAsia="Times New Roman" w:cstheme="minorHAnsi"/>
          <w:sz w:val="24"/>
          <w:szCs w:val="24"/>
          <w:lang w:eastAsia="es-ES"/>
        </w:rPr>
        <w:t>0.4%Cu-0.5%S-TiO</w:t>
      </w:r>
      <w:r w:rsidR="00414833" w:rsidRPr="00F1324E">
        <w:rPr>
          <w:rFonts w:eastAsia="Times New Roman" w:cstheme="minorHAnsi"/>
          <w:sz w:val="24"/>
          <w:szCs w:val="24"/>
          <w:vertAlign w:val="subscript"/>
          <w:lang w:eastAsia="es-ES"/>
        </w:rPr>
        <w:t>2</w:t>
      </w:r>
      <w:r w:rsidR="00414833" w:rsidRPr="00F1324E">
        <w:rPr>
          <w:rFonts w:eastAsia="Times New Roman" w:cstheme="minorHAnsi"/>
          <w:sz w:val="24"/>
          <w:szCs w:val="24"/>
          <w:lang w:eastAsia="es-ES"/>
        </w:rPr>
        <w:t xml:space="preserve"> 99.</w:t>
      </w:r>
      <w:r w:rsidR="00071E29" w:rsidRPr="00F1324E">
        <w:rPr>
          <w:rFonts w:eastAsia="Times New Roman" w:cstheme="minorHAnsi"/>
          <w:sz w:val="24"/>
          <w:szCs w:val="24"/>
          <w:lang w:eastAsia="es-ES"/>
        </w:rPr>
        <w:t>1</w:t>
      </w:r>
      <w:r w:rsidR="00A00A95" w:rsidRPr="00F1324E">
        <w:rPr>
          <w:rFonts w:eastAsia="Times New Roman" w:cstheme="minorHAnsi"/>
          <w:sz w:val="24"/>
          <w:szCs w:val="24"/>
          <w:lang w:eastAsia="es-ES"/>
        </w:rPr>
        <w:t xml:space="preserve"> </w:t>
      </w:r>
      <w:r w:rsidR="00414833" w:rsidRPr="00F1324E">
        <w:rPr>
          <w:rFonts w:eastAsia="Times New Roman" w:cstheme="minorHAnsi"/>
          <w:sz w:val="24"/>
          <w:szCs w:val="24"/>
          <w:lang w:eastAsia="es-ES"/>
        </w:rPr>
        <w:t>% degradation</w:t>
      </w:r>
      <w:r w:rsidR="00B17FA3" w:rsidRPr="00F1324E">
        <w:rPr>
          <w:rFonts w:eastAsia="Times New Roman" w:cstheme="minorHAnsi"/>
          <w:sz w:val="24"/>
          <w:szCs w:val="24"/>
          <w:lang w:eastAsia="es-ES"/>
        </w:rPr>
        <w:t xml:space="preserve"> percentage</w:t>
      </w:r>
      <w:r w:rsidR="00414833" w:rsidRPr="00F1324E">
        <w:rPr>
          <w:rFonts w:eastAsia="Times New Roman" w:cstheme="minorHAnsi"/>
          <w:sz w:val="24"/>
          <w:szCs w:val="24"/>
          <w:lang w:eastAsia="es-ES"/>
        </w:rPr>
        <w:t xml:space="preserve"> was observed</w:t>
      </w:r>
      <w:r w:rsidR="00B17FA3" w:rsidRPr="00F1324E">
        <w:rPr>
          <w:rFonts w:eastAsia="Times New Roman" w:cstheme="minorHAnsi"/>
          <w:sz w:val="24"/>
          <w:szCs w:val="24"/>
          <w:lang w:eastAsia="es-ES"/>
        </w:rPr>
        <w:t xml:space="preserve"> after </w:t>
      </w:r>
      <w:r w:rsidR="00071E29" w:rsidRPr="00F1324E">
        <w:rPr>
          <w:rFonts w:eastAsia="Times New Roman" w:cstheme="minorHAnsi"/>
          <w:sz w:val="24"/>
          <w:szCs w:val="24"/>
          <w:lang w:eastAsia="es-ES"/>
        </w:rPr>
        <w:t xml:space="preserve">90 </w:t>
      </w:r>
      <w:r w:rsidR="00B17FA3" w:rsidRPr="00F1324E">
        <w:rPr>
          <w:rFonts w:eastAsia="Times New Roman" w:cstheme="minorHAnsi"/>
          <w:sz w:val="24"/>
          <w:szCs w:val="24"/>
          <w:lang w:eastAsia="es-ES"/>
        </w:rPr>
        <w:t>min</w:t>
      </w:r>
      <w:r w:rsidR="00CB7EF8" w:rsidRPr="00F1324E">
        <w:rPr>
          <w:rFonts w:eastAsia="Times New Roman" w:cstheme="minorHAnsi"/>
          <w:sz w:val="24"/>
          <w:szCs w:val="24"/>
          <w:lang w:eastAsia="es-ES"/>
        </w:rPr>
        <w:t xml:space="preserve"> (</w:t>
      </w:r>
      <w:r w:rsidR="00BA53AC">
        <w:rPr>
          <w:rFonts w:eastAsia="Times New Roman" w:cstheme="minorHAnsi"/>
          <w:sz w:val="24"/>
          <w:szCs w:val="24"/>
          <w:lang w:eastAsia="es-ES"/>
        </w:rPr>
        <w:t>Fig. 10</w:t>
      </w:r>
      <w:r w:rsidR="005D4E4F" w:rsidRPr="00F1324E">
        <w:rPr>
          <w:rFonts w:eastAsia="Times New Roman" w:cstheme="minorHAnsi"/>
          <w:sz w:val="24"/>
          <w:szCs w:val="24"/>
          <w:lang w:eastAsia="es-ES"/>
        </w:rPr>
        <w:t>a</w:t>
      </w:r>
      <w:r w:rsidR="00CB7EF8" w:rsidRPr="00F1324E">
        <w:rPr>
          <w:rFonts w:eastAsia="Times New Roman" w:cstheme="minorHAnsi"/>
          <w:sz w:val="24"/>
          <w:szCs w:val="24"/>
          <w:lang w:eastAsia="es-ES"/>
        </w:rPr>
        <w:t>)</w:t>
      </w:r>
      <w:r w:rsidR="00071E29" w:rsidRPr="00F1324E">
        <w:rPr>
          <w:rFonts w:eastAsia="Times New Roman" w:cstheme="minorHAnsi"/>
          <w:sz w:val="24"/>
          <w:szCs w:val="24"/>
          <w:lang w:eastAsia="es-ES"/>
        </w:rPr>
        <w:t xml:space="preserve"> </w:t>
      </w:r>
      <w:r w:rsidR="0040041E" w:rsidRPr="00F1324E">
        <w:rPr>
          <w:rFonts w:eastAsia="Times New Roman" w:cstheme="minorHAnsi"/>
          <w:sz w:val="24"/>
          <w:szCs w:val="24"/>
          <w:lang w:eastAsia="es-ES"/>
        </w:rPr>
        <w:t>together with</w:t>
      </w:r>
      <w:r w:rsidR="00414833" w:rsidRPr="00F1324E">
        <w:rPr>
          <w:rFonts w:eastAsia="Times New Roman" w:cstheme="minorHAnsi"/>
          <w:sz w:val="24"/>
          <w:szCs w:val="24"/>
          <w:lang w:eastAsia="es-ES"/>
        </w:rPr>
        <w:t xml:space="preserve"> </w:t>
      </w:r>
      <w:r w:rsidR="008B00D7" w:rsidRPr="00F1324E">
        <w:rPr>
          <w:rFonts w:eastAsia="Times New Roman" w:cstheme="minorHAnsi"/>
          <w:sz w:val="24"/>
          <w:szCs w:val="24"/>
          <w:lang w:eastAsia="es-ES"/>
        </w:rPr>
        <w:t>a high value of reaction rate constant (0.0</w:t>
      </w:r>
      <w:r w:rsidR="00637E3C">
        <w:rPr>
          <w:rFonts w:eastAsia="Times New Roman" w:cstheme="minorHAnsi"/>
          <w:sz w:val="24"/>
          <w:szCs w:val="24"/>
          <w:lang w:eastAsia="es-ES"/>
        </w:rPr>
        <w:t>42</w:t>
      </w:r>
      <w:r w:rsidR="008B00D7" w:rsidRPr="00F1324E">
        <w:rPr>
          <w:rFonts w:eastAsia="Times New Roman" w:cstheme="minorHAnsi"/>
          <w:sz w:val="24"/>
          <w:szCs w:val="24"/>
          <w:lang w:eastAsia="es-ES"/>
        </w:rPr>
        <w:t xml:space="preserve"> min</w:t>
      </w:r>
      <w:r w:rsidR="008B00D7" w:rsidRPr="00F1324E">
        <w:rPr>
          <w:rFonts w:eastAsia="Times New Roman" w:cstheme="minorHAnsi"/>
          <w:sz w:val="24"/>
          <w:szCs w:val="24"/>
          <w:vertAlign w:val="superscript"/>
          <w:lang w:eastAsia="es-ES"/>
        </w:rPr>
        <w:t>-1</w:t>
      </w:r>
      <w:r w:rsidR="008B00D7" w:rsidRPr="00F1324E">
        <w:rPr>
          <w:rFonts w:eastAsia="Times New Roman" w:cstheme="minorHAnsi"/>
          <w:sz w:val="24"/>
          <w:szCs w:val="24"/>
          <w:lang w:eastAsia="es-ES"/>
        </w:rPr>
        <w:t xml:space="preserve">) </w:t>
      </w:r>
      <w:r w:rsidR="00071E29" w:rsidRPr="00F1324E">
        <w:rPr>
          <w:rFonts w:eastAsia="Times New Roman" w:cstheme="minorHAnsi"/>
          <w:sz w:val="24"/>
          <w:szCs w:val="24"/>
          <w:lang w:eastAsia="es-ES"/>
        </w:rPr>
        <w:t>(Entry 10)</w:t>
      </w:r>
      <w:r w:rsidR="008B00D7" w:rsidRPr="00F1324E">
        <w:rPr>
          <w:rFonts w:eastAsia="Times New Roman" w:cstheme="minorHAnsi"/>
          <w:sz w:val="24"/>
          <w:szCs w:val="24"/>
          <w:lang w:eastAsia="es-ES"/>
        </w:rPr>
        <w:t>.</w:t>
      </w:r>
      <w:r w:rsidR="00CA3FAA" w:rsidRPr="00F1324E">
        <w:rPr>
          <w:rFonts w:eastAsia="Times New Roman" w:cstheme="minorHAnsi"/>
          <w:sz w:val="24"/>
          <w:szCs w:val="24"/>
          <w:lang w:eastAsia="es-ES"/>
        </w:rPr>
        <w:t xml:space="preserve"> </w:t>
      </w:r>
      <w:r w:rsidR="00BE0898" w:rsidRPr="00F1324E">
        <w:rPr>
          <w:rFonts w:eastAsia="Times New Roman" w:cstheme="minorHAnsi"/>
          <w:sz w:val="24"/>
          <w:szCs w:val="24"/>
          <w:lang w:eastAsia="es-ES"/>
        </w:rPr>
        <w:t>Liu et al.</w:t>
      </w:r>
      <w:r w:rsidR="00DF4BA0" w:rsidRPr="00F1324E">
        <w:rPr>
          <w:rFonts w:eastAsia="Times New Roman" w:cstheme="minorHAnsi"/>
          <w:sz w:val="24"/>
          <w:szCs w:val="24"/>
          <w:lang w:eastAsia="es-ES"/>
        </w:rPr>
        <w:fldChar w:fldCharType="begin"/>
      </w:r>
      <w:r w:rsidR="008E1AD9">
        <w:rPr>
          <w:rFonts w:eastAsia="Times New Roman" w:cstheme="minorHAnsi"/>
          <w:sz w:val="24"/>
          <w:szCs w:val="24"/>
          <w:lang w:eastAsia="es-ES"/>
        </w:rPr>
        <w:instrText xml:space="preserve"> ADDIN EN.CITE &lt;EndNote&gt;&lt;Cite&gt;&lt;Author&gt;Liu&lt;/Author&gt;&lt;Year&gt;2017&lt;/Year&gt;&lt;RecNum&gt;627&lt;/RecNum&gt;&lt;DisplayText&gt;&lt;style face="superscript"&gt;55&lt;/style&gt;&lt;/DisplayText&gt;&lt;record&gt;&lt;rec-number&gt;627&lt;/rec-number&gt;&lt;foreign-keys&gt;&lt;key app="EN" db-id="2va0ax5rcp95die00z5vveei9052wwpxs9fp" timestamp="1581592509"&gt;627&lt;/key&gt;&lt;/foreign-keys&gt;&lt;ref-type name="Journal Article"&gt;17&lt;/ref-type&gt;&lt;contributors&gt;&lt;authors&gt;&lt;author&gt;Liu, Minmin&lt;/author&gt;&lt;author&gt;Zhang, Lin&lt;/author&gt;&lt;author&gt;Xi, Bei-dou&lt;/author&gt;&lt;author&gt;Yu, Shuili&lt;/author&gt;&lt;author&gt;Hu, Xiaojun&lt;/author&gt;&lt;author&gt;Hou, Li-an&lt;/author&gt;&lt;/authors&gt;&lt;/contributors&gt;&lt;titles&gt;&lt;title&gt;Degradation of ciprofloxacin by TiO2/Fe2O3/zeolite catalyst-activated persulfate under visible LED light irradiation&lt;/title&gt;&lt;secondary-title&gt;RSC Adv&lt;/secondary-title&gt;&lt;/titles&gt;&lt;periodical&gt;&lt;full-title&gt;RSC Adv&lt;/full-title&gt;&lt;/periodical&gt;&lt;pages&gt;51512-51520&lt;/pages&gt;&lt;volume&gt;7&lt;/volume&gt;&lt;number&gt;81&lt;/number&gt;&lt;dates&gt;&lt;year&gt;2017&lt;/year&gt;&lt;/dates&gt;&lt;publisher&gt;The Royal Society of Chemistry&lt;/publisher&gt;&lt;work-type&gt;10.1039/C7RA08475G&lt;/work-type&gt;&lt;urls&gt;&lt;related-urls&gt;&lt;url&gt;http://dx.doi.org/10.1039/C7RA08475G&lt;/url&gt;&lt;/related-urls&gt;&lt;/urls&gt;&lt;electronic-resource-num&gt;10.1039/C7RA08475G&lt;/electronic-resource-num&gt;&lt;/record&gt;&lt;/Cite&gt;&lt;/EndNote&gt;</w:instrText>
      </w:r>
      <w:r w:rsidR="00DF4BA0" w:rsidRPr="00F1324E">
        <w:rPr>
          <w:rFonts w:eastAsia="Times New Roman" w:cstheme="minorHAnsi"/>
          <w:sz w:val="24"/>
          <w:szCs w:val="24"/>
          <w:lang w:eastAsia="es-ES"/>
        </w:rPr>
        <w:fldChar w:fldCharType="separate"/>
      </w:r>
      <w:r w:rsidR="008E1AD9" w:rsidRPr="008E1AD9">
        <w:rPr>
          <w:rFonts w:eastAsia="Times New Roman" w:cstheme="minorHAnsi"/>
          <w:noProof/>
          <w:sz w:val="24"/>
          <w:szCs w:val="24"/>
          <w:vertAlign w:val="superscript"/>
          <w:lang w:eastAsia="es-ES"/>
        </w:rPr>
        <w:t>55</w:t>
      </w:r>
      <w:r w:rsidR="00DF4BA0" w:rsidRPr="00F1324E">
        <w:rPr>
          <w:rFonts w:eastAsia="Times New Roman" w:cstheme="minorHAnsi"/>
          <w:sz w:val="24"/>
          <w:szCs w:val="24"/>
          <w:lang w:eastAsia="es-ES"/>
        </w:rPr>
        <w:fldChar w:fldCharType="end"/>
      </w:r>
      <w:r w:rsidR="005D6DE8" w:rsidRPr="00F1324E">
        <w:rPr>
          <w:rFonts w:eastAsia="Times New Roman" w:cstheme="minorHAnsi"/>
          <w:sz w:val="24"/>
          <w:szCs w:val="24"/>
          <w:lang w:eastAsia="es-ES"/>
        </w:rPr>
        <w:t xml:space="preserve"> </w:t>
      </w:r>
      <w:r w:rsidR="00BE0898" w:rsidRPr="00F1324E">
        <w:rPr>
          <w:rFonts w:eastAsia="Times New Roman" w:cstheme="minorHAnsi"/>
          <w:sz w:val="24"/>
          <w:szCs w:val="24"/>
          <w:lang w:eastAsia="es-ES"/>
        </w:rPr>
        <w:t>prepared TiO</w:t>
      </w:r>
      <w:r w:rsidR="00BE0898" w:rsidRPr="00F1324E">
        <w:rPr>
          <w:rFonts w:eastAsia="Times New Roman" w:cstheme="minorHAnsi"/>
          <w:sz w:val="24"/>
          <w:szCs w:val="24"/>
          <w:vertAlign w:val="subscript"/>
          <w:lang w:eastAsia="es-ES"/>
        </w:rPr>
        <w:t>2</w:t>
      </w:r>
      <w:r w:rsidR="00BE0898" w:rsidRPr="00F1324E">
        <w:rPr>
          <w:rFonts w:eastAsia="Times New Roman" w:cstheme="minorHAnsi"/>
          <w:sz w:val="24"/>
          <w:szCs w:val="24"/>
          <w:lang w:eastAsia="es-ES"/>
        </w:rPr>
        <w:t>/Fe</w:t>
      </w:r>
      <w:r w:rsidR="00BE0898" w:rsidRPr="00F1324E">
        <w:rPr>
          <w:rFonts w:eastAsia="Times New Roman" w:cstheme="minorHAnsi"/>
          <w:sz w:val="24"/>
          <w:szCs w:val="24"/>
          <w:vertAlign w:val="subscript"/>
          <w:lang w:eastAsia="es-ES"/>
        </w:rPr>
        <w:t>2</w:t>
      </w:r>
      <w:r w:rsidR="00BE0898" w:rsidRPr="00F1324E">
        <w:rPr>
          <w:rFonts w:eastAsia="Times New Roman" w:cstheme="minorHAnsi"/>
          <w:sz w:val="24"/>
          <w:szCs w:val="24"/>
          <w:lang w:eastAsia="es-ES"/>
        </w:rPr>
        <w:t>O</w:t>
      </w:r>
      <w:r w:rsidR="00BE0898" w:rsidRPr="00F1324E">
        <w:rPr>
          <w:rFonts w:eastAsia="Times New Roman" w:cstheme="minorHAnsi"/>
          <w:sz w:val="24"/>
          <w:szCs w:val="24"/>
          <w:vertAlign w:val="subscript"/>
          <w:lang w:eastAsia="es-ES"/>
        </w:rPr>
        <w:t>3</w:t>
      </w:r>
      <w:r w:rsidR="00BE0898" w:rsidRPr="00F1324E">
        <w:rPr>
          <w:rFonts w:eastAsia="Times New Roman" w:cstheme="minorHAnsi"/>
          <w:sz w:val="24"/>
          <w:szCs w:val="24"/>
          <w:lang w:eastAsia="es-ES"/>
        </w:rPr>
        <w:t>/zeolite in order to degrade CIP using 1 g</w:t>
      </w:r>
      <w:r w:rsidR="0040041E" w:rsidRPr="00F1324E">
        <w:rPr>
          <w:rFonts w:eastAsia="Times New Roman" w:cstheme="minorHAnsi"/>
          <w:sz w:val="24"/>
          <w:szCs w:val="24"/>
          <w:lang w:eastAsia="es-ES"/>
        </w:rPr>
        <w:t>·</w:t>
      </w:r>
      <w:r w:rsidR="00BE0898" w:rsidRPr="00F1324E">
        <w:rPr>
          <w:rFonts w:eastAsia="Times New Roman" w:cstheme="minorHAnsi"/>
          <w:sz w:val="24"/>
          <w:szCs w:val="24"/>
          <w:lang w:eastAsia="es-ES"/>
        </w:rPr>
        <w:t>L</w:t>
      </w:r>
      <w:r w:rsidR="00BE0898" w:rsidRPr="00F1324E">
        <w:rPr>
          <w:rFonts w:eastAsia="Times New Roman" w:cstheme="minorHAnsi"/>
          <w:sz w:val="24"/>
          <w:szCs w:val="24"/>
          <w:vertAlign w:val="superscript"/>
          <w:lang w:eastAsia="es-ES"/>
        </w:rPr>
        <w:t>-1</w:t>
      </w:r>
      <w:r w:rsidR="00BE0898" w:rsidRPr="00F1324E">
        <w:rPr>
          <w:rFonts w:eastAsia="Times New Roman" w:cstheme="minorHAnsi"/>
          <w:sz w:val="24"/>
          <w:szCs w:val="24"/>
          <w:lang w:eastAsia="es-ES"/>
        </w:rPr>
        <w:t xml:space="preserve"> of catalyst under visible LED light degradation; the degradation was completed after 120 min</w:t>
      </w:r>
      <w:r w:rsidR="0040041E" w:rsidRPr="00F1324E">
        <w:rPr>
          <w:rFonts w:eastAsia="Times New Roman" w:cstheme="minorHAnsi"/>
          <w:sz w:val="24"/>
          <w:szCs w:val="24"/>
          <w:lang w:eastAsia="es-ES"/>
        </w:rPr>
        <w:t>,</w:t>
      </w:r>
      <w:r w:rsidR="00CB7EF8" w:rsidRPr="00F1324E">
        <w:rPr>
          <w:rFonts w:eastAsia="Times New Roman" w:cstheme="minorHAnsi"/>
          <w:sz w:val="24"/>
          <w:szCs w:val="24"/>
          <w:lang w:eastAsia="es-ES"/>
        </w:rPr>
        <w:t xml:space="preserve"> </w:t>
      </w:r>
      <w:r w:rsidR="009C35B6" w:rsidRPr="00F1324E">
        <w:rPr>
          <w:rFonts w:eastAsia="Times New Roman" w:cstheme="minorHAnsi"/>
          <w:sz w:val="24"/>
          <w:szCs w:val="24"/>
          <w:lang w:eastAsia="es-ES"/>
        </w:rPr>
        <w:t>but in</w:t>
      </w:r>
      <w:r w:rsidR="00CB7EF8" w:rsidRPr="00F1324E">
        <w:rPr>
          <w:rFonts w:eastAsia="Times New Roman" w:cstheme="minorHAnsi"/>
          <w:sz w:val="24"/>
          <w:szCs w:val="24"/>
          <w:lang w:eastAsia="es-ES"/>
        </w:rPr>
        <w:t xml:space="preserve"> presence of 5.0 mM of persulfate</w:t>
      </w:r>
      <w:r w:rsidR="00BE0898" w:rsidRPr="00F1324E">
        <w:rPr>
          <w:rFonts w:eastAsia="Times New Roman" w:cstheme="minorHAnsi"/>
          <w:sz w:val="24"/>
          <w:szCs w:val="24"/>
          <w:lang w:eastAsia="es-ES"/>
        </w:rPr>
        <w:t>.</w:t>
      </w:r>
    </w:p>
    <w:p w14:paraId="12296199" w14:textId="28453CA0" w:rsidR="000533F0" w:rsidRPr="00F1324E" w:rsidRDefault="000533F0" w:rsidP="000533F0">
      <w:pPr>
        <w:pStyle w:val="Descripcin"/>
        <w:keepNext/>
        <w:jc w:val="left"/>
        <w:rPr>
          <w:rFonts w:asciiTheme="minorHAnsi" w:eastAsia="Calibri" w:hAnsiTheme="minorHAnsi" w:cstheme="minorHAnsi"/>
          <w:i w:val="0"/>
          <w:iCs/>
          <w:sz w:val="22"/>
          <w:szCs w:val="22"/>
          <w:lang w:val="en-US" w:eastAsia="en-US"/>
        </w:rPr>
      </w:pPr>
      <w:bookmarkStart w:id="5" w:name="_Ref3559863"/>
      <w:r w:rsidRPr="00F1324E">
        <w:rPr>
          <w:rFonts w:asciiTheme="minorHAnsi" w:eastAsia="Calibri" w:hAnsiTheme="minorHAnsi" w:cstheme="minorHAnsi"/>
          <w:i w:val="0"/>
          <w:iCs/>
          <w:sz w:val="22"/>
          <w:szCs w:val="22"/>
          <w:lang w:val="en-US" w:eastAsia="en-US"/>
        </w:rPr>
        <w:t>Table</w:t>
      </w:r>
      <w:bookmarkEnd w:id="5"/>
      <w:r w:rsidRPr="00F1324E">
        <w:rPr>
          <w:rFonts w:asciiTheme="minorHAnsi" w:eastAsia="Calibri" w:hAnsiTheme="minorHAnsi" w:cstheme="minorHAnsi"/>
          <w:i w:val="0"/>
          <w:iCs/>
          <w:sz w:val="22"/>
          <w:szCs w:val="22"/>
          <w:lang w:val="en-US" w:eastAsia="en-US"/>
        </w:rPr>
        <w:t xml:space="preserve"> </w:t>
      </w:r>
      <w:r w:rsidR="005E0FE7" w:rsidRPr="00F1324E">
        <w:rPr>
          <w:rFonts w:asciiTheme="minorHAnsi" w:eastAsia="Calibri" w:hAnsiTheme="minorHAnsi" w:cstheme="minorHAnsi"/>
          <w:i w:val="0"/>
          <w:iCs/>
          <w:sz w:val="22"/>
          <w:szCs w:val="22"/>
          <w:lang w:val="en-US" w:eastAsia="en-US"/>
        </w:rPr>
        <w:t>3</w:t>
      </w:r>
      <w:r w:rsidRPr="00F1324E">
        <w:rPr>
          <w:rFonts w:asciiTheme="minorHAnsi" w:eastAsia="Calibri" w:hAnsiTheme="minorHAnsi" w:cstheme="minorHAnsi"/>
          <w:i w:val="0"/>
          <w:iCs/>
          <w:sz w:val="22"/>
          <w:szCs w:val="22"/>
          <w:lang w:val="en-US" w:eastAsia="en-US"/>
        </w:rPr>
        <w:t xml:space="preserve">. Photocatalytic degradation of CIP using </w:t>
      </w:r>
      <w:r w:rsidR="00997E97" w:rsidRPr="00F1324E">
        <w:rPr>
          <w:rFonts w:asciiTheme="minorHAnsi" w:eastAsia="Calibri" w:hAnsiTheme="minorHAnsi" w:cstheme="minorHAnsi"/>
          <w:i w:val="0"/>
          <w:iCs/>
          <w:sz w:val="22"/>
          <w:szCs w:val="22"/>
          <w:lang w:val="en-US" w:eastAsia="en-US"/>
        </w:rPr>
        <w:t xml:space="preserve">non-doped and co-doped </w:t>
      </w:r>
      <w:r w:rsidRPr="00F1324E">
        <w:rPr>
          <w:rFonts w:asciiTheme="minorHAnsi" w:eastAsia="Calibri" w:hAnsiTheme="minorHAnsi" w:cstheme="minorHAnsi"/>
          <w:i w:val="0"/>
          <w:iCs/>
          <w:sz w:val="22"/>
          <w:szCs w:val="22"/>
          <w:lang w:val="en-US" w:eastAsia="en-US"/>
        </w:rPr>
        <w:t>TiO</w:t>
      </w:r>
      <w:r w:rsidRPr="00F1324E">
        <w:rPr>
          <w:rFonts w:asciiTheme="minorHAnsi" w:eastAsia="Calibri" w:hAnsiTheme="minorHAnsi" w:cstheme="minorHAnsi"/>
          <w:i w:val="0"/>
          <w:iCs/>
          <w:sz w:val="22"/>
          <w:szCs w:val="22"/>
          <w:vertAlign w:val="subscript"/>
          <w:lang w:val="en-US" w:eastAsia="en-US"/>
        </w:rPr>
        <w:t>2</w:t>
      </w:r>
      <w:r w:rsidRPr="00F1324E">
        <w:rPr>
          <w:rFonts w:asciiTheme="minorHAnsi" w:eastAsia="Calibri" w:hAnsiTheme="minorHAnsi" w:cstheme="minorHAnsi"/>
          <w:i w:val="0"/>
          <w:iCs/>
          <w:sz w:val="22"/>
          <w:szCs w:val="22"/>
          <w:lang w:val="en-US" w:eastAsia="en-US"/>
        </w:rPr>
        <w:t xml:space="preserve"> samples</w:t>
      </w:r>
      <w:r w:rsidRPr="00F1324E">
        <w:rPr>
          <w:rFonts w:asciiTheme="minorHAnsi" w:eastAsia="Calibri" w:hAnsiTheme="minorHAnsi" w:cstheme="minorHAnsi"/>
          <w:i w:val="0"/>
          <w:iCs/>
          <w:sz w:val="22"/>
          <w:szCs w:val="22"/>
          <w:vertAlign w:val="superscript"/>
          <w:lang w:val="en-US" w:eastAsia="en-US"/>
        </w:rPr>
        <w:t>a</w:t>
      </w:r>
      <w:r w:rsidRPr="00F1324E">
        <w:rPr>
          <w:rFonts w:asciiTheme="minorHAnsi" w:eastAsia="Calibri" w:hAnsiTheme="minorHAnsi" w:cstheme="minorHAnsi"/>
          <w:i w:val="0"/>
          <w:iCs/>
          <w:sz w:val="22"/>
          <w:szCs w:val="22"/>
          <w:lang w:val="en-US" w:eastAsia="en-US"/>
        </w:rPr>
        <w:t>.</w:t>
      </w:r>
      <w:r w:rsidR="0026599F" w:rsidRPr="00F1324E">
        <w:rPr>
          <w:rFonts w:asciiTheme="minorHAnsi" w:eastAsia="Calibri" w:hAnsiTheme="minorHAnsi" w:cstheme="minorHAnsi"/>
          <w:i w:val="0"/>
          <w:iCs/>
          <w:sz w:val="22"/>
          <w:szCs w:val="22"/>
          <w:lang w:val="en-US" w:eastAsia="en-US"/>
        </w:rPr>
        <w:t xml:space="preserve"> </w:t>
      </w:r>
    </w:p>
    <w:tbl>
      <w:tblPr>
        <w:tblW w:w="8505" w:type="dxa"/>
        <w:jc w:val="center"/>
        <w:tblCellMar>
          <w:left w:w="0" w:type="dxa"/>
          <w:right w:w="0" w:type="dxa"/>
        </w:tblCellMar>
        <w:tblLook w:val="04A0" w:firstRow="1" w:lastRow="0" w:firstColumn="1" w:lastColumn="0" w:noHBand="0" w:noVBand="1"/>
      </w:tblPr>
      <w:tblGrid>
        <w:gridCol w:w="1843"/>
        <w:gridCol w:w="2095"/>
        <w:gridCol w:w="598"/>
        <w:gridCol w:w="1127"/>
        <w:gridCol w:w="1086"/>
        <w:gridCol w:w="1756"/>
      </w:tblGrid>
      <w:tr w:rsidR="00F1324E" w:rsidRPr="00F1324E" w14:paraId="546B5BED" w14:textId="77777777" w:rsidTr="002F1EDE">
        <w:trPr>
          <w:trHeight w:val="737"/>
          <w:jc w:val="center"/>
        </w:trPr>
        <w:tc>
          <w:tcPr>
            <w:tcW w:w="1843" w:type="dxa"/>
            <w:tcBorders>
              <w:top w:val="single" w:sz="12" w:space="0" w:color="auto"/>
              <w:left w:val="nil"/>
              <w:bottom w:val="single" w:sz="12" w:space="0" w:color="auto"/>
              <w:right w:val="nil"/>
            </w:tcBorders>
            <w:vAlign w:val="center"/>
          </w:tcPr>
          <w:p w14:paraId="58ACB20A" w14:textId="77777777" w:rsidR="00CC78F2" w:rsidRPr="00F1324E" w:rsidRDefault="00CC78F2" w:rsidP="002F1EDE">
            <w:pPr>
              <w:spacing w:after="0"/>
              <w:jc w:val="center"/>
              <w:rPr>
                <w:rFonts w:eastAsia="Calibri" w:cstheme="minorHAnsi"/>
              </w:rPr>
            </w:pPr>
            <w:r w:rsidRPr="00F1324E">
              <w:rPr>
                <w:rFonts w:eastAsia="Calibri" w:cstheme="minorHAnsi"/>
              </w:rPr>
              <w:t>Entry</w:t>
            </w:r>
          </w:p>
        </w:tc>
        <w:tc>
          <w:tcPr>
            <w:tcW w:w="2095" w:type="dxa"/>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7437087D" w14:textId="77777777" w:rsidR="00CC78F2" w:rsidRPr="00F1324E" w:rsidRDefault="00CC78F2" w:rsidP="002F1EDE">
            <w:pPr>
              <w:spacing w:after="0"/>
              <w:jc w:val="center"/>
              <w:rPr>
                <w:rFonts w:eastAsia="Calibri" w:cstheme="minorHAnsi"/>
                <w:lang w:val="en-US"/>
              </w:rPr>
            </w:pPr>
            <w:r w:rsidRPr="00F1324E">
              <w:rPr>
                <w:rFonts w:eastAsia="Calibri" w:cstheme="minorHAnsi"/>
              </w:rPr>
              <w:t>Catalyst</w:t>
            </w:r>
          </w:p>
        </w:tc>
        <w:tc>
          <w:tcPr>
            <w:tcW w:w="598" w:type="dxa"/>
            <w:tcBorders>
              <w:top w:val="single" w:sz="12" w:space="0" w:color="auto"/>
              <w:left w:val="nil"/>
              <w:bottom w:val="single" w:sz="12" w:space="0" w:color="auto"/>
              <w:right w:val="nil"/>
            </w:tcBorders>
            <w:vAlign w:val="center"/>
          </w:tcPr>
          <w:p w14:paraId="7E4DA1F6" w14:textId="77777777" w:rsidR="00CC78F2" w:rsidRPr="00F1324E" w:rsidRDefault="00CC78F2" w:rsidP="002F1EDE">
            <w:pPr>
              <w:spacing w:after="0"/>
              <w:jc w:val="center"/>
              <w:rPr>
                <w:rFonts w:eastAsia="Calibri" w:cstheme="minorHAnsi"/>
                <w:iCs/>
                <w:lang w:val="en-US"/>
              </w:rPr>
            </w:pPr>
            <w:r w:rsidRPr="00F1324E">
              <w:rPr>
                <w:rFonts w:eastAsia="Calibri" w:cstheme="minorHAnsi"/>
                <w:iCs/>
                <w:lang w:val="en-US"/>
              </w:rPr>
              <w:t>Light</w:t>
            </w:r>
          </w:p>
        </w:tc>
        <w:tc>
          <w:tcPr>
            <w:tcW w:w="1127" w:type="dxa"/>
            <w:tcBorders>
              <w:top w:val="single" w:sz="12" w:space="0" w:color="auto"/>
              <w:left w:val="nil"/>
              <w:bottom w:val="single" w:sz="12" w:space="0" w:color="auto"/>
              <w:right w:val="nil"/>
            </w:tcBorders>
            <w:vAlign w:val="center"/>
          </w:tcPr>
          <w:p w14:paraId="034B52A2" w14:textId="77777777" w:rsidR="00CC78F2" w:rsidRPr="00F1324E" w:rsidRDefault="00CC78F2" w:rsidP="002F1EDE">
            <w:pPr>
              <w:spacing w:after="0"/>
              <w:jc w:val="center"/>
              <w:rPr>
                <w:rFonts w:eastAsia="Calibri" w:cstheme="minorHAnsi"/>
                <w:iCs/>
                <w:lang w:val="en-US"/>
              </w:rPr>
            </w:pPr>
            <w:r w:rsidRPr="00F1324E">
              <w:rPr>
                <w:rFonts w:eastAsia="Calibri" w:cstheme="minorHAnsi"/>
                <w:iCs/>
                <w:lang w:val="en-US"/>
              </w:rPr>
              <w:t>Enhancer /Inhibitor</w:t>
            </w:r>
          </w:p>
        </w:tc>
        <w:tc>
          <w:tcPr>
            <w:tcW w:w="1086" w:type="dxa"/>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7BADB27E" w14:textId="77777777" w:rsidR="00CC78F2" w:rsidRPr="00F1324E" w:rsidRDefault="00CC78F2" w:rsidP="002F1EDE">
            <w:pPr>
              <w:spacing w:after="0"/>
              <w:jc w:val="center"/>
              <w:rPr>
                <w:rFonts w:eastAsia="Calibri" w:cstheme="minorHAnsi"/>
                <w:i/>
                <w:iCs/>
                <w:vertAlign w:val="superscript"/>
                <w:lang w:val="en-US"/>
              </w:rPr>
            </w:pPr>
            <w:r w:rsidRPr="00F1324E">
              <w:rPr>
                <w:rFonts w:eastAsia="Calibri" w:cstheme="minorHAnsi"/>
                <w:i/>
                <w:iCs/>
                <w:lang w:val="en-US"/>
              </w:rPr>
              <w:t xml:space="preserve">k </w:t>
            </w:r>
            <w:r w:rsidRPr="00F1324E">
              <w:rPr>
                <w:rFonts w:eastAsia="Calibri" w:cstheme="minorHAnsi"/>
                <w:lang w:val="en-US"/>
              </w:rPr>
              <w:t>(min</w:t>
            </w:r>
            <w:r w:rsidRPr="00F1324E">
              <w:rPr>
                <w:rFonts w:eastAsia="Calibri" w:cstheme="minorHAnsi"/>
                <w:vertAlign w:val="superscript"/>
                <w:lang w:val="en-US"/>
              </w:rPr>
              <w:t>-1</w:t>
            </w:r>
            <w:r w:rsidRPr="00F1324E">
              <w:rPr>
                <w:rFonts w:eastAsia="Calibri" w:cstheme="minorHAnsi"/>
                <w:lang w:val="en-US"/>
              </w:rPr>
              <w:t>)</w:t>
            </w:r>
            <w:r w:rsidRPr="00F1324E">
              <w:rPr>
                <w:rFonts w:eastAsia="Calibri" w:cstheme="minorHAnsi"/>
                <w:vertAlign w:val="superscript"/>
                <w:lang w:val="en-US"/>
              </w:rPr>
              <w:t>b</w:t>
            </w:r>
          </w:p>
        </w:tc>
        <w:tc>
          <w:tcPr>
            <w:tcW w:w="1756" w:type="dxa"/>
            <w:tcBorders>
              <w:top w:val="single" w:sz="12" w:space="0" w:color="auto"/>
              <w:left w:val="nil"/>
              <w:bottom w:val="single" w:sz="12" w:space="0" w:color="auto"/>
              <w:right w:val="nil"/>
            </w:tcBorders>
            <w:tcMar>
              <w:top w:w="0" w:type="dxa"/>
              <w:left w:w="108" w:type="dxa"/>
              <w:bottom w:w="0" w:type="dxa"/>
              <w:right w:w="108" w:type="dxa"/>
            </w:tcMar>
            <w:vAlign w:val="center"/>
            <w:hideMark/>
          </w:tcPr>
          <w:p w14:paraId="51A57AF8" w14:textId="77777777" w:rsidR="00CC78F2" w:rsidRPr="00F1324E" w:rsidRDefault="00CC78F2" w:rsidP="002F1EDE">
            <w:pPr>
              <w:spacing w:after="0"/>
              <w:jc w:val="center"/>
              <w:rPr>
                <w:rFonts w:eastAsia="Calibri" w:cstheme="minorHAnsi"/>
              </w:rPr>
            </w:pPr>
            <w:r w:rsidRPr="00F1324E">
              <w:rPr>
                <w:rFonts w:eastAsia="Calibri" w:cstheme="minorHAnsi"/>
              </w:rPr>
              <w:t>Degradation at 120 min (%)</w:t>
            </w:r>
          </w:p>
        </w:tc>
      </w:tr>
      <w:tr w:rsidR="00F1324E" w:rsidRPr="00F1324E" w14:paraId="19AEC49B" w14:textId="77777777" w:rsidTr="002F1EDE">
        <w:trPr>
          <w:trHeight w:val="567"/>
          <w:jc w:val="center"/>
        </w:trPr>
        <w:tc>
          <w:tcPr>
            <w:tcW w:w="1843" w:type="dxa"/>
            <w:tcBorders>
              <w:top w:val="single" w:sz="12" w:space="0" w:color="auto"/>
              <w:left w:val="nil"/>
              <w:bottom w:val="single" w:sz="4" w:space="0" w:color="auto"/>
              <w:right w:val="nil"/>
            </w:tcBorders>
            <w:vAlign w:val="center"/>
          </w:tcPr>
          <w:p w14:paraId="35B27927" w14:textId="77777777" w:rsidR="00CC78F2" w:rsidRPr="00F1324E" w:rsidRDefault="00CC78F2" w:rsidP="002F1EDE">
            <w:pPr>
              <w:spacing w:after="0"/>
              <w:jc w:val="center"/>
              <w:rPr>
                <w:rFonts w:eastAsia="Calibri" w:cstheme="minorHAnsi"/>
              </w:rPr>
            </w:pPr>
            <w:r w:rsidRPr="00F1324E">
              <w:rPr>
                <w:rFonts w:eastAsia="Calibri" w:cstheme="minorHAnsi"/>
              </w:rPr>
              <w:t>1</w:t>
            </w:r>
          </w:p>
        </w:tc>
        <w:tc>
          <w:tcPr>
            <w:tcW w:w="2095" w:type="dxa"/>
            <w:tcBorders>
              <w:top w:val="single" w:sz="12" w:space="0" w:color="auto"/>
              <w:left w:val="nil"/>
              <w:bottom w:val="single" w:sz="4" w:space="0" w:color="auto"/>
              <w:right w:val="nil"/>
            </w:tcBorders>
            <w:tcMar>
              <w:top w:w="0" w:type="dxa"/>
              <w:left w:w="108" w:type="dxa"/>
              <w:bottom w:w="0" w:type="dxa"/>
              <w:right w:w="108" w:type="dxa"/>
            </w:tcMar>
            <w:vAlign w:val="center"/>
          </w:tcPr>
          <w:p w14:paraId="1ADE8FC8" w14:textId="77777777" w:rsidR="00CC78F2" w:rsidRPr="00F1324E" w:rsidRDefault="00CC78F2" w:rsidP="002F1EDE">
            <w:pPr>
              <w:spacing w:after="0"/>
              <w:jc w:val="center"/>
              <w:rPr>
                <w:rFonts w:eastAsia="Calibri" w:cstheme="minorHAnsi"/>
              </w:rPr>
            </w:pPr>
            <w:r w:rsidRPr="00F1324E">
              <w:rPr>
                <w:rFonts w:eastAsia="Calibri" w:cstheme="minorHAnsi"/>
              </w:rPr>
              <w:t>-</w:t>
            </w:r>
          </w:p>
        </w:tc>
        <w:tc>
          <w:tcPr>
            <w:tcW w:w="598" w:type="dxa"/>
            <w:tcBorders>
              <w:top w:val="single" w:sz="12" w:space="0" w:color="auto"/>
              <w:left w:val="nil"/>
              <w:bottom w:val="single" w:sz="4" w:space="0" w:color="auto"/>
              <w:right w:val="nil"/>
            </w:tcBorders>
            <w:vAlign w:val="center"/>
          </w:tcPr>
          <w:p w14:paraId="673EB17D" w14:textId="77777777" w:rsidR="00CC78F2" w:rsidRPr="00F1324E" w:rsidRDefault="00CC78F2" w:rsidP="002F1EDE">
            <w:pPr>
              <w:spacing w:after="0"/>
              <w:jc w:val="center"/>
              <w:rPr>
                <w:rFonts w:eastAsia="Calibri" w:cstheme="minorHAnsi"/>
                <w:iCs/>
                <w:lang w:val="en-US"/>
              </w:rPr>
            </w:pPr>
            <w:r w:rsidRPr="00F1324E">
              <w:rPr>
                <w:rFonts w:eastAsia="Calibri" w:cstheme="minorHAnsi"/>
                <w:iCs/>
                <w:lang w:val="en-US"/>
              </w:rPr>
              <w:t>UV</w:t>
            </w:r>
          </w:p>
        </w:tc>
        <w:tc>
          <w:tcPr>
            <w:tcW w:w="1127" w:type="dxa"/>
            <w:tcBorders>
              <w:top w:val="single" w:sz="12" w:space="0" w:color="auto"/>
              <w:left w:val="nil"/>
              <w:bottom w:val="single" w:sz="4" w:space="0" w:color="auto"/>
              <w:right w:val="nil"/>
            </w:tcBorders>
            <w:vAlign w:val="center"/>
          </w:tcPr>
          <w:p w14:paraId="6B2BED56" w14:textId="77777777" w:rsidR="00CC78F2" w:rsidRPr="00F1324E" w:rsidRDefault="00CC78F2" w:rsidP="002F1EDE">
            <w:pPr>
              <w:spacing w:after="0"/>
              <w:jc w:val="center"/>
              <w:rPr>
                <w:rFonts w:eastAsia="Calibri" w:cstheme="minorHAnsi"/>
                <w:iCs/>
                <w:lang w:val="en-US"/>
              </w:rPr>
            </w:pPr>
          </w:p>
        </w:tc>
        <w:tc>
          <w:tcPr>
            <w:tcW w:w="1086" w:type="dxa"/>
            <w:tcBorders>
              <w:top w:val="single" w:sz="12" w:space="0" w:color="auto"/>
              <w:left w:val="nil"/>
              <w:bottom w:val="single" w:sz="4" w:space="0" w:color="auto"/>
              <w:right w:val="nil"/>
            </w:tcBorders>
            <w:tcMar>
              <w:top w:w="0" w:type="dxa"/>
              <w:left w:w="108" w:type="dxa"/>
              <w:bottom w:w="0" w:type="dxa"/>
              <w:right w:w="108" w:type="dxa"/>
            </w:tcMar>
            <w:vAlign w:val="center"/>
          </w:tcPr>
          <w:p w14:paraId="0F3CEFC9" w14:textId="77777777" w:rsidR="00CC78F2" w:rsidRPr="00F1324E" w:rsidRDefault="00CC78F2" w:rsidP="002F1EDE">
            <w:pPr>
              <w:spacing w:after="0"/>
              <w:jc w:val="center"/>
              <w:rPr>
                <w:rFonts w:eastAsia="Calibri" w:cstheme="minorHAnsi"/>
                <w:iCs/>
                <w:lang w:val="es-ES"/>
              </w:rPr>
            </w:pPr>
            <w:r w:rsidRPr="00F1324E">
              <w:rPr>
                <w:rFonts w:eastAsia="Calibri" w:cstheme="minorHAnsi"/>
                <w:iCs/>
                <w:lang w:val="es-ES"/>
              </w:rPr>
              <w:t>0.0022</w:t>
            </w:r>
          </w:p>
        </w:tc>
        <w:tc>
          <w:tcPr>
            <w:tcW w:w="1756" w:type="dxa"/>
            <w:tcBorders>
              <w:top w:val="single" w:sz="12" w:space="0" w:color="auto"/>
              <w:left w:val="nil"/>
              <w:bottom w:val="single" w:sz="4" w:space="0" w:color="auto"/>
              <w:right w:val="nil"/>
            </w:tcBorders>
            <w:tcMar>
              <w:top w:w="0" w:type="dxa"/>
              <w:left w:w="108" w:type="dxa"/>
              <w:bottom w:w="0" w:type="dxa"/>
              <w:right w:w="108" w:type="dxa"/>
            </w:tcMar>
            <w:vAlign w:val="center"/>
          </w:tcPr>
          <w:p w14:paraId="2FC7A918" w14:textId="77777777" w:rsidR="00CC78F2" w:rsidRPr="00F1324E" w:rsidRDefault="00CC78F2" w:rsidP="002F1EDE">
            <w:pPr>
              <w:spacing w:after="0"/>
              <w:jc w:val="center"/>
              <w:rPr>
                <w:rFonts w:eastAsia="Calibri" w:cstheme="minorHAnsi"/>
                <w:lang w:val="es-ES"/>
              </w:rPr>
            </w:pPr>
            <w:r w:rsidRPr="00F1324E">
              <w:rPr>
                <w:rFonts w:eastAsia="Calibri" w:cstheme="minorHAnsi"/>
                <w:lang w:val="es-ES"/>
              </w:rPr>
              <w:t>22.4</w:t>
            </w:r>
          </w:p>
        </w:tc>
      </w:tr>
      <w:tr w:rsidR="00F1324E" w:rsidRPr="00F1324E" w14:paraId="69CF1797" w14:textId="77777777" w:rsidTr="002F1EDE">
        <w:trPr>
          <w:trHeight w:val="567"/>
          <w:jc w:val="center"/>
        </w:trPr>
        <w:tc>
          <w:tcPr>
            <w:tcW w:w="1843" w:type="dxa"/>
            <w:tcBorders>
              <w:top w:val="single" w:sz="4" w:space="0" w:color="auto"/>
              <w:left w:val="nil"/>
              <w:bottom w:val="single" w:sz="4" w:space="0" w:color="auto"/>
              <w:right w:val="nil"/>
            </w:tcBorders>
            <w:vAlign w:val="center"/>
          </w:tcPr>
          <w:p w14:paraId="60B91B57" w14:textId="77777777" w:rsidR="00CC78F2" w:rsidRPr="00F1324E" w:rsidRDefault="00CC78F2" w:rsidP="002F1EDE">
            <w:pPr>
              <w:spacing w:after="0"/>
              <w:jc w:val="center"/>
              <w:rPr>
                <w:rFonts w:eastAsia="Calibri" w:cstheme="minorHAnsi"/>
                <w:lang w:val="es-ES"/>
              </w:rPr>
            </w:pPr>
            <w:r w:rsidRPr="00F1324E">
              <w:rPr>
                <w:rFonts w:eastAsia="Calibri" w:cstheme="minorHAnsi"/>
                <w:lang w:val="es-ES"/>
              </w:rPr>
              <w:t>2</w:t>
            </w:r>
          </w:p>
        </w:tc>
        <w:tc>
          <w:tcPr>
            <w:tcW w:w="2095" w:type="dxa"/>
            <w:tcBorders>
              <w:top w:val="single" w:sz="4" w:space="0" w:color="auto"/>
              <w:left w:val="nil"/>
              <w:bottom w:val="single" w:sz="4" w:space="0" w:color="auto"/>
              <w:right w:val="nil"/>
            </w:tcBorders>
            <w:tcMar>
              <w:top w:w="0" w:type="dxa"/>
              <w:left w:w="108" w:type="dxa"/>
              <w:bottom w:w="0" w:type="dxa"/>
              <w:right w:w="108" w:type="dxa"/>
            </w:tcMar>
            <w:vAlign w:val="center"/>
          </w:tcPr>
          <w:p w14:paraId="385AB8D0" w14:textId="77777777" w:rsidR="00CC78F2" w:rsidRPr="00F1324E" w:rsidRDefault="00CC78F2" w:rsidP="002F1EDE">
            <w:pPr>
              <w:spacing w:after="0"/>
              <w:jc w:val="center"/>
              <w:rPr>
                <w:rFonts w:eastAsia="Calibri" w:cstheme="minorHAnsi"/>
                <w:lang w:val="es-ES"/>
              </w:rPr>
            </w:pPr>
            <w:r w:rsidRPr="00F1324E">
              <w:rPr>
                <w:rFonts w:eastAsia="Calibri" w:cstheme="minorHAnsi"/>
                <w:lang w:val="es-ES"/>
              </w:rPr>
              <w:t>-</w:t>
            </w:r>
          </w:p>
        </w:tc>
        <w:tc>
          <w:tcPr>
            <w:tcW w:w="598" w:type="dxa"/>
            <w:tcBorders>
              <w:top w:val="single" w:sz="4" w:space="0" w:color="auto"/>
              <w:left w:val="nil"/>
              <w:bottom w:val="single" w:sz="4" w:space="0" w:color="auto"/>
              <w:right w:val="nil"/>
            </w:tcBorders>
            <w:vAlign w:val="center"/>
          </w:tcPr>
          <w:p w14:paraId="0B70E619" w14:textId="77777777" w:rsidR="00CC78F2" w:rsidRPr="00F1324E" w:rsidRDefault="00CC78F2" w:rsidP="002F1EDE">
            <w:pPr>
              <w:spacing w:after="0"/>
              <w:jc w:val="center"/>
              <w:rPr>
                <w:rFonts w:eastAsia="Calibri" w:cstheme="minorHAnsi"/>
                <w:lang w:val="es-ES"/>
              </w:rPr>
            </w:pPr>
            <w:r w:rsidRPr="00F1324E">
              <w:rPr>
                <w:rFonts w:eastAsia="Calibri" w:cstheme="minorHAnsi"/>
                <w:lang w:val="es-ES"/>
              </w:rPr>
              <w:t>UV</w:t>
            </w:r>
          </w:p>
        </w:tc>
        <w:tc>
          <w:tcPr>
            <w:tcW w:w="1127" w:type="dxa"/>
            <w:tcBorders>
              <w:top w:val="single" w:sz="4" w:space="0" w:color="auto"/>
              <w:left w:val="nil"/>
              <w:bottom w:val="single" w:sz="4" w:space="0" w:color="auto"/>
              <w:right w:val="nil"/>
            </w:tcBorders>
            <w:vAlign w:val="center"/>
          </w:tcPr>
          <w:p w14:paraId="0537FB18" w14:textId="77777777" w:rsidR="00CC78F2" w:rsidRPr="00F1324E" w:rsidRDefault="00CC78F2" w:rsidP="002F1EDE">
            <w:pPr>
              <w:spacing w:after="0"/>
              <w:jc w:val="center"/>
              <w:rPr>
                <w:rFonts w:eastAsia="Calibri" w:cstheme="minorHAnsi"/>
                <w:iCs/>
                <w:lang w:val="es-ES"/>
              </w:rPr>
            </w:pPr>
            <w:r w:rsidRPr="00F1324E">
              <w:rPr>
                <w:rFonts w:eastAsia="Calibri" w:cstheme="minorHAnsi"/>
                <w:lang w:val="es-ES"/>
              </w:rPr>
              <w:t>K</w:t>
            </w:r>
            <w:r w:rsidRPr="00F1324E">
              <w:rPr>
                <w:rFonts w:eastAsia="Calibri" w:cstheme="minorHAnsi"/>
                <w:vertAlign w:val="subscript"/>
                <w:lang w:val="es-ES"/>
              </w:rPr>
              <w:t>2</w:t>
            </w:r>
            <w:r w:rsidRPr="00F1324E">
              <w:rPr>
                <w:rFonts w:eastAsia="Calibri" w:cstheme="minorHAnsi"/>
                <w:lang w:val="es-ES"/>
              </w:rPr>
              <w:t>S</w:t>
            </w:r>
            <w:r w:rsidRPr="00F1324E">
              <w:rPr>
                <w:rFonts w:eastAsia="Calibri" w:cstheme="minorHAnsi"/>
                <w:vertAlign w:val="subscript"/>
                <w:lang w:val="es-ES"/>
              </w:rPr>
              <w:t>2</w:t>
            </w:r>
            <w:r w:rsidRPr="00F1324E">
              <w:rPr>
                <w:rFonts w:eastAsia="Calibri" w:cstheme="minorHAnsi"/>
                <w:lang w:val="es-ES"/>
              </w:rPr>
              <w:t>O</w:t>
            </w:r>
            <w:r w:rsidRPr="00F1324E">
              <w:rPr>
                <w:rFonts w:eastAsia="Calibri" w:cstheme="minorHAnsi"/>
                <w:vertAlign w:val="subscript"/>
                <w:lang w:val="es-ES"/>
              </w:rPr>
              <w:t>8</w:t>
            </w:r>
          </w:p>
        </w:tc>
        <w:tc>
          <w:tcPr>
            <w:tcW w:w="1086" w:type="dxa"/>
            <w:tcBorders>
              <w:top w:val="single" w:sz="4" w:space="0" w:color="auto"/>
              <w:left w:val="nil"/>
              <w:bottom w:val="single" w:sz="4" w:space="0" w:color="auto"/>
              <w:right w:val="nil"/>
            </w:tcBorders>
            <w:tcMar>
              <w:top w:w="0" w:type="dxa"/>
              <w:left w:w="108" w:type="dxa"/>
              <w:bottom w:w="0" w:type="dxa"/>
              <w:right w:w="108" w:type="dxa"/>
            </w:tcMar>
            <w:vAlign w:val="center"/>
          </w:tcPr>
          <w:p w14:paraId="4FA86910" w14:textId="77777777" w:rsidR="00CC78F2" w:rsidRPr="00F1324E" w:rsidRDefault="00CC78F2" w:rsidP="002F1EDE">
            <w:pPr>
              <w:spacing w:after="0"/>
              <w:jc w:val="center"/>
              <w:rPr>
                <w:rFonts w:eastAsia="Calibri" w:cstheme="minorHAnsi"/>
                <w:iCs/>
              </w:rPr>
            </w:pPr>
            <w:r w:rsidRPr="00F1324E">
              <w:rPr>
                <w:rFonts w:eastAsia="Calibri" w:cstheme="minorHAnsi"/>
                <w:iCs/>
              </w:rPr>
              <w:t>0.0023</w:t>
            </w:r>
          </w:p>
        </w:tc>
        <w:tc>
          <w:tcPr>
            <w:tcW w:w="1756" w:type="dxa"/>
            <w:tcBorders>
              <w:top w:val="single" w:sz="4" w:space="0" w:color="auto"/>
              <w:left w:val="nil"/>
              <w:bottom w:val="single" w:sz="4" w:space="0" w:color="auto"/>
              <w:right w:val="nil"/>
            </w:tcBorders>
            <w:tcMar>
              <w:top w:w="0" w:type="dxa"/>
              <w:left w:w="108" w:type="dxa"/>
              <w:bottom w:w="0" w:type="dxa"/>
              <w:right w:w="108" w:type="dxa"/>
            </w:tcMar>
            <w:vAlign w:val="center"/>
          </w:tcPr>
          <w:p w14:paraId="0AD35E23" w14:textId="77777777" w:rsidR="00CC78F2" w:rsidRPr="00F1324E" w:rsidRDefault="00CC78F2" w:rsidP="002F1EDE">
            <w:pPr>
              <w:spacing w:after="0"/>
              <w:jc w:val="center"/>
              <w:rPr>
                <w:rFonts w:eastAsia="Calibri" w:cstheme="minorHAnsi"/>
              </w:rPr>
            </w:pPr>
            <w:r w:rsidRPr="00F1324E">
              <w:rPr>
                <w:rFonts w:eastAsia="Calibri" w:cstheme="minorHAnsi"/>
              </w:rPr>
              <w:t>27.7</w:t>
            </w:r>
          </w:p>
        </w:tc>
      </w:tr>
      <w:tr w:rsidR="00F1324E" w:rsidRPr="00F1324E" w14:paraId="0966E10B" w14:textId="77777777" w:rsidTr="002F1EDE">
        <w:trPr>
          <w:trHeight w:val="567"/>
          <w:jc w:val="center"/>
        </w:trPr>
        <w:tc>
          <w:tcPr>
            <w:tcW w:w="1843" w:type="dxa"/>
            <w:tcBorders>
              <w:top w:val="single" w:sz="4" w:space="0" w:color="auto"/>
              <w:bottom w:val="single" w:sz="4" w:space="0" w:color="auto"/>
            </w:tcBorders>
            <w:vAlign w:val="center"/>
          </w:tcPr>
          <w:p w14:paraId="48C8E282"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3</w:t>
            </w:r>
          </w:p>
        </w:tc>
        <w:tc>
          <w:tcPr>
            <w:tcW w:w="2095" w:type="dxa"/>
            <w:tcBorders>
              <w:top w:val="single" w:sz="4" w:space="0" w:color="auto"/>
              <w:bottom w:val="single" w:sz="4" w:space="0" w:color="auto"/>
            </w:tcBorders>
            <w:tcMar>
              <w:top w:w="0" w:type="dxa"/>
              <w:left w:w="108" w:type="dxa"/>
              <w:bottom w:w="0" w:type="dxa"/>
              <w:right w:w="108" w:type="dxa"/>
            </w:tcMar>
            <w:vAlign w:val="center"/>
          </w:tcPr>
          <w:p w14:paraId="5DA66938"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w:t>
            </w:r>
          </w:p>
        </w:tc>
        <w:tc>
          <w:tcPr>
            <w:tcW w:w="598" w:type="dxa"/>
            <w:tcBorders>
              <w:top w:val="single" w:sz="4" w:space="0" w:color="auto"/>
              <w:bottom w:val="single" w:sz="4" w:space="0" w:color="auto"/>
            </w:tcBorders>
            <w:vAlign w:val="center"/>
          </w:tcPr>
          <w:p w14:paraId="541F7AEF"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Vis</w:t>
            </w:r>
          </w:p>
        </w:tc>
        <w:tc>
          <w:tcPr>
            <w:tcW w:w="1127" w:type="dxa"/>
            <w:tcBorders>
              <w:top w:val="single" w:sz="4" w:space="0" w:color="auto"/>
              <w:bottom w:val="single" w:sz="4" w:space="0" w:color="auto"/>
            </w:tcBorders>
            <w:vAlign w:val="center"/>
          </w:tcPr>
          <w:p w14:paraId="56BC0AC0" w14:textId="77777777" w:rsidR="00CC78F2" w:rsidRPr="00F1324E" w:rsidRDefault="00CC78F2" w:rsidP="002F1EDE">
            <w:pPr>
              <w:spacing w:before="60" w:afterLines="60" w:after="144"/>
              <w:jc w:val="center"/>
              <w:rPr>
                <w:rFonts w:eastAsia="Calibri" w:cstheme="minorHAnsi"/>
              </w:rPr>
            </w:pPr>
          </w:p>
        </w:tc>
        <w:tc>
          <w:tcPr>
            <w:tcW w:w="1086" w:type="dxa"/>
            <w:tcBorders>
              <w:top w:val="single" w:sz="4" w:space="0" w:color="auto"/>
              <w:bottom w:val="single" w:sz="4" w:space="0" w:color="auto"/>
            </w:tcBorders>
            <w:tcMar>
              <w:top w:w="0" w:type="dxa"/>
              <w:left w:w="108" w:type="dxa"/>
              <w:bottom w:w="0" w:type="dxa"/>
              <w:right w:w="108" w:type="dxa"/>
            </w:tcMar>
            <w:vAlign w:val="center"/>
          </w:tcPr>
          <w:p w14:paraId="06F53F1F"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0.0002</w:t>
            </w:r>
          </w:p>
        </w:tc>
        <w:tc>
          <w:tcPr>
            <w:tcW w:w="1756" w:type="dxa"/>
            <w:tcBorders>
              <w:top w:val="single" w:sz="4" w:space="0" w:color="auto"/>
              <w:bottom w:val="single" w:sz="4" w:space="0" w:color="auto"/>
            </w:tcBorders>
            <w:tcMar>
              <w:top w:w="0" w:type="dxa"/>
              <w:left w:w="108" w:type="dxa"/>
              <w:bottom w:w="0" w:type="dxa"/>
              <w:right w:w="108" w:type="dxa"/>
            </w:tcMar>
            <w:vAlign w:val="center"/>
          </w:tcPr>
          <w:p w14:paraId="098333CC"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2.6</w:t>
            </w:r>
          </w:p>
        </w:tc>
      </w:tr>
      <w:tr w:rsidR="00F1324E" w:rsidRPr="00F1324E" w14:paraId="36F1E3D4" w14:textId="77777777" w:rsidTr="002F1EDE">
        <w:trPr>
          <w:trHeight w:val="567"/>
          <w:jc w:val="center"/>
        </w:trPr>
        <w:tc>
          <w:tcPr>
            <w:tcW w:w="1843" w:type="dxa"/>
            <w:tcBorders>
              <w:bottom w:val="single" w:sz="4" w:space="0" w:color="auto"/>
            </w:tcBorders>
            <w:vAlign w:val="center"/>
          </w:tcPr>
          <w:p w14:paraId="4AD424DC"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4</w:t>
            </w:r>
          </w:p>
        </w:tc>
        <w:tc>
          <w:tcPr>
            <w:tcW w:w="2095" w:type="dxa"/>
            <w:tcBorders>
              <w:bottom w:val="single" w:sz="4" w:space="0" w:color="auto"/>
            </w:tcBorders>
            <w:tcMar>
              <w:top w:w="0" w:type="dxa"/>
              <w:left w:w="108" w:type="dxa"/>
              <w:bottom w:w="0" w:type="dxa"/>
              <w:right w:w="108" w:type="dxa"/>
            </w:tcMar>
            <w:vAlign w:val="center"/>
            <w:hideMark/>
          </w:tcPr>
          <w:p w14:paraId="4796D8CC"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TiO</w:t>
            </w:r>
            <w:r w:rsidRPr="00F1324E">
              <w:rPr>
                <w:rFonts w:eastAsia="Calibri" w:cstheme="minorHAnsi"/>
                <w:vertAlign w:val="subscript"/>
              </w:rPr>
              <w:t>2</w:t>
            </w:r>
          </w:p>
        </w:tc>
        <w:tc>
          <w:tcPr>
            <w:tcW w:w="598" w:type="dxa"/>
            <w:tcBorders>
              <w:bottom w:val="single" w:sz="4" w:space="0" w:color="auto"/>
            </w:tcBorders>
            <w:vAlign w:val="center"/>
          </w:tcPr>
          <w:p w14:paraId="0107F1E4"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UV</w:t>
            </w:r>
          </w:p>
        </w:tc>
        <w:tc>
          <w:tcPr>
            <w:tcW w:w="1127" w:type="dxa"/>
            <w:tcBorders>
              <w:bottom w:val="single" w:sz="4" w:space="0" w:color="auto"/>
            </w:tcBorders>
            <w:vAlign w:val="center"/>
          </w:tcPr>
          <w:p w14:paraId="28D75AE5" w14:textId="77777777" w:rsidR="00CC78F2" w:rsidRPr="00F1324E" w:rsidRDefault="00CC78F2" w:rsidP="002F1EDE">
            <w:pPr>
              <w:spacing w:before="60" w:afterLines="60" w:after="144"/>
              <w:jc w:val="center"/>
              <w:rPr>
                <w:rFonts w:eastAsia="Calibri" w:cstheme="minorHAnsi"/>
              </w:rPr>
            </w:pPr>
          </w:p>
        </w:tc>
        <w:tc>
          <w:tcPr>
            <w:tcW w:w="1086" w:type="dxa"/>
            <w:tcBorders>
              <w:bottom w:val="single" w:sz="4" w:space="0" w:color="auto"/>
            </w:tcBorders>
            <w:tcMar>
              <w:top w:w="0" w:type="dxa"/>
              <w:left w:w="108" w:type="dxa"/>
              <w:bottom w:w="0" w:type="dxa"/>
              <w:right w:w="108" w:type="dxa"/>
            </w:tcMar>
            <w:vAlign w:val="center"/>
            <w:hideMark/>
          </w:tcPr>
          <w:p w14:paraId="68C6DD54" w14:textId="77777777" w:rsidR="00CC78F2" w:rsidRPr="00F1324E" w:rsidRDefault="00CC78F2" w:rsidP="002F1EDE">
            <w:pPr>
              <w:spacing w:before="60" w:afterLines="60" w:after="144"/>
              <w:jc w:val="center"/>
              <w:rPr>
                <w:rFonts w:eastAsia="Calibri" w:cstheme="minorHAnsi"/>
                <w:vertAlign w:val="superscript"/>
              </w:rPr>
            </w:pPr>
            <w:r w:rsidRPr="00F1324E">
              <w:rPr>
                <w:rFonts w:eastAsia="Calibri" w:cstheme="minorHAnsi"/>
              </w:rPr>
              <w:t>0.030</w:t>
            </w:r>
          </w:p>
        </w:tc>
        <w:tc>
          <w:tcPr>
            <w:tcW w:w="1756" w:type="dxa"/>
            <w:tcBorders>
              <w:bottom w:val="single" w:sz="4" w:space="0" w:color="auto"/>
            </w:tcBorders>
            <w:tcMar>
              <w:top w:w="0" w:type="dxa"/>
              <w:left w:w="108" w:type="dxa"/>
              <w:bottom w:w="0" w:type="dxa"/>
              <w:right w:w="108" w:type="dxa"/>
            </w:tcMar>
            <w:vAlign w:val="center"/>
            <w:hideMark/>
          </w:tcPr>
          <w:p w14:paraId="3025D890"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97.6</w:t>
            </w:r>
          </w:p>
        </w:tc>
      </w:tr>
      <w:tr w:rsidR="00F1324E" w:rsidRPr="00F1324E" w14:paraId="4AA9ECBB" w14:textId="77777777" w:rsidTr="002F1EDE">
        <w:trPr>
          <w:trHeight w:val="567"/>
          <w:jc w:val="center"/>
        </w:trPr>
        <w:tc>
          <w:tcPr>
            <w:tcW w:w="1843" w:type="dxa"/>
            <w:tcBorders>
              <w:top w:val="single" w:sz="4" w:space="0" w:color="auto"/>
              <w:bottom w:val="single" w:sz="4" w:space="0" w:color="auto"/>
            </w:tcBorders>
            <w:vAlign w:val="center"/>
          </w:tcPr>
          <w:p w14:paraId="78BE1BD9" w14:textId="77777777" w:rsidR="00CC78F2" w:rsidRPr="00F1324E" w:rsidRDefault="00CC78F2" w:rsidP="002F1EDE">
            <w:pPr>
              <w:spacing w:before="60" w:afterLines="60" w:after="144"/>
              <w:jc w:val="center"/>
              <w:rPr>
                <w:rFonts w:cstheme="minorHAnsi"/>
              </w:rPr>
            </w:pPr>
            <w:r w:rsidRPr="00F1324E">
              <w:rPr>
                <w:rFonts w:cstheme="minorHAnsi"/>
              </w:rPr>
              <w:t>5</w:t>
            </w:r>
          </w:p>
        </w:tc>
        <w:tc>
          <w:tcPr>
            <w:tcW w:w="2095" w:type="dxa"/>
            <w:tcBorders>
              <w:top w:val="single" w:sz="4" w:space="0" w:color="auto"/>
              <w:bottom w:val="single" w:sz="4" w:space="0" w:color="auto"/>
            </w:tcBorders>
            <w:tcMar>
              <w:top w:w="0" w:type="dxa"/>
              <w:left w:w="108" w:type="dxa"/>
              <w:bottom w:w="0" w:type="dxa"/>
              <w:right w:w="108" w:type="dxa"/>
            </w:tcMar>
            <w:vAlign w:val="center"/>
          </w:tcPr>
          <w:p w14:paraId="303F39E3" w14:textId="77777777" w:rsidR="00CC78F2" w:rsidRPr="00F1324E" w:rsidRDefault="00CC78F2" w:rsidP="002F1EDE">
            <w:pPr>
              <w:spacing w:before="60" w:afterLines="60" w:after="144"/>
              <w:jc w:val="center"/>
              <w:rPr>
                <w:rFonts w:eastAsia="Calibri" w:cstheme="minorHAnsi"/>
              </w:rPr>
            </w:pPr>
            <w:r w:rsidRPr="00F1324E">
              <w:rPr>
                <w:rFonts w:cstheme="minorHAnsi"/>
              </w:rPr>
              <w:t>1.8%Cu-1.4%S-TiO</w:t>
            </w:r>
            <w:r w:rsidRPr="00F1324E">
              <w:rPr>
                <w:rFonts w:cstheme="minorHAnsi"/>
                <w:vertAlign w:val="subscript"/>
              </w:rPr>
              <w:t>2</w:t>
            </w:r>
          </w:p>
        </w:tc>
        <w:tc>
          <w:tcPr>
            <w:tcW w:w="598" w:type="dxa"/>
            <w:tcBorders>
              <w:top w:val="single" w:sz="4" w:space="0" w:color="auto"/>
              <w:bottom w:val="single" w:sz="4" w:space="0" w:color="auto"/>
            </w:tcBorders>
            <w:vAlign w:val="center"/>
          </w:tcPr>
          <w:p w14:paraId="049C7C3B"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UV</w:t>
            </w:r>
          </w:p>
        </w:tc>
        <w:tc>
          <w:tcPr>
            <w:tcW w:w="1127" w:type="dxa"/>
            <w:tcBorders>
              <w:top w:val="single" w:sz="4" w:space="0" w:color="auto"/>
              <w:bottom w:val="single" w:sz="4" w:space="0" w:color="auto"/>
            </w:tcBorders>
            <w:vAlign w:val="center"/>
          </w:tcPr>
          <w:p w14:paraId="025690D8" w14:textId="77777777" w:rsidR="00CC78F2" w:rsidRPr="00F1324E" w:rsidRDefault="00CC78F2" w:rsidP="002F1EDE">
            <w:pPr>
              <w:spacing w:before="60" w:afterLines="60" w:after="144"/>
              <w:jc w:val="center"/>
              <w:rPr>
                <w:rFonts w:eastAsia="Calibri" w:cstheme="minorHAnsi"/>
              </w:rPr>
            </w:pPr>
          </w:p>
        </w:tc>
        <w:tc>
          <w:tcPr>
            <w:tcW w:w="1086" w:type="dxa"/>
            <w:tcBorders>
              <w:top w:val="single" w:sz="4" w:space="0" w:color="auto"/>
              <w:bottom w:val="single" w:sz="4" w:space="0" w:color="auto"/>
            </w:tcBorders>
            <w:tcMar>
              <w:top w:w="0" w:type="dxa"/>
              <w:left w:w="108" w:type="dxa"/>
              <w:bottom w:w="0" w:type="dxa"/>
              <w:right w:w="108" w:type="dxa"/>
            </w:tcMar>
            <w:vAlign w:val="center"/>
          </w:tcPr>
          <w:p w14:paraId="4DFF64CB"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0.011</w:t>
            </w:r>
          </w:p>
        </w:tc>
        <w:tc>
          <w:tcPr>
            <w:tcW w:w="1756" w:type="dxa"/>
            <w:tcBorders>
              <w:top w:val="single" w:sz="4" w:space="0" w:color="auto"/>
              <w:bottom w:val="single" w:sz="4" w:space="0" w:color="auto"/>
            </w:tcBorders>
            <w:tcMar>
              <w:top w:w="0" w:type="dxa"/>
              <w:left w:w="108" w:type="dxa"/>
              <w:bottom w:w="0" w:type="dxa"/>
              <w:right w:w="108" w:type="dxa"/>
            </w:tcMar>
            <w:vAlign w:val="center"/>
          </w:tcPr>
          <w:p w14:paraId="59CA8DAC"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73.2</w:t>
            </w:r>
          </w:p>
        </w:tc>
      </w:tr>
      <w:tr w:rsidR="00F1324E" w:rsidRPr="00F1324E" w14:paraId="494B914C" w14:textId="77777777" w:rsidTr="002F1EDE">
        <w:trPr>
          <w:trHeight w:val="567"/>
          <w:jc w:val="center"/>
        </w:trPr>
        <w:tc>
          <w:tcPr>
            <w:tcW w:w="1843" w:type="dxa"/>
            <w:tcBorders>
              <w:top w:val="single" w:sz="4" w:space="0" w:color="auto"/>
              <w:left w:val="nil"/>
              <w:bottom w:val="single" w:sz="4" w:space="0" w:color="auto"/>
              <w:right w:val="nil"/>
            </w:tcBorders>
            <w:vAlign w:val="center"/>
          </w:tcPr>
          <w:p w14:paraId="73EB9553" w14:textId="77777777" w:rsidR="00CC78F2" w:rsidRPr="00F1324E" w:rsidRDefault="00CC78F2" w:rsidP="002F1EDE">
            <w:pPr>
              <w:spacing w:before="60" w:afterLines="60" w:after="144"/>
              <w:jc w:val="center"/>
              <w:rPr>
                <w:rFonts w:cstheme="minorHAnsi"/>
              </w:rPr>
            </w:pPr>
            <w:r w:rsidRPr="00F1324E">
              <w:rPr>
                <w:rFonts w:cstheme="minorHAnsi"/>
              </w:rPr>
              <w:t>6</w:t>
            </w:r>
          </w:p>
        </w:tc>
        <w:tc>
          <w:tcPr>
            <w:tcW w:w="2095"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2FCC97BA" w14:textId="77777777" w:rsidR="00CC78F2" w:rsidRPr="00F1324E" w:rsidRDefault="00CC78F2" w:rsidP="002F1EDE">
            <w:pPr>
              <w:spacing w:before="60" w:afterLines="60" w:after="144"/>
              <w:jc w:val="center"/>
              <w:rPr>
                <w:rFonts w:eastAsia="Calibri" w:cstheme="minorHAnsi"/>
              </w:rPr>
            </w:pPr>
            <w:r w:rsidRPr="00F1324E">
              <w:rPr>
                <w:rFonts w:cstheme="minorHAnsi"/>
              </w:rPr>
              <w:t>0.2%Cu-0.5%S-TiO</w:t>
            </w:r>
            <w:r w:rsidRPr="00F1324E">
              <w:rPr>
                <w:rFonts w:cstheme="minorHAnsi"/>
                <w:vertAlign w:val="subscript"/>
              </w:rPr>
              <w:t>2</w:t>
            </w:r>
          </w:p>
        </w:tc>
        <w:tc>
          <w:tcPr>
            <w:tcW w:w="598" w:type="dxa"/>
            <w:tcBorders>
              <w:top w:val="single" w:sz="4" w:space="0" w:color="auto"/>
              <w:left w:val="nil"/>
              <w:bottom w:val="single" w:sz="4" w:space="0" w:color="auto"/>
              <w:right w:val="nil"/>
            </w:tcBorders>
            <w:vAlign w:val="center"/>
          </w:tcPr>
          <w:p w14:paraId="56E576BD"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UV</w:t>
            </w:r>
          </w:p>
        </w:tc>
        <w:tc>
          <w:tcPr>
            <w:tcW w:w="1127" w:type="dxa"/>
            <w:tcBorders>
              <w:top w:val="single" w:sz="4" w:space="0" w:color="auto"/>
              <w:left w:val="nil"/>
              <w:bottom w:val="single" w:sz="4" w:space="0" w:color="auto"/>
              <w:right w:val="nil"/>
            </w:tcBorders>
            <w:vAlign w:val="center"/>
          </w:tcPr>
          <w:p w14:paraId="3C090508" w14:textId="77777777" w:rsidR="00CC78F2" w:rsidRPr="00F1324E" w:rsidRDefault="00CC78F2" w:rsidP="002F1EDE">
            <w:pPr>
              <w:spacing w:before="60" w:afterLines="60" w:after="144"/>
              <w:jc w:val="center"/>
              <w:rPr>
                <w:rFonts w:eastAsia="Calibri" w:cstheme="minorHAnsi"/>
              </w:rPr>
            </w:pPr>
          </w:p>
        </w:tc>
        <w:tc>
          <w:tcPr>
            <w:tcW w:w="108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4112CB9D"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0.028</w:t>
            </w:r>
          </w:p>
        </w:tc>
        <w:tc>
          <w:tcPr>
            <w:tcW w:w="175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91A195C"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96.9</w:t>
            </w:r>
          </w:p>
        </w:tc>
      </w:tr>
      <w:tr w:rsidR="00F1324E" w:rsidRPr="00F1324E" w14:paraId="264C8F69" w14:textId="77777777" w:rsidTr="002F1EDE">
        <w:trPr>
          <w:trHeight w:val="567"/>
          <w:jc w:val="center"/>
        </w:trPr>
        <w:tc>
          <w:tcPr>
            <w:tcW w:w="1843" w:type="dxa"/>
            <w:tcBorders>
              <w:top w:val="single" w:sz="4" w:space="0" w:color="auto"/>
              <w:left w:val="nil"/>
              <w:right w:val="nil"/>
            </w:tcBorders>
            <w:vAlign w:val="center"/>
          </w:tcPr>
          <w:p w14:paraId="7311F742" w14:textId="77777777" w:rsidR="00CC78F2" w:rsidRPr="00F1324E" w:rsidRDefault="00CC78F2" w:rsidP="002F1EDE">
            <w:pPr>
              <w:spacing w:before="60" w:afterLines="60" w:after="144"/>
              <w:jc w:val="center"/>
              <w:rPr>
                <w:rFonts w:cstheme="minorHAnsi"/>
              </w:rPr>
            </w:pPr>
            <w:r w:rsidRPr="00F1324E">
              <w:rPr>
                <w:rFonts w:cstheme="minorHAnsi"/>
              </w:rPr>
              <w:t>7</w:t>
            </w:r>
          </w:p>
        </w:tc>
        <w:tc>
          <w:tcPr>
            <w:tcW w:w="2095" w:type="dxa"/>
            <w:tcBorders>
              <w:top w:val="single" w:sz="4" w:space="0" w:color="auto"/>
              <w:left w:val="nil"/>
              <w:right w:val="nil"/>
            </w:tcBorders>
            <w:tcMar>
              <w:top w:w="0" w:type="dxa"/>
              <w:left w:w="108" w:type="dxa"/>
              <w:bottom w:w="0" w:type="dxa"/>
              <w:right w:w="108" w:type="dxa"/>
            </w:tcMar>
            <w:vAlign w:val="center"/>
          </w:tcPr>
          <w:p w14:paraId="13479956" w14:textId="77777777" w:rsidR="00CC78F2" w:rsidRPr="00F1324E" w:rsidRDefault="00CC78F2" w:rsidP="002F1EDE">
            <w:pPr>
              <w:spacing w:before="60" w:afterLines="60" w:after="144"/>
              <w:jc w:val="center"/>
              <w:rPr>
                <w:rFonts w:cstheme="minorHAnsi"/>
              </w:rPr>
            </w:pPr>
          </w:p>
        </w:tc>
        <w:tc>
          <w:tcPr>
            <w:tcW w:w="598" w:type="dxa"/>
            <w:tcBorders>
              <w:top w:val="single" w:sz="4" w:space="0" w:color="auto"/>
              <w:left w:val="nil"/>
              <w:right w:val="nil"/>
            </w:tcBorders>
            <w:vAlign w:val="center"/>
          </w:tcPr>
          <w:p w14:paraId="3CD2438C" w14:textId="77777777" w:rsidR="00CC78F2" w:rsidRPr="00F1324E" w:rsidRDefault="00CC78F2" w:rsidP="002F1EDE">
            <w:pPr>
              <w:spacing w:before="60" w:afterLines="60" w:after="144"/>
              <w:jc w:val="center"/>
              <w:rPr>
                <w:rFonts w:eastAsia="Calibri" w:cstheme="minorHAnsi"/>
                <w:lang w:val="en-US"/>
              </w:rPr>
            </w:pPr>
            <w:r w:rsidRPr="00F1324E">
              <w:rPr>
                <w:rFonts w:eastAsia="Calibri" w:cstheme="minorHAnsi"/>
                <w:lang w:val="en-US"/>
              </w:rPr>
              <w:t>UV</w:t>
            </w:r>
          </w:p>
        </w:tc>
        <w:tc>
          <w:tcPr>
            <w:tcW w:w="1127" w:type="dxa"/>
            <w:tcBorders>
              <w:top w:val="single" w:sz="4" w:space="0" w:color="auto"/>
              <w:left w:val="nil"/>
              <w:right w:val="nil"/>
            </w:tcBorders>
            <w:vAlign w:val="center"/>
          </w:tcPr>
          <w:p w14:paraId="69761A63" w14:textId="77777777" w:rsidR="00CC78F2" w:rsidRPr="00F1324E" w:rsidRDefault="00CC78F2" w:rsidP="002F1EDE">
            <w:pPr>
              <w:spacing w:before="60" w:afterLines="60" w:after="144"/>
              <w:jc w:val="center"/>
              <w:rPr>
                <w:rFonts w:eastAsia="Calibri" w:cstheme="minorHAnsi"/>
                <w:lang w:val="en-US"/>
              </w:rPr>
            </w:pPr>
          </w:p>
        </w:tc>
        <w:tc>
          <w:tcPr>
            <w:tcW w:w="1086" w:type="dxa"/>
            <w:tcBorders>
              <w:top w:val="single" w:sz="4" w:space="0" w:color="auto"/>
              <w:left w:val="nil"/>
              <w:right w:val="nil"/>
            </w:tcBorders>
            <w:tcMar>
              <w:top w:w="0" w:type="dxa"/>
              <w:left w:w="108" w:type="dxa"/>
              <w:bottom w:w="0" w:type="dxa"/>
              <w:right w:w="108" w:type="dxa"/>
            </w:tcMar>
            <w:vAlign w:val="center"/>
          </w:tcPr>
          <w:p w14:paraId="72DF4192"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0.033</w:t>
            </w:r>
          </w:p>
        </w:tc>
        <w:tc>
          <w:tcPr>
            <w:tcW w:w="1756" w:type="dxa"/>
            <w:tcBorders>
              <w:top w:val="single" w:sz="4" w:space="0" w:color="auto"/>
              <w:left w:val="nil"/>
              <w:right w:val="nil"/>
            </w:tcBorders>
            <w:tcMar>
              <w:top w:w="0" w:type="dxa"/>
              <w:left w:w="108" w:type="dxa"/>
              <w:bottom w:w="0" w:type="dxa"/>
              <w:right w:w="108" w:type="dxa"/>
            </w:tcMar>
            <w:vAlign w:val="center"/>
          </w:tcPr>
          <w:p w14:paraId="79E376AC"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99.9</w:t>
            </w:r>
          </w:p>
        </w:tc>
      </w:tr>
      <w:tr w:rsidR="00F1324E" w:rsidRPr="00F1324E" w14:paraId="66093A1D" w14:textId="77777777" w:rsidTr="002F1EDE">
        <w:trPr>
          <w:trHeight w:val="567"/>
          <w:jc w:val="center"/>
        </w:trPr>
        <w:tc>
          <w:tcPr>
            <w:tcW w:w="1843" w:type="dxa"/>
            <w:tcBorders>
              <w:left w:val="nil"/>
              <w:right w:val="nil"/>
            </w:tcBorders>
            <w:vAlign w:val="center"/>
          </w:tcPr>
          <w:p w14:paraId="62266A69" w14:textId="77777777" w:rsidR="00CC78F2" w:rsidRPr="00F1324E" w:rsidRDefault="00CC78F2" w:rsidP="002F1EDE">
            <w:pPr>
              <w:spacing w:before="60" w:afterLines="60" w:after="144"/>
              <w:jc w:val="center"/>
              <w:rPr>
                <w:rFonts w:cstheme="minorHAnsi"/>
              </w:rPr>
            </w:pPr>
            <w:r w:rsidRPr="00F1324E">
              <w:rPr>
                <w:rFonts w:cstheme="minorHAnsi"/>
              </w:rPr>
              <w:t>8</w:t>
            </w:r>
          </w:p>
        </w:tc>
        <w:tc>
          <w:tcPr>
            <w:tcW w:w="2095" w:type="dxa"/>
            <w:tcBorders>
              <w:left w:val="nil"/>
              <w:right w:val="nil"/>
            </w:tcBorders>
            <w:tcMar>
              <w:top w:w="0" w:type="dxa"/>
              <w:left w:w="108" w:type="dxa"/>
              <w:bottom w:w="0" w:type="dxa"/>
              <w:right w:w="108" w:type="dxa"/>
            </w:tcMar>
            <w:vAlign w:val="center"/>
          </w:tcPr>
          <w:p w14:paraId="76CD31FB" w14:textId="77777777" w:rsidR="00CC78F2" w:rsidRPr="00F1324E" w:rsidRDefault="00CC78F2" w:rsidP="002F1EDE">
            <w:pPr>
              <w:spacing w:before="60" w:afterLines="60" w:after="144"/>
              <w:jc w:val="center"/>
              <w:rPr>
                <w:rFonts w:eastAsia="Calibri" w:cstheme="minorHAnsi"/>
              </w:rPr>
            </w:pPr>
            <w:r w:rsidRPr="00F1324E">
              <w:rPr>
                <w:rFonts w:cstheme="minorHAnsi"/>
              </w:rPr>
              <w:t>0.4%Cu-0.5%S-TiO</w:t>
            </w:r>
            <w:r w:rsidRPr="00F1324E">
              <w:rPr>
                <w:rFonts w:cstheme="minorHAnsi"/>
                <w:vertAlign w:val="subscript"/>
              </w:rPr>
              <w:t>2</w:t>
            </w:r>
          </w:p>
        </w:tc>
        <w:tc>
          <w:tcPr>
            <w:tcW w:w="598" w:type="dxa"/>
            <w:tcBorders>
              <w:left w:val="nil"/>
              <w:right w:val="nil"/>
            </w:tcBorders>
            <w:vAlign w:val="center"/>
          </w:tcPr>
          <w:p w14:paraId="39036358" w14:textId="77777777" w:rsidR="00CC78F2" w:rsidRPr="00F1324E" w:rsidRDefault="00CC78F2" w:rsidP="002F1EDE">
            <w:pPr>
              <w:spacing w:before="60" w:afterLines="60" w:after="144"/>
              <w:jc w:val="center"/>
              <w:rPr>
                <w:rFonts w:eastAsia="Calibri" w:cstheme="minorHAnsi"/>
              </w:rPr>
            </w:pPr>
            <w:r w:rsidRPr="00F1324E">
              <w:rPr>
                <w:rFonts w:eastAsia="Calibri" w:cstheme="minorHAnsi"/>
              </w:rPr>
              <w:t>UV</w:t>
            </w:r>
          </w:p>
        </w:tc>
        <w:tc>
          <w:tcPr>
            <w:tcW w:w="1127" w:type="dxa"/>
            <w:tcBorders>
              <w:left w:val="nil"/>
              <w:right w:val="nil"/>
            </w:tcBorders>
            <w:vAlign w:val="center"/>
          </w:tcPr>
          <w:p w14:paraId="5206F5DE" w14:textId="77777777" w:rsidR="00CC78F2" w:rsidRPr="00F1324E" w:rsidRDefault="00CC78F2" w:rsidP="002F1EDE">
            <w:pPr>
              <w:spacing w:before="60" w:afterLines="60" w:after="144"/>
              <w:jc w:val="center"/>
              <w:rPr>
                <w:rFonts w:eastAsia="Calibri" w:cstheme="minorHAnsi"/>
                <w:lang w:val="es-ES"/>
              </w:rPr>
            </w:pPr>
            <w:r w:rsidRPr="00F1324E">
              <w:rPr>
                <w:rFonts w:eastAsia="Calibri" w:cstheme="minorHAnsi"/>
                <w:lang w:val="es-ES"/>
              </w:rPr>
              <w:t>K</w:t>
            </w:r>
            <w:r w:rsidRPr="00F1324E">
              <w:rPr>
                <w:rFonts w:eastAsia="Calibri" w:cstheme="minorHAnsi"/>
                <w:vertAlign w:val="subscript"/>
                <w:lang w:val="es-ES"/>
              </w:rPr>
              <w:t>2</w:t>
            </w:r>
            <w:r w:rsidRPr="00F1324E">
              <w:rPr>
                <w:rFonts w:eastAsia="Calibri" w:cstheme="minorHAnsi"/>
                <w:lang w:val="es-ES"/>
              </w:rPr>
              <w:t>S</w:t>
            </w:r>
            <w:r w:rsidRPr="00F1324E">
              <w:rPr>
                <w:rFonts w:eastAsia="Calibri" w:cstheme="minorHAnsi"/>
                <w:vertAlign w:val="subscript"/>
                <w:lang w:val="es-ES"/>
              </w:rPr>
              <w:t>2</w:t>
            </w:r>
            <w:r w:rsidRPr="00F1324E">
              <w:rPr>
                <w:rFonts w:eastAsia="Calibri" w:cstheme="minorHAnsi"/>
                <w:lang w:val="es-ES"/>
              </w:rPr>
              <w:t>O</w:t>
            </w:r>
            <w:r w:rsidRPr="00F1324E">
              <w:rPr>
                <w:rFonts w:eastAsia="Calibri" w:cstheme="minorHAnsi"/>
                <w:vertAlign w:val="subscript"/>
                <w:lang w:val="es-ES"/>
              </w:rPr>
              <w:t>8</w:t>
            </w:r>
          </w:p>
        </w:tc>
        <w:tc>
          <w:tcPr>
            <w:tcW w:w="1086" w:type="dxa"/>
            <w:tcBorders>
              <w:left w:val="nil"/>
              <w:right w:val="nil"/>
            </w:tcBorders>
            <w:tcMar>
              <w:top w:w="0" w:type="dxa"/>
              <w:left w:w="108" w:type="dxa"/>
              <w:bottom w:w="0" w:type="dxa"/>
              <w:right w:w="108" w:type="dxa"/>
            </w:tcMar>
            <w:vAlign w:val="center"/>
          </w:tcPr>
          <w:p w14:paraId="701329C0" w14:textId="77777777" w:rsidR="00CC78F2" w:rsidRPr="00F1324E" w:rsidRDefault="00CC78F2" w:rsidP="002F1EDE">
            <w:pPr>
              <w:spacing w:before="60" w:afterLines="60" w:after="144"/>
              <w:jc w:val="center"/>
              <w:rPr>
                <w:rFonts w:eastAsia="Calibri" w:cstheme="minorHAnsi"/>
                <w:lang w:val="es-ES"/>
              </w:rPr>
            </w:pPr>
            <w:r w:rsidRPr="00F1324E">
              <w:rPr>
                <w:rFonts w:eastAsia="Calibri" w:cstheme="minorHAnsi"/>
                <w:lang w:val="es-ES"/>
              </w:rPr>
              <w:t>0.072</w:t>
            </w:r>
          </w:p>
        </w:tc>
        <w:tc>
          <w:tcPr>
            <w:tcW w:w="1756" w:type="dxa"/>
            <w:tcBorders>
              <w:left w:val="nil"/>
              <w:right w:val="nil"/>
            </w:tcBorders>
            <w:tcMar>
              <w:top w:w="0" w:type="dxa"/>
              <w:left w:w="108" w:type="dxa"/>
              <w:bottom w:w="0" w:type="dxa"/>
              <w:right w:w="108" w:type="dxa"/>
            </w:tcMar>
            <w:vAlign w:val="center"/>
          </w:tcPr>
          <w:p w14:paraId="2A359E5E" w14:textId="77777777" w:rsidR="00CC78F2" w:rsidRPr="00F1324E" w:rsidRDefault="00CC78F2" w:rsidP="002F1EDE">
            <w:pPr>
              <w:spacing w:before="60" w:afterLines="60" w:after="144"/>
              <w:jc w:val="center"/>
              <w:rPr>
                <w:rFonts w:eastAsia="Calibri" w:cstheme="minorHAnsi"/>
                <w:lang w:val="es-ES"/>
              </w:rPr>
            </w:pPr>
            <w:r w:rsidRPr="00F1324E">
              <w:rPr>
                <w:rFonts w:eastAsia="Calibri" w:cstheme="minorHAnsi"/>
                <w:lang w:val="es-ES"/>
              </w:rPr>
              <w:t>99.9</w:t>
            </w:r>
          </w:p>
        </w:tc>
      </w:tr>
      <w:tr w:rsidR="00F1324E" w:rsidRPr="00F1324E" w14:paraId="0AF606C5" w14:textId="77777777" w:rsidTr="002F1EDE">
        <w:trPr>
          <w:trHeight w:val="567"/>
          <w:jc w:val="center"/>
        </w:trPr>
        <w:tc>
          <w:tcPr>
            <w:tcW w:w="1843" w:type="dxa"/>
            <w:tcBorders>
              <w:left w:val="nil"/>
              <w:bottom w:val="single" w:sz="4" w:space="0" w:color="auto"/>
              <w:right w:val="nil"/>
            </w:tcBorders>
            <w:vAlign w:val="center"/>
          </w:tcPr>
          <w:p w14:paraId="0B074CB2" w14:textId="77777777" w:rsidR="00CC78F2" w:rsidRPr="00F1324E" w:rsidRDefault="00CC78F2" w:rsidP="002F1EDE">
            <w:pPr>
              <w:spacing w:before="60" w:afterLines="60" w:after="144"/>
              <w:jc w:val="center"/>
              <w:rPr>
                <w:rFonts w:eastAsia="Calibri" w:cstheme="minorHAnsi"/>
                <w:lang w:val="es-ES"/>
              </w:rPr>
            </w:pPr>
            <w:r w:rsidRPr="00F1324E">
              <w:rPr>
                <w:rFonts w:eastAsia="Calibri" w:cstheme="minorHAnsi"/>
                <w:lang w:val="es-ES"/>
              </w:rPr>
              <w:lastRenderedPageBreak/>
              <w:t>9</w:t>
            </w:r>
          </w:p>
        </w:tc>
        <w:tc>
          <w:tcPr>
            <w:tcW w:w="2095" w:type="dxa"/>
            <w:tcBorders>
              <w:left w:val="nil"/>
              <w:bottom w:val="single" w:sz="4" w:space="0" w:color="auto"/>
              <w:right w:val="nil"/>
            </w:tcBorders>
            <w:tcMar>
              <w:top w:w="0" w:type="dxa"/>
              <w:left w:w="108" w:type="dxa"/>
              <w:bottom w:w="0" w:type="dxa"/>
              <w:right w:w="108" w:type="dxa"/>
            </w:tcMar>
            <w:vAlign w:val="center"/>
          </w:tcPr>
          <w:p w14:paraId="3215FA31" w14:textId="77777777" w:rsidR="00CC78F2" w:rsidRPr="00F1324E" w:rsidRDefault="00CC78F2" w:rsidP="002F1EDE">
            <w:pPr>
              <w:spacing w:before="60" w:afterLines="60" w:after="144"/>
              <w:jc w:val="center"/>
              <w:rPr>
                <w:rFonts w:eastAsia="Calibri" w:cstheme="minorHAnsi"/>
                <w:lang w:val="es-ES"/>
              </w:rPr>
            </w:pPr>
          </w:p>
        </w:tc>
        <w:tc>
          <w:tcPr>
            <w:tcW w:w="598" w:type="dxa"/>
            <w:tcBorders>
              <w:left w:val="nil"/>
              <w:bottom w:val="single" w:sz="4" w:space="0" w:color="auto"/>
              <w:right w:val="nil"/>
            </w:tcBorders>
            <w:vAlign w:val="center"/>
          </w:tcPr>
          <w:p w14:paraId="102C061E" w14:textId="77777777" w:rsidR="00CC78F2" w:rsidRPr="00F1324E" w:rsidRDefault="00CC78F2" w:rsidP="002F1EDE">
            <w:pPr>
              <w:spacing w:before="60" w:afterLines="60" w:after="144"/>
              <w:jc w:val="center"/>
              <w:rPr>
                <w:rFonts w:eastAsia="Calibri" w:cstheme="minorHAnsi"/>
                <w:lang w:val="es-ES"/>
              </w:rPr>
            </w:pPr>
            <w:r w:rsidRPr="00F1324E">
              <w:rPr>
                <w:rFonts w:eastAsia="Calibri" w:cstheme="minorHAnsi"/>
                <w:lang w:val="es-ES"/>
              </w:rPr>
              <w:t>UV</w:t>
            </w:r>
          </w:p>
        </w:tc>
        <w:tc>
          <w:tcPr>
            <w:tcW w:w="1127" w:type="dxa"/>
            <w:tcBorders>
              <w:left w:val="nil"/>
              <w:bottom w:val="single" w:sz="4" w:space="0" w:color="auto"/>
              <w:right w:val="nil"/>
            </w:tcBorders>
            <w:vAlign w:val="center"/>
          </w:tcPr>
          <w:p w14:paraId="03F357FC" w14:textId="77777777" w:rsidR="00CC78F2" w:rsidRPr="00F1324E" w:rsidRDefault="00CC78F2" w:rsidP="002F1EDE">
            <w:pPr>
              <w:spacing w:before="60" w:afterLines="60" w:after="144"/>
              <w:jc w:val="center"/>
              <w:rPr>
                <w:rFonts w:eastAsia="Calibri" w:cstheme="minorHAnsi"/>
                <w:lang w:val="es-ES"/>
              </w:rPr>
            </w:pPr>
            <w:r w:rsidRPr="00F1324E">
              <w:rPr>
                <w:rFonts w:eastAsia="Calibri" w:cstheme="minorHAnsi"/>
                <w:lang w:val="es-ES"/>
              </w:rPr>
              <w:t>NaCl</w:t>
            </w:r>
          </w:p>
        </w:tc>
        <w:tc>
          <w:tcPr>
            <w:tcW w:w="1086" w:type="dxa"/>
            <w:tcBorders>
              <w:left w:val="nil"/>
              <w:bottom w:val="single" w:sz="4" w:space="0" w:color="auto"/>
              <w:right w:val="nil"/>
            </w:tcBorders>
            <w:tcMar>
              <w:top w:w="0" w:type="dxa"/>
              <w:left w:w="108" w:type="dxa"/>
              <w:bottom w:w="0" w:type="dxa"/>
              <w:right w:w="108" w:type="dxa"/>
            </w:tcMar>
            <w:vAlign w:val="center"/>
          </w:tcPr>
          <w:p w14:paraId="29832308" w14:textId="77777777" w:rsidR="00CC78F2" w:rsidRPr="00F1324E" w:rsidRDefault="00CC78F2" w:rsidP="002F1EDE">
            <w:pPr>
              <w:spacing w:before="60" w:afterLines="60" w:after="144"/>
              <w:jc w:val="center"/>
              <w:rPr>
                <w:rFonts w:eastAsia="Calibri" w:cstheme="minorHAnsi"/>
                <w:lang w:val="en-US"/>
              </w:rPr>
            </w:pPr>
            <w:r w:rsidRPr="00F1324E">
              <w:rPr>
                <w:rFonts w:eastAsia="Calibri" w:cstheme="minorHAnsi"/>
                <w:lang w:val="en-US"/>
              </w:rPr>
              <w:t>0.018</w:t>
            </w:r>
          </w:p>
        </w:tc>
        <w:tc>
          <w:tcPr>
            <w:tcW w:w="1756" w:type="dxa"/>
            <w:tcBorders>
              <w:left w:val="nil"/>
              <w:bottom w:val="single" w:sz="4" w:space="0" w:color="auto"/>
              <w:right w:val="nil"/>
            </w:tcBorders>
            <w:tcMar>
              <w:top w:w="0" w:type="dxa"/>
              <w:left w:w="108" w:type="dxa"/>
              <w:bottom w:w="0" w:type="dxa"/>
              <w:right w:w="108" w:type="dxa"/>
            </w:tcMar>
            <w:vAlign w:val="center"/>
          </w:tcPr>
          <w:p w14:paraId="26E3C47F" w14:textId="77777777" w:rsidR="00CC78F2" w:rsidRPr="00F1324E" w:rsidRDefault="00CC78F2" w:rsidP="002F1EDE">
            <w:pPr>
              <w:spacing w:before="60" w:afterLines="60" w:after="144"/>
              <w:jc w:val="center"/>
              <w:rPr>
                <w:rFonts w:eastAsia="Calibri" w:cstheme="minorHAnsi"/>
                <w:lang w:val="en-US"/>
              </w:rPr>
            </w:pPr>
            <w:r w:rsidRPr="00F1324E">
              <w:rPr>
                <w:rFonts w:eastAsia="Calibri" w:cstheme="minorHAnsi"/>
                <w:lang w:val="en-US"/>
              </w:rPr>
              <w:t>88.4</w:t>
            </w:r>
          </w:p>
        </w:tc>
      </w:tr>
      <w:tr w:rsidR="00F1324E" w:rsidRPr="00F1324E" w14:paraId="35C65D31" w14:textId="77777777" w:rsidTr="002F1EDE">
        <w:trPr>
          <w:trHeight w:val="567"/>
          <w:jc w:val="center"/>
        </w:trPr>
        <w:tc>
          <w:tcPr>
            <w:tcW w:w="1843" w:type="dxa"/>
            <w:tcBorders>
              <w:top w:val="single" w:sz="4" w:space="0" w:color="auto"/>
              <w:left w:val="nil"/>
              <w:bottom w:val="single" w:sz="12" w:space="0" w:color="auto"/>
              <w:right w:val="nil"/>
            </w:tcBorders>
            <w:vAlign w:val="center"/>
          </w:tcPr>
          <w:p w14:paraId="1B6E63BF" w14:textId="77777777" w:rsidR="00CC78F2" w:rsidRPr="00F1324E" w:rsidRDefault="00CC78F2" w:rsidP="002F1EDE">
            <w:pPr>
              <w:spacing w:before="60" w:afterLines="60" w:after="144"/>
              <w:jc w:val="center"/>
              <w:rPr>
                <w:rFonts w:cstheme="minorHAnsi"/>
                <w:lang w:val="en-US"/>
              </w:rPr>
            </w:pPr>
            <w:r w:rsidRPr="00F1324E">
              <w:rPr>
                <w:rFonts w:cstheme="minorHAnsi"/>
                <w:lang w:val="en-US"/>
              </w:rPr>
              <w:t>10</w:t>
            </w:r>
          </w:p>
        </w:tc>
        <w:tc>
          <w:tcPr>
            <w:tcW w:w="2095" w:type="dxa"/>
            <w:tcBorders>
              <w:top w:val="single" w:sz="4" w:space="0" w:color="auto"/>
              <w:left w:val="nil"/>
              <w:bottom w:val="single" w:sz="12" w:space="0" w:color="auto"/>
              <w:right w:val="nil"/>
            </w:tcBorders>
            <w:tcMar>
              <w:top w:w="0" w:type="dxa"/>
              <w:left w:w="108" w:type="dxa"/>
              <w:bottom w:w="0" w:type="dxa"/>
              <w:right w:w="108" w:type="dxa"/>
            </w:tcMar>
            <w:vAlign w:val="center"/>
          </w:tcPr>
          <w:p w14:paraId="74F5685B" w14:textId="77777777" w:rsidR="00CC78F2" w:rsidRPr="00F1324E" w:rsidRDefault="00CC78F2" w:rsidP="002F1EDE">
            <w:pPr>
              <w:spacing w:before="60" w:afterLines="60" w:after="144"/>
              <w:jc w:val="center"/>
              <w:rPr>
                <w:rFonts w:eastAsia="Calibri" w:cstheme="minorHAnsi"/>
                <w:vertAlign w:val="superscript"/>
                <w:lang w:val="en-US"/>
              </w:rPr>
            </w:pPr>
            <w:r w:rsidRPr="00F1324E">
              <w:rPr>
                <w:rFonts w:cstheme="minorHAnsi"/>
                <w:lang w:val="en-US"/>
              </w:rPr>
              <w:t>0.4%Cu-0.5%S-TiO</w:t>
            </w:r>
            <w:r w:rsidRPr="00F1324E">
              <w:rPr>
                <w:rFonts w:cstheme="minorHAnsi"/>
                <w:vertAlign w:val="subscript"/>
                <w:lang w:val="en-US"/>
              </w:rPr>
              <w:t>2</w:t>
            </w:r>
            <w:r w:rsidRPr="00F1324E">
              <w:rPr>
                <w:rFonts w:cstheme="minorHAnsi"/>
                <w:vertAlign w:val="superscript"/>
                <w:lang w:val="en-US"/>
              </w:rPr>
              <w:t>c</w:t>
            </w:r>
          </w:p>
        </w:tc>
        <w:tc>
          <w:tcPr>
            <w:tcW w:w="598" w:type="dxa"/>
            <w:tcBorders>
              <w:top w:val="single" w:sz="4" w:space="0" w:color="auto"/>
              <w:left w:val="nil"/>
              <w:bottom w:val="single" w:sz="12" w:space="0" w:color="auto"/>
              <w:right w:val="nil"/>
            </w:tcBorders>
            <w:vAlign w:val="center"/>
          </w:tcPr>
          <w:p w14:paraId="05B16053" w14:textId="77777777" w:rsidR="00CC78F2" w:rsidRPr="00F1324E" w:rsidRDefault="00CC78F2" w:rsidP="002F1EDE">
            <w:pPr>
              <w:spacing w:before="60" w:afterLines="60" w:after="144"/>
              <w:jc w:val="center"/>
              <w:rPr>
                <w:rFonts w:eastAsia="Calibri" w:cstheme="minorHAnsi"/>
                <w:lang w:val="en-US"/>
              </w:rPr>
            </w:pPr>
            <w:r w:rsidRPr="00F1324E">
              <w:rPr>
                <w:rFonts w:eastAsia="Calibri" w:cstheme="minorHAnsi"/>
                <w:lang w:val="en-US"/>
              </w:rPr>
              <w:t>Vis</w:t>
            </w:r>
          </w:p>
        </w:tc>
        <w:tc>
          <w:tcPr>
            <w:tcW w:w="1127" w:type="dxa"/>
            <w:tcBorders>
              <w:top w:val="single" w:sz="4" w:space="0" w:color="auto"/>
              <w:left w:val="nil"/>
              <w:bottom w:val="single" w:sz="12" w:space="0" w:color="auto"/>
              <w:right w:val="nil"/>
            </w:tcBorders>
            <w:vAlign w:val="center"/>
          </w:tcPr>
          <w:p w14:paraId="00C90DF9" w14:textId="77777777" w:rsidR="00CC78F2" w:rsidRPr="00F1324E" w:rsidRDefault="00CC78F2" w:rsidP="002F1EDE">
            <w:pPr>
              <w:spacing w:before="60" w:afterLines="60" w:after="144"/>
              <w:jc w:val="center"/>
              <w:rPr>
                <w:rFonts w:eastAsia="Calibri" w:cstheme="minorHAnsi"/>
                <w:lang w:val="en-US"/>
              </w:rPr>
            </w:pPr>
          </w:p>
        </w:tc>
        <w:tc>
          <w:tcPr>
            <w:tcW w:w="1086" w:type="dxa"/>
            <w:tcBorders>
              <w:top w:val="single" w:sz="4" w:space="0" w:color="auto"/>
              <w:left w:val="nil"/>
              <w:bottom w:val="single" w:sz="12" w:space="0" w:color="auto"/>
              <w:right w:val="nil"/>
            </w:tcBorders>
            <w:tcMar>
              <w:top w:w="0" w:type="dxa"/>
              <w:left w:w="108" w:type="dxa"/>
              <w:bottom w:w="0" w:type="dxa"/>
              <w:right w:w="108" w:type="dxa"/>
            </w:tcMar>
            <w:vAlign w:val="center"/>
          </w:tcPr>
          <w:p w14:paraId="3C29B750" w14:textId="565A4F3C" w:rsidR="00CC78F2" w:rsidRPr="00F1324E" w:rsidRDefault="00CC78F2" w:rsidP="002F1EDE">
            <w:pPr>
              <w:spacing w:before="60" w:afterLines="60" w:after="144"/>
              <w:jc w:val="center"/>
              <w:rPr>
                <w:rFonts w:eastAsia="Calibri" w:cstheme="minorHAnsi"/>
                <w:lang w:val="en-US"/>
              </w:rPr>
            </w:pPr>
            <w:r w:rsidRPr="00F1324E">
              <w:rPr>
                <w:rFonts w:eastAsia="Calibri" w:cstheme="minorHAnsi"/>
                <w:lang w:val="en-US"/>
              </w:rPr>
              <w:t>0.0</w:t>
            </w:r>
            <w:r w:rsidR="00637E3C">
              <w:rPr>
                <w:rFonts w:eastAsia="Calibri" w:cstheme="minorHAnsi"/>
                <w:lang w:val="en-US"/>
              </w:rPr>
              <w:t>42</w:t>
            </w:r>
          </w:p>
        </w:tc>
        <w:tc>
          <w:tcPr>
            <w:tcW w:w="1756" w:type="dxa"/>
            <w:tcBorders>
              <w:top w:val="single" w:sz="4" w:space="0" w:color="auto"/>
              <w:left w:val="nil"/>
              <w:bottom w:val="single" w:sz="12" w:space="0" w:color="auto"/>
              <w:right w:val="nil"/>
            </w:tcBorders>
            <w:tcMar>
              <w:top w:w="0" w:type="dxa"/>
              <w:left w:w="108" w:type="dxa"/>
              <w:bottom w:w="0" w:type="dxa"/>
              <w:right w:w="108" w:type="dxa"/>
            </w:tcMar>
            <w:vAlign w:val="center"/>
          </w:tcPr>
          <w:p w14:paraId="276A5833" w14:textId="77777777" w:rsidR="00CC78F2" w:rsidRPr="00F1324E" w:rsidRDefault="00CC78F2" w:rsidP="002F1EDE">
            <w:pPr>
              <w:spacing w:before="60" w:afterLines="60" w:after="144"/>
              <w:jc w:val="center"/>
              <w:rPr>
                <w:rFonts w:eastAsia="Calibri" w:cstheme="minorHAnsi"/>
                <w:lang w:val="en-US"/>
              </w:rPr>
            </w:pPr>
            <w:r w:rsidRPr="00F1324E">
              <w:rPr>
                <w:rFonts w:eastAsia="Calibri" w:cstheme="minorHAnsi"/>
                <w:lang w:val="en-US"/>
              </w:rPr>
              <w:t>99.9</w:t>
            </w:r>
          </w:p>
        </w:tc>
      </w:tr>
    </w:tbl>
    <w:p w14:paraId="0E48540E" w14:textId="77777777" w:rsidR="000533F0" w:rsidRPr="00F1324E" w:rsidRDefault="000533F0" w:rsidP="000533F0">
      <w:pPr>
        <w:spacing w:after="0" w:line="276" w:lineRule="auto"/>
        <w:rPr>
          <w:rFonts w:eastAsia="Calibri" w:cstheme="minorHAnsi"/>
          <w:sz w:val="20"/>
          <w:lang w:val="en-US"/>
        </w:rPr>
      </w:pPr>
      <w:r w:rsidRPr="00F1324E">
        <w:rPr>
          <w:rFonts w:cstheme="minorHAnsi"/>
          <w:sz w:val="20"/>
          <w:vertAlign w:val="superscript"/>
          <w:lang w:val="en-US" w:eastAsia="es-ES"/>
        </w:rPr>
        <w:t>a</w:t>
      </w:r>
      <w:r w:rsidRPr="00F1324E">
        <w:rPr>
          <w:rFonts w:cstheme="minorHAnsi"/>
          <w:sz w:val="20"/>
          <w:lang w:val="en-US" w:eastAsia="es-ES"/>
        </w:rPr>
        <w:t xml:space="preserve"> </w:t>
      </w:r>
      <w:r w:rsidRPr="00F1324E">
        <w:rPr>
          <w:rFonts w:cstheme="minorHAnsi"/>
          <w:sz w:val="20"/>
          <w:lang w:eastAsia="es-ES"/>
        </w:rPr>
        <w:t xml:space="preserve">Reaction conditions: 20 mg of catalyst, </w:t>
      </w:r>
      <w:r w:rsidRPr="00F1324E">
        <w:rPr>
          <w:rFonts w:eastAsia="Calibri" w:cstheme="minorHAnsi"/>
          <w:sz w:val="20"/>
          <w:lang w:val="en-US"/>
        </w:rPr>
        <w:t>50 mL of solution of 15 ppm CIP solution, UV irradiation at 365 nm and 36 W.</w:t>
      </w:r>
    </w:p>
    <w:p w14:paraId="07CD489B" w14:textId="77777777" w:rsidR="000533F0" w:rsidRPr="00F1324E" w:rsidRDefault="000533F0" w:rsidP="000533F0">
      <w:pPr>
        <w:spacing w:after="0" w:line="276" w:lineRule="auto"/>
        <w:rPr>
          <w:rFonts w:eastAsia="Calibri" w:cstheme="minorHAnsi"/>
          <w:sz w:val="20"/>
          <w:lang w:val="en-US"/>
        </w:rPr>
      </w:pPr>
      <w:r w:rsidRPr="00F1324E">
        <w:rPr>
          <w:rFonts w:eastAsia="Calibri" w:cstheme="minorHAnsi"/>
          <w:sz w:val="20"/>
          <w:vertAlign w:val="superscript"/>
          <w:lang w:val="en-US"/>
        </w:rPr>
        <w:t>b</w:t>
      </w:r>
      <w:r w:rsidRPr="00F1324E">
        <w:rPr>
          <w:rFonts w:eastAsia="Calibri" w:cstheme="minorHAnsi"/>
          <w:sz w:val="20"/>
          <w:lang w:val="en-US"/>
        </w:rPr>
        <w:t xml:space="preserve"> R</w:t>
      </w:r>
      <w:r w:rsidRPr="00F1324E">
        <w:rPr>
          <w:rFonts w:cstheme="minorHAnsi"/>
          <w:sz w:val="20"/>
          <w:lang w:eastAsia="es-ES"/>
        </w:rPr>
        <w:t>eaction rate constant (</w:t>
      </w:r>
      <w:r w:rsidRPr="00F1324E">
        <w:rPr>
          <w:rFonts w:cstheme="minorHAnsi"/>
          <w:i/>
          <w:sz w:val="20"/>
          <w:lang w:eastAsia="es-ES"/>
        </w:rPr>
        <w:t>k</w:t>
      </w:r>
      <w:r w:rsidRPr="00F1324E">
        <w:rPr>
          <w:rFonts w:cstheme="minorHAnsi"/>
          <w:sz w:val="20"/>
          <w:lang w:eastAsia="es-ES"/>
        </w:rPr>
        <w:t>) c</w:t>
      </w:r>
      <w:r w:rsidRPr="00F1324E">
        <w:rPr>
          <w:rFonts w:eastAsia="Calibri" w:cstheme="minorHAnsi"/>
          <w:sz w:val="20"/>
          <w:lang w:val="en-US"/>
        </w:rPr>
        <w:t xml:space="preserve">alculated </w:t>
      </w:r>
      <w:r w:rsidRPr="00F1324E">
        <w:rPr>
          <w:rFonts w:cstheme="minorHAnsi"/>
          <w:sz w:val="20"/>
          <w:lang w:eastAsia="es-ES"/>
        </w:rPr>
        <w:t>by graphical representation of ln(C/C</w:t>
      </w:r>
      <w:r w:rsidRPr="00F1324E">
        <w:rPr>
          <w:rFonts w:cstheme="minorHAnsi"/>
          <w:sz w:val="20"/>
          <w:vertAlign w:val="subscript"/>
          <w:lang w:eastAsia="es-ES"/>
        </w:rPr>
        <w:t>o</w:t>
      </w:r>
      <w:r w:rsidRPr="00F1324E">
        <w:rPr>
          <w:rFonts w:cstheme="minorHAnsi"/>
          <w:sz w:val="20"/>
          <w:lang w:eastAsia="es-ES"/>
        </w:rPr>
        <w:t>) vs reaction time</w:t>
      </w:r>
      <w:r w:rsidRPr="00F1324E">
        <w:rPr>
          <w:rFonts w:eastAsia="Calibri" w:cstheme="minorHAnsi"/>
          <w:sz w:val="20"/>
          <w:lang w:val="en-US"/>
        </w:rPr>
        <w:t>.</w:t>
      </w:r>
    </w:p>
    <w:p w14:paraId="3139AB0E" w14:textId="22AD6C51" w:rsidR="000533F0" w:rsidRDefault="00717716" w:rsidP="000533F0">
      <w:pPr>
        <w:spacing w:line="276" w:lineRule="auto"/>
        <w:rPr>
          <w:rFonts w:cstheme="minorHAnsi"/>
          <w:sz w:val="20"/>
          <w:szCs w:val="24"/>
          <w:lang w:val="en-US"/>
        </w:rPr>
      </w:pPr>
      <w:r w:rsidRPr="00F1324E">
        <w:rPr>
          <w:rFonts w:eastAsia="Calibri" w:cstheme="minorHAnsi"/>
          <w:sz w:val="20"/>
          <w:vertAlign w:val="superscript"/>
          <w:lang w:val="en-US"/>
        </w:rPr>
        <w:t>c</w:t>
      </w:r>
      <w:r w:rsidR="000533F0" w:rsidRPr="00F1324E">
        <w:rPr>
          <w:rFonts w:eastAsia="Calibri" w:cstheme="minorHAnsi"/>
          <w:sz w:val="20"/>
          <w:lang w:val="en-US"/>
        </w:rPr>
        <w:t xml:space="preserve"> </w:t>
      </w:r>
      <w:r w:rsidR="000533F0" w:rsidRPr="00F1324E">
        <w:rPr>
          <w:rFonts w:cstheme="minorHAnsi"/>
          <w:sz w:val="20"/>
          <w:lang w:eastAsia="es-ES"/>
        </w:rPr>
        <w:t xml:space="preserve">Reaction conditions: 20 mg of catalyst, </w:t>
      </w:r>
      <w:r w:rsidR="000533F0" w:rsidRPr="00F1324E">
        <w:rPr>
          <w:rFonts w:eastAsia="Calibri" w:cstheme="minorHAnsi"/>
          <w:sz w:val="20"/>
          <w:lang w:val="en-US"/>
        </w:rPr>
        <w:t xml:space="preserve">20 mL of solution of 15 ppm CIP solution, under </w:t>
      </w:r>
      <w:r w:rsidR="006701C2" w:rsidRPr="00F1324E">
        <w:rPr>
          <w:rFonts w:eastAsia="Calibri" w:cstheme="minorHAnsi"/>
          <w:sz w:val="20"/>
          <w:lang w:val="en-US"/>
        </w:rPr>
        <w:t>v</w:t>
      </w:r>
      <w:r w:rsidR="000533F0" w:rsidRPr="00F1324E">
        <w:rPr>
          <w:rFonts w:eastAsia="Calibri" w:cstheme="minorHAnsi"/>
          <w:sz w:val="20"/>
          <w:lang w:val="en-US"/>
        </w:rPr>
        <w:t>isible light irradiation</w:t>
      </w:r>
      <w:r w:rsidR="000533F0" w:rsidRPr="00F1324E">
        <w:rPr>
          <w:rFonts w:cstheme="minorHAnsi"/>
          <w:sz w:val="20"/>
          <w:szCs w:val="24"/>
          <w:lang w:val="en-US"/>
        </w:rPr>
        <w:t>.</w:t>
      </w:r>
    </w:p>
    <w:p w14:paraId="17F95B6F" w14:textId="0B500560" w:rsidR="00521388" w:rsidRPr="007678AA" w:rsidRDefault="000329B9" w:rsidP="0077412D">
      <w:pPr>
        <w:shd w:val="clear" w:color="auto" w:fill="FFFFFF"/>
        <w:spacing w:after="240" w:line="360" w:lineRule="auto"/>
        <w:jc w:val="both"/>
        <w:rPr>
          <w:rFonts w:cstheme="minorHAnsi"/>
          <w:color w:val="7030A0"/>
          <w:sz w:val="24"/>
          <w:szCs w:val="24"/>
          <w:shd w:val="clear" w:color="auto" w:fill="FFFFFF"/>
          <w:lang w:val="en-US"/>
        </w:rPr>
      </w:pPr>
      <w:r>
        <w:rPr>
          <w:rFonts w:cstheme="minorHAnsi"/>
          <w:color w:val="7030A0"/>
          <w:sz w:val="24"/>
          <w:szCs w:val="24"/>
          <w:shd w:val="clear" w:color="auto" w:fill="FFFFFF"/>
          <w:lang w:val="en-US"/>
        </w:rPr>
        <w:t>To understand the degradation process</w:t>
      </w:r>
      <w:r w:rsidR="00A61217">
        <w:rPr>
          <w:rFonts w:cstheme="minorHAnsi"/>
          <w:color w:val="7030A0"/>
          <w:sz w:val="24"/>
          <w:szCs w:val="24"/>
          <w:shd w:val="clear" w:color="auto" w:fill="FFFFFF"/>
          <w:lang w:val="en-US"/>
        </w:rPr>
        <w:t>,</w:t>
      </w:r>
      <w:r>
        <w:rPr>
          <w:rFonts w:cstheme="minorHAnsi"/>
          <w:color w:val="7030A0"/>
          <w:sz w:val="24"/>
          <w:szCs w:val="24"/>
          <w:shd w:val="clear" w:color="auto" w:fill="FFFFFF"/>
          <w:lang w:val="en-US"/>
        </w:rPr>
        <w:t xml:space="preserve"> m</w:t>
      </w:r>
      <w:r w:rsidR="00521388" w:rsidRPr="007678AA">
        <w:rPr>
          <w:rFonts w:cstheme="minorHAnsi"/>
          <w:color w:val="7030A0"/>
          <w:sz w:val="24"/>
          <w:szCs w:val="24"/>
          <w:shd w:val="clear" w:color="auto" w:fill="FFFFFF"/>
          <w:lang w:val="en-US"/>
        </w:rPr>
        <w:t>ineralization of ciprofloxacin was determined by analysi</w:t>
      </w:r>
      <w:r w:rsidR="00521388">
        <w:rPr>
          <w:rFonts w:cstheme="minorHAnsi"/>
          <w:color w:val="7030A0"/>
          <w:sz w:val="24"/>
          <w:szCs w:val="24"/>
          <w:shd w:val="clear" w:color="auto" w:fill="FFFFFF"/>
          <w:lang w:val="en-US"/>
        </w:rPr>
        <w:t xml:space="preserve">s of Total Organic Carbon (TOC) </w:t>
      </w:r>
      <w:r w:rsidR="00521388" w:rsidRPr="007678AA">
        <w:rPr>
          <w:rFonts w:cstheme="minorHAnsi"/>
          <w:color w:val="7030A0"/>
          <w:sz w:val="24"/>
          <w:szCs w:val="24"/>
          <w:shd w:val="clear" w:color="auto" w:fill="FFFFFF"/>
          <w:lang w:val="en-US"/>
        </w:rPr>
        <w:t>after 2 hours of degradation</w:t>
      </w:r>
      <w:r w:rsidR="00521388">
        <w:rPr>
          <w:rFonts w:cstheme="minorHAnsi"/>
          <w:color w:val="7030A0"/>
          <w:sz w:val="24"/>
          <w:szCs w:val="24"/>
          <w:shd w:val="clear" w:color="auto" w:fill="FFFFFF"/>
          <w:lang w:val="en-US"/>
        </w:rPr>
        <w:t>. T</w:t>
      </w:r>
      <w:r w:rsidR="00521388" w:rsidRPr="007678AA">
        <w:rPr>
          <w:rFonts w:cstheme="minorHAnsi"/>
          <w:color w:val="7030A0"/>
          <w:sz w:val="24"/>
          <w:szCs w:val="24"/>
          <w:shd w:val="clear" w:color="auto" w:fill="FFFFFF"/>
          <w:lang w:val="en-US"/>
        </w:rPr>
        <w:t xml:space="preserve">he results </w:t>
      </w:r>
      <w:r w:rsidR="00521388">
        <w:rPr>
          <w:rFonts w:cstheme="minorHAnsi"/>
          <w:color w:val="7030A0"/>
          <w:sz w:val="24"/>
          <w:szCs w:val="24"/>
          <w:shd w:val="clear" w:color="auto" w:fill="FFFFFF"/>
          <w:lang w:val="en-US"/>
        </w:rPr>
        <w:t xml:space="preserve">(See </w:t>
      </w:r>
      <w:r w:rsidR="003F16BA">
        <w:rPr>
          <w:rFonts w:cstheme="minorHAnsi"/>
          <w:color w:val="7030A0"/>
          <w:sz w:val="24"/>
          <w:szCs w:val="24"/>
          <w:shd w:val="clear" w:color="auto" w:fill="FFFFFF"/>
          <w:lang w:val="en-US"/>
        </w:rPr>
        <w:t>Fig. S8</w:t>
      </w:r>
      <w:r w:rsidR="00521388">
        <w:rPr>
          <w:rFonts w:cstheme="minorHAnsi"/>
          <w:color w:val="7030A0"/>
          <w:sz w:val="24"/>
          <w:szCs w:val="24"/>
          <w:shd w:val="clear" w:color="auto" w:fill="FFFFFF"/>
          <w:lang w:val="en-US"/>
        </w:rPr>
        <w:t xml:space="preserve"> in </w:t>
      </w:r>
      <w:r w:rsidR="00F26F7C">
        <w:rPr>
          <w:rFonts w:cstheme="minorHAnsi"/>
          <w:color w:val="7030A0"/>
          <w:sz w:val="24"/>
          <w:szCs w:val="24"/>
          <w:shd w:val="clear" w:color="auto" w:fill="FFFFFF"/>
          <w:lang w:val="en-US"/>
        </w:rPr>
        <w:t>S</w:t>
      </w:r>
      <w:r w:rsidR="00521388">
        <w:rPr>
          <w:rFonts w:cstheme="minorHAnsi"/>
          <w:color w:val="7030A0"/>
          <w:sz w:val="24"/>
          <w:szCs w:val="24"/>
          <w:shd w:val="clear" w:color="auto" w:fill="FFFFFF"/>
          <w:lang w:val="en-US"/>
        </w:rPr>
        <w:t>upplementary material) show that a</w:t>
      </w:r>
      <w:r w:rsidR="00521388" w:rsidRPr="007678AA">
        <w:rPr>
          <w:rFonts w:cstheme="minorHAnsi"/>
          <w:color w:val="7030A0"/>
          <w:sz w:val="24"/>
          <w:szCs w:val="24"/>
          <w:shd w:val="clear" w:color="auto" w:fill="FFFFFF"/>
          <w:lang w:val="en-US"/>
        </w:rPr>
        <w:t xml:space="preserve"> higher mineraliz</w:t>
      </w:r>
      <w:r w:rsidR="00521388">
        <w:rPr>
          <w:rFonts w:cstheme="minorHAnsi"/>
          <w:color w:val="7030A0"/>
          <w:sz w:val="24"/>
          <w:szCs w:val="24"/>
          <w:shd w:val="clear" w:color="auto" w:fill="FFFFFF"/>
          <w:lang w:val="en-US"/>
        </w:rPr>
        <w:t>ation percentage was obtained with</w:t>
      </w:r>
      <w:r w:rsidR="00521388" w:rsidRPr="007678AA">
        <w:rPr>
          <w:rFonts w:cstheme="minorHAnsi"/>
          <w:color w:val="7030A0"/>
          <w:sz w:val="24"/>
          <w:szCs w:val="24"/>
          <w:shd w:val="clear" w:color="auto" w:fill="FFFFFF"/>
          <w:lang w:val="en-US"/>
        </w:rPr>
        <w:t xml:space="preserve"> 0.4%Cu-0.5%S-TiO</w:t>
      </w:r>
      <w:r w:rsidR="00521388" w:rsidRPr="0027129F">
        <w:rPr>
          <w:rFonts w:cstheme="minorHAnsi"/>
          <w:color w:val="7030A0"/>
          <w:sz w:val="24"/>
          <w:szCs w:val="24"/>
          <w:shd w:val="clear" w:color="auto" w:fill="FFFFFF"/>
          <w:vertAlign w:val="subscript"/>
          <w:lang w:val="en-US"/>
        </w:rPr>
        <w:t>2</w:t>
      </w:r>
      <w:r w:rsidR="00521388" w:rsidRPr="007678AA">
        <w:rPr>
          <w:rFonts w:cstheme="minorHAnsi"/>
          <w:color w:val="7030A0"/>
          <w:sz w:val="24"/>
          <w:szCs w:val="24"/>
          <w:shd w:val="clear" w:color="auto" w:fill="FFFFFF"/>
          <w:lang w:val="en-US"/>
        </w:rPr>
        <w:t xml:space="preserve"> sample (58.2 %) </w:t>
      </w:r>
      <w:r w:rsidR="00521388">
        <w:rPr>
          <w:rFonts w:cstheme="minorHAnsi"/>
          <w:color w:val="7030A0"/>
          <w:sz w:val="24"/>
          <w:szCs w:val="24"/>
          <w:shd w:val="clear" w:color="auto" w:fill="FFFFFF"/>
          <w:lang w:val="en-US"/>
        </w:rPr>
        <w:t>in comparison to pristine</w:t>
      </w:r>
      <w:r w:rsidR="00521388" w:rsidRPr="007678AA">
        <w:rPr>
          <w:rFonts w:cstheme="minorHAnsi"/>
          <w:color w:val="7030A0"/>
          <w:sz w:val="24"/>
          <w:szCs w:val="24"/>
          <w:shd w:val="clear" w:color="auto" w:fill="FFFFFF"/>
          <w:lang w:val="en-US"/>
        </w:rPr>
        <w:t xml:space="preserve"> TiO</w:t>
      </w:r>
      <w:r w:rsidR="00521388" w:rsidRPr="0027129F">
        <w:rPr>
          <w:rFonts w:cstheme="minorHAnsi"/>
          <w:color w:val="7030A0"/>
          <w:sz w:val="24"/>
          <w:szCs w:val="24"/>
          <w:shd w:val="clear" w:color="auto" w:fill="FFFFFF"/>
          <w:vertAlign w:val="subscript"/>
          <w:lang w:val="en-US"/>
        </w:rPr>
        <w:t>2</w:t>
      </w:r>
      <w:r w:rsidR="00521388">
        <w:rPr>
          <w:rFonts w:cstheme="minorHAnsi"/>
          <w:color w:val="7030A0"/>
          <w:sz w:val="24"/>
          <w:szCs w:val="24"/>
          <w:shd w:val="clear" w:color="auto" w:fill="FFFFFF"/>
          <w:lang w:val="en-US"/>
        </w:rPr>
        <w:t xml:space="preserve"> sample (17.2 %) under UV light irradiation. These results support the better </w:t>
      </w:r>
      <w:r w:rsidR="00521388" w:rsidRPr="007678AA">
        <w:rPr>
          <w:rFonts w:cstheme="minorHAnsi"/>
          <w:color w:val="7030A0"/>
          <w:sz w:val="24"/>
          <w:szCs w:val="24"/>
          <w:shd w:val="clear" w:color="auto" w:fill="FFFFFF"/>
          <w:lang w:val="en-US"/>
        </w:rPr>
        <w:t xml:space="preserve">efficiency in the ciprofloxacin elimination and decomposition by the co-doped sample. </w:t>
      </w:r>
      <w:r w:rsidR="00521388">
        <w:rPr>
          <w:rFonts w:cstheme="minorHAnsi"/>
          <w:color w:val="7030A0"/>
          <w:sz w:val="24"/>
          <w:szCs w:val="24"/>
          <w:shd w:val="clear" w:color="auto" w:fill="FFFFFF"/>
          <w:lang w:val="en-US"/>
        </w:rPr>
        <w:t xml:space="preserve">Under visible light the </w:t>
      </w:r>
      <w:r w:rsidR="00521388" w:rsidRPr="007678AA">
        <w:rPr>
          <w:rFonts w:cstheme="minorHAnsi"/>
          <w:color w:val="7030A0"/>
          <w:sz w:val="24"/>
          <w:szCs w:val="24"/>
          <w:shd w:val="clear" w:color="auto" w:fill="FFFFFF"/>
          <w:lang w:val="en-US"/>
        </w:rPr>
        <w:t>0.4%Cu-0.5%S-TiO2</w:t>
      </w:r>
      <w:r w:rsidR="00521388">
        <w:rPr>
          <w:rFonts w:cstheme="minorHAnsi"/>
          <w:color w:val="7030A0"/>
          <w:sz w:val="24"/>
          <w:szCs w:val="24"/>
          <w:shd w:val="clear" w:color="auto" w:fill="FFFFFF"/>
          <w:lang w:val="en-US"/>
        </w:rPr>
        <w:t xml:space="preserve"> sample renders lower mineralization degree </w:t>
      </w:r>
      <w:r w:rsidR="00521388" w:rsidRPr="007678AA">
        <w:rPr>
          <w:rFonts w:cstheme="minorHAnsi"/>
          <w:color w:val="7030A0"/>
          <w:sz w:val="24"/>
          <w:szCs w:val="24"/>
          <w:shd w:val="clear" w:color="auto" w:fill="FFFFFF"/>
          <w:lang w:val="en-US"/>
        </w:rPr>
        <w:t>(27.4 %) than under ultraviolet irradiation, due to the low energy li</w:t>
      </w:r>
      <w:r w:rsidR="00521388">
        <w:rPr>
          <w:rFonts w:cstheme="minorHAnsi"/>
          <w:color w:val="7030A0"/>
          <w:sz w:val="24"/>
          <w:szCs w:val="24"/>
          <w:shd w:val="clear" w:color="auto" w:fill="FFFFFF"/>
          <w:lang w:val="en-US"/>
        </w:rPr>
        <w:t>ght conditions of visible range as previously reported</w:t>
      </w:r>
      <w:r w:rsidR="00767D24">
        <w:rPr>
          <w:rFonts w:cstheme="minorHAnsi"/>
          <w:color w:val="7030A0"/>
          <w:sz w:val="24"/>
          <w:szCs w:val="24"/>
          <w:shd w:val="clear" w:color="auto" w:fill="FFFFFF"/>
          <w:lang w:val="en-US"/>
        </w:rPr>
        <w:fldChar w:fldCharType="begin">
          <w:fldData xml:space="preserve">PEVuZE5vdGU+PENpdGU+PEF1dGhvcj5EYXM8L0F1dGhvcj48WWVhcj4yMDE4PC9ZZWFyPjxSZWNO
dW0+Nzk2PC9SZWNOdW0+PERpc3BsYXlUZXh0PjxzdHlsZSBmYWNlPSJzdXBlcnNjcmlwdCI+MTQs
IDU2PC9zdHlsZT48L0Rpc3BsYXlUZXh0PjxyZWNvcmQ+PHJlYy1udW1iZXI+Nzk2PC9yZWMtbnVt
YmVyPjxmb3JlaWduLWtleXM+PGtleSBhcHA9IkVOIiBkYi1pZD0iMnZhMGF4NXJjcDk1ZGllMDB6
NXZ2ZWVpOTA1Mnd3cHhzOWZwIiB0aW1lc3RhbXA9IjE1OTM2MjI2MzUiPjc5Njwva2V5PjwvZm9y
ZWlnbi1rZXlzPjxyZWYtdHlwZSBuYW1lPSJKb3VybmFsIEFydGljbGUiPjE3PC9yZWYtdHlwZT48
Y29udHJpYnV0b3JzPjxhdXRob3JzPjxhdXRob3I+RGFzLCBTb3VyYXY8L2F1dGhvcj48YXV0aG9y
Pkdob3NoLCBTb3VtZW48L2F1dGhvcj48YXV0aG9yPk1pc3JhLCBBbmFueW8gSnlvdGk8L2F1dGhv
cj48YXV0aG9yPlRhbWhhbmthciwgQXNob2sgSi48L2F1dGhvcj48YXV0aG9yPk1pc2hyYSwgQW1y
aXRhPC9hdXRob3I+PGF1dGhvcj5MdW5kYm9yZywgQ2VjaWxpYSBTdMOlbHNieTwvYXV0aG9yPjxh
dXRob3I+VHJpcGF0aHksIFN1cmFqIEsuPC9hdXRob3I+PC9hdXRob3JzPjwvY29udHJpYnV0b3Jz
Pjx0aXRsZXM+PHRpdGxlPlN1bmxpZ2h0IEFzc2lzdGVkIFBob3RvY2F0YWx5dGljIERlZ3JhZGF0
aW9uIG9mIENpcHJvZmxveGFjaW4gaW4gV2F0ZXIgVXNpbmcgRmUgRG9wZWQgWm5PIE5hbm9wYXJ0
aWNsZXMgZm9yIFBvdGVudGlhbCBQdWJsaWMgSGVhbHRoIEFwcGxpY2F0aW9uczwvdGl0bGU+PHNl
Y29uZGFyeS10aXRsZT4gSW50LiBKLiBFbnZpcm9uLiBSZXMuIFB1YmxpYyBIZWFsdGg8L3NlY29u
ZGFyeS10aXRsZT48L3RpdGxlcz48cGFnZXM+MjQ0MDwvcGFnZXM+PHZvbHVtZT4xNTwvdm9sdW1l
PjxudW1iZXI+MTE8L251bWJlcj48ZGF0ZXM+PHllYXI+MjAxODwveWVhcj48L2RhdGVzPjxpc2Ju
PjE2NjAtNDYwMTwvaXNibj48YWNjZXNzaW9uLW51bT5kb2k6MTAuMzM5MC9pamVycGgxNTExMjQ0
MDwvYWNjZXNzaW9uLW51bT48dXJscz48cmVsYXRlZC11cmxzPjx1cmw+aHR0cHM6Ly9kb2kub3Jn
LzEwLjMzOTAvaWplcnBoMTUxMTI0NDA8L3VybD48L3JlbGF0ZWQtdXJscz48L3VybHM+PC9yZWNv
cmQ+PC9DaXRlPjxDaXRlPjxBdXRob3I+RHVyw6FuLcOBbHZhcmV6PC9BdXRob3I+PFllYXI+MjAx
NjwvWWVhcj48UmVjTnVtPjYxNTwvUmVjTnVtPjxyZWNvcmQ+PHJlYy1udW1iZXI+NjE1PC9yZWMt
bnVtYmVyPjxmb3JlaWduLWtleXM+PGtleSBhcHA9IkVOIiBkYi1pZD0iMnZhMGF4NXJjcDk1ZGll
MDB6NXZ2ZWVpOTA1Mnd3cHhzOWZwIiB0aW1lc3RhbXA9IjE1ODE1MTkzNjMiPjYxNTwva2V5Pjwv
Zm9yZWlnbi1rZXlzPjxyZWYtdHlwZSBuYW1lPSJKb3VybmFsIEFydGljbGUiPjE3PC9yZWYtdHlw
ZT48Y29udHJpYnV0b3JzPjxhdXRob3JzPjxhdXRob3I+RHVyw6FuLcOBbHZhcmV6LCBKdWFuIEMu
PC9hdXRob3I+PGF1dGhvcj5BdmVsbGEsIEVkd2luPC9hdXRob3I+PGF1dGhvcj5SYW3DrXJlei1a
YW1vcmEsIFJvc2EgTWFyw61hPC9hdXRob3I+PGF1dGhvcj5aYW5lbGxhLCBSb2RvbGZvPC9hdXRo
b3I+PC9hdXRob3JzPjwvY29udHJpYnV0b3JzPjx0aXRsZXM+PHRpdGxlPlBob3RvY2F0YWx5dGlj
IGRlZ3JhZGF0aW9uIG9mIGNpcHJvZmxveGFjaW4gdXNpbmcgbW9uby0gKEF1LCBBZyBhbmQgQ3Up
IGFuZCBiaS0gKEF14oCTQWcgYW5kIEF14oCTQ3UpIG1ldGFsbGljIG5hbm9wYXJ0aWNsZXMgc3Vw
cG9ydGVkIG9uIFRpTzIgdW5kZXIgVVYtQyBhbmQgc2ltdWxhdGVkIHN1bmxpZ2h0PC90aXRsZT48
c2Vjb25kYXJ5LXRpdGxlPkNhdGFsIFRvZGF5PC9zZWNvbmRhcnktdGl0bGU+PC90aXRsZXM+PHBl
cmlvZGljYWw+PGZ1bGwtdGl0bGU+Q2F0YWx5c2lzIFRvZGF5PC9mdWxsLXRpdGxlPjxhYmJyLTE+
Q2F0YWwuIFRvZGF5PC9hYmJyLTE+PGFiYnItMj5DYXRhbCBUb2RheTwvYWJici0yPjwvcGVyaW9k
aWNhbD48cGFnZXM+MTc1LTE4NzwvcGFnZXM+PHZvbHVtZT4yNjY8L3ZvbHVtZT48a2V5d29yZHM+
PGtleXdvcmQ+QW50aWJpb3RpY3M8L2tleXdvcmQ+PGtleXdvcmQ+QnktcHJvZHVjdHM8L2tleXdv
cmQ+PGtleXdvcmQ+TWV0YWxsaWMgbmFub3BhcnRpY2xlczwva2V5d29yZD48a2V5d29yZD5QaG90
b2NhdGFseXNpczwva2V5d29yZD48a2V5d29yZD5Ub3hpY2l0eTwva2V5d29yZD48L2tleXdvcmRz
PjxkYXRlcz48eWVhcj4yMDE2PC95ZWFyPjxwdWItZGF0ZXM+PGRhdGU+MjAxNi8wNS8xNS88L2Rh
dGU+PC9wdWItZGF0ZXM+PC9kYXRlcz48aXNibj4wOTIwLTU4NjE8L2lzYm4+PHVybHM+PHJlbGF0
ZWQtdXJscz48dXJsPmh0dHBzOi8vZG9pLm9yZy8xMC4xMDE2L2ouY2F0dG9kLjIwMTUuMDcuMDMz
PC91cmw+PC9yZWxhdGVkLXVybHM+PC91cmxzPjxlbGVjdHJvbmljLXJlc291cmNlLW51bT5odHRw
czovL2RvaS5vcmcvMTAuMTAxNi9qLmNhdHRvZC4yMDE1LjA3LjAzMzwvZWxlY3Ryb25pYy1yZXNv
dXJjZS1udW0+PC9yZWNvcmQ+PC9DaXRlPjwvRW5kTm90ZT4A
</w:fldData>
        </w:fldChar>
      </w:r>
      <w:r w:rsidR="001F3A46">
        <w:rPr>
          <w:rFonts w:cstheme="minorHAnsi"/>
          <w:color w:val="7030A0"/>
          <w:sz w:val="24"/>
          <w:szCs w:val="24"/>
          <w:shd w:val="clear" w:color="auto" w:fill="FFFFFF"/>
          <w:lang w:val="en-US"/>
        </w:rPr>
        <w:instrText xml:space="preserve"> ADDIN EN.CITE </w:instrText>
      </w:r>
      <w:r w:rsidR="001F3A46">
        <w:rPr>
          <w:rFonts w:cstheme="minorHAnsi"/>
          <w:color w:val="7030A0"/>
          <w:sz w:val="24"/>
          <w:szCs w:val="24"/>
          <w:shd w:val="clear" w:color="auto" w:fill="FFFFFF"/>
          <w:lang w:val="en-US"/>
        </w:rPr>
        <w:fldChar w:fldCharType="begin">
          <w:fldData xml:space="preserve">PEVuZE5vdGU+PENpdGU+PEF1dGhvcj5EYXM8L0F1dGhvcj48WWVhcj4yMDE4PC9ZZWFyPjxSZWNO
dW0+Nzk2PC9SZWNOdW0+PERpc3BsYXlUZXh0PjxzdHlsZSBmYWNlPSJzdXBlcnNjcmlwdCI+MTQs
IDU2PC9zdHlsZT48L0Rpc3BsYXlUZXh0PjxyZWNvcmQ+PHJlYy1udW1iZXI+Nzk2PC9yZWMtbnVt
YmVyPjxmb3JlaWduLWtleXM+PGtleSBhcHA9IkVOIiBkYi1pZD0iMnZhMGF4NXJjcDk1ZGllMDB6
NXZ2ZWVpOTA1Mnd3cHhzOWZwIiB0aW1lc3RhbXA9IjE1OTM2MjI2MzUiPjc5Njwva2V5PjwvZm9y
ZWlnbi1rZXlzPjxyZWYtdHlwZSBuYW1lPSJKb3VybmFsIEFydGljbGUiPjE3PC9yZWYtdHlwZT48
Y29udHJpYnV0b3JzPjxhdXRob3JzPjxhdXRob3I+RGFzLCBTb3VyYXY8L2F1dGhvcj48YXV0aG9y
Pkdob3NoLCBTb3VtZW48L2F1dGhvcj48YXV0aG9yPk1pc3JhLCBBbmFueW8gSnlvdGk8L2F1dGhv
cj48YXV0aG9yPlRhbWhhbmthciwgQXNob2sgSi48L2F1dGhvcj48YXV0aG9yPk1pc2hyYSwgQW1y
aXRhPC9hdXRob3I+PGF1dGhvcj5MdW5kYm9yZywgQ2VjaWxpYSBTdMOlbHNieTwvYXV0aG9yPjxh
dXRob3I+VHJpcGF0aHksIFN1cmFqIEsuPC9hdXRob3I+PC9hdXRob3JzPjwvY29udHJpYnV0b3Jz
Pjx0aXRsZXM+PHRpdGxlPlN1bmxpZ2h0IEFzc2lzdGVkIFBob3RvY2F0YWx5dGljIERlZ3JhZGF0
aW9uIG9mIENpcHJvZmxveGFjaW4gaW4gV2F0ZXIgVXNpbmcgRmUgRG9wZWQgWm5PIE5hbm9wYXJ0
aWNsZXMgZm9yIFBvdGVudGlhbCBQdWJsaWMgSGVhbHRoIEFwcGxpY2F0aW9uczwvdGl0bGU+PHNl
Y29uZGFyeS10aXRsZT4gSW50LiBKLiBFbnZpcm9uLiBSZXMuIFB1YmxpYyBIZWFsdGg8L3NlY29u
ZGFyeS10aXRsZT48L3RpdGxlcz48cGFnZXM+MjQ0MDwvcGFnZXM+PHZvbHVtZT4xNTwvdm9sdW1l
PjxudW1iZXI+MTE8L251bWJlcj48ZGF0ZXM+PHllYXI+MjAxODwveWVhcj48L2RhdGVzPjxpc2Ju
PjE2NjAtNDYwMTwvaXNibj48YWNjZXNzaW9uLW51bT5kb2k6MTAuMzM5MC9pamVycGgxNTExMjQ0
MDwvYWNjZXNzaW9uLW51bT48dXJscz48cmVsYXRlZC11cmxzPjx1cmw+aHR0cHM6Ly9kb2kub3Jn
LzEwLjMzOTAvaWplcnBoMTUxMTI0NDA8L3VybD48L3JlbGF0ZWQtdXJscz48L3VybHM+PC9yZWNv
cmQ+PC9DaXRlPjxDaXRlPjxBdXRob3I+RHVyw6FuLcOBbHZhcmV6PC9BdXRob3I+PFllYXI+MjAx
NjwvWWVhcj48UmVjTnVtPjYxNTwvUmVjTnVtPjxyZWNvcmQ+PHJlYy1udW1iZXI+NjE1PC9yZWMt
bnVtYmVyPjxmb3JlaWduLWtleXM+PGtleSBhcHA9IkVOIiBkYi1pZD0iMnZhMGF4NXJjcDk1ZGll
MDB6NXZ2ZWVpOTA1Mnd3cHhzOWZwIiB0aW1lc3RhbXA9IjE1ODE1MTkzNjMiPjYxNTwva2V5Pjwv
Zm9yZWlnbi1rZXlzPjxyZWYtdHlwZSBuYW1lPSJKb3VybmFsIEFydGljbGUiPjE3PC9yZWYtdHlw
ZT48Y29udHJpYnV0b3JzPjxhdXRob3JzPjxhdXRob3I+RHVyw6FuLcOBbHZhcmV6LCBKdWFuIEMu
PC9hdXRob3I+PGF1dGhvcj5BdmVsbGEsIEVkd2luPC9hdXRob3I+PGF1dGhvcj5SYW3DrXJlei1a
YW1vcmEsIFJvc2EgTWFyw61hPC9hdXRob3I+PGF1dGhvcj5aYW5lbGxhLCBSb2RvbGZvPC9hdXRo
b3I+PC9hdXRob3JzPjwvY29udHJpYnV0b3JzPjx0aXRsZXM+PHRpdGxlPlBob3RvY2F0YWx5dGlj
IGRlZ3JhZGF0aW9uIG9mIGNpcHJvZmxveGFjaW4gdXNpbmcgbW9uby0gKEF1LCBBZyBhbmQgQ3Up
IGFuZCBiaS0gKEF14oCTQWcgYW5kIEF14oCTQ3UpIG1ldGFsbGljIG5hbm9wYXJ0aWNsZXMgc3Vw
cG9ydGVkIG9uIFRpTzIgdW5kZXIgVVYtQyBhbmQgc2ltdWxhdGVkIHN1bmxpZ2h0PC90aXRsZT48
c2Vjb25kYXJ5LXRpdGxlPkNhdGFsIFRvZGF5PC9zZWNvbmRhcnktdGl0bGU+PC90aXRsZXM+PHBl
cmlvZGljYWw+PGZ1bGwtdGl0bGU+Q2F0YWx5c2lzIFRvZGF5PC9mdWxsLXRpdGxlPjxhYmJyLTE+
Q2F0YWwuIFRvZGF5PC9hYmJyLTE+PGFiYnItMj5DYXRhbCBUb2RheTwvYWJici0yPjwvcGVyaW9k
aWNhbD48cGFnZXM+MTc1LTE4NzwvcGFnZXM+PHZvbHVtZT4yNjY8L3ZvbHVtZT48a2V5d29yZHM+
PGtleXdvcmQ+QW50aWJpb3RpY3M8L2tleXdvcmQ+PGtleXdvcmQ+QnktcHJvZHVjdHM8L2tleXdv
cmQ+PGtleXdvcmQ+TWV0YWxsaWMgbmFub3BhcnRpY2xlczwva2V5d29yZD48a2V5d29yZD5QaG90
b2NhdGFseXNpczwva2V5d29yZD48a2V5d29yZD5Ub3hpY2l0eTwva2V5d29yZD48L2tleXdvcmRz
PjxkYXRlcz48eWVhcj4yMDE2PC95ZWFyPjxwdWItZGF0ZXM+PGRhdGU+MjAxNi8wNS8xNS88L2Rh
dGU+PC9wdWItZGF0ZXM+PC9kYXRlcz48aXNibj4wOTIwLTU4NjE8L2lzYm4+PHVybHM+PHJlbGF0
ZWQtdXJscz48dXJsPmh0dHBzOi8vZG9pLm9yZy8xMC4xMDE2L2ouY2F0dG9kLjIwMTUuMDcuMDMz
PC91cmw+PC9yZWxhdGVkLXVybHM+PC91cmxzPjxlbGVjdHJvbmljLXJlc291cmNlLW51bT5odHRw
czovL2RvaS5vcmcvMTAuMTAxNi9qLmNhdHRvZC4yMDE1LjA3LjAzMzwvZWxlY3Ryb25pYy1yZXNv
dXJjZS1udW0+PC9yZWNvcmQ+PC9DaXRlPjwvRW5kTm90ZT4A
</w:fldData>
        </w:fldChar>
      </w:r>
      <w:r w:rsidR="001F3A46">
        <w:rPr>
          <w:rFonts w:cstheme="minorHAnsi"/>
          <w:color w:val="7030A0"/>
          <w:sz w:val="24"/>
          <w:szCs w:val="24"/>
          <w:shd w:val="clear" w:color="auto" w:fill="FFFFFF"/>
          <w:lang w:val="en-US"/>
        </w:rPr>
        <w:instrText xml:space="preserve"> ADDIN EN.CITE.DATA </w:instrText>
      </w:r>
      <w:r w:rsidR="001F3A46">
        <w:rPr>
          <w:rFonts w:cstheme="minorHAnsi"/>
          <w:color w:val="7030A0"/>
          <w:sz w:val="24"/>
          <w:szCs w:val="24"/>
          <w:shd w:val="clear" w:color="auto" w:fill="FFFFFF"/>
          <w:lang w:val="en-US"/>
        </w:rPr>
      </w:r>
      <w:r w:rsidR="001F3A46">
        <w:rPr>
          <w:rFonts w:cstheme="minorHAnsi"/>
          <w:color w:val="7030A0"/>
          <w:sz w:val="24"/>
          <w:szCs w:val="24"/>
          <w:shd w:val="clear" w:color="auto" w:fill="FFFFFF"/>
          <w:lang w:val="en-US"/>
        </w:rPr>
        <w:fldChar w:fldCharType="end"/>
      </w:r>
      <w:r w:rsidR="00767D24">
        <w:rPr>
          <w:rFonts w:cstheme="minorHAnsi"/>
          <w:color w:val="7030A0"/>
          <w:sz w:val="24"/>
          <w:szCs w:val="24"/>
          <w:shd w:val="clear" w:color="auto" w:fill="FFFFFF"/>
          <w:lang w:val="en-US"/>
        </w:rPr>
      </w:r>
      <w:r w:rsidR="00767D24">
        <w:rPr>
          <w:rFonts w:cstheme="minorHAnsi"/>
          <w:color w:val="7030A0"/>
          <w:sz w:val="24"/>
          <w:szCs w:val="24"/>
          <w:shd w:val="clear" w:color="auto" w:fill="FFFFFF"/>
          <w:lang w:val="en-US"/>
        </w:rPr>
        <w:fldChar w:fldCharType="separate"/>
      </w:r>
      <w:r w:rsidR="008E1AD9" w:rsidRPr="008E1AD9">
        <w:rPr>
          <w:rFonts w:cstheme="minorHAnsi"/>
          <w:noProof/>
          <w:color w:val="7030A0"/>
          <w:sz w:val="24"/>
          <w:szCs w:val="24"/>
          <w:shd w:val="clear" w:color="auto" w:fill="FFFFFF"/>
          <w:vertAlign w:val="superscript"/>
          <w:lang w:val="en-US"/>
        </w:rPr>
        <w:t>14, 56</w:t>
      </w:r>
      <w:r w:rsidR="00767D24">
        <w:rPr>
          <w:rFonts w:cstheme="minorHAnsi"/>
          <w:color w:val="7030A0"/>
          <w:sz w:val="24"/>
          <w:szCs w:val="24"/>
          <w:shd w:val="clear" w:color="auto" w:fill="FFFFFF"/>
          <w:lang w:val="en-US"/>
        </w:rPr>
        <w:fldChar w:fldCharType="end"/>
      </w:r>
      <w:r w:rsidR="00521388" w:rsidRPr="007678AA">
        <w:rPr>
          <w:rFonts w:cstheme="minorHAnsi"/>
          <w:color w:val="7030A0"/>
          <w:sz w:val="24"/>
          <w:szCs w:val="24"/>
          <w:shd w:val="clear" w:color="auto" w:fill="FFFFFF"/>
          <w:lang w:val="en-US"/>
        </w:rPr>
        <w:t>.</w:t>
      </w:r>
    </w:p>
    <w:p w14:paraId="26F64CA8" w14:textId="6318425E" w:rsidR="00D278FF" w:rsidRPr="00F1324E" w:rsidRDefault="00BE0898" w:rsidP="00EC3BD1">
      <w:pPr>
        <w:spacing w:line="360" w:lineRule="auto"/>
        <w:jc w:val="both"/>
      </w:pPr>
      <w:r w:rsidRPr="00F1324E">
        <w:rPr>
          <w:rFonts w:cs="Times New Roman"/>
          <w:b/>
          <w:sz w:val="24"/>
          <w:szCs w:val="24"/>
          <w:lang w:val="en-US"/>
        </w:rPr>
        <w:t>3</w:t>
      </w:r>
      <w:r w:rsidR="00EC3BD1" w:rsidRPr="00F1324E">
        <w:rPr>
          <w:rFonts w:cs="Times New Roman"/>
          <w:b/>
          <w:sz w:val="24"/>
          <w:szCs w:val="24"/>
          <w:lang w:val="en-US"/>
        </w:rPr>
        <w:t>.</w:t>
      </w:r>
      <w:r w:rsidRPr="00F1324E">
        <w:rPr>
          <w:rFonts w:cs="Times New Roman"/>
          <w:b/>
          <w:sz w:val="24"/>
          <w:szCs w:val="24"/>
          <w:lang w:val="en-US"/>
        </w:rPr>
        <w:t>3</w:t>
      </w:r>
      <w:r w:rsidR="00EC3BD1" w:rsidRPr="00F1324E">
        <w:rPr>
          <w:rFonts w:cs="Times New Roman"/>
          <w:b/>
          <w:sz w:val="24"/>
          <w:szCs w:val="24"/>
          <w:lang w:val="en-US"/>
        </w:rPr>
        <w:t xml:space="preserve"> Selective oxidation of thioanisole</w:t>
      </w:r>
    </w:p>
    <w:p w14:paraId="2B6F1C07" w14:textId="6C8827A7" w:rsidR="00070156" w:rsidRPr="00F1324E" w:rsidRDefault="00F7323D" w:rsidP="00915177">
      <w:pPr>
        <w:spacing w:line="360" w:lineRule="auto"/>
        <w:jc w:val="both"/>
        <w:rPr>
          <w:sz w:val="24"/>
          <w:szCs w:val="24"/>
        </w:rPr>
      </w:pPr>
      <w:r w:rsidRPr="00F1324E">
        <w:rPr>
          <w:sz w:val="24"/>
          <w:szCs w:val="24"/>
        </w:rPr>
        <w:t>The</w:t>
      </w:r>
      <w:r w:rsidR="00EC3BD1" w:rsidRPr="00F1324E">
        <w:rPr>
          <w:sz w:val="24"/>
          <w:szCs w:val="24"/>
        </w:rPr>
        <w:t xml:space="preserve"> co-doped</w:t>
      </w:r>
      <w:r w:rsidRPr="00F1324E">
        <w:rPr>
          <w:sz w:val="24"/>
          <w:szCs w:val="24"/>
        </w:rPr>
        <w:t xml:space="preserve"> TiO</w:t>
      </w:r>
      <w:r w:rsidRPr="00F1324E">
        <w:rPr>
          <w:sz w:val="24"/>
          <w:szCs w:val="24"/>
          <w:vertAlign w:val="subscript"/>
        </w:rPr>
        <w:t>2</w:t>
      </w:r>
      <w:r w:rsidRPr="00F1324E">
        <w:rPr>
          <w:sz w:val="24"/>
          <w:szCs w:val="24"/>
        </w:rPr>
        <w:t xml:space="preserve"> samples were also </w:t>
      </w:r>
      <w:r w:rsidR="00BE0716" w:rsidRPr="00F1324E">
        <w:rPr>
          <w:sz w:val="24"/>
          <w:szCs w:val="24"/>
        </w:rPr>
        <w:t>essayed</w:t>
      </w:r>
      <w:r w:rsidR="0097440B" w:rsidRPr="00F1324E">
        <w:rPr>
          <w:sz w:val="24"/>
          <w:szCs w:val="24"/>
        </w:rPr>
        <w:t xml:space="preserve"> </w:t>
      </w:r>
      <w:r w:rsidR="00BE0716" w:rsidRPr="00F1324E">
        <w:rPr>
          <w:sz w:val="24"/>
          <w:szCs w:val="24"/>
        </w:rPr>
        <w:t xml:space="preserve">as </w:t>
      </w:r>
      <w:r w:rsidR="0097440B" w:rsidRPr="00F1324E">
        <w:rPr>
          <w:sz w:val="24"/>
          <w:szCs w:val="24"/>
        </w:rPr>
        <w:t>catalysts</w:t>
      </w:r>
      <w:r w:rsidRPr="00F1324E">
        <w:rPr>
          <w:sz w:val="24"/>
          <w:szCs w:val="24"/>
        </w:rPr>
        <w:t xml:space="preserve"> for</w:t>
      </w:r>
      <w:r w:rsidR="0097440B" w:rsidRPr="00F1324E">
        <w:rPr>
          <w:sz w:val="24"/>
          <w:szCs w:val="24"/>
        </w:rPr>
        <w:t xml:space="preserve"> the</w:t>
      </w:r>
      <w:r w:rsidRPr="00F1324E">
        <w:rPr>
          <w:sz w:val="24"/>
          <w:szCs w:val="24"/>
        </w:rPr>
        <w:t xml:space="preserve"> selective oxidation of thioanisole at room temperature and using H</w:t>
      </w:r>
      <w:r w:rsidRPr="00F1324E">
        <w:rPr>
          <w:sz w:val="24"/>
          <w:szCs w:val="24"/>
          <w:vertAlign w:val="subscript"/>
        </w:rPr>
        <w:t>2</w:t>
      </w:r>
      <w:r w:rsidRPr="00F1324E">
        <w:rPr>
          <w:sz w:val="24"/>
          <w:szCs w:val="24"/>
        </w:rPr>
        <w:t>O</w:t>
      </w:r>
      <w:r w:rsidRPr="00F1324E">
        <w:rPr>
          <w:sz w:val="24"/>
          <w:szCs w:val="24"/>
          <w:vertAlign w:val="subscript"/>
        </w:rPr>
        <w:t>2</w:t>
      </w:r>
      <w:r w:rsidRPr="00F1324E">
        <w:rPr>
          <w:sz w:val="24"/>
          <w:szCs w:val="24"/>
        </w:rPr>
        <w:t xml:space="preserve"> as </w:t>
      </w:r>
      <w:r w:rsidR="004B4F5A" w:rsidRPr="00F1324E">
        <w:rPr>
          <w:sz w:val="24"/>
          <w:szCs w:val="24"/>
        </w:rPr>
        <w:t xml:space="preserve">an </w:t>
      </w:r>
      <w:r w:rsidR="0097440B" w:rsidRPr="00F1324E">
        <w:rPr>
          <w:sz w:val="24"/>
          <w:szCs w:val="24"/>
        </w:rPr>
        <w:t>environmental</w:t>
      </w:r>
      <w:r w:rsidR="004B4F5A" w:rsidRPr="00F1324E">
        <w:rPr>
          <w:sz w:val="24"/>
          <w:szCs w:val="24"/>
        </w:rPr>
        <w:t xml:space="preserve">ly </w:t>
      </w:r>
      <w:r w:rsidR="000E7007" w:rsidRPr="00F1324E">
        <w:rPr>
          <w:sz w:val="24"/>
          <w:szCs w:val="24"/>
        </w:rPr>
        <w:t>friendly oxidant</w:t>
      </w:r>
      <w:r w:rsidR="00BE0716" w:rsidRPr="00F1324E">
        <w:rPr>
          <w:sz w:val="24"/>
          <w:szCs w:val="24"/>
        </w:rPr>
        <w:t>, results demonstrating</w:t>
      </w:r>
      <w:r w:rsidR="00EC2991">
        <w:rPr>
          <w:sz w:val="24"/>
          <w:szCs w:val="24"/>
        </w:rPr>
        <w:t xml:space="preserve"> </w:t>
      </w:r>
      <w:r w:rsidR="00EC2991" w:rsidRPr="00EC2991">
        <w:rPr>
          <w:sz w:val="24"/>
          <w:szCs w:val="24"/>
        </w:rPr>
        <w:t>the</w:t>
      </w:r>
      <w:r w:rsidR="00BE0716" w:rsidRPr="00F1324E">
        <w:rPr>
          <w:sz w:val="24"/>
          <w:szCs w:val="24"/>
        </w:rPr>
        <w:t xml:space="preserve"> Cu-S-TiO</w:t>
      </w:r>
      <w:r w:rsidR="00BE0716" w:rsidRPr="00F1324E">
        <w:rPr>
          <w:sz w:val="24"/>
          <w:szCs w:val="24"/>
          <w:vertAlign w:val="subscript"/>
        </w:rPr>
        <w:t>2</w:t>
      </w:r>
      <w:r w:rsidR="00BE0716" w:rsidRPr="00F1324E">
        <w:rPr>
          <w:sz w:val="24"/>
          <w:szCs w:val="24"/>
        </w:rPr>
        <w:t xml:space="preserve"> materials efficiency in this reaction</w:t>
      </w:r>
      <w:r w:rsidR="000E7007" w:rsidRPr="00F1324E">
        <w:rPr>
          <w:sz w:val="24"/>
          <w:szCs w:val="24"/>
        </w:rPr>
        <w:t xml:space="preserve"> </w:t>
      </w:r>
      <w:r w:rsidR="00BD68FE" w:rsidRPr="00F1324E">
        <w:rPr>
          <w:sz w:val="24"/>
          <w:szCs w:val="24"/>
        </w:rPr>
        <w:t xml:space="preserve">with selective formation of the corresponding sulphoxide </w:t>
      </w:r>
      <w:r w:rsidR="000E7007" w:rsidRPr="00F1324E">
        <w:rPr>
          <w:sz w:val="24"/>
          <w:szCs w:val="24"/>
        </w:rPr>
        <w:t xml:space="preserve">(Tables </w:t>
      </w:r>
      <w:r w:rsidR="005D4E4F" w:rsidRPr="00F1324E">
        <w:rPr>
          <w:sz w:val="24"/>
          <w:szCs w:val="24"/>
        </w:rPr>
        <w:t>4</w:t>
      </w:r>
      <w:r w:rsidR="000E7007" w:rsidRPr="00F1324E">
        <w:rPr>
          <w:sz w:val="24"/>
          <w:szCs w:val="24"/>
        </w:rPr>
        <w:t xml:space="preserve"> and </w:t>
      </w:r>
      <w:r w:rsidR="005D4E4F" w:rsidRPr="00F1324E">
        <w:rPr>
          <w:sz w:val="24"/>
          <w:szCs w:val="24"/>
        </w:rPr>
        <w:t>5</w:t>
      </w:r>
      <w:r w:rsidR="000E7007" w:rsidRPr="00F1324E">
        <w:rPr>
          <w:sz w:val="24"/>
          <w:szCs w:val="24"/>
        </w:rPr>
        <w:t xml:space="preserve">). </w:t>
      </w:r>
      <w:r w:rsidR="00CF0FBD" w:rsidRPr="00F1324E">
        <w:rPr>
          <w:sz w:val="24"/>
          <w:szCs w:val="24"/>
        </w:rPr>
        <w:t>The blank experiment (Entry 1, T</w:t>
      </w:r>
      <w:r w:rsidR="000E7007" w:rsidRPr="00F1324E">
        <w:rPr>
          <w:sz w:val="24"/>
          <w:szCs w:val="24"/>
        </w:rPr>
        <w:t xml:space="preserve">able </w:t>
      </w:r>
      <w:r w:rsidR="005D4E4F" w:rsidRPr="00F1324E">
        <w:rPr>
          <w:sz w:val="24"/>
          <w:szCs w:val="24"/>
        </w:rPr>
        <w:t>4</w:t>
      </w:r>
      <w:r w:rsidR="000E7007" w:rsidRPr="00F1324E">
        <w:rPr>
          <w:sz w:val="24"/>
          <w:szCs w:val="24"/>
        </w:rPr>
        <w:t>) was carried out without catalyst and it showed that the conversion was only 14</w:t>
      </w:r>
      <w:r w:rsidR="00D649BE" w:rsidRPr="00F1324E">
        <w:rPr>
          <w:sz w:val="24"/>
          <w:szCs w:val="24"/>
        </w:rPr>
        <w:t xml:space="preserve"> </w:t>
      </w:r>
      <w:r w:rsidR="000E7007" w:rsidRPr="00F1324E">
        <w:rPr>
          <w:sz w:val="24"/>
          <w:szCs w:val="24"/>
        </w:rPr>
        <w:t>%.</w:t>
      </w:r>
      <w:r w:rsidRPr="00F1324E">
        <w:rPr>
          <w:sz w:val="24"/>
          <w:szCs w:val="24"/>
        </w:rPr>
        <w:t xml:space="preserve"> </w:t>
      </w:r>
      <w:r w:rsidR="0067750D" w:rsidRPr="00F1324E">
        <w:rPr>
          <w:sz w:val="24"/>
          <w:szCs w:val="24"/>
        </w:rPr>
        <w:t xml:space="preserve">The reactions conditions were firstly optimized using </w:t>
      </w:r>
      <w:r w:rsidR="00032436" w:rsidRPr="00F1324E">
        <w:rPr>
          <w:sz w:val="24"/>
          <w:szCs w:val="24"/>
        </w:rPr>
        <w:t>1.8</w:t>
      </w:r>
      <w:r w:rsidR="0067750D" w:rsidRPr="00F1324E">
        <w:rPr>
          <w:sz w:val="24"/>
          <w:szCs w:val="24"/>
        </w:rPr>
        <w:t>%Cu-</w:t>
      </w:r>
      <w:r w:rsidR="00032436" w:rsidRPr="00F1324E">
        <w:rPr>
          <w:sz w:val="24"/>
          <w:szCs w:val="24"/>
        </w:rPr>
        <w:t>1.4</w:t>
      </w:r>
      <w:r w:rsidR="0067750D" w:rsidRPr="00F1324E">
        <w:rPr>
          <w:sz w:val="24"/>
          <w:szCs w:val="24"/>
        </w:rPr>
        <w:t>%S-TiO</w:t>
      </w:r>
      <w:r w:rsidR="0067750D" w:rsidRPr="00F1324E">
        <w:rPr>
          <w:sz w:val="24"/>
          <w:szCs w:val="24"/>
          <w:vertAlign w:val="subscript"/>
        </w:rPr>
        <w:t>2</w:t>
      </w:r>
      <w:r w:rsidR="0097440B" w:rsidRPr="00F1324E">
        <w:rPr>
          <w:sz w:val="24"/>
          <w:szCs w:val="24"/>
        </w:rPr>
        <w:t xml:space="preserve"> (Table </w:t>
      </w:r>
      <w:r w:rsidR="005D4E4F" w:rsidRPr="00F1324E">
        <w:rPr>
          <w:sz w:val="24"/>
          <w:szCs w:val="24"/>
        </w:rPr>
        <w:t>4</w:t>
      </w:r>
      <w:r w:rsidR="0097440B" w:rsidRPr="00F1324E">
        <w:rPr>
          <w:sz w:val="24"/>
          <w:szCs w:val="24"/>
        </w:rPr>
        <w:t>).</w:t>
      </w:r>
      <w:r w:rsidR="008658AE" w:rsidRPr="00F1324E">
        <w:rPr>
          <w:sz w:val="24"/>
          <w:szCs w:val="24"/>
        </w:rPr>
        <w:t xml:space="preserve"> </w:t>
      </w:r>
      <w:r w:rsidR="00070156" w:rsidRPr="00F1324E">
        <w:rPr>
          <w:sz w:val="24"/>
          <w:szCs w:val="24"/>
        </w:rPr>
        <w:t>As can be seen in entries 2-4,</w:t>
      </w:r>
      <w:r w:rsidR="006A2B97" w:rsidRPr="00F1324E">
        <w:rPr>
          <w:sz w:val="24"/>
          <w:szCs w:val="24"/>
        </w:rPr>
        <w:t xml:space="preserve"> conversion increases</w:t>
      </w:r>
      <w:r w:rsidR="006A3D0B" w:rsidRPr="00F1324E">
        <w:rPr>
          <w:sz w:val="24"/>
          <w:szCs w:val="24"/>
        </w:rPr>
        <w:t xml:space="preserve"> </w:t>
      </w:r>
      <w:r w:rsidR="00FC3585" w:rsidRPr="00F1324E">
        <w:rPr>
          <w:sz w:val="24"/>
          <w:szCs w:val="24"/>
        </w:rPr>
        <w:t xml:space="preserve">up </w:t>
      </w:r>
      <w:r w:rsidR="00616844" w:rsidRPr="00F1324E">
        <w:rPr>
          <w:sz w:val="24"/>
          <w:szCs w:val="24"/>
        </w:rPr>
        <w:t>to 84</w:t>
      </w:r>
      <w:r w:rsidR="00F72CA8" w:rsidRPr="00F1324E">
        <w:rPr>
          <w:sz w:val="24"/>
          <w:szCs w:val="24"/>
        </w:rPr>
        <w:t xml:space="preserve"> </w:t>
      </w:r>
      <w:r w:rsidR="00616844" w:rsidRPr="00F1324E">
        <w:rPr>
          <w:sz w:val="24"/>
          <w:szCs w:val="24"/>
        </w:rPr>
        <w:t>%</w:t>
      </w:r>
      <w:r w:rsidR="00143447" w:rsidRPr="00F1324E">
        <w:rPr>
          <w:sz w:val="24"/>
          <w:szCs w:val="24"/>
        </w:rPr>
        <w:t xml:space="preserve"> when the </w:t>
      </w:r>
      <w:r w:rsidR="00070156" w:rsidRPr="00F1324E">
        <w:rPr>
          <w:sz w:val="24"/>
          <w:szCs w:val="24"/>
        </w:rPr>
        <w:t>temperature</w:t>
      </w:r>
      <w:r w:rsidR="00143447" w:rsidRPr="00F1324E">
        <w:rPr>
          <w:sz w:val="24"/>
          <w:szCs w:val="24"/>
        </w:rPr>
        <w:t xml:space="preserve"> was increased</w:t>
      </w:r>
      <w:r w:rsidR="00070156" w:rsidRPr="00F1324E">
        <w:rPr>
          <w:sz w:val="24"/>
          <w:szCs w:val="24"/>
        </w:rPr>
        <w:t xml:space="preserve"> from </w:t>
      </w:r>
      <w:r w:rsidR="00466E69" w:rsidRPr="00F1324E">
        <w:rPr>
          <w:sz w:val="24"/>
          <w:szCs w:val="24"/>
        </w:rPr>
        <w:t>RT</w:t>
      </w:r>
      <w:r w:rsidR="00070156" w:rsidRPr="00F1324E">
        <w:rPr>
          <w:sz w:val="24"/>
          <w:szCs w:val="24"/>
        </w:rPr>
        <w:t xml:space="preserve"> to 50 °C</w:t>
      </w:r>
      <w:r w:rsidR="00F069A9" w:rsidRPr="00F1324E">
        <w:rPr>
          <w:sz w:val="24"/>
          <w:szCs w:val="24"/>
        </w:rPr>
        <w:t xml:space="preserve"> and using ethanol as solvent</w:t>
      </w:r>
      <w:r w:rsidR="006A2B97" w:rsidRPr="00F1324E">
        <w:rPr>
          <w:sz w:val="24"/>
          <w:szCs w:val="24"/>
        </w:rPr>
        <w:t>.</w:t>
      </w:r>
      <w:r w:rsidR="00D94913" w:rsidRPr="00F1324E">
        <w:rPr>
          <w:sz w:val="24"/>
          <w:szCs w:val="24"/>
        </w:rPr>
        <w:t xml:space="preserve"> However, only a slight increase </w:t>
      </w:r>
      <w:r w:rsidR="00EC2991">
        <w:rPr>
          <w:sz w:val="24"/>
          <w:szCs w:val="24"/>
        </w:rPr>
        <w:t>in</w:t>
      </w:r>
      <w:r w:rsidR="00D94913" w:rsidRPr="00F1324E">
        <w:rPr>
          <w:sz w:val="24"/>
          <w:szCs w:val="24"/>
        </w:rPr>
        <w:t xml:space="preserve"> the amount of oxidant, from 1.1 to 1.2 equivalents</w:t>
      </w:r>
      <w:r w:rsidR="002B3952" w:rsidRPr="00F1324E">
        <w:rPr>
          <w:sz w:val="24"/>
          <w:szCs w:val="24"/>
        </w:rPr>
        <w:t xml:space="preserve"> (</w:t>
      </w:r>
      <w:r w:rsidR="00DD3CA5" w:rsidRPr="00F1324E">
        <w:rPr>
          <w:sz w:val="24"/>
          <w:szCs w:val="24"/>
        </w:rPr>
        <w:t>E</w:t>
      </w:r>
      <w:r w:rsidR="002B3952" w:rsidRPr="00F1324E">
        <w:rPr>
          <w:sz w:val="24"/>
          <w:szCs w:val="24"/>
        </w:rPr>
        <w:t>ntries 2 and 5)</w:t>
      </w:r>
      <w:r w:rsidR="00D94913" w:rsidRPr="00F1324E">
        <w:rPr>
          <w:sz w:val="24"/>
          <w:szCs w:val="24"/>
        </w:rPr>
        <w:t xml:space="preserve">, enhanced activity from </w:t>
      </w:r>
      <w:r w:rsidR="000853D1" w:rsidRPr="00F1324E">
        <w:rPr>
          <w:sz w:val="24"/>
          <w:szCs w:val="24"/>
        </w:rPr>
        <w:t>79 to 86</w:t>
      </w:r>
      <w:r w:rsidR="00F72CA8" w:rsidRPr="00F1324E">
        <w:rPr>
          <w:sz w:val="24"/>
          <w:szCs w:val="24"/>
        </w:rPr>
        <w:t xml:space="preserve"> </w:t>
      </w:r>
      <w:r w:rsidR="000853D1" w:rsidRPr="00F1324E">
        <w:rPr>
          <w:sz w:val="24"/>
          <w:szCs w:val="24"/>
        </w:rPr>
        <w:t>% conversion</w:t>
      </w:r>
      <w:r w:rsidR="006353F4" w:rsidRPr="00F1324E">
        <w:rPr>
          <w:sz w:val="24"/>
          <w:szCs w:val="24"/>
        </w:rPr>
        <w:t>.</w:t>
      </w:r>
      <w:r w:rsidR="009072D1">
        <w:rPr>
          <w:sz w:val="24"/>
          <w:szCs w:val="24"/>
        </w:rPr>
        <w:t xml:space="preserve"> </w:t>
      </w:r>
      <w:r w:rsidR="009072D1" w:rsidRPr="009072D1">
        <w:rPr>
          <w:color w:val="0000FF"/>
          <w:sz w:val="24"/>
          <w:szCs w:val="24"/>
        </w:rPr>
        <w:t>W</w:t>
      </w:r>
      <w:r w:rsidR="009072D1" w:rsidRPr="00B03845">
        <w:rPr>
          <w:rFonts w:cstheme="minorHAnsi"/>
          <w:color w:val="0000FF"/>
          <w:sz w:val="24"/>
          <w:szCs w:val="24"/>
          <w:shd w:val="clear" w:color="auto" w:fill="FFFFFF"/>
        </w:rPr>
        <w:t xml:space="preserve">hen the oxidation reaction was carried out with </w:t>
      </w:r>
      <w:r w:rsidR="009072D1">
        <w:rPr>
          <w:rFonts w:cstheme="minorHAnsi"/>
          <w:color w:val="0000FF"/>
          <w:sz w:val="24"/>
          <w:szCs w:val="24"/>
          <w:shd w:val="clear" w:color="auto" w:fill="FFFFFF"/>
        </w:rPr>
        <w:t>excess of H</w:t>
      </w:r>
      <w:r w:rsidR="009072D1">
        <w:rPr>
          <w:rFonts w:cstheme="minorHAnsi"/>
          <w:color w:val="0000FF"/>
          <w:sz w:val="24"/>
          <w:szCs w:val="24"/>
          <w:shd w:val="clear" w:color="auto" w:fill="FFFFFF"/>
          <w:vertAlign w:val="subscript"/>
        </w:rPr>
        <w:t>2</w:t>
      </w:r>
      <w:r w:rsidR="009072D1">
        <w:rPr>
          <w:rFonts w:cstheme="minorHAnsi"/>
          <w:color w:val="0000FF"/>
          <w:sz w:val="24"/>
          <w:szCs w:val="24"/>
          <w:shd w:val="clear" w:color="auto" w:fill="FFFFFF"/>
        </w:rPr>
        <w:t>O</w:t>
      </w:r>
      <w:r w:rsidR="009072D1">
        <w:rPr>
          <w:rFonts w:cstheme="minorHAnsi"/>
          <w:color w:val="0000FF"/>
          <w:sz w:val="24"/>
          <w:szCs w:val="24"/>
          <w:shd w:val="clear" w:color="auto" w:fill="FFFFFF"/>
          <w:vertAlign w:val="subscript"/>
        </w:rPr>
        <w:t>2</w:t>
      </w:r>
      <w:r w:rsidR="009072D1">
        <w:rPr>
          <w:rFonts w:cstheme="minorHAnsi"/>
          <w:color w:val="0000FF"/>
          <w:sz w:val="24"/>
          <w:szCs w:val="24"/>
          <w:shd w:val="clear" w:color="auto" w:fill="FFFFFF"/>
        </w:rPr>
        <w:t xml:space="preserve"> (</w:t>
      </w:r>
      <w:r w:rsidR="0095256F">
        <w:rPr>
          <w:rFonts w:cstheme="minorHAnsi"/>
          <w:color w:val="0000FF"/>
          <w:sz w:val="24"/>
          <w:szCs w:val="24"/>
          <w:shd w:val="clear" w:color="auto" w:fill="FFFFFF"/>
        </w:rPr>
        <w:t>1.</w:t>
      </w:r>
      <w:r w:rsidR="009072D1" w:rsidRPr="00B03845">
        <w:rPr>
          <w:rFonts w:cstheme="minorHAnsi"/>
          <w:color w:val="0000FF"/>
          <w:sz w:val="24"/>
          <w:szCs w:val="24"/>
          <w:shd w:val="clear" w:color="auto" w:fill="FFFFFF"/>
        </w:rPr>
        <w:t>5 equivalents</w:t>
      </w:r>
      <w:r w:rsidR="009072D1">
        <w:rPr>
          <w:rFonts w:cstheme="minorHAnsi"/>
          <w:color w:val="0000FF"/>
          <w:sz w:val="24"/>
          <w:szCs w:val="24"/>
          <w:shd w:val="clear" w:color="auto" w:fill="FFFFFF"/>
        </w:rPr>
        <w:t>)</w:t>
      </w:r>
      <w:r w:rsidR="009072D1" w:rsidRPr="00B03845">
        <w:rPr>
          <w:rFonts w:cstheme="minorHAnsi"/>
          <w:color w:val="0000FF"/>
          <w:sz w:val="24"/>
          <w:szCs w:val="24"/>
          <w:shd w:val="clear" w:color="auto" w:fill="FFFFFF"/>
        </w:rPr>
        <w:t>, a slight increase of conversion (98.6</w:t>
      </w:r>
      <w:r w:rsidR="00F1351E">
        <w:rPr>
          <w:rFonts w:cstheme="minorHAnsi"/>
          <w:color w:val="0000FF"/>
          <w:sz w:val="24"/>
          <w:szCs w:val="24"/>
          <w:shd w:val="clear" w:color="auto" w:fill="FFFFFF"/>
        </w:rPr>
        <w:t xml:space="preserve"> </w:t>
      </w:r>
      <w:r w:rsidR="009072D1" w:rsidRPr="00B03845">
        <w:rPr>
          <w:rFonts w:cstheme="minorHAnsi"/>
          <w:color w:val="0000FF"/>
          <w:sz w:val="24"/>
          <w:szCs w:val="24"/>
          <w:shd w:val="clear" w:color="auto" w:fill="FFFFFF"/>
        </w:rPr>
        <w:t>%)</w:t>
      </w:r>
      <w:r w:rsidR="009072D1">
        <w:rPr>
          <w:rFonts w:cstheme="minorHAnsi"/>
          <w:color w:val="0000FF"/>
          <w:sz w:val="24"/>
          <w:szCs w:val="24"/>
          <w:shd w:val="clear" w:color="auto" w:fill="FFFFFF"/>
        </w:rPr>
        <w:t xml:space="preserve"> was observed and, as well as,</w:t>
      </w:r>
      <w:r w:rsidR="009072D1" w:rsidRPr="00B03845">
        <w:rPr>
          <w:rFonts w:cstheme="minorHAnsi"/>
          <w:color w:val="0000FF"/>
          <w:sz w:val="24"/>
          <w:szCs w:val="24"/>
          <w:shd w:val="clear" w:color="auto" w:fill="FFFFFF"/>
        </w:rPr>
        <w:t xml:space="preserve"> a significant decrease in the selectivity to sul</w:t>
      </w:r>
      <w:r w:rsidR="00142FBD">
        <w:rPr>
          <w:rFonts w:cstheme="minorHAnsi"/>
          <w:color w:val="0000FF"/>
          <w:sz w:val="24"/>
          <w:szCs w:val="24"/>
          <w:shd w:val="clear" w:color="auto" w:fill="FFFFFF"/>
        </w:rPr>
        <w:t>ph</w:t>
      </w:r>
      <w:r w:rsidR="009072D1" w:rsidRPr="00B03845">
        <w:rPr>
          <w:rFonts w:cstheme="minorHAnsi"/>
          <w:color w:val="0000FF"/>
          <w:sz w:val="24"/>
          <w:szCs w:val="24"/>
          <w:shd w:val="clear" w:color="auto" w:fill="FFFFFF"/>
        </w:rPr>
        <w:t>oxide (55.9</w:t>
      </w:r>
      <w:r w:rsidR="00F1351E">
        <w:rPr>
          <w:rFonts w:cstheme="minorHAnsi"/>
          <w:color w:val="0000FF"/>
          <w:sz w:val="24"/>
          <w:szCs w:val="24"/>
          <w:shd w:val="clear" w:color="auto" w:fill="FFFFFF"/>
        </w:rPr>
        <w:t xml:space="preserve"> </w:t>
      </w:r>
      <w:r w:rsidR="009072D1" w:rsidRPr="00B03845">
        <w:rPr>
          <w:rFonts w:cstheme="minorHAnsi"/>
          <w:color w:val="0000FF"/>
          <w:sz w:val="24"/>
          <w:szCs w:val="24"/>
          <w:shd w:val="clear" w:color="auto" w:fill="FFFFFF"/>
        </w:rPr>
        <w:t>%). This fact is caused for the over-oxidation to sulphone</w:t>
      </w:r>
      <w:r w:rsidR="009072D1">
        <w:rPr>
          <w:rFonts w:cstheme="minorHAnsi"/>
          <w:color w:val="0000FF"/>
          <w:sz w:val="24"/>
          <w:szCs w:val="24"/>
          <w:shd w:val="clear" w:color="auto" w:fill="FFFFFF"/>
        </w:rPr>
        <w:t>.</w:t>
      </w:r>
      <w:r w:rsidR="00466E69" w:rsidRPr="00F1324E">
        <w:rPr>
          <w:sz w:val="24"/>
          <w:szCs w:val="24"/>
        </w:rPr>
        <w:t xml:space="preserve"> Hence, the </w:t>
      </w:r>
      <w:r w:rsidR="00CB1357" w:rsidRPr="00F1324E">
        <w:rPr>
          <w:sz w:val="24"/>
          <w:szCs w:val="24"/>
        </w:rPr>
        <w:t>optimal</w:t>
      </w:r>
      <w:r w:rsidR="00466E69" w:rsidRPr="00F1324E">
        <w:rPr>
          <w:sz w:val="24"/>
          <w:szCs w:val="24"/>
        </w:rPr>
        <w:t xml:space="preserve"> conditions </w:t>
      </w:r>
      <w:r w:rsidR="00CB1357" w:rsidRPr="00F1324E">
        <w:rPr>
          <w:sz w:val="24"/>
          <w:szCs w:val="24"/>
        </w:rPr>
        <w:t>are</w:t>
      </w:r>
      <w:r w:rsidR="00466E69" w:rsidRPr="00F1324E">
        <w:rPr>
          <w:sz w:val="24"/>
          <w:szCs w:val="24"/>
        </w:rPr>
        <w:t xml:space="preserve"> 1.2 equivalent of H</w:t>
      </w:r>
      <w:r w:rsidR="00466E69" w:rsidRPr="00F1324E">
        <w:rPr>
          <w:sz w:val="24"/>
          <w:szCs w:val="24"/>
          <w:vertAlign w:val="subscript"/>
        </w:rPr>
        <w:t>2</w:t>
      </w:r>
      <w:r w:rsidR="00466E69" w:rsidRPr="00F1324E">
        <w:rPr>
          <w:sz w:val="24"/>
          <w:szCs w:val="24"/>
        </w:rPr>
        <w:t>O</w:t>
      </w:r>
      <w:r w:rsidR="00466E69" w:rsidRPr="00F1324E">
        <w:rPr>
          <w:sz w:val="24"/>
          <w:szCs w:val="24"/>
          <w:vertAlign w:val="subscript"/>
        </w:rPr>
        <w:t>2</w:t>
      </w:r>
      <w:r w:rsidR="00466E69" w:rsidRPr="00F1324E">
        <w:rPr>
          <w:sz w:val="24"/>
          <w:szCs w:val="24"/>
        </w:rPr>
        <w:t xml:space="preserve"> </w:t>
      </w:r>
      <w:r w:rsidR="00C65ADE" w:rsidRPr="00F1324E">
        <w:rPr>
          <w:sz w:val="24"/>
          <w:szCs w:val="24"/>
        </w:rPr>
        <w:t>and room temperature</w:t>
      </w:r>
      <w:r w:rsidR="00466E69" w:rsidRPr="00F1324E">
        <w:rPr>
          <w:sz w:val="24"/>
          <w:szCs w:val="24"/>
        </w:rPr>
        <w:t>.</w:t>
      </w:r>
      <w:r w:rsidR="00D94913" w:rsidRPr="00F1324E">
        <w:rPr>
          <w:sz w:val="24"/>
          <w:szCs w:val="24"/>
        </w:rPr>
        <w:t xml:space="preserve"> </w:t>
      </w:r>
      <w:r w:rsidR="000E148B" w:rsidRPr="00F1324E">
        <w:rPr>
          <w:sz w:val="24"/>
          <w:szCs w:val="24"/>
        </w:rPr>
        <w:t>Under the chosen conditions,</w:t>
      </w:r>
      <w:r w:rsidR="000853D1" w:rsidRPr="00F1324E">
        <w:rPr>
          <w:sz w:val="24"/>
          <w:szCs w:val="24"/>
        </w:rPr>
        <w:t xml:space="preserve"> </w:t>
      </w:r>
      <w:r w:rsidR="001B2005" w:rsidRPr="00F1324E">
        <w:rPr>
          <w:sz w:val="24"/>
          <w:szCs w:val="24"/>
        </w:rPr>
        <w:t>t</w:t>
      </w:r>
      <w:r w:rsidR="000853D1" w:rsidRPr="00F1324E">
        <w:rPr>
          <w:sz w:val="24"/>
          <w:szCs w:val="24"/>
        </w:rPr>
        <w:t xml:space="preserve">he </w:t>
      </w:r>
      <w:r w:rsidR="00367763" w:rsidRPr="00F1324E">
        <w:rPr>
          <w:sz w:val="24"/>
          <w:szCs w:val="24"/>
        </w:rPr>
        <w:t>influence</w:t>
      </w:r>
      <w:r w:rsidR="000853D1" w:rsidRPr="00F1324E">
        <w:rPr>
          <w:sz w:val="24"/>
          <w:szCs w:val="24"/>
        </w:rPr>
        <w:t xml:space="preserve"> of the </w:t>
      </w:r>
      <w:r w:rsidR="00466E69" w:rsidRPr="00F1324E">
        <w:rPr>
          <w:sz w:val="24"/>
          <w:szCs w:val="24"/>
        </w:rPr>
        <w:t>solvent</w:t>
      </w:r>
      <w:r w:rsidR="00B4757A" w:rsidRPr="00F1324E">
        <w:rPr>
          <w:sz w:val="24"/>
          <w:szCs w:val="24"/>
        </w:rPr>
        <w:t xml:space="preserve"> (</w:t>
      </w:r>
      <w:r w:rsidR="00DD3CA5" w:rsidRPr="00F1324E">
        <w:rPr>
          <w:sz w:val="24"/>
          <w:szCs w:val="24"/>
        </w:rPr>
        <w:t>E</w:t>
      </w:r>
      <w:r w:rsidR="00B4757A" w:rsidRPr="00F1324E">
        <w:rPr>
          <w:sz w:val="24"/>
          <w:szCs w:val="24"/>
        </w:rPr>
        <w:t xml:space="preserve">ntries 5-7) </w:t>
      </w:r>
      <w:r w:rsidR="002645F2" w:rsidRPr="00F1324E">
        <w:rPr>
          <w:sz w:val="24"/>
          <w:szCs w:val="24"/>
        </w:rPr>
        <w:t>and amount of thioanisole</w:t>
      </w:r>
      <w:r w:rsidR="00B4757A" w:rsidRPr="00F1324E">
        <w:rPr>
          <w:sz w:val="24"/>
          <w:szCs w:val="24"/>
        </w:rPr>
        <w:t xml:space="preserve"> (</w:t>
      </w:r>
      <w:r w:rsidR="00DD3CA5" w:rsidRPr="00F1324E">
        <w:rPr>
          <w:sz w:val="24"/>
          <w:szCs w:val="24"/>
        </w:rPr>
        <w:t>E</w:t>
      </w:r>
      <w:r w:rsidR="00B4757A" w:rsidRPr="00F1324E">
        <w:rPr>
          <w:sz w:val="24"/>
          <w:szCs w:val="24"/>
        </w:rPr>
        <w:t xml:space="preserve">ntries </w:t>
      </w:r>
      <w:r w:rsidR="00B4757A" w:rsidRPr="00F1324E">
        <w:rPr>
          <w:sz w:val="24"/>
          <w:szCs w:val="24"/>
        </w:rPr>
        <w:lastRenderedPageBreak/>
        <w:t>8 and 9)</w:t>
      </w:r>
      <w:r w:rsidR="002645F2" w:rsidRPr="00F1324E">
        <w:rPr>
          <w:sz w:val="24"/>
          <w:szCs w:val="24"/>
        </w:rPr>
        <w:t xml:space="preserve"> on the activity</w:t>
      </w:r>
      <w:r w:rsidR="00466E69" w:rsidRPr="00F1324E">
        <w:rPr>
          <w:sz w:val="24"/>
          <w:szCs w:val="24"/>
        </w:rPr>
        <w:t xml:space="preserve"> </w:t>
      </w:r>
      <w:r w:rsidR="002645F2" w:rsidRPr="00F1324E">
        <w:rPr>
          <w:sz w:val="24"/>
          <w:szCs w:val="24"/>
        </w:rPr>
        <w:t>were</w:t>
      </w:r>
      <w:r w:rsidR="000853D1" w:rsidRPr="00F1324E">
        <w:rPr>
          <w:sz w:val="24"/>
          <w:szCs w:val="24"/>
        </w:rPr>
        <w:t xml:space="preserve"> also </w:t>
      </w:r>
      <w:r w:rsidR="001B2005" w:rsidRPr="00F1324E">
        <w:rPr>
          <w:sz w:val="24"/>
          <w:szCs w:val="24"/>
        </w:rPr>
        <w:t>studied</w:t>
      </w:r>
      <w:r w:rsidR="00F84D46" w:rsidRPr="00F1324E">
        <w:rPr>
          <w:sz w:val="24"/>
          <w:szCs w:val="24"/>
        </w:rPr>
        <w:t xml:space="preserve">. </w:t>
      </w:r>
      <w:r w:rsidR="00915177" w:rsidRPr="00F1324E">
        <w:rPr>
          <w:sz w:val="24"/>
          <w:szCs w:val="24"/>
        </w:rPr>
        <w:t>When the oxidation reaction was carried out</w:t>
      </w:r>
      <w:r w:rsidR="00F069A9" w:rsidRPr="00F1324E">
        <w:rPr>
          <w:sz w:val="24"/>
          <w:szCs w:val="24"/>
        </w:rPr>
        <w:t xml:space="preserve"> </w:t>
      </w:r>
      <w:r w:rsidR="00915177" w:rsidRPr="00F1324E">
        <w:rPr>
          <w:sz w:val="24"/>
          <w:szCs w:val="24"/>
        </w:rPr>
        <w:t>using 3 mmol of thioanisole</w:t>
      </w:r>
      <w:r w:rsidR="00FC3585" w:rsidRPr="00F1324E">
        <w:rPr>
          <w:sz w:val="24"/>
          <w:szCs w:val="24"/>
        </w:rPr>
        <w:t>,</w:t>
      </w:r>
      <w:r w:rsidR="00915177" w:rsidRPr="00F1324E">
        <w:rPr>
          <w:sz w:val="24"/>
          <w:szCs w:val="24"/>
        </w:rPr>
        <w:t xml:space="preserve"> </w:t>
      </w:r>
      <w:r w:rsidR="00FC3585" w:rsidRPr="00F1324E">
        <w:rPr>
          <w:sz w:val="24"/>
          <w:szCs w:val="24"/>
        </w:rPr>
        <w:t xml:space="preserve">a </w:t>
      </w:r>
      <w:r w:rsidR="00915177" w:rsidRPr="00F1324E">
        <w:rPr>
          <w:sz w:val="24"/>
          <w:szCs w:val="24"/>
        </w:rPr>
        <w:t>rapid conversion was observed, 71</w:t>
      </w:r>
      <w:r w:rsidR="00D649BE" w:rsidRPr="00F1324E">
        <w:rPr>
          <w:sz w:val="24"/>
          <w:szCs w:val="24"/>
        </w:rPr>
        <w:t xml:space="preserve"> </w:t>
      </w:r>
      <w:r w:rsidR="00915177" w:rsidRPr="00F1324E">
        <w:rPr>
          <w:sz w:val="24"/>
          <w:szCs w:val="24"/>
        </w:rPr>
        <w:t>% in 30 min, higher than that</w:t>
      </w:r>
      <w:r w:rsidR="00CB128D" w:rsidRPr="00F1324E">
        <w:rPr>
          <w:sz w:val="24"/>
          <w:szCs w:val="24"/>
        </w:rPr>
        <w:t xml:space="preserve"> obtained</w:t>
      </w:r>
      <w:r w:rsidR="00915177" w:rsidRPr="00F1324E">
        <w:rPr>
          <w:sz w:val="24"/>
          <w:szCs w:val="24"/>
        </w:rPr>
        <w:t xml:space="preserve"> </w:t>
      </w:r>
      <w:r w:rsidR="00192833" w:rsidRPr="00F1324E">
        <w:rPr>
          <w:sz w:val="24"/>
          <w:szCs w:val="24"/>
        </w:rPr>
        <w:t>with</w:t>
      </w:r>
      <w:r w:rsidR="00915177" w:rsidRPr="00F1324E">
        <w:rPr>
          <w:sz w:val="24"/>
          <w:szCs w:val="24"/>
        </w:rPr>
        <w:t xml:space="preserve"> only 1 mmol of thioanisole, 54</w:t>
      </w:r>
      <w:r w:rsidR="00D649BE" w:rsidRPr="00F1324E">
        <w:rPr>
          <w:sz w:val="24"/>
          <w:szCs w:val="24"/>
        </w:rPr>
        <w:t xml:space="preserve"> </w:t>
      </w:r>
      <w:r w:rsidR="00915177" w:rsidRPr="00F1324E">
        <w:rPr>
          <w:sz w:val="24"/>
          <w:szCs w:val="24"/>
        </w:rPr>
        <w:t>% conversion after 30 min (Fig. S</w:t>
      </w:r>
      <w:r w:rsidR="00A230CB">
        <w:rPr>
          <w:sz w:val="24"/>
          <w:szCs w:val="24"/>
        </w:rPr>
        <w:t>9</w:t>
      </w:r>
      <w:r w:rsidR="00915177" w:rsidRPr="00F1324E">
        <w:rPr>
          <w:sz w:val="24"/>
          <w:szCs w:val="24"/>
        </w:rPr>
        <w:t>).</w:t>
      </w:r>
      <w:r w:rsidR="002B78DC" w:rsidRPr="00F1324E">
        <w:rPr>
          <w:sz w:val="24"/>
          <w:szCs w:val="24"/>
        </w:rPr>
        <w:t xml:space="preserve"> Thus, the enhancement of both </w:t>
      </w:r>
      <w:r w:rsidR="007B04AF" w:rsidRPr="00F1324E">
        <w:rPr>
          <w:sz w:val="24"/>
          <w:szCs w:val="24"/>
        </w:rPr>
        <w:t>values</w:t>
      </w:r>
      <w:r w:rsidR="00FC3585" w:rsidRPr="00F1324E">
        <w:rPr>
          <w:sz w:val="24"/>
          <w:szCs w:val="24"/>
        </w:rPr>
        <w:t>,</w:t>
      </w:r>
      <w:r w:rsidR="002B78DC" w:rsidRPr="00F1324E">
        <w:rPr>
          <w:sz w:val="24"/>
          <w:szCs w:val="24"/>
        </w:rPr>
        <w:t xml:space="preserve"> conversion (94</w:t>
      </w:r>
      <w:r w:rsidR="00D649BE" w:rsidRPr="00F1324E">
        <w:rPr>
          <w:sz w:val="24"/>
          <w:szCs w:val="24"/>
        </w:rPr>
        <w:t xml:space="preserve"> </w:t>
      </w:r>
      <w:r w:rsidR="002B78DC" w:rsidRPr="00F1324E">
        <w:rPr>
          <w:sz w:val="24"/>
          <w:szCs w:val="24"/>
        </w:rPr>
        <w:t>%) and selectivity</w:t>
      </w:r>
      <w:r w:rsidR="0069631F" w:rsidRPr="00F1324E">
        <w:rPr>
          <w:sz w:val="24"/>
          <w:szCs w:val="24"/>
        </w:rPr>
        <w:t xml:space="preserve"> towards sul</w:t>
      </w:r>
      <w:r w:rsidR="00142FBD">
        <w:rPr>
          <w:sz w:val="24"/>
          <w:szCs w:val="24"/>
        </w:rPr>
        <w:t>ph</w:t>
      </w:r>
      <w:r w:rsidR="0069631F" w:rsidRPr="00F1324E">
        <w:rPr>
          <w:sz w:val="24"/>
          <w:szCs w:val="24"/>
        </w:rPr>
        <w:t>oxide</w:t>
      </w:r>
      <w:r w:rsidR="002B78DC" w:rsidRPr="00F1324E">
        <w:rPr>
          <w:sz w:val="24"/>
          <w:szCs w:val="24"/>
        </w:rPr>
        <w:t xml:space="preserve"> (90</w:t>
      </w:r>
      <w:r w:rsidR="00D649BE" w:rsidRPr="00F1324E">
        <w:rPr>
          <w:sz w:val="24"/>
          <w:szCs w:val="24"/>
        </w:rPr>
        <w:t xml:space="preserve"> </w:t>
      </w:r>
      <w:r w:rsidR="002B78DC" w:rsidRPr="00F1324E">
        <w:rPr>
          <w:sz w:val="24"/>
          <w:szCs w:val="24"/>
        </w:rPr>
        <w:t>%) were found using methanol as solvent and with higher amount of thio</w:t>
      </w:r>
      <w:r w:rsidR="004B5B27" w:rsidRPr="00F1324E">
        <w:rPr>
          <w:sz w:val="24"/>
          <w:szCs w:val="24"/>
        </w:rPr>
        <w:t>a</w:t>
      </w:r>
      <w:r w:rsidR="002B78DC" w:rsidRPr="00F1324E">
        <w:rPr>
          <w:sz w:val="24"/>
          <w:szCs w:val="24"/>
        </w:rPr>
        <w:t>nisole (Entry 9).</w:t>
      </w:r>
    </w:p>
    <w:p w14:paraId="3BC7A92B" w14:textId="5251969D" w:rsidR="00CA1354" w:rsidRPr="00F1324E" w:rsidRDefault="00CA1354" w:rsidP="00CA1354">
      <w:pPr>
        <w:pStyle w:val="Descripcin"/>
        <w:keepNext/>
        <w:spacing w:before="240" w:line="360" w:lineRule="auto"/>
        <w:ind w:firstLine="0"/>
        <w:jc w:val="both"/>
        <w:rPr>
          <w:lang w:val="en-US"/>
        </w:rPr>
      </w:pPr>
      <w:r w:rsidRPr="00F1324E">
        <w:rPr>
          <w:rFonts w:asciiTheme="minorHAnsi" w:hAnsiTheme="minorHAnsi" w:cstheme="minorHAnsi"/>
          <w:i w:val="0"/>
          <w:sz w:val="22"/>
          <w:szCs w:val="22"/>
          <w:lang w:val="en-US"/>
        </w:rPr>
        <w:t xml:space="preserve">Table </w:t>
      </w:r>
      <w:r w:rsidR="005D4E4F" w:rsidRPr="00F1324E">
        <w:rPr>
          <w:rFonts w:asciiTheme="minorHAnsi" w:hAnsiTheme="minorHAnsi" w:cstheme="minorHAnsi"/>
          <w:i w:val="0"/>
          <w:sz w:val="22"/>
          <w:szCs w:val="22"/>
          <w:lang w:val="en-US"/>
        </w:rPr>
        <w:t>4</w:t>
      </w:r>
      <w:r w:rsidRPr="00F1324E">
        <w:rPr>
          <w:rFonts w:asciiTheme="minorHAnsi" w:hAnsiTheme="minorHAnsi" w:cstheme="minorHAnsi"/>
          <w:i w:val="0"/>
          <w:sz w:val="22"/>
          <w:szCs w:val="22"/>
          <w:lang w:val="en-US"/>
        </w:rPr>
        <w:t xml:space="preserve">. Selectivity oxidation of thioanisole using </w:t>
      </w:r>
      <w:r w:rsidR="005B5EA4" w:rsidRPr="00F1324E">
        <w:rPr>
          <w:rFonts w:asciiTheme="minorHAnsi" w:hAnsiTheme="minorHAnsi" w:cstheme="minorHAnsi"/>
          <w:i w:val="0"/>
          <w:sz w:val="20"/>
          <w:szCs w:val="22"/>
          <w:lang w:val="en-GB"/>
        </w:rPr>
        <w:t>1.8</w:t>
      </w:r>
      <w:r w:rsidRPr="00F1324E">
        <w:rPr>
          <w:rFonts w:asciiTheme="minorHAnsi" w:hAnsiTheme="minorHAnsi" w:cstheme="minorHAnsi"/>
          <w:i w:val="0"/>
          <w:sz w:val="20"/>
          <w:szCs w:val="22"/>
          <w:lang w:val="en-GB"/>
        </w:rPr>
        <w:t>%Cu-</w:t>
      </w:r>
      <w:r w:rsidR="005B5EA4" w:rsidRPr="00F1324E">
        <w:rPr>
          <w:rFonts w:asciiTheme="minorHAnsi" w:hAnsiTheme="minorHAnsi" w:cstheme="minorHAnsi"/>
          <w:i w:val="0"/>
          <w:sz w:val="20"/>
          <w:szCs w:val="22"/>
          <w:lang w:val="en-GB"/>
        </w:rPr>
        <w:t>1.4</w:t>
      </w:r>
      <w:r w:rsidRPr="00F1324E">
        <w:rPr>
          <w:rFonts w:asciiTheme="minorHAnsi" w:hAnsiTheme="minorHAnsi" w:cstheme="minorHAnsi"/>
          <w:i w:val="0"/>
          <w:sz w:val="20"/>
          <w:szCs w:val="22"/>
          <w:lang w:val="en-GB"/>
        </w:rPr>
        <w:t>%S-TiO</w:t>
      </w:r>
      <w:r w:rsidRPr="00F1324E">
        <w:rPr>
          <w:rFonts w:asciiTheme="minorHAnsi" w:hAnsiTheme="minorHAnsi" w:cstheme="minorHAnsi"/>
          <w:i w:val="0"/>
          <w:sz w:val="20"/>
          <w:szCs w:val="22"/>
          <w:vertAlign w:val="subscript"/>
          <w:lang w:val="en-GB"/>
        </w:rPr>
        <w:t>2</w:t>
      </w:r>
      <w:r w:rsidRPr="00F1324E">
        <w:rPr>
          <w:rFonts w:asciiTheme="minorHAnsi" w:hAnsiTheme="minorHAnsi" w:cstheme="minorHAnsi"/>
          <w:i w:val="0"/>
          <w:sz w:val="22"/>
          <w:szCs w:val="22"/>
          <w:lang w:val="en-US"/>
        </w:rPr>
        <w:t xml:space="preserve"> catalyst</w:t>
      </w:r>
      <w:r w:rsidRPr="00F1324E">
        <w:rPr>
          <w:rFonts w:asciiTheme="minorHAnsi" w:hAnsiTheme="minorHAnsi" w:cstheme="minorHAnsi"/>
          <w:i w:val="0"/>
          <w:sz w:val="22"/>
          <w:szCs w:val="22"/>
          <w:vertAlign w:val="superscript"/>
          <w:lang w:val="en-US"/>
        </w:rPr>
        <w:t>a</w:t>
      </w:r>
      <w:r w:rsidRPr="00F1324E">
        <w:rPr>
          <w:rFonts w:asciiTheme="minorHAnsi" w:hAnsiTheme="minorHAnsi" w:cstheme="minorHAnsi"/>
          <w:i w:val="0"/>
          <w:sz w:val="22"/>
          <w:szCs w:val="22"/>
          <w:lang w:val="en-US"/>
        </w:rPr>
        <w:t>.</w:t>
      </w: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980"/>
        <w:gridCol w:w="708"/>
        <w:gridCol w:w="851"/>
        <w:gridCol w:w="1417"/>
        <w:gridCol w:w="1276"/>
        <w:gridCol w:w="1418"/>
      </w:tblGrid>
      <w:tr w:rsidR="00F1324E" w:rsidRPr="00F1324E" w14:paraId="71E88ABA" w14:textId="77777777" w:rsidTr="001A3C97">
        <w:trPr>
          <w:trHeight w:val="1408"/>
          <w:jc w:val="center"/>
        </w:trPr>
        <w:tc>
          <w:tcPr>
            <w:tcW w:w="8359" w:type="dxa"/>
            <w:gridSpan w:val="7"/>
            <w:tcBorders>
              <w:top w:val="single" w:sz="12" w:space="0" w:color="auto"/>
              <w:left w:val="single" w:sz="4" w:space="0" w:color="FFFFFF" w:themeColor="background1"/>
              <w:right w:val="single" w:sz="4" w:space="0" w:color="FFFFFF" w:themeColor="background1"/>
            </w:tcBorders>
            <w:vAlign w:val="center"/>
          </w:tcPr>
          <w:p w14:paraId="53DA1F1D" w14:textId="1CC2F7AF" w:rsidR="001A3C97" w:rsidRPr="00F1324E" w:rsidRDefault="001A3C97" w:rsidP="00ED53F4">
            <w:pPr>
              <w:spacing w:before="120" w:after="120" w:line="240" w:lineRule="auto"/>
              <w:jc w:val="center"/>
              <w:rPr>
                <w:rFonts w:cstheme="minorHAnsi"/>
                <w:b/>
                <w:sz w:val="20"/>
              </w:rPr>
            </w:pPr>
            <w:r w:rsidRPr="00F1324E">
              <w:object w:dxaOrig="11515" w:dyaOrig="1891" w14:anchorId="395569A7">
                <v:shape id="_x0000_i1033" type="#_x0000_t75" style="width:366.55pt;height:63.6pt" o:ole="">
                  <v:imagedata r:id="rId33" o:title=""/>
                </v:shape>
                <o:OLEObject Type="Embed" ProgID="ChemDraw.Document.6.0" ShapeID="_x0000_i1033" DrawAspect="Content" ObjectID="_1659259191" r:id="rId34"/>
              </w:object>
            </w:r>
          </w:p>
        </w:tc>
      </w:tr>
      <w:tr w:rsidR="00F1324E" w:rsidRPr="00F1324E" w14:paraId="2F25C06E" w14:textId="77777777" w:rsidTr="00713965">
        <w:trPr>
          <w:trHeight w:val="1124"/>
          <w:jc w:val="center"/>
        </w:trPr>
        <w:tc>
          <w:tcPr>
            <w:tcW w:w="709" w:type="dxa"/>
            <w:tcBorders>
              <w:top w:val="single" w:sz="12" w:space="0" w:color="auto"/>
              <w:left w:val="single" w:sz="4" w:space="0" w:color="FFFFFF" w:themeColor="background1"/>
              <w:right w:val="single" w:sz="4" w:space="0" w:color="FFFFFF" w:themeColor="background1"/>
            </w:tcBorders>
            <w:vAlign w:val="center"/>
          </w:tcPr>
          <w:p w14:paraId="2A8D2A09" w14:textId="77777777" w:rsidR="001A3C97" w:rsidRPr="00F1324E" w:rsidRDefault="001A3C97" w:rsidP="00ED53F4">
            <w:pPr>
              <w:spacing w:before="120" w:after="120" w:line="240" w:lineRule="auto"/>
              <w:jc w:val="center"/>
              <w:rPr>
                <w:rFonts w:cstheme="minorHAnsi"/>
                <w:bCs/>
                <w:sz w:val="20"/>
              </w:rPr>
            </w:pPr>
            <w:r w:rsidRPr="00F1324E">
              <w:rPr>
                <w:rFonts w:cstheme="minorHAnsi"/>
                <w:bCs/>
                <w:sz w:val="20"/>
              </w:rPr>
              <w:t>Entry</w:t>
            </w:r>
          </w:p>
        </w:tc>
        <w:tc>
          <w:tcPr>
            <w:tcW w:w="1980" w:type="dxa"/>
            <w:tcBorders>
              <w:top w:val="single" w:sz="12" w:space="0" w:color="auto"/>
              <w:left w:val="single" w:sz="4" w:space="0" w:color="FFFFFF" w:themeColor="background1"/>
              <w:right w:val="single" w:sz="4" w:space="0" w:color="FFFFFF" w:themeColor="background1"/>
            </w:tcBorders>
            <w:vAlign w:val="center"/>
            <w:hideMark/>
          </w:tcPr>
          <w:p w14:paraId="049266E0" w14:textId="77777777" w:rsidR="001A3C97" w:rsidRPr="00F1324E" w:rsidRDefault="001A3C97" w:rsidP="00ED53F4">
            <w:pPr>
              <w:spacing w:before="120" w:after="120" w:line="240" w:lineRule="auto"/>
              <w:jc w:val="center"/>
              <w:rPr>
                <w:rFonts w:cstheme="minorHAnsi"/>
                <w:bCs/>
                <w:sz w:val="20"/>
              </w:rPr>
            </w:pPr>
            <w:r w:rsidRPr="00F1324E">
              <w:rPr>
                <w:rFonts w:cstheme="minorHAnsi"/>
                <w:bCs/>
                <w:sz w:val="20"/>
              </w:rPr>
              <w:t>Catalyst</w:t>
            </w:r>
          </w:p>
        </w:tc>
        <w:tc>
          <w:tcPr>
            <w:tcW w:w="708" w:type="dxa"/>
            <w:tcBorders>
              <w:top w:val="single" w:sz="12" w:space="0" w:color="auto"/>
              <w:left w:val="single" w:sz="4" w:space="0" w:color="FFFFFF" w:themeColor="background1"/>
              <w:right w:val="single" w:sz="4" w:space="0" w:color="FFFFFF" w:themeColor="background1"/>
            </w:tcBorders>
            <w:vAlign w:val="center"/>
          </w:tcPr>
          <w:p w14:paraId="7F815D69" w14:textId="77777777" w:rsidR="001A3C97" w:rsidRPr="00F1324E" w:rsidRDefault="001A3C97" w:rsidP="00ED53F4">
            <w:pPr>
              <w:spacing w:before="120" w:after="120" w:line="240" w:lineRule="auto"/>
              <w:jc w:val="center"/>
              <w:rPr>
                <w:rFonts w:cstheme="minorHAnsi"/>
                <w:bCs/>
                <w:sz w:val="20"/>
              </w:rPr>
            </w:pPr>
            <w:r w:rsidRPr="00F1324E">
              <w:rPr>
                <w:rFonts w:cstheme="minorHAnsi"/>
                <w:bCs/>
                <w:sz w:val="20"/>
              </w:rPr>
              <w:t>H</w:t>
            </w:r>
            <w:r w:rsidRPr="00F1324E">
              <w:rPr>
                <w:rFonts w:cstheme="minorHAnsi"/>
                <w:bCs/>
                <w:sz w:val="20"/>
                <w:vertAlign w:val="subscript"/>
              </w:rPr>
              <w:t>2</w:t>
            </w:r>
            <w:r w:rsidRPr="00F1324E">
              <w:rPr>
                <w:rFonts w:cstheme="minorHAnsi"/>
                <w:bCs/>
                <w:sz w:val="20"/>
              </w:rPr>
              <w:t>O</w:t>
            </w:r>
            <w:r w:rsidRPr="00F1324E">
              <w:rPr>
                <w:rFonts w:cstheme="minorHAnsi"/>
                <w:bCs/>
                <w:sz w:val="20"/>
                <w:vertAlign w:val="subscript"/>
              </w:rPr>
              <w:t>2</w:t>
            </w:r>
            <w:r w:rsidRPr="00F1324E">
              <w:rPr>
                <w:rFonts w:cstheme="minorHAnsi"/>
                <w:bCs/>
                <w:sz w:val="20"/>
              </w:rPr>
              <w:t xml:space="preserve"> Eq.</w:t>
            </w:r>
          </w:p>
        </w:tc>
        <w:tc>
          <w:tcPr>
            <w:tcW w:w="851" w:type="dxa"/>
            <w:tcBorders>
              <w:top w:val="single" w:sz="12" w:space="0" w:color="auto"/>
              <w:left w:val="single" w:sz="4" w:space="0" w:color="FFFFFF" w:themeColor="background1"/>
              <w:right w:val="single" w:sz="4" w:space="0" w:color="FFFFFF" w:themeColor="background1"/>
            </w:tcBorders>
            <w:vAlign w:val="center"/>
          </w:tcPr>
          <w:p w14:paraId="20E994A2" w14:textId="77777777" w:rsidR="001A3C97" w:rsidRPr="00F1324E" w:rsidRDefault="001A3C97" w:rsidP="00ED53F4">
            <w:pPr>
              <w:spacing w:before="120" w:after="120" w:line="240" w:lineRule="auto"/>
              <w:jc w:val="center"/>
              <w:rPr>
                <w:rFonts w:cstheme="minorHAnsi"/>
                <w:bCs/>
                <w:sz w:val="20"/>
              </w:rPr>
            </w:pPr>
            <w:r w:rsidRPr="00F1324E">
              <w:rPr>
                <w:rFonts w:cstheme="minorHAnsi"/>
                <w:bCs/>
                <w:sz w:val="20"/>
              </w:rPr>
              <w:t>Solvent</w:t>
            </w:r>
          </w:p>
        </w:tc>
        <w:tc>
          <w:tcPr>
            <w:tcW w:w="1417" w:type="dxa"/>
            <w:tcBorders>
              <w:top w:val="single" w:sz="12" w:space="0" w:color="auto"/>
              <w:left w:val="single" w:sz="4" w:space="0" w:color="FFFFFF" w:themeColor="background1"/>
              <w:right w:val="single" w:sz="4" w:space="0" w:color="FFFFFF" w:themeColor="background1"/>
            </w:tcBorders>
            <w:vAlign w:val="center"/>
          </w:tcPr>
          <w:p w14:paraId="3BF7DEB2" w14:textId="77777777" w:rsidR="001A3C97" w:rsidRPr="00F1324E" w:rsidRDefault="001A3C97" w:rsidP="00ED53F4">
            <w:pPr>
              <w:spacing w:before="120" w:after="120" w:line="240" w:lineRule="auto"/>
              <w:jc w:val="center"/>
              <w:rPr>
                <w:rFonts w:cstheme="minorHAnsi"/>
                <w:bCs/>
                <w:sz w:val="20"/>
              </w:rPr>
            </w:pPr>
            <w:r w:rsidRPr="00F1324E">
              <w:rPr>
                <w:rFonts w:cstheme="minorHAnsi"/>
                <w:bCs/>
                <w:sz w:val="20"/>
              </w:rPr>
              <w:t>Temperature (</w:t>
            </w:r>
            <w:r w:rsidRPr="00F1324E">
              <w:rPr>
                <w:rFonts w:cstheme="minorHAnsi"/>
                <w:bCs/>
                <w:sz w:val="20"/>
                <w:szCs w:val="20"/>
                <w:vertAlign w:val="superscript"/>
              </w:rPr>
              <w:t>o</w:t>
            </w:r>
            <w:r w:rsidRPr="00F1324E">
              <w:rPr>
                <w:rFonts w:cstheme="minorHAnsi"/>
                <w:bCs/>
                <w:sz w:val="20"/>
                <w:szCs w:val="20"/>
              </w:rPr>
              <w:t>C)</w:t>
            </w:r>
          </w:p>
        </w:tc>
        <w:tc>
          <w:tcPr>
            <w:tcW w:w="1276" w:type="dxa"/>
            <w:tcBorders>
              <w:top w:val="single" w:sz="12" w:space="0" w:color="auto"/>
              <w:left w:val="single" w:sz="4" w:space="0" w:color="FFFFFF" w:themeColor="background1"/>
              <w:right w:val="single" w:sz="4" w:space="0" w:color="FFFFFF" w:themeColor="background1"/>
            </w:tcBorders>
            <w:vAlign w:val="center"/>
            <w:hideMark/>
          </w:tcPr>
          <w:p w14:paraId="2F273652" w14:textId="77777777" w:rsidR="001A3C97" w:rsidRPr="00F1324E" w:rsidRDefault="001A3C97" w:rsidP="00ED53F4">
            <w:pPr>
              <w:spacing w:before="120" w:after="120" w:line="240" w:lineRule="auto"/>
              <w:jc w:val="center"/>
              <w:rPr>
                <w:rFonts w:cstheme="minorHAnsi"/>
                <w:bCs/>
                <w:sz w:val="20"/>
              </w:rPr>
            </w:pPr>
            <w:r w:rsidRPr="00F1324E">
              <w:rPr>
                <w:rFonts w:cstheme="minorHAnsi"/>
                <w:bCs/>
                <w:sz w:val="20"/>
              </w:rPr>
              <w:t>Conversion (%)</w:t>
            </w:r>
            <w:r w:rsidRPr="00F1324E">
              <w:rPr>
                <w:rFonts w:cstheme="minorHAnsi"/>
                <w:bCs/>
                <w:sz w:val="20"/>
                <w:vertAlign w:val="superscript"/>
              </w:rPr>
              <w:t>b</w:t>
            </w:r>
          </w:p>
        </w:tc>
        <w:tc>
          <w:tcPr>
            <w:tcW w:w="1418"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0E5BB199" w14:textId="77777777" w:rsidR="001A3C97" w:rsidRPr="00F1324E" w:rsidRDefault="001A3C97" w:rsidP="00ED53F4">
            <w:pPr>
              <w:spacing w:before="120" w:after="120" w:line="240" w:lineRule="auto"/>
              <w:jc w:val="center"/>
              <w:rPr>
                <w:rFonts w:cstheme="minorHAnsi"/>
                <w:bCs/>
                <w:sz w:val="20"/>
                <w:vertAlign w:val="superscript"/>
              </w:rPr>
            </w:pPr>
            <w:r w:rsidRPr="00F1324E">
              <w:rPr>
                <w:rFonts w:cstheme="minorHAnsi"/>
                <w:bCs/>
                <w:sz w:val="20"/>
              </w:rPr>
              <w:t>Selectivity (%)</w:t>
            </w:r>
            <w:r w:rsidRPr="00F1324E">
              <w:rPr>
                <w:rFonts w:cstheme="minorHAnsi"/>
                <w:bCs/>
                <w:sz w:val="20"/>
                <w:vertAlign w:val="superscript"/>
              </w:rPr>
              <w:t>c</w:t>
            </w:r>
          </w:p>
        </w:tc>
      </w:tr>
      <w:tr w:rsidR="00F1324E" w:rsidRPr="00F1324E" w14:paraId="63DC51F4" w14:textId="77777777" w:rsidTr="00713965">
        <w:trPr>
          <w:trHeight w:hRule="exact" w:val="567"/>
          <w:jc w:val="center"/>
        </w:trPr>
        <w:tc>
          <w:tcPr>
            <w:tcW w:w="709" w:type="dxa"/>
            <w:tcBorders>
              <w:top w:val="single" w:sz="12" w:space="0" w:color="auto"/>
              <w:left w:val="single" w:sz="4" w:space="0" w:color="FFFFFF" w:themeColor="background1"/>
              <w:bottom w:val="nil"/>
              <w:right w:val="single" w:sz="4" w:space="0" w:color="FFFFFF" w:themeColor="background1"/>
            </w:tcBorders>
            <w:vAlign w:val="center"/>
          </w:tcPr>
          <w:p w14:paraId="5654010B"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w:t>
            </w:r>
          </w:p>
        </w:tc>
        <w:tc>
          <w:tcPr>
            <w:tcW w:w="1980" w:type="dxa"/>
            <w:tcBorders>
              <w:top w:val="single" w:sz="12" w:space="0" w:color="auto"/>
              <w:left w:val="single" w:sz="4" w:space="0" w:color="FFFFFF" w:themeColor="background1"/>
              <w:bottom w:val="nil"/>
              <w:right w:val="single" w:sz="4" w:space="0" w:color="FFFFFF" w:themeColor="background1"/>
            </w:tcBorders>
            <w:vAlign w:val="center"/>
          </w:tcPr>
          <w:p w14:paraId="6FB8EEF7" w14:textId="3221191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w:t>
            </w:r>
          </w:p>
        </w:tc>
        <w:tc>
          <w:tcPr>
            <w:tcW w:w="708" w:type="dxa"/>
            <w:tcBorders>
              <w:top w:val="single" w:sz="12" w:space="0" w:color="auto"/>
              <w:left w:val="single" w:sz="4" w:space="0" w:color="FFFFFF" w:themeColor="background1"/>
              <w:bottom w:val="nil"/>
              <w:right w:val="single" w:sz="4" w:space="0" w:color="FFFFFF" w:themeColor="background1"/>
            </w:tcBorders>
            <w:vAlign w:val="center"/>
          </w:tcPr>
          <w:p w14:paraId="24B4701F"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1.2</w:t>
            </w:r>
          </w:p>
        </w:tc>
        <w:tc>
          <w:tcPr>
            <w:tcW w:w="851" w:type="dxa"/>
            <w:tcBorders>
              <w:top w:val="single" w:sz="12" w:space="0" w:color="auto"/>
              <w:left w:val="single" w:sz="4" w:space="0" w:color="FFFFFF" w:themeColor="background1"/>
              <w:bottom w:val="nil"/>
              <w:right w:val="single" w:sz="4" w:space="0" w:color="FFFFFF" w:themeColor="background1"/>
            </w:tcBorders>
            <w:vAlign w:val="center"/>
          </w:tcPr>
          <w:p w14:paraId="393E0870"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MeOH</w:t>
            </w:r>
          </w:p>
        </w:tc>
        <w:tc>
          <w:tcPr>
            <w:tcW w:w="1417" w:type="dxa"/>
            <w:tcBorders>
              <w:top w:val="single" w:sz="12" w:space="0" w:color="auto"/>
              <w:left w:val="single" w:sz="4" w:space="0" w:color="FFFFFF" w:themeColor="background1"/>
              <w:bottom w:val="nil"/>
              <w:right w:val="single" w:sz="4" w:space="0" w:color="FFFFFF" w:themeColor="background1"/>
            </w:tcBorders>
          </w:tcPr>
          <w:p w14:paraId="1BD68CDA"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single" w:sz="12" w:space="0" w:color="auto"/>
              <w:left w:val="single" w:sz="4" w:space="0" w:color="FFFFFF" w:themeColor="background1"/>
              <w:bottom w:val="nil"/>
              <w:right w:val="single" w:sz="4" w:space="0" w:color="FFFFFF" w:themeColor="background1"/>
            </w:tcBorders>
            <w:vAlign w:val="center"/>
          </w:tcPr>
          <w:p w14:paraId="10E64AB5" w14:textId="56F4B770"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14</w:t>
            </w:r>
          </w:p>
        </w:tc>
        <w:tc>
          <w:tcPr>
            <w:tcW w:w="1418" w:type="dxa"/>
            <w:tcBorders>
              <w:top w:val="nil"/>
              <w:left w:val="single" w:sz="4" w:space="0" w:color="FFFFFF" w:themeColor="background1"/>
              <w:bottom w:val="nil"/>
              <w:right w:val="single" w:sz="4" w:space="0" w:color="FFFFFF" w:themeColor="background1"/>
            </w:tcBorders>
            <w:vAlign w:val="center"/>
          </w:tcPr>
          <w:p w14:paraId="6DCCCE7A"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96</w:t>
            </w:r>
          </w:p>
        </w:tc>
      </w:tr>
      <w:tr w:rsidR="00F1324E" w:rsidRPr="00F1324E" w14:paraId="2B59511F" w14:textId="77777777" w:rsidTr="00713965">
        <w:trPr>
          <w:trHeight w:hRule="exact" w:val="567"/>
          <w:jc w:val="center"/>
        </w:trPr>
        <w:tc>
          <w:tcPr>
            <w:tcW w:w="709"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1640EE1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2</w:t>
            </w:r>
          </w:p>
        </w:tc>
        <w:tc>
          <w:tcPr>
            <w:tcW w:w="1980"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hideMark/>
          </w:tcPr>
          <w:p w14:paraId="53FB744C" w14:textId="73412BDB" w:rsidR="001A3C97" w:rsidRPr="00F1324E" w:rsidRDefault="001A3C97" w:rsidP="001A3C97">
            <w:pPr>
              <w:spacing w:before="120" w:afterLines="60" w:after="144" w:line="240" w:lineRule="auto"/>
              <w:jc w:val="center"/>
              <w:rPr>
                <w:rFonts w:cstheme="minorHAnsi"/>
                <w:sz w:val="20"/>
                <w:vertAlign w:val="subscript"/>
              </w:rPr>
            </w:pPr>
            <w:r w:rsidRPr="00F1324E">
              <w:rPr>
                <w:rFonts w:cstheme="minorHAnsi"/>
                <w:sz w:val="20"/>
              </w:rPr>
              <w:t>1.8%Cu-1.4%S-TiO</w:t>
            </w:r>
            <w:r w:rsidRPr="00F1324E">
              <w:rPr>
                <w:rFonts w:cstheme="minorHAnsi"/>
                <w:sz w:val="20"/>
                <w:vertAlign w:val="subscript"/>
              </w:rPr>
              <w:t>2</w:t>
            </w:r>
          </w:p>
        </w:tc>
        <w:tc>
          <w:tcPr>
            <w:tcW w:w="70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70A9766D"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1.1</w:t>
            </w:r>
          </w:p>
        </w:tc>
        <w:tc>
          <w:tcPr>
            <w:tcW w:w="851"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tcPr>
          <w:p w14:paraId="3031263D"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EtOH</w:t>
            </w:r>
          </w:p>
        </w:tc>
        <w:tc>
          <w:tcPr>
            <w:tcW w:w="1417" w:type="dxa"/>
            <w:tcBorders>
              <w:top w:val="single" w:sz="4" w:space="0" w:color="auto"/>
              <w:left w:val="single" w:sz="4" w:space="0" w:color="FFFFFF" w:themeColor="background1"/>
              <w:bottom w:val="single" w:sz="4" w:space="0" w:color="FFFFFF" w:themeColor="background1"/>
              <w:right w:val="single" w:sz="4" w:space="0" w:color="FFFFFF" w:themeColor="background1"/>
            </w:tcBorders>
          </w:tcPr>
          <w:p w14:paraId="6894C8B3"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hideMark/>
          </w:tcPr>
          <w:p w14:paraId="2EE4735D" w14:textId="3275B790" w:rsidR="001A3C97" w:rsidRPr="00F1324E" w:rsidRDefault="001A3C97" w:rsidP="00EC2D11">
            <w:pPr>
              <w:spacing w:before="120" w:afterLines="60" w:after="144" w:line="240" w:lineRule="auto"/>
              <w:jc w:val="center"/>
              <w:rPr>
                <w:rFonts w:cstheme="minorHAnsi"/>
                <w:sz w:val="20"/>
              </w:rPr>
            </w:pPr>
            <w:r w:rsidRPr="00F1324E">
              <w:rPr>
                <w:rFonts w:cstheme="minorHAnsi"/>
                <w:sz w:val="20"/>
              </w:rPr>
              <w:t>79</w:t>
            </w:r>
          </w:p>
        </w:tc>
        <w:tc>
          <w:tcPr>
            <w:tcW w:w="1418" w:type="dxa"/>
            <w:tcBorders>
              <w:top w:val="single" w:sz="4" w:space="0" w:color="auto"/>
              <w:left w:val="single" w:sz="4" w:space="0" w:color="FFFFFF" w:themeColor="background1"/>
              <w:bottom w:val="single" w:sz="4" w:space="0" w:color="FFFFFF" w:themeColor="background1"/>
              <w:right w:val="single" w:sz="4" w:space="0" w:color="FFFFFF" w:themeColor="background1"/>
            </w:tcBorders>
            <w:vAlign w:val="center"/>
            <w:hideMark/>
          </w:tcPr>
          <w:p w14:paraId="0D2A85B0" w14:textId="62F657E0"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71</w:t>
            </w:r>
          </w:p>
        </w:tc>
      </w:tr>
      <w:tr w:rsidR="00F1324E" w:rsidRPr="00F1324E" w14:paraId="4D3370FD" w14:textId="77777777" w:rsidTr="00713965">
        <w:trPr>
          <w:trHeight w:hRule="exact" w:val="567"/>
          <w:jc w:val="center"/>
        </w:trPr>
        <w:tc>
          <w:tcPr>
            <w:tcW w:w="709" w:type="dxa"/>
            <w:tcBorders>
              <w:top w:val="nil"/>
              <w:left w:val="nil"/>
              <w:bottom w:val="nil"/>
              <w:right w:val="nil"/>
            </w:tcBorders>
            <w:vAlign w:val="center"/>
          </w:tcPr>
          <w:p w14:paraId="1C89ED74"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3</w:t>
            </w:r>
          </w:p>
        </w:tc>
        <w:tc>
          <w:tcPr>
            <w:tcW w:w="1980" w:type="dxa"/>
            <w:tcBorders>
              <w:top w:val="nil"/>
              <w:left w:val="nil"/>
              <w:bottom w:val="nil"/>
              <w:right w:val="nil"/>
            </w:tcBorders>
            <w:vAlign w:val="center"/>
            <w:hideMark/>
          </w:tcPr>
          <w:p w14:paraId="726730C9" w14:textId="2571AE61" w:rsidR="001A3C97" w:rsidRPr="00F1324E" w:rsidRDefault="001A3C97" w:rsidP="00ED53F4">
            <w:pPr>
              <w:spacing w:before="120" w:afterLines="60" w:after="144" w:line="240" w:lineRule="auto"/>
              <w:jc w:val="center"/>
              <w:rPr>
                <w:rFonts w:cstheme="minorHAnsi"/>
                <w:sz w:val="20"/>
                <w:vertAlign w:val="superscript"/>
              </w:rPr>
            </w:pPr>
            <w:r w:rsidRPr="00F1324E">
              <w:rPr>
                <w:rFonts w:cstheme="minorHAnsi"/>
                <w:sz w:val="20"/>
              </w:rPr>
              <w:t>1.8%Cu-1.4%S-TiO</w:t>
            </w:r>
            <w:r w:rsidRPr="00F1324E">
              <w:rPr>
                <w:rFonts w:cstheme="minorHAnsi"/>
                <w:sz w:val="20"/>
                <w:vertAlign w:val="subscript"/>
              </w:rPr>
              <w:t>2</w:t>
            </w:r>
          </w:p>
        </w:tc>
        <w:tc>
          <w:tcPr>
            <w:tcW w:w="708" w:type="dxa"/>
            <w:tcBorders>
              <w:top w:val="nil"/>
              <w:left w:val="nil"/>
              <w:bottom w:val="nil"/>
              <w:right w:val="nil"/>
            </w:tcBorders>
            <w:vAlign w:val="center"/>
          </w:tcPr>
          <w:p w14:paraId="7BC79151"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1.1</w:t>
            </w:r>
          </w:p>
        </w:tc>
        <w:tc>
          <w:tcPr>
            <w:tcW w:w="851" w:type="dxa"/>
            <w:tcBorders>
              <w:top w:val="nil"/>
              <w:left w:val="nil"/>
              <w:bottom w:val="nil"/>
              <w:right w:val="nil"/>
            </w:tcBorders>
            <w:vAlign w:val="center"/>
          </w:tcPr>
          <w:p w14:paraId="321ECBD5"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EtOH</w:t>
            </w:r>
          </w:p>
        </w:tc>
        <w:tc>
          <w:tcPr>
            <w:tcW w:w="1417" w:type="dxa"/>
            <w:tcBorders>
              <w:top w:val="nil"/>
              <w:left w:val="nil"/>
              <w:bottom w:val="nil"/>
              <w:right w:val="nil"/>
            </w:tcBorders>
          </w:tcPr>
          <w:p w14:paraId="627E8A83"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30</w:t>
            </w:r>
          </w:p>
        </w:tc>
        <w:tc>
          <w:tcPr>
            <w:tcW w:w="1276" w:type="dxa"/>
            <w:tcBorders>
              <w:top w:val="nil"/>
              <w:left w:val="nil"/>
              <w:bottom w:val="nil"/>
              <w:right w:val="nil"/>
            </w:tcBorders>
            <w:vAlign w:val="center"/>
            <w:hideMark/>
          </w:tcPr>
          <w:p w14:paraId="2B949F27" w14:textId="35823E23"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82</w:t>
            </w:r>
          </w:p>
        </w:tc>
        <w:tc>
          <w:tcPr>
            <w:tcW w:w="1418" w:type="dxa"/>
            <w:tcBorders>
              <w:top w:val="nil"/>
              <w:left w:val="nil"/>
              <w:bottom w:val="nil"/>
              <w:right w:val="nil"/>
            </w:tcBorders>
            <w:vAlign w:val="center"/>
            <w:hideMark/>
          </w:tcPr>
          <w:p w14:paraId="7FAA73A8" w14:textId="3CDC686C" w:rsidR="001A3C97" w:rsidRPr="00F1324E" w:rsidRDefault="001A3C97" w:rsidP="00EC2D11">
            <w:pPr>
              <w:spacing w:before="120" w:afterLines="60" w:after="144" w:line="240" w:lineRule="auto"/>
              <w:jc w:val="center"/>
              <w:rPr>
                <w:rFonts w:cstheme="minorHAnsi"/>
                <w:sz w:val="20"/>
              </w:rPr>
            </w:pPr>
            <w:r w:rsidRPr="00F1324E">
              <w:rPr>
                <w:rFonts w:cstheme="minorHAnsi"/>
                <w:sz w:val="20"/>
              </w:rPr>
              <w:t>71</w:t>
            </w:r>
          </w:p>
        </w:tc>
      </w:tr>
      <w:tr w:rsidR="00F1324E" w:rsidRPr="00F1324E" w14:paraId="13ADADC7" w14:textId="77777777" w:rsidTr="00713965">
        <w:trPr>
          <w:trHeight w:hRule="exact" w:val="567"/>
          <w:jc w:val="center"/>
        </w:trPr>
        <w:tc>
          <w:tcPr>
            <w:tcW w:w="709" w:type="dxa"/>
            <w:tcBorders>
              <w:top w:val="nil"/>
              <w:left w:val="single" w:sz="4" w:space="0" w:color="FFFFFF" w:themeColor="background1"/>
              <w:bottom w:val="single" w:sz="4" w:space="0" w:color="auto"/>
              <w:right w:val="single" w:sz="4" w:space="0" w:color="FFFFFF" w:themeColor="background1"/>
            </w:tcBorders>
            <w:vAlign w:val="center"/>
          </w:tcPr>
          <w:p w14:paraId="49827EB1"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4</w:t>
            </w:r>
          </w:p>
        </w:tc>
        <w:tc>
          <w:tcPr>
            <w:tcW w:w="1980" w:type="dxa"/>
            <w:tcBorders>
              <w:top w:val="nil"/>
              <w:left w:val="single" w:sz="4" w:space="0" w:color="FFFFFF" w:themeColor="background1"/>
              <w:bottom w:val="single" w:sz="4" w:space="0" w:color="auto"/>
              <w:right w:val="single" w:sz="4" w:space="0" w:color="FFFFFF" w:themeColor="background1"/>
            </w:tcBorders>
            <w:vAlign w:val="center"/>
            <w:hideMark/>
          </w:tcPr>
          <w:p w14:paraId="2E431701" w14:textId="3A4EA20D" w:rsidR="001A3C97" w:rsidRPr="00F1324E" w:rsidRDefault="001A3C97" w:rsidP="00ED53F4">
            <w:pPr>
              <w:spacing w:before="120" w:afterLines="60" w:after="144" w:line="240" w:lineRule="auto"/>
              <w:jc w:val="center"/>
              <w:rPr>
                <w:rFonts w:cstheme="minorHAnsi"/>
                <w:sz w:val="20"/>
                <w:vertAlign w:val="superscript"/>
              </w:rPr>
            </w:pPr>
            <w:r w:rsidRPr="00F1324E">
              <w:rPr>
                <w:rFonts w:cstheme="minorHAnsi"/>
                <w:sz w:val="20"/>
              </w:rPr>
              <w:t>1.8%Cu-1.4%S-TiO</w:t>
            </w:r>
            <w:r w:rsidRPr="00F1324E">
              <w:rPr>
                <w:rFonts w:cstheme="minorHAnsi"/>
                <w:sz w:val="20"/>
                <w:vertAlign w:val="subscript"/>
              </w:rPr>
              <w:t>2</w:t>
            </w:r>
          </w:p>
        </w:tc>
        <w:tc>
          <w:tcPr>
            <w:tcW w:w="708" w:type="dxa"/>
            <w:tcBorders>
              <w:top w:val="nil"/>
              <w:left w:val="single" w:sz="4" w:space="0" w:color="FFFFFF" w:themeColor="background1"/>
              <w:bottom w:val="single" w:sz="4" w:space="0" w:color="auto"/>
              <w:right w:val="single" w:sz="4" w:space="0" w:color="FFFFFF" w:themeColor="background1"/>
            </w:tcBorders>
            <w:vAlign w:val="center"/>
          </w:tcPr>
          <w:p w14:paraId="5ED65EDF"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1.1</w:t>
            </w:r>
          </w:p>
        </w:tc>
        <w:tc>
          <w:tcPr>
            <w:tcW w:w="851" w:type="dxa"/>
            <w:tcBorders>
              <w:top w:val="nil"/>
              <w:left w:val="single" w:sz="4" w:space="0" w:color="FFFFFF" w:themeColor="background1"/>
              <w:bottom w:val="single" w:sz="4" w:space="0" w:color="auto"/>
              <w:right w:val="single" w:sz="4" w:space="0" w:color="FFFFFF" w:themeColor="background1"/>
            </w:tcBorders>
            <w:vAlign w:val="center"/>
          </w:tcPr>
          <w:p w14:paraId="61028539"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EtOH</w:t>
            </w:r>
          </w:p>
        </w:tc>
        <w:tc>
          <w:tcPr>
            <w:tcW w:w="1417" w:type="dxa"/>
            <w:tcBorders>
              <w:top w:val="nil"/>
              <w:left w:val="single" w:sz="4" w:space="0" w:color="FFFFFF" w:themeColor="background1"/>
              <w:bottom w:val="single" w:sz="4" w:space="0" w:color="auto"/>
              <w:right w:val="single" w:sz="4" w:space="0" w:color="FFFFFF" w:themeColor="background1"/>
            </w:tcBorders>
          </w:tcPr>
          <w:p w14:paraId="38BDD158"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50</w:t>
            </w:r>
          </w:p>
        </w:tc>
        <w:tc>
          <w:tcPr>
            <w:tcW w:w="1276" w:type="dxa"/>
            <w:tcBorders>
              <w:top w:val="nil"/>
              <w:left w:val="single" w:sz="4" w:space="0" w:color="FFFFFF" w:themeColor="background1"/>
              <w:bottom w:val="single" w:sz="4" w:space="0" w:color="auto"/>
              <w:right w:val="single" w:sz="4" w:space="0" w:color="FFFFFF" w:themeColor="background1"/>
            </w:tcBorders>
            <w:vAlign w:val="center"/>
            <w:hideMark/>
          </w:tcPr>
          <w:p w14:paraId="6514FD8D" w14:textId="6E9128CC"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84</w:t>
            </w:r>
          </w:p>
        </w:tc>
        <w:tc>
          <w:tcPr>
            <w:tcW w:w="1418" w:type="dxa"/>
            <w:tcBorders>
              <w:top w:val="nil"/>
              <w:left w:val="single" w:sz="4" w:space="0" w:color="FFFFFF" w:themeColor="background1"/>
              <w:bottom w:val="single" w:sz="4" w:space="0" w:color="auto"/>
              <w:right w:val="single" w:sz="4" w:space="0" w:color="FFFFFF" w:themeColor="background1"/>
            </w:tcBorders>
            <w:vAlign w:val="center"/>
            <w:hideMark/>
          </w:tcPr>
          <w:p w14:paraId="714FE93B" w14:textId="640A8175" w:rsidR="001A3C97" w:rsidRPr="00F1324E" w:rsidRDefault="001A3C97" w:rsidP="00EC2D11">
            <w:pPr>
              <w:spacing w:before="120" w:afterLines="60" w:after="144" w:line="240" w:lineRule="auto"/>
              <w:jc w:val="center"/>
              <w:rPr>
                <w:rFonts w:cstheme="minorHAnsi"/>
                <w:sz w:val="20"/>
              </w:rPr>
            </w:pPr>
            <w:r w:rsidRPr="00F1324E">
              <w:rPr>
                <w:rFonts w:cstheme="minorHAnsi"/>
                <w:sz w:val="20"/>
              </w:rPr>
              <w:t>70</w:t>
            </w:r>
          </w:p>
        </w:tc>
      </w:tr>
      <w:tr w:rsidR="00F1324E" w:rsidRPr="00F1324E" w14:paraId="52C19A0E" w14:textId="77777777" w:rsidTr="00713965">
        <w:trPr>
          <w:trHeight w:hRule="exact" w:val="567"/>
          <w:jc w:val="center"/>
        </w:trPr>
        <w:tc>
          <w:tcPr>
            <w:tcW w:w="709" w:type="dxa"/>
            <w:tcBorders>
              <w:top w:val="single" w:sz="4" w:space="0" w:color="auto"/>
              <w:left w:val="single" w:sz="4" w:space="0" w:color="FFFFFF" w:themeColor="background1"/>
              <w:bottom w:val="nil"/>
              <w:right w:val="single" w:sz="4" w:space="0" w:color="FFFFFF" w:themeColor="background1"/>
            </w:tcBorders>
            <w:vAlign w:val="center"/>
          </w:tcPr>
          <w:p w14:paraId="08F06644"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5</w:t>
            </w:r>
          </w:p>
        </w:tc>
        <w:tc>
          <w:tcPr>
            <w:tcW w:w="1980" w:type="dxa"/>
            <w:tcBorders>
              <w:top w:val="single" w:sz="4" w:space="0" w:color="auto"/>
              <w:left w:val="single" w:sz="4" w:space="0" w:color="FFFFFF" w:themeColor="background1"/>
              <w:bottom w:val="nil"/>
              <w:right w:val="single" w:sz="4" w:space="0" w:color="FFFFFF" w:themeColor="background1"/>
            </w:tcBorders>
            <w:vAlign w:val="center"/>
            <w:hideMark/>
          </w:tcPr>
          <w:p w14:paraId="098FF04F" w14:textId="26BB92E1"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1.8%Cu-1.4%S-TiO</w:t>
            </w:r>
            <w:r w:rsidRPr="00F1324E">
              <w:rPr>
                <w:rFonts w:cstheme="minorHAnsi"/>
                <w:sz w:val="20"/>
                <w:vertAlign w:val="subscript"/>
              </w:rPr>
              <w:t>2</w:t>
            </w:r>
          </w:p>
        </w:tc>
        <w:tc>
          <w:tcPr>
            <w:tcW w:w="708" w:type="dxa"/>
            <w:tcBorders>
              <w:top w:val="single" w:sz="4" w:space="0" w:color="auto"/>
              <w:left w:val="single" w:sz="4" w:space="0" w:color="FFFFFF" w:themeColor="background1"/>
              <w:bottom w:val="nil"/>
              <w:right w:val="single" w:sz="4" w:space="0" w:color="FFFFFF" w:themeColor="background1"/>
            </w:tcBorders>
            <w:vAlign w:val="center"/>
          </w:tcPr>
          <w:p w14:paraId="7202C39D"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1.2</w:t>
            </w:r>
          </w:p>
        </w:tc>
        <w:tc>
          <w:tcPr>
            <w:tcW w:w="851" w:type="dxa"/>
            <w:tcBorders>
              <w:top w:val="single" w:sz="4" w:space="0" w:color="auto"/>
              <w:left w:val="single" w:sz="4" w:space="0" w:color="FFFFFF" w:themeColor="background1"/>
              <w:bottom w:val="nil"/>
              <w:right w:val="single" w:sz="4" w:space="0" w:color="FFFFFF" w:themeColor="background1"/>
            </w:tcBorders>
            <w:vAlign w:val="center"/>
          </w:tcPr>
          <w:p w14:paraId="6F1751B9"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EtOH</w:t>
            </w:r>
          </w:p>
        </w:tc>
        <w:tc>
          <w:tcPr>
            <w:tcW w:w="1417" w:type="dxa"/>
            <w:tcBorders>
              <w:top w:val="single" w:sz="4" w:space="0" w:color="auto"/>
              <w:left w:val="single" w:sz="4" w:space="0" w:color="FFFFFF" w:themeColor="background1"/>
              <w:bottom w:val="nil"/>
              <w:right w:val="single" w:sz="4" w:space="0" w:color="FFFFFF" w:themeColor="background1"/>
            </w:tcBorders>
          </w:tcPr>
          <w:p w14:paraId="6CA7116D"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single" w:sz="4" w:space="0" w:color="auto"/>
              <w:left w:val="single" w:sz="4" w:space="0" w:color="FFFFFF" w:themeColor="background1"/>
              <w:bottom w:val="nil"/>
              <w:right w:val="single" w:sz="4" w:space="0" w:color="FFFFFF" w:themeColor="background1"/>
            </w:tcBorders>
            <w:vAlign w:val="center"/>
            <w:hideMark/>
          </w:tcPr>
          <w:p w14:paraId="6054801A"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86</w:t>
            </w:r>
          </w:p>
        </w:tc>
        <w:tc>
          <w:tcPr>
            <w:tcW w:w="1418" w:type="dxa"/>
            <w:tcBorders>
              <w:top w:val="single" w:sz="4" w:space="0" w:color="auto"/>
              <w:left w:val="single" w:sz="4" w:space="0" w:color="FFFFFF" w:themeColor="background1"/>
              <w:bottom w:val="nil"/>
              <w:right w:val="single" w:sz="4" w:space="0" w:color="FFFFFF" w:themeColor="background1"/>
            </w:tcBorders>
            <w:vAlign w:val="center"/>
            <w:hideMark/>
          </w:tcPr>
          <w:p w14:paraId="24C348E1"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68</w:t>
            </w:r>
          </w:p>
        </w:tc>
      </w:tr>
      <w:tr w:rsidR="00F1324E" w:rsidRPr="00F1324E" w14:paraId="23C199FA" w14:textId="77777777" w:rsidTr="00713965">
        <w:trPr>
          <w:trHeight w:hRule="exact" w:val="567"/>
          <w:jc w:val="center"/>
        </w:trPr>
        <w:tc>
          <w:tcPr>
            <w:tcW w:w="709" w:type="dxa"/>
            <w:tcBorders>
              <w:top w:val="nil"/>
              <w:left w:val="nil"/>
              <w:bottom w:val="nil"/>
              <w:right w:val="nil"/>
            </w:tcBorders>
            <w:vAlign w:val="center"/>
          </w:tcPr>
          <w:p w14:paraId="683FE765"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6</w:t>
            </w:r>
          </w:p>
        </w:tc>
        <w:tc>
          <w:tcPr>
            <w:tcW w:w="1980" w:type="dxa"/>
            <w:tcBorders>
              <w:top w:val="nil"/>
              <w:left w:val="nil"/>
              <w:bottom w:val="nil"/>
              <w:right w:val="nil"/>
            </w:tcBorders>
            <w:vAlign w:val="center"/>
            <w:hideMark/>
          </w:tcPr>
          <w:p w14:paraId="769D0580" w14:textId="61F393AF"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1.8%Cu-1.4%S-TiO</w:t>
            </w:r>
            <w:r w:rsidRPr="00F1324E">
              <w:rPr>
                <w:rFonts w:cstheme="minorHAnsi"/>
                <w:sz w:val="20"/>
                <w:vertAlign w:val="subscript"/>
              </w:rPr>
              <w:t>2</w:t>
            </w:r>
          </w:p>
        </w:tc>
        <w:tc>
          <w:tcPr>
            <w:tcW w:w="708" w:type="dxa"/>
            <w:tcBorders>
              <w:top w:val="nil"/>
              <w:left w:val="nil"/>
              <w:bottom w:val="nil"/>
              <w:right w:val="nil"/>
            </w:tcBorders>
            <w:vAlign w:val="center"/>
          </w:tcPr>
          <w:p w14:paraId="00E8EA5A"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1.2</w:t>
            </w:r>
          </w:p>
        </w:tc>
        <w:tc>
          <w:tcPr>
            <w:tcW w:w="851" w:type="dxa"/>
            <w:tcBorders>
              <w:top w:val="nil"/>
              <w:left w:val="nil"/>
              <w:bottom w:val="nil"/>
              <w:right w:val="nil"/>
            </w:tcBorders>
            <w:vAlign w:val="center"/>
          </w:tcPr>
          <w:p w14:paraId="02733313"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MeOH</w:t>
            </w:r>
          </w:p>
        </w:tc>
        <w:tc>
          <w:tcPr>
            <w:tcW w:w="1417" w:type="dxa"/>
            <w:tcBorders>
              <w:top w:val="nil"/>
              <w:left w:val="nil"/>
              <w:bottom w:val="nil"/>
              <w:right w:val="nil"/>
            </w:tcBorders>
          </w:tcPr>
          <w:p w14:paraId="187B121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nil"/>
              <w:left w:val="nil"/>
              <w:bottom w:val="nil"/>
              <w:right w:val="nil"/>
            </w:tcBorders>
            <w:vAlign w:val="center"/>
            <w:hideMark/>
          </w:tcPr>
          <w:p w14:paraId="44726F9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91</w:t>
            </w:r>
          </w:p>
        </w:tc>
        <w:tc>
          <w:tcPr>
            <w:tcW w:w="1418" w:type="dxa"/>
            <w:tcBorders>
              <w:top w:val="nil"/>
              <w:left w:val="nil"/>
              <w:bottom w:val="nil"/>
              <w:right w:val="nil"/>
            </w:tcBorders>
            <w:vAlign w:val="center"/>
            <w:hideMark/>
          </w:tcPr>
          <w:p w14:paraId="75307E09"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78</w:t>
            </w:r>
          </w:p>
        </w:tc>
      </w:tr>
      <w:tr w:rsidR="00F1324E" w:rsidRPr="00F1324E" w14:paraId="2831D104" w14:textId="77777777" w:rsidTr="00713965">
        <w:trPr>
          <w:trHeight w:hRule="exact" w:val="567"/>
          <w:jc w:val="center"/>
        </w:trPr>
        <w:tc>
          <w:tcPr>
            <w:tcW w:w="709" w:type="dxa"/>
            <w:tcBorders>
              <w:top w:val="nil"/>
              <w:left w:val="single" w:sz="4" w:space="0" w:color="FFFFFF" w:themeColor="background1"/>
              <w:bottom w:val="single" w:sz="4" w:space="0" w:color="auto"/>
              <w:right w:val="single" w:sz="4" w:space="0" w:color="FFFFFF" w:themeColor="background1"/>
            </w:tcBorders>
            <w:vAlign w:val="center"/>
          </w:tcPr>
          <w:p w14:paraId="553CCDD5"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7</w:t>
            </w:r>
          </w:p>
        </w:tc>
        <w:tc>
          <w:tcPr>
            <w:tcW w:w="1980" w:type="dxa"/>
            <w:tcBorders>
              <w:top w:val="nil"/>
              <w:left w:val="single" w:sz="4" w:space="0" w:color="FFFFFF" w:themeColor="background1"/>
              <w:bottom w:val="single" w:sz="4" w:space="0" w:color="auto"/>
              <w:right w:val="single" w:sz="4" w:space="0" w:color="FFFFFF" w:themeColor="background1"/>
            </w:tcBorders>
            <w:vAlign w:val="center"/>
          </w:tcPr>
          <w:p w14:paraId="18B13F32" w14:textId="1F23B3D1"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1.8%Cu-1.4%S-TiO</w:t>
            </w:r>
            <w:r w:rsidRPr="00F1324E">
              <w:rPr>
                <w:rFonts w:cstheme="minorHAnsi"/>
                <w:sz w:val="20"/>
                <w:vertAlign w:val="subscript"/>
              </w:rPr>
              <w:t>2</w:t>
            </w:r>
          </w:p>
        </w:tc>
        <w:tc>
          <w:tcPr>
            <w:tcW w:w="708" w:type="dxa"/>
            <w:tcBorders>
              <w:top w:val="nil"/>
              <w:left w:val="single" w:sz="4" w:space="0" w:color="FFFFFF" w:themeColor="background1"/>
              <w:bottom w:val="single" w:sz="4" w:space="0" w:color="auto"/>
              <w:right w:val="single" w:sz="4" w:space="0" w:color="FFFFFF" w:themeColor="background1"/>
            </w:tcBorders>
            <w:vAlign w:val="center"/>
          </w:tcPr>
          <w:p w14:paraId="62D21A55"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1.2</w:t>
            </w:r>
          </w:p>
        </w:tc>
        <w:tc>
          <w:tcPr>
            <w:tcW w:w="851" w:type="dxa"/>
            <w:tcBorders>
              <w:top w:val="nil"/>
              <w:left w:val="single" w:sz="4" w:space="0" w:color="FFFFFF" w:themeColor="background1"/>
              <w:bottom w:val="single" w:sz="4" w:space="0" w:color="auto"/>
              <w:right w:val="single" w:sz="4" w:space="0" w:color="FFFFFF" w:themeColor="background1"/>
            </w:tcBorders>
            <w:vAlign w:val="center"/>
          </w:tcPr>
          <w:p w14:paraId="31491F6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H</w:t>
            </w:r>
            <w:r w:rsidRPr="00F1324E">
              <w:rPr>
                <w:rFonts w:cstheme="minorHAnsi"/>
                <w:sz w:val="20"/>
                <w:vertAlign w:val="subscript"/>
              </w:rPr>
              <w:t>2</w:t>
            </w:r>
            <w:r w:rsidRPr="00F1324E">
              <w:rPr>
                <w:rFonts w:cstheme="minorHAnsi"/>
                <w:sz w:val="20"/>
              </w:rPr>
              <w:t>O</w:t>
            </w:r>
          </w:p>
        </w:tc>
        <w:tc>
          <w:tcPr>
            <w:tcW w:w="1417" w:type="dxa"/>
            <w:tcBorders>
              <w:top w:val="nil"/>
              <w:left w:val="single" w:sz="4" w:space="0" w:color="FFFFFF" w:themeColor="background1"/>
              <w:bottom w:val="single" w:sz="4" w:space="0" w:color="auto"/>
              <w:right w:val="single" w:sz="4" w:space="0" w:color="FFFFFF" w:themeColor="background1"/>
            </w:tcBorders>
          </w:tcPr>
          <w:p w14:paraId="5D474554"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nil"/>
              <w:left w:val="single" w:sz="4" w:space="0" w:color="FFFFFF" w:themeColor="background1"/>
              <w:bottom w:val="single" w:sz="4" w:space="0" w:color="auto"/>
              <w:right w:val="single" w:sz="4" w:space="0" w:color="FFFFFF" w:themeColor="background1"/>
            </w:tcBorders>
            <w:vAlign w:val="center"/>
          </w:tcPr>
          <w:p w14:paraId="123B9237"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26</w:t>
            </w:r>
          </w:p>
        </w:tc>
        <w:tc>
          <w:tcPr>
            <w:tcW w:w="1418" w:type="dxa"/>
            <w:tcBorders>
              <w:top w:val="nil"/>
              <w:left w:val="single" w:sz="4" w:space="0" w:color="FFFFFF" w:themeColor="background1"/>
              <w:bottom w:val="single" w:sz="4" w:space="0" w:color="auto"/>
              <w:right w:val="single" w:sz="4" w:space="0" w:color="FFFFFF" w:themeColor="background1"/>
            </w:tcBorders>
            <w:vAlign w:val="center"/>
          </w:tcPr>
          <w:p w14:paraId="126514A3"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87</w:t>
            </w:r>
          </w:p>
        </w:tc>
      </w:tr>
      <w:tr w:rsidR="00F1324E" w:rsidRPr="00F1324E" w14:paraId="3138CC34" w14:textId="77777777" w:rsidTr="00713965">
        <w:trPr>
          <w:trHeight w:hRule="exact" w:val="567"/>
          <w:jc w:val="center"/>
        </w:trPr>
        <w:tc>
          <w:tcPr>
            <w:tcW w:w="709" w:type="dxa"/>
            <w:tcBorders>
              <w:top w:val="single" w:sz="4" w:space="0" w:color="auto"/>
              <w:left w:val="single" w:sz="4" w:space="0" w:color="FFFFFF" w:themeColor="background1"/>
              <w:bottom w:val="nil"/>
              <w:right w:val="single" w:sz="4" w:space="0" w:color="FFFFFF" w:themeColor="background1"/>
            </w:tcBorders>
            <w:vAlign w:val="center"/>
          </w:tcPr>
          <w:p w14:paraId="1A2C5834"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8</w:t>
            </w:r>
          </w:p>
        </w:tc>
        <w:tc>
          <w:tcPr>
            <w:tcW w:w="1980" w:type="dxa"/>
            <w:tcBorders>
              <w:top w:val="single" w:sz="4" w:space="0" w:color="auto"/>
              <w:left w:val="single" w:sz="4" w:space="0" w:color="FFFFFF" w:themeColor="background1"/>
              <w:bottom w:val="nil"/>
              <w:right w:val="single" w:sz="4" w:space="0" w:color="FFFFFF" w:themeColor="background1"/>
            </w:tcBorders>
            <w:vAlign w:val="center"/>
          </w:tcPr>
          <w:p w14:paraId="32407CE3" w14:textId="31857EB1" w:rsidR="001A3C97" w:rsidRPr="00F1324E" w:rsidRDefault="001A3C97" w:rsidP="00ED53F4">
            <w:pPr>
              <w:spacing w:before="120" w:afterLines="60" w:after="144" w:line="240" w:lineRule="auto"/>
              <w:jc w:val="center"/>
              <w:rPr>
                <w:rFonts w:cstheme="minorHAnsi"/>
                <w:sz w:val="20"/>
                <w:vertAlign w:val="superscript"/>
              </w:rPr>
            </w:pPr>
            <w:r w:rsidRPr="00F1324E">
              <w:rPr>
                <w:rFonts w:cstheme="minorHAnsi"/>
                <w:sz w:val="20"/>
              </w:rPr>
              <w:t>1.8%Cu-1.4%S-TiO</w:t>
            </w:r>
            <w:r w:rsidRPr="00F1324E">
              <w:rPr>
                <w:rFonts w:cstheme="minorHAnsi"/>
                <w:sz w:val="20"/>
                <w:vertAlign w:val="subscript"/>
              </w:rPr>
              <w:t>2</w:t>
            </w:r>
            <w:r w:rsidR="005D6DE8" w:rsidRPr="00F1324E">
              <w:rPr>
                <w:rFonts w:cstheme="minorHAnsi"/>
                <w:sz w:val="20"/>
                <w:vertAlign w:val="superscript"/>
              </w:rPr>
              <w:t>d</w:t>
            </w:r>
          </w:p>
        </w:tc>
        <w:tc>
          <w:tcPr>
            <w:tcW w:w="708" w:type="dxa"/>
            <w:tcBorders>
              <w:top w:val="single" w:sz="4" w:space="0" w:color="auto"/>
              <w:left w:val="single" w:sz="4" w:space="0" w:color="FFFFFF" w:themeColor="background1"/>
              <w:bottom w:val="nil"/>
              <w:right w:val="single" w:sz="4" w:space="0" w:color="FFFFFF" w:themeColor="background1"/>
            </w:tcBorders>
            <w:vAlign w:val="center"/>
          </w:tcPr>
          <w:p w14:paraId="6F03DA91"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1.2</w:t>
            </w:r>
          </w:p>
        </w:tc>
        <w:tc>
          <w:tcPr>
            <w:tcW w:w="851" w:type="dxa"/>
            <w:tcBorders>
              <w:top w:val="single" w:sz="4" w:space="0" w:color="auto"/>
              <w:left w:val="single" w:sz="4" w:space="0" w:color="FFFFFF" w:themeColor="background1"/>
              <w:bottom w:val="nil"/>
              <w:right w:val="single" w:sz="4" w:space="0" w:color="FFFFFF" w:themeColor="background1"/>
            </w:tcBorders>
            <w:vAlign w:val="center"/>
          </w:tcPr>
          <w:p w14:paraId="01E4DF2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MeOH</w:t>
            </w:r>
          </w:p>
        </w:tc>
        <w:tc>
          <w:tcPr>
            <w:tcW w:w="1417" w:type="dxa"/>
            <w:tcBorders>
              <w:top w:val="single" w:sz="4" w:space="0" w:color="auto"/>
              <w:left w:val="single" w:sz="4" w:space="0" w:color="FFFFFF" w:themeColor="background1"/>
              <w:bottom w:val="nil"/>
              <w:right w:val="single" w:sz="4" w:space="0" w:color="FFFFFF" w:themeColor="background1"/>
            </w:tcBorders>
          </w:tcPr>
          <w:p w14:paraId="44523D14"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single" w:sz="4" w:space="0" w:color="auto"/>
              <w:left w:val="single" w:sz="4" w:space="0" w:color="FFFFFF" w:themeColor="background1"/>
              <w:bottom w:val="nil"/>
              <w:right w:val="single" w:sz="4" w:space="0" w:color="FFFFFF" w:themeColor="background1"/>
            </w:tcBorders>
            <w:vAlign w:val="center"/>
          </w:tcPr>
          <w:p w14:paraId="21FDF48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93</w:t>
            </w:r>
          </w:p>
        </w:tc>
        <w:tc>
          <w:tcPr>
            <w:tcW w:w="1418" w:type="dxa"/>
            <w:tcBorders>
              <w:top w:val="single" w:sz="4" w:space="0" w:color="auto"/>
              <w:left w:val="single" w:sz="4" w:space="0" w:color="FFFFFF" w:themeColor="background1"/>
              <w:bottom w:val="nil"/>
              <w:right w:val="single" w:sz="4" w:space="0" w:color="FFFFFF" w:themeColor="background1"/>
            </w:tcBorders>
            <w:vAlign w:val="center"/>
          </w:tcPr>
          <w:p w14:paraId="269B65E5"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86</w:t>
            </w:r>
          </w:p>
        </w:tc>
      </w:tr>
      <w:tr w:rsidR="00F1324E" w:rsidRPr="00F1324E" w14:paraId="24551EB3" w14:textId="77777777" w:rsidTr="00713965">
        <w:trPr>
          <w:trHeight w:hRule="exact" w:val="567"/>
          <w:jc w:val="center"/>
        </w:trPr>
        <w:tc>
          <w:tcPr>
            <w:tcW w:w="709"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AFEB437"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9</w:t>
            </w:r>
          </w:p>
        </w:tc>
        <w:tc>
          <w:tcPr>
            <w:tcW w:w="198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48548D34" w14:textId="61DC3A8E" w:rsidR="001A3C97" w:rsidRPr="00F1324E" w:rsidRDefault="001A3C97" w:rsidP="00ED53F4">
            <w:pPr>
              <w:spacing w:before="120" w:afterLines="60" w:after="144" w:line="240" w:lineRule="auto"/>
              <w:jc w:val="center"/>
              <w:rPr>
                <w:rFonts w:cstheme="minorHAnsi"/>
                <w:sz w:val="20"/>
                <w:vertAlign w:val="superscript"/>
              </w:rPr>
            </w:pPr>
            <w:r w:rsidRPr="00F1324E">
              <w:rPr>
                <w:rFonts w:cstheme="minorHAnsi"/>
                <w:sz w:val="20"/>
              </w:rPr>
              <w:t>1.8%Cu-1.4%S-TiO</w:t>
            </w:r>
            <w:r w:rsidRPr="00F1324E">
              <w:rPr>
                <w:rFonts w:cstheme="minorHAnsi"/>
                <w:sz w:val="20"/>
                <w:vertAlign w:val="subscript"/>
              </w:rPr>
              <w:t>2</w:t>
            </w:r>
            <w:r w:rsidRPr="00F1324E">
              <w:rPr>
                <w:rFonts w:cstheme="minorHAnsi"/>
                <w:sz w:val="20"/>
                <w:vertAlign w:val="superscript"/>
              </w:rPr>
              <w:t>e</w:t>
            </w:r>
          </w:p>
        </w:tc>
        <w:tc>
          <w:tcPr>
            <w:tcW w:w="70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EB9DB08"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1.2</w:t>
            </w:r>
          </w:p>
        </w:tc>
        <w:tc>
          <w:tcPr>
            <w:tcW w:w="851"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6B14A542"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MeOH</w:t>
            </w:r>
          </w:p>
        </w:tc>
        <w:tc>
          <w:tcPr>
            <w:tcW w:w="1417" w:type="dxa"/>
            <w:tcBorders>
              <w:top w:val="single" w:sz="4" w:space="0" w:color="FFFFFF" w:themeColor="background1"/>
              <w:left w:val="single" w:sz="4" w:space="0" w:color="FFFFFF" w:themeColor="background1"/>
              <w:bottom w:val="single" w:sz="12" w:space="0" w:color="auto"/>
              <w:right w:val="single" w:sz="4" w:space="0" w:color="FFFFFF" w:themeColor="background1"/>
            </w:tcBorders>
          </w:tcPr>
          <w:p w14:paraId="1214CFCA"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RT</w:t>
            </w:r>
          </w:p>
        </w:tc>
        <w:tc>
          <w:tcPr>
            <w:tcW w:w="1276"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437420C5"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94</w:t>
            </w:r>
          </w:p>
        </w:tc>
        <w:tc>
          <w:tcPr>
            <w:tcW w:w="1418"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5919FBBC" w14:textId="77777777" w:rsidR="001A3C97" w:rsidRPr="00F1324E" w:rsidRDefault="001A3C97" w:rsidP="00ED53F4">
            <w:pPr>
              <w:spacing w:before="120" w:afterLines="60" w:after="144" w:line="240" w:lineRule="auto"/>
              <w:jc w:val="center"/>
              <w:rPr>
                <w:rFonts w:cstheme="minorHAnsi"/>
                <w:sz w:val="20"/>
              </w:rPr>
            </w:pPr>
            <w:r w:rsidRPr="00F1324E">
              <w:rPr>
                <w:rFonts w:cstheme="minorHAnsi"/>
                <w:sz w:val="20"/>
              </w:rPr>
              <w:t>90</w:t>
            </w:r>
          </w:p>
        </w:tc>
      </w:tr>
    </w:tbl>
    <w:p w14:paraId="70877198" w14:textId="7BC4C02D" w:rsidR="00CA1354" w:rsidRPr="00F1324E" w:rsidRDefault="00CA1354" w:rsidP="00365D5A">
      <w:pPr>
        <w:spacing w:before="240" w:after="240" w:line="360" w:lineRule="auto"/>
        <w:ind w:left="284" w:right="284"/>
        <w:jc w:val="both"/>
        <w:rPr>
          <w:rFonts w:eastAsia="Calibri" w:cstheme="minorHAnsi"/>
          <w:sz w:val="20"/>
          <w:szCs w:val="20"/>
        </w:rPr>
      </w:pPr>
      <w:r w:rsidRPr="00F1324E">
        <w:rPr>
          <w:rFonts w:eastAsia="Calibri" w:cstheme="minorHAnsi"/>
          <w:sz w:val="20"/>
          <w:szCs w:val="20"/>
          <w:vertAlign w:val="superscript"/>
        </w:rPr>
        <w:t xml:space="preserve">a </w:t>
      </w:r>
      <w:r w:rsidRPr="00F1324E">
        <w:rPr>
          <w:rFonts w:eastAsia="Calibri" w:cstheme="minorHAnsi"/>
          <w:sz w:val="20"/>
          <w:szCs w:val="20"/>
        </w:rPr>
        <w:t>Reaction conditions: catalyst</w:t>
      </w:r>
      <w:r w:rsidR="00365D5A" w:rsidRPr="00F1324E">
        <w:rPr>
          <w:rFonts w:eastAsia="Calibri" w:cstheme="minorHAnsi"/>
          <w:sz w:val="20"/>
          <w:szCs w:val="20"/>
        </w:rPr>
        <w:t>: 20 mg</w:t>
      </w:r>
      <w:r w:rsidRPr="00F1324E">
        <w:rPr>
          <w:rFonts w:eastAsia="Calibri" w:cstheme="minorHAnsi"/>
          <w:sz w:val="20"/>
          <w:szCs w:val="20"/>
        </w:rPr>
        <w:t>, thioanisole</w:t>
      </w:r>
      <w:r w:rsidR="00365D5A" w:rsidRPr="00F1324E">
        <w:rPr>
          <w:rFonts w:eastAsia="Calibri" w:cstheme="minorHAnsi"/>
          <w:sz w:val="20"/>
          <w:szCs w:val="20"/>
        </w:rPr>
        <w:t>: 1 mmol</w:t>
      </w:r>
      <w:r w:rsidRPr="00F1324E">
        <w:rPr>
          <w:rFonts w:eastAsia="Calibri" w:cstheme="minorHAnsi"/>
          <w:sz w:val="20"/>
          <w:szCs w:val="20"/>
        </w:rPr>
        <w:t>,</w:t>
      </w:r>
      <w:r w:rsidR="00365D5A" w:rsidRPr="00F1324E">
        <w:rPr>
          <w:rFonts w:eastAsia="Calibri" w:cstheme="minorHAnsi"/>
          <w:sz w:val="20"/>
          <w:szCs w:val="20"/>
        </w:rPr>
        <w:t xml:space="preserve"> solvent:</w:t>
      </w:r>
      <w:r w:rsidRPr="00F1324E">
        <w:rPr>
          <w:rFonts w:eastAsia="Calibri" w:cstheme="minorHAnsi"/>
          <w:sz w:val="20"/>
          <w:szCs w:val="20"/>
        </w:rPr>
        <w:t xml:space="preserve"> 2 mL,</w:t>
      </w:r>
      <w:r w:rsidR="00365D5A" w:rsidRPr="00F1324E">
        <w:rPr>
          <w:rFonts w:eastAsia="Calibri" w:cstheme="minorHAnsi"/>
          <w:sz w:val="20"/>
          <w:szCs w:val="20"/>
        </w:rPr>
        <w:t xml:space="preserve"> oxidant:</w:t>
      </w:r>
      <w:r w:rsidRPr="00F1324E">
        <w:rPr>
          <w:rFonts w:eastAsia="Calibri" w:cstheme="minorHAnsi"/>
          <w:sz w:val="20"/>
          <w:szCs w:val="20"/>
        </w:rPr>
        <w:t xml:space="preserve"> </w:t>
      </w:r>
      <w:r w:rsidR="00B37D01" w:rsidRPr="00F1324E">
        <w:rPr>
          <w:rFonts w:eastAsia="Calibri" w:cstheme="minorHAnsi"/>
          <w:sz w:val="20"/>
          <w:szCs w:val="20"/>
        </w:rPr>
        <w:t xml:space="preserve">1.2 equivalents of </w:t>
      </w:r>
      <w:r w:rsidRPr="00F1324E">
        <w:rPr>
          <w:rFonts w:eastAsia="Calibri" w:cstheme="minorHAnsi"/>
          <w:sz w:val="20"/>
          <w:szCs w:val="20"/>
        </w:rPr>
        <w:t>hydrogen peroxide 30 %</w:t>
      </w:r>
      <w:r w:rsidR="00365D5A" w:rsidRPr="00F1324E">
        <w:rPr>
          <w:rFonts w:eastAsia="Calibri" w:cstheme="minorHAnsi"/>
          <w:sz w:val="20"/>
          <w:szCs w:val="20"/>
        </w:rPr>
        <w:t>, reaction time: 3</w:t>
      </w:r>
      <w:r w:rsidR="00D85543" w:rsidRPr="00F1324E">
        <w:rPr>
          <w:rFonts w:eastAsia="Calibri" w:cstheme="minorHAnsi"/>
          <w:sz w:val="20"/>
          <w:szCs w:val="20"/>
        </w:rPr>
        <w:t xml:space="preserve"> </w:t>
      </w:r>
      <w:r w:rsidR="00365D5A" w:rsidRPr="00F1324E">
        <w:rPr>
          <w:rFonts w:eastAsia="Calibri" w:cstheme="minorHAnsi"/>
          <w:sz w:val="20"/>
          <w:szCs w:val="20"/>
        </w:rPr>
        <w:t xml:space="preserve">h, </w:t>
      </w:r>
      <w:r w:rsidRPr="00F1324E">
        <w:rPr>
          <w:rFonts w:eastAsia="Calibri" w:cstheme="minorHAnsi"/>
          <w:sz w:val="20"/>
          <w:szCs w:val="20"/>
        </w:rPr>
        <w:t xml:space="preserve">room temperature. </w:t>
      </w:r>
      <w:r w:rsidRPr="00F1324E">
        <w:rPr>
          <w:rFonts w:eastAsia="Calibri" w:cstheme="minorHAnsi"/>
          <w:sz w:val="20"/>
          <w:szCs w:val="20"/>
          <w:vertAlign w:val="superscript"/>
        </w:rPr>
        <w:t xml:space="preserve">b </w:t>
      </w:r>
      <w:r w:rsidRPr="00F1324E">
        <w:rPr>
          <w:rFonts w:cstheme="minorHAnsi"/>
          <w:sz w:val="20"/>
          <w:szCs w:val="20"/>
        </w:rPr>
        <w:t xml:space="preserve">Conversion and selectivity determined by GC. </w:t>
      </w:r>
      <w:r w:rsidRPr="00F1324E">
        <w:rPr>
          <w:rFonts w:cstheme="minorHAnsi"/>
          <w:sz w:val="20"/>
          <w:szCs w:val="20"/>
          <w:vertAlign w:val="superscript"/>
        </w:rPr>
        <w:t xml:space="preserve">c </w:t>
      </w:r>
      <w:r w:rsidRPr="00F1324E">
        <w:rPr>
          <w:rFonts w:cstheme="minorHAnsi"/>
          <w:sz w:val="20"/>
          <w:szCs w:val="20"/>
        </w:rPr>
        <w:t>Sul</w:t>
      </w:r>
      <w:r w:rsidR="00142FBD">
        <w:rPr>
          <w:rFonts w:cstheme="minorHAnsi"/>
          <w:sz w:val="20"/>
          <w:szCs w:val="20"/>
        </w:rPr>
        <w:t>ph</w:t>
      </w:r>
      <w:r w:rsidRPr="00F1324E">
        <w:rPr>
          <w:rFonts w:cstheme="minorHAnsi"/>
          <w:sz w:val="20"/>
          <w:szCs w:val="20"/>
        </w:rPr>
        <w:t xml:space="preserve">oxide selectivity </w:t>
      </w:r>
      <w:r w:rsidRPr="00F1324E">
        <w:rPr>
          <w:rFonts w:eastAsia="Calibri" w:cstheme="minorHAnsi"/>
          <w:sz w:val="20"/>
          <w:szCs w:val="20"/>
          <w:vertAlign w:val="superscript"/>
        </w:rPr>
        <w:t xml:space="preserve">d </w:t>
      </w:r>
      <w:r w:rsidRPr="00F1324E">
        <w:rPr>
          <w:rFonts w:eastAsia="Calibri" w:cstheme="minorHAnsi"/>
          <w:sz w:val="20"/>
          <w:szCs w:val="20"/>
        </w:rPr>
        <w:t>thioanisole</w:t>
      </w:r>
      <w:r w:rsidR="00054BD6" w:rsidRPr="00F1324E">
        <w:rPr>
          <w:rFonts w:eastAsia="Calibri" w:cstheme="minorHAnsi"/>
          <w:sz w:val="20"/>
          <w:szCs w:val="20"/>
        </w:rPr>
        <w:t>: 2 mmol</w:t>
      </w:r>
      <w:r w:rsidRPr="00F1324E">
        <w:rPr>
          <w:rFonts w:cstheme="minorHAnsi"/>
          <w:sz w:val="20"/>
          <w:szCs w:val="20"/>
        </w:rPr>
        <w:t xml:space="preserve"> </w:t>
      </w:r>
      <w:r w:rsidRPr="00F1324E">
        <w:rPr>
          <w:rFonts w:eastAsia="Calibri" w:cstheme="minorHAnsi"/>
          <w:sz w:val="20"/>
          <w:szCs w:val="20"/>
          <w:vertAlign w:val="superscript"/>
        </w:rPr>
        <w:t xml:space="preserve">e </w:t>
      </w:r>
      <w:r w:rsidRPr="00F1324E">
        <w:rPr>
          <w:rFonts w:eastAsia="Calibri" w:cstheme="minorHAnsi"/>
          <w:sz w:val="20"/>
          <w:szCs w:val="20"/>
        </w:rPr>
        <w:t>thioanisole</w:t>
      </w:r>
      <w:r w:rsidR="00054BD6" w:rsidRPr="00F1324E">
        <w:rPr>
          <w:rFonts w:eastAsia="Calibri" w:cstheme="minorHAnsi"/>
          <w:sz w:val="20"/>
          <w:szCs w:val="20"/>
        </w:rPr>
        <w:t>: 3 mmol</w:t>
      </w:r>
      <w:r w:rsidRPr="00F1324E">
        <w:rPr>
          <w:rFonts w:cstheme="minorHAnsi"/>
          <w:sz w:val="20"/>
          <w:szCs w:val="20"/>
        </w:rPr>
        <w:t xml:space="preserve"> </w:t>
      </w:r>
    </w:p>
    <w:p w14:paraId="2F55015C" w14:textId="77777777" w:rsidR="00966C75" w:rsidRPr="00F1324E" w:rsidRDefault="00966C75" w:rsidP="009C5531">
      <w:pPr>
        <w:spacing w:line="360" w:lineRule="auto"/>
        <w:jc w:val="both"/>
        <w:rPr>
          <w:sz w:val="24"/>
          <w:szCs w:val="24"/>
        </w:rPr>
      </w:pPr>
    </w:p>
    <w:p w14:paraId="4E425D78" w14:textId="084720B1" w:rsidR="008E46FD" w:rsidRPr="00F1324E" w:rsidRDefault="00284330" w:rsidP="009C5531">
      <w:pPr>
        <w:spacing w:line="360" w:lineRule="auto"/>
        <w:jc w:val="both"/>
        <w:rPr>
          <w:sz w:val="24"/>
          <w:szCs w:val="24"/>
        </w:rPr>
      </w:pPr>
      <w:r w:rsidRPr="00F1324E">
        <w:rPr>
          <w:sz w:val="24"/>
          <w:szCs w:val="24"/>
        </w:rPr>
        <w:lastRenderedPageBreak/>
        <w:t>Comparing the catalytic activity of doped and co-doped TiO</w:t>
      </w:r>
      <w:r w:rsidRPr="00F1324E">
        <w:rPr>
          <w:sz w:val="24"/>
          <w:szCs w:val="24"/>
          <w:vertAlign w:val="subscript"/>
        </w:rPr>
        <w:t>2</w:t>
      </w:r>
      <w:r w:rsidRPr="00F1324E">
        <w:rPr>
          <w:sz w:val="24"/>
          <w:szCs w:val="24"/>
        </w:rPr>
        <w:t xml:space="preserve"> samples (Table </w:t>
      </w:r>
      <w:r w:rsidR="005D4E4F" w:rsidRPr="00F1324E">
        <w:rPr>
          <w:sz w:val="24"/>
          <w:szCs w:val="24"/>
        </w:rPr>
        <w:t>5</w:t>
      </w:r>
      <w:r w:rsidRPr="00F1324E">
        <w:rPr>
          <w:sz w:val="24"/>
          <w:szCs w:val="24"/>
        </w:rPr>
        <w:t>)</w:t>
      </w:r>
      <w:r w:rsidR="008F5BF5" w:rsidRPr="00F1324E">
        <w:rPr>
          <w:sz w:val="24"/>
          <w:szCs w:val="24"/>
        </w:rPr>
        <w:t>,</w:t>
      </w:r>
      <w:r w:rsidRPr="00F1324E">
        <w:rPr>
          <w:sz w:val="24"/>
          <w:szCs w:val="24"/>
        </w:rPr>
        <w:t xml:space="preserve"> the results</w:t>
      </w:r>
      <w:r w:rsidR="005006B7" w:rsidRPr="00F1324E">
        <w:rPr>
          <w:sz w:val="24"/>
          <w:szCs w:val="24"/>
        </w:rPr>
        <w:t xml:space="preserve"> revealed</w:t>
      </w:r>
      <w:r w:rsidRPr="00F1324E">
        <w:rPr>
          <w:sz w:val="24"/>
          <w:szCs w:val="24"/>
        </w:rPr>
        <w:t xml:space="preserve"> </w:t>
      </w:r>
      <w:r w:rsidR="005006B7" w:rsidRPr="00F1324E">
        <w:rPr>
          <w:sz w:val="24"/>
          <w:szCs w:val="24"/>
        </w:rPr>
        <w:t>noticeable</w:t>
      </w:r>
      <w:r w:rsidRPr="00F1324E">
        <w:rPr>
          <w:sz w:val="24"/>
          <w:szCs w:val="24"/>
        </w:rPr>
        <w:t xml:space="preserve"> differences in the selectivity values.</w:t>
      </w:r>
      <w:r w:rsidR="005006B7" w:rsidRPr="00F1324E">
        <w:rPr>
          <w:sz w:val="24"/>
          <w:szCs w:val="24"/>
        </w:rPr>
        <w:t xml:space="preserve"> The bare</w:t>
      </w:r>
      <w:r w:rsidR="006A7143" w:rsidRPr="00F1324E">
        <w:rPr>
          <w:sz w:val="24"/>
          <w:szCs w:val="24"/>
        </w:rPr>
        <w:t xml:space="preserve"> TiO</w:t>
      </w:r>
      <w:r w:rsidR="006A7143" w:rsidRPr="00F1324E">
        <w:rPr>
          <w:sz w:val="24"/>
          <w:szCs w:val="24"/>
          <w:vertAlign w:val="subscript"/>
        </w:rPr>
        <w:t>2</w:t>
      </w:r>
      <w:r w:rsidR="00B04E54" w:rsidRPr="00F1324E">
        <w:rPr>
          <w:sz w:val="24"/>
          <w:szCs w:val="24"/>
        </w:rPr>
        <w:t>, Cu</w:t>
      </w:r>
      <w:r w:rsidR="005006B7" w:rsidRPr="00F1324E">
        <w:rPr>
          <w:sz w:val="24"/>
          <w:szCs w:val="24"/>
        </w:rPr>
        <w:t xml:space="preserve"> doped TiO</w:t>
      </w:r>
      <w:r w:rsidR="005006B7" w:rsidRPr="00F1324E">
        <w:rPr>
          <w:sz w:val="24"/>
          <w:szCs w:val="24"/>
          <w:vertAlign w:val="subscript"/>
        </w:rPr>
        <w:t>2</w:t>
      </w:r>
      <w:r w:rsidR="005006B7" w:rsidRPr="00F1324E">
        <w:rPr>
          <w:sz w:val="24"/>
          <w:szCs w:val="24"/>
        </w:rPr>
        <w:t xml:space="preserve"> </w:t>
      </w:r>
      <w:r w:rsidR="00B04E54" w:rsidRPr="00F1324E">
        <w:rPr>
          <w:sz w:val="24"/>
          <w:szCs w:val="24"/>
        </w:rPr>
        <w:t>and S doped TiO</w:t>
      </w:r>
      <w:r w:rsidR="00B04E54" w:rsidRPr="00F1324E">
        <w:rPr>
          <w:sz w:val="24"/>
          <w:szCs w:val="24"/>
          <w:vertAlign w:val="subscript"/>
        </w:rPr>
        <w:t>2</w:t>
      </w:r>
      <w:r w:rsidR="00B04E54" w:rsidRPr="00F1324E">
        <w:rPr>
          <w:sz w:val="24"/>
          <w:szCs w:val="24"/>
        </w:rPr>
        <w:t xml:space="preserve"> </w:t>
      </w:r>
      <w:r w:rsidR="005006B7" w:rsidRPr="00F1324E">
        <w:rPr>
          <w:sz w:val="24"/>
          <w:szCs w:val="24"/>
        </w:rPr>
        <w:t>samples</w:t>
      </w:r>
      <w:r w:rsidR="00C733E3" w:rsidRPr="00F1324E">
        <w:rPr>
          <w:sz w:val="24"/>
          <w:szCs w:val="24"/>
        </w:rPr>
        <w:t xml:space="preserve"> (</w:t>
      </w:r>
      <w:r w:rsidR="006E34B5" w:rsidRPr="00F1324E">
        <w:rPr>
          <w:sz w:val="24"/>
          <w:szCs w:val="24"/>
        </w:rPr>
        <w:t>E</w:t>
      </w:r>
      <w:r w:rsidR="00C733E3" w:rsidRPr="00F1324E">
        <w:rPr>
          <w:sz w:val="24"/>
          <w:szCs w:val="24"/>
        </w:rPr>
        <w:t xml:space="preserve">ntries </w:t>
      </w:r>
      <w:r w:rsidR="00BE3A58" w:rsidRPr="00F1324E">
        <w:rPr>
          <w:sz w:val="24"/>
          <w:szCs w:val="24"/>
        </w:rPr>
        <w:t>1-3)</w:t>
      </w:r>
      <w:r w:rsidR="005006B7" w:rsidRPr="00F1324E">
        <w:rPr>
          <w:sz w:val="24"/>
          <w:szCs w:val="24"/>
        </w:rPr>
        <w:t xml:space="preserve"> </w:t>
      </w:r>
      <w:r w:rsidR="006A7143" w:rsidRPr="00F1324E">
        <w:rPr>
          <w:sz w:val="24"/>
          <w:szCs w:val="24"/>
        </w:rPr>
        <w:t>exhibit</w:t>
      </w:r>
      <w:r w:rsidR="005006B7" w:rsidRPr="00F1324E">
        <w:rPr>
          <w:sz w:val="24"/>
          <w:szCs w:val="24"/>
        </w:rPr>
        <w:t>ed</w:t>
      </w:r>
      <w:r w:rsidR="00B04E54" w:rsidRPr="00F1324E">
        <w:rPr>
          <w:sz w:val="24"/>
          <w:szCs w:val="24"/>
        </w:rPr>
        <w:t xml:space="preserve"> lower selectivity values</w:t>
      </w:r>
      <w:r w:rsidR="00C733E3" w:rsidRPr="00F1324E">
        <w:rPr>
          <w:sz w:val="24"/>
          <w:szCs w:val="24"/>
        </w:rPr>
        <w:t xml:space="preserve"> (69-77</w:t>
      </w:r>
      <w:r w:rsidR="00D649BE" w:rsidRPr="00F1324E">
        <w:rPr>
          <w:sz w:val="24"/>
          <w:szCs w:val="24"/>
        </w:rPr>
        <w:t xml:space="preserve"> </w:t>
      </w:r>
      <w:r w:rsidR="00C733E3" w:rsidRPr="00F1324E">
        <w:rPr>
          <w:sz w:val="24"/>
          <w:szCs w:val="24"/>
        </w:rPr>
        <w:t>%)</w:t>
      </w:r>
      <w:r w:rsidR="00B04E54" w:rsidRPr="00F1324E">
        <w:rPr>
          <w:sz w:val="24"/>
          <w:szCs w:val="24"/>
        </w:rPr>
        <w:t xml:space="preserve"> than those</w:t>
      </w:r>
      <w:r w:rsidR="005006B7" w:rsidRPr="00F1324E">
        <w:rPr>
          <w:sz w:val="24"/>
          <w:szCs w:val="24"/>
        </w:rPr>
        <w:t xml:space="preserve"> </w:t>
      </w:r>
      <w:r w:rsidR="00B04E54" w:rsidRPr="00F1324E">
        <w:rPr>
          <w:sz w:val="24"/>
          <w:szCs w:val="24"/>
        </w:rPr>
        <w:t>achieved for the co-doped TiO</w:t>
      </w:r>
      <w:r w:rsidR="00B04E54" w:rsidRPr="00F1324E">
        <w:rPr>
          <w:sz w:val="24"/>
          <w:szCs w:val="24"/>
          <w:vertAlign w:val="subscript"/>
        </w:rPr>
        <w:t>2</w:t>
      </w:r>
      <w:r w:rsidRPr="00F1324E">
        <w:rPr>
          <w:sz w:val="24"/>
          <w:szCs w:val="24"/>
        </w:rPr>
        <w:t xml:space="preserve"> </w:t>
      </w:r>
      <w:r w:rsidR="00B04E54" w:rsidRPr="00F1324E">
        <w:rPr>
          <w:sz w:val="24"/>
          <w:szCs w:val="24"/>
        </w:rPr>
        <w:t>samples</w:t>
      </w:r>
      <w:r w:rsidR="00C733E3" w:rsidRPr="00F1324E">
        <w:rPr>
          <w:sz w:val="24"/>
          <w:szCs w:val="24"/>
        </w:rPr>
        <w:t xml:space="preserve"> (</w:t>
      </w:r>
      <w:r w:rsidR="006E34B5" w:rsidRPr="00F1324E">
        <w:rPr>
          <w:sz w:val="24"/>
          <w:szCs w:val="24"/>
        </w:rPr>
        <w:t>E</w:t>
      </w:r>
      <w:r w:rsidR="00BE3A58" w:rsidRPr="00F1324E">
        <w:rPr>
          <w:sz w:val="24"/>
          <w:szCs w:val="24"/>
        </w:rPr>
        <w:t xml:space="preserve">ntries </w:t>
      </w:r>
      <w:r w:rsidR="00D47496" w:rsidRPr="00F1324E">
        <w:rPr>
          <w:sz w:val="24"/>
          <w:szCs w:val="24"/>
        </w:rPr>
        <w:t>4</w:t>
      </w:r>
      <w:r w:rsidR="00BE3A58" w:rsidRPr="00F1324E">
        <w:rPr>
          <w:sz w:val="24"/>
          <w:szCs w:val="24"/>
        </w:rPr>
        <w:t>-</w:t>
      </w:r>
      <w:r w:rsidR="00D47496" w:rsidRPr="00F1324E">
        <w:rPr>
          <w:sz w:val="24"/>
          <w:szCs w:val="24"/>
        </w:rPr>
        <w:t>6</w:t>
      </w:r>
      <w:r w:rsidR="00BE3A58" w:rsidRPr="00F1324E">
        <w:rPr>
          <w:sz w:val="24"/>
          <w:szCs w:val="24"/>
        </w:rPr>
        <w:t>)</w:t>
      </w:r>
      <w:r w:rsidR="00B04E54" w:rsidRPr="00F1324E">
        <w:rPr>
          <w:sz w:val="24"/>
          <w:szCs w:val="24"/>
        </w:rPr>
        <w:t>.</w:t>
      </w:r>
      <w:r w:rsidR="00666311" w:rsidRPr="00F1324E">
        <w:rPr>
          <w:sz w:val="24"/>
          <w:szCs w:val="24"/>
        </w:rPr>
        <w:t xml:space="preserve"> Therefore, increasing of copper </w:t>
      </w:r>
      <w:r w:rsidR="0069631F" w:rsidRPr="00F1324E">
        <w:rPr>
          <w:sz w:val="24"/>
          <w:szCs w:val="24"/>
        </w:rPr>
        <w:t xml:space="preserve">amount from 0.2 to </w:t>
      </w:r>
      <w:r w:rsidR="00FF480B" w:rsidRPr="00F1324E">
        <w:rPr>
          <w:sz w:val="24"/>
          <w:szCs w:val="24"/>
        </w:rPr>
        <w:t>0.4</w:t>
      </w:r>
      <w:r w:rsidR="00D649BE" w:rsidRPr="00F1324E">
        <w:rPr>
          <w:sz w:val="24"/>
          <w:szCs w:val="24"/>
        </w:rPr>
        <w:t xml:space="preserve"> </w:t>
      </w:r>
      <w:r w:rsidR="0069631F" w:rsidRPr="00F1324E">
        <w:rPr>
          <w:sz w:val="24"/>
          <w:szCs w:val="24"/>
        </w:rPr>
        <w:t xml:space="preserve">% favoured selectivity from 78 to </w:t>
      </w:r>
      <w:r w:rsidR="00FF480B" w:rsidRPr="00F1324E">
        <w:rPr>
          <w:sz w:val="24"/>
          <w:szCs w:val="24"/>
        </w:rPr>
        <w:t>82</w:t>
      </w:r>
      <w:r w:rsidR="009D6E43" w:rsidRPr="00F1324E">
        <w:rPr>
          <w:sz w:val="24"/>
          <w:szCs w:val="24"/>
        </w:rPr>
        <w:t xml:space="preserve"> </w:t>
      </w:r>
      <w:r w:rsidR="0069631F" w:rsidRPr="00F1324E">
        <w:rPr>
          <w:sz w:val="24"/>
          <w:szCs w:val="24"/>
        </w:rPr>
        <w:t>%</w:t>
      </w:r>
      <w:r w:rsidR="00FF480B" w:rsidRPr="00F1324E">
        <w:rPr>
          <w:sz w:val="24"/>
          <w:szCs w:val="24"/>
        </w:rPr>
        <w:t xml:space="preserve"> (Entries 4 and 5)</w:t>
      </w:r>
      <w:r w:rsidR="00922226" w:rsidRPr="00F1324E">
        <w:rPr>
          <w:sz w:val="24"/>
          <w:szCs w:val="24"/>
        </w:rPr>
        <w:t xml:space="preserve">. The highest selectivity </w:t>
      </w:r>
      <w:r w:rsidR="00D47496" w:rsidRPr="00F1324E">
        <w:rPr>
          <w:sz w:val="24"/>
          <w:szCs w:val="24"/>
        </w:rPr>
        <w:t>rate (90</w:t>
      </w:r>
      <w:r w:rsidR="00D649BE" w:rsidRPr="00F1324E">
        <w:rPr>
          <w:sz w:val="24"/>
          <w:szCs w:val="24"/>
        </w:rPr>
        <w:t xml:space="preserve"> </w:t>
      </w:r>
      <w:r w:rsidR="00D47496" w:rsidRPr="00F1324E">
        <w:rPr>
          <w:sz w:val="24"/>
          <w:szCs w:val="24"/>
        </w:rPr>
        <w:t>%)</w:t>
      </w:r>
      <w:r w:rsidR="00922226" w:rsidRPr="00F1324E">
        <w:rPr>
          <w:sz w:val="24"/>
          <w:szCs w:val="24"/>
        </w:rPr>
        <w:t xml:space="preserve"> was attained for 1.8%Cu-1.4%S-TiO</w:t>
      </w:r>
      <w:r w:rsidR="00922226" w:rsidRPr="00F1324E">
        <w:rPr>
          <w:sz w:val="24"/>
          <w:szCs w:val="24"/>
          <w:vertAlign w:val="subscript"/>
        </w:rPr>
        <w:t>2</w:t>
      </w:r>
      <w:r w:rsidR="00922226" w:rsidRPr="00F1324E">
        <w:rPr>
          <w:sz w:val="24"/>
          <w:szCs w:val="24"/>
        </w:rPr>
        <w:t xml:space="preserve"> catalyst</w:t>
      </w:r>
      <w:r w:rsidR="00964EB0" w:rsidRPr="00F1324E">
        <w:rPr>
          <w:sz w:val="24"/>
          <w:szCs w:val="24"/>
        </w:rPr>
        <w:t>,</w:t>
      </w:r>
      <w:r w:rsidR="00922226" w:rsidRPr="00F1324E">
        <w:rPr>
          <w:sz w:val="24"/>
          <w:szCs w:val="24"/>
        </w:rPr>
        <w:t xml:space="preserve"> which contains the highest amount of dopants</w:t>
      </w:r>
      <w:r w:rsidR="00D47496" w:rsidRPr="00F1324E">
        <w:rPr>
          <w:sz w:val="24"/>
          <w:szCs w:val="24"/>
        </w:rPr>
        <w:t xml:space="preserve"> (Entry 6)</w:t>
      </w:r>
      <w:r w:rsidR="0069631F" w:rsidRPr="00F1324E">
        <w:rPr>
          <w:sz w:val="24"/>
          <w:szCs w:val="24"/>
        </w:rPr>
        <w:t xml:space="preserve">. </w:t>
      </w:r>
      <w:r w:rsidR="00666311" w:rsidRPr="00F1324E">
        <w:rPr>
          <w:sz w:val="24"/>
          <w:szCs w:val="24"/>
        </w:rPr>
        <w:t>The results demonstrate that</w:t>
      </w:r>
      <w:r w:rsidR="00B04E54" w:rsidRPr="00F1324E">
        <w:rPr>
          <w:sz w:val="24"/>
          <w:szCs w:val="24"/>
        </w:rPr>
        <w:t xml:space="preserve"> </w:t>
      </w:r>
      <w:r w:rsidR="00666311" w:rsidRPr="00F1324E">
        <w:rPr>
          <w:sz w:val="24"/>
          <w:szCs w:val="24"/>
        </w:rPr>
        <w:t>c</w:t>
      </w:r>
      <w:r w:rsidR="00EE60A6" w:rsidRPr="00F1324E">
        <w:rPr>
          <w:sz w:val="24"/>
          <w:szCs w:val="24"/>
        </w:rPr>
        <w:t>opper and sulph</w:t>
      </w:r>
      <w:r w:rsidRPr="00F1324E">
        <w:rPr>
          <w:sz w:val="24"/>
          <w:szCs w:val="24"/>
        </w:rPr>
        <w:t>ur on TiO</w:t>
      </w:r>
      <w:r w:rsidRPr="00F1324E">
        <w:rPr>
          <w:sz w:val="24"/>
          <w:szCs w:val="24"/>
          <w:vertAlign w:val="subscript"/>
        </w:rPr>
        <w:t>2</w:t>
      </w:r>
      <w:r w:rsidRPr="00F1324E">
        <w:rPr>
          <w:sz w:val="24"/>
          <w:szCs w:val="24"/>
        </w:rPr>
        <w:t xml:space="preserve"> nanoparticles display </w:t>
      </w:r>
      <w:r w:rsidR="00FC3585" w:rsidRPr="00F1324E">
        <w:rPr>
          <w:sz w:val="24"/>
          <w:szCs w:val="24"/>
        </w:rPr>
        <w:t xml:space="preserve">a </w:t>
      </w:r>
      <w:r w:rsidRPr="00F1324E">
        <w:rPr>
          <w:sz w:val="24"/>
          <w:szCs w:val="24"/>
        </w:rPr>
        <w:t>synergistic effect to improve the selectivity to sul</w:t>
      </w:r>
      <w:r w:rsidR="00142FBD">
        <w:rPr>
          <w:sz w:val="24"/>
          <w:szCs w:val="24"/>
        </w:rPr>
        <w:t>ph</w:t>
      </w:r>
      <w:r w:rsidRPr="00F1324E">
        <w:rPr>
          <w:sz w:val="24"/>
          <w:szCs w:val="24"/>
        </w:rPr>
        <w:t>oxide</w:t>
      </w:r>
      <w:r w:rsidR="001A487D" w:rsidRPr="00F1324E">
        <w:rPr>
          <w:sz w:val="24"/>
          <w:szCs w:val="24"/>
        </w:rPr>
        <w:t>.</w:t>
      </w:r>
      <w:r w:rsidR="00032436" w:rsidRPr="00F1324E">
        <w:rPr>
          <w:sz w:val="24"/>
          <w:szCs w:val="24"/>
        </w:rPr>
        <w:t xml:space="preserve"> </w:t>
      </w:r>
    </w:p>
    <w:p w14:paraId="63C678DE" w14:textId="4DE5FD5B" w:rsidR="009C5531" w:rsidRPr="00F1324E" w:rsidRDefault="00015A07" w:rsidP="009C5531">
      <w:pPr>
        <w:spacing w:line="360" w:lineRule="auto"/>
        <w:jc w:val="both"/>
        <w:rPr>
          <w:sz w:val="24"/>
          <w:szCs w:val="24"/>
        </w:rPr>
      </w:pPr>
      <w:r w:rsidRPr="00F1324E">
        <w:rPr>
          <w:sz w:val="24"/>
          <w:szCs w:val="24"/>
        </w:rPr>
        <w:t>Comparing our results with those reported</w:t>
      </w:r>
      <w:r w:rsidR="00964EB0" w:rsidRPr="00F1324E">
        <w:rPr>
          <w:sz w:val="24"/>
          <w:szCs w:val="24"/>
        </w:rPr>
        <w:t xml:space="preserve"> by other researchers</w:t>
      </w:r>
      <w:r w:rsidRPr="00F1324E">
        <w:rPr>
          <w:sz w:val="24"/>
          <w:szCs w:val="24"/>
        </w:rPr>
        <w:t xml:space="preserve">, </w:t>
      </w:r>
      <w:r w:rsidR="009C5531" w:rsidRPr="00F1324E">
        <w:rPr>
          <w:sz w:val="24"/>
          <w:szCs w:val="24"/>
        </w:rPr>
        <w:t>Hajjami et al.</w:t>
      </w:r>
      <w:r w:rsidR="00ED7432" w:rsidRPr="00F1324E">
        <w:rPr>
          <w:sz w:val="24"/>
          <w:szCs w:val="24"/>
        </w:rPr>
        <w:fldChar w:fldCharType="begin"/>
      </w:r>
      <w:r w:rsidR="008E1AD9">
        <w:rPr>
          <w:sz w:val="24"/>
          <w:szCs w:val="24"/>
        </w:rPr>
        <w:instrText xml:space="preserve"> ADDIN EN.CITE &lt;EndNote&gt;&lt;Cite&gt;&lt;Author&gt;Hajjami&lt;/Author&gt;&lt;Year&gt;2016&lt;/Year&gt;&lt;RecNum&gt;628&lt;/RecNum&gt;&lt;DisplayText&gt;&lt;style face="superscript"&gt;57&lt;/style&gt;&lt;/DisplayText&gt;&lt;record&gt;&lt;rec-number&gt;628&lt;/rec-number&gt;&lt;foreign-keys&gt;&lt;key app="EN" db-id="2va0ax5rcp95die00z5vveei9052wwpxs9fp" timestamp="1581594067"&gt;628&lt;/key&gt;&lt;/foreign-keys&gt;&lt;ref-type name="Journal Article"&gt;17&lt;/ref-type&gt;&lt;contributors&gt;&lt;authors&gt;&lt;author&gt;Hajjami, Maryam&lt;/author&gt;&lt;author&gt;Kolivand, Somaye&lt;/author&gt;&lt;/authors&gt;&lt;/contributors&gt;&lt;titles&gt;&lt;title&gt;New metal complexes supported on Fe3O4 magnetic nanoparticles as recoverable catalysts for selective oxidation of sulfides to sulfoxides&lt;/title&gt;&lt;secondary-title&gt;Appl Organomet Chem&lt;/secondary-title&gt;&lt;/titles&gt;&lt;periodical&gt;&lt;full-title&gt;Applied Organometallic Chemistry&lt;/full-title&gt;&lt;abbr-1&gt;Appl. Organomet. Chem.&lt;/abbr-1&gt;&lt;abbr-2&gt;Appl Organomet Chem&lt;/abbr-2&gt;&lt;/periodical&gt;&lt;pages&gt;282-288&lt;/pages&gt;&lt;volume&gt;30&lt;/volume&gt;&lt;number&gt;5&lt;/number&gt;&lt;dates&gt;&lt;year&gt;2016&lt;/year&gt;&lt;/dates&gt;&lt;isbn&gt;0268-2605&lt;/isbn&gt;&lt;urls&gt;&lt;related-urls&gt;&lt;url&gt;https://doi.org/10.1002/aoc.3429&lt;/url&gt;&lt;/related-urls&gt;&lt;/urls&gt;&lt;electronic-resource-num&gt;10.1002/aoc.3429&lt;/electronic-resource-num&gt;&lt;/record&gt;&lt;/Cite&gt;&lt;/EndNote&gt;</w:instrText>
      </w:r>
      <w:r w:rsidR="00ED7432" w:rsidRPr="00F1324E">
        <w:rPr>
          <w:sz w:val="24"/>
          <w:szCs w:val="24"/>
        </w:rPr>
        <w:fldChar w:fldCharType="separate"/>
      </w:r>
      <w:r w:rsidR="008E1AD9" w:rsidRPr="008E1AD9">
        <w:rPr>
          <w:noProof/>
          <w:sz w:val="24"/>
          <w:szCs w:val="24"/>
          <w:vertAlign w:val="superscript"/>
        </w:rPr>
        <w:t>57</w:t>
      </w:r>
      <w:r w:rsidR="00ED7432" w:rsidRPr="00F1324E">
        <w:rPr>
          <w:sz w:val="24"/>
          <w:szCs w:val="24"/>
        </w:rPr>
        <w:fldChar w:fldCharType="end"/>
      </w:r>
      <w:r w:rsidR="009C5531" w:rsidRPr="00F1324E">
        <w:rPr>
          <w:sz w:val="24"/>
          <w:szCs w:val="24"/>
        </w:rPr>
        <w:t xml:space="preserve"> used Cu(II) complex grafted to Fe</w:t>
      </w:r>
      <w:r w:rsidR="009C5531" w:rsidRPr="00F1324E">
        <w:rPr>
          <w:sz w:val="24"/>
          <w:szCs w:val="24"/>
          <w:vertAlign w:val="subscript"/>
        </w:rPr>
        <w:t>3</w:t>
      </w:r>
      <w:r w:rsidR="009C5531" w:rsidRPr="00F1324E">
        <w:rPr>
          <w:sz w:val="24"/>
          <w:szCs w:val="24"/>
        </w:rPr>
        <w:t>O</w:t>
      </w:r>
      <w:r w:rsidR="009C5531" w:rsidRPr="00F1324E">
        <w:rPr>
          <w:sz w:val="24"/>
          <w:szCs w:val="24"/>
          <w:vertAlign w:val="subscript"/>
        </w:rPr>
        <w:t>4</w:t>
      </w:r>
      <w:r w:rsidR="009C5531" w:rsidRPr="00F1324E">
        <w:rPr>
          <w:sz w:val="24"/>
          <w:szCs w:val="24"/>
        </w:rPr>
        <w:t xml:space="preserve"> nanoparticles</w:t>
      </w:r>
      <w:r w:rsidR="00BD68FE" w:rsidRPr="00F1324E">
        <w:rPr>
          <w:sz w:val="24"/>
          <w:szCs w:val="24"/>
        </w:rPr>
        <w:t>,</w:t>
      </w:r>
      <w:r w:rsidR="009C5531" w:rsidRPr="00F1324E">
        <w:rPr>
          <w:sz w:val="24"/>
          <w:szCs w:val="24"/>
        </w:rPr>
        <w:t xml:space="preserve"> which exhibited 99</w:t>
      </w:r>
      <w:r w:rsidR="00E3124D" w:rsidRPr="00F1324E">
        <w:rPr>
          <w:sz w:val="24"/>
          <w:szCs w:val="24"/>
        </w:rPr>
        <w:t xml:space="preserve"> </w:t>
      </w:r>
      <w:r w:rsidR="009C5531" w:rsidRPr="00F1324E">
        <w:rPr>
          <w:sz w:val="24"/>
          <w:szCs w:val="24"/>
        </w:rPr>
        <w:t xml:space="preserve">% conversion after 360 min at 45 </w:t>
      </w:r>
      <w:r w:rsidR="009C5531" w:rsidRPr="00F1324E">
        <w:rPr>
          <w:rFonts w:ascii="Symbol" w:eastAsia="Symbol" w:hAnsi="Symbol" w:cs="Symbol"/>
          <w:sz w:val="24"/>
          <w:szCs w:val="24"/>
        </w:rPr>
        <w:t></w:t>
      </w:r>
      <w:r w:rsidR="009C5531" w:rsidRPr="00F1324E">
        <w:rPr>
          <w:sz w:val="24"/>
          <w:szCs w:val="24"/>
        </w:rPr>
        <w:t>C and can be reused seven times</w:t>
      </w:r>
      <w:r w:rsidR="00943909" w:rsidRPr="00F1324E">
        <w:rPr>
          <w:sz w:val="24"/>
          <w:szCs w:val="24"/>
        </w:rPr>
        <w:t>.</w:t>
      </w:r>
      <w:r w:rsidRPr="00F1324E">
        <w:rPr>
          <w:sz w:val="24"/>
          <w:szCs w:val="24"/>
        </w:rPr>
        <w:t xml:space="preserve"> Also,</w:t>
      </w:r>
      <w:r w:rsidR="00943909" w:rsidRPr="00F1324E">
        <w:rPr>
          <w:sz w:val="24"/>
          <w:szCs w:val="24"/>
        </w:rPr>
        <w:t xml:space="preserve"> </w:t>
      </w:r>
      <w:r w:rsidRPr="00F1324E">
        <w:rPr>
          <w:sz w:val="24"/>
          <w:szCs w:val="24"/>
        </w:rPr>
        <w:t>t</w:t>
      </w:r>
      <w:r w:rsidR="00943909" w:rsidRPr="00F1324E">
        <w:rPr>
          <w:sz w:val="24"/>
          <w:szCs w:val="24"/>
        </w:rPr>
        <w:t>he Cu(II)-amino acid complexes used by</w:t>
      </w:r>
      <w:r w:rsidR="00DF5B36" w:rsidRPr="00F1324E">
        <w:rPr>
          <w:sz w:val="24"/>
          <w:szCs w:val="24"/>
        </w:rPr>
        <w:t xml:space="preserve"> Zhang</w:t>
      </w:r>
      <w:r w:rsidRPr="00F1324E">
        <w:rPr>
          <w:sz w:val="24"/>
          <w:szCs w:val="24"/>
        </w:rPr>
        <w:t xml:space="preserve"> et al.</w:t>
      </w:r>
      <w:r w:rsidR="00BD68FE" w:rsidRPr="00F1324E">
        <w:rPr>
          <w:sz w:val="24"/>
          <w:szCs w:val="24"/>
        </w:rPr>
        <w:fldChar w:fldCharType="begin"/>
      </w:r>
      <w:r w:rsidR="008E1AD9">
        <w:rPr>
          <w:sz w:val="24"/>
          <w:szCs w:val="24"/>
        </w:rPr>
        <w:instrText xml:space="preserve"> ADDIN EN.CITE &lt;EndNote&gt;&lt;Cite&gt;&lt;Author&gt;Zhang&lt;/Author&gt;&lt;Year&gt;2016&lt;/Year&gt;&lt;RecNum&gt;629&lt;/RecNum&gt;&lt;DisplayText&gt;&lt;style face="superscript"&gt;58&lt;/style&gt;&lt;/DisplayText&gt;&lt;record&gt;&lt;rec-number&gt;629&lt;/rec-number&gt;&lt;foreign-keys&gt;&lt;key app="EN" db-id="2va0ax5rcp95die00z5vveei9052wwpxs9fp" timestamp="1581594148"&gt;629&lt;/key&gt;&lt;/foreign-keys&gt;&lt;ref-type name="Journal Article"&gt;17&lt;/ref-type&gt;&lt;contributors&gt;&lt;authors&gt;&lt;author&gt;Zhang, Zhi-Hui&lt;/author&gt;&lt;author&gt;Yang, Xu-Sheng&lt;/author&gt;&lt;author&gt;Zhang, Qing-Qing&lt;/author&gt;&lt;author&gt;Wang, Liang&lt;/author&gt;&lt;author&gt;He, Ming-Yang&lt;/author&gt;&lt;author&gt;Chen, Qun&lt;/author&gt;&lt;author&gt;Huang, Xian-Feng&lt;/author&gt;&lt;/authors&gt;&lt;/contributors&gt;&lt;titles&gt;&lt;title&gt;Structure-induced catalysis enhancement of Cu-amino catalysts for rapidly selective oxidation of sulfides in the presence of H2O2&lt;/title&gt;&lt;secondary-title&gt;RSC Adv&lt;/secondary-title&gt;&lt;/titles&gt;&lt;periodical&gt;&lt;full-title&gt;RSC Adv&lt;/full-title&gt;&lt;/periodical&gt;&lt;pages&gt;104036-104040&lt;/pages&gt;&lt;volume&gt;6&lt;/volume&gt;&lt;number&gt;106&lt;/number&gt;&lt;dates&gt;&lt;year&gt;2016&lt;/year&gt;&lt;/dates&gt;&lt;publisher&gt;The Royal Society of Chemistry&lt;/publisher&gt;&lt;work-type&gt;10.1039/C6RA22393A&lt;/work-type&gt;&lt;urls&gt;&lt;related-urls&gt;&lt;url&gt;http://dx.doi.org/10.1039/C6RA22393A&lt;/url&gt;&lt;/related-urls&gt;&lt;/urls&gt;&lt;electronic-resource-num&gt;10.1039/C6RA22393A&lt;/electronic-resource-num&gt;&lt;/record&gt;&lt;/Cite&gt;&lt;/EndNote&gt;</w:instrText>
      </w:r>
      <w:r w:rsidR="00BD68FE" w:rsidRPr="00F1324E">
        <w:rPr>
          <w:sz w:val="24"/>
          <w:szCs w:val="24"/>
        </w:rPr>
        <w:fldChar w:fldCharType="separate"/>
      </w:r>
      <w:r w:rsidR="008E1AD9" w:rsidRPr="008E1AD9">
        <w:rPr>
          <w:noProof/>
          <w:sz w:val="24"/>
          <w:szCs w:val="24"/>
          <w:vertAlign w:val="superscript"/>
        </w:rPr>
        <w:t>58</w:t>
      </w:r>
      <w:r w:rsidR="00BD68FE" w:rsidRPr="00F1324E">
        <w:rPr>
          <w:sz w:val="24"/>
          <w:szCs w:val="24"/>
        </w:rPr>
        <w:fldChar w:fldCharType="end"/>
      </w:r>
      <w:r w:rsidR="00DF5B36" w:rsidRPr="00F1324E">
        <w:rPr>
          <w:sz w:val="24"/>
          <w:szCs w:val="24"/>
        </w:rPr>
        <w:t>,</w:t>
      </w:r>
      <w:r w:rsidR="00943909" w:rsidRPr="00F1324E">
        <w:rPr>
          <w:sz w:val="24"/>
          <w:szCs w:val="24"/>
        </w:rPr>
        <w:t xml:space="preserve"> showed 47</w:t>
      </w:r>
      <w:r w:rsidR="00D649BE" w:rsidRPr="00F1324E">
        <w:rPr>
          <w:sz w:val="24"/>
          <w:szCs w:val="24"/>
        </w:rPr>
        <w:t xml:space="preserve"> </w:t>
      </w:r>
      <w:r w:rsidR="00943909" w:rsidRPr="00F1324E">
        <w:rPr>
          <w:sz w:val="24"/>
          <w:szCs w:val="24"/>
        </w:rPr>
        <w:t>% conversion and 91</w:t>
      </w:r>
      <w:r w:rsidR="00D649BE" w:rsidRPr="00F1324E">
        <w:rPr>
          <w:sz w:val="24"/>
          <w:szCs w:val="24"/>
        </w:rPr>
        <w:t xml:space="preserve"> </w:t>
      </w:r>
      <w:r w:rsidR="00943909" w:rsidRPr="00F1324E">
        <w:rPr>
          <w:sz w:val="24"/>
          <w:szCs w:val="24"/>
        </w:rPr>
        <w:t xml:space="preserve">% selectivity </w:t>
      </w:r>
      <w:r w:rsidR="00CD1F40" w:rsidRPr="00F1324E">
        <w:rPr>
          <w:sz w:val="24"/>
          <w:szCs w:val="24"/>
        </w:rPr>
        <w:t xml:space="preserve">after </w:t>
      </w:r>
      <w:r w:rsidR="00DF5B36" w:rsidRPr="00F1324E">
        <w:rPr>
          <w:sz w:val="24"/>
          <w:szCs w:val="24"/>
        </w:rPr>
        <w:t>30</w:t>
      </w:r>
      <w:r w:rsidR="00FC3585" w:rsidRPr="00F1324E">
        <w:rPr>
          <w:sz w:val="24"/>
          <w:szCs w:val="24"/>
        </w:rPr>
        <w:t xml:space="preserve"> min</w:t>
      </w:r>
      <w:r w:rsidR="00DF5B36" w:rsidRPr="00F1324E">
        <w:rPr>
          <w:sz w:val="24"/>
          <w:szCs w:val="24"/>
        </w:rPr>
        <w:t xml:space="preserve"> </w:t>
      </w:r>
      <w:r w:rsidR="00BD68FE" w:rsidRPr="00F1324E">
        <w:rPr>
          <w:sz w:val="24"/>
          <w:szCs w:val="24"/>
        </w:rPr>
        <w:t xml:space="preserve">by </w:t>
      </w:r>
      <w:r w:rsidR="00DF5B36" w:rsidRPr="00F1324E">
        <w:rPr>
          <w:sz w:val="24"/>
          <w:szCs w:val="24"/>
        </w:rPr>
        <w:t>using 1 mmol of sulphide</w:t>
      </w:r>
      <w:r w:rsidR="009C5531" w:rsidRPr="00F1324E">
        <w:rPr>
          <w:sz w:val="24"/>
          <w:szCs w:val="24"/>
        </w:rPr>
        <w:t>.</w:t>
      </w:r>
      <w:r w:rsidR="00DF5B36" w:rsidRPr="00F1324E">
        <w:rPr>
          <w:sz w:val="24"/>
          <w:szCs w:val="24"/>
        </w:rPr>
        <w:t xml:space="preserve"> The conversion value obtained with 1.8%Cu-1.4%S-TiO</w:t>
      </w:r>
      <w:r w:rsidR="00DF5B36" w:rsidRPr="00F1324E">
        <w:rPr>
          <w:sz w:val="24"/>
          <w:szCs w:val="24"/>
          <w:vertAlign w:val="subscript"/>
        </w:rPr>
        <w:t>2</w:t>
      </w:r>
      <w:r w:rsidR="00DF5B36" w:rsidRPr="00F1324E">
        <w:rPr>
          <w:sz w:val="24"/>
          <w:szCs w:val="24"/>
        </w:rPr>
        <w:t xml:space="preserve"> catalyst was</w:t>
      </w:r>
      <w:r w:rsidRPr="00F1324E">
        <w:rPr>
          <w:sz w:val="24"/>
          <w:szCs w:val="24"/>
        </w:rPr>
        <w:t xml:space="preserve"> higher</w:t>
      </w:r>
      <w:r w:rsidR="00FC3585" w:rsidRPr="00F1324E">
        <w:rPr>
          <w:sz w:val="24"/>
          <w:szCs w:val="24"/>
        </w:rPr>
        <w:t>,</w:t>
      </w:r>
      <w:r w:rsidRPr="00F1324E">
        <w:rPr>
          <w:sz w:val="24"/>
          <w:szCs w:val="24"/>
        </w:rPr>
        <w:t xml:space="preserve"> attaining</w:t>
      </w:r>
      <w:r w:rsidR="00DF5B36" w:rsidRPr="00F1324E">
        <w:rPr>
          <w:sz w:val="24"/>
          <w:szCs w:val="24"/>
        </w:rPr>
        <w:t xml:space="preserve"> 71</w:t>
      </w:r>
      <w:r w:rsidR="00E3124D" w:rsidRPr="00F1324E">
        <w:rPr>
          <w:sz w:val="24"/>
          <w:szCs w:val="24"/>
        </w:rPr>
        <w:t xml:space="preserve"> </w:t>
      </w:r>
      <w:r w:rsidR="00DF5B36" w:rsidRPr="00F1324E">
        <w:rPr>
          <w:sz w:val="24"/>
          <w:szCs w:val="24"/>
        </w:rPr>
        <w:t>% after 30 min and in presence of 3 mmol of sulphide</w:t>
      </w:r>
      <w:r w:rsidR="006E34B5" w:rsidRPr="00F1324E">
        <w:rPr>
          <w:sz w:val="24"/>
          <w:szCs w:val="24"/>
        </w:rPr>
        <w:t xml:space="preserve"> (Fig</w:t>
      </w:r>
      <w:r w:rsidR="00964EB0" w:rsidRPr="00F1324E">
        <w:rPr>
          <w:sz w:val="24"/>
          <w:szCs w:val="24"/>
        </w:rPr>
        <w:t>.</w:t>
      </w:r>
      <w:r w:rsidR="006E34B5" w:rsidRPr="00F1324E">
        <w:rPr>
          <w:sz w:val="24"/>
          <w:szCs w:val="24"/>
        </w:rPr>
        <w:t xml:space="preserve"> S</w:t>
      </w:r>
      <w:r w:rsidR="00A230CB">
        <w:rPr>
          <w:sz w:val="24"/>
          <w:szCs w:val="24"/>
        </w:rPr>
        <w:t>9</w:t>
      </w:r>
      <w:r w:rsidR="006E34B5" w:rsidRPr="00F1324E">
        <w:rPr>
          <w:sz w:val="24"/>
          <w:szCs w:val="24"/>
        </w:rPr>
        <w:t>)</w:t>
      </w:r>
      <w:r w:rsidR="00DF5B36" w:rsidRPr="00F1324E">
        <w:rPr>
          <w:sz w:val="24"/>
          <w:szCs w:val="24"/>
        </w:rPr>
        <w:t>.</w:t>
      </w:r>
      <w:r w:rsidR="00BB6F41" w:rsidRPr="00F1324E">
        <w:rPr>
          <w:sz w:val="24"/>
          <w:szCs w:val="24"/>
        </w:rPr>
        <w:t xml:space="preserve"> </w:t>
      </w:r>
    </w:p>
    <w:p w14:paraId="45ABCB5B" w14:textId="77777777" w:rsidR="00CA1354" w:rsidRPr="00F1324E" w:rsidRDefault="00CA1354" w:rsidP="00284330">
      <w:pPr>
        <w:spacing w:line="360" w:lineRule="auto"/>
        <w:jc w:val="both"/>
      </w:pPr>
    </w:p>
    <w:p w14:paraId="133009BB" w14:textId="77777777" w:rsidR="00F1324E" w:rsidRDefault="00F1324E">
      <w:pPr>
        <w:rPr>
          <w:rFonts w:eastAsia="Times New Roman" w:cstheme="minorHAnsi"/>
          <w:lang w:val="en-US" w:eastAsia="es-ES"/>
        </w:rPr>
      </w:pPr>
      <w:r>
        <w:rPr>
          <w:rFonts w:cstheme="minorHAnsi"/>
          <w:i/>
          <w:lang w:val="en-US"/>
        </w:rPr>
        <w:br w:type="page"/>
      </w:r>
    </w:p>
    <w:p w14:paraId="1D678E2A" w14:textId="0279BC0E" w:rsidR="00C81B00" w:rsidRPr="00F1324E" w:rsidRDefault="00C81B00" w:rsidP="00C81B00">
      <w:pPr>
        <w:pStyle w:val="Descripcin"/>
        <w:keepNext/>
        <w:spacing w:before="240" w:line="360" w:lineRule="auto"/>
        <w:ind w:firstLine="0"/>
        <w:jc w:val="both"/>
        <w:rPr>
          <w:lang w:val="en-US"/>
        </w:rPr>
      </w:pPr>
      <w:r w:rsidRPr="00F1324E">
        <w:rPr>
          <w:rFonts w:asciiTheme="minorHAnsi" w:hAnsiTheme="minorHAnsi" w:cstheme="minorHAnsi"/>
          <w:i w:val="0"/>
          <w:sz w:val="22"/>
          <w:szCs w:val="22"/>
          <w:lang w:val="en-US"/>
        </w:rPr>
        <w:lastRenderedPageBreak/>
        <w:t xml:space="preserve">Table </w:t>
      </w:r>
      <w:r w:rsidR="005D4E4F" w:rsidRPr="00F1324E">
        <w:rPr>
          <w:rFonts w:asciiTheme="minorHAnsi" w:hAnsiTheme="minorHAnsi" w:cstheme="minorHAnsi"/>
          <w:i w:val="0"/>
          <w:sz w:val="22"/>
          <w:szCs w:val="22"/>
          <w:lang w:val="en-US"/>
        </w:rPr>
        <w:t>5</w:t>
      </w:r>
      <w:r w:rsidRPr="00F1324E">
        <w:rPr>
          <w:rFonts w:asciiTheme="minorHAnsi" w:hAnsiTheme="minorHAnsi" w:cstheme="minorHAnsi"/>
          <w:i w:val="0"/>
          <w:sz w:val="22"/>
          <w:szCs w:val="22"/>
          <w:lang w:val="en-US"/>
        </w:rPr>
        <w:t>. Selectivity oxidation of thioanisole catalyzed by different TiO</w:t>
      </w:r>
      <w:r w:rsidRPr="00F1324E">
        <w:rPr>
          <w:rFonts w:asciiTheme="minorHAnsi" w:hAnsiTheme="minorHAnsi" w:cstheme="minorHAnsi"/>
          <w:i w:val="0"/>
          <w:sz w:val="22"/>
          <w:szCs w:val="22"/>
          <w:vertAlign w:val="subscript"/>
          <w:lang w:val="en-US"/>
        </w:rPr>
        <w:t>2</w:t>
      </w:r>
      <w:r w:rsidRPr="00F1324E">
        <w:rPr>
          <w:rFonts w:asciiTheme="minorHAnsi" w:hAnsiTheme="minorHAnsi" w:cstheme="minorHAnsi"/>
          <w:i w:val="0"/>
          <w:sz w:val="22"/>
          <w:szCs w:val="22"/>
          <w:lang w:val="en-US"/>
        </w:rPr>
        <w:t xml:space="preserve"> catalysts </w:t>
      </w:r>
      <w:r w:rsidRPr="00F1324E">
        <w:rPr>
          <w:rFonts w:asciiTheme="minorHAnsi" w:hAnsiTheme="minorHAnsi" w:cstheme="minorHAnsi"/>
          <w:i w:val="0"/>
          <w:sz w:val="22"/>
          <w:szCs w:val="22"/>
          <w:vertAlign w:val="superscript"/>
          <w:lang w:val="en-US"/>
        </w:rPr>
        <w:t>a</w:t>
      </w:r>
      <w:r w:rsidRPr="00F1324E">
        <w:rPr>
          <w:rFonts w:asciiTheme="minorHAnsi" w:hAnsiTheme="minorHAnsi" w:cstheme="minorHAnsi"/>
          <w:i w:val="0"/>
          <w:sz w:val="22"/>
          <w:szCs w:val="22"/>
          <w:lang w:val="en-US"/>
        </w:rPr>
        <w:t>.</w:t>
      </w:r>
    </w:p>
    <w:tbl>
      <w:tblPr>
        <w:tblW w:w="5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1843"/>
        <w:gridCol w:w="1275"/>
        <w:gridCol w:w="1277"/>
      </w:tblGrid>
      <w:tr w:rsidR="00F1324E" w:rsidRPr="00F1324E" w14:paraId="16194D1D" w14:textId="77777777" w:rsidTr="00E64B9C">
        <w:trPr>
          <w:trHeight w:val="737"/>
          <w:jc w:val="center"/>
        </w:trPr>
        <w:tc>
          <w:tcPr>
            <w:tcW w:w="710"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4082CF7A" w14:textId="77777777" w:rsidR="005D6DE8" w:rsidRPr="00F1324E" w:rsidRDefault="005D6DE8" w:rsidP="00ED53F4">
            <w:pPr>
              <w:spacing w:before="120" w:after="120" w:line="240" w:lineRule="auto"/>
              <w:jc w:val="center"/>
              <w:rPr>
                <w:rFonts w:cstheme="minorHAnsi"/>
                <w:bCs/>
                <w:sz w:val="20"/>
              </w:rPr>
            </w:pPr>
            <w:r w:rsidRPr="00F1324E">
              <w:rPr>
                <w:rFonts w:cstheme="minorHAnsi"/>
                <w:bCs/>
                <w:sz w:val="20"/>
              </w:rPr>
              <w:t>Entry</w:t>
            </w:r>
          </w:p>
        </w:tc>
        <w:tc>
          <w:tcPr>
            <w:tcW w:w="1843" w:type="dxa"/>
            <w:tcBorders>
              <w:top w:val="single" w:sz="12" w:space="0" w:color="auto"/>
              <w:left w:val="single" w:sz="4" w:space="0" w:color="FFFFFF" w:themeColor="background1"/>
              <w:bottom w:val="single" w:sz="12" w:space="0" w:color="auto"/>
              <w:right w:val="single" w:sz="4" w:space="0" w:color="FFFFFF" w:themeColor="background1"/>
            </w:tcBorders>
            <w:vAlign w:val="center"/>
            <w:hideMark/>
          </w:tcPr>
          <w:p w14:paraId="755E46D8" w14:textId="77777777" w:rsidR="005D6DE8" w:rsidRPr="00F1324E" w:rsidRDefault="005D6DE8" w:rsidP="00ED53F4">
            <w:pPr>
              <w:spacing w:before="120" w:after="120" w:line="240" w:lineRule="auto"/>
              <w:jc w:val="center"/>
              <w:rPr>
                <w:rFonts w:cstheme="minorHAnsi"/>
                <w:bCs/>
                <w:sz w:val="20"/>
              </w:rPr>
            </w:pPr>
            <w:r w:rsidRPr="00F1324E">
              <w:rPr>
                <w:rFonts w:cstheme="minorHAnsi"/>
                <w:bCs/>
                <w:sz w:val="20"/>
              </w:rPr>
              <w:t>Catalyst</w:t>
            </w:r>
          </w:p>
        </w:tc>
        <w:tc>
          <w:tcPr>
            <w:tcW w:w="1275" w:type="dxa"/>
            <w:tcBorders>
              <w:top w:val="single" w:sz="12" w:space="0" w:color="auto"/>
              <w:left w:val="single" w:sz="4" w:space="0" w:color="FFFFFF" w:themeColor="background1"/>
              <w:bottom w:val="single" w:sz="12" w:space="0" w:color="auto"/>
              <w:right w:val="single" w:sz="4" w:space="0" w:color="FFFFFF" w:themeColor="background1"/>
            </w:tcBorders>
            <w:vAlign w:val="center"/>
            <w:hideMark/>
          </w:tcPr>
          <w:p w14:paraId="3CD0D045" w14:textId="77777777" w:rsidR="005D6DE8" w:rsidRPr="00F1324E" w:rsidRDefault="005D6DE8" w:rsidP="00ED53F4">
            <w:pPr>
              <w:spacing w:before="120" w:after="120" w:line="240" w:lineRule="auto"/>
              <w:jc w:val="center"/>
              <w:rPr>
                <w:rFonts w:cstheme="minorHAnsi"/>
                <w:bCs/>
                <w:sz w:val="20"/>
              </w:rPr>
            </w:pPr>
            <w:r w:rsidRPr="00F1324E">
              <w:rPr>
                <w:rFonts w:cstheme="minorHAnsi"/>
                <w:bCs/>
                <w:sz w:val="20"/>
              </w:rPr>
              <w:t>Conversion (%)</w:t>
            </w:r>
            <w:r w:rsidRPr="00F1324E">
              <w:rPr>
                <w:rFonts w:cstheme="minorHAnsi"/>
                <w:bCs/>
                <w:sz w:val="20"/>
                <w:vertAlign w:val="superscript"/>
              </w:rPr>
              <w:t>b</w:t>
            </w:r>
          </w:p>
        </w:tc>
        <w:tc>
          <w:tcPr>
            <w:tcW w:w="1277" w:type="dxa"/>
            <w:tcBorders>
              <w:top w:val="single" w:sz="12" w:space="0" w:color="auto"/>
              <w:left w:val="single" w:sz="4" w:space="0" w:color="FFFFFF" w:themeColor="background1"/>
              <w:bottom w:val="single" w:sz="12" w:space="0" w:color="auto"/>
              <w:right w:val="single" w:sz="4" w:space="0" w:color="FFFFFF" w:themeColor="background1"/>
            </w:tcBorders>
            <w:vAlign w:val="center"/>
          </w:tcPr>
          <w:p w14:paraId="31D2AE06" w14:textId="77777777" w:rsidR="005D6DE8" w:rsidRPr="00F1324E" w:rsidRDefault="005D6DE8" w:rsidP="00ED53F4">
            <w:pPr>
              <w:spacing w:before="120" w:after="120" w:line="240" w:lineRule="auto"/>
              <w:jc w:val="center"/>
              <w:rPr>
                <w:rFonts w:cstheme="minorHAnsi"/>
                <w:bCs/>
              </w:rPr>
            </w:pPr>
            <w:r w:rsidRPr="00F1324E">
              <w:rPr>
                <w:rFonts w:cstheme="minorHAnsi"/>
                <w:bCs/>
                <w:sz w:val="20"/>
              </w:rPr>
              <w:t>Selectivity (%)</w:t>
            </w:r>
            <w:r w:rsidRPr="00F1324E">
              <w:rPr>
                <w:rFonts w:cstheme="minorHAnsi"/>
                <w:bCs/>
                <w:sz w:val="20"/>
                <w:vertAlign w:val="superscript"/>
              </w:rPr>
              <w:t>c</w:t>
            </w:r>
          </w:p>
        </w:tc>
      </w:tr>
      <w:tr w:rsidR="00F1324E" w:rsidRPr="00F1324E" w14:paraId="6DD5C1B9" w14:textId="77777777" w:rsidTr="005D6DE8">
        <w:trPr>
          <w:trHeight w:hRule="exact" w:val="567"/>
          <w:jc w:val="center"/>
        </w:trPr>
        <w:tc>
          <w:tcPr>
            <w:tcW w:w="710" w:type="dxa"/>
            <w:tcBorders>
              <w:top w:val="single" w:sz="12" w:space="0" w:color="auto"/>
              <w:left w:val="nil"/>
              <w:bottom w:val="nil"/>
              <w:right w:val="nil"/>
            </w:tcBorders>
            <w:vAlign w:val="center"/>
          </w:tcPr>
          <w:p w14:paraId="63B00310" w14:textId="77777777" w:rsidR="005D6DE8" w:rsidRPr="00F1324E" w:rsidRDefault="005D6DE8" w:rsidP="00ED53F4">
            <w:pPr>
              <w:spacing w:before="120" w:afterLines="60" w:after="144" w:line="240" w:lineRule="auto"/>
              <w:jc w:val="center"/>
              <w:rPr>
                <w:rFonts w:cstheme="minorHAnsi"/>
                <w:sz w:val="20"/>
              </w:rPr>
            </w:pPr>
            <w:r w:rsidRPr="00F1324E">
              <w:rPr>
                <w:rFonts w:cstheme="minorHAnsi"/>
                <w:sz w:val="20"/>
              </w:rPr>
              <w:t>1</w:t>
            </w:r>
          </w:p>
        </w:tc>
        <w:tc>
          <w:tcPr>
            <w:tcW w:w="1843" w:type="dxa"/>
            <w:tcBorders>
              <w:top w:val="single" w:sz="12" w:space="0" w:color="auto"/>
              <w:left w:val="nil"/>
              <w:bottom w:val="nil"/>
              <w:right w:val="nil"/>
            </w:tcBorders>
            <w:vAlign w:val="center"/>
          </w:tcPr>
          <w:p w14:paraId="7272591F" w14:textId="77777777" w:rsidR="005D6DE8" w:rsidRPr="00F1324E" w:rsidRDefault="005D6DE8" w:rsidP="00ED53F4">
            <w:pPr>
              <w:spacing w:before="120" w:afterLines="60" w:after="144" w:line="240" w:lineRule="auto"/>
              <w:jc w:val="center"/>
              <w:rPr>
                <w:rFonts w:cstheme="minorHAnsi"/>
                <w:sz w:val="20"/>
                <w:vertAlign w:val="subscript"/>
              </w:rPr>
            </w:pPr>
            <w:r w:rsidRPr="00F1324E">
              <w:rPr>
                <w:rFonts w:cstheme="minorHAnsi"/>
                <w:sz w:val="20"/>
              </w:rPr>
              <w:t>TiO</w:t>
            </w:r>
            <w:r w:rsidRPr="00F1324E">
              <w:rPr>
                <w:rFonts w:cstheme="minorHAnsi"/>
                <w:sz w:val="20"/>
                <w:vertAlign w:val="subscript"/>
              </w:rPr>
              <w:t>2</w:t>
            </w:r>
          </w:p>
        </w:tc>
        <w:tc>
          <w:tcPr>
            <w:tcW w:w="1275" w:type="dxa"/>
            <w:tcBorders>
              <w:top w:val="single" w:sz="12" w:space="0" w:color="auto"/>
              <w:left w:val="nil"/>
              <w:bottom w:val="nil"/>
              <w:right w:val="nil"/>
            </w:tcBorders>
            <w:vAlign w:val="center"/>
          </w:tcPr>
          <w:p w14:paraId="27D1F213" w14:textId="77777777" w:rsidR="005D6DE8" w:rsidRPr="00F1324E" w:rsidRDefault="005D6DE8" w:rsidP="00ED53F4">
            <w:pPr>
              <w:spacing w:before="120" w:afterLines="60" w:after="144" w:line="240" w:lineRule="auto"/>
              <w:jc w:val="center"/>
              <w:rPr>
                <w:rFonts w:cstheme="minorHAnsi"/>
                <w:sz w:val="20"/>
              </w:rPr>
            </w:pPr>
            <w:r w:rsidRPr="00F1324E">
              <w:rPr>
                <w:rFonts w:cstheme="minorHAnsi"/>
                <w:sz w:val="20"/>
              </w:rPr>
              <w:t>92</w:t>
            </w:r>
          </w:p>
        </w:tc>
        <w:tc>
          <w:tcPr>
            <w:tcW w:w="1277" w:type="dxa"/>
            <w:tcBorders>
              <w:top w:val="single" w:sz="12" w:space="0" w:color="auto"/>
              <w:left w:val="nil"/>
              <w:bottom w:val="nil"/>
              <w:right w:val="nil"/>
            </w:tcBorders>
            <w:vAlign w:val="center"/>
          </w:tcPr>
          <w:p w14:paraId="3C408776" w14:textId="77777777" w:rsidR="005D6DE8" w:rsidRPr="00F1324E" w:rsidRDefault="005D6DE8" w:rsidP="00ED53F4">
            <w:pPr>
              <w:spacing w:before="120" w:afterLines="60" w:after="144" w:line="240" w:lineRule="auto"/>
              <w:jc w:val="center"/>
              <w:rPr>
                <w:rFonts w:cstheme="minorHAnsi"/>
                <w:sz w:val="20"/>
                <w:szCs w:val="20"/>
              </w:rPr>
            </w:pPr>
            <w:r w:rsidRPr="00F1324E">
              <w:rPr>
                <w:rFonts w:cstheme="minorHAnsi"/>
                <w:sz w:val="20"/>
                <w:szCs w:val="20"/>
              </w:rPr>
              <w:t>69</w:t>
            </w:r>
          </w:p>
        </w:tc>
      </w:tr>
      <w:tr w:rsidR="00F1324E" w:rsidRPr="00F1324E" w14:paraId="162B73EE" w14:textId="77777777" w:rsidTr="005D6DE8">
        <w:trPr>
          <w:trHeight w:hRule="exact" w:val="567"/>
          <w:jc w:val="center"/>
        </w:trPr>
        <w:tc>
          <w:tcPr>
            <w:tcW w:w="71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3C75CB05" w14:textId="77777777" w:rsidR="005D6DE8" w:rsidRPr="00F1324E" w:rsidRDefault="005D6DE8" w:rsidP="00ED53F4">
            <w:pPr>
              <w:spacing w:before="120" w:afterLines="60" w:after="144" w:line="240" w:lineRule="auto"/>
              <w:jc w:val="center"/>
              <w:rPr>
                <w:rFonts w:cstheme="minorHAnsi"/>
                <w:sz w:val="20"/>
              </w:rPr>
            </w:pPr>
            <w:r w:rsidRPr="00F1324E">
              <w:rPr>
                <w:rFonts w:cstheme="minorHAnsi"/>
                <w:sz w:val="20"/>
              </w:rPr>
              <w:t>2</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0DFA5F8D" w14:textId="0BB8E6E9" w:rsidR="005D6DE8" w:rsidRPr="00F1324E" w:rsidRDefault="005D6DE8" w:rsidP="006E34B5">
            <w:pPr>
              <w:spacing w:before="120" w:afterLines="60" w:after="144" w:line="240" w:lineRule="auto"/>
              <w:jc w:val="center"/>
              <w:rPr>
                <w:rFonts w:cstheme="minorHAnsi"/>
                <w:sz w:val="20"/>
                <w:vertAlign w:val="subscript"/>
                <w:lang w:val="es-ES"/>
              </w:rPr>
            </w:pPr>
            <w:r w:rsidRPr="00F1324E">
              <w:rPr>
                <w:rFonts w:cstheme="minorHAnsi"/>
                <w:sz w:val="20"/>
                <w:lang w:val="es-ES"/>
              </w:rPr>
              <w:t>0.4%S-TiO</w:t>
            </w:r>
            <w:r w:rsidRPr="00F1324E">
              <w:rPr>
                <w:rFonts w:cstheme="minorHAnsi"/>
                <w:sz w:val="20"/>
                <w:vertAlign w:val="subscript"/>
                <w:lang w:val="es-ES"/>
              </w:rPr>
              <w:t>2</w:t>
            </w:r>
          </w:p>
        </w:tc>
        <w:tc>
          <w:tcPr>
            <w:tcW w:w="1275"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59306ACE" w14:textId="77777777" w:rsidR="005D6DE8" w:rsidRPr="00F1324E" w:rsidRDefault="005D6DE8" w:rsidP="00ED53F4">
            <w:pPr>
              <w:spacing w:before="120" w:afterLines="60" w:after="144" w:line="240" w:lineRule="auto"/>
              <w:jc w:val="center"/>
              <w:rPr>
                <w:rFonts w:cstheme="minorHAnsi"/>
                <w:sz w:val="20"/>
                <w:lang w:val="es-ES"/>
              </w:rPr>
            </w:pPr>
            <w:r w:rsidRPr="00F1324E">
              <w:rPr>
                <w:rFonts w:cstheme="minorHAnsi"/>
                <w:sz w:val="20"/>
                <w:lang w:val="es-ES"/>
              </w:rPr>
              <w:t>94</w:t>
            </w:r>
          </w:p>
        </w:tc>
        <w:tc>
          <w:tcPr>
            <w:tcW w:w="1277" w:type="dxa"/>
            <w:tcBorders>
              <w:top w:val="nil"/>
              <w:left w:val="nil"/>
              <w:bottom w:val="nil"/>
              <w:right w:val="nil"/>
            </w:tcBorders>
            <w:vAlign w:val="center"/>
          </w:tcPr>
          <w:p w14:paraId="317E3EB9" w14:textId="77777777" w:rsidR="005D6DE8" w:rsidRPr="00F1324E" w:rsidRDefault="005D6DE8" w:rsidP="00ED53F4">
            <w:pPr>
              <w:spacing w:before="120" w:afterLines="60" w:after="144" w:line="240" w:lineRule="auto"/>
              <w:jc w:val="center"/>
              <w:rPr>
                <w:rFonts w:cstheme="minorHAnsi"/>
                <w:sz w:val="20"/>
                <w:szCs w:val="20"/>
                <w:lang w:val="es-ES"/>
              </w:rPr>
            </w:pPr>
            <w:r w:rsidRPr="00F1324E">
              <w:rPr>
                <w:rFonts w:cstheme="minorHAnsi"/>
                <w:sz w:val="20"/>
                <w:szCs w:val="20"/>
                <w:lang w:val="es-ES"/>
              </w:rPr>
              <w:t>77</w:t>
            </w:r>
          </w:p>
        </w:tc>
      </w:tr>
      <w:tr w:rsidR="00F1324E" w:rsidRPr="00F1324E" w14:paraId="44F4A954" w14:textId="77777777" w:rsidTr="005D6DE8">
        <w:trPr>
          <w:trHeight w:hRule="exact" w:val="567"/>
          <w:jc w:val="center"/>
        </w:trPr>
        <w:tc>
          <w:tcPr>
            <w:tcW w:w="710" w:type="dxa"/>
            <w:tcBorders>
              <w:top w:val="nil"/>
              <w:left w:val="single" w:sz="4" w:space="0" w:color="FFFFFF" w:themeColor="background1"/>
              <w:bottom w:val="single" w:sz="4" w:space="0" w:color="FFFFFF" w:themeColor="background1"/>
              <w:right w:val="single" w:sz="4" w:space="0" w:color="FFFFFF" w:themeColor="background1"/>
            </w:tcBorders>
            <w:vAlign w:val="center"/>
          </w:tcPr>
          <w:p w14:paraId="1C0B3EDD" w14:textId="0767537B" w:rsidR="005D6DE8" w:rsidRPr="00F1324E" w:rsidRDefault="005D6DE8" w:rsidP="00ED53F4">
            <w:pPr>
              <w:spacing w:before="120" w:afterLines="60" w:after="144" w:line="240" w:lineRule="auto"/>
              <w:jc w:val="center"/>
              <w:rPr>
                <w:rFonts w:cstheme="minorHAnsi"/>
                <w:sz w:val="20"/>
              </w:rPr>
            </w:pPr>
            <w:r w:rsidRPr="00F1324E">
              <w:rPr>
                <w:rFonts w:cstheme="minorHAnsi"/>
                <w:sz w:val="20"/>
              </w:rPr>
              <w:t>3</w:t>
            </w:r>
          </w:p>
        </w:tc>
        <w:tc>
          <w:tcPr>
            <w:tcW w:w="1843" w:type="dxa"/>
            <w:tcBorders>
              <w:top w:val="nil"/>
              <w:left w:val="single" w:sz="4" w:space="0" w:color="FFFFFF" w:themeColor="background1"/>
              <w:bottom w:val="single" w:sz="4" w:space="0" w:color="FFFFFF" w:themeColor="background1"/>
              <w:right w:val="single" w:sz="4" w:space="0" w:color="FFFFFF" w:themeColor="background1"/>
            </w:tcBorders>
            <w:vAlign w:val="center"/>
            <w:hideMark/>
          </w:tcPr>
          <w:p w14:paraId="7677701C" w14:textId="77777777" w:rsidR="005D6DE8" w:rsidRPr="00F1324E" w:rsidRDefault="005D6DE8" w:rsidP="00ED53F4">
            <w:pPr>
              <w:spacing w:before="120" w:afterLines="60" w:after="144" w:line="240" w:lineRule="auto"/>
              <w:jc w:val="center"/>
              <w:rPr>
                <w:rFonts w:cstheme="minorHAnsi"/>
                <w:sz w:val="20"/>
                <w:vertAlign w:val="subscript"/>
                <w:lang w:val="es-ES"/>
              </w:rPr>
            </w:pPr>
            <w:r w:rsidRPr="00F1324E">
              <w:rPr>
                <w:rFonts w:cstheme="minorHAnsi"/>
                <w:sz w:val="20"/>
                <w:lang w:val="es-ES"/>
              </w:rPr>
              <w:t>0.3%Cu-TiO</w:t>
            </w:r>
            <w:r w:rsidRPr="00F1324E">
              <w:rPr>
                <w:rFonts w:cstheme="minorHAnsi"/>
                <w:sz w:val="20"/>
                <w:vertAlign w:val="subscript"/>
                <w:lang w:val="es-ES"/>
              </w:rPr>
              <w:t>2</w:t>
            </w:r>
          </w:p>
        </w:tc>
        <w:tc>
          <w:tcPr>
            <w:tcW w:w="1275" w:type="dxa"/>
            <w:tcBorders>
              <w:top w:val="nil"/>
              <w:left w:val="single" w:sz="4" w:space="0" w:color="FFFFFF" w:themeColor="background1"/>
              <w:bottom w:val="single" w:sz="4" w:space="0" w:color="FFFFFF" w:themeColor="background1"/>
              <w:right w:val="single" w:sz="4" w:space="0" w:color="FFFFFF" w:themeColor="background1"/>
            </w:tcBorders>
            <w:vAlign w:val="center"/>
            <w:hideMark/>
          </w:tcPr>
          <w:p w14:paraId="5F14DB7B" w14:textId="77777777" w:rsidR="005D6DE8" w:rsidRPr="00F1324E" w:rsidRDefault="005D6DE8" w:rsidP="00ED53F4">
            <w:pPr>
              <w:spacing w:before="120" w:afterLines="60" w:after="144" w:line="240" w:lineRule="auto"/>
              <w:jc w:val="center"/>
              <w:rPr>
                <w:rFonts w:cstheme="minorHAnsi"/>
                <w:sz w:val="20"/>
                <w:lang w:val="es-ES"/>
              </w:rPr>
            </w:pPr>
            <w:r w:rsidRPr="00F1324E">
              <w:rPr>
                <w:rFonts w:cstheme="minorHAnsi"/>
                <w:sz w:val="20"/>
                <w:lang w:val="es-ES"/>
              </w:rPr>
              <w:t>91</w:t>
            </w:r>
          </w:p>
        </w:tc>
        <w:tc>
          <w:tcPr>
            <w:tcW w:w="1277" w:type="dxa"/>
            <w:tcBorders>
              <w:top w:val="nil"/>
              <w:left w:val="nil"/>
              <w:bottom w:val="nil"/>
              <w:right w:val="nil"/>
            </w:tcBorders>
            <w:vAlign w:val="center"/>
          </w:tcPr>
          <w:p w14:paraId="3E34DA85" w14:textId="77777777" w:rsidR="005D6DE8" w:rsidRPr="00F1324E" w:rsidRDefault="005D6DE8" w:rsidP="00ED53F4">
            <w:pPr>
              <w:spacing w:before="120" w:afterLines="60" w:after="144" w:line="240" w:lineRule="auto"/>
              <w:jc w:val="center"/>
              <w:rPr>
                <w:rFonts w:cstheme="minorHAnsi"/>
                <w:sz w:val="20"/>
                <w:szCs w:val="20"/>
                <w:lang w:val="es-ES"/>
              </w:rPr>
            </w:pPr>
            <w:r w:rsidRPr="00F1324E">
              <w:rPr>
                <w:rFonts w:cstheme="minorHAnsi"/>
                <w:sz w:val="20"/>
                <w:szCs w:val="20"/>
                <w:lang w:val="es-ES"/>
              </w:rPr>
              <w:t>72</w:t>
            </w:r>
          </w:p>
        </w:tc>
      </w:tr>
      <w:tr w:rsidR="00F1324E" w:rsidRPr="00F1324E" w14:paraId="77BB79C7" w14:textId="77777777" w:rsidTr="005D6DE8">
        <w:trPr>
          <w:trHeight w:hRule="exact" w:val="567"/>
          <w:jc w:val="center"/>
        </w:trPr>
        <w:tc>
          <w:tcPr>
            <w:tcW w:w="710" w:type="dxa"/>
            <w:tcBorders>
              <w:top w:val="nil"/>
              <w:left w:val="nil"/>
              <w:bottom w:val="nil"/>
              <w:right w:val="nil"/>
            </w:tcBorders>
            <w:vAlign w:val="center"/>
          </w:tcPr>
          <w:p w14:paraId="7910D3DA" w14:textId="25F2CDCE" w:rsidR="005D6DE8" w:rsidRPr="00F1324E" w:rsidRDefault="005D6DE8" w:rsidP="00ED53F4">
            <w:pPr>
              <w:spacing w:before="120" w:afterLines="60" w:after="144" w:line="240" w:lineRule="auto"/>
              <w:jc w:val="center"/>
              <w:rPr>
                <w:rFonts w:cstheme="minorHAnsi"/>
                <w:sz w:val="20"/>
                <w:lang w:val="es-ES"/>
              </w:rPr>
            </w:pPr>
            <w:r w:rsidRPr="00F1324E">
              <w:rPr>
                <w:rFonts w:cstheme="minorHAnsi"/>
                <w:sz w:val="20"/>
                <w:lang w:val="es-ES"/>
              </w:rPr>
              <w:t>4</w:t>
            </w:r>
          </w:p>
        </w:tc>
        <w:tc>
          <w:tcPr>
            <w:tcW w:w="1843" w:type="dxa"/>
            <w:tcBorders>
              <w:top w:val="nil"/>
              <w:left w:val="nil"/>
              <w:bottom w:val="nil"/>
              <w:right w:val="nil"/>
            </w:tcBorders>
            <w:vAlign w:val="center"/>
            <w:hideMark/>
          </w:tcPr>
          <w:p w14:paraId="159C5852" w14:textId="18969C96" w:rsidR="005D6DE8" w:rsidRPr="00F1324E" w:rsidRDefault="005D6DE8" w:rsidP="006E34B5">
            <w:pPr>
              <w:spacing w:before="120" w:afterLines="60" w:after="144" w:line="240" w:lineRule="auto"/>
              <w:jc w:val="center"/>
              <w:rPr>
                <w:rFonts w:cstheme="minorHAnsi"/>
                <w:sz w:val="20"/>
                <w:vertAlign w:val="superscript"/>
                <w:lang w:val="es-ES"/>
              </w:rPr>
            </w:pPr>
            <w:r w:rsidRPr="00F1324E">
              <w:rPr>
                <w:rFonts w:cstheme="minorHAnsi"/>
                <w:sz w:val="20"/>
                <w:lang w:val="es-ES"/>
              </w:rPr>
              <w:t>0.2%Cu-0.5%S-TiO</w:t>
            </w:r>
            <w:r w:rsidRPr="00F1324E">
              <w:rPr>
                <w:rFonts w:cstheme="minorHAnsi"/>
                <w:sz w:val="20"/>
                <w:vertAlign w:val="subscript"/>
                <w:lang w:val="es-ES"/>
              </w:rPr>
              <w:t>2</w:t>
            </w:r>
          </w:p>
        </w:tc>
        <w:tc>
          <w:tcPr>
            <w:tcW w:w="1275" w:type="dxa"/>
            <w:tcBorders>
              <w:top w:val="nil"/>
              <w:left w:val="nil"/>
              <w:bottom w:val="nil"/>
              <w:right w:val="nil"/>
            </w:tcBorders>
            <w:vAlign w:val="center"/>
            <w:hideMark/>
          </w:tcPr>
          <w:p w14:paraId="29F4FAA9" w14:textId="75F5DE94" w:rsidR="005D6DE8" w:rsidRPr="00F1324E" w:rsidRDefault="005D6DE8" w:rsidP="00BE3A58">
            <w:pPr>
              <w:spacing w:before="120" w:afterLines="60" w:after="144" w:line="240" w:lineRule="auto"/>
              <w:jc w:val="center"/>
              <w:rPr>
                <w:rFonts w:cstheme="minorHAnsi"/>
                <w:sz w:val="20"/>
                <w:lang w:val="es-ES"/>
              </w:rPr>
            </w:pPr>
            <w:r w:rsidRPr="00F1324E">
              <w:rPr>
                <w:rFonts w:cstheme="minorHAnsi"/>
                <w:sz w:val="20"/>
                <w:lang w:val="es-ES"/>
              </w:rPr>
              <w:t>96</w:t>
            </w:r>
          </w:p>
        </w:tc>
        <w:tc>
          <w:tcPr>
            <w:tcW w:w="1277" w:type="dxa"/>
            <w:tcBorders>
              <w:top w:val="nil"/>
              <w:left w:val="nil"/>
              <w:bottom w:val="nil"/>
              <w:right w:val="nil"/>
            </w:tcBorders>
            <w:vAlign w:val="center"/>
          </w:tcPr>
          <w:p w14:paraId="3640FA10" w14:textId="575DF837" w:rsidR="005D6DE8" w:rsidRPr="00F1324E" w:rsidRDefault="005D6DE8" w:rsidP="00ED53F4">
            <w:pPr>
              <w:spacing w:before="120" w:afterLines="60" w:after="144" w:line="240" w:lineRule="auto"/>
              <w:jc w:val="center"/>
              <w:rPr>
                <w:rFonts w:cstheme="minorHAnsi"/>
                <w:sz w:val="20"/>
                <w:szCs w:val="20"/>
                <w:lang w:val="es-ES"/>
              </w:rPr>
            </w:pPr>
            <w:r w:rsidRPr="00F1324E">
              <w:rPr>
                <w:rFonts w:cstheme="minorHAnsi"/>
                <w:sz w:val="20"/>
                <w:szCs w:val="20"/>
                <w:lang w:val="es-ES"/>
              </w:rPr>
              <w:t>78</w:t>
            </w:r>
          </w:p>
        </w:tc>
      </w:tr>
      <w:tr w:rsidR="00F1324E" w:rsidRPr="00F1324E" w14:paraId="45C84E34" w14:textId="77777777" w:rsidTr="005D6DE8">
        <w:trPr>
          <w:trHeight w:hRule="exact" w:val="567"/>
          <w:jc w:val="center"/>
        </w:trPr>
        <w:tc>
          <w:tcPr>
            <w:tcW w:w="710" w:type="dxa"/>
            <w:tcBorders>
              <w:top w:val="nil"/>
              <w:left w:val="nil"/>
              <w:bottom w:val="nil"/>
              <w:right w:val="nil"/>
            </w:tcBorders>
            <w:vAlign w:val="center"/>
          </w:tcPr>
          <w:p w14:paraId="6E3BC638" w14:textId="5381B128" w:rsidR="005D6DE8" w:rsidRPr="00F1324E" w:rsidRDefault="005D6DE8" w:rsidP="00ED53F4">
            <w:pPr>
              <w:spacing w:before="120" w:afterLines="60" w:after="144" w:line="240" w:lineRule="auto"/>
              <w:jc w:val="center"/>
              <w:rPr>
                <w:rFonts w:cstheme="minorHAnsi"/>
                <w:sz w:val="20"/>
                <w:lang w:val="es-ES"/>
              </w:rPr>
            </w:pPr>
            <w:r w:rsidRPr="00F1324E">
              <w:rPr>
                <w:rFonts w:cstheme="minorHAnsi"/>
                <w:sz w:val="20"/>
                <w:lang w:val="es-ES"/>
              </w:rPr>
              <w:t>5</w:t>
            </w:r>
          </w:p>
        </w:tc>
        <w:tc>
          <w:tcPr>
            <w:tcW w:w="1843" w:type="dxa"/>
            <w:tcBorders>
              <w:top w:val="nil"/>
              <w:left w:val="nil"/>
              <w:bottom w:val="nil"/>
              <w:right w:val="nil"/>
            </w:tcBorders>
            <w:vAlign w:val="center"/>
            <w:hideMark/>
          </w:tcPr>
          <w:p w14:paraId="06304729" w14:textId="303BCA92" w:rsidR="005D6DE8" w:rsidRPr="00F1324E" w:rsidRDefault="005D6DE8" w:rsidP="006E34B5">
            <w:pPr>
              <w:spacing w:before="120" w:afterLines="60" w:after="144" w:line="240" w:lineRule="auto"/>
              <w:jc w:val="center"/>
              <w:rPr>
                <w:rFonts w:cstheme="minorHAnsi"/>
                <w:sz w:val="20"/>
                <w:vertAlign w:val="superscript"/>
              </w:rPr>
            </w:pPr>
            <w:r w:rsidRPr="00F1324E">
              <w:rPr>
                <w:rFonts w:cstheme="minorHAnsi"/>
                <w:sz w:val="20"/>
              </w:rPr>
              <w:t>0.4%Cu-0.5%S-TiO</w:t>
            </w:r>
            <w:r w:rsidRPr="00F1324E">
              <w:rPr>
                <w:rFonts w:cstheme="minorHAnsi"/>
                <w:sz w:val="20"/>
                <w:vertAlign w:val="subscript"/>
              </w:rPr>
              <w:t>2</w:t>
            </w:r>
          </w:p>
        </w:tc>
        <w:tc>
          <w:tcPr>
            <w:tcW w:w="1275" w:type="dxa"/>
            <w:tcBorders>
              <w:top w:val="nil"/>
              <w:left w:val="nil"/>
              <w:bottom w:val="nil"/>
              <w:right w:val="nil"/>
            </w:tcBorders>
            <w:vAlign w:val="center"/>
            <w:hideMark/>
          </w:tcPr>
          <w:p w14:paraId="0526AA45" w14:textId="0A11CF6D" w:rsidR="005D6DE8" w:rsidRPr="00F1324E" w:rsidRDefault="005D6DE8" w:rsidP="00017812">
            <w:pPr>
              <w:spacing w:before="120" w:afterLines="60" w:after="144" w:line="240" w:lineRule="auto"/>
              <w:jc w:val="center"/>
              <w:rPr>
                <w:rFonts w:cstheme="minorHAnsi"/>
                <w:sz w:val="20"/>
              </w:rPr>
            </w:pPr>
            <w:r w:rsidRPr="00F1324E">
              <w:rPr>
                <w:rFonts w:cstheme="minorHAnsi"/>
                <w:sz w:val="20"/>
              </w:rPr>
              <w:t>96</w:t>
            </w:r>
          </w:p>
        </w:tc>
        <w:tc>
          <w:tcPr>
            <w:tcW w:w="1277" w:type="dxa"/>
            <w:tcBorders>
              <w:top w:val="nil"/>
              <w:left w:val="nil"/>
              <w:bottom w:val="nil"/>
              <w:right w:val="nil"/>
            </w:tcBorders>
            <w:vAlign w:val="center"/>
          </w:tcPr>
          <w:p w14:paraId="375EB949" w14:textId="51DD9008" w:rsidR="005D6DE8" w:rsidRPr="00F1324E" w:rsidRDefault="005D6DE8" w:rsidP="00017812">
            <w:pPr>
              <w:spacing w:before="120" w:afterLines="60" w:after="144" w:line="240" w:lineRule="auto"/>
              <w:jc w:val="center"/>
              <w:rPr>
                <w:rFonts w:cstheme="minorHAnsi"/>
                <w:sz w:val="20"/>
                <w:szCs w:val="20"/>
              </w:rPr>
            </w:pPr>
            <w:r w:rsidRPr="00F1324E">
              <w:rPr>
                <w:rFonts w:cstheme="minorHAnsi"/>
                <w:sz w:val="20"/>
                <w:szCs w:val="20"/>
              </w:rPr>
              <w:t>82</w:t>
            </w:r>
          </w:p>
        </w:tc>
      </w:tr>
      <w:tr w:rsidR="00F1324E" w:rsidRPr="00F1324E" w14:paraId="1BCD41D2" w14:textId="77777777" w:rsidTr="005D6DE8">
        <w:trPr>
          <w:trHeight w:hRule="exact" w:val="567"/>
          <w:jc w:val="center"/>
        </w:trPr>
        <w:tc>
          <w:tcPr>
            <w:tcW w:w="710"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7CCB21E6" w14:textId="403DEFE1" w:rsidR="005D6DE8" w:rsidRPr="00F1324E" w:rsidRDefault="005D6DE8" w:rsidP="00ED53F4">
            <w:pPr>
              <w:spacing w:before="120" w:afterLines="60" w:after="144" w:line="240" w:lineRule="auto"/>
              <w:jc w:val="center"/>
              <w:rPr>
                <w:rFonts w:cstheme="minorHAnsi"/>
                <w:sz w:val="20"/>
              </w:rPr>
            </w:pPr>
            <w:r w:rsidRPr="00F1324E">
              <w:rPr>
                <w:rFonts w:cstheme="minorHAnsi"/>
                <w:sz w:val="20"/>
              </w:rPr>
              <w:t>6</w:t>
            </w:r>
          </w:p>
        </w:tc>
        <w:tc>
          <w:tcPr>
            <w:tcW w:w="1843"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17E076C8" w14:textId="4FFB7B11" w:rsidR="005D6DE8" w:rsidRPr="00F1324E" w:rsidRDefault="005D6DE8" w:rsidP="006E34B5">
            <w:pPr>
              <w:spacing w:before="120" w:afterLines="60" w:after="144" w:line="240" w:lineRule="auto"/>
              <w:jc w:val="center"/>
              <w:rPr>
                <w:rFonts w:cstheme="minorHAnsi"/>
                <w:sz w:val="20"/>
                <w:vertAlign w:val="superscript"/>
              </w:rPr>
            </w:pPr>
            <w:r w:rsidRPr="00F1324E">
              <w:rPr>
                <w:rFonts w:cstheme="minorHAnsi"/>
                <w:sz w:val="20"/>
              </w:rPr>
              <w:t>1.8%Cu-1.4%S-TiO</w:t>
            </w:r>
            <w:r w:rsidRPr="00F1324E">
              <w:rPr>
                <w:rFonts w:cstheme="minorHAnsi"/>
                <w:sz w:val="20"/>
                <w:vertAlign w:val="subscript"/>
              </w:rPr>
              <w:t>2</w:t>
            </w:r>
          </w:p>
        </w:tc>
        <w:tc>
          <w:tcPr>
            <w:tcW w:w="1275"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1939A4CF" w14:textId="2FF3C315" w:rsidR="005D6DE8" w:rsidRPr="00F1324E" w:rsidRDefault="005D6DE8" w:rsidP="00017812">
            <w:pPr>
              <w:spacing w:before="120" w:afterLines="60" w:after="144" w:line="240" w:lineRule="auto"/>
              <w:jc w:val="center"/>
              <w:rPr>
                <w:rFonts w:cstheme="minorHAnsi"/>
                <w:sz w:val="20"/>
              </w:rPr>
            </w:pPr>
            <w:r w:rsidRPr="00F1324E">
              <w:rPr>
                <w:rFonts w:cstheme="minorHAnsi"/>
                <w:sz w:val="20"/>
              </w:rPr>
              <w:t>94</w:t>
            </w:r>
          </w:p>
        </w:tc>
        <w:tc>
          <w:tcPr>
            <w:tcW w:w="1277" w:type="dxa"/>
            <w:tcBorders>
              <w:top w:val="single" w:sz="4" w:space="0" w:color="FFFFFF" w:themeColor="background1"/>
              <w:left w:val="single" w:sz="4" w:space="0" w:color="FFFFFF" w:themeColor="background1"/>
              <w:bottom w:val="single" w:sz="12" w:space="0" w:color="auto"/>
              <w:right w:val="single" w:sz="4" w:space="0" w:color="FFFFFF" w:themeColor="background1"/>
            </w:tcBorders>
            <w:vAlign w:val="center"/>
          </w:tcPr>
          <w:p w14:paraId="53745DFC" w14:textId="0D010651" w:rsidR="005D6DE8" w:rsidRPr="00F1324E" w:rsidRDefault="005D6DE8" w:rsidP="00ED53F4">
            <w:pPr>
              <w:spacing w:before="120" w:afterLines="60" w:after="144" w:line="240" w:lineRule="auto"/>
              <w:jc w:val="center"/>
              <w:rPr>
                <w:rFonts w:cstheme="minorHAnsi"/>
                <w:sz w:val="20"/>
                <w:szCs w:val="20"/>
              </w:rPr>
            </w:pPr>
            <w:r w:rsidRPr="00F1324E">
              <w:rPr>
                <w:rFonts w:cstheme="minorHAnsi"/>
                <w:sz w:val="20"/>
                <w:szCs w:val="20"/>
              </w:rPr>
              <w:t>90</w:t>
            </w:r>
          </w:p>
        </w:tc>
      </w:tr>
    </w:tbl>
    <w:p w14:paraId="2C62D92D" w14:textId="5B8A856F" w:rsidR="00C81B00" w:rsidRPr="00F1324E" w:rsidRDefault="00C81B00" w:rsidP="006A2B97">
      <w:pPr>
        <w:tabs>
          <w:tab w:val="left" w:pos="709"/>
          <w:tab w:val="num" w:pos="864"/>
        </w:tabs>
        <w:spacing w:before="240" w:after="240" w:line="360" w:lineRule="auto"/>
        <w:jc w:val="both"/>
        <w:rPr>
          <w:rFonts w:cstheme="minorHAnsi"/>
        </w:rPr>
      </w:pPr>
      <w:r w:rsidRPr="00F1324E">
        <w:rPr>
          <w:rFonts w:eastAsia="Calibri" w:cstheme="minorHAnsi"/>
          <w:sz w:val="20"/>
          <w:szCs w:val="20"/>
          <w:vertAlign w:val="superscript"/>
        </w:rPr>
        <w:t xml:space="preserve">a </w:t>
      </w:r>
      <w:r w:rsidRPr="00F1324E">
        <w:rPr>
          <w:rFonts w:eastAsia="Calibri" w:cstheme="minorHAnsi"/>
          <w:sz w:val="20"/>
          <w:szCs w:val="20"/>
        </w:rPr>
        <w:t>Reaction conditions: 20 mg of catalyst, 3 mmol of thioanisole, 2 mL of MeOH, 3.6 mmoles of hydrogen peroxide 30 %</w:t>
      </w:r>
      <w:r w:rsidR="00637626" w:rsidRPr="00F1324E">
        <w:rPr>
          <w:rFonts w:eastAsia="Calibri" w:cstheme="minorHAnsi"/>
          <w:sz w:val="20"/>
          <w:szCs w:val="20"/>
        </w:rPr>
        <w:t>, reaction time: 3 h,</w:t>
      </w:r>
      <w:r w:rsidRPr="00F1324E">
        <w:rPr>
          <w:rFonts w:eastAsia="Calibri" w:cstheme="minorHAnsi"/>
          <w:sz w:val="20"/>
          <w:szCs w:val="20"/>
        </w:rPr>
        <w:t xml:space="preserve"> room temperature. </w:t>
      </w:r>
      <w:r w:rsidRPr="00F1324E">
        <w:rPr>
          <w:rFonts w:eastAsia="Calibri" w:cstheme="minorHAnsi"/>
          <w:sz w:val="20"/>
          <w:szCs w:val="20"/>
          <w:vertAlign w:val="superscript"/>
        </w:rPr>
        <w:t xml:space="preserve">b </w:t>
      </w:r>
      <w:r w:rsidRPr="00F1324E">
        <w:rPr>
          <w:rFonts w:cstheme="minorHAnsi"/>
          <w:sz w:val="20"/>
          <w:szCs w:val="20"/>
        </w:rPr>
        <w:t xml:space="preserve">Conversion and selectivity determined by GC. </w:t>
      </w:r>
      <w:r w:rsidRPr="00F1324E">
        <w:rPr>
          <w:rFonts w:cstheme="minorHAnsi"/>
          <w:sz w:val="20"/>
          <w:szCs w:val="20"/>
          <w:vertAlign w:val="superscript"/>
        </w:rPr>
        <w:t xml:space="preserve">c </w:t>
      </w:r>
      <w:r w:rsidRPr="00F1324E">
        <w:rPr>
          <w:rFonts w:cstheme="minorHAnsi"/>
          <w:sz w:val="20"/>
          <w:szCs w:val="20"/>
        </w:rPr>
        <w:t>Sul</w:t>
      </w:r>
      <w:r w:rsidR="00142FBD">
        <w:rPr>
          <w:rFonts w:cstheme="minorHAnsi"/>
          <w:sz w:val="20"/>
          <w:szCs w:val="20"/>
        </w:rPr>
        <w:t>ph</w:t>
      </w:r>
      <w:r w:rsidRPr="00F1324E">
        <w:rPr>
          <w:rFonts w:cstheme="minorHAnsi"/>
          <w:sz w:val="20"/>
          <w:szCs w:val="20"/>
        </w:rPr>
        <w:t xml:space="preserve">oxide selectivity </w:t>
      </w:r>
    </w:p>
    <w:p w14:paraId="4A538831" w14:textId="77777777" w:rsidR="00BD68FE" w:rsidRPr="00F1324E" w:rsidRDefault="00BD68FE" w:rsidP="00D0675A">
      <w:pPr>
        <w:spacing w:line="360" w:lineRule="auto"/>
        <w:jc w:val="both"/>
        <w:rPr>
          <w:rFonts w:cstheme="minorHAnsi"/>
          <w:bCs/>
          <w:sz w:val="24"/>
          <w:szCs w:val="24"/>
        </w:rPr>
      </w:pPr>
    </w:p>
    <w:p w14:paraId="0C77D73C" w14:textId="1B2D1B89" w:rsidR="009C5531" w:rsidRPr="00F1324E" w:rsidRDefault="001F0641" w:rsidP="00D0675A">
      <w:pPr>
        <w:spacing w:line="360" w:lineRule="auto"/>
        <w:jc w:val="both"/>
        <w:rPr>
          <w:rFonts w:cstheme="minorHAnsi"/>
          <w:bCs/>
          <w:sz w:val="24"/>
          <w:szCs w:val="24"/>
          <w:lang w:val="en-US"/>
        </w:rPr>
      </w:pPr>
      <w:r w:rsidRPr="00F1324E">
        <w:rPr>
          <w:rFonts w:cstheme="minorHAnsi"/>
          <w:bCs/>
          <w:sz w:val="24"/>
          <w:szCs w:val="24"/>
        </w:rPr>
        <w:t xml:space="preserve">In order to study the stability and reusability of the catalysts, the </w:t>
      </w:r>
      <w:r w:rsidR="00CF0FBD" w:rsidRPr="00F1324E">
        <w:rPr>
          <w:rFonts w:cstheme="minorHAnsi"/>
          <w:sz w:val="24"/>
          <w:szCs w:val="24"/>
          <w:lang w:val="en-US"/>
        </w:rPr>
        <w:t>1.8</w:t>
      </w:r>
      <w:r w:rsidRPr="00F1324E">
        <w:rPr>
          <w:rFonts w:cstheme="minorHAnsi"/>
          <w:sz w:val="24"/>
          <w:szCs w:val="24"/>
          <w:lang w:val="en-US"/>
        </w:rPr>
        <w:t>%Cu-</w:t>
      </w:r>
      <w:r w:rsidR="00CF0FBD" w:rsidRPr="00F1324E">
        <w:rPr>
          <w:rFonts w:cstheme="minorHAnsi"/>
          <w:sz w:val="24"/>
          <w:szCs w:val="24"/>
          <w:lang w:val="en-US"/>
        </w:rPr>
        <w:t>1.4</w:t>
      </w:r>
      <w:r w:rsidRPr="00F1324E">
        <w:rPr>
          <w:rFonts w:cstheme="minorHAnsi"/>
          <w:sz w:val="24"/>
          <w:szCs w:val="24"/>
          <w:lang w:val="en-US"/>
        </w:rPr>
        <w:t>%S-</w:t>
      </w:r>
      <w:r w:rsidRPr="00F1324E">
        <w:rPr>
          <w:sz w:val="24"/>
          <w:szCs w:val="24"/>
          <w:lang w:val="en-US"/>
        </w:rPr>
        <w:t>TiO</w:t>
      </w:r>
      <w:r w:rsidRPr="00F1324E">
        <w:rPr>
          <w:sz w:val="24"/>
          <w:szCs w:val="24"/>
          <w:vertAlign w:val="subscript"/>
          <w:lang w:val="en-US"/>
        </w:rPr>
        <w:t>2</w:t>
      </w:r>
      <w:r w:rsidRPr="00F1324E">
        <w:rPr>
          <w:rFonts w:cstheme="minorHAnsi"/>
          <w:bCs/>
          <w:sz w:val="24"/>
          <w:szCs w:val="24"/>
        </w:rPr>
        <w:t xml:space="preserve"> sample was recovered after reaction by filtration, washed with ethanol and dried at 60 °C for 2 </w:t>
      </w:r>
      <w:r w:rsidR="008B2943" w:rsidRPr="00F1324E">
        <w:rPr>
          <w:rFonts w:cstheme="minorHAnsi"/>
          <w:bCs/>
          <w:sz w:val="24"/>
          <w:szCs w:val="24"/>
        </w:rPr>
        <w:t>h. The reused catalyst was</w:t>
      </w:r>
      <w:r w:rsidRPr="00F1324E">
        <w:rPr>
          <w:rFonts w:cstheme="minorHAnsi"/>
          <w:bCs/>
          <w:sz w:val="24"/>
          <w:szCs w:val="24"/>
        </w:rPr>
        <w:t xml:space="preserve"> analysed by FTIR and</w:t>
      </w:r>
      <w:r w:rsidR="00B01903" w:rsidRPr="00F1324E">
        <w:rPr>
          <w:rFonts w:cstheme="minorHAnsi"/>
          <w:bCs/>
          <w:sz w:val="24"/>
          <w:szCs w:val="24"/>
        </w:rPr>
        <w:t xml:space="preserve"> </w:t>
      </w:r>
      <w:r w:rsidRPr="00F1324E">
        <w:rPr>
          <w:rFonts w:cstheme="minorHAnsi"/>
          <w:bCs/>
          <w:sz w:val="24"/>
          <w:szCs w:val="24"/>
        </w:rPr>
        <w:t>electrochemical studies. Fig. S</w:t>
      </w:r>
      <w:r w:rsidR="00A230CB">
        <w:rPr>
          <w:rFonts w:cstheme="minorHAnsi"/>
          <w:bCs/>
          <w:sz w:val="24"/>
          <w:szCs w:val="24"/>
        </w:rPr>
        <w:t>10</w:t>
      </w:r>
      <w:r w:rsidRPr="00F1324E">
        <w:rPr>
          <w:rFonts w:cstheme="minorHAnsi"/>
          <w:bCs/>
          <w:sz w:val="24"/>
          <w:szCs w:val="24"/>
        </w:rPr>
        <w:t xml:space="preserve"> shows FT-IR spectra of </w:t>
      </w:r>
      <w:r w:rsidR="00CF0FBD" w:rsidRPr="00F1324E">
        <w:rPr>
          <w:rFonts w:cstheme="minorHAnsi"/>
          <w:sz w:val="24"/>
          <w:szCs w:val="24"/>
          <w:lang w:val="en-US"/>
        </w:rPr>
        <w:t>1.8</w:t>
      </w:r>
      <w:r w:rsidRPr="00F1324E">
        <w:rPr>
          <w:rFonts w:cstheme="minorHAnsi"/>
          <w:sz w:val="24"/>
          <w:szCs w:val="24"/>
          <w:lang w:val="en-US"/>
        </w:rPr>
        <w:t>%Cu-</w:t>
      </w:r>
      <w:r w:rsidR="00CF0FBD" w:rsidRPr="00F1324E">
        <w:rPr>
          <w:rFonts w:cstheme="minorHAnsi"/>
          <w:sz w:val="24"/>
          <w:szCs w:val="24"/>
          <w:lang w:val="en-US"/>
        </w:rPr>
        <w:t>1.4</w:t>
      </w:r>
      <w:r w:rsidRPr="00F1324E">
        <w:rPr>
          <w:rFonts w:cstheme="minorHAnsi"/>
          <w:sz w:val="24"/>
          <w:szCs w:val="24"/>
          <w:lang w:val="en-US"/>
        </w:rPr>
        <w:t>%S-</w:t>
      </w:r>
      <w:r w:rsidRPr="00F1324E">
        <w:rPr>
          <w:sz w:val="24"/>
          <w:szCs w:val="24"/>
          <w:lang w:val="en-US"/>
        </w:rPr>
        <w:t>TiO</w:t>
      </w:r>
      <w:r w:rsidRPr="00F1324E">
        <w:rPr>
          <w:sz w:val="24"/>
          <w:szCs w:val="24"/>
          <w:vertAlign w:val="subscript"/>
          <w:lang w:val="en-US"/>
        </w:rPr>
        <w:t>2</w:t>
      </w:r>
      <w:r w:rsidRPr="00F1324E">
        <w:rPr>
          <w:rFonts w:cstheme="minorHAnsi"/>
          <w:bCs/>
          <w:sz w:val="24"/>
          <w:szCs w:val="24"/>
        </w:rPr>
        <w:t xml:space="preserve"> sample before and after oxidation reaction and the results show how the bands associated to Ti-O-S and S-O bonds, related with SO</w:t>
      </w:r>
      <w:r w:rsidRPr="00F1324E">
        <w:rPr>
          <w:rFonts w:cstheme="minorHAnsi"/>
          <w:bCs/>
          <w:sz w:val="24"/>
          <w:szCs w:val="24"/>
          <w:vertAlign w:val="subscript"/>
        </w:rPr>
        <w:t>4</w:t>
      </w:r>
      <w:r w:rsidRPr="00F1324E">
        <w:rPr>
          <w:rFonts w:cstheme="minorHAnsi"/>
          <w:bCs/>
          <w:sz w:val="24"/>
          <w:szCs w:val="24"/>
          <w:vertAlign w:val="superscript"/>
        </w:rPr>
        <w:t>2-</w:t>
      </w:r>
      <w:r w:rsidRPr="00F1324E">
        <w:rPr>
          <w:rFonts w:cstheme="minorHAnsi"/>
          <w:bCs/>
          <w:sz w:val="24"/>
          <w:szCs w:val="24"/>
        </w:rPr>
        <w:t xml:space="preserve"> functional group, remain after reaction. On the other hand, to get an extra insight of Cu</w:t>
      </w:r>
      <w:r w:rsidR="00E54B63" w:rsidRPr="00F1324E">
        <w:rPr>
          <w:rFonts w:cstheme="minorHAnsi"/>
          <w:bCs/>
          <w:sz w:val="24"/>
          <w:szCs w:val="24"/>
          <w:vertAlign w:val="superscript"/>
        </w:rPr>
        <w:t>2+</w:t>
      </w:r>
      <w:r w:rsidRPr="00F1324E">
        <w:rPr>
          <w:rFonts w:cstheme="minorHAnsi"/>
          <w:bCs/>
          <w:sz w:val="24"/>
          <w:szCs w:val="24"/>
        </w:rPr>
        <w:t xml:space="preserve"> </w:t>
      </w:r>
      <w:r w:rsidR="00071E29" w:rsidRPr="00F1324E">
        <w:rPr>
          <w:rFonts w:cstheme="minorHAnsi"/>
          <w:bCs/>
          <w:sz w:val="24"/>
          <w:szCs w:val="24"/>
        </w:rPr>
        <w:t>species after the oxidation reaction</w:t>
      </w:r>
      <w:r w:rsidRPr="00F1324E">
        <w:rPr>
          <w:rFonts w:cstheme="minorHAnsi"/>
          <w:bCs/>
          <w:sz w:val="24"/>
          <w:szCs w:val="24"/>
        </w:rPr>
        <w:t>, electrochemistry studies of the same sample (</w:t>
      </w:r>
      <w:r w:rsidR="00CF0FBD" w:rsidRPr="00F1324E">
        <w:rPr>
          <w:rFonts w:cstheme="minorHAnsi"/>
          <w:sz w:val="24"/>
          <w:szCs w:val="24"/>
          <w:lang w:val="en-US"/>
        </w:rPr>
        <w:t>1.8</w:t>
      </w:r>
      <w:r w:rsidRPr="00F1324E">
        <w:rPr>
          <w:rFonts w:cstheme="minorHAnsi"/>
          <w:sz w:val="24"/>
          <w:szCs w:val="24"/>
          <w:lang w:val="en-US"/>
        </w:rPr>
        <w:t>%Cu-</w:t>
      </w:r>
      <w:r w:rsidR="00CF0FBD" w:rsidRPr="00F1324E">
        <w:rPr>
          <w:rFonts w:cstheme="minorHAnsi"/>
          <w:sz w:val="24"/>
          <w:szCs w:val="24"/>
          <w:lang w:val="en-US"/>
        </w:rPr>
        <w:t>1.4</w:t>
      </w:r>
      <w:r w:rsidRPr="00F1324E">
        <w:rPr>
          <w:rFonts w:cstheme="minorHAnsi"/>
          <w:sz w:val="24"/>
          <w:szCs w:val="24"/>
          <w:lang w:val="en-US"/>
        </w:rPr>
        <w:t>%S-</w:t>
      </w:r>
      <w:r w:rsidRPr="00F1324E">
        <w:rPr>
          <w:sz w:val="24"/>
          <w:szCs w:val="24"/>
          <w:lang w:val="en-US"/>
        </w:rPr>
        <w:t>TiO</w:t>
      </w:r>
      <w:r w:rsidRPr="00F1324E">
        <w:rPr>
          <w:sz w:val="24"/>
          <w:szCs w:val="24"/>
          <w:vertAlign w:val="subscript"/>
          <w:lang w:val="en-US"/>
        </w:rPr>
        <w:t>2</w:t>
      </w:r>
      <w:r w:rsidRPr="00F1324E">
        <w:rPr>
          <w:sz w:val="24"/>
          <w:szCs w:val="24"/>
          <w:lang w:val="en-US"/>
        </w:rPr>
        <w:t xml:space="preserve">) have been carried out and the results are shown in </w:t>
      </w:r>
      <w:r w:rsidR="005D4E4F" w:rsidRPr="00F1324E">
        <w:rPr>
          <w:sz w:val="24"/>
          <w:szCs w:val="24"/>
          <w:lang w:val="en-US"/>
        </w:rPr>
        <w:t>Fig. 1</w:t>
      </w:r>
      <w:r w:rsidR="00BA53AC">
        <w:rPr>
          <w:sz w:val="24"/>
          <w:szCs w:val="24"/>
          <w:lang w:val="en-US"/>
        </w:rPr>
        <w:t>2</w:t>
      </w:r>
      <w:r w:rsidRPr="00F1324E">
        <w:rPr>
          <w:sz w:val="24"/>
          <w:szCs w:val="24"/>
          <w:lang w:val="en-US"/>
        </w:rPr>
        <w:t>. By our experience in previous works, differential pulse voltammetry, a much more sensitive technique than cyclic voltammetry, was used to characterize the solid state sample</w:t>
      </w:r>
      <w:r w:rsidRPr="00F1324E">
        <w:rPr>
          <w:sz w:val="24"/>
          <w:szCs w:val="24"/>
          <w:lang w:val="en-US"/>
        </w:rPr>
        <w:fldChar w:fldCharType="begin"/>
      </w:r>
      <w:r w:rsidR="00406A9F">
        <w:rPr>
          <w:sz w:val="24"/>
          <w:szCs w:val="24"/>
          <w:lang w:val="en-US"/>
        </w:rPr>
        <w:instrText xml:space="preserve"> ADDIN EN.CITE &lt;EndNote&gt;&lt;Cite&gt;&lt;Author&gt;Cruz&lt;/Author&gt;&lt;Year&gt;2016&lt;/Year&gt;&lt;RecNum&gt;606&lt;/RecNum&gt;&lt;DisplayText&gt;&lt;style face="superscript"&gt;20&lt;/style&gt;&lt;/DisplayText&gt;&lt;record&gt;&lt;rec-number&gt;606&lt;/rec-number&gt;&lt;foreign-keys&gt;&lt;key app="EN" db-id="2va0ax5rcp95die00z5vveei9052wwpxs9fp" timestamp="1575377052"&gt;606&lt;/key&gt;&lt;/foreign-keys&gt;&lt;ref-type name="Journal Article"&gt;17&lt;/ref-type&gt;&lt;contributors&gt;&lt;authors&gt;&lt;author&gt;Cruz, Paula&lt;/author&gt;&lt;author&gt;Pérez, Yolanda&lt;/author&gt;&lt;author&gt;del Hierro, Isabel&lt;/author&gt;&lt;author&gt;Fajardo, Mariano&lt;/author&gt;&lt;/authors&gt;&lt;/contributors&gt;&lt;titles&gt;&lt;title&gt;Copper, copper oxide nanoparticles and copper complexes supported on mesoporous SBA-15 as catalysts in the selective oxidation of benzyl alcohol in aqueous phase&lt;/title&gt;&lt;secondary-title&gt;Microp Mesop Mater&lt;/secondary-title&gt;&lt;/titles&gt;&lt;periodical&gt;&lt;full-title&gt;Microp Mesop Mater&lt;/full-title&gt;&lt;/periodical&gt;&lt;pages&gt;136-147&lt;/pages&gt;&lt;volume&gt;220&lt;/volume&gt;&lt;keywords&gt;&lt;keyword&gt;Copper supported catalysts&lt;/keyword&gt;&lt;keyword&gt;Ionic liquid&lt;/keyword&gt;&lt;keyword&gt;SBA-15&lt;/keyword&gt;&lt;keyword&gt;Benzyl alcohol oxidation&lt;/keyword&gt;&lt;keyword&gt;HO&lt;/keyword&gt;&lt;/keywords&gt;&lt;dates&gt;&lt;year&gt;2016&lt;/year&gt;&lt;pub-dates&gt;&lt;date&gt;2016/01/15/&lt;/date&gt;&lt;/pub-dates&gt;&lt;/dates&gt;&lt;isbn&gt;1387-1811&lt;/isbn&gt;&lt;urls&gt;&lt;related-urls&gt;&lt;url&gt;https://doi.org/10.1016/j.micromeso.2015.08.029&lt;/url&gt;&lt;/related-urls&gt;&lt;/urls&gt;&lt;electronic-resource-num&gt;https://doi.org/10.1016/j.micromeso.2015.08.029&lt;/electronic-resource-num&gt;&lt;/record&gt;&lt;/Cite&gt;&lt;/EndNote&gt;</w:instrText>
      </w:r>
      <w:r w:rsidRPr="00F1324E">
        <w:rPr>
          <w:sz w:val="24"/>
          <w:szCs w:val="24"/>
          <w:lang w:val="en-US"/>
        </w:rPr>
        <w:fldChar w:fldCharType="separate"/>
      </w:r>
      <w:r w:rsidR="00406A9F" w:rsidRPr="00406A9F">
        <w:rPr>
          <w:noProof/>
          <w:sz w:val="24"/>
          <w:szCs w:val="24"/>
          <w:vertAlign w:val="superscript"/>
          <w:lang w:val="en-US"/>
        </w:rPr>
        <w:t>20</w:t>
      </w:r>
      <w:r w:rsidRPr="00F1324E">
        <w:rPr>
          <w:sz w:val="24"/>
          <w:szCs w:val="24"/>
          <w:lang w:val="en-US"/>
        </w:rPr>
        <w:fldChar w:fldCharType="end"/>
      </w:r>
      <w:r w:rsidRPr="00F1324E">
        <w:rPr>
          <w:sz w:val="24"/>
          <w:szCs w:val="24"/>
          <w:lang w:val="en-US"/>
        </w:rPr>
        <w:t xml:space="preserve">. Thus, the differential pulse voltammograms recorded (Fig. </w:t>
      </w:r>
      <w:r w:rsidR="005D4E4F" w:rsidRPr="00F1324E">
        <w:rPr>
          <w:sz w:val="24"/>
          <w:szCs w:val="24"/>
          <w:lang w:val="en-US"/>
        </w:rPr>
        <w:t>1</w:t>
      </w:r>
      <w:r w:rsidR="00BA53AC">
        <w:rPr>
          <w:sz w:val="24"/>
          <w:szCs w:val="24"/>
          <w:lang w:val="en-US"/>
        </w:rPr>
        <w:t>2</w:t>
      </w:r>
      <w:r w:rsidRPr="00F1324E">
        <w:rPr>
          <w:sz w:val="24"/>
          <w:szCs w:val="24"/>
          <w:lang w:val="en-US"/>
        </w:rPr>
        <w:t>a) show a peak around 0 V attributable to the reduction of Cu(II) species to Cu(0) supporting the existence of Cu(II) species in the Cu-S-co</w:t>
      </w:r>
      <w:r w:rsidR="001850BD" w:rsidRPr="00F1324E">
        <w:rPr>
          <w:sz w:val="24"/>
          <w:szCs w:val="24"/>
          <w:lang w:val="en-US"/>
        </w:rPr>
        <w:t>-</w:t>
      </w:r>
      <w:r w:rsidRPr="00F1324E">
        <w:rPr>
          <w:sz w:val="24"/>
          <w:szCs w:val="24"/>
          <w:lang w:val="en-US"/>
        </w:rPr>
        <w:t>doped TiO</w:t>
      </w:r>
      <w:r w:rsidRPr="00F1324E">
        <w:rPr>
          <w:sz w:val="24"/>
          <w:szCs w:val="24"/>
          <w:vertAlign w:val="subscript"/>
          <w:lang w:val="en-US"/>
        </w:rPr>
        <w:t>2</w:t>
      </w:r>
      <w:r w:rsidRPr="00F1324E">
        <w:rPr>
          <w:sz w:val="24"/>
          <w:szCs w:val="24"/>
          <w:lang w:val="en-US"/>
        </w:rPr>
        <w:t xml:space="preserve"> samples</w:t>
      </w:r>
      <w:r w:rsidR="00117604" w:rsidRPr="00F1324E">
        <w:rPr>
          <w:sz w:val="24"/>
          <w:szCs w:val="24"/>
          <w:lang w:val="en-US"/>
        </w:rPr>
        <w:t>,</w:t>
      </w:r>
      <w:r w:rsidR="003C7655" w:rsidRPr="00F1324E">
        <w:rPr>
          <w:sz w:val="24"/>
          <w:szCs w:val="24"/>
          <w:lang w:val="en-US"/>
        </w:rPr>
        <w:t xml:space="preserve"> which is consistent with the results found in XPS studies</w:t>
      </w:r>
      <w:r w:rsidRPr="00F1324E">
        <w:rPr>
          <w:sz w:val="24"/>
          <w:szCs w:val="24"/>
          <w:lang w:val="en-US"/>
        </w:rPr>
        <w:t xml:space="preserve">. When the scan rate increases, the current intensity of the cathodic peak also increases but the shape is similar </w:t>
      </w:r>
      <w:r w:rsidRPr="00F1324E">
        <w:rPr>
          <w:sz w:val="24"/>
          <w:szCs w:val="24"/>
          <w:lang w:val="en-US"/>
        </w:rPr>
        <w:fldChar w:fldCharType="begin"/>
      </w:r>
      <w:r w:rsidR="00406A9F">
        <w:rPr>
          <w:sz w:val="24"/>
          <w:szCs w:val="24"/>
          <w:lang w:val="en-US"/>
        </w:rPr>
        <w:instrText xml:space="preserve"> ADDIN EN.CITE &lt;EndNote&gt;&lt;Cite&gt;&lt;Author&gt;Ortiz-Bustos&lt;/Author&gt;&lt;Year&gt;2019&lt;/Year&gt;&lt;RecNum&gt;597&lt;/RecNum&gt;&lt;DisplayText&gt;&lt;style face="superscript"&gt;21&lt;/style&gt;&lt;/DisplayText&gt;&lt;record&gt;&lt;rec-number&gt;597&lt;/rec-number&gt;&lt;foreign-keys&gt;&lt;key app="EN" db-id="2va0ax5rcp95die00z5vveei9052wwpxs9fp" timestamp="1563460265"&gt;597&lt;/key&gt;&lt;/foreign-keys&gt;&lt;ref-type name="Journal Article"&gt;17&lt;/ref-type&gt;&lt;contributors&gt;&lt;authors&gt;&lt;author&gt;Ortiz-Bustos, Josefa&lt;/author&gt;&lt;author&gt;Fajardo, Mariano&lt;/author&gt;&lt;author&gt;del Hierro, Isabel&lt;/author&gt;&lt;author&gt;Pérez, Yolanda&lt;/author&gt;&lt;/authors&gt;&lt;/contributors&gt;&lt;titles&gt;&lt;title&gt;Versatile titanium dioxide nanoparticles prepared by surface-grown polymerization of polyethylenimine for photodegradation and catalytic CC bond forming reactions&lt;/title&gt;&lt;secondary-title&gt;Mol. Catal.&lt;/secondary-title&gt;&lt;/titles&gt;&lt;periodical&gt;&lt;full-title&gt;Mol. Catal.&lt;/full-title&gt;&lt;/periodical&gt;&lt;pages&gt;110501&lt;/pages&gt;&lt;volume&gt;475&lt;/volume&gt;&lt;keywords&gt;&lt;keyword&gt;Polyethylenimine polymer&lt;/keyword&gt;&lt;keyword&gt;Titanium dioxide&lt;/keyword&gt;&lt;keyword&gt;Photocatalytic degradation&lt;/keyword&gt;&lt;keyword&gt;Knoevenagel&lt;/keyword&gt;&lt;keyword&gt;Condensation&lt;/keyword&gt;&lt;keyword&gt;Multicomponent reactions&lt;/keyword&gt;&lt;/keywords&gt;&lt;dates&gt;&lt;year&gt;2019&lt;/year&gt;&lt;pub-dates&gt;&lt;date&gt;2019/10/01/&lt;/date&gt;&lt;/pub-dates&gt;&lt;/dates&gt;&lt;isbn&gt;2468-8231&lt;/isbn&gt;&lt;urls&gt;&lt;related-urls&gt;&lt;url&gt;https://doi.org/10.1016/j.mcat.2019.110501&lt;/url&gt;&lt;/related-urls&gt;&lt;/urls&gt;&lt;electronic-resource-num&gt;https://doi.org/10.1016/j.mcat.2019.110501&lt;/electronic-resource-num&gt;&lt;/record&gt;&lt;/Cite&gt;&lt;/EndNote&gt;</w:instrText>
      </w:r>
      <w:r w:rsidRPr="00F1324E">
        <w:rPr>
          <w:sz w:val="24"/>
          <w:szCs w:val="24"/>
          <w:lang w:val="en-US"/>
        </w:rPr>
        <w:fldChar w:fldCharType="separate"/>
      </w:r>
      <w:r w:rsidR="00406A9F" w:rsidRPr="00406A9F">
        <w:rPr>
          <w:noProof/>
          <w:sz w:val="24"/>
          <w:szCs w:val="24"/>
          <w:vertAlign w:val="superscript"/>
          <w:lang w:val="en-US"/>
        </w:rPr>
        <w:t>21</w:t>
      </w:r>
      <w:r w:rsidRPr="00F1324E">
        <w:rPr>
          <w:sz w:val="24"/>
          <w:szCs w:val="24"/>
          <w:lang w:val="en-US"/>
        </w:rPr>
        <w:fldChar w:fldCharType="end"/>
      </w:r>
      <w:r w:rsidRPr="00F1324E">
        <w:rPr>
          <w:sz w:val="24"/>
          <w:szCs w:val="24"/>
          <w:lang w:val="en-US"/>
        </w:rPr>
        <w:t>. After the oxidation reaction experiment (</w:t>
      </w:r>
      <w:r w:rsidR="005D4E4F" w:rsidRPr="00F1324E">
        <w:rPr>
          <w:sz w:val="24"/>
          <w:szCs w:val="24"/>
          <w:lang w:val="en-US"/>
        </w:rPr>
        <w:t>Fig. 1</w:t>
      </w:r>
      <w:r w:rsidR="00BA53AC">
        <w:rPr>
          <w:sz w:val="24"/>
          <w:szCs w:val="24"/>
          <w:lang w:val="en-US"/>
        </w:rPr>
        <w:t>2</w:t>
      </w:r>
      <w:r w:rsidRPr="00F1324E">
        <w:rPr>
          <w:sz w:val="24"/>
          <w:szCs w:val="24"/>
          <w:lang w:val="en-US"/>
        </w:rPr>
        <w:t xml:space="preserve">b), the </w:t>
      </w:r>
      <w:r w:rsidR="000919FD" w:rsidRPr="00F1324E">
        <w:rPr>
          <w:sz w:val="24"/>
          <w:szCs w:val="24"/>
          <w:lang w:val="en-US"/>
        </w:rPr>
        <w:t>1.8</w:t>
      </w:r>
      <w:r w:rsidRPr="00F1324E">
        <w:rPr>
          <w:rFonts w:cstheme="minorHAnsi"/>
          <w:sz w:val="24"/>
          <w:szCs w:val="24"/>
          <w:lang w:val="en-US"/>
        </w:rPr>
        <w:t>%Cu-</w:t>
      </w:r>
      <w:r w:rsidR="000919FD" w:rsidRPr="00F1324E">
        <w:rPr>
          <w:rFonts w:cstheme="minorHAnsi"/>
          <w:sz w:val="24"/>
          <w:szCs w:val="24"/>
          <w:lang w:val="en-US"/>
        </w:rPr>
        <w:t>1.4</w:t>
      </w:r>
      <w:r w:rsidRPr="00F1324E">
        <w:rPr>
          <w:rFonts w:cstheme="minorHAnsi"/>
          <w:sz w:val="24"/>
          <w:szCs w:val="24"/>
          <w:lang w:val="en-US"/>
        </w:rPr>
        <w:t>%S-</w:t>
      </w:r>
      <w:r w:rsidRPr="00F1324E">
        <w:rPr>
          <w:sz w:val="24"/>
          <w:szCs w:val="24"/>
          <w:lang w:val="en-US"/>
        </w:rPr>
        <w:t>TiO</w:t>
      </w:r>
      <w:r w:rsidRPr="00F1324E">
        <w:rPr>
          <w:sz w:val="24"/>
          <w:szCs w:val="24"/>
          <w:vertAlign w:val="subscript"/>
          <w:lang w:val="en-US"/>
        </w:rPr>
        <w:t>2</w:t>
      </w:r>
      <w:r w:rsidRPr="00F1324E">
        <w:rPr>
          <w:rFonts w:cstheme="minorHAnsi"/>
          <w:bCs/>
          <w:sz w:val="24"/>
          <w:szCs w:val="24"/>
        </w:rPr>
        <w:t xml:space="preserve"> reused sample shows the same cathodic </w:t>
      </w:r>
      <w:r w:rsidRPr="00F1324E">
        <w:rPr>
          <w:rFonts w:cstheme="minorHAnsi"/>
          <w:bCs/>
          <w:sz w:val="24"/>
          <w:szCs w:val="24"/>
        </w:rPr>
        <w:lastRenderedPageBreak/>
        <w:t>peak of Cu(II) to Cu(0) reduction with a slight shift to more negative values</w:t>
      </w:r>
      <w:r w:rsidR="004A10AB" w:rsidRPr="00F1324E">
        <w:rPr>
          <w:rFonts w:cstheme="minorHAnsi"/>
          <w:bCs/>
          <w:sz w:val="24"/>
          <w:szCs w:val="24"/>
        </w:rPr>
        <w:t>. This shift</w:t>
      </w:r>
      <w:r w:rsidR="00391F04" w:rsidRPr="00F1324E">
        <w:rPr>
          <w:rFonts w:cstheme="minorHAnsi"/>
          <w:bCs/>
          <w:sz w:val="24"/>
          <w:szCs w:val="24"/>
        </w:rPr>
        <w:t xml:space="preserve"> can be attributed to the peroxo-copper species formed during the reaction</w:t>
      </w:r>
      <w:r w:rsidR="00A24814" w:rsidRPr="00F1324E">
        <w:rPr>
          <w:rFonts w:cstheme="minorHAnsi"/>
          <w:bCs/>
          <w:sz w:val="24"/>
          <w:szCs w:val="24"/>
        </w:rPr>
        <w:fldChar w:fldCharType="begin"/>
      </w:r>
      <w:r w:rsidR="00406A9F">
        <w:rPr>
          <w:rFonts w:cstheme="minorHAnsi"/>
          <w:bCs/>
          <w:sz w:val="24"/>
          <w:szCs w:val="24"/>
        </w:rPr>
        <w:instrText xml:space="preserve"> ADDIN EN.CITE &lt;EndNote&gt;&lt;Cite&gt;&lt;Author&gt;Cruz&lt;/Author&gt;&lt;Year&gt;2016&lt;/Year&gt;&lt;RecNum&gt;606&lt;/RecNum&gt;&lt;DisplayText&gt;&lt;style face="superscript"&gt;20&lt;/style&gt;&lt;/DisplayText&gt;&lt;record&gt;&lt;rec-number&gt;606&lt;/rec-number&gt;&lt;foreign-keys&gt;&lt;key app="EN" db-id="2va0ax5rcp95die00z5vveei9052wwpxs9fp" timestamp="1575377052"&gt;606&lt;/key&gt;&lt;/foreign-keys&gt;&lt;ref-type name="Journal Article"&gt;17&lt;/ref-type&gt;&lt;contributors&gt;&lt;authors&gt;&lt;author&gt;Cruz, Paula&lt;/author&gt;&lt;author&gt;Pérez, Yolanda&lt;/author&gt;&lt;author&gt;del Hierro, Isabel&lt;/author&gt;&lt;author&gt;Fajardo, Mariano&lt;/author&gt;&lt;/authors&gt;&lt;/contributors&gt;&lt;titles&gt;&lt;title&gt;Copper, copper oxide nanoparticles and copper complexes supported on mesoporous SBA-15 as catalysts in the selective oxidation of benzyl alcohol in aqueous phase&lt;/title&gt;&lt;secondary-title&gt;Microp Mesop Mater&lt;/secondary-title&gt;&lt;/titles&gt;&lt;periodical&gt;&lt;full-title&gt;Microp Mesop Mater&lt;/full-title&gt;&lt;/periodical&gt;&lt;pages&gt;136-147&lt;/pages&gt;&lt;volume&gt;220&lt;/volume&gt;&lt;keywords&gt;&lt;keyword&gt;Copper supported catalysts&lt;/keyword&gt;&lt;keyword&gt;Ionic liquid&lt;/keyword&gt;&lt;keyword&gt;SBA-15&lt;/keyword&gt;&lt;keyword&gt;Benzyl alcohol oxidation&lt;/keyword&gt;&lt;keyword&gt;HO&lt;/keyword&gt;&lt;/keywords&gt;&lt;dates&gt;&lt;year&gt;2016&lt;/year&gt;&lt;pub-dates&gt;&lt;date&gt;2016/01/15/&lt;/date&gt;&lt;/pub-dates&gt;&lt;/dates&gt;&lt;isbn&gt;1387-1811&lt;/isbn&gt;&lt;urls&gt;&lt;related-urls&gt;&lt;url&gt;https://doi.org/10.1016/j.micromeso.2015.08.029&lt;/url&gt;&lt;/related-urls&gt;&lt;/urls&gt;&lt;electronic-resource-num&gt;https://doi.org/10.1016/j.micromeso.2015.08.029&lt;/electronic-resource-num&gt;&lt;/record&gt;&lt;/Cite&gt;&lt;/EndNote&gt;</w:instrText>
      </w:r>
      <w:r w:rsidR="00A24814" w:rsidRPr="00F1324E">
        <w:rPr>
          <w:rFonts w:cstheme="minorHAnsi"/>
          <w:bCs/>
          <w:sz w:val="24"/>
          <w:szCs w:val="24"/>
        </w:rPr>
        <w:fldChar w:fldCharType="separate"/>
      </w:r>
      <w:r w:rsidR="00406A9F" w:rsidRPr="00406A9F">
        <w:rPr>
          <w:rFonts w:cstheme="minorHAnsi"/>
          <w:bCs/>
          <w:noProof/>
          <w:sz w:val="24"/>
          <w:szCs w:val="24"/>
          <w:vertAlign w:val="superscript"/>
        </w:rPr>
        <w:t>20</w:t>
      </w:r>
      <w:r w:rsidR="00A24814" w:rsidRPr="00F1324E">
        <w:rPr>
          <w:rFonts w:cstheme="minorHAnsi"/>
          <w:bCs/>
          <w:sz w:val="24"/>
          <w:szCs w:val="24"/>
        </w:rPr>
        <w:fldChar w:fldCharType="end"/>
      </w:r>
      <w:r w:rsidR="00117604" w:rsidRPr="00F1324E">
        <w:rPr>
          <w:rFonts w:cstheme="minorHAnsi"/>
          <w:bCs/>
          <w:sz w:val="24"/>
          <w:szCs w:val="24"/>
        </w:rPr>
        <w:t>,</w:t>
      </w:r>
      <w:r w:rsidR="00A56F00" w:rsidRPr="00F1324E">
        <w:rPr>
          <w:rFonts w:cstheme="minorHAnsi"/>
          <w:bCs/>
          <w:sz w:val="24"/>
          <w:szCs w:val="24"/>
        </w:rPr>
        <w:t xml:space="preserve"> which act as active catalytic species</w:t>
      </w:r>
      <w:r w:rsidR="00391F04" w:rsidRPr="00F1324E">
        <w:rPr>
          <w:rFonts w:cstheme="minorHAnsi"/>
          <w:bCs/>
          <w:sz w:val="24"/>
          <w:szCs w:val="24"/>
        </w:rPr>
        <w:t>.</w:t>
      </w:r>
      <w:r w:rsidR="00A56F00" w:rsidRPr="00F1324E">
        <w:rPr>
          <w:rFonts w:cstheme="minorHAnsi"/>
          <w:bCs/>
          <w:sz w:val="24"/>
          <w:szCs w:val="24"/>
        </w:rPr>
        <w:t xml:space="preserve"> </w:t>
      </w:r>
      <w:r w:rsidR="00391F04" w:rsidRPr="00F1324E">
        <w:rPr>
          <w:rFonts w:cstheme="minorHAnsi"/>
          <w:bCs/>
          <w:sz w:val="24"/>
          <w:szCs w:val="24"/>
        </w:rPr>
        <w:t>In addition</w:t>
      </w:r>
      <w:r w:rsidR="00D0675A" w:rsidRPr="00F1324E">
        <w:rPr>
          <w:rFonts w:cstheme="minorHAnsi"/>
          <w:bCs/>
          <w:sz w:val="24"/>
          <w:szCs w:val="24"/>
        </w:rPr>
        <w:t>,</w:t>
      </w:r>
      <w:r w:rsidR="00391F04" w:rsidRPr="00F1324E">
        <w:rPr>
          <w:rFonts w:cstheme="minorHAnsi"/>
          <w:bCs/>
          <w:sz w:val="24"/>
          <w:szCs w:val="24"/>
        </w:rPr>
        <w:t xml:space="preserve"> the co</w:t>
      </w:r>
      <w:r w:rsidR="00117604" w:rsidRPr="00F1324E">
        <w:rPr>
          <w:rFonts w:cstheme="minorHAnsi"/>
          <w:bCs/>
          <w:sz w:val="24"/>
          <w:szCs w:val="24"/>
        </w:rPr>
        <w:t>-</w:t>
      </w:r>
      <w:r w:rsidR="00391F04" w:rsidRPr="00F1324E">
        <w:rPr>
          <w:rFonts w:cstheme="minorHAnsi"/>
          <w:bCs/>
          <w:sz w:val="24"/>
          <w:szCs w:val="24"/>
        </w:rPr>
        <w:t>doped TiO</w:t>
      </w:r>
      <w:r w:rsidR="00391F04" w:rsidRPr="00F1324E">
        <w:rPr>
          <w:rFonts w:cstheme="minorHAnsi"/>
          <w:bCs/>
          <w:sz w:val="24"/>
          <w:szCs w:val="24"/>
          <w:vertAlign w:val="subscript"/>
        </w:rPr>
        <w:t>2</w:t>
      </w:r>
      <w:r w:rsidR="00391F04" w:rsidRPr="00F1324E">
        <w:rPr>
          <w:rFonts w:cstheme="minorHAnsi"/>
          <w:bCs/>
          <w:sz w:val="24"/>
          <w:szCs w:val="24"/>
        </w:rPr>
        <w:t xml:space="preserve"> catalyst</w:t>
      </w:r>
      <w:r w:rsidR="00374DDE" w:rsidRPr="00F1324E">
        <w:rPr>
          <w:rFonts w:cstheme="minorHAnsi"/>
          <w:bCs/>
          <w:sz w:val="24"/>
          <w:szCs w:val="24"/>
        </w:rPr>
        <w:t xml:space="preserve"> (</w:t>
      </w:r>
      <w:r w:rsidR="00374DDE" w:rsidRPr="00F1324E">
        <w:rPr>
          <w:sz w:val="24"/>
          <w:szCs w:val="24"/>
          <w:lang w:val="en-US"/>
        </w:rPr>
        <w:t>1.8</w:t>
      </w:r>
      <w:r w:rsidR="00374DDE" w:rsidRPr="00F1324E">
        <w:rPr>
          <w:rFonts w:cstheme="minorHAnsi"/>
          <w:sz w:val="24"/>
          <w:szCs w:val="24"/>
          <w:lang w:val="en-US"/>
        </w:rPr>
        <w:t>%Cu-1.4%S-</w:t>
      </w:r>
      <w:r w:rsidR="00374DDE" w:rsidRPr="00F1324E">
        <w:rPr>
          <w:sz w:val="24"/>
          <w:szCs w:val="24"/>
          <w:lang w:val="en-US"/>
        </w:rPr>
        <w:t>TiO</w:t>
      </w:r>
      <w:r w:rsidR="00374DDE" w:rsidRPr="00F1324E">
        <w:rPr>
          <w:sz w:val="24"/>
          <w:szCs w:val="24"/>
          <w:vertAlign w:val="subscript"/>
          <w:lang w:val="en-US"/>
        </w:rPr>
        <w:t>2</w:t>
      </w:r>
      <w:r w:rsidR="00374DDE" w:rsidRPr="00F1324E">
        <w:rPr>
          <w:sz w:val="24"/>
          <w:szCs w:val="24"/>
          <w:lang w:val="en-US"/>
        </w:rPr>
        <w:t>)</w:t>
      </w:r>
      <w:r w:rsidR="00391F04" w:rsidRPr="00F1324E">
        <w:rPr>
          <w:rFonts w:cstheme="minorHAnsi"/>
          <w:bCs/>
          <w:sz w:val="24"/>
          <w:szCs w:val="24"/>
        </w:rPr>
        <w:t xml:space="preserve"> is </w:t>
      </w:r>
      <w:r w:rsidR="00374DDE" w:rsidRPr="00F1324E">
        <w:rPr>
          <w:rFonts w:cstheme="minorHAnsi"/>
          <w:bCs/>
          <w:sz w:val="24"/>
          <w:szCs w:val="24"/>
        </w:rPr>
        <w:t xml:space="preserve">very </w:t>
      </w:r>
      <w:r w:rsidR="00391F04" w:rsidRPr="00F1324E">
        <w:rPr>
          <w:rFonts w:cstheme="minorHAnsi"/>
          <w:bCs/>
          <w:sz w:val="24"/>
          <w:szCs w:val="24"/>
        </w:rPr>
        <w:t>stable</w:t>
      </w:r>
      <w:r w:rsidRPr="00F1324E">
        <w:rPr>
          <w:rFonts w:cstheme="minorHAnsi"/>
          <w:bCs/>
          <w:sz w:val="24"/>
          <w:szCs w:val="24"/>
        </w:rPr>
        <w:t xml:space="preserve"> after </w:t>
      </w:r>
      <w:r w:rsidR="00043F30" w:rsidRPr="00F1324E">
        <w:rPr>
          <w:rFonts w:cstheme="minorHAnsi"/>
          <w:bCs/>
          <w:sz w:val="24"/>
          <w:szCs w:val="24"/>
        </w:rPr>
        <w:t xml:space="preserve">the </w:t>
      </w:r>
      <w:r w:rsidRPr="00F1324E">
        <w:rPr>
          <w:rFonts w:cstheme="minorHAnsi"/>
          <w:bCs/>
          <w:sz w:val="24"/>
          <w:szCs w:val="24"/>
        </w:rPr>
        <w:t xml:space="preserve">oxidation reaction </w:t>
      </w:r>
      <w:r w:rsidR="00391F04" w:rsidRPr="00F1324E">
        <w:rPr>
          <w:rFonts w:cstheme="minorHAnsi"/>
          <w:bCs/>
          <w:sz w:val="24"/>
          <w:szCs w:val="24"/>
        </w:rPr>
        <w:t xml:space="preserve">and </w:t>
      </w:r>
      <w:r w:rsidR="00391F04" w:rsidRPr="00F1324E">
        <w:rPr>
          <w:sz w:val="24"/>
          <w:szCs w:val="24"/>
          <w:lang w:val="en-US"/>
        </w:rPr>
        <w:t xml:space="preserve">can be reused for 14 cycles without </w:t>
      </w:r>
      <w:r w:rsidR="00043F30" w:rsidRPr="00F1324E">
        <w:rPr>
          <w:sz w:val="24"/>
          <w:szCs w:val="24"/>
          <w:lang w:val="en-US"/>
        </w:rPr>
        <w:t xml:space="preserve">a </w:t>
      </w:r>
      <w:r w:rsidR="00391F04" w:rsidRPr="00F1324E">
        <w:rPr>
          <w:sz w:val="24"/>
          <w:szCs w:val="24"/>
          <w:lang w:val="en-US"/>
        </w:rPr>
        <w:t>significant loss of its catalytic activity</w:t>
      </w:r>
      <w:r w:rsidR="00D0675A" w:rsidRPr="00F1324E">
        <w:rPr>
          <w:sz w:val="24"/>
          <w:szCs w:val="24"/>
          <w:lang w:val="en-US"/>
        </w:rPr>
        <w:t xml:space="preserve"> (Fig. </w:t>
      </w:r>
      <w:r w:rsidR="005D4E4F" w:rsidRPr="00F1324E">
        <w:rPr>
          <w:sz w:val="24"/>
          <w:szCs w:val="24"/>
          <w:lang w:val="en-US"/>
        </w:rPr>
        <w:t>1</w:t>
      </w:r>
      <w:r w:rsidR="00BA53AC">
        <w:rPr>
          <w:sz w:val="24"/>
          <w:szCs w:val="24"/>
          <w:lang w:val="en-US"/>
        </w:rPr>
        <w:t>3</w:t>
      </w:r>
      <w:r w:rsidR="00D0675A" w:rsidRPr="00F1324E">
        <w:rPr>
          <w:sz w:val="24"/>
          <w:szCs w:val="24"/>
          <w:lang w:val="en-US"/>
        </w:rPr>
        <w:t>)</w:t>
      </w:r>
      <w:r w:rsidR="00374DDE" w:rsidRPr="00F1324E">
        <w:rPr>
          <w:rFonts w:cstheme="minorHAnsi"/>
          <w:bCs/>
          <w:sz w:val="24"/>
          <w:szCs w:val="24"/>
          <w:lang w:val="en-US"/>
        </w:rPr>
        <w:t xml:space="preserve">. Probably, the strong </w:t>
      </w:r>
      <w:r w:rsidR="00374DDE" w:rsidRPr="00F1324E">
        <w:rPr>
          <w:rFonts w:cstheme="minorHAnsi"/>
          <w:bCs/>
          <w:sz w:val="24"/>
          <w:szCs w:val="24"/>
        </w:rPr>
        <w:t xml:space="preserve">interaction between Cu and Ti observed in </w:t>
      </w:r>
      <w:r w:rsidR="00043F30" w:rsidRPr="00F1324E">
        <w:rPr>
          <w:rFonts w:cstheme="minorHAnsi"/>
          <w:bCs/>
          <w:sz w:val="24"/>
          <w:szCs w:val="24"/>
        </w:rPr>
        <w:t xml:space="preserve">the </w:t>
      </w:r>
      <w:r w:rsidR="00374DDE" w:rsidRPr="00F1324E">
        <w:rPr>
          <w:rFonts w:cstheme="minorHAnsi"/>
          <w:bCs/>
          <w:sz w:val="24"/>
          <w:szCs w:val="24"/>
        </w:rPr>
        <w:t>XPS analysis and the</w:t>
      </w:r>
      <w:r w:rsidR="00364C68" w:rsidRPr="00F1324E">
        <w:rPr>
          <w:rFonts w:cstheme="minorHAnsi"/>
          <w:bCs/>
          <w:sz w:val="24"/>
          <w:szCs w:val="24"/>
        </w:rPr>
        <w:t xml:space="preserve"> formation of</w:t>
      </w:r>
      <w:r w:rsidR="00374DDE" w:rsidRPr="00F1324E">
        <w:rPr>
          <w:rFonts w:cstheme="minorHAnsi"/>
          <w:bCs/>
          <w:sz w:val="24"/>
          <w:szCs w:val="24"/>
        </w:rPr>
        <w:t xml:space="preserve"> Ti-O-S bond observed by FT-IR </w:t>
      </w:r>
      <w:r w:rsidR="00CE6C07" w:rsidRPr="00F1324E">
        <w:rPr>
          <w:rFonts w:cstheme="minorHAnsi"/>
          <w:bCs/>
          <w:sz w:val="24"/>
          <w:szCs w:val="24"/>
        </w:rPr>
        <w:t>confer</w:t>
      </w:r>
      <w:r w:rsidR="00387BD7" w:rsidRPr="00F1324E">
        <w:rPr>
          <w:rFonts w:cstheme="minorHAnsi"/>
          <w:bCs/>
          <w:sz w:val="24"/>
          <w:szCs w:val="24"/>
        </w:rPr>
        <w:t xml:space="preserve"> to the material </w:t>
      </w:r>
      <w:r w:rsidR="00CE6C07" w:rsidRPr="00F1324E">
        <w:rPr>
          <w:rFonts w:cstheme="minorHAnsi"/>
          <w:bCs/>
          <w:sz w:val="24"/>
          <w:szCs w:val="24"/>
        </w:rPr>
        <w:t>an excellent stability</w:t>
      </w:r>
      <w:r w:rsidR="00043F30" w:rsidRPr="00F1324E">
        <w:rPr>
          <w:rFonts w:cstheme="minorHAnsi"/>
          <w:bCs/>
          <w:sz w:val="24"/>
          <w:szCs w:val="24"/>
        </w:rPr>
        <w:t>,</w:t>
      </w:r>
      <w:r w:rsidR="00CE6C07" w:rsidRPr="00F1324E">
        <w:rPr>
          <w:rFonts w:cstheme="minorHAnsi"/>
          <w:bCs/>
          <w:sz w:val="24"/>
          <w:szCs w:val="24"/>
        </w:rPr>
        <w:t xml:space="preserve"> </w:t>
      </w:r>
      <w:r w:rsidR="00374DDE" w:rsidRPr="00F1324E">
        <w:rPr>
          <w:rFonts w:cstheme="minorHAnsi"/>
          <w:bCs/>
          <w:sz w:val="24"/>
          <w:szCs w:val="24"/>
        </w:rPr>
        <w:t>avoid</w:t>
      </w:r>
      <w:r w:rsidR="00387BD7" w:rsidRPr="00F1324E">
        <w:rPr>
          <w:rFonts w:cstheme="minorHAnsi"/>
          <w:bCs/>
          <w:sz w:val="24"/>
          <w:szCs w:val="24"/>
        </w:rPr>
        <w:t>ing</w:t>
      </w:r>
      <w:r w:rsidR="00374DDE" w:rsidRPr="00F1324E">
        <w:rPr>
          <w:rFonts w:cstheme="minorHAnsi"/>
          <w:bCs/>
          <w:sz w:val="24"/>
          <w:szCs w:val="24"/>
        </w:rPr>
        <w:t xml:space="preserve"> the leaching of copper and sulphur species.</w:t>
      </w:r>
    </w:p>
    <w:p w14:paraId="155F5ECE" w14:textId="641C0275" w:rsidR="001F0641" w:rsidRPr="00F1324E" w:rsidRDefault="00664B25" w:rsidP="009820CF">
      <w:pPr>
        <w:spacing w:before="240" w:line="360" w:lineRule="auto"/>
        <w:jc w:val="center"/>
      </w:pPr>
      <w:r w:rsidRPr="00F1324E">
        <w:object w:dxaOrig="6905" w:dyaOrig="4810" w14:anchorId="6D308697">
          <v:shape id="_x0000_i1034" type="#_x0000_t75" style="width:6in;height:180pt" o:ole="">
            <v:imagedata r:id="rId35" o:title="" cropbottom="26293f"/>
          </v:shape>
          <o:OLEObject Type="Embed" ProgID="Origin50.Graph" ShapeID="_x0000_i1034" DrawAspect="Content" ObjectID="_1659259192" r:id="rId36"/>
        </w:object>
      </w:r>
    </w:p>
    <w:p w14:paraId="06C4B970" w14:textId="7B839D2C" w:rsidR="001F0641" w:rsidRPr="00F1324E" w:rsidRDefault="001F0641" w:rsidP="006D0A25">
      <w:pPr>
        <w:spacing w:after="0" w:line="240" w:lineRule="auto"/>
        <w:jc w:val="both"/>
        <w:rPr>
          <w:rFonts w:eastAsia="Times New Roman" w:cs="Arial"/>
          <w:bCs/>
          <w:lang w:eastAsia="es-ES"/>
        </w:rPr>
      </w:pPr>
      <w:r w:rsidRPr="00F1324E">
        <w:t>Fig</w:t>
      </w:r>
      <w:r w:rsidR="00101417" w:rsidRPr="00F1324E">
        <w:t>.</w:t>
      </w:r>
      <w:r w:rsidRPr="00F1324E">
        <w:t xml:space="preserve"> </w:t>
      </w:r>
      <w:r w:rsidR="00CA44DD" w:rsidRPr="00F1324E">
        <w:t>1</w:t>
      </w:r>
      <w:r w:rsidR="00BA53AC">
        <w:t>2</w:t>
      </w:r>
      <w:r w:rsidRPr="00F1324E">
        <w:t xml:space="preserve">. Differential pulse voltammogram of </w:t>
      </w:r>
      <w:r w:rsidR="005E7EDE" w:rsidRPr="00F1324E">
        <w:rPr>
          <w:rFonts w:cstheme="minorHAnsi"/>
          <w:lang w:val="en-US"/>
        </w:rPr>
        <w:t>1.8</w:t>
      </w:r>
      <w:r w:rsidRPr="00F1324E">
        <w:rPr>
          <w:rFonts w:cstheme="minorHAnsi"/>
          <w:lang w:val="en-US"/>
        </w:rPr>
        <w:t>%Cu-</w:t>
      </w:r>
      <w:r w:rsidR="005E7EDE" w:rsidRPr="00F1324E">
        <w:rPr>
          <w:rFonts w:cstheme="minorHAnsi"/>
          <w:lang w:val="en-US"/>
        </w:rPr>
        <w:t>1.4</w:t>
      </w:r>
      <w:r w:rsidRPr="00F1324E">
        <w:rPr>
          <w:rFonts w:cstheme="minorHAnsi"/>
          <w:lang w:val="en-US"/>
        </w:rPr>
        <w:t>%S-</w:t>
      </w:r>
      <w:r w:rsidRPr="00F1324E">
        <w:rPr>
          <w:lang w:val="en-US"/>
        </w:rPr>
        <w:t>TiO</w:t>
      </w:r>
      <w:r w:rsidRPr="00F1324E">
        <w:rPr>
          <w:vertAlign w:val="subscript"/>
          <w:lang w:val="en-US"/>
        </w:rPr>
        <w:t>2</w:t>
      </w:r>
      <w:r w:rsidRPr="00F1324E">
        <w:rPr>
          <w:lang w:val="en-US"/>
        </w:rPr>
        <w:t xml:space="preserve"> sample (75 mV modulation amplitude) a) at different scan speeds and b) before and after oxidation reaction at 100 mV/s.</w:t>
      </w:r>
    </w:p>
    <w:p w14:paraId="440AC4CB" w14:textId="311FE9AF" w:rsidR="001F0641" w:rsidRPr="00F1324E" w:rsidRDefault="001F0641" w:rsidP="001F0641"/>
    <w:p w14:paraId="30549E0A" w14:textId="77777777" w:rsidR="001850BD" w:rsidRPr="00F1324E" w:rsidRDefault="001850BD" w:rsidP="001F0641"/>
    <w:p w14:paraId="32AD8E0E" w14:textId="134E7056" w:rsidR="00C81B00" w:rsidRPr="00F1324E" w:rsidRDefault="006D0A25" w:rsidP="00D278FF">
      <w:pPr>
        <w:spacing w:line="360" w:lineRule="auto"/>
        <w:jc w:val="center"/>
      </w:pPr>
      <w:r w:rsidRPr="00F1324E">
        <w:object w:dxaOrig="7150" w:dyaOrig="5119" w14:anchorId="3AE395AE">
          <v:shape id="_x0000_i1035" type="#_x0000_t75" style="width:5in;height:252pt" o:ole="">
            <v:imagedata r:id="rId37" o:title=""/>
          </v:shape>
          <o:OLEObject Type="Embed" ProgID="Origin50.Graph" ShapeID="_x0000_i1035" DrawAspect="Content" ObjectID="_1659259193" r:id="rId38"/>
        </w:object>
      </w:r>
    </w:p>
    <w:p w14:paraId="43384E83" w14:textId="3256076F" w:rsidR="006D0A25" w:rsidRPr="00F1324E" w:rsidRDefault="006D0A25" w:rsidP="00305E1F">
      <w:pPr>
        <w:spacing w:line="240" w:lineRule="auto"/>
        <w:jc w:val="both"/>
      </w:pPr>
      <w:r w:rsidRPr="00F1324E">
        <w:t>Fig</w:t>
      </w:r>
      <w:r w:rsidR="00101417" w:rsidRPr="00F1324E">
        <w:t>.</w:t>
      </w:r>
      <w:r w:rsidRPr="00F1324E">
        <w:t xml:space="preserve"> </w:t>
      </w:r>
      <w:r w:rsidR="00CA44DD" w:rsidRPr="00F1324E">
        <w:t>1</w:t>
      </w:r>
      <w:r w:rsidR="00BA53AC">
        <w:t>3</w:t>
      </w:r>
      <w:r w:rsidRPr="00F1324E">
        <w:t xml:space="preserve">. </w:t>
      </w:r>
      <w:r w:rsidR="00A05033" w:rsidRPr="00F1324E">
        <w:t xml:space="preserve">Catalytic activity of the </w:t>
      </w:r>
      <w:r w:rsidR="000A50CB" w:rsidRPr="00F1324E">
        <w:rPr>
          <w:rFonts w:cstheme="minorHAnsi"/>
          <w:lang w:val="en-US"/>
        </w:rPr>
        <w:t>1.8</w:t>
      </w:r>
      <w:r w:rsidR="00A05033" w:rsidRPr="00F1324E">
        <w:rPr>
          <w:rFonts w:cstheme="minorHAnsi"/>
          <w:lang w:val="en-US"/>
        </w:rPr>
        <w:t>%Cu-</w:t>
      </w:r>
      <w:r w:rsidR="000A50CB" w:rsidRPr="00F1324E">
        <w:rPr>
          <w:rFonts w:cstheme="minorHAnsi"/>
          <w:lang w:val="en-US"/>
        </w:rPr>
        <w:t>1.4</w:t>
      </w:r>
      <w:r w:rsidR="00A05033" w:rsidRPr="00F1324E">
        <w:rPr>
          <w:rFonts w:cstheme="minorHAnsi"/>
          <w:lang w:val="en-US"/>
        </w:rPr>
        <w:t>%S-</w:t>
      </w:r>
      <w:r w:rsidR="00A05033" w:rsidRPr="00F1324E">
        <w:rPr>
          <w:lang w:val="en-US"/>
        </w:rPr>
        <w:t>TiO</w:t>
      </w:r>
      <w:r w:rsidR="00A05033" w:rsidRPr="00F1324E">
        <w:rPr>
          <w:vertAlign w:val="subscript"/>
          <w:lang w:val="en-US"/>
        </w:rPr>
        <w:t>2</w:t>
      </w:r>
      <w:r w:rsidR="00A05033" w:rsidRPr="00F1324E">
        <w:rPr>
          <w:lang w:val="en-US"/>
        </w:rPr>
        <w:t xml:space="preserve"> sample in</w:t>
      </w:r>
      <w:r w:rsidR="00A05033" w:rsidRPr="00F1324E">
        <w:t xml:space="preserve"> several cycles of the</w:t>
      </w:r>
      <w:r w:rsidR="000A50CB" w:rsidRPr="00F1324E">
        <w:t xml:space="preserve"> selective</w:t>
      </w:r>
      <w:r w:rsidRPr="00F1324E">
        <w:rPr>
          <w:lang w:val="en-US"/>
        </w:rPr>
        <w:t xml:space="preserve"> oxidation</w:t>
      </w:r>
      <w:r w:rsidR="00A05033" w:rsidRPr="00F1324E">
        <w:rPr>
          <w:lang w:val="en-US"/>
        </w:rPr>
        <w:t xml:space="preserve"> </w:t>
      </w:r>
      <w:r w:rsidR="000A50CB" w:rsidRPr="00F1324E">
        <w:rPr>
          <w:lang w:val="en-US"/>
        </w:rPr>
        <w:t>of thioanisole</w:t>
      </w:r>
      <w:r w:rsidRPr="00F1324E">
        <w:rPr>
          <w:lang w:val="en-US"/>
        </w:rPr>
        <w:t>.</w:t>
      </w:r>
    </w:p>
    <w:p w14:paraId="51E79934" w14:textId="70B7694A" w:rsidR="00D278FF" w:rsidRPr="00F1324E" w:rsidRDefault="00D278FF" w:rsidP="00D278FF">
      <w:pPr>
        <w:spacing w:line="360" w:lineRule="auto"/>
        <w:jc w:val="center"/>
        <w:rPr>
          <w:rFonts w:eastAsia="Times New Roman" w:cstheme="minorHAnsi"/>
          <w:sz w:val="24"/>
          <w:szCs w:val="24"/>
          <w:lang w:eastAsia="es-ES"/>
        </w:rPr>
      </w:pPr>
    </w:p>
    <w:p w14:paraId="0E32A2F1" w14:textId="77777777" w:rsidR="001850BD" w:rsidRPr="00F1324E" w:rsidRDefault="001850BD" w:rsidP="00D278FF">
      <w:pPr>
        <w:spacing w:line="360" w:lineRule="auto"/>
        <w:jc w:val="center"/>
        <w:rPr>
          <w:rFonts w:eastAsia="Times New Roman" w:cstheme="minorHAnsi"/>
          <w:sz w:val="24"/>
          <w:szCs w:val="24"/>
          <w:lang w:eastAsia="es-ES"/>
        </w:rPr>
      </w:pPr>
    </w:p>
    <w:p w14:paraId="3CED475E" w14:textId="77777777" w:rsidR="002C1573" w:rsidRPr="00F1324E" w:rsidRDefault="002C1573" w:rsidP="00305E1F">
      <w:pPr>
        <w:pStyle w:val="Prrafodelista"/>
        <w:numPr>
          <w:ilvl w:val="0"/>
          <w:numId w:val="2"/>
        </w:numPr>
        <w:spacing w:line="360" w:lineRule="auto"/>
        <w:ind w:left="357" w:hanging="357"/>
        <w:jc w:val="both"/>
        <w:rPr>
          <w:rFonts w:cstheme="minorHAnsi"/>
          <w:b/>
          <w:sz w:val="24"/>
          <w:szCs w:val="24"/>
        </w:rPr>
      </w:pPr>
      <w:r w:rsidRPr="00F1324E">
        <w:rPr>
          <w:rFonts w:cstheme="minorHAnsi"/>
          <w:b/>
          <w:sz w:val="24"/>
          <w:szCs w:val="24"/>
        </w:rPr>
        <w:t>Conclusions.</w:t>
      </w:r>
    </w:p>
    <w:p w14:paraId="33F757DB" w14:textId="0652A5C0" w:rsidR="006819EA" w:rsidRPr="00D53D63" w:rsidRDefault="00A06735" w:rsidP="00D53D63">
      <w:pPr>
        <w:spacing w:after="0" w:line="360" w:lineRule="auto"/>
        <w:jc w:val="both"/>
        <w:rPr>
          <w:color w:val="0000FF"/>
          <w:sz w:val="24"/>
          <w:szCs w:val="24"/>
        </w:rPr>
      </w:pPr>
      <w:r w:rsidRPr="00F1324E">
        <w:rPr>
          <w:rFonts w:cstheme="minorHAnsi"/>
          <w:sz w:val="24"/>
          <w:szCs w:val="24"/>
        </w:rPr>
        <w:t xml:space="preserve">Copper and sulphur co-doped titanium oxide nanoparticles have demonstrated to be versatile catalysts in the degradation of ciprofloxacin and selective oxidation of thioanisole. </w:t>
      </w:r>
      <w:r w:rsidR="00C85F87" w:rsidRPr="00F1324E">
        <w:rPr>
          <w:rFonts w:cstheme="minorHAnsi"/>
          <w:sz w:val="24"/>
          <w:szCs w:val="24"/>
        </w:rPr>
        <w:t>XPS studies reveal that Cu(II) and sulphate species are present in the co-doped samples and suggesting that a higher amount of surface defects exists in 1.8%Cu-1.4%S-TiO</w:t>
      </w:r>
      <w:r w:rsidR="00C85F87" w:rsidRPr="00DF6F19">
        <w:rPr>
          <w:rFonts w:cstheme="minorHAnsi"/>
          <w:sz w:val="24"/>
          <w:szCs w:val="24"/>
          <w:vertAlign w:val="subscript"/>
        </w:rPr>
        <w:t>2</w:t>
      </w:r>
      <w:r w:rsidR="00C85F87" w:rsidRPr="00F1324E">
        <w:rPr>
          <w:rFonts w:cstheme="minorHAnsi"/>
          <w:sz w:val="24"/>
          <w:szCs w:val="24"/>
        </w:rPr>
        <w:t xml:space="preserve"> sample.</w:t>
      </w:r>
      <w:r w:rsidR="000E4B6E" w:rsidRPr="00F1324E">
        <w:rPr>
          <w:rFonts w:cstheme="minorHAnsi"/>
          <w:sz w:val="24"/>
          <w:szCs w:val="24"/>
        </w:rPr>
        <w:t xml:space="preserve"> </w:t>
      </w:r>
      <w:r w:rsidR="000E4B6E" w:rsidRPr="00F1324E">
        <w:rPr>
          <w:rFonts w:eastAsia="Times New Roman" w:cstheme="minorHAnsi"/>
          <w:sz w:val="24"/>
          <w:szCs w:val="24"/>
          <w:lang w:eastAsia="es-ES"/>
        </w:rPr>
        <w:t xml:space="preserve">The </w:t>
      </w:r>
      <w:r w:rsidR="000E4B6E" w:rsidRPr="00F1324E">
        <w:rPr>
          <w:rFonts w:cstheme="minorHAnsi"/>
          <w:sz w:val="24"/>
          <w:szCs w:val="24"/>
          <w:lang w:val="en-US"/>
        </w:rPr>
        <w:t>0.4%Cu-0.5%S-</w:t>
      </w:r>
      <w:r w:rsidR="000E4B6E" w:rsidRPr="00F1324E">
        <w:rPr>
          <w:sz w:val="24"/>
          <w:szCs w:val="24"/>
          <w:lang w:val="en-US"/>
        </w:rPr>
        <w:t>TiO</w:t>
      </w:r>
      <w:r w:rsidR="000E4B6E" w:rsidRPr="00F1324E">
        <w:rPr>
          <w:sz w:val="24"/>
          <w:szCs w:val="24"/>
          <w:vertAlign w:val="subscript"/>
          <w:lang w:val="en-US"/>
        </w:rPr>
        <w:t>2</w:t>
      </w:r>
      <w:r w:rsidR="000E4B6E" w:rsidRPr="00F1324E">
        <w:rPr>
          <w:rFonts w:eastAsia="Times New Roman" w:cstheme="minorHAnsi"/>
          <w:sz w:val="24"/>
          <w:szCs w:val="24"/>
          <w:lang w:eastAsia="es-ES"/>
        </w:rPr>
        <w:t xml:space="preserve"> material showed the highest </w:t>
      </w:r>
      <w:r w:rsidR="007E19F8" w:rsidRPr="00F1324E">
        <w:rPr>
          <w:rFonts w:eastAsia="Times New Roman" w:cstheme="minorHAnsi"/>
          <w:sz w:val="24"/>
          <w:szCs w:val="24"/>
          <w:lang w:eastAsia="es-ES"/>
        </w:rPr>
        <w:t xml:space="preserve">photocatalytic </w:t>
      </w:r>
      <w:r w:rsidR="00100961" w:rsidRPr="00F1324E">
        <w:rPr>
          <w:rFonts w:eastAsia="Times New Roman" w:cstheme="minorHAnsi"/>
          <w:sz w:val="24"/>
          <w:szCs w:val="24"/>
          <w:lang w:eastAsia="es-ES"/>
        </w:rPr>
        <w:t xml:space="preserve">degradation efficiency </w:t>
      </w:r>
      <w:r w:rsidR="00403323" w:rsidRPr="00F1324E">
        <w:rPr>
          <w:rFonts w:eastAsia="Times New Roman" w:cstheme="minorHAnsi"/>
          <w:sz w:val="24"/>
          <w:szCs w:val="24"/>
          <w:lang w:eastAsia="es-ES"/>
        </w:rPr>
        <w:t>owing to the generation of</w:t>
      </w:r>
      <w:r w:rsidR="00100961" w:rsidRPr="00F1324E">
        <w:rPr>
          <w:rFonts w:eastAsia="Times New Roman" w:cstheme="minorHAnsi"/>
          <w:sz w:val="24"/>
          <w:szCs w:val="24"/>
          <w:lang w:eastAsia="es-ES"/>
        </w:rPr>
        <w:t xml:space="preserve"> a lower electron-hole recombination</w:t>
      </w:r>
      <w:r w:rsidR="00EC2991">
        <w:rPr>
          <w:rFonts w:eastAsia="Times New Roman" w:cstheme="minorHAnsi"/>
          <w:sz w:val="24"/>
          <w:szCs w:val="24"/>
          <w:lang w:eastAsia="es-ES"/>
        </w:rPr>
        <w:t xml:space="preserve"> </w:t>
      </w:r>
      <w:r w:rsidR="00EC2991" w:rsidRPr="00EC2991">
        <w:rPr>
          <w:rFonts w:eastAsia="Times New Roman" w:cstheme="minorHAnsi"/>
          <w:sz w:val="24"/>
          <w:szCs w:val="24"/>
          <w:lang w:eastAsia="es-ES"/>
        </w:rPr>
        <w:t>by this material</w:t>
      </w:r>
      <w:r w:rsidR="00100961" w:rsidRPr="00F1324E">
        <w:rPr>
          <w:rFonts w:eastAsia="Times New Roman" w:cstheme="minorHAnsi"/>
          <w:sz w:val="24"/>
          <w:szCs w:val="24"/>
          <w:lang w:eastAsia="es-ES"/>
        </w:rPr>
        <w:t>, which causes a longer lifetime of photogenerated electrons</w:t>
      </w:r>
      <w:r w:rsidR="00C83B48" w:rsidRPr="00F1324E">
        <w:rPr>
          <w:rFonts w:eastAsia="Times New Roman" w:cstheme="minorHAnsi"/>
          <w:sz w:val="24"/>
          <w:szCs w:val="24"/>
          <w:lang w:eastAsia="es-ES"/>
        </w:rPr>
        <w:t xml:space="preserve">. The </w:t>
      </w:r>
      <w:r w:rsidR="00C83B48" w:rsidRPr="00F1324E">
        <w:rPr>
          <w:rFonts w:cstheme="minorHAnsi"/>
          <w:sz w:val="24"/>
          <w:szCs w:val="24"/>
          <w:lang w:val="en-US"/>
        </w:rPr>
        <w:t>0.4%Cu-0.5%S-</w:t>
      </w:r>
      <w:r w:rsidR="00C83B48" w:rsidRPr="00F1324E">
        <w:rPr>
          <w:sz w:val="24"/>
          <w:szCs w:val="24"/>
          <w:lang w:val="en-US"/>
        </w:rPr>
        <w:t>TiO</w:t>
      </w:r>
      <w:r w:rsidR="00C83B48" w:rsidRPr="00F1324E">
        <w:rPr>
          <w:sz w:val="24"/>
          <w:szCs w:val="24"/>
          <w:vertAlign w:val="subscript"/>
          <w:lang w:val="en-US"/>
        </w:rPr>
        <w:t>2</w:t>
      </w:r>
      <w:r w:rsidR="00C83B48" w:rsidRPr="00F1324E">
        <w:rPr>
          <w:rFonts w:eastAsia="Times New Roman" w:cstheme="minorHAnsi"/>
          <w:sz w:val="24"/>
          <w:szCs w:val="24"/>
          <w:lang w:eastAsia="es-ES"/>
        </w:rPr>
        <w:t xml:space="preserve"> material was also an efficient catalyst in the selective oxidation of thioanisole, </w:t>
      </w:r>
      <w:r w:rsidR="00C91748" w:rsidRPr="00F1324E">
        <w:rPr>
          <w:rFonts w:eastAsia="Times New Roman" w:cstheme="minorHAnsi"/>
          <w:sz w:val="24"/>
          <w:szCs w:val="24"/>
          <w:lang w:eastAsia="es-ES"/>
        </w:rPr>
        <w:t>though</w:t>
      </w:r>
      <w:r w:rsidR="00C83B48" w:rsidRPr="00F1324E">
        <w:rPr>
          <w:rFonts w:eastAsia="Times New Roman" w:cstheme="minorHAnsi"/>
          <w:sz w:val="24"/>
          <w:szCs w:val="24"/>
          <w:lang w:eastAsia="es-ES"/>
        </w:rPr>
        <w:t xml:space="preserve"> t</w:t>
      </w:r>
      <w:r w:rsidR="00C83B48" w:rsidRPr="00F1324E">
        <w:rPr>
          <w:sz w:val="24"/>
          <w:szCs w:val="24"/>
        </w:rPr>
        <w:t>he highest selectivity was achieved using 1.8%Cu-1.4%S-TiO</w:t>
      </w:r>
      <w:r w:rsidR="00C83B48" w:rsidRPr="00F1324E">
        <w:rPr>
          <w:sz w:val="24"/>
          <w:szCs w:val="24"/>
          <w:vertAlign w:val="subscript"/>
        </w:rPr>
        <w:t>2</w:t>
      </w:r>
      <w:r w:rsidR="00C83B48" w:rsidRPr="00F1324E">
        <w:rPr>
          <w:sz w:val="24"/>
          <w:szCs w:val="24"/>
        </w:rPr>
        <w:t xml:space="preserve"> catalyst. </w:t>
      </w:r>
      <w:r w:rsidR="00C27820" w:rsidRPr="00F1324E">
        <w:rPr>
          <w:sz w:val="24"/>
          <w:szCs w:val="24"/>
        </w:rPr>
        <w:t>In general, Cu-S-doped TiO</w:t>
      </w:r>
      <w:r w:rsidR="00C27820" w:rsidRPr="00F1324E">
        <w:rPr>
          <w:sz w:val="24"/>
          <w:szCs w:val="24"/>
          <w:vertAlign w:val="subscript"/>
        </w:rPr>
        <w:t>2</w:t>
      </w:r>
      <w:r w:rsidR="00C27820" w:rsidRPr="00F1324E">
        <w:rPr>
          <w:sz w:val="24"/>
          <w:szCs w:val="24"/>
        </w:rPr>
        <w:t xml:space="preserve"> materials </w:t>
      </w:r>
      <w:r w:rsidR="00403323" w:rsidRPr="00F1324E">
        <w:rPr>
          <w:sz w:val="24"/>
          <w:szCs w:val="24"/>
        </w:rPr>
        <w:t>proved</w:t>
      </w:r>
      <w:r w:rsidR="00C27820" w:rsidRPr="00F1324E">
        <w:rPr>
          <w:sz w:val="24"/>
          <w:szCs w:val="24"/>
        </w:rPr>
        <w:t xml:space="preserve"> to be more active and selective to the formation of sulphoxide than the analogous Cu-doped </w:t>
      </w:r>
      <w:r w:rsidR="008F709A" w:rsidRPr="00F1324E">
        <w:rPr>
          <w:sz w:val="24"/>
          <w:szCs w:val="24"/>
        </w:rPr>
        <w:t xml:space="preserve">and S-doped </w:t>
      </w:r>
      <w:r w:rsidR="00C27820" w:rsidRPr="00F1324E">
        <w:rPr>
          <w:sz w:val="24"/>
          <w:szCs w:val="24"/>
        </w:rPr>
        <w:t>TiO</w:t>
      </w:r>
      <w:r w:rsidR="00C27820" w:rsidRPr="00F1324E">
        <w:rPr>
          <w:sz w:val="24"/>
          <w:szCs w:val="24"/>
          <w:vertAlign w:val="subscript"/>
        </w:rPr>
        <w:t>2</w:t>
      </w:r>
      <w:r w:rsidR="00C27820" w:rsidRPr="00F1324E">
        <w:rPr>
          <w:sz w:val="24"/>
          <w:szCs w:val="24"/>
        </w:rPr>
        <w:t xml:space="preserve"> material</w:t>
      </w:r>
      <w:r w:rsidR="008F709A" w:rsidRPr="00F1324E">
        <w:rPr>
          <w:sz w:val="24"/>
          <w:szCs w:val="24"/>
        </w:rPr>
        <w:t xml:space="preserve">s, </w:t>
      </w:r>
      <w:r w:rsidR="00043F30" w:rsidRPr="00F1324E">
        <w:rPr>
          <w:sz w:val="24"/>
          <w:szCs w:val="24"/>
        </w:rPr>
        <w:t>respectively</w:t>
      </w:r>
      <w:r w:rsidR="00C27820" w:rsidRPr="00F1324E">
        <w:rPr>
          <w:sz w:val="24"/>
          <w:szCs w:val="24"/>
        </w:rPr>
        <w:t xml:space="preserve">. </w:t>
      </w:r>
      <w:r w:rsidR="00D4398C" w:rsidRPr="00F1324E">
        <w:rPr>
          <w:sz w:val="24"/>
          <w:szCs w:val="24"/>
        </w:rPr>
        <w:t>Thus,</w:t>
      </w:r>
      <w:r w:rsidR="00215A50" w:rsidRPr="00F1324E">
        <w:rPr>
          <w:sz w:val="24"/>
          <w:szCs w:val="24"/>
        </w:rPr>
        <w:t xml:space="preserve"> t</w:t>
      </w:r>
      <w:r w:rsidR="006819EA" w:rsidRPr="00F1324E">
        <w:rPr>
          <w:sz w:val="24"/>
          <w:szCs w:val="24"/>
        </w:rPr>
        <w:t xml:space="preserve">he increase of selectivity in the oxidation of thioanisole is </w:t>
      </w:r>
      <w:r w:rsidR="00EC2991" w:rsidRPr="00D53D63">
        <w:rPr>
          <w:color w:val="0000FF"/>
          <w:sz w:val="24"/>
          <w:szCs w:val="24"/>
        </w:rPr>
        <w:t>caused by</w:t>
      </w:r>
      <w:r w:rsidR="006819EA" w:rsidRPr="00F1324E">
        <w:rPr>
          <w:sz w:val="24"/>
          <w:szCs w:val="24"/>
        </w:rPr>
        <w:t xml:space="preserve"> the combined effect of</w:t>
      </w:r>
      <w:r w:rsidR="00207550" w:rsidRPr="00F1324E">
        <w:rPr>
          <w:sz w:val="24"/>
          <w:szCs w:val="24"/>
        </w:rPr>
        <w:t xml:space="preserve"> copper and sulphur species</w:t>
      </w:r>
      <w:r w:rsidR="00D4398C" w:rsidRPr="00F1324E">
        <w:rPr>
          <w:sz w:val="24"/>
          <w:szCs w:val="24"/>
        </w:rPr>
        <w:t>.</w:t>
      </w:r>
      <w:r w:rsidR="00614985">
        <w:rPr>
          <w:sz w:val="24"/>
          <w:szCs w:val="24"/>
        </w:rPr>
        <w:t xml:space="preserve"> </w:t>
      </w:r>
      <w:r w:rsidR="00614985" w:rsidRPr="00D53D63">
        <w:rPr>
          <w:color w:val="0000FF"/>
          <w:sz w:val="24"/>
          <w:szCs w:val="24"/>
        </w:rPr>
        <w:t>The catalytic</w:t>
      </w:r>
      <w:r w:rsidR="00614985">
        <w:rPr>
          <w:color w:val="0000FF"/>
          <w:sz w:val="24"/>
          <w:szCs w:val="24"/>
        </w:rPr>
        <w:t xml:space="preserve"> and photocatalytic activities</w:t>
      </w:r>
      <w:r w:rsidR="00614985" w:rsidRPr="00D53D63">
        <w:rPr>
          <w:color w:val="0000FF"/>
          <w:sz w:val="24"/>
          <w:szCs w:val="24"/>
        </w:rPr>
        <w:t xml:space="preserve"> </w:t>
      </w:r>
      <w:r w:rsidR="00614985">
        <w:rPr>
          <w:color w:val="0000FF"/>
          <w:sz w:val="24"/>
          <w:szCs w:val="24"/>
        </w:rPr>
        <w:t>of</w:t>
      </w:r>
      <w:r w:rsidR="00614985" w:rsidRPr="00D53D63">
        <w:rPr>
          <w:color w:val="0000FF"/>
          <w:sz w:val="24"/>
          <w:szCs w:val="24"/>
        </w:rPr>
        <w:t xml:space="preserve"> Cu-S-doped TiO</w:t>
      </w:r>
      <w:r w:rsidR="00614985" w:rsidRPr="00D53D63">
        <w:rPr>
          <w:color w:val="0000FF"/>
          <w:sz w:val="24"/>
          <w:szCs w:val="24"/>
          <w:vertAlign w:val="subscript"/>
        </w:rPr>
        <w:t>2</w:t>
      </w:r>
      <w:r w:rsidR="00614985" w:rsidRPr="00D53D63">
        <w:rPr>
          <w:color w:val="0000FF"/>
          <w:sz w:val="24"/>
          <w:szCs w:val="24"/>
        </w:rPr>
        <w:t xml:space="preserve"> materials </w:t>
      </w:r>
      <w:r w:rsidR="00614985">
        <w:rPr>
          <w:color w:val="0000FF"/>
          <w:sz w:val="24"/>
          <w:szCs w:val="24"/>
        </w:rPr>
        <w:t>are</w:t>
      </w:r>
      <w:r w:rsidR="00614985" w:rsidRPr="00D53D63">
        <w:rPr>
          <w:color w:val="0000FF"/>
          <w:sz w:val="24"/>
          <w:szCs w:val="24"/>
        </w:rPr>
        <w:t xml:space="preserve"> higher than the results </w:t>
      </w:r>
      <w:r w:rsidR="00614985">
        <w:rPr>
          <w:color w:val="0000FF"/>
          <w:sz w:val="24"/>
          <w:szCs w:val="24"/>
        </w:rPr>
        <w:lastRenderedPageBreak/>
        <w:t>report</w:t>
      </w:r>
      <w:r w:rsidR="00614985" w:rsidRPr="00D53D63">
        <w:rPr>
          <w:color w:val="0000FF"/>
          <w:sz w:val="24"/>
          <w:szCs w:val="24"/>
        </w:rPr>
        <w:t>ed</w:t>
      </w:r>
      <w:r w:rsidR="00614985">
        <w:rPr>
          <w:color w:val="0000FF"/>
          <w:sz w:val="24"/>
          <w:szCs w:val="24"/>
        </w:rPr>
        <w:t xml:space="preserve"> by other authors</w:t>
      </w:r>
      <w:r w:rsidR="0078443D">
        <w:rPr>
          <w:color w:val="0000FF"/>
          <w:sz w:val="24"/>
          <w:szCs w:val="24"/>
        </w:rPr>
        <w:fldChar w:fldCharType="begin">
          <w:fldData xml:space="preserve">PEVuZE5vdGU+PENpdGU+PEF1dGhvcj5PdTwvQXV0aG9yPjxZZWFyPjIwMTY8L1llYXI+PFJlY051
bT42MjU8L1JlY051bT48RGlzcGxheVRleHQ+PHN0eWxlIGZhY2U9InN1cGVyc2NyaXB0Ij41Miwg
NTUsIDU3LCA1ODwvc3R5bGU+PC9EaXNwbGF5VGV4dD48cmVjb3JkPjxyZWMtbnVtYmVyPjYyNTwv
cmVjLW51bWJlcj48Zm9yZWlnbi1rZXlzPjxrZXkgYXBwPSJFTiIgZGItaWQ9IjJ2YTBheDVyY3A5
NWRpZTAwejV2dmVlaTkwNTJ3d3B4czlmcCIgdGltZXN0YW1wPSIxNTgxNTkyMzMyIj42MjU8L2tl
eT48L2ZvcmVpZ24ta2V5cz48cmVmLXR5cGUgbmFtZT0iSm91cm5hbCBBcnRpY2xlIj4xNzwvcmVm
LXR5cGU+PGNvbnRyaWJ1dG9ycz48YXV0aG9ycz48YXV0aG9yPk91LCBIdWEtc2U8L2F1dGhvcj48
YXV0aG9yPlllLCBKaW4tc2hhbzwvYXV0aG9yPjxhdXRob3I+TWEsIFNoZW5nPC9hdXRob3I+PGF1
dGhvcj5XZWksIENoYW8taGFpPC9hdXRob3I+PGF1dGhvcj5HYW8sIE5haS15dW48L2F1dGhvcj48
YXV0aG9yPkhlLCBKaWEtemhhbzwvYXV0aG9yPjwvYXV0aG9ycz48L2NvbnRyaWJ1dG9ycz48dGl0
bGVzPjx0aXRsZT5EZWdyYWRhdGlvbiBvZiBjaXByb2Zsb3hhY2luIGJ5IFVWIGFuZCBVVi9IMk8y
IHZpYSBtdWx0aXBsZS13YXZlbGVuZ3RoIHVsdHJhdmlvbGV0IGxpZ2h0LWVtaXR0aW5nIGRpb2Rl
czogRWZmZWN0aXZlbmVzcywgaW50ZXJtZWRpYXRlcyBhbmQgYW50aWJhY3RlcmlhbCBhY3Rpdml0
eTwvdGl0bGU+PHNlY29uZGFyeS10aXRsZT5DaGVtIEVuZyBKPC9zZWNvbmRhcnktdGl0bGU+PC90
aXRsZXM+PHBlcmlvZGljYWw+PGZ1bGwtdGl0bGU+Q2hlbWljYWwgRW5naW5lZXJpbmcgSm91cm5h
bDwvZnVsbC10aXRsZT48YWJici0xPkNoZW0uIEVuZy4gSi48L2FiYnItMT48YWJici0yPkNoZW0g
RW5nIEo8L2FiYnItMj48L3BlcmlvZGljYWw+PHBhZ2VzPjM5MS00MDE8L3BhZ2VzPjx2b2x1bWU+
Mjg5PC92b2x1bWU+PGtleXdvcmRzPjxrZXl3b3JkPlVsdHJhdmlvbGV0IGxpZ2h0LWVtaXR0aW5n
IGRpb2RlPC9rZXl3b3JkPjxrZXl3b3JkPkFudGliaW90aWM8L2tleXdvcmQ+PGtleXdvcmQ+UGhv
dG9seXNpczwva2V5d29yZD48a2V5d29yZD5QaG90b2NhdGFseXNpczwva2V5d29yZD48a2V5d29y
ZD5XYXRlciB0cmVhdG1lbnQ8L2tleXdvcmQ+PC9rZXl3b3Jkcz48ZGF0ZXM+PHllYXI+MjAxNjwv
eWVhcj48cHViLWRhdGVzPjxkYXRlPjIwMTYvMDQvMDEvPC9kYXRlPjwvcHViLWRhdGVzPjwvZGF0
ZXM+PGlzYm4+MTM4NS04OTQ3PC9pc2JuPjx1cmxzPjxyZWxhdGVkLXVybHM+PHVybD5odHRwczov
L2RvaS5vcmcvMTAuMTAxNi9qLmNlai4yMDE2LjAxLjAwNjwvdXJsPjwvcmVsYXRlZC11cmxzPjwv
dXJscz48ZWxlY3Ryb25pYy1yZXNvdXJjZS1udW0+aHR0cHM6Ly9kb2kub3JnLzEwLjEwMTYvai5j
ZWouMjAxNi4wMS4wMDY8L2VsZWN0cm9uaWMtcmVzb3VyY2UtbnVtPjwvcmVjb3JkPjwvQ2l0ZT48
Q2l0ZT48QXV0aG9yPkxpdTwvQXV0aG9yPjxZZWFyPjIwMTc8L1llYXI+PFJlY051bT42Mjc8L1Jl
Y051bT48cmVjb3JkPjxyZWMtbnVtYmVyPjYyNzwvcmVjLW51bWJlcj48Zm9yZWlnbi1rZXlzPjxr
ZXkgYXBwPSJFTiIgZGItaWQ9IjJ2YTBheDVyY3A5NWRpZTAwejV2dmVlaTkwNTJ3d3B4czlmcCIg
dGltZXN0YW1wPSIxNTgxNTkyNTA5Ij42Mjc8L2tleT48L2ZvcmVpZ24ta2V5cz48cmVmLXR5cGUg
bmFtZT0iSm91cm5hbCBBcnRpY2xlIj4xNzwvcmVmLXR5cGU+PGNvbnRyaWJ1dG9ycz48YXV0aG9y
cz48YXV0aG9yPkxpdSwgTWlubWluPC9hdXRob3I+PGF1dGhvcj5aaGFuZywgTGluPC9hdXRob3I+
PGF1dGhvcj5YaSwgQmVpLWRvdTwvYXV0aG9yPjxhdXRob3I+WXUsIFNodWlsaTwvYXV0aG9yPjxh
dXRob3I+SHUsIFhpYW9qdW48L2F1dGhvcj48YXV0aG9yPkhvdSwgTGktYW48L2F1dGhvcj48L2F1
dGhvcnM+PC9jb250cmlidXRvcnM+PHRpdGxlcz48dGl0bGU+RGVncmFkYXRpb24gb2YgY2lwcm9m
bG94YWNpbiBieSBUaU8yL0ZlMk8zL3plb2xpdGUgY2F0YWx5c3QtYWN0aXZhdGVkIHBlcnN1bGZh
dGUgdW5kZXIgdmlzaWJsZSBMRUQgbGlnaHQgaXJyYWRpYXRpb248L3RpdGxlPjxzZWNvbmRhcnkt
dGl0bGU+UlNDIEFkdjwvc2Vjb25kYXJ5LXRpdGxlPjwvdGl0bGVzPjxwZXJpb2RpY2FsPjxmdWxs
LXRpdGxlPlJTQyBBZHY8L2Z1bGwtdGl0bGU+PC9wZXJpb2RpY2FsPjxwYWdlcz41MTUxMi01MTUy
MDwvcGFnZXM+PHZvbHVtZT43PC92b2x1bWU+PG51bWJlcj44MTwvbnVtYmVyPjxkYXRlcz48eWVh
cj4yMDE3PC95ZWFyPjwvZGF0ZXM+PHB1Ymxpc2hlcj5UaGUgUm95YWwgU29jaWV0eSBvZiBDaGVt
aXN0cnk8L3B1Ymxpc2hlcj48d29yay10eXBlPjEwLjEwMzkvQzdSQTA4NDc1Rzwvd29yay10eXBl
Pjx1cmxzPjxyZWxhdGVkLXVybHM+PHVybD5odHRwOi8vZHguZG9pLm9yZy8xMC4xMDM5L0M3UkEw
ODQ3NUc8L3VybD48L3JlbGF0ZWQtdXJscz48L3VybHM+PGVsZWN0cm9uaWMtcmVzb3VyY2UtbnVt
PjEwLjEwMzkvQzdSQTA4NDc1RzwvZWxlY3Ryb25pYy1yZXNvdXJjZS1udW0+PC9yZWNvcmQ+PC9D
aXRlPjxDaXRlPjxBdXRob3I+SGFqamFtaTwvQXV0aG9yPjxZZWFyPjIwMTY8L1llYXI+PFJlY051
bT42Mjg8L1JlY051bT48cmVjb3JkPjxyZWMtbnVtYmVyPjYyODwvcmVjLW51bWJlcj48Zm9yZWln
bi1rZXlzPjxrZXkgYXBwPSJFTiIgZGItaWQ9IjJ2YTBheDVyY3A5NWRpZTAwejV2dmVlaTkwNTJ3
d3B4czlmcCIgdGltZXN0YW1wPSIxNTgxNTk0MDY3Ij42Mjg8L2tleT48L2ZvcmVpZ24ta2V5cz48
cmVmLXR5cGUgbmFtZT0iSm91cm5hbCBBcnRpY2xlIj4xNzwvcmVmLXR5cGU+PGNvbnRyaWJ1dG9y
cz48YXV0aG9ycz48YXV0aG9yPkhhamphbWksIE1hcnlhbTwvYXV0aG9yPjxhdXRob3I+S29saXZh
bmQsIFNvbWF5ZTwvYXV0aG9yPjwvYXV0aG9ycz48L2NvbnRyaWJ1dG9ycz48dGl0bGVzPjx0aXRs
ZT5OZXcgbWV0YWwgY29tcGxleGVzIHN1cHBvcnRlZCBvbiBGZTNPNCBtYWduZXRpYyBuYW5vcGFy
dGljbGVzIGFzIHJlY292ZXJhYmxlIGNhdGFseXN0cyBmb3Igc2VsZWN0aXZlIG94aWRhdGlvbiBv
ZiBzdWxmaWRlcyB0byBzdWxmb3hpZGVzPC90aXRsZT48c2Vjb25kYXJ5LXRpdGxlPkFwcGwgT3Jn
YW5vbWV0IENoZW08L3NlY29uZGFyeS10aXRsZT48L3RpdGxlcz48cGVyaW9kaWNhbD48ZnVsbC10
aXRsZT5BcHBsaWVkIE9yZ2Fub21ldGFsbGljIENoZW1pc3RyeTwvZnVsbC10aXRsZT48YWJici0x
PkFwcGwuIE9yZ2Fub21ldC4gQ2hlbS48L2FiYnItMT48YWJici0yPkFwcGwgT3JnYW5vbWV0IENo
ZW08L2FiYnItMj48L3BlcmlvZGljYWw+PHBhZ2VzPjI4Mi0yODg8L3BhZ2VzPjx2b2x1bWU+MzA8
L3ZvbHVtZT48bnVtYmVyPjU8L251bWJlcj48ZGF0ZXM+PHllYXI+MjAxNjwveWVhcj48L2RhdGVz
Pjxpc2JuPjAyNjgtMjYwNTwvaXNibj48dXJscz48cmVsYXRlZC11cmxzPjx1cmw+aHR0cHM6Ly9k
b2kub3JnLzEwLjEwMDIvYW9jLjM0Mjk8L3VybD48L3JlbGF0ZWQtdXJscz48L3VybHM+PGVsZWN0
cm9uaWMtcmVzb3VyY2UtbnVtPjEwLjEwMDIvYW9jLjM0Mjk8L2VsZWN0cm9uaWMtcmVzb3VyY2Ut
bnVtPjwvcmVjb3JkPjwvQ2l0ZT48Q2l0ZT48QXV0aG9yPlpoYW5nPC9BdXRob3I+PFllYXI+MjAx
NjwvWWVhcj48UmVjTnVtPjYyOTwvUmVjTnVtPjxyZWNvcmQ+PHJlYy1udW1iZXI+NjI5PC9yZWMt
bnVtYmVyPjxmb3JlaWduLWtleXM+PGtleSBhcHA9IkVOIiBkYi1pZD0iMnZhMGF4NXJjcDk1ZGll
MDB6NXZ2ZWVpOTA1Mnd3cHhzOWZwIiB0aW1lc3RhbXA9IjE1ODE1OTQxNDgiPjYyOTwva2V5Pjwv
Zm9yZWlnbi1rZXlzPjxyZWYtdHlwZSBuYW1lPSJKb3VybmFsIEFydGljbGUiPjE3PC9yZWYtdHlw
ZT48Y29udHJpYnV0b3JzPjxhdXRob3JzPjxhdXRob3I+WmhhbmcsIFpoaS1IdWk8L2F1dGhvcj48
YXV0aG9yPllhbmcsIFh1LVNoZW5nPC9hdXRob3I+PGF1dGhvcj5aaGFuZywgUWluZy1RaW5nPC9h
dXRob3I+PGF1dGhvcj5XYW5nLCBMaWFuZzwvYXV0aG9yPjxhdXRob3I+SGUsIE1pbmctWWFuZzwv
YXV0aG9yPjxhdXRob3I+Q2hlbiwgUXVuPC9hdXRob3I+PGF1dGhvcj5IdWFuZywgWGlhbi1GZW5n
PC9hdXRob3I+PC9hdXRob3JzPjwvY29udHJpYnV0b3JzPjx0aXRsZXM+PHRpdGxlPlN0cnVjdHVy
ZS1pbmR1Y2VkIGNhdGFseXNpcyBlbmhhbmNlbWVudCBvZiBDdS1hbWlubyBjYXRhbHlzdHMgZm9y
IHJhcGlkbHkgc2VsZWN0aXZlIG94aWRhdGlvbiBvZiBzdWxmaWRlcyBpbiB0aGUgcHJlc2VuY2Ug
b2YgSDJPMjwvdGl0bGU+PHNlY29uZGFyeS10aXRsZT5SU0MgQWR2PC9zZWNvbmRhcnktdGl0bGU+
PC90aXRsZXM+PHBlcmlvZGljYWw+PGZ1bGwtdGl0bGU+UlNDIEFkdjwvZnVsbC10aXRsZT48L3Bl
cmlvZGljYWw+PHBhZ2VzPjEwNDAzNi0xMDQwNDA8L3BhZ2VzPjx2b2x1bWU+Njwvdm9sdW1lPjxu
dW1iZXI+MTA2PC9udW1iZXI+PGRhdGVzPjx5ZWFyPjIwMTY8L3llYXI+PC9kYXRlcz48cHVibGlz
aGVyPlRoZSBSb3lhbCBTb2NpZXR5IG9mIENoZW1pc3RyeTwvcHVibGlzaGVyPjx3b3JrLXR5cGU+
MTAuMTAzOS9DNlJBMjIzOTNBPC93b3JrLXR5cGU+PHVybHM+PHJlbGF0ZWQtdXJscz48dXJsPmh0
dHA6Ly9keC5kb2kub3JnLzEwLjEwMzkvQzZSQTIyMzkzQTwvdXJsPjwvcmVsYXRlZC11cmxzPjwv
dXJscz48ZWxlY3Ryb25pYy1yZXNvdXJjZS1udW0+MTAuMTAzOS9DNlJBMjIzOTNBPC9lbGVjdHJv
bmljLXJlc291cmNlLW51bT48L3JlY29yZD48L0NpdGU+PC9FbmROb3RlPn==
</w:fldData>
        </w:fldChar>
      </w:r>
      <w:r w:rsidR="00162B03">
        <w:rPr>
          <w:color w:val="0000FF"/>
          <w:sz w:val="24"/>
          <w:szCs w:val="24"/>
        </w:rPr>
        <w:instrText xml:space="preserve"> ADDIN EN.CITE </w:instrText>
      </w:r>
      <w:r w:rsidR="00162B03">
        <w:rPr>
          <w:color w:val="0000FF"/>
          <w:sz w:val="24"/>
          <w:szCs w:val="24"/>
        </w:rPr>
        <w:fldChar w:fldCharType="begin">
          <w:fldData xml:space="preserve">PEVuZE5vdGU+PENpdGU+PEF1dGhvcj5PdTwvQXV0aG9yPjxZZWFyPjIwMTY8L1llYXI+PFJlY051
bT42MjU8L1JlY051bT48RGlzcGxheVRleHQ+PHN0eWxlIGZhY2U9InN1cGVyc2NyaXB0Ij41Miwg
NTUsIDU3LCA1ODwvc3R5bGU+PC9EaXNwbGF5VGV4dD48cmVjb3JkPjxyZWMtbnVtYmVyPjYyNTwv
cmVjLW51bWJlcj48Zm9yZWlnbi1rZXlzPjxrZXkgYXBwPSJFTiIgZGItaWQ9IjJ2YTBheDVyY3A5
NWRpZTAwejV2dmVlaTkwNTJ3d3B4czlmcCIgdGltZXN0YW1wPSIxNTgxNTkyMzMyIj42MjU8L2tl
eT48L2ZvcmVpZ24ta2V5cz48cmVmLXR5cGUgbmFtZT0iSm91cm5hbCBBcnRpY2xlIj4xNzwvcmVm
LXR5cGU+PGNvbnRyaWJ1dG9ycz48YXV0aG9ycz48YXV0aG9yPk91LCBIdWEtc2U8L2F1dGhvcj48
YXV0aG9yPlllLCBKaW4tc2hhbzwvYXV0aG9yPjxhdXRob3I+TWEsIFNoZW5nPC9hdXRob3I+PGF1
dGhvcj5XZWksIENoYW8taGFpPC9hdXRob3I+PGF1dGhvcj5HYW8sIE5haS15dW48L2F1dGhvcj48
YXV0aG9yPkhlLCBKaWEtemhhbzwvYXV0aG9yPjwvYXV0aG9ycz48L2NvbnRyaWJ1dG9ycz48dGl0
bGVzPjx0aXRsZT5EZWdyYWRhdGlvbiBvZiBjaXByb2Zsb3hhY2luIGJ5IFVWIGFuZCBVVi9IMk8y
IHZpYSBtdWx0aXBsZS13YXZlbGVuZ3RoIHVsdHJhdmlvbGV0IGxpZ2h0LWVtaXR0aW5nIGRpb2Rl
czogRWZmZWN0aXZlbmVzcywgaW50ZXJtZWRpYXRlcyBhbmQgYW50aWJhY3RlcmlhbCBhY3Rpdml0
eTwvdGl0bGU+PHNlY29uZGFyeS10aXRsZT5DaGVtIEVuZyBKPC9zZWNvbmRhcnktdGl0bGU+PC90
aXRsZXM+PHBlcmlvZGljYWw+PGZ1bGwtdGl0bGU+Q2hlbWljYWwgRW5naW5lZXJpbmcgSm91cm5h
bDwvZnVsbC10aXRsZT48YWJici0xPkNoZW0uIEVuZy4gSi48L2FiYnItMT48YWJici0yPkNoZW0g
RW5nIEo8L2FiYnItMj48L3BlcmlvZGljYWw+PHBhZ2VzPjM5MS00MDE8L3BhZ2VzPjx2b2x1bWU+
Mjg5PC92b2x1bWU+PGtleXdvcmRzPjxrZXl3b3JkPlVsdHJhdmlvbGV0IGxpZ2h0LWVtaXR0aW5n
IGRpb2RlPC9rZXl3b3JkPjxrZXl3b3JkPkFudGliaW90aWM8L2tleXdvcmQ+PGtleXdvcmQ+UGhv
dG9seXNpczwva2V5d29yZD48a2V5d29yZD5QaG90b2NhdGFseXNpczwva2V5d29yZD48a2V5d29y
ZD5XYXRlciB0cmVhdG1lbnQ8L2tleXdvcmQ+PC9rZXl3b3Jkcz48ZGF0ZXM+PHllYXI+MjAxNjwv
eWVhcj48cHViLWRhdGVzPjxkYXRlPjIwMTYvMDQvMDEvPC9kYXRlPjwvcHViLWRhdGVzPjwvZGF0
ZXM+PGlzYm4+MTM4NS04OTQ3PC9pc2JuPjx1cmxzPjxyZWxhdGVkLXVybHM+PHVybD5odHRwczov
L2RvaS5vcmcvMTAuMTAxNi9qLmNlai4yMDE2LjAxLjAwNjwvdXJsPjwvcmVsYXRlZC11cmxzPjwv
dXJscz48ZWxlY3Ryb25pYy1yZXNvdXJjZS1udW0+aHR0cHM6Ly9kb2kub3JnLzEwLjEwMTYvai5j
ZWouMjAxNi4wMS4wMDY8L2VsZWN0cm9uaWMtcmVzb3VyY2UtbnVtPjwvcmVjb3JkPjwvQ2l0ZT48
Q2l0ZT48QXV0aG9yPkxpdTwvQXV0aG9yPjxZZWFyPjIwMTc8L1llYXI+PFJlY051bT42Mjc8L1Jl
Y051bT48cmVjb3JkPjxyZWMtbnVtYmVyPjYyNzwvcmVjLW51bWJlcj48Zm9yZWlnbi1rZXlzPjxr
ZXkgYXBwPSJFTiIgZGItaWQ9IjJ2YTBheDVyY3A5NWRpZTAwejV2dmVlaTkwNTJ3d3B4czlmcCIg
dGltZXN0YW1wPSIxNTgxNTkyNTA5Ij42Mjc8L2tleT48L2ZvcmVpZ24ta2V5cz48cmVmLXR5cGUg
bmFtZT0iSm91cm5hbCBBcnRpY2xlIj4xNzwvcmVmLXR5cGU+PGNvbnRyaWJ1dG9ycz48YXV0aG9y
cz48YXV0aG9yPkxpdSwgTWlubWluPC9hdXRob3I+PGF1dGhvcj5aaGFuZywgTGluPC9hdXRob3I+
PGF1dGhvcj5YaSwgQmVpLWRvdTwvYXV0aG9yPjxhdXRob3I+WXUsIFNodWlsaTwvYXV0aG9yPjxh
dXRob3I+SHUsIFhpYW9qdW48L2F1dGhvcj48YXV0aG9yPkhvdSwgTGktYW48L2F1dGhvcj48L2F1
dGhvcnM+PC9jb250cmlidXRvcnM+PHRpdGxlcz48dGl0bGU+RGVncmFkYXRpb24gb2YgY2lwcm9m
bG94YWNpbiBieSBUaU8yL0ZlMk8zL3plb2xpdGUgY2F0YWx5c3QtYWN0aXZhdGVkIHBlcnN1bGZh
dGUgdW5kZXIgdmlzaWJsZSBMRUQgbGlnaHQgaXJyYWRpYXRpb248L3RpdGxlPjxzZWNvbmRhcnkt
dGl0bGU+UlNDIEFkdjwvc2Vjb25kYXJ5LXRpdGxlPjwvdGl0bGVzPjxwZXJpb2RpY2FsPjxmdWxs
LXRpdGxlPlJTQyBBZHY8L2Z1bGwtdGl0bGU+PC9wZXJpb2RpY2FsPjxwYWdlcz41MTUxMi01MTUy
MDwvcGFnZXM+PHZvbHVtZT43PC92b2x1bWU+PG51bWJlcj44MTwvbnVtYmVyPjxkYXRlcz48eWVh
cj4yMDE3PC95ZWFyPjwvZGF0ZXM+PHB1Ymxpc2hlcj5UaGUgUm95YWwgU29jaWV0eSBvZiBDaGVt
aXN0cnk8L3B1Ymxpc2hlcj48d29yay10eXBlPjEwLjEwMzkvQzdSQTA4NDc1Rzwvd29yay10eXBl
Pjx1cmxzPjxyZWxhdGVkLXVybHM+PHVybD5odHRwOi8vZHguZG9pLm9yZy8xMC4xMDM5L0M3UkEw
ODQ3NUc8L3VybD48L3JlbGF0ZWQtdXJscz48L3VybHM+PGVsZWN0cm9uaWMtcmVzb3VyY2UtbnVt
PjEwLjEwMzkvQzdSQTA4NDc1RzwvZWxlY3Ryb25pYy1yZXNvdXJjZS1udW0+PC9yZWNvcmQ+PC9D
aXRlPjxDaXRlPjxBdXRob3I+SGFqamFtaTwvQXV0aG9yPjxZZWFyPjIwMTY8L1llYXI+PFJlY051
bT42Mjg8L1JlY051bT48cmVjb3JkPjxyZWMtbnVtYmVyPjYyODwvcmVjLW51bWJlcj48Zm9yZWln
bi1rZXlzPjxrZXkgYXBwPSJFTiIgZGItaWQ9IjJ2YTBheDVyY3A5NWRpZTAwejV2dmVlaTkwNTJ3
d3B4czlmcCIgdGltZXN0YW1wPSIxNTgxNTk0MDY3Ij42Mjg8L2tleT48L2ZvcmVpZ24ta2V5cz48
cmVmLXR5cGUgbmFtZT0iSm91cm5hbCBBcnRpY2xlIj4xNzwvcmVmLXR5cGU+PGNvbnRyaWJ1dG9y
cz48YXV0aG9ycz48YXV0aG9yPkhhamphbWksIE1hcnlhbTwvYXV0aG9yPjxhdXRob3I+S29saXZh
bmQsIFNvbWF5ZTwvYXV0aG9yPjwvYXV0aG9ycz48L2NvbnRyaWJ1dG9ycz48dGl0bGVzPjx0aXRs
ZT5OZXcgbWV0YWwgY29tcGxleGVzIHN1cHBvcnRlZCBvbiBGZTNPNCBtYWduZXRpYyBuYW5vcGFy
dGljbGVzIGFzIHJlY292ZXJhYmxlIGNhdGFseXN0cyBmb3Igc2VsZWN0aXZlIG94aWRhdGlvbiBv
ZiBzdWxmaWRlcyB0byBzdWxmb3hpZGVzPC90aXRsZT48c2Vjb25kYXJ5LXRpdGxlPkFwcGwgT3Jn
YW5vbWV0IENoZW08L3NlY29uZGFyeS10aXRsZT48L3RpdGxlcz48cGVyaW9kaWNhbD48ZnVsbC10
aXRsZT5BcHBsaWVkIE9yZ2Fub21ldGFsbGljIENoZW1pc3RyeTwvZnVsbC10aXRsZT48YWJici0x
PkFwcGwuIE9yZ2Fub21ldC4gQ2hlbS48L2FiYnItMT48YWJici0yPkFwcGwgT3JnYW5vbWV0IENo
ZW08L2FiYnItMj48L3BlcmlvZGljYWw+PHBhZ2VzPjI4Mi0yODg8L3BhZ2VzPjx2b2x1bWU+MzA8
L3ZvbHVtZT48bnVtYmVyPjU8L251bWJlcj48ZGF0ZXM+PHllYXI+MjAxNjwveWVhcj48L2RhdGVz
Pjxpc2JuPjAyNjgtMjYwNTwvaXNibj48dXJscz48cmVsYXRlZC11cmxzPjx1cmw+aHR0cHM6Ly9k
b2kub3JnLzEwLjEwMDIvYW9jLjM0Mjk8L3VybD48L3JlbGF0ZWQtdXJscz48L3VybHM+PGVsZWN0
cm9uaWMtcmVzb3VyY2UtbnVtPjEwLjEwMDIvYW9jLjM0Mjk8L2VsZWN0cm9uaWMtcmVzb3VyY2Ut
bnVtPjwvcmVjb3JkPjwvQ2l0ZT48Q2l0ZT48QXV0aG9yPlpoYW5nPC9BdXRob3I+PFllYXI+MjAx
NjwvWWVhcj48UmVjTnVtPjYyOTwvUmVjTnVtPjxyZWNvcmQ+PHJlYy1udW1iZXI+NjI5PC9yZWMt
bnVtYmVyPjxmb3JlaWduLWtleXM+PGtleSBhcHA9IkVOIiBkYi1pZD0iMnZhMGF4NXJjcDk1ZGll
MDB6NXZ2ZWVpOTA1Mnd3cHhzOWZwIiB0aW1lc3RhbXA9IjE1ODE1OTQxNDgiPjYyOTwva2V5Pjwv
Zm9yZWlnbi1rZXlzPjxyZWYtdHlwZSBuYW1lPSJKb3VybmFsIEFydGljbGUiPjE3PC9yZWYtdHlw
ZT48Y29udHJpYnV0b3JzPjxhdXRob3JzPjxhdXRob3I+WmhhbmcsIFpoaS1IdWk8L2F1dGhvcj48
YXV0aG9yPllhbmcsIFh1LVNoZW5nPC9hdXRob3I+PGF1dGhvcj5aaGFuZywgUWluZy1RaW5nPC9h
dXRob3I+PGF1dGhvcj5XYW5nLCBMaWFuZzwvYXV0aG9yPjxhdXRob3I+SGUsIE1pbmctWWFuZzwv
YXV0aG9yPjxhdXRob3I+Q2hlbiwgUXVuPC9hdXRob3I+PGF1dGhvcj5IdWFuZywgWGlhbi1GZW5n
PC9hdXRob3I+PC9hdXRob3JzPjwvY29udHJpYnV0b3JzPjx0aXRsZXM+PHRpdGxlPlN0cnVjdHVy
ZS1pbmR1Y2VkIGNhdGFseXNpcyBlbmhhbmNlbWVudCBvZiBDdS1hbWlubyBjYXRhbHlzdHMgZm9y
IHJhcGlkbHkgc2VsZWN0aXZlIG94aWRhdGlvbiBvZiBzdWxmaWRlcyBpbiB0aGUgcHJlc2VuY2Ug
b2YgSDJPMjwvdGl0bGU+PHNlY29uZGFyeS10aXRsZT5SU0MgQWR2PC9zZWNvbmRhcnktdGl0bGU+
PC90aXRsZXM+PHBlcmlvZGljYWw+PGZ1bGwtdGl0bGU+UlNDIEFkdjwvZnVsbC10aXRsZT48L3Bl
cmlvZGljYWw+PHBhZ2VzPjEwNDAzNi0xMDQwNDA8L3BhZ2VzPjx2b2x1bWU+Njwvdm9sdW1lPjxu
dW1iZXI+MTA2PC9udW1iZXI+PGRhdGVzPjx5ZWFyPjIwMTY8L3llYXI+PC9kYXRlcz48cHVibGlz
aGVyPlRoZSBSb3lhbCBTb2NpZXR5IG9mIENoZW1pc3RyeTwvcHVibGlzaGVyPjx3b3JrLXR5cGU+
MTAuMTAzOS9DNlJBMjIzOTNBPC93b3JrLXR5cGU+PHVybHM+PHJlbGF0ZWQtdXJscz48dXJsPmh0
dHA6Ly9keC5kb2kub3JnLzEwLjEwMzkvQzZSQTIyMzkzQTwvdXJsPjwvcmVsYXRlZC11cmxzPjwv
dXJscz48ZWxlY3Ryb25pYy1yZXNvdXJjZS1udW0+MTAuMTAzOS9DNlJBMjIzOTNBPC9lbGVjdHJv
bmljLXJlc291cmNlLW51bT48L3JlY29yZD48L0NpdGU+PC9FbmROb3RlPn==
</w:fldData>
        </w:fldChar>
      </w:r>
      <w:r w:rsidR="00162B03">
        <w:rPr>
          <w:color w:val="0000FF"/>
          <w:sz w:val="24"/>
          <w:szCs w:val="24"/>
        </w:rPr>
        <w:instrText xml:space="preserve"> ADDIN EN.CITE.DATA </w:instrText>
      </w:r>
      <w:r w:rsidR="00162B03">
        <w:rPr>
          <w:color w:val="0000FF"/>
          <w:sz w:val="24"/>
          <w:szCs w:val="24"/>
        </w:rPr>
      </w:r>
      <w:r w:rsidR="00162B03">
        <w:rPr>
          <w:color w:val="0000FF"/>
          <w:sz w:val="24"/>
          <w:szCs w:val="24"/>
        </w:rPr>
        <w:fldChar w:fldCharType="end"/>
      </w:r>
      <w:r w:rsidR="0078443D">
        <w:rPr>
          <w:color w:val="0000FF"/>
          <w:sz w:val="24"/>
          <w:szCs w:val="24"/>
        </w:rPr>
      </w:r>
      <w:r w:rsidR="0078443D">
        <w:rPr>
          <w:color w:val="0000FF"/>
          <w:sz w:val="24"/>
          <w:szCs w:val="24"/>
        </w:rPr>
        <w:fldChar w:fldCharType="separate"/>
      </w:r>
      <w:r w:rsidR="00162B03" w:rsidRPr="00162B03">
        <w:rPr>
          <w:noProof/>
          <w:color w:val="0000FF"/>
          <w:sz w:val="24"/>
          <w:szCs w:val="24"/>
          <w:vertAlign w:val="superscript"/>
        </w:rPr>
        <w:t>52, 55, 57, 58</w:t>
      </w:r>
      <w:r w:rsidR="0078443D">
        <w:rPr>
          <w:color w:val="0000FF"/>
          <w:sz w:val="24"/>
          <w:szCs w:val="24"/>
        </w:rPr>
        <w:fldChar w:fldCharType="end"/>
      </w:r>
      <w:r w:rsidR="00614985">
        <w:rPr>
          <w:color w:val="0000FF"/>
          <w:sz w:val="24"/>
          <w:szCs w:val="24"/>
        </w:rPr>
        <w:t>.</w:t>
      </w:r>
      <w:r w:rsidR="001E0F69" w:rsidRPr="00F1324E">
        <w:rPr>
          <w:sz w:val="24"/>
          <w:szCs w:val="24"/>
        </w:rPr>
        <w:t xml:space="preserve"> </w:t>
      </w:r>
      <w:r w:rsidR="00EE60A6" w:rsidRPr="00F1324E">
        <w:rPr>
          <w:sz w:val="24"/>
          <w:szCs w:val="24"/>
        </w:rPr>
        <w:t>Besides</w:t>
      </w:r>
      <w:r w:rsidR="001E0F69" w:rsidRPr="00F1324E">
        <w:rPr>
          <w:sz w:val="24"/>
          <w:szCs w:val="24"/>
        </w:rPr>
        <w:t xml:space="preserve">, the </w:t>
      </w:r>
      <w:r w:rsidR="007E19F8" w:rsidRPr="00F1324E">
        <w:rPr>
          <w:sz w:val="24"/>
          <w:szCs w:val="24"/>
        </w:rPr>
        <w:t xml:space="preserve">copper and sulphur </w:t>
      </w:r>
      <w:r w:rsidR="001E0F69" w:rsidRPr="00F1324E">
        <w:rPr>
          <w:sz w:val="24"/>
          <w:szCs w:val="24"/>
        </w:rPr>
        <w:t xml:space="preserve">co-doped </w:t>
      </w:r>
      <w:r w:rsidR="007E19F8" w:rsidRPr="00F1324E">
        <w:rPr>
          <w:sz w:val="24"/>
          <w:szCs w:val="24"/>
        </w:rPr>
        <w:t>TiO</w:t>
      </w:r>
      <w:r w:rsidR="007E19F8" w:rsidRPr="00F1324E">
        <w:rPr>
          <w:sz w:val="24"/>
          <w:szCs w:val="24"/>
          <w:vertAlign w:val="subscript"/>
        </w:rPr>
        <w:t>2</w:t>
      </w:r>
      <w:r w:rsidR="007E19F8" w:rsidRPr="00F1324E">
        <w:rPr>
          <w:sz w:val="24"/>
          <w:szCs w:val="24"/>
        </w:rPr>
        <w:t xml:space="preserve"> </w:t>
      </w:r>
      <w:r w:rsidR="001E0F69" w:rsidRPr="00F1324E">
        <w:rPr>
          <w:sz w:val="24"/>
          <w:szCs w:val="24"/>
        </w:rPr>
        <w:t xml:space="preserve">samples showed an excellent stability and </w:t>
      </w:r>
      <w:r w:rsidR="00EC2991" w:rsidRPr="00EC2991">
        <w:rPr>
          <w:sz w:val="24"/>
          <w:szCs w:val="24"/>
        </w:rPr>
        <w:t>could</w:t>
      </w:r>
      <w:r w:rsidR="001E0F69" w:rsidRPr="00F1324E">
        <w:rPr>
          <w:sz w:val="24"/>
          <w:szCs w:val="24"/>
        </w:rPr>
        <w:t xml:space="preserve"> be </w:t>
      </w:r>
      <w:r w:rsidR="00EC2991" w:rsidRPr="00D53D63">
        <w:rPr>
          <w:color w:val="0000FF"/>
          <w:sz w:val="24"/>
          <w:szCs w:val="24"/>
        </w:rPr>
        <w:t>re</w:t>
      </w:r>
      <w:r w:rsidR="001E0F69" w:rsidRPr="00D53D63">
        <w:rPr>
          <w:color w:val="0000FF"/>
          <w:sz w:val="24"/>
          <w:szCs w:val="24"/>
        </w:rPr>
        <w:t>used</w:t>
      </w:r>
      <w:r w:rsidR="001E0F69" w:rsidRPr="00F1324E">
        <w:rPr>
          <w:sz w:val="24"/>
          <w:szCs w:val="24"/>
        </w:rPr>
        <w:t xml:space="preserve"> several times without</w:t>
      </w:r>
      <w:r w:rsidR="00EC2991">
        <w:rPr>
          <w:sz w:val="24"/>
          <w:szCs w:val="24"/>
        </w:rPr>
        <w:t xml:space="preserve"> </w:t>
      </w:r>
      <w:r w:rsidR="00EC2991" w:rsidRPr="00D53D63">
        <w:rPr>
          <w:sz w:val="24"/>
          <w:szCs w:val="24"/>
        </w:rPr>
        <w:t>a</w:t>
      </w:r>
      <w:r w:rsidR="009F5D27" w:rsidRPr="00F1324E">
        <w:rPr>
          <w:sz w:val="24"/>
          <w:szCs w:val="24"/>
        </w:rPr>
        <w:t xml:space="preserve"> significant</w:t>
      </w:r>
      <w:r w:rsidR="001E0F69" w:rsidRPr="00F1324E">
        <w:rPr>
          <w:sz w:val="24"/>
          <w:szCs w:val="24"/>
        </w:rPr>
        <w:t xml:space="preserve"> loss of activity.</w:t>
      </w:r>
      <w:r w:rsidR="00F50BAA">
        <w:rPr>
          <w:sz w:val="24"/>
          <w:szCs w:val="24"/>
        </w:rPr>
        <w:t xml:space="preserve"> </w:t>
      </w:r>
    </w:p>
    <w:p w14:paraId="42F31CA3" w14:textId="77777777" w:rsidR="006819EA" w:rsidRPr="00F1324E" w:rsidRDefault="006819EA" w:rsidP="006426C2">
      <w:pPr>
        <w:spacing w:after="0" w:line="360" w:lineRule="auto"/>
        <w:jc w:val="both"/>
        <w:rPr>
          <w:rFonts w:cstheme="minorHAnsi"/>
          <w:b/>
          <w:sz w:val="24"/>
          <w:szCs w:val="24"/>
        </w:rPr>
      </w:pPr>
    </w:p>
    <w:p w14:paraId="0D4B793C" w14:textId="77777777" w:rsidR="002C1573" w:rsidRPr="00F1324E" w:rsidRDefault="002C1573" w:rsidP="00CF4C17">
      <w:pPr>
        <w:pStyle w:val="Prrafodelista"/>
        <w:spacing w:after="0" w:line="360" w:lineRule="auto"/>
        <w:ind w:left="0"/>
        <w:jc w:val="both"/>
        <w:rPr>
          <w:rFonts w:cstheme="minorHAnsi"/>
          <w:b/>
          <w:sz w:val="24"/>
          <w:szCs w:val="24"/>
        </w:rPr>
      </w:pPr>
      <w:r w:rsidRPr="00F1324E">
        <w:rPr>
          <w:rFonts w:cstheme="minorHAnsi"/>
          <w:b/>
          <w:sz w:val="24"/>
          <w:szCs w:val="24"/>
        </w:rPr>
        <w:t>Acknowledgements</w:t>
      </w:r>
    </w:p>
    <w:p w14:paraId="2376AA78" w14:textId="2FFB12DD" w:rsidR="00A93899" w:rsidRPr="00F1324E" w:rsidRDefault="00A93899" w:rsidP="00E05C81">
      <w:pPr>
        <w:pStyle w:val="Prrafodelista"/>
        <w:spacing w:after="0" w:line="360" w:lineRule="auto"/>
        <w:ind w:left="0"/>
        <w:jc w:val="both"/>
        <w:rPr>
          <w:sz w:val="24"/>
          <w:szCs w:val="24"/>
        </w:rPr>
      </w:pPr>
      <w:r w:rsidRPr="00F1324E">
        <w:rPr>
          <w:sz w:val="24"/>
          <w:szCs w:val="24"/>
        </w:rPr>
        <w:t xml:space="preserve">We gratefully acknowledge financial support from the MICINN (project </w:t>
      </w:r>
      <w:r w:rsidR="00C22F7D" w:rsidRPr="00F1324E">
        <w:rPr>
          <w:sz w:val="24"/>
          <w:szCs w:val="24"/>
        </w:rPr>
        <w:t>RTI2018-094322-B-I00 and CTQ2017-90802-REDT</w:t>
      </w:r>
      <w:r w:rsidRPr="00F1324E">
        <w:rPr>
          <w:sz w:val="24"/>
          <w:szCs w:val="24"/>
        </w:rPr>
        <w:t>).</w:t>
      </w:r>
      <w:r w:rsidR="00E05C81" w:rsidRPr="00F1324E">
        <w:rPr>
          <w:sz w:val="24"/>
          <w:szCs w:val="24"/>
        </w:rPr>
        <w:t xml:space="preserve"> </w:t>
      </w:r>
      <w:r w:rsidR="00292A56" w:rsidRPr="00F1324E">
        <w:rPr>
          <w:sz w:val="24"/>
          <w:szCs w:val="24"/>
        </w:rPr>
        <w:t xml:space="preserve">M.E.D also acknowledges MICINN (PGC2018-097277-B-I00 and SEV-2016-0683) for financial support, and </w:t>
      </w:r>
      <w:r w:rsidR="00E05C81" w:rsidRPr="00F1324E">
        <w:rPr>
          <w:sz w:val="24"/>
          <w:szCs w:val="24"/>
        </w:rPr>
        <w:t>J.M. thanks MI</w:t>
      </w:r>
      <w:r w:rsidR="00292A56" w:rsidRPr="00F1324E">
        <w:rPr>
          <w:sz w:val="24"/>
          <w:szCs w:val="24"/>
        </w:rPr>
        <w:t>NECO</w:t>
      </w:r>
      <w:r w:rsidR="00E05C81" w:rsidRPr="00F1324E">
        <w:rPr>
          <w:sz w:val="24"/>
          <w:szCs w:val="24"/>
        </w:rPr>
        <w:t xml:space="preserve"> (CTQ2015-67592) for his PhD fellowship.</w:t>
      </w:r>
    </w:p>
    <w:p w14:paraId="1A7695DD" w14:textId="77777777" w:rsidR="00A93899" w:rsidRPr="00F1324E" w:rsidRDefault="00A93899" w:rsidP="00CF4C17">
      <w:pPr>
        <w:pStyle w:val="Prrafodelista"/>
        <w:spacing w:after="0" w:line="360" w:lineRule="auto"/>
        <w:ind w:left="0"/>
        <w:jc w:val="both"/>
        <w:rPr>
          <w:rFonts w:cstheme="minorHAnsi"/>
          <w:b/>
          <w:sz w:val="24"/>
          <w:szCs w:val="24"/>
        </w:rPr>
      </w:pPr>
    </w:p>
    <w:p w14:paraId="525FF1B6" w14:textId="77777777" w:rsidR="00837FD8" w:rsidRPr="00F1324E" w:rsidRDefault="00837FD8" w:rsidP="00CF4C17">
      <w:pPr>
        <w:spacing w:after="0" w:line="360" w:lineRule="auto"/>
        <w:jc w:val="both"/>
        <w:rPr>
          <w:rFonts w:cstheme="minorHAnsi"/>
          <w:sz w:val="24"/>
          <w:szCs w:val="24"/>
        </w:rPr>
      </w:pPr>
      <w:r w:rsidRPr="00F1324E">
        <w:rPr>
          <w:rFonts w:cstheme="minorHAnsi"/>
          <w:sz w:val="24"/>
          <w:szCs w:val="24"/>
        </w:rPr>
        <w:br w:type="page"/>
      </w:r>
    </w:p>
    <w:p w14:paraId="7E57C79D" w14:textId="77777777" w:rsidR="008F7B50" w:rsidRPr="00F1324E" w:rsidRDefault="0025423E" w:rsidP="00CF4C17">
      <w:pPr>
        <w:spacing w:after="0" w:line="360" w:lineRule="auto"/>
        <w:jc w:val="both"/>
        <w:rPr>
          <w:rFonts w:cstheme="minorHAnsi"/>
          <w:b/>
          <w:sz w:val="24"/>
          <w:szCs w:val="24"/>
        </w:rPr>
      </w:pPr>
      <w:r w:rsidRPr="00F1324E">
        <w:rPr>
          <w:rFonts w:cstheme="minorHAnsi"/>
          <w:b/>
          <w:sz w:val="24"/>
          <w:szCs w:val="24"/>
        </w:rPr>
        <w:lastRenderedPageBreak/>
        <w:t>References</w:t>
      </w:r>
    </w:p>
    <w:p w14:paraId="5ED36D8B" w14:textId="77777777" w:rsidR="008F7B50" w:rsidRPr="00F1324E" w:rsidRDefault="008F7B50" w:rsidP="00CF4C17">
      <w:pPr>
        <w:spacing w:after="0" w:line="360" w:lineRule="auto"/>
        <w:jc w:val="both"/>
        <w:rPr>
          <w:rFonts w:cstheme="minorHAnsi"/>
          <w:b/>
          <w:sz w:val="24"/>
          <w:szCs w:val="24"/>
        </w:rPr>
      </w:pPr>
    </w:p>
    <w:p w14:paraId="00196301" w14:textId="77777777" w:rsidR="001F3A46" w:rsidRPr="001F3A46" w:rsidRDefault="008F7B50" w:rsidP="001F3A46">
      <w:pPr>
        <w:pStyle w:val="EndNoteBibliography"/>
        <w:spacing w:after="0"/>
        <w:ind w:left="720" w:hanging="720"/>
      </w:pPr>
      <w:r w:rsidRPr="00F1324E">
        <w:rPr>
          <w:rFonts w:cstheme="minorHAnsi"/>
          <w:b/>
          <w:sz w:val="24"/>
          <w:szCs w:val="24"/>
        </w:rPr>
        <w:fldChar w:fldCharType="begin"/>
      </w:r>
      <w:r w:rsidRPr="00F1324E">
        <w:rPr>
          <w:rFonts w:cstheme="minorHAnsi"/>
          <w:b/>
          <w:sz w:val="24"/>
          <w:szCs w:val="24"/>
        </w:rPr>
        <w:instrText xml:space="preserve"> ADDIN EN.REFLIST </w:instrText>
      </w:r>
      <w:r w:rsidRPr="00F1324E">
        <w:rPr>
          <w:rFonts w:cstheme="minorHAnsi"/>
          <w:b/>
          <w:sz w:val="24"/>
          <w:szCs w:val="24"/>
        </w:rPr>
        <w:fldChar w:fldCharType="separate"/>
      </w:r>
      <w:r w:rsidR="001F3A46" w:rsidRPr="001F3A46">
        <w:t>1.</w:t>
      </w:r>
      <w:r w:rsidR="001F3A46" w:rsidRPr="001F3A46">
        <w:tab/>
        <w:t xml:space="preserve">Y. Li, W. Zhang, X. Shen, P. Peng, L. Xiong and Y. Yu, </w:t>
      </w:r>
      <w:r w:rsidR="001F3A46" w:rsidRPr="001F3A46">
        <w:rPr>
          <w:i/>
        </w:rPr>
        <w:t>Chinese J Catal</w:t>
      </w:r>
      <w:r w:rsidR="001F3A46" w:rsidRPr="001F3A46">
        <w:t xml:space="preserve">, 2015, </w:t>
      </w:r>
      <w:r w:rsidR="001F3A46" w:rsidRPr="001F3A46">
        <w:rPr>
          <w:b/>
        </w:rPr>
        <w:t>36</w:t>
      </w:r>
      <w:r w:rsidR="001F3A46" w:rsidRPr="001F3A46">
        <w:t>, 2229-2236.</w:t>
      </w:r>
    </w:p>
    <w:p w14:paraId="0807C348" w14:textId="77777777" w:rsidR="001F3A46" w:rsidRPr="001F3A46" w:rsidRDefault="001F3A46" w:rsidP="001F3A46">
      <w:pPr>
        <w:pStyle w:val="EndNoteBibliography"/>
        <w:spacing w:after="0"/>
        <w:ind w:left="720" w:hanging="720"/>
      </w:pPr>
      <w:r w:rsidRPr="001F3A46">
        <w:t>2.</w:t>
      </w:r>
      <w:r w:rsidRPr="001F3A46">
        <w:tab/>
        <w:t xml:space="preserve">Udayabhanu, N. Lakshmana Reddy, M. V. Shankar, S. C. Sharma and G. Nagaraju, </w:t>
      </w:r>
      <w:r w:rsidRPr="001F3A46">
        <w:rPr>
          <w:i/>
        </w:rPr>
        <w:t>Int. J. Hydrogen Energy</w:t>
      </w:r>
      <w:r w:rsidRPr="001F3A46">
        <w:t xml:space="preserve">, 2020, </w:t>
      </w:r>
      <w:r w:rsidRPr="001F3A46">
        <w:rPr>
          <w:b/>
        </w:rPr>
        <w:t>45</w:t>
      </w:r>
      <w:r w:rsidRPr="001F3A46">
        <w:t>, 7813-7828.</w:t>
      </w:r>
    </w:p>
    <w:p w14:paraId="1D6DF989" w14:textId="77777777" w:rsidR="001F3A46" w:rsidRPr="001F3A46" w:rsidRDefault="001F3A46" w:rsidP="001F3A46">
      <w:pPr>
        <w:pStyle w:val="EndNoteBibliography"/>
        <w:spacing w:after="0"/>
        <w:ind w:left="720" w:hanging="720"/>
      </w:pPr>
      <w:r w:rsidRPr="001F3A46">
        <w:t>3.</w:t>
      </w:r>
      <w:r w:rsidRPr="001F3A46">
        <w:tab/>
        <w:t xml:space="preserve">S. Chang and W. Liu, </w:t>
      </w:r>
      <w:r w:rsidRPr="001F3A46">
        <w:rPr>
          <w:i/>
        </w:rPr>
        <w:t>Appl Catal B-Environ</w:t>
      </w:r>
      <w:r w:rsidRPr="001F3A46">
        <w:t xml:space="preserve">, 2014, </w:t>
      </w:r>
      <w:r w:rsidRPr="001F3A46">
        <w:rPr>
          <w:b/>
        </w:rPr>
        <w:t>156-157</w:t>
      </w:r>
      <w:r w:rsidRPr="001F3A46">
        <w:t>, 466-475.</w:t>
      </w:r>
    </w:p>
    <w:p w14:paraId="77DEB524" w14:textId="77777777" w:rsidR="001F3A46" w:rsidRPr="001F3A46" w:rsidRDefault="001F3A46" w:rsidP="001F3A46">
      <w:pPr>
        <w:pStyle w:val="EndNoteBibliography"/>
        <w:spacing w:after="0"/>
        <w:ind w:left="720" w:hanging="720"/>
      </w:pPr>
      <w:r w:rsidRPr="001F3A46">
        <w:t>4.</w:t>
      </w:r>
      <w:r w:rsidRPr="001F3A46">
        <w:tab/>
        <w:t xml:space="preserve">I. Ganesh, P. P. Kumar, I. Annapoorna, J. M. Sumliner, M. Ramakrishna, N. Y. Hebalkar, G. Padmanabham and G. Sundararajan, </w:t>
      </w:r>
      <w:r w:rsidRPr="001F3A46">
        <w:rPr>
          <w:i/>
        </w:rPr>
        <w:t>Appl. Surf. Sci.</w:t>
      </w:r>
      <w:r w:rsidRPr="001F3A46">
        <w:t xml:space="preserve">, 2014, </w:t>
      </w:r>
      <w:r w:rsidRPr="001F3A46">
        <w:rPr>
          <w:b/>
        </w:rPr>
        <w:t>293</w:t>
      </w:r>
      <w:r w:rsidRPr="001F3A46">
        <w:t>, 229-247.</w:t>
      </w:r>
    </w:p>
    <w:p w14:paraId="4FC9979F" w14:textId="77777777" w:rsidR="001F3A46" w:rsidRPr="001F3A46" w:rsidRDefault="001F3A46" w:rsidP="001F3A46">
      <w:pPr>
        <w:pStyle w:val="EndNoteBibliography"/>
        <w:spacing w:after="0"/>
        <w:ind w:left="720" w:hanging="720"/>
      </w:pPr>
      <w:r w:rsidRPr="001F3A46">
        <w:t>5.</w:t>
      </w:r>
      <w:r w:rsidRPr="001F3A46">
        <w:tab/>
        <w:t xml:space="preserve">M. Zhu, C. Zhai, L. Qiu, C. Lu, A. S. Paton, Y. Du and M. C. Goh, </w:t>
      </w:r>
      <w:r w:rsidRPr="001F3A46">
        <w:rPr>
          <w:i/>
        </w:rPr>
        <w:t>ACS Sust Chem Eng</w:t>
      </w:r>
      <w:r w:rsidRPr="001F3A46">
        <w:t xml:space="preserve">, 2015, </w:t>
      </w:r>
      <w:r w:rsidRPr="001F3A46">
        <w:rPr>
          <w:b/>
        </w:rPr>
        <w:t>3</w:t>
      </w:r>
      <w:r w:rsidRPr="001F3A46">
        <w:t>, 3123-3129.</w:t>
      </w:r>
    </w:p>
    <w:p w14:paraId="0D79BB84" w14:textId="77777777" w:rsidR="001F3A46" w:rsidRPr="001F3A46" w:rsidRDefault="001F3A46" w:rsidP="001F3A46">
      <w:pPr>
        <w:pStyle w:val="EndNoteBibliography"/>
        <w:spacing w:after="0"/>
        <w:ind w:left="720" w:hanging="720"/>
      </w:pPr>
      <w:r w:rsidRPr="001F3A46">
        <w:t>6.</w:t>
      </w:r>
      <w:r w:rsidRPr="001F3A46">
        <w:tab/>
        <w:t xml:space="preserve">T. Boningari, S. N. R. Inturi, M. Suidan and P. G. Smirniotis, </w:t>
      </w:r>
      <w:r w:rsidRPr="001F3A46">
        <w:rPr>
          <w:i/>
        </w:rPr>
        <w:t>Chem. Eng. J.</w:t>
      </w:r>
      <w:r w:rsidRPr="001F3A46">
        <w:t xml:space="preserve">, 2018, </w:t>
      </w:r>
      <w:r w:rsidRPr="001F3A46">
        <w:rPr>
          <w:b/>
        </w:rPr>
        <w:t>339</w:t>
      </w:r>
      <w:r w:rsidRPr="001F3A46">
        <w:t>, 249-258.</w:t>
      </w:r>
    </w:p>
    <w:p w14:paraId="25D99216" w14:textId="77777777" w:rsidR="001F3A46" w:rsidRPr="001F3A46" w:rsidRDefault="001F3A46" w:rsidP="001F3A46">
      <w:pPr>
        <w:pStyle w:val="EndNoteBibliography"/>
        <w:spacing w:after="0"/>
        <w:ind w:left="720" w:hanging="720"/>
      </w:pPr>
      <w:r w:rsidRPr="001F3A46">
        <w:t>7.</w:t>
      </w:r>
      <w:r w:rsidRPr="001F3A46">
        <w:tab/>
        <w:t xml:space="preserve">M. R. D. Khaki, M. S. Shafeeyan, A. A. A. Raman and W. M. A. W. Daud, </w:t>
      </w:r>
      <w:r w:rsidRPr="001F3A46">
        <w:rPr>
          <w:i/>
        </w:rPr>
        <w:t>J. Environ. Manage.</w:t>
      </w:r>
      <w:r w:rsidRPr="001F3A46">
        <w:t xml:space="preserve">, 2017, </w:t>
      </w:r>
      <w:r w:rsidRPr="001F3A46">
        <w:rPr>
          <w:b/>
        </w:rPr>
        <w:t>198</w:t>
      </w:r>
      <w:r w:rsidRPr="001F3A46">
        <w:t>, 78-94.</w:t>
      </w:r>
    </w:p>
    <w:p w14:paraId="18F294E9" w14:textId="77777777" w:rsidR="001F3A46" w:rsidRPr="001F3A46" w:rsidRDefault="001F3A46" w:rsidP="001F3A46">
      <w:pPr>
        <w:pStyle w:val="EndNoteBibliography"/>
        <w:spacing w:after="0"/>
        <w:ind w:left="720" w:hanging="720"/>
      </w:pPr>
      <w:r w:rsidRPr="001F3A46">
        <w:t>8.</w:t>
      </w:r>
      <w:r w:rsidRPr="001F3A46">
        <w:tab/>
        <w:t xml:space="preserve">M. Hamadanian, A. Reisi-Vanani and A. Majedi, </w:t>
      </w:r>
      <w:r w:rsidRPr="001F3A46">
        <w:rPr>
          <w:i/>
        </w:rPr>
        <w:t>Appl. Surf. Sci.</w:t>
      </w:r>
      <w:r w:rsidRPr="001F3A46">
        <w:t xml:space="preserve">, 2010, </w:t>
      </w:r>
      <w:r w:rsidRPr="001F3A46">
        <w:rPr>
          <w:b/>
        </w:rPr>
        <w:t>256</w:t>
      </w:r>
      <w:r w:rsidRPr="001F3A46">
        <w:t>, 1837-1844.</w:t>
      </w:r>
    </w:p>
    <w:p w14:paraId="2A0448F9" w14:textId="77777777" w:rsidR="001F3A46" w:rsidRPr="001F3A46" w:rsidRDefault="001F3A46" w:rsidP="001F3A46">
      <w:pPr>
        <w:pStyle w:val="EndNoteBibliography"/>
        <w:spacing w:after="0"/>
        <w:ind w:left="720" w:hanging="720"/>
      </w:pPr>
      <w:r w:rsidRPr="001F3A46">
        <w:t>9.</w:t>
      </w:r>
      <w:r w:rsidRPr="001F3A46">
        <w:tab/>
        <w:t xml:space="preserve">V. Kavitha, P. S. Ramesh and D. Geetha, </w:t>
      </w:r>
      <w:r w:rsidRPr="001F3A46">
        <w:rPr>
          <w:i/>
        </w:rPr>
        <w:t>J Mater Sci: Mater Electron</w:t>
      </w:r>
      <w:r w:rsidRPr="001F3A46">
        <w:t xml:space="preserve">, 2016, </w:t>
      </w:r>
      <w:r w:rsidRPr="001F3A46">
        <w:rPr>
          <w:b/>
        </w:rPr>
        <w:t>27</w:t>
      </w:r>
      <w:r w:rsidRPr="001F3A46">
        <w:t>, 8118-8125.</w:t>
      </w:r>
    </w:p>
    <w:p w14:paraId="0B99D808" w14:textId="77777777" w:rsidR="001F3A46" w:rsidRPr="001F3A46" w:rsidRDefault="001F3A46" w:rsidP="001F3A46">
      <w:pPr>
        <w:pStyle w:val="EndNoteBibliography"/>
        <w:spacing w:after="0"/>
        <w:ind w:left="720" w:hanging="720"/>
      </w:pPr>
      <w:r w:rsidRPr="001F3A46">
        <w:t>10.</w:t>
      </w:r>
      <w:r w:rsidRPr="001F3A46">
        <w:tab/>
        <w:t xml:space="preserve">C. Yan, W. Yi, H. Yuan, X. Wu and F. Li, </w:t>
      </w:r>
      <w:r w:rsidRPr="001F3A46">
        <w:rPr>
          <w:i/>
        </w:rPr>
        <w:t>Environ Prog Sustain Energy</w:t>
      </w:r>
      <w:r w:rsidRPr="001F3A46">
        <w:t xml:space="preserve">, 2014, </w:t>
      </w:r>
      <w:r w:rsidRPr="001F3A46">
        <w:rPr>
          <w:b/>
        </w:rPr>
        <w:t>33</w:t>
      </w:r>
      <w:r w:rsidRPr="001F3A46">
        <w:t>, 419-429.</w:t>
      </w:r>
    </w:p>
    <w:p w14:paraId="57638936" w14:textId="77777777" w:rsidR="001F3A46" w:rsidRPr="001F3A46" w:rsidRDefault="001F3A46" w:rsidP="001F3A46">
      <w:pPr>
        <w:pStyle w:val="EndNoteBibliography"/>
        <w:spacing w:after="0"/>
        <w:ind w:left="720" w:hanging="720"/>
      </w:pPr>
      <w:r w:rsidRPr="001F3A46">
        <w:t>11.</w:t>
      </w:r>
      <w:r w:rsidRPr="001F3A46">
        <w:tab/>
        <w:t xml:space="preserve">S. Shehu Imam, R. Adnan and N. H. Mohd Kaus, </w:t>
      </w:r>
      <w:r w:rsidRPr="001F3A46">
        <w:rPr>
          <w:i/>
        </w:rPr>
        <w:t>Toxicol. Environ. Chem.</w:t>
      </w:r>
      <w:r w:rsidRPr="001F3A46">
        <w:t xml:space="preserve">, 2018, </w:t>
      </w:r>
      <w:r w:rsidRPr="001F3A46">
        <w:rPr>
          <w:b/>
        </w:rPr>
        <w:t>100</w:t>
      </w:r>
      <w:r w:rsidRPr="001F3A46">
        <w:t>, 518-539.</w:t>
      </w:r>
    </w:p>
    <w:p w14:paraId="613DF079" w14:textId="77777777" w:rsidR="001F3A46" w:rsidRPr="001F3A46" w:rsidRDefault="001F3A46" w:rsidP="001F3A46">
      <w:pPr>
        <w:pStyle w:val="EndNoteBibliography"/>
        <w:spacing w:after="0"/>
        <w:ind w:left="720" w:hanging="720"/>
      </w:pPr>
      <w:r w:rsidRPr="001F3A46">
        <w:t>12.</w:t>
      </w:r>
      <w:r w:rsidRPr="001F3A46">
        <w:tab/>
        <w:t xml:space="preserve">E. Union, </w:t>
      </w:r>
      <w:r w:rsidRPr="001F3A46">
        <w:rPr>
          <w:i/>
        </w:rPr>
        <w:t>Journal</w:t>
      </w:r>
      <w:r w:rsidRPr="001F3A46">
        <w:t>, 2018, DOI: EUR-Lex - 32018D0840 - EN.</w:t>
      </w:r>
    </w:p>
    <w:p w14:paraId="1B579D80" w14:textId="77777777" w:rsidR="001F3A46" w:rsidRPr="00117164" w:rsidRDefault="001F3A46" w:rsidP="001F3A46">
      <w:pPr>
        <w:pStyle w:val="EndNoteBibliography"/>
        <w:spacing w:after="0"/>
        <w:ind w:left="720" w:hanging="720"/>
        <w:rPr>
          <w:lang w:val="es-ES"/>
        </w:rPr>
      </w:pPr>
      <w:r w:rsidRPr="001F3A46">
        <w:t>13.</w:t>
      </w:r>
      <w:r w:rsidRPr="001F3A46">
        <w:tab/>
        <w:t xml:space="preserve">K. Oberlé, M.-J. Capdeville, T. Berthe, H. Budzinski and F. Petit, </w:t>
      </w:r>
      <w:r w:rsidRPr="001F3A46">
        <w:rPr>
          <w:i/>
        </w:rPr>
        <w:t xml:space="preserve">Environ. </w:t>
      </w:r>
      <w:r w:rsidRPr="00117164">
        <w:rPr>
          <w:i/>
          <w:lang w:val="es-ES"/>
        </w:rPr>
        <w:t>Sci. Technol.</w:t>
      </w:r>
      <w:r w:rsidRPr="00117164">
        <w:rPr>
          <w:lang w:val="es-ES"/>
        </w:rPr>
        <w:t xml:space="preserve">, 2012, </w:t>
      </w:r>
      <w:r w:rsidRPr="00117164">
        <w:rPr>
          <w:b/>
          <w:lang w:val="es-ES"/>
        </w:rPr>
        <w:t>46</w:t>
      </w:r>
      <w:r w:rsidRPr="00117164">
        <w:rPr>
          <w:lang w:val="es-ES"/>
        </w:rPr>
        <w:t>, 1859-1868.</w:t>
      </w:r>
    </w:p>
    <w:p w14:paraId="7F2A5916" w14:textId="77777777" w:rsidR="001F3A46" w:rsidRPr="001F3A46" w:rsidRDefault="001F3A46" w:rsidP="001F3A46">
      <w:pPr>
        <w:pStyle w:val="EndNoteBibliography"/>
        <w:spacing w:after="0"/>
        <w:ind w:left="720" w:hanging="720"/>
      </w:pPr>
      <w:r w:rsidRPr="00117164">
        <w:rPr>
          <w:lang w:val="es-ES"/>
        </w:rPr>
        <w:t>14.</w:t>
      </w:r>
      <w:r w:rsidRPr="00117164">
        <w:rPr>
          <w:lang w:val="es-ES"/>
        </w:rPr>
        <w:tab/>
        <w:t xml:space="preserve">J. C. Durán-Álvarez, E. Avella, R. M. Ramírez-Zamora and R. Zanella, </w:t>
      </w:r>
      <w:r w:rsidRPr="00117164">
        <w:rPr>
          <w:i/>
          <w:lang w:val="es-ES"/>
        </w:rPr>
        <w:t xml:space="preserve">Catal. </w:t>
      </w:r>
      <w:r w:rsidRPr="001F3A46">
        <w:rPr>
          <w:i/>
        </w:rPr>
        <w:t>Today</w:t>
      </w:r>
      <w:r w:rsidRPr="001F3A46">
        <w:t xml:space="preserve">, 2016, </w:t>
      </w:r>
      <w:r w:rsidRPr="001F3A46">
        <w:rPr>
          <w:b/>
        </w:rPr>
        <w:t>266</w:t>
      </w:r>
      <w:r w:rsidRPr="001F3A46">
        <w:t>, 175-187.</w:t>
      </w:r>
    </w:p>
    <w:p w14:paraId="5DF7D003" w14:textId="77777777" w:rsidR="001F3A46" w:rsidRPr="00664B25" w:rsidRDefault="001F3A46" w:rsidP="001F3A46">
      <w:pPr>
        <w:pStyle w:val="EndNoteBibliography"/>
        <w:spacing w:after="0"/>
        <w:ind w:left="720" w:hanging="720"/>
        <w:rPr>
          <w:lang w:val="es-ES"/>
        </w:rPr>
      </w:pPr>
      <w:r w:rsidRPr="001F3A46">
        <w:t>15.</w:t>
      </w:r>
      <w:r w:rsidRPr="001F3A46">
        <w:tab/>
        <w:t xml:space="preserve">Q. Guo, C. Zhou, Z. Ma and X. Yang, </w:t>
      </w:r>
      <w:r w:rsidRPr="001F3A46">
        <w:rPr>
          <w:i/>
        </w:rPr>
        <w:t xml:space="preserve">Adv. </w:t>
      </w:r>
      <w:r w:rsidRPr="00664B25">
        <w:rPr>
          <w:i/>
          <w:lang w:val="es-ES"/>
        </w:rPr>
        <w:t>Mater.</w:t>
      </w:r>
      <w:r w:rsidRPr="00664B25">
        <w:rPr>
          <w:lang w:val="es-ES"/>
        </w:rPr>
        <w:t xml:space="preserve">, 2019, </w:t>
      </w:r>
      <w:r w:rsidRPr="00664B25">
        <w:rPr>
          <w:b/>
          <w:lang w:val="es-ES"/>
        </w:rPr>
        <w:t>31</w:t>
      </w:r>
      <w:r w:rsidRPr="00664B25">
        <w:rPr>
          <w:lang w:val="es-ES"/>
        </w:rPr>
        <w:t>, 1901997.</w:t>
      </w:r>
    </w:p>
    <w:p w14:paraId="4C5325DD" w14:textId="77777777" w:rsidR="001F3A46" w:rsidRPr="001F3A46" w:rsidRDefault="001F3A46" w:rsidP="001F3A46">
      <w:pPr>
        <w:pStyle w:val="EndNoteBibliography"/>
        <w:spacing w:after="0"/>
        <w:ind w:left="720" w:hanging="720"/>
      </w:pPr>
      <w:r w:rsidRPr="00664B25">
        <w:rPr>
          <w:lang w:val="es-ES"/>
        </w:rPr>
        <w:t>16.</w:t>
      </w:r>
      <w:r w:rsidRPr="00664B25">
        <w:rPr>
          <w:lang w:val="es-ES"/>
        </w:rPr>
        <w:tab/>
        <w:t xml:space="preserve">P. Cruz, M. Fajardo, I. del Hierro and Y. Pérez, </w:t>
      </w:r>
      <w:r w:rsidRPr="00664B25">
        <w:rPr>
          <w:i/>
          <w:lang w:val="es-ES"/>
        </w:rPr>
        <w:t xml:space="preserve">Catal. </w:t>
      </w:r>
      <w:r w:rsidRPr="001F3A46">
        <w:rPr>
          <w:i/>
        </w:rPr>
        <w:t>Sci. Technol.</w:t>
      </w:r>
      <w:r w:rsidRPr="001F3A46">
        <w:t xml:space="preserve">, 2019, </w:t>
      </w:r>
      <w:r w:rsidRPr="001F3A46">
        <w:rPr>
          <w:b/>
        </w:rPr>
        <w:t>9</w:t>
      </w:r>
      <w:r w:rsidRPr="001F3A46">
        <w:t>, 620-633.</w:t>
      </w:r>
    </w:p>
    <w:p w14:paraId="3AB1A554" w14:textId="77777777" w:rsidR="001F3A46" w:rsidRPr="001F3A46" w:rsidRDefault="001F3A46" w:rsidP="001F3A46">
      <w:pPr>
        <w:pStyle w:val="EndNoteBibliography"/>
        <w:spacing w:after="0"/>
        <w:ind w:left="720" w:hanging="720"/>
      </w:pPr>
      <w:r w:rsidRPr="001F3A46">
        <w:t>17.</w:t>
      </w:r>
      <w:r w:rsidRPr="001F3A46">
        <w:tab/>
        <w:t xml:space="preserve">K.-J. Liu, J.-H. Deng, J. Yang, S.-F. Gong, Y.-W. Lin, J.-Y. He, Z. Cao and W.-M. He, </w:t>
      </w:r>
      <w:r w:rsidRPr="001F3A46">
        <w:rPr>
          <w:i/>
        </w:rPr>
        <w:t>Green Chem.</w:t>
      </w:r>
      <w:r w:rsidRPr="001F3A46">
        <w:t xml:space="preserve">, 2020, </w:t>
      </w:r>
      <w:r w:rsidRPr="001F3A46">
        <w:rPr>
          <w:b/>
        </w:rPr>
        <w:t>22</w:t>
      </w:r>
      <w:r w:rsidRPr="001F3A46">
        <w:t>, 433-438.</w:t>
      </w:r>
    </w:p>
    <w:p w14:paraId="0E92747B" w14:textId="77777777" w:rsidR="001F3A46" w:rsidRPr="001F3A46" w:rsidRDefault="001F3A46" w:rsidP="001F3A46">
      <w:pPr>
        <w:pStyle w:val="EndNoteBibliography"/>
        <w:spacing w:after="0"/>
        <w:ind w:left="720" w:hanging="720"/>
      </w:pPr>
      <w:r w:rsidRPr="001F3A46">
        <w:t>18.</w:t>
      </w:r>
      <w:r w:rsidRPr="001F3A46">
        <w:tab/>
        <w:t xml:space="preserve">S. Yamaguchi, A. Suzuki, M. Togawa, M. Nishibori and H. Yahiro, </w:t>
      </w:r>
      <w:r w:rsidRPr="001F3A46">
        <w:rPr>
          <w:i/>
        </w:rPr>
        <w:t>ACS Catal</w:t>
      </w:r>
      <w:r w:rsidRPr="001F3A46">
        <w:t xml:space="preserve">, 2018, </w:t>
      </w:r>
      <w:r w:rsidRPr="001F3A46">
        <w:rPr>
          <w:b/>
        </w:rPr>
        <w:t>8</w:t>
      </w:r>
      <w:r w:rsidRPr="001F3A46">
        <w:t>, 2645-2650.</w:t>
      </w:r>
    </w:p>
    <w:p w14:paraId="32EF6EF8" w14:textId="77777777" w:rsidR="001F3A46" w:rsidRPr="001F3A46" w:rsidRDefault="001F3A46" w:rsidP="001F3A46">
      <w:pPr>
        <w:pStyle w:val="EndNoteBibliography"/>
        <w:spacing w:after="0"/>
        <w:ind w:left="720" w:hanging="720"/>
      </w:pPr>
      <w:r w:rsidRPr="001F3A46">
        <w:t>19.</w:t>
      </w:r>
      <w:r w:rsidRPr="001F3A46">
        <w:tab/>
        <w:t xml:space="preserve">M. Khanmoradi, M. Nikoorazm and A. Ghorbani-Choghamarani, </w:t>
      </w:r>
      <w:r w:rsidRPr="001F3A46">
        <w:rPr>
          <w:i/>
        </w:rPr>
        <w:t>Appl. Organomet. Chem.</w:t>
      </w:r>
      <w:r w:rsidRPr="001F3A46">
        <w:t xml:space="preserve">, 2017, </w:t>
      </w:r>
      <w:r w:rsidRPr="001F3A46">
        <w:rPr>
          <w:b/>
        </w:rPr>
        <w:t>31</w:t>
      </w:r>
      <w:r w:rsidRPr="001F3A46">
        <w:t>, e3693.</w:t>
      </w:r>
    </w:p>
    <w:p w14:paraId="3D48F443" w14:textId="77777777" w:rsidR="001F3A46" w:rsidRPr="00664B25" w:rsidRDefault="001F3A46" w:rsidP="001F3A46">
      <w:pPr>
        <w:pStyle w:val="EndNoteBibliography"/>
        <w:spacing w:after="0"/>
        <w:ind w:left="720" w:hanging="720"/>
        <w:rPr>
          <w:lang w:val="es-ES"/>
        </w:rPr>
      </w:pPr>
      <w:r w:rsidRPr="00664B25">
        <w:rPr>
          <w:lang w:val="es-ES"/>
        </w:rPr>
        <w:t>20.</w:t>
      </w:r>
      <w:r w:rsidRPr="00664B25">
        <w:rPr>
          <w:lang w:val="es-ES"/>
        </w:rPr>
        <w:tab/>
        <w:t xml:space="preserve">P. Cruz, Y. Pérez, I. del Hierro and M. Fajardo, </w:t>
      </w:r>
      <w:r w:rsidRPr="00664B25">
        <w:rPr>
          <w:i/>
          <w:lang w:val="es-ES"/>
        </w:rPr>
        <w:t>Microp Mesop Mater</w:t>
      </w:r>
      <w:r w:rsidRPr="00664B25">
        <w:rPr>
          <w:lang w:val="es-ES"/>
        </w:rPr>
        <w:t xml:space="preserve">, 2016, </w:t>
      </w:r>
      <w:r w:rsidRPr="00664B25">
        <w:rPr>
          <w:b/>
          <w:lang w:val="es-ES"/>
        </w:rPr>
        <w:t>220</w:t>
      </w:r>
      <w:r w:rsidRPr="00664B25">
        <w:rPr>
          <w:lang w:val="es-ES"/>
        </w:rPr>
        <w:t>, 136-147.</w:t>
      </w:r>
    </w:p>
    <w:p w14:paraId="37448C0B" w14:textId="77777777" w:rsidR="001F3A46" w:rsidRPr="001F3A46" w:rsidRDefault="001F3A46" w:rsidP="001F3A46">
      <w:pPr>
        <w:pStyle w:val="EndNoteBibliography"/>
        <w:spacing w:after="0"/>
        <w:ind w:left="720" w:hanging="720"/>
      </w:pPr>
      <w:r w:rsidRPr="00664B25">
        <w:rPr>
          <w:lang w:val="es-ES"/>
        </w:rPr>
        <w:t>21.</w:t>
      </w:r>
      <w:r w:rsidRPr="00664B25">
        <w:rPr>
          <w:lang w:val="es-ES"/>
        </w:rPr>
        <w:tab/>
        <w:t xml:space="preserve">J. Ortiz-Bustos, M. Fajardo, I. del Hierro and Y. Pérez, </w:t>
      </w:r>
      <w:r w:rsidRPr="00664B25">
        <w:rPr>
          <w:i/>
          <w:lang w:val="es-ES"/>
        </w:rPr>
        <w:t xml:space="preserve">Mol. </w:t>
      </w:r>
      <w:r w:rsidRPr="001F3A46">
        <w:rPr>
          <w:i/>
        </w:rPr>
        <w:t>Catal.</w:t>
      </w:r>
      <w:r w:rsidRPr="001F3A46">
        <w:t xml:space="preserve">, 2019, </w:t>
      </w:r>
      <w:r w:rsidRPr="001F3A46">
        <w:rPr>
          <w:b/>
        </w:rPr>
        <w:t>475</w:t>
      </w:r>
      <w:r w:rsidRPr="001F3A46">
        <w:t>, 110501.</w:t>
      </w:r>
    </w:p>
    <w:p w14:paraId="0BAF6473" w14:textId="77777777" w:rsidR="001F3A46" w:rsidRPr="001F3A46" w:rsidRDefault="001F3A46" w:rsidP="001F3A46">
      <w:pPr>
        <w:pStyle w:val="EndNoteBibliography"/>
        <w:spacing w:after="0"/>
        <w:ind w:left="720" w:hanging="720"/>
      </w:pPr>
      <w:r w:rsidRPr="001F3A46">
        <w:t>22.</w:t>
      </w:r>
      <w:r w:rsidRPr="001F3A46">
        <w:tab/>
        <w:t xml:space="preserve">T. Čižmar, U. Lavrenčič Štangar, M. Fanetti and I. Arčon, </w:t>
      </w:r>
      <w:r w:rsidRPr="001F3A46">
        <w:rPr>
          <w:i/>
        </w:rPr>
        <w:t>ChemCatChem</w:t>
      </w:r>
      <w:r w:rsidRPr="001F3A46">
        <w:t xml:space="preserve">, 2018, </w:t>
      </w:r>
      <w:r w:rsidRPr="001F3A46">
        <w:rPr>
          <w:b/>
        </w:rPr>
        <w:t>10</w:t>
      </w:r>
      <w:r w:rsidRPr="001F3A46">
        <w:t>, 2982-2993.</w:t>
      </w:r>
    </w:p>
    <w:p w14:paraId="2E330CAE" w14:textId="77777777" w:rsidR="001F3A46" w:rsidRPr="00664B25" w:rsidRDefault="001F3A46" w:rsidP="001F3A46">
      <w:pPr>
        <w:pStyle w:val="EndNoteBibliography"/>
        <w:spacing w:after="0"/>
        <w:ind w:left="720" w:hanging="720"/>
        <w:rPr>
          <w:lang w:val="es-ES"/>
        </w:rPr>
      </w:pPr>
      <w:r w:rsidRPr="001F3A46">
        <w:t>23.</w:t>
      </w:r>
      <w:r w:rsidRPr="001F3A46">
        <w:tab/>
        <w:t xml:space="preserve">M. Wang, X. Zhang, R. Rao, N. X. Qian and Y. Q. Ma, </w:t>
      </w:r>
      <w:r w:rsidRPr="001F3A46">
        <w:rPr>
          <w:i/>
        </w:rPr>
        <w:t xml:space="preserve">Appl. </w:t>
      </w:r>
      <w:r w:rsidRPr="00664B25">
        <w:rPr>
          <w:i/>
          <w:lang w:val="es-ES"/>
        </w:rPr>
        <w:t>Surf. Sci.</w:t>
      </w:r>
      <w:r w:rsidRPr="00664B25">
        <w:rPr>
          <w:lang w:val="es-ES"/>
        </w:rPr>
        <w:t xml:space="preserve">, 2020, </w:t>
      </w:r>
      <w:r w:rsidRPr="00664B25">
        <w:rPr>
          <w:b/>
          <w:lang w:val="es-ES"/>
        </w:rPr>
        <w:t>507</w:t>
      </w:r>
      <w:r w:rsidRPr="00664B25">
        <w:rPr>
          <w:lang w:val="es-ES"/>
        </w:rPr>
        <w:t>, 144856.</w:t>
      </w:r>
    </w:p>
    <w:p w14:paraId="26DDF0FA" w14:textId="77777777" w:rsidR="001F3A46" w:rsidRPr="00664B25" w:rsidRDefault="001F3A46" w:rsidP="001F3A46">
      <w:pPr>
        <w:pStyle w:val="EndNoteBibliography"/>
        <w:spacing w:after="0"/>
        <w:ind w:left="720" w:hanging="720"/>
        <w:rPr>
          <w:lang w:val="es-ES"/>
        </w:rPr>
      </w:pPr>
      <w:r w:rsidRPr="00664B25">
        <w:rPr>
          <w:lang w:val="es-ES"/>
        </w:rPr>
        <w:t>24.</w:t>
      </w:r>
      <w:r w:rsidRPr="00664B25">
        <w:rPr>
          <w:lang w:val="es-ES"/>
        </w:rPr>
        <w:tab/>
        <w:t xml:space="preserve">T. Aguilar, J. Navas, R. Alcántara, C. Fernández-Lorenzo, J. J. Gallardo, G. Blanco and J. Martín-Calleja, </w:t>
      </w:r>
      <w:r w:rsidRPr="00664B25">
        <w:rPr>
          <w:i/>
          <w:lang w:val="es-ES"/>
        </w:rPr>
        <w:t>Chem. Phys. Lett.</w:t>
      </w:r>
      <w:r w:rsidRPr="00664B25">
        <w:rPr>
          <w:lang w:val="es-ES"/>
        </w:rPr>
        <w:t xml:space="preserve">, 2013, </w:t>
      </w:r>
      <w:r w:rsidRPr="00664B25">
        <w:rPr>
          <w:b/>
          <w:lang w:val="es-ES"/>
        </w:rPr>
        <w:t>571</w:t>
      </w:r>
      <w:r w:rsidRPr="00664B25">
        <w:rPr>
          <w:lang w:val="es-ES"/>
        </w:rPr>
        <w:t>, 49-53.</w:t>
      </w:r>
    </w:p>
    <w:p w14:paraId="08201FEC" w14:textId="77777777" w:rsidR="001F3A46" w:rsidRPr="001F3A46" w:rsidRDefault="001F3A46" w:rsidP="001F3A46">
      <w:pPr>
        <w:pStyle w:val="EndNoteBibliography"/>
        <w:spacing w:after="0"/>
        <w:ind w:left="720" w:hanging="720"/>
      </w:pPr>
      <w:r w:rsidRPr="00664B25">
        <w:rPr>
          <w:lang w:val="es-ES"/>
        </w:rPr>
        <w:t>25.</w:t>
      </w:r>
      <w:r w:rsidRPr="00664B25">
        <w:rPr>
          <w:lang w:val="es-ES"/>
        </w:rPr>
        <w:tab/>
        <w:t xml:space="preserve">G. Pedroza-Herrera, I. E. Medina-Ramírez, J. A. Lozano-Álvarez and S. E. Rodil, </w:t>
      </w:r>
      <w:r w:rsidRPr="00664B25">
        <w:rPr>
          <w:i/>
          <w:lang w:val="es-ES"/>
        </w:rPr>
        <w:t xml:space="preserve">Catal. </w:t>
      </w:r>
      <w:r w:rsidRPr="001F3A46">
        <w:rPr>
          <w:i/>
        </w:rPr>
        <w:t>Today</w:t>
      </w:r>
      <w:r w:rsidRPr="001F3A46">
        <w:t xml:space="preserve">, 2020, </w:t>
      </w:r>
      <w:r w:rsidRPr="001F3A46">
        <w:rPr>
          <w:b/>
        </w:rPr>
        <w:t>341</w:t>
      </w:r>
      <w:r w:rsidRPr="001F3A46">
        <w:t>, 37-48.</w:t>
      </w:r>
    </w:p>
    <w:p w14:paraId="56FE6F5B" w14:textId="77777777" w:rsidR="001F3A46" w:rsidRPr="001F3A46" w:rsidRDefault="001F3A46" w:rsidP="001F3A46">
      <w:pPr>
        <w:pStyle w:val="EndNoteBibliography"/>
        <w:spacing w:after="0"/>
        <w:ind w:left="720" w:hanging="720"/>
      </w:pPr>
      <w:r w:rsidRPr="001F3A46">
        <w:t>26.</w:t>
      </w:r>
      <w:r w:rsidRPr="001F3A46">
        <w:tab/>
        <w:t xml:space="preserve">L. G. Devi and R. Kavitha, </w:t>
      </w:r>
      <w:r w:rsidRPr="001F3A46">
        <w:rPr>
          <w:i/>
        </w:rPr>
        <w:t>Mater. Chem. Phys.</w:t>
      </w:r>
      <w:r w:rsidRPr="001F3A46">
        <w:t xml:space="preserve">, 2014, </w:t>
      </w:r>
      <w:r w:rsidRPr="001F3A46">
        <w:rPr>
          <w:b/>
        </w:rPr>
        <w:t>143</w:t>
      </w:r>
      <w:r w:rsidRPr="001F3A46">
        <w:t>, 1300-1308.</w:t>
      </w:r>
    </w:p>
    <w:p w14:paraId="5CFF0D69" w14:textId="77777777" w:rsidR="001F3A46" w:rsidRPr="00664B25" w:rsidRDefault="001F3A46" w:rsidP="001F3A46">
      <w:pPr>
        <w:pStyle w:val="EndNoteBibliography"/>
        <w:spacing w:after="0"/>
        <w:ind w:left="720" w:hanging="720"/>
        <w:rPr>
          <w:lang w:val="es-ES"/>
        </w:rPr>
      </w:pPr>
      <w:r w:rsidRPr="00664B25">
        <w:rPr>
          <w:lang w:val="es-ES"/>
        </w:rPr>
        <w:t>27.</w:t>
      </w:r>
      <w:r w:rsidRPr="00664B25">
        <w:rPr>
          <w:lang w:val="es-ES"/>
        </w:rPr>
        <w:tab/>
        <w:t xml:space="preserve">S. Lázaro-Navas, S. Prashar, M. Fajardo and S. Gómez-Ruiz, </w:t>
      </w:r>
      <w:r w:rsidRPr="00664B25">
        <w:rPr>
          <w:i/>
          <w:lang w:val="es-ES"/>
        </w:rPr>
        <w:t>J. Nanopart. Res.</w:t>
      </w:r>
      <w:r w:rsidRPr="00664B25">
        <w:rPr>
          <w:lang w:val="es-ES"/>
        </w:rPr>
        <w:t xml:space="preserve">, 2015, </w:t>
      </w:r>
      <w:r w:rsidRPr="00664B25">
        <w:rPr>
          <w:b/>
          <w:lang w:val="es-ES"/>
        </w:rPr>
        <w:t>17</w:t>
      </w:r>
      <w:r w:rsidRPr="00664B25">
        <w:rPr>
          <w:lang w:val="es-ES"/>
        </w:rPr>
        <w:t>, 94.</w:t>
      </w:r>
    </w:p>
    <w:p w14:paraId="3D761F0C" w14:textId="77777777" w:rsidR="001F3A46" w:rsidRPr="00664B25" w:rsidRDefault="001F3A46" w:rsidP="001F3A46">
      <w:pPr>
        <w:pStyle w:val="EndNoteBibliography"/>
        <w:spacing w:after="0"/>
        <w:ind w:left="720" w:hanging="720"/>
        <w:rPr>
          <w:lang w:val="es-ES"/>
        </w:rPr>
      </w:pPr>
      <w:r w:rsidRPr="00664B25">
        <w:rPr>
          <w:lang w:val="es-ES"/>
        </w:rPr>
        <w:t>28.</w:t>
      </w:r>
      <w:r w:rsidRPr="00664B25">
        <w:rPr>
          <w:lang w:val="es-ES"/>
        </w:rPr>
        <w:tab/>
        <w:t xml:space="preserve">A. Gupta, K. Sahu, M. Dhonde and V. V. S. Murty, </w:t>
      </w:r>
      <w:r w:rsidRPr="00664B25">
        <w:rPr>
          <w:i/>
          <w:lang w:val="es-ES"/>
        </w:rPr>
        <w:t>Sol Energy</w:t>
      </w:r>
      <w:r w:rsidRPr="00664B25">
        <w:rPr>
          <w:lang w:val="es-ES"/>
        </w:rPr>
        <w:t xml:space="preserve">, 2020, </w:t>
      </w:r>
      <w:r w:rsidRPr="00664B25">
        <w:rPr>
          <w:b/>
          <w:lang w:val="es-ES"/>
        </w:rPr>
        <w:t>203</w:t>
      </w:r>
      <w:r w:rsidRPr="00664B25">
        <w:rPr>
          <w:lang w:val="es-ES"/>
        </w:rPr>
        <w:t>, 296-303.</w:t>
      </w:r>
    </w:p>
    <w:p w14:paraId="34D9ED9F" w14:textId="77777777" w:rsidR="001F3A46" w:rsidRPr="00664B25" w:rsidRDefault="001F3A46" w:rsidP="001F3A46">
      <w:pPr>
        <w:pStyle w:val="EndNoteBibliography"/>
        <w:spacing w:after="0"/>
        <w:ind w:left="720" w:hanging="720"/>
        <w:rPr>
          <w:lang w:val="es-ES"/>
        </w:rPr>
      </w:pPr>
      <w:r w:rsidRPr="00664B25">
        <w:rPr>
          <w:lang w:val="es-ES"/>
        </w:rPr>
        <w:t>29.</w:t>
      </w:r>
      <w:r w:rsidRPr="00664B25">
        <w:rPr>
          <w:lang w:val="es-ES"/>
        </w:rPr>
        <w:tab/>
        <w:t xml:space="preserve">D. I. Sayago, P. Serrano, O. Böhme, A. Goldoni, G. Paolucci, E. Román and J. A. Martı́n-Gago, </w:t>
      </w:r>
      <w:r w:rsidRPr="00664B25">
        <w:rPr>
          <w:i/>
          <w:lang w:val="es-ES"/>
        </w:rPr>
        <w:t>Surf. Sci.</w:t>
      </w:r>
      <w:r w:rsidRPr="00664B25">
        <w:rPr>
          <w:lang w:val="es-ES"/>
        </w:rPr>
        <w:t xml:space="preserve">, 2001, </w:t>
      </w:r>
      <w:r w:rsidRPr="00664B25">
        <w:rPr>
          <w:b/>
          <w:lang w:val="es-ES"/>
        </w:rPr>
        <w:t>482-485</w:t>
      </w:r>
      <w:r w:rsidRPr="00664B25">
        <w:rPr>
          <w:lang w:val="es-ES"/>
        </w:rPr>
        <w:t>, 9-14.</w:t>
      </w:r>
    </w:p>
    <w:p w14:paraId="2165F5F9" w14:textId="77777777" w:rsidR="001F3A46" w:rsidRPr="001F3A46" w:rsidRDefault="001F3A46" w:rsidP="001F3A46">
      <w:pPr>
        <w:pStyle w:val="EndNoteBibliography"/>
        <w:spacing w:after="0"/>
        <w:ind w:left="720" w:hanging="720"/>
      </w:pPr>
      <w:r w:rsidRPr="001F3A46">
        <w:t>30.</w:t>
      </w:r>
      <w:r w:rsidRPr="001F3A46">
        <w:tab/>
        <w:t xml:space="preserve">Y. Shao, W. Du, Z. Gao, K. Sun, Z. Zhang, Q. Li, L. Zhang, S. Zhang, Q. Liu and X. Hu, </w:t>
      </w:r>
      <w:r w:rsidRPr="001F3A46">
        <w:rPr>
          <w:i/>
        </w:rPr>
        <w:t>J. Chem. Technol. Biotechnol.</w:t>
      </w:r>
      <w:r w:rsidRPr="001F3A46">
        <w:t xml:space="preserve">, 2020, </w:t>
      </w:r>
      <w:r w:rsidRPr="001F3A46">
        <w:rPr>
          <w:b/>
        </w:rPr>
        <w:t>95</w:t>
      </w:r>
      <w:r w:rsidRPr="001F3A46">
        <w:t>, 1337-1347.</w:t>
      </w:r>
    </w:p>
    <w:p w14:paraId="342EE5D0" w14:textId="77777777" w:rsidR="001F3A46" w:rsidRPr="001F3A46" w:rsidRDefault="001F3A46" w:rsidP="001F3A46">
      <w:pPr>
        <w:pStyle w:val="EndNoteBibliography"/>
        <w:spacing w:after="0"/>
        <w:ind w:left="720" w:hanging="720"/>
      </w:pPr>
      <w:r w:rsidRPr="001F3A46">
        <w:lastRenderedPageBreak/>
        <w:t>31.</w:t>
      </w:r>
      <w:r w:rsidRPr="001F3A46">
        <w:tab/>
        <w:t xml:space="preserve">W. M. R. C. D. Wanger, L. E. Davis, J. F. Moulder, G. E.Muilenberg and D. Briggs, </w:t>
      </w:r>
      <w:r w:rsidRPr="001F3A46">
        <w:rPr>
          <w:i/>
        </w:rPr>
        <w:t>Handbook of X-ray Photoelectron Spectroscopy</w:t>
      </w:r>
      <w:r w:rsidRPr="001F3A46">
        <w:t>, Surf Interface Anal, Minnesota, USA, 1981.</w:t>
      </w:r>
    </w:p>
    <w:p w14:paraId="797B056B" w14:textId="77777777" w:rsidR="001F3A46" w:rsidRPr="001F3A46" w:rsidRDefault="001F3A46" w:rsidP="001F3A46">
      <w:pPr>
        <w:pStyle w:val="EndNoteBibliography"/>
        <w:spacing w:after="0"/>
        <w:ind w:left="720" w:hanging="720"/>
      </w:pPr>
      <w:r w:rsidRPr="001F3A46">
        <w:t>32.</w:t>
      </w:r>
      <w:r w:rsidRPr="001F3A46">
        <w:tab/>
        <w:t xml:space="preserve">W. Mao, H. Ma and B. Wang, </w:t>
      </w:r>
      <w:r w:rsidRPr="001F3A46">
        <w:rPr>
          <w:i/>
        </w:rPr>
        <w:t>Journal of hazardous materials</w:t>
      </w:r>
      <w:r w:rsidRPr="001F3A46">
        <w:t xml:space="preserve">, 2009, </w:t>
      </w:r>
      <w:r w:rsidRPr="001F3A46">
        <w:rPr>
          <w:b/>
        </w:rPr>
        <w:t>167</w:t>
      </w:r>
      <w:r w:rsidRPr="001F3A46">
        <w:t>, 707-712.</w:t>
      </w:r>
    </w:p>
    <w:p w14:paraId="2F7F8796" w14:textId="77777777" w:rsidR="001F3A46" w:rsidRPr="001F3A46" w:rsidRDefault="001F3A46" w:rsidP="001F3A46">
      <w:pPr>
        <w:pStyle w:val="EndNoteBibliography"/>
        <w:spacing w:after="0"/>
        <w:ind w:left="720" w:hanging="720"/>
      </w:pPr>
      <w:r w:rsidRPr="001F3A46">
        <w:t>33.</w:t>
      </w:r>
      <w:r w:rsidRPr="001F3A46">
        <w:tab/>
        <w:t xml:space="preserve">P. Goswami and J. N. Ganguli, </w:t>
      </w:r>
      <w:r w:rsidRPr="001F3A46">
        <w:rPr>
          <w:i/>
        </w:rPr>
        <w:t>RSC Adv</w:t>
      </w:r>
      <w:r w:rsidRPr="001F3A46">
        <w:t xml:space="preserve">, 2013, </w:t>
      </w:r>
      <w:r w:rsidRPr="001F3A46">
        <w:rPr>
          <w:b/>
        </w:rPr>
        <w:t>3</w:t>
      </w:r>
      <w:r w:rsidRPr="001F3A46">
        <w:t>, 8878-8888.</w:t>
      </w:r>
    </w:p>
    <w:p w14:paraId="5F419C6A" w14:textId="77777777" w:rsidR="001F3A46" w:rsidRPr="001F3A46" w:rsidRDefault="001F3A46" w:rsidP="001F3A46">
      <w:pPr>
        <w:pStyle w:val="EndNoteBibliography"/>
        <w:spacing w:after="0"/>
        <w:ind w:left="720" w:hanging="720"/>
      </w:pPr>
      <w:r w:rsidRPr="001F3A46">
        <w:t>34.</w:t>
      </w:r>
      <w:r w:rsidRPr="001F3A46">
        <w:tab/>
        <w:t xml:space="preserve">F. Li, L. Zhang, D. G. Evans and X. Duan, </w:t>
      </w:r>
      <w:r w:rsidRPr="001F3A46">
        <w:rPr>
          <w:i/>
        </w:rPr>
        <w:t>Colloids Surf A Physicochem Eng Asp</w:t>
      </w:r>
      <w:r w:rsidRPr="001F3A46">
        <w:t xml:space="preserve">, 2004, </w:t>
      </w:r>
      <w:r w:rsidRPr="001F3A46">
        <w:rPr>
          <w:b/>
        </w:rPr>
        <w:t>244</w:t>
      </w:r>
      <w:r w:rsidRPr="001F3A46">
        <w:t>, 169-177.</w:t>
      </w:r>
    </w:p>
    <w:p w14:paraId="61A7AB18" w14:textId="77777777" w:rsidR="001F3A46" w:rsidRPr="001F3A46" w:rsidRDefault="001F3A46" w:rsidP="001F3A46">
      <w:pPr>
        <w:pStyle w:val="EndNoteBibliography"/>
        <w:spacing w:after="0"/>
        <w:ind w:left="720" w:hanging="720"/>
      </w:pPr>
      <w:r w:rsidRPr="001F3A46">
        <w:t>35.</w:t>
      </w:r>
      <w:r w:rsidRPr="001F3A46">
        <w:tab/>
        <w:t xml:space="preserve">J. T. Kloprogge, L. V. Duong, B. J. Wood and R. L. Frost, </w:t>
      </w:r>
      <w:r w:rsidRPr="001F3A46">
        <w:rPr>
          <w:i/>
        </w:rPr>
        <w:t>J Colloid Interf Sci</w:t>
      </w:r>
      <w:r w:rsidRPr="001F3A46">
        <w:t xml:space="preserve">, 2006, </w:t>
      </w:r>
      <w:r w:rsidRPr="001F3A46">
        <w:rPr>
          <w:b/>
        </w:rPr>
        <w:t>296</w:t>
      </w:r>
      <w:r w:rsidRPr="001F3A46">
        <w:t>, 572-576.</w:t>
      </w:r>
    </w:p>
    <w:p w14:paraId="70445A92" w14:textId="77777777" w:rsidR="001F3A46" w:rsidRPr="001F3A46" w:rsidRDefault="001F3A46" w:rsidP="001F3A46">
      <w:pPr>
        <w:pStyle w:val="EndNoteBibliography"/>
        <w:spacing w:after="0"/>
        <w:ind w:left="720" w:hanging="720"/>
      </w:pPr>
      <w:r w:rsidRPr="001F3A46">
        <w:t>36.</w:t>
      </w:r>
      <w:r w:rsidRPr="001F3A46">
        <w:tab/>
        <w:t xml:space="preserve">G. Li, N. M. Dimitrijevic, L. Chen, T. Rajh and K. A. Gray, </w:t>
      </w:r>
      <w:r w:rsidRPr="001F3A46">
        <w:rPr>
          <w:i/>
        </w:rPr>
        <w:t>J Phys Chem C</w:t>
      </w:r>
      <w:r w:rsidRPr="001F3A46">
        <w:t xml:space="preserve">, 2008, </w:t>
      </w:r>
      <w:r w:rsidRPr="001F3A46">
        <w:rPr>
          <w:b/>
        </w:rPr>
        <w:t>112</w:t>
      </w:r>
      <w:r w:rsidRPr="001F3A46">
        <w:t>, 19040-19044.</w:t>
      </w:r>
    </w:p>
    <w:p w14:paraId="62EBE9CF" w14:textId="77777777" w:rsidR="001F3A46" w:rsidRPr="001F3A46" w:rsidRDefault="001F3A46" w:rsidP="001F3A46">
      <w:pPr>
        <w:pStyle w:val="EndNoteBibliography"/>
        <w:spacing w:after="0"/>
        <w:ind w:left="720" w:hanging="720"/>
      </w:pPr>
      <w:r w:rsidRPr="001F3A46">
        <w:t>37.</w:t>
      </w:r>
      <w:r w:rsidRPr="001F3A46">
        <w:tab/>
        <w:t xml:space="preserve">W. E. Slink and P. B. DeGroot, </w:t>
      </w:r>
      <w:r w:rsidRPr="001F3A46">
        <w:rPr>
          <w:i/>
        </w:rPr>
        <w:t>J. Catal.</w:t>
      </w:r>
      <w:r w:rsidRPr="001F3A46">
        <w:t xml:space="preserve">, 1981, </w:t>
      </w:r>
      <w:r w:rsidRPr="001F3A46">
        <w:rPr>
          <w:b/>
        </w:rPr>
        <w:t>68</w:t>
      </w:r>
      <w:r w:rsidRPr="001F3A46">
        <w:t>, 423-432.</w:t>
      </w:r>
    </w:p>
    <w:p w14:paraId="009F1290" w14:textId="77777777" w:rsidR="001F3A46" w:rsidRPr="001F3A46" w:rsidRDefault="001F3A46" w:rsidP="001F3A46">
      <w:pPr>
        <w:pStyle w:val="EndNoteBibliography"/>
        <w:spacing w:after="0"/>
        <w:ind w:left="720" w:hanging="720"/>
      </w:pPr>
      <w:r w:rsidRPr="001F3A46">
        <w:t>38.</w:t>
      </w:r>
      <w:r w:rsidRPr="001F3A46">
        <w:tab/>
        <w:t xml:space="preserve">A. Sarkar and G. G. Khan, </w:t>
      </w:r>
      <w:r w:rsidRPr="001F3A46">
        <w:rPr>
          <w:i/>
        </w:rPr>
        <w:t>Nanoscale</w:t>
      </w:r>
      <w:r w:rsidRPr="001F3A46">
        <w:t xml:space="preserve">, 2019, </w:t>
      </w:r>
      <w:r w:rsidRPr="001F3A46">
        <w:rPr>
          <w:b/>
        </w:rPr>
        <w:t>11</w:t>
      </w:r>
      <w:r w:rsidRPr="001F3A46">
        <w:t>, 3414-3444.</w:t>
      </w:r>
    </w:p>
    <w:p w14:paraId="66135E2D" w14:textId="77777777" w:rsidR="001F3A46" w:rsidRPr="001F3A46" w:rsidRDefault="001F3A46" w:rsidP="001F3A46">
      <w:pPr>
        <w:pStyle w:val="EndNoteBibliography"/>
        <w:spacing w:after="0"/>
        <w:ind w:left="720" w:hanging="720"/>
      </w:pPr>
      <w:r w:rsidRPr="001F3A46">
        <w:t>39.</w:t>
      </w:r>
      <w:r w:rsidRPr="001F3A46">
        <w:tab/>
        <w:t xml:space="preserve">C. Kunze, B. Torun, I. Giner and G. Grundmeier, </w:t>
      </w:r>
      <w:r w:rsidRPr="001F3A46">
        <w:rPr>
          <w:i/>
        </w:rPr>
        <w:t>Surf. Sci.</w:t>
      </w:r>
      <w:r w:rsidRPr="001F3A46">
        <w:t xml:space="preserve">, 2012, </w:t>
      </w:r>
      <w:r w:rsidRPr="001F3A46">
        <w:rPr>
          <w:b/>
        </w:rPr>
        <w:t>606</w:t>
      </w:r>
      <w:r w:rsidRPr="001F3A46">
        <w:t>, 1527-1533.</w:t>
      </w:r>
    </w:p>
    <w:p w14:paraId="730B87AB" w14:textId="77777777" w:rsidR="001F3A46" w:rsidRPr="001F3A46" w:rsidRDefault="001F3A46" w:rsidP="001F3A46">
      <w:pPr>
        <w:pStyle w:val="EndNoteBibliography"/>
        <w:spacing w:after="0"/>
        <w:ind w:left="720" w:hanging="720"/>
      </w:pPr>
      <w:r w:rsidRPr="001F3A46">
        <w:t>40.</w:t>
      </w:r>
      <w:r w:rsidRPr="001F3A46">
        <w:tab/>
        <w:t xml:space="preserve">J. Tian, H. Gao, H. Deng, L. Sun, H. Kong, P. Yang and J. Chu, </w:t>
      </w:r>
      <w:r w:rsidRPr="001F3A46">
        <w:rPr>
          <w:i/>
        </w:rPr>
        <w:t>J. Alloys Compd.</w:t>
      </w:r>
      <w:r w:rsidRPr="001F3A46">
        <w:t xml:space="preserve">, 2013, </w:t>
      </w:r>
      <w:r w:rsidRPr="001F3A46">
        <w:rPr>
          <w:b/>
        </w:rPr>
        <w:t>581</w:t>
      </w:r>
      <w:r w:rsidRPr="001F3A46">
        <w:t>, 318-323.</w:t>
      </w:r>
    </w:p>
    <w:p w14:paraId="72717477" w14:textId="77777777" w:rsidR="001F3A46" w:rsidRPr="001F3A46" w:rsidRDefault="001F3A46" w:rsidP="001F3A46">
      <w:pPr>
        <w:pStyle w:val="EndNoteBibliography"/>
        <w:spacing w:after="0"/>
        <w:ind w:left="720" w:hanging="720"/>
      </w:pPr>
      <w:r w:rsidRPr="001F3A46">
        <w:t>41.</w:t>
      </w:r>
      <w:r w:rsidRPr="001F3A46">
        <w:tab/>
        <w:t xml:space="preserve">E. McCafferty and J. P. Wightman, </w:t>
      </w:r>
      <w:r w:rsidRPr="001F3A46">
        <w:rPr>
          <w:i/>
        </w:rPr>
        <w:t>Surf. Interface Anal.</w:t>
      </w:r>
      <w:r w:rsidRPr="001F3A46">
        <w:t xml:space="preserve">, 1998, </w:t>
      </w:r>
      <w:r w:rsidRPr="001F3A46">
        <w:rPr>
          <w:b/>
        </w:rPr>
        <w:t>26</w:t>
      </w:r>
      <w:r w:rsidRPr="001F3A46">
        <w:t>, 549-564.</w:t>
      </w:r>
    </w:p>
    <w:p w14:paraId="313CB95E" w14:textId="77777777" w:rsidR="001F3A46" w:rsidRPr="001F3A46" w:rsidRDefault="001F3A46" w:rsidP="001F3A46">
      <w:pPr>
        <w:pStyle w:val="EndNoteBibliography"/>
        <w:spacing w:after="0"/>
        <w:ind w:left="720" w:hanging="720"/>
      </w:pPr>
      <w:r w:rsidRPr="001F3A46">
        <w:t>42.</w:t>
      </w:r>
      <w:r w:rsidRPr="001F3A46">
        <w:tab/>
        <w:t xml:space="preserve">J. P. Chen and R. T. Yang, </w:t>
      </w:r>
      <w:r w:rsidRPr="001F3A46">
        <w:rPr>
          <w:i/>
        </w:rPr>
        <w:t>J. Catal.</w:t>
      </w:r>
      <w:r w:rsidRPr="001F3A46">
        <w:t xml:space="preserve">, 1993, </w:t>
      </w:r>
      <w:r w:rsidRPr="001F3A46">
        <w:rPr>
          <w:b/>
        </w:rPr>
        <w:t>139</w:t>
      </w:r>
      <w:r w:rsidRPr="001F3A46">
        <w:t>, 277-288.</w:t>
      </w:r>
    </w:p>
    <w:p w14:paraId="7605C31B" w14:textId="77777777" w:rsidR="001F3A46" w:rsidRPr="001F3A46" w:rsidRDefault="001F3A46" w:rsidP="001F3A46">
      <w:pPr>
        <w:pStyle w:val="EndNoteBibliography"/>
        <w:spacing w:after="0"/>
        <w:ind w:left="720" w:hanging="720"/>
      </w:pPr>
      <w:r w:rsidRPr="001F3A46">
        <w:t>43.</w:t>
      </w:r>
      <w:r w:rsidRPr="001F3A46">
        <w:tab/>
        <w:t xml:space="preserve">L.-Q. Wang, D. R. Baer, M. H. Engelhard and A. N. Shultz, </w:t>
      </w:r>
      <w:r w:rsidRPr="001F3A46">
        <w:rPr>
          <w:i/>
        </w:rPr>
        <w:t>Surf. Sci.</w:t>
      </w:r>
      <w:r w:rsidRPr="001F3A46">
        <w:t xml:space="preserve">, 1995, </w:t>
      </w:r>
      <w:r w:rsidRPr="001F3A46">
        <w:rPr>
          <w:b/>
        </w:rPr>
        <w:t>344</w:t>
      </w:r>
      <w:r w:rsidRPr="001F3A46">
        <w:t>, 237-250.</w:t>
      </w:r>
    </w:p>
    <w:p w14:paraId="51EFEF9D" w14:textId="77777777" w:rsidR="001F3A46" w:rsidRPr="00664B25" w:rsidRDefault="001F3A46" w:rsidP="001F3A46">
      <w:pPr>
        <w:pStyle w:val="EndNoteBibliography"/>
        <w:spacing w:after="0"/>
        <w:ind w:left="720" w:hanging="720"/>
        <w:rPr>
          <w:lang w:val="es-ES"/>
        </w:rPr>
      </w:pPr>
      <w:r w:rsidRPr="00664B25">
        <w:rPr>
          <w:lang w:val="es-ES"/>
        </w:rPr>
        <w:t>44.</w:t>
      </w:r>
      <w:r w:rsidRPr="00664B25">
        <w:rPr>
          <w:lang w:val="es-ES"/>
        </w:rPr>
        <w:tab/>
        <w:t xml:space="preserve">F. Gonell, A. V. Puga, B. Julián-López, H. García and A. Corma, </w:t>
      </w:r>
      <w:r w:rsidRPr="00664B25">
        <w:rPr>
          <w:i/>
          <w:lang w:val="es-ES"/>
        </w:rPr>
        <w:t>Appl Catal B-Environ</w:t>
      </w:r>
      <w:r w:rsidRPr="00664B25">
        <w:rPr>
          <w:lang w:val="es-ES"/>
        </w:rPr>
        <w:t xml:space="preserve">, 2016, </w:t>
      </w:r>
      <w:r w:rsidRPr="00664B25">
        <w:rPr>
          <w:b/>
          <w:lang w:val="es-ES"/>
        </w:rPr>
        <w:t>180</w:t>
      </w:r>
      <w:r w:rsidRPr="00664B25">
        <w:rPr>
          <w:lang w:val="es-ES"/>
        </w:rPr>
        <w:t>, 263-270.</w:t>
      </w:r>
    </w:p>
    <w:p w14:paraId="28A01CDB" w14:textId="77777777" w:rsidR="001F3A46" w:rsidRPr="00664B25" w:rsidRDefault="001F3A46" w:rsidP="001F3A46">
      <w:pPr>
        <w:pStyle w:val="EndNoteBibliography"/>
        <w:spacing w:after="0"/>
        <w:ind w:left="720" w:hanging="720"/>
        <w:rPr>
          <w:lang w:val="es-ES"/>
        </w:rPr>
      </w:pPr>
      <w:r w:rsidRPr="001F3A46">
        <w:t>45.</w:t>
      </w:r>
      <w:r w:rsidRPr="001F3A46">
        <w:tab/>
        <w:t xml:space="preserve">R. V. Siriwardane, J. A. Poston Jr, E. P. Fisher, M.-S. Shen and A. L. Miltz, </w:t>
      </w:r>
      <w:r w:rsidRPr="001F3A46">
        <w:rPr>
          <w:i/>
        </w:rPr>
        <w:t xml:space="preserve">Appl. </w:t>
      </w:r>
      <w:r w:rsidRPr="00664B25">
        <w:rPr>
          <w:i/>
          <w:lang w:val="es-ES"/>
        </w:rPr>
        <w:t>Surf. Sci.</w:t>
      </w:r>
      <w:r w:rsidRPr="00664B25">
        <w:rPr>
          <w:lang w:val="es-ES"/>
        </w:rPr>
        <w:t xml:space="preserve">, 1999, </w:t>
      </w:r>
      <w:r w:rsidRPr="00664B25">
        <w:rPr>
          <w:b/>
          <w:lang w:val="es-ES"/>
        </w:rPr>
        <w:t>152</w:t>
      </w:r>
      <w:r w:rsidRPr="00664B25">
        <w:rPr>
          <w:lang w:val="es-ES"/>
        </w:rPr>
        <w:t>, 219-236.</w:t>
      </w:r>
    </w:p>
    <w:p w14:paraId="1CBB9836" w14:textId="77777777" w:rsidR="001F3A46" w:rsidRPr="00664B25" w:rsidRDefault="001F3A46" w:rsidP="001F3A46">
      <w:pPr>
        <w:pStyle w:val="EndNoteBibliography"/>
        <w:spacing w:after="0"/>
        <w:ind w:left="720" w:hanging="720"/>
        <w:rPr>
          <w:lang w:val="es-ES"/>
        </w:rPr>
      </w:pPr>
      <w:r w:rsidRPr="00664B25">
        <w:rPr>
          <w:lang w:val="es-ES"/>
        </w:rPr>
        <w:t>46.</w:t>
      </w:r>
      <w:r w:rsidRPr="00664B25">
        <w:rPr>
          <w:lang w:val="es-ES"/>
        </w:rPr>
        <w:tab/>
        <w:t xml:space="preserve">J. Mazarío, P. Concepción, M. Ventura and M. E. Domine, </w:t>
      </w:r>
      <w:r w:rsidRPr="00664B25">
        <w:rPr>
          <w:i/>
          <w:lang w:val="es-ES"/>
        </w:rPr>
        <w:t>J. Catal.</w:t>
      </w:r>
      <w:r w:rsidRPr="00664B25">
        <w:rPr>
          <w:lang w:val="es-ES"/>
        </w:rPr>
        <w:t xml:space="preserve">, 2020, </w:t>
      </w:r>
      <w:r w:rsidRPr="00664B25">
        <w:rPr>
          <w:b/>
          <w:lang w:val="es-ES"/>
        </w:rPr>
        <w:t>385</w:t>
      </w:r>
      <w:r w:rsidRPr="00664B25">
        <w:rPr>
          <w:lang w:val="es-ES"/>
        </w:rPr>
        <w:t>, 160-175.</w:t>
      </w:r>
    </w:p>
    <w:p w14:paraId="032AA8E1" w14:textId="77777777" w:rsidR="001F3A46" w:rsidRPr="001F3A46" w:rsidRDefault="001F3A46" w:rsidP="001F3A46">
      <w:pPr>
        <w:pStyle w:val="EndNoteBibliography"/>
        <w:spacing w:after="0"/>
        <w:ind w:left="720" w:hanging="720"/>
      </w:pPr>
      <w:r w:rsidRPr="001F3A46">
        <w:t>47.</w:t>
      </w:r>
      <w:r w:rsidRPr="001F3A46">
        <w:tab/>
        <w:t xml:space="preserve">S. T. Choo, Y. G. Lee, I.-S. Nam, S.-W. Ham and J.-B. Lee, </w:t>
      </w:r>
      <w:r w:rsidRPr="001F3A46">
        <w:rPr>
          <w:i/>
        </w:rPr>
        <w:t>Appl Catal A-Gen</w:t>
      </w:r>
      <w:r w:rsidRPr="001F3A46">
        <w:t xml:space="preserve">, 2000, </w:t>
      </w:r>
      <w:r w:rsidRPr="001F3A46">
        <w:rPr>
          <w:b/>
        </w:rPr>
        <w:t>200</w:t>
      </w:r>
      <w:r w:rsidRPr="001F3A46">
        <w:t>, 177-188.</w:t>
      </w:r>
    </w:p>
    <w:p w14:paraId="319BF3AE" w14:textId="77777777" w:rsidR="001F3A46" w:rsidRPr="001F3A46" w:rsidRDefault="001F3A46" w:rsidP="001F3A46">
      <w:pPr>
        <w:pStyle w:val="EndNoteBibliography"/>
        <w:spacing w:after="0"/>
        <w:ind w:left="720" w:hanging="720"/>
      </w:pPr>
      <w:r w:rsidRPr="001F3A46">
        <w:t>48.</w:t>
      </w:r>
      <w:r w:rsidRPr="001F3A46">
        <w:tab/>
        <w:t xml:space="preserve">Y. Y. Lu, Y. Y. Zhang, J. Zhang, Y. Shi, Z. Li, Z. C. Feng and C. Li, </w:t>
      </w:r>
      <w:r w:rsidRPr="001F3A46">
        <w:rPr>
          <w:i/>
        </w:rPr>
        <w:t>Appl. Surf. Sci.</w:t>
      </w:r>
      <w:r w:rsidRPr="001F3A46">
        <w:t xml:space="preserve">, 2016, </w:t>
      </w:r>
      <w:r w:rsidRPr="001F3A46">
        <w:rPr>
          <w:b/>
        </w:rPr>
        <w:t>370</w:t>
      </w:r>
      <w:r w:rsidRPr="001F3A46">
        <w:t>, 312-319.</w:t>
      </w:r>
    </w:p>
    <w:p w14:paraId="717ED585" w14:textId="77777777" w:rsidR="001F3A46" w:rsidRPr="001F3A46" w:rsidRDefault="001F3A46" w:rsidP="001F3A46">
      <w:pPr>
        <w:pStyle w:val="EndNoteBibliography"/>
        <w:spacing w:after="0"/>
        <w:ind w:left="720" w:hanging="720"/>
      </w:pPr>
      <w:r w:rsidRPr="001F3A46">
        <w:t>49.</w:t>
      </w:r>
      <w:r w:rsidRPr="001F3A46">
        <w:tab/>
        <w:t xml:space="preserve">P. Yadav, K. Pandey, P. Bhatt, B. Tripathi, M. K. Pandey and M. Kumar, </w:t>
      </w:r>
      <w:r w:rsidRPr="001F3A46">
        <w:rPr>
          <w:i/>
        </w:rPr>
        <w:t>Mater Sci Eng B</w:t>
      </w:r>
      <w:r w:rsidRPr="001F3A46">
        <w:t xml:space="preserve">, 2016, </w:t>
      </w:r>
      <w:r w:rsidRPr="001F3A46">
        <w:rPr>
          <w:b/>
        </w:rPr>
        <w:t>206</w:t>
      </w:r>
      <w:r w:rsidRPr="001F3A46">
        <w:t>, 22-29.</w:t>
      </w:r>
    </w:p>
    <w:p w14:paraId="00228274" w14:textId="77777777" w:rsidR="001F3A46" w:rsidRPr="001F3A46" w:rsidRDefault="001F3A46" w:rsidP="001F3A46">
      <w:pPr>
        <w:pStyle w:val="EndNoteBibliography"/>
        <w:spacing w:after="0"/>
        <w:ind w:left="720" w:hanging="720"/>
      </w:pPr>
      <w:r w:rsidRPr="001F3A46">
        <w:t>50.</w:t>
      </w:r>
      <w:r w:rsidRPr="001F3A46">
        <w:tab/>
        <w:t xml:space="preserve">S. K. Mondal, A. K. Saha and A. Sinha, </w:t>
      </w:r>
      <w:r w:rsidRPr="001F3A46">
        <w:rPr>
          <w:i/>
        </w:rPr>
        <w:t>J Clean Prod</w:t>
      </w:r>
      <w:r w:rsidRPr="001F3A46">
        <w:t xml:space="preserve">, 2018, </w:t>
      </w:r>
      <w:r w:rsidRPr="001F3A46">
        <w:rPr>
          <w:b/>
        </w:rPr>
        <w:t>171</w:t>
      </w:r>
      <w:r w:rsidRPr="001F3A46">
        <w:t>, 1203-1214.</w:t>
      </w:r>
    </w:p>
    <w:p w14:paraId="01A0B6CA" w14:textId="77777777" w:rsidR="001F3A46" w:rsidRPr="001F3A46" w:rsidRDefault="001F3A46" w:rsidP="001F3A46">
      <w:pPr>
        <w:pStyle w:val="EndNoteBibliography"/>
        <w:spacing w:after="0"/>
        <w:ind w:left="720" w:hanging="720"/>
      </w:pPr>
      <w:r w:rsidRPr="001F3A46">
        <w:t>51.</w:t>
      </w:r>
      <w:r w:rsidRPr="001F3A46">
        <w:tab/>
        <w:t xml:space="preserve">B. Xin, P. Wang, D. Ding, J. Liu, Z. Ren and H. Fu, </w:t>
      </w:r>
      <w:r w:rsidRPr="001F3A46">
        <w:rPr>
          <w:i/>
        </w:rPr>
        <w:t>Appl. Surf. Sci.</w:t>
      </w:r>
      <w:r w:rsidRPr="001F3A46">
        <w:t xml:space="preserve">, 2008, </w:t>
      </w:r>
      <w:r w:rsidRPr="001F3A46">
        <w:rPr>
          <w:b/>
        </w:rPr>
        <w:t>254</w:t>
      </w:r>
      <w:r w:rsidRPr="001F3A46">
        <w:t>, 2569-2574.</w:t>
      </w:r>
    </w:p>
    <w:p w14:paraId="3021DA0F" w14:textId="77777777" w:rsidR="001F3A46" w:rsidRPr="001F3A46" w:rsidRDefault="001F3A46" w:rsidP="001F3A46">
      <w:pPr>
        <w:pStyle w:val="EndNoteBibliography"/>
        <w:spacing w:after="0"/>
        <w:ind w:left="720" w:hanging="720"/>
      </w:pPr>
      <w:r w:rsidRPr="001F3A46">
        <w:t>52.</w:t>
      </w:r>
      <w:r w:rsidRPr="001F3A46">
        <w:tab/>
        <w:t xml:space="preserve">H.-s. Ou, J.-s. Ye, S. Ma, C.-h. Wei, N.-y. Gao and J.-z. He, </w:t>
      </w:r>
      <w:r w:rsidRPr="001F3A46">
        <w:rPr>
          <w:i/>
        </w:rPr>
        <w:t>Chem. Eng. J.</w:t>
      </w:r>
      <w:r w:rsidRPr="001F3A46">
        <w:t xml:space="preserve">, 2016, </w:t>
      </w:r>
      <w:r w:rsidRPr="001F3A46">
        <w:rPr>
          <w:b/>
        </w:rPr>
        <w:t>289</w:t>
      </w:r>
      <w:r w:rsidRPr="001F3A46">
        <w:t>, 391-401.</w:t>
      </w:r>
    </w:p>
    <w:p w14:paraId="19509455" w14:textId="77777777" w:rsidR="001F3A46" w:rsidRPr="001F3A46" w:rsidRDefault="001F3A46" w:rsidP="001F3A46">
      <w:pPr>
        <w:pStyle w:val="EndNoteBibliography"/>
        <w:spacing w:after="0"/>
        <w:ind w:left="720" w:hanging="720"/>
      </w:pPr>
      <w:r w:rsidRPr="001F3A46">
        <w:t>53.</w:t>
      </w:r>
      <w:r w:rsidRPr="001F3A46">
        <w:tab/>
        <w:t xml:space="preserve">J. Wang and S. Wang, </w:t>
      </w:r>
      <w:r w:rsidRPr="001F3A46">
        <w:rPr>
          <w:i/>
        </w:rPr>
        <w:t>Chem. Eng. J.</w:t>
      </w:r>
      <w:r w:rsidRPr="001F3A46">
        <w:t xml:space="preserve">, 2018, </w:t>
      </w:r>
      <w:r w:rsidRPr="001F3A46">
        <w:rPr>
          <w:b/>
        </w:rPr>
        <w:t>334</w:t>
      </w:r>
      <w:r w:rsidRPr="001F3A46">
        <w:t>, 1502-1517.</w:t>
      </w:r>
    </w:p>
    <w:p w14:paraId="5DB85C79" w14:textId="77777777" w:rsidR="001F3A46" w:rsidRPr="00664B25" w:rsidRDefault="001F3A46" w:rsidP="001F3A46">
      <w:pPr>
        <w:pStyle w:val="EndNoteBibliography"/>
        <w:spacing w:after="0"/>
        <w:ind w:left="720" w:hanging="720"/>
        <w:rPr>
          <w:lang w:val="es-ES"/>
        </w:rPr>
      </w:pPr>
      <w:r w:rsidRPr="00664B25">
        <w:rPr>
          <w:lang w:val="es-ES"/>
        </w:rPr>
        <w:t>54.</w:t>
      </w:r>
      <w:r w:rsidRPr="00664B25">
        <w:rPr>
          <w:lang w:val="es-ES"/>
        </w:rPr>
        <w:tab/>
        <w:t xml:space="preserve">D. E. Santiago, J. Araña, O. González-Díaz, M. E. Alemán-Dominguez, A. C. Acosta-Dacal, C. Fernandez-Rodríguez, J. Pérez-Peña and J. M. Doña-Rodríguez, </w:t>
      </w:r>
      <w:r w:rsidRPr="00664B25">
        <w:rPr>
          <w:i/>
          <w:lang w:val="es-ES"/>
        </w:rPr>
        <w:t>Appl Catal B-Environ</w:t>
      </w:r>
      <w:r w:rsidRPr="00664B25">
        <w:rPr>
          <w:lang w:val="es-ES"/>
        </w:rPr>
        <w:t xml:space="preserve">, 2014, </w:t>
      </w:r>
      <w:r w:rsidRPr="00664B25">
        <w:rPr>
          <w:b/>
          <w:lang w:val="es-ES"/>
        </w:rPr>
        <w:t>156-157</w:t>
      </w:r>
      <w:r w:rsidRPr="00664B25">
        <w:rPr>
          <w:lang w:val="es-ES"/>
        </w:rPr>
        <w:t>, 284-292.</w:t>
      </w:r>
    </w:p>
    <w:p w14:paraId="64AB4B28" w14:textId="77777777" w:rsidR="001F3A46" w:rsidRPr="001F3A46" w:rsidRDefault="001F3A46" w:rsidP="001F3A46">
      <w:pPr>
        <w:pStyle w:val="EndNoteBibliography"/>
        <w:spacing w:after="0"/>
        <w:ind w:left="720" w:hanging="720"/>
      </w:pPr>
      <w:r w:rsidRPr="001F3A46">
        <w:t>55.</w:t>
      </w:r>
      <w:r w:rsidRPr="001F3A46">
        <w:tab/>
        <w:t xml:space="preserve">M. Liu, L. Zhang, B.-d. Xi, S. Yu, X. Hu and L.-a. Hou, </w:t>
      </w:r>
      <w:r w:rsidRPr="001F3A46">
        <w:rPr>
          <w:i/>
        </w:rPr>
        <w:t>RSC Adv</w:t>
      </w:r>
      <w:r w:rsidRPr="001F3A46">
        <w:t xml:space="preserve">, 2017, </w:t>
      </w:r>
      <w:r w:rsidRPr="001F3A46">
        <w:rPr>
          <w:b/>
        </w:rPr>
        <w:t>7</w:t>
      </w:r>
      <w:r w:rsidRPr="001F3A46">
        <w:t>, 51512-51520.</w:t>
      </w:r>
    </w:p>
    <w:p w14:paraId="2443AE94" w14:textId="77777777" w:rsidR="001F3A46" w:rsidRPr="001F3A46" w:rsidRDefault="001F3A46" w:rsidP="001F3A46">
      <w:pPr>
        <w:pStyle w:val="EndNoteBibliography"/>
        <w:spacing w:after="0"/>
        <w:ind w:left="720" w:hanging="720"/>
      </w:pPr>
      <w:r w:rsidRPr="001F3A46">
        <w:t>56.</w:t>
      </w:r>
      <w:r w:rsidRPr="001F3A46">
        <w:tab/>
        <w:t>S. Das, S. Ghosh, A. J. Misra, A. J. Tamhankar, A. Mishra, C. S. Lundborg and S. K. Tripathy,</w:t>
      </w:r>
      <w:r w:rsidRPr="001F3A46">
        <w:rPr>
          <w:i/>
        </w:rPr>
        <w:t xml:space="preserve"> Int. J. Environ. Res. Public Health</w:t>
      </w:r>
      <w:r w:rsidRPr="001F3A46">
        <w:t xml:space="preserve">, 2018, </w:t>
      </w:r>
      <w:r w:rsidRPr="001F3A46">
        <w:rPr>
          <w:b/>
        </w:rPr>
        <w:t>15</w:t>
      </w:r>
      <w:r w:rsidRPr="001F3A46">
        <w:t>, 2440.</w:t>
      </w:r>
    </w:p>
    <w:p w14:paraId="6A33EF7D" w14:textId="77777777" w:rsidR="001F3A46" w:rsidRPr="001F3A46" w:rsidRDefault="001F3A46" w:rsidP="001F3A46">
      <w:pPr>
        <w:pStyle w:val="EndNoteBibliography"/>
        <w:spacing w:after="0"/>
        <w:ind w:left="720" w:hanging="720"/>
      </w:pPr>
      <w:r w:rsidRPr="001F3A46">
        <w:t>57.</w:t>
      </w:r>
      <w:r w:rsidRPr="001F3A46">
        <w:tab/>
        <w:t xml:space="preserve">M. Hajjami and S. Kolivand, </w:t>
      </w:r>
      <w:r w:rsidRPr="001F3A46">
        <w:rPr>
          <w:i/>
        </w:rPr>
        <w:t>Appl. Organomet. Chem.</w:t>
      </w:r>
      <w:r w:rsidRPr="001F3A46">
        <w:t xml:space="preserve">, 2016, </w:t>
      </w:r>
      <w:r w:rsidRPr="001F3A46">
        <w:rPr>
          <w:b/>
        </w:rPr>
        <w:t>30</w:t>
      </w:r>
      <w:r w:rsidRPr="001F3A46">
        <w:t>, 282-288.</w:t>
      </w:r>
    </w:p>
    <w:p w14:paraId="64808098" w14:textId="77777777" w:rsidR="001F3A46" w:rsidRPr="001F3A46" w:rsidRDefault="001F3A46" w:rsidP="001F3A46">
      <w:pPr>
        <w:pStyle w:val="EndNoteBibliography"/>
        <w:ind w:left="720" w:hanging="720"/>
      </w:pPr>
      <w:r w:rsidRPr="001F3A46">
        <w:t>58.</w:t>
      </w:r>
      <w:r w:rsidRPr="001F3A46">
        <w:tab/>
        <w:t xml:space="preserve">Z.-H. Zhang, X.-S. Yang, Q.-Q. Zhang, L. Wang, M.-Y. He, Q. Chen and X.-F. Huang, </w:t>
      </w:r>
      <w:r w:rsidRPr="001F3A46">
        <w:rPr>
          <w:i/>
        </w:rPr>
        <w:t>RSC Adv</w:t>
      </w:r>
      <w:r w:rsidRPr="001F3A46">
        <w:t xml:space="preserve">, 2016, </w:t>
      </w:r>
      <w:r w:rsidRPr="001F3A46">
        <w:rPr>
          <w:b/>
        </w:rPr>
        <w:t>6</w:t>
      </w:r>
      <w:r w:rsidRPr="001F3A46">
        <w:t>, 104036-104040.</w:t>
      </w:r>
    </w:p>
    <w:p w14:paraId="45C8B652" w14:textId="602EE644" w:rsidR="0031105C" w:rsidRPr="00F1324E" w:rsidRDefault="008F7B50" w:rsidP="00CF4C17">
      <w:pPr>
        <w:spacing w:after="0" w:line="360" w:lineRule="auto"/>
        <w:jc w:val="both"/>
        <w:rPr>
          <w:rFonts w:cstheme="minorHAnsi"/>
          <w:b/>
          <w:sz w:val="24"/>
          <w:szCs w:val="24"/>
        </w:rPr>
      </w:pPr>
      <w:r w:rsidRPr="00F1324E">
        <w:rPr>
          <w:rFonts w:cstheme="minorHAnsi"/>
          <w:b/>
          <w:sz w:val="24"/>
          <w:szCs w:val="24"/>
        </w:rPr>
        <w:fldChar w:fldCharType="end"/>
      </w:r>
    </w:p>
    <w:sectPr w:rsidR="0031105C" w:rsidRPr="00F1324E" w:rsidSect="00F84A15">
      <w:footerReference w:type="default" r:id="rId39"/>
      <w:endnotePr>
        <w:numFmt w:val="decimal"/>
      </w:endnotePr>
      <w:pgSz w:w="11906" w:h="16838"/>
      <w:pgMar w:top="1417" w:right="1701" w:bottom="1417" w:left="1701" w:header="720" w:footer="720" w:gutter="0"/>
      <w:lnNumType w:countBy="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1E3F35" w14:textId="77777777" w:rsidR="00A65F62" w:rsidRDefault="00A65F62" w:rsidP="00791C03">
      <w:pPr>
        <w:spacing w:after="0" w:line="240" w:lineRule="auto"/>
      </w:pPr>
      <w:r>
        <w:separator/>
      </w:r>
    </w:p>
  </w:endnote>
  <w:endnote w:type="continuationSeparator" w:id="0">
    <w:p w14:paraId="6BC71CA7" w14:textId="77777777" w:rsidR="00A65F62" w:rsidRDefault="00A65F62" w:rsidP="00791C03">
      <w:pPr>
        <w:spacing w:after="0" w:line="240" w:lineRule="auto"/>
      </w:pPr>
      <w:r>
        <w:continuationSeparator/>
      </w:r>
    </w:p>
  </w:endnote>
  <w:endnote w:type="continuationNotice" w:id="1">
    <w:p w14:paraId="202863A8" w14:textId="77777777" w:rsidR="00A65F62" w:rsidRDefault="00A65F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9017167"/>
      <w:docPartObj>
        <w:docPartGallery w:val="Page Numbers (Bottom of Page)"/>
        <w:docPartUnique/>
      </w:docPartObj>
    </w:sdtPr>
    <w:sdtEndPr/>
    <w:sdtContent>
      <w:p w14:paraId="01B5BC71" w14:textId="13A01035" w:rsidR="00521388" w:rsidRDefault="00521388">
        <w:pPr>
          <w:pStyle w:val="Piedepgina"/>
          <w:jc w:val="right"/>
        </w:pPr>
        <w:r>
          <w:fldChar w:fldCharType="begin"/>
        </w:r>
        <w:r>
          <w:instrText>PAGE   \* MERGEFORMAT</w:instrText>
        </w:r>
        <w:r>
          <w:fldChar w:fldCharType="separate"/>
        </w:r>
        <w:r w:rsidR="002B77D4" w:rsidRPr="002B77D4">
          <w:rPr>
            <w:noProof/>
            <w:lang w:val="es-ES"/>
          </w:rPr>
          <w:t>1</w:t>
        </w:r>
        <w:r>
          <w:fldChar w:fldCharType="end"/>
        </w:r>
      </w:p>
    </w:sdtContent>
  </w:sdt>
  <w:p w14:paraId="340AFF3D" w14:textId="77777777" w:rsidR="00521388" w:rsidRDefault="0052138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E0667F" w14:textId="77777777" w:rsidR="00A65F62" w:rsidRDefault="00A65F62" w:rsidP="00791C03">
      <w:pPr>
        <w:spacing w:after="0" w:line="240" w:lineRule="auto"/>
      </w:pPr>
      <w:r>
        <w:separator/>
      </w:r>
    </w:p>
  </w:footnote>
  <w:footnote w:type="continuationSeparator" w:id="0">
    <w:p w14:paraId="66C93647" w14:textId="77777777" w:rsidR="00A65F62" w:rsidRDefault="00A65F62" w:rsidP="00791C03">
      <w:pPr>
        <w:spacing w:after="0" w:line="240" w:lineRule="auto"/>
      </w:pPr>
      <w:r>
        <w:continuationSeparator/>
      </w:r>
    </w:p>
  </w:footnote>
  <w:footnote w:type="continuationNotice" w:id="1">
    <w:p w14:paraId="7C5F4D23" w14:textId="77777777" w:rsidR="00A65F62" w:rsidRDefault="00A65F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67524"/>
    <w:multiLevelType w:val="multilevel"/>
    <w:tmpl w:val="CE6243AC"/>
    <w:lvl w:ilvl="0">
      <w:start w:val="1"/>
      <w:numFmt w:val="decimal"/>
      <w:lvlText w:val="%1."/>
      <w:lvlJc w:val="left"/>
      <w:pPr>
        <w:ind w:left="360" w:hanging="360"/>
      </w:pPr>
      <w:rPr>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26D1273"/>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8674CC"/>
    <w:multiLevelType w:val="multilevel"/>
    <w:tmpl w:val="CE6243AC"/>
    <w:lvl w:ilvl="0">
      <w:start w:val="1"/>
      <w:numFmt w:val="decimal"/>
      <w:lvlText w:val="%1."/>
      <w:lvlJc w:val="left"/>
      <w:pPr>
        <w:ind w:left="360" w:hanging="360"/>
      </w:pPr>
      <w:rPr>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9706DC6"/>
    <w:multiLevelType w:val="hybridMultilevel"/>
    <w:tmpl w:val="9A24EFAC"/>
    <w:lvl w:ilvl="0" w:tplc="25FA416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AB06555"/>
    <w:multiLevelType w:val="multilevel"/>
    <w:tmpl w:val="0C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46F31C7"/>
    <w:multiLevelType w:val="hybridMultilevel"/>
    <w:tmpl w:val="AE9C47F0"/>
    <w:lvl w:ilvl="0" w:tplc="2D1023AC">
      <w:start w:val="1"/>
      <w:numFmt w:val="bullet"/>
      <w:lvlText w:val=""/>
      <w:lvlJc w:val="left"/>
      <w:pPr>
        <w:ind w:left="720" w:hanging="360"/>
      </w:pPr>
      <w:rPr>
        <w:rFonts w:ascii="Symbol" w:hAnsi="Symbol" w:hint="default"/>
      </w:rPr>
    </w:lvl>
    <w:lvl w:ilvl="1" w:tplc="E0A84AAE">
      <w:start w:val="1"/>
      <w:numFmt w:val="bullet"/>
      <w:lvlText w:val="o"/>
      <w:lvlJc w:val="left"/>
      <w:pPr>
        <w:ind w:left="1440" w:hanging="360"/>
      </w:pPr>
      <w:rPr>
        <w:rFonts w:ascii="Courier New" w:hAnsi="Courier New" w:hint="default"/>
      </w:rPr>
    </w:lvl>
    <w:lvl w:ilvl="2" w:tplc="8532312E">
      <w:start w:val="1"/>
      <w:numFmt w:val="bullet"/>
      <w:lvlText w:val=""/>
      <w:lvlJc w:val="left"/>
      <w:pPr>
        <w:ind w:left="2160" w:hanging="360"/>
      </w:pPr>
      <w:rPr>
        <w:rFonts w:ascii="Wingdings" w:hAnsi="Wingdings" w:hint="default"/>
      </w:rPr>
    </w:lvl>
    <w:lvl w:ilvl="3" w:tplc="11EABE9A">
      <w:start w:val="1"/>
      <w:numFmt w:val="bullet"/>
      <w:lvlText w:val=""/>
      <w:lvlJc w:val="left"/>
      <w:pPr>
        <w:ind w:left="2880" w:hanging="360"/>
      </w:pPr>
      <w:rPr>
        <w:rFonts w:ascii="Symbol" w:hAnsi="Symbol" w:hint="default"/>
      </w:rPr>
    </w:lvl>
    <w:lvl w:ilvl="4" w:tplc="8D4ABF1E">
      <w:start w:val="1"/>
      <w:numFmt w:val="bullet"/>
      <w:lvlText w:val="o"/>
      <w:lvlJc w:val="left"/>
      <w:pPr>
        <w:ind w:left="3600" w:hanging="360"/>
      </w:pPr>
      <w:rPr>
        <w:rFonts w:ascii="Courier New" w:hAnsi="Courier New" w:hint="default"/>
      </w:rPr>
    </w:lvl>
    <w:lvl w:ilvl="5" w:tplc="77EAC558">
      <w:start w:val="1"/>
      <w:numFmt w:val="bullet"/>
      <w:lvlText w:val=""/>
      <w:lvlJc w:val="left"/>
      <w:pPr>
        <w:ind w:left="4320" w:hanging="360"/>
      </w:pPr>
      <w:rPr>
        <w:rFonts w:ascii="Wingdings" w:hAnsi="Wingdings" w:hint="default"/>
      </w:rPr>
    </w:lvl>
    <w:lvl w:ilvl="6" w:tplc="34E47934">
      <w:start w:val="1"/>
      <w:numFmt w:val="bullet"/>
      <w:lvlText w:val=""/>
      <w:lvlJc w:val="left"/>
      <w:pPr>
        <w:ind w:left="5040" w:hanging="360"/>
      </w:pPr>
      <w:rPr>
        <w:rFonts w:ascii="Symbol" w:hAnsi="Symbol" w:hint="default"/>
      </w:rPr>
    </w:lvl>
    <w:lvl w:ilvl="7" w:tplc="4D229F20">
      <w:start w:val="1"/>
      <w:numFmt w:val="bullet"/>
      <w:lvlText w:val="o"/>
      <w:lvlJc w:val="left"/>
      <w:pPr>
        <w:ind w:left="5760" w:hanging="360"/>
      </w:pPr>
      <w:rPr>
        <w:rFonts w:ascii="Courier New" w:hAnsi="Courier New" w:hint="default"/>
      </w:rPr>
    </w:lvl>
    <w:lvl w:ilvl="8" w:tplc="1C1819BE">
      <w:start w:val="1"/>
      <w:numFmt w:val="bullet"/>
      <w:lvlText w:val=""/>
      <w:lvlJc w:val="left"/>
      <w:pPr>
        <w:ind w:left="6480" w:hanging="360"/>
      </w:pPr>
      <w:rPr>
        <w:rFonts w:ascii="Wingdings" w:hAnsi="Wingdings" w:hint="default"/>
      </w:rPr>
    </w:lvl>
  </w:abstractNum>
  <w:abstractNum w:abstractNumId="6" w15:restartNumberingAfterBreak="0">
    <w:nsid w:val="3ACC6579"/>
    <w:multiLevelType w:val="hybridMultilevel"/>
    <w:tmpl w:val="2E885C6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84554DE"/>
    <w:multiLevelType w:val="multilevel"/>
    <w:tmpl w:val="0C0A001F"/>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FF409BA"/>
    <w:multiLevelType w:val="hybridMultilevel"/>
    <w:tmpl w:val="9CA4EB8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3692FB6"/>
    <w:multiLevelType w:val="hybridMultilevel"/>
    <w:tmpl w:val="21A2B22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63F04A67"/>
    <w:multiLevelType w:val="multilevel"/>
    <w:tmpl w:val="CE6243AC"/>
    <w:lvl w:ilvl="0">
      <w:start w:val="1"/>
      <w:numFmt w:val="decimal"/>
      <w:lvlText w:val="%1."/>
      <w:lvlJc w:val="left"/>
      <w:pPr>
        <w:ind w:left="360" w:hanging="360"/>
      </w:pPr>
      <w:rPr>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DF23C7E"/>
    <w:multiLevelType w:val="multilevel"/>
    <w:tmpl w:val="CE6243AC"/>
    <w:lvl w:ilvl="0">
      <w:start w:val="1"/>
      <w:numFmt w:val="decimal"/>
      <w:lvlText w:val="%1."/>
      <w:lvlJc w:val="left"/>
      <w:pPr>
        <w:ind w:left="360" w:hanging="360"/>
      </w:pPr>
      <w:rPr>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4FB19FF"/>
    <w:multiLevelType w:val="multilevel"/>
    <w:tmpl w:val="CE6243AC"/>
    <w:lvl w:ilvl="0">
      <w:start w:val="1"/>
      <w:numFmt w:val="decimal"/>
      <w:lvlText w:val="%1."/>
      <w:lvlJc w:val="left"/>
      <w:pPr>
        <w:ind w:left="360" w:hanging="360"/>
      </w:pPr>
      <w:rPr>
        <w:b/>
      </w:rPr>
    </w:lvl>
    <w:lvl w:ilvl="1">
      <w:start w:val="1"/>
      <w:numFmt w:val="decimal"/>
      <w:lvlText w:val="%1.%2."/>
      <w:lvlJc w:val="left"/>
      <w:pPr>
        <w:ind w:left="792" w:hanging="432"/>
      </w:pPr>
      <w:rPr>
        <w:lang w:val="en-G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2"/>
  </w:num>
  <w:num w:numId="3">
    <w:abstractNumId w:val="8"/>
  </w:num>
  <w:num w:numId="4">
    <w:abstractNumId w:val="6"/>
  </w:num>
  <w:num w:numId="5">
    <w:abstractNumId w:val="1"/>
  </w:num>
  <w:num w:numId="6">
    <w:abstractNumId w:val="9"/>
  </w:num>
  <w:num w:numId="7">
    <w:abstractNumId w:val="4"/>
  </w:num>
  <w:num w:numId="8">
    <w:abstractNumId w:val="7"/>
  </w:num>
  <w:num w:numId="9">
    <w:abstractNumId w:val="10"/>
  </w:num>
  <w:num w:numId="10">
    <w:abstractNumId w:val="11"/>
  </w:num>
  <w:num w:numId="11">
    <w:abstractNumId w:val="0"/>
  </w:num>
  <w:num w:numId="12">
    <w:abstractNumId w:val="1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activeWritingStyle w:appName="MSWord" w:lang="en-AU" w:vendorID="64" w:dllVersion="6" w:nlCheck="1" w:checkStyle="1"/>
  <w:activeWritingStyle w:appName="MSWord" w:lang="es-ES_tradnl" w:vendorID="64" w:dllVersion="6" w:nlCheck="1" w:checkStyle="0"/>
  <w:activeWritingStyle w:appName="MSWord" w:lang="en-AU" w:vendorID="64" w:dllVersion="0" w:nlCheck="1" w:checkStyle="0"/>
  <w:activeWritingStyle w:appName="MSWord" w:lang="es-ES_tradnl" w:vendorID="64" w:dllVersion="0" w:nlCheck="1" w:checkStyle="0"/>
  <w:defaultTabStop w:val="708"/>
  <w:hyphenationZone w:val="425"/>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atalysis Sci Te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va0ax5rcp95die00z5vveei9052wwpxs9fp&quot;&gt;POB_library-recovered&lt;record-ids&gt;&lt;item&gt;559&lt;/item&gt;&lt;item&gt;597&lt;/item&gt;&lt;item&gt;599&lt;/item&gt;&lt;item&gt;601&lt;/item&gt;&lt;item&gt;606&lt;/item&gt;&lt;item&gt;607&lt;/item&gt;&lt;item&gt;608&lt;/item&gt;&lt;item&gt;609&lt;/item&gt;&lt;item&gt;610&lt;/item&gt;&lt;item&gt;611&lt;/item&gt;&lt;item&gt;612&lt;/item&gt;&lt;item&gt;614&lt;/item&gt;&lt;item&gt;615&lt;/item&gt;&lt;item&gt;616&lt;/item&gt;&lt;item&gt;618&lt;/item&gt;&lt;item&gt;619&lt;/item&gt;&lt;item&gt;620&lt;/item&gt;&lt;item&gt;621&lt;/item&gt;&lt;item&gt;622&lt;/item&gt;&lt;item&gt;623&lt;/item&gt;&lt;item&gt;624&lt;/item&gt;&lt;item&gt;625&lt;/item&gt;&lt;item&gt;626&lt;/item&gt;&lt;item&gt;627&lt;/item&gt;&lt;item&gt;628&lt;/item&gt;&lt;item&gt;629&lt;/item&gt;&lt;item&gt;674&lt;/item&gt;&lt;item&gt;675&lt;/item&gt;&lt;item&gt;677&lt;/item&gt;&lt;item&gt;678&lt;/item&gt;&lt;item&gt;679&lt;/item&gt;&lt;item&gt;680&lt;/item&gt;&lt;item&gt;681&lt;/item&gt;&lt;item&gt;682&lt;/item&gt;&lt;item&gt;683&lt;/item&gt;&lt;item&gt;684&lt;/item&gt;&lt;item&gt;685&lt;/item&gt;&lt;item&gt;686&lt;/item&gt;&lt;item&gt;687&lt;/item&gt;&lt;item&gt;688&lt;/item&gt;&lt;item&gt;689&lt;/item&gt;&lt;item&gt;690&lt;/item&gt;&lt;item&gt;691&lt;/item&gt;&lt;item&gt;692&lt;/item&gt;&lt;item&gt;695&lt;/item&gt;&lt;item&gt;697&lt;/item&gt;&lt;item&gt;699&lt;/item&gt;&lt;item&gt;700&lt;/item&gt;&lt;item&gt;701&lt;/item&gt;&lt;item&gt;705&lt;/item&gt;&lt;item&gt;708&lt;/item&gt;&lt;item&gt;794&lt;/item&gt;&lt;item&gt;795&lt;/item&gt;&lt;item&gt;796&lt;/item&gt;&lt;item&gt;799&lt;/item&gt;&lt;item&gt;800&lt;/item&gt;&lt;item&gt;801&lt;/item&gt;&lt;item&gt;802&lt;/item&gt;&lt;/record-ids&gt;&lt;/item&gt;&lt;/Libraries&gt;"/>
  </w:docVars>
  <w:rsids>
    <w:rsidRoot w:val="00657063"/>
    <w:rsid w:val="000007E7"/>
    <w:rsid w:val="00001B3F"/>
    <w:rsid w:val="00001BC8"/>
    <w:rsid w:val="000025C5"/>
    <w:rsid w:val="00002685"/>
    <w:rsid w:val="000029F7"/>
    <w:rsid w:val="00002DEE"/>
    <w:rsid w:val="00003E93"/>
    <w:rsid w:val="00004E34"/>
    <w:rsid w:val="00005AAF"/>
    <w:rsid w:val="00006159"/>
    <w:rsid w:val="0000674D"/>
    <w:rsid w:val="00007851"/>
    <w:rsid w:val="00007B5E"/>
    <w:rsid w:val="000106D8"/>
    <w:rsid w:val="00011238"/>
    <w:rsid w:val="00011476"/>
    <w:rsid w:val="00012323"/>
    <w:rsid w:val="00012A94"/>
    <w:rsid w:val="00012BD0"/>
    <w:rsid w:val="00013511"/>
    <w:rsid w:val="00013564"/>
    <w:rsid w:val="00014285"/>
    <w:rsid w:val="00014949"/>
    <w:rsid w:val="00014B6A"/>
    <w:rsid w:val="00015939"/>
    <w:rsid w:val="00015A07"/>
    <w:rsid w:val="00017812"/>
    <w:rsid w:val="00020AFB"/>
    <w:rsid w:val="00021DBB"/>
    <w:rsid w:val="00022AC9"/>
    <w:rsid w:val="0002439E"/>
    <w:rsid w:val="000245B1"/>
    <w:rsid w:val="00024AC3"/>
    <w:rsid w:val="00024E60"/>
    <w:rsid w:val="00025878"/>
    <w:rsid w:val="000258CF"/>
    <w:rsid w:val="000265B5"/>
    <w:rsid w:val="000269E3"/>
    <w:rsid w:val="000276CB"/>
    <w:rsid w:val="00030F1F"/>
    <w:rsid w:val="000319D5"/>
    <w:rsid w:val="00031CA0"/>
    <w:rsid w:val="00032436"/>
    <w:rsid w:val="000329B9"/>
    <w:rsid w:val="0003443A"/>
    <w:rsid w:val="000353CC"/>
    <w:rsid w:val="00035FA7"/>
    <w:rsid w:val="0003797D"/>
    <w:rsid w:val="00040A66"/>
    <w:rsid w:val="0004155B"/>
    <w:rsid w:val="00041AF4"/>
    <w:rsid w:val="00041B8F"/>
    <w:rsid w:val="00041DF1"/>
    <w:rsid w:val="00041FE1"/>
    <w:rsid w:val="000422C3"/>
    <w:rsid w:val="00043F30"/>
    <w:rsid w:val="000456AD"/>
    <w:rsid w:val="00045850"/>
    <w:rsid w:val="0004674B"/>
    <w:rsid w:val="00046D6B"/>
    <w:rsid w:val="000475D7"/>
    <w:rsid w:val="000526EC"/>
    <w:rsid w:val="00052746"/>
    <w:rsid w:val="000532DC"/>
    <w:rsid w:val="000533F0"/>
    <w:rsid w:val="00053F1E"/>
    <w:rsid w:val="00054BD6"/>
    <w:rsid w:val="0005584D"/>
    <w:rsid w:val="00055B64"/>
    <w:rsid w:val="00057CC9"/>
    <w:rsid w:val="0006028C"/>
    <w:rsid w:val="000602E5"/>
    <w:rsid w:val="000604CA"/>
    <w:rsid w:val="0006067A"/>
    <w:rsid w:val="0006098D"/>
    <w:rsid w:val="000630A0"/>
    <w:rsid w:val="0006344B"/>
    <w:rsid w:val="0006494D"/>
    <w:rsid w:val="00064EAC"/>
    <w:rsid w:val="00064EAE"/>
    <w:rsid w:val="000653F3"/>
    <w:rsid w:val="00065AB3"/>
    <w:rsid w:val="0006672E"/>
    <w:rsid w:val="000674A9"/>
    <w:rsid w:val="00067766"/>
    <w:rsid w:val="00067884"/>
    <w:rsid w:val="00067A7E"/>
    <w:rsid w:val="00070156"/>
    <w:rsid w:val="0007080D"/>
    <w:rsid w:val="00070856"/>
    <w:rsid w:val="00070D35"/>
    <w:rsid w:val="000712B9"/>
    <w:rsid w:val="00071E29"/>
    <w:rsid w:val="00072A96"/>
    <w:rsid w:val="00072B0B"/>
    <w:rsid w:val="00072BD8"/>
    <w:rsid w:val="00072DD2"/>
    <w:rsid w:val="00073BB5"/>
    <w:rsid w:val="000741F0"/>
    <w:rsid w:val="00074A0F"/>
    <w:rsid w:val="000751FC"/>
    <w:rsid w:val="000765E9"/>
    <w:rsid w:val="00077429"/>
    <w:rsid w:val="000810B7"/>
    <w:rsid w:val="00081F77"/>
    <w:rsid w:val="0008237C"/>
    <w:rsid w:val="00083627"/>
    <w:rsid w:val="00083F71"/>
    <w:rsid w:val="00084071"/>
    <w:rsid w:val="0008494B"/>
    <w:rsid w:val="0008518F"/>
    <w:rsid w:val="000853D1"/>
    <w:rsid w:val="00085753"/>
    <w:rsid w:val="0008619D"/>
    <w:rsid w:val="0008721D"/>
    <w:rsid w:val="00087692"/>
    <w:rsid w:val="00087A4D"/>
    <w:rsid w:val="00087A53"/>
    <w:rsid w:val="00091845"/>
    <w:rsid w:val="000919FD"/>
    <w:rsid w:val="00091C5F"/>
    <w:rsid w:val="00092736"/>
    <w:rsid w:val="00093026"/>
    <w:rsid w:val="00095857"/>
    <w:rsid w:val="00095B78"/>
    <w:rsid w:val="00095EB7"/>
    <w:rsid w:val="00096101"/>
    <w:rsid w:val="00097113"/>
    <w:rsid w:val="000A04C4"/>
    <w:rsid w:val="000A0918"/>
    <w:rsid w:val="000A26EC"/>
    <w:rsid w:val="000A2ADC"/>
    <w:rsid w:val="000A4141"/>
    <w:rsid w:val="000A50CB"/>
    <w:rsid w:val="000A7DC0"/>
    <w:rsid w:val="000B0913"/>
    <w:rsid w:val="000B118A"/>
    <w:rsid w:val="000B11AE"/>
    <w:rsid w:val="000B1DDC"/>
    <w:rsid w:val="000B2CE8"/>
    <w:rsid w:val="000B359E"/>
    <w:rsid w:val="000B395D"/>
    <w:rsid w:val="000B42E6"/>
    <w:rsid w:val="000B4922"/>
    <w:rsid w:val="000B4F23"/>
    <w:rsid w:val="000B5FD0"/>
    <w:rsid w:val="000B7661"/>
    <w:rsid w:val="000B79E8"/>
    <w:rsid w:val="000C083A"/>
    <w:rsid w:val="000C1289"/>
    <w:rsid w:val="000C1A31"/>
    <w:rsid w:val="000C2617"/>
    <w:rsid w:val="000C2F4B"/>
    <w:rsid w:val="000C35B6"/>
    <w:rsid w:val="000C35E2"/>
    <w:rsid w:val="000C5FD9"/>
    <w:rsid w:val="000C669B"/>
    <w:rsid w:val="000C6D7F"/>
    <w:rsid w:val="000C7824"/>
    <w:rsid w:val="000D0332"/>
    <w:rsid w:val="000D3768"/>
    <w:rsid w:val="000D45D0"/>
    <w:rsid w:val="000D5EFF"/>
    <w:rsid w:val="000D67E0"/>
    <w:rsid w:val="000D6C07"/>
    <w:rsid w:val="000D7105"/>
    <w:rsid w:val="000D7138"/>
    <w:rsid w:val="000D7F26"/>
    <w:rsid w:val="000E0EE6"/>
    <w:rsid w:val="000E148B"/>
    <w:rsid w:val="000E17C0"/>
    <w:rsid w:val="000E1837"/>
    <w:rsid w:val="000E1A35"/>
    <w:rsid w:val="000E1CD3"/>
    <w:rsid w:val="000E3768"/>
    <w:rsid w:val="000E3A85"/>
    <w:rsid w:val="000E4B6E"/>
    <w:rsid w:val="000E57C1"/>
    <w:rsid w:val="000E59DE"/>
    <w:rsid w:val="000E5B56"/>
    <w:rsid w:val="000E62F8"/>
    <w:rsid w:val="000E6362"/>
    <w:rsid w:val="000E68E7"/>
    <w:rsid w:val="000E69CE"/>
    <w:rsid w:val="000E7007"/>
    <w:rsid w:val="000E7D63"/>
    <w:rsid w:val="000F00E1"/>
    <w:rsid w:val="000F0D16"/>
    <w:rsid w:val="000F1DF9"/>
    <w:rsid w:val="000F2545"/>
    <w:rsid w:val="000F2563"/>
    <w:rsid w:val="000F2F5F"/>
    <w:rsid w:val="000F3553"/>
    <w:rsid w:val="000F399F"/>
    <w:rsid w:val="000F5088"/>
    <w:rsid w:val="000F5EDF"/>
    <w:rsid w:val="000F75F6"/>
    <w:rsid w:val="000F7F3B"/>
    <w:rsid w:val="00100961"/>
    <w:rsid w:val="00100984"/>
    <w:rsid w:val="00100EFA"/>
    <w:rsid w:val="00101417"/>
    <w:rsid w:val="00101B16"/>
    <w:rsid w:val="00101C7E"/>
    <w:rsid w:val="001023FD"/>
    <w:rsid w:val="001031A1"/>
    <w:rsid w:val="00103B2B"/>
    <w:rsid w:val="00104819"/>
    <w:rsid w:val="00105447"/>
    <w:rsid w:val="00106020"/>
    <w:rsid w:val="00106151"/>
    <w:rsid w:val="001072BC"/>
    <w:rsid w:val="001073F1"/>
    <w:rsid w:val="00107D94"/>
    <w:rsid w:val="00110CD5"/>
    <w:rsid w:val="001135FA"/>
    <w:rsid w:val="00114462"/>
    <w:rsid w:val="0011499C"/>
    <w:rsid w:val="00114A4E"/>
    <w:rsid w:val="00114ACD"/>
    <w:rsid w:val="001165CE"/>
    <w:rsid w:val="00116E8C"/>
    <w:rsid w:val="00117164"/>
    <w:rsid w:val="0011741B"/>
    <w:rsid w:val="001175B0"/>
    <w:rsid w:val="00117604"/>
    <w:rsid w:val="001179CA"/>
    <w:rsid w:val="001201DB"/>
    <w:rsid w:val="00121B32"/>
    <w:rsid w:val="00122B72"/>
    <w:rsid w:val="001234A4"/>
    <w:rsid w:val="00125BC0"/>
    <w:rsid w:val="001263E5"/>
    <w:rsid w:val="00126544"/>
    <w:rsid w:val="001274E3"/>
    <w:rsid w:val="00127B12"/>
    <w:rsid w:val="00131771"/>
    <w:rsid w:val="0013243A"/>
    <w:rsid w:val="001324F2"/>
    <w:rsid w:val="00132894"/>
    <w:rsid w:val="00133B71"/>
    <w:rsid w:val="00133C64"/>
    <w:rsid w:val="00133F25"/>
    <w:rsid w:val="00134426"/>
    <w:rsid w:val="0013535E"/>
    <w:rsid w:val="001371AB"/>
    <w:rsid w:val="001413C4"/>
    <w:rsid w:val="00141562"/>
    <w:rsid w:val="00141CF0"/>
    <w:rsid w:val="00141DB3"/>
    <w:rsid w:val="00142E6D"/>
    <w:rsid w:val="00142F3D"/>
    <w:rsid w:val="00142FBD"/>
    <w:rsid w:val="00143447"/>
    <w:rsid w:val="00143519"/>
    <w:rsid w:val="00145681"/>
    <w:rsid w:val="001456DF"/>
    <w:rsid w:val="00150F8C"/>
    <w:rsid w:val="001535C8"/>
    <w:rsid w:val="00153870"/>
    <w:rsid w:val="00153C3A"/>
    <w:rsid w:val="00153EA4"/>
    <w:rsid w:val="00153F3D"/>
    <w:rsid w:val="001543E4"/>
    <w:rsid w:val="001545A3"/>
    <w:rsid w:val="00154E34"/>
    <w:rsid w:val="00155CEA"/>
    <w:rsid w:val="00156CF6"/>
    <w:rsid w:val="00157003"/>
    <w:rsid w:val="001572BE"/>
    <w:rsid w:val="00157EC3"/>
    <w:rsid w:val="00157EC6"/>
    <w:rsid w:val="00157FD5"/>
    <w:rsid w:val="00160747"/>
    <w:rsid w:val="00161978"/>
    <w:rsid w:val="00161D2B"/>
    <w:rsid w:val="00162B03"/>
    <w:rsid w:val="00163564"/>
    <w:rsid w:val="0016464E"/>
    <w:rsid w:val="00164968"/>
    <w:rsid w:val="00165351"/>
    <w:rsid w:val="001655D2"/>
    <w:rsid w:val="00166142"/>
    <w:rsid w:val="00167B91"/>
    <w:rsid w:val="0017130D"/>
    <w:rsid w:val="00172EF1"/>
    <w:rsid w:val="00175022"/>
    <w:rsid w:val="0017658F"/>
    <w:rsid w:val="00176D46"/>
    <w:rsid w:val="0017799B"/>
    <w:rsid w:val="00177E29"/>
    <w:rsid w:val="0018004F"/>
    <w:rsid w:val="00180E01"/>
    <w:rsid w:val="001810AA"/>
    <w:rsid w:val="00182BD6"/>
    <w:rsid w:val="0018347E"/>
    <w:rsid w:val="001845A0"/>
    <w:rsid w:val="001850BD"/>
    <w:rsid w:val="0018541F"/>
    <w:rsid w:val="00185475"/>
    <w:rsid w:val="001865C0"/>
    <w:rsid w:val="0018784C"/>
    <w:rsid w:val="00187BB8"/>
    <w:rsid w:val="001903CD"/>
    <w:rsid w:val="001908A8"/>
    <w:rsid w:val="00190BAF"/>
    <w:rsid w:val="00192833"/>
    <w:rsid w:val="00193F1A"/>
    <w:rsid w:val="00194F84"/>
    <w:rsid w:val="001962BF"/>
    <w:rsid w:val="00196D54"/>
    <w:rsid w:val="00197987"/>
    <w:rsid w:val="001A1683"/>
    <w:rsid w:val="001A32C1"/>
    <w:rsid w:val="001A3B2E"/>
    <w:rsid w:val="001A3C97"/>
    <w:rsid w:val="001A3D1A"/>
    <w:rsid w:val="001A4067"/>
    <w:rsid w:val="001A487D"/>
    <w:rsid w:val="001A4A83"/>
    <w:rsid w:val="001A51BA"/>
    <w:rsid w:val="001A5D9E"/>
    <w:rsid w:val="001A6FCD"/>
    <w:rsid w:val="001B1DA6"/>
    <w:rsid w:val="001B2005"/>
    <w:rsid w:val="001B3157"/>
    <w:rsid w:val="001B3E12"/>
    <w:rsid w:val="001B3F87"/>
    <w:rsid w:val="001B4A9C"/>
    <w:rsid w:val="001B51CF"/>
    <w:rsid w:val="001B5F3D"/>
    <w:rsid w:val="001B7616"/>
    <w:rsid w:val="001C0F77"/>
    <w:rsid w:val="001C0FC2"/>
    <w:rsid w:val="001C1878"/>
    <w:rsid w:val="001C2B4E"/>
    <w:rsid w:val="001C3580"/>
    <w:rsid w:val="001C45B5"/>
    <w:rsid w:val="001D14A0"/>
    <w:rsid w:val="001D1547"/>
    <w:rsid w:val="001D1FD7"/>
    <w:rsid w:val="001D24D4"/>
    <w:rsid w:val="001D2C55"/>
    <w:rsid w:val="001D2CA0"/>
    <w:rsid w:val="001D3918"/>
    <w:rsid w:val="001D42F0"/>
    <w:rsid w:val="001D4E6E"/>
    <w:rsid w:val="001D5432"/>
    <w:rsid w:val="001D6367"/>
    <w:rsid w:val="001D6A8F"/>
    <w:rsid w:val="001D6B80"/>
    <w:rsid w:val="001D7F93"/>
    <w:rsid w:val="001E0C74"/>
    <w:rsid w:val="001E0F69"/>
    <w:rsid w:val="001E2FF3"/>
    <w:rsid w:val="001E416A"/>
    <w:rsid w:val="001E49CF"/>
    <w:rsid w:val="001E528F"/>
    <w:rsid w:val="001E5430"/>
    <w:rsid w:val="001E55A8"/>
    <w:rsid w:val="001E70B8"/>
    <w:rsid w:val="001E776F"/>
    <w:rsid w:val="001E7890"/>
    <w:rsid w:val="001E7D71"/>
    <w:rsid w:val="001F00ED"/>
    <w:rsid w:val="001F0641"/>
    <w:rsid w:val="001F1584"/>
    <w:rsid w:val="001F1CEC"/>
    <w:rsid w:val="001F20B0"/>
    <w:rsid w:val="001F22F1"/>
    <w:rsid w:val="001F2CB2"/>
    <w:rsid w:val="001F2D49"/>
    <w:rsid w:val="001F3444"/>
    <w:rsid w:val="001F3A46"/>
    <w:rsid w:val="001F3AB0"/>
    <w:rsid w:val="001F40C0"/>
    <w:rsid w:val="001F456F"/>
    <w:rsid w:val="001F513D"/>
    <w:rsid w:val="001F5A01"/>
    <w:rsid w:val="001F6654"/>
    <w:rsid w:val="001F677A"/>
    <w:rsid w:val="002000F8"/>
    <w:rsid w:val="002011FF"/>
    <w:rsid w:val="00202322"/>
    <w:rsid w:val="00205611"/>
    <w:rsid w:val="00205F05"/>
    <w:rsid w:val="002067DD"/>
    <w:rsid w:val="00206A18"/>
    <w:rsid w:val="00206C62"/>
    <w:rsid w:val="00206D58"/>
    <w:rsid w:val="00207550"/>
    <w:rsid w:val="00207DD3"/>
    <w:rsid w:val="002100F5"/>
    <w:rsid w:val="00210312"/>
    <w:rsid w:val="00210F2F"/>
    <w:rsid w:val="00211199"/>
    <w:rsid w:val="002114C1"/>
    <w:rsid w:val="00211EC8"/>
    <w:rsid w:val="00213D56"/>
    <w:rsid w:val="00214B08"/>
    <w:rsid w:val="00214CB3"/>
    <w:rsid w:val="00215A50"/>
    <w:rsid w:val="00215B7E"/>
    <w:rsid w:val="00216031"/>
    <w:rsid w:val="00216181"/>
    <w:rsid w:val="00216572"/>
    <w:rsid w:val="00216B94"/>
    <w:rsid w:val="00216F18"/>
    <w:rsid w:val="00217E2B"/>
    <w:rsid w:val="002205B6"/>
    <w:rsid w:val="00220FD1"/>
    <w:rsid w:val="00221D04"/>
    <w:rsid w:val="00221FF8"/>
    <w:rsid w:val="002226FE"/>
    <w:rsid w:val="00224919"/>
    <w:rsid w:val="00224A08"/>
    <w:rsid w:val="00225C6B"/>
    <w:rsid w:val="00226FC0"/>
    <w:rsid w:val="00227500"/>
    <w:rsid w:val="00227F4D"/>
    <w:rsid w:val="002301CF"/>
    <w:rsid w:val="00231D2D"/>
    <w:rsid w:val="00233A7E"/>
    <w:rsid w:val="00233AEB"/>
    <w:rsid w:val="00233AEE"/>
    <w:rsid w:val="00233D49"/>
    <w:rsid w:val="002343E7"/>
    <w:rsid w:val="00234B41"/>
    <w:rsid w:val="0023685E"/>
    <w:rsid w:val="002403D3"/>
    <w:rsid w:val="00243F3A"/>
    <w:rsid w:val="00244873"/>
    <w:rsid w:val="00244930"/>
    <w:rsid w:val="002456B8"/>
    <w:rsid w:val="00245978"/>
    <w:rsid w:val="002467C4"/>
    <w:rsid w:val="00247C2B"/>
    <w:rsid w:val="002505B1"/>
    <w:rsid w:val="00251548"/>
    <w:rsid w:val="002516D0"/>
    <w:rsid w:val="00252829"/>
    <w:rsid w:val="002541DC"/>
    <w:rsid w:val="0025423E"/>
    <w:rsid w:val="002548EF"/>
    <w:rsid w:val="00255227"/>
    <w:rsid w:val="002554CB"/>
    <w:rsid w:val="00257EC9"/>
    <w:rsid w:val="00257FD1"/>
    <w:rsid w:val="00257FE5"/>
    <w:rsid w:val="00260A54"/>
    <w:rsid w:val="0026175E"/>
    <w:rsid w:val="0026199E"/>
    <w:rsid w:val="00263565"/>
    <w:rsid w:val="002635C1"/>
    <w:rsid w:val="002638AA"/>
    <w:rsid w:val="00263A5A"/>
    <w:rsid w:val="00264598"/>
    <w:rsid w:val="002645F2"/>
    <w:rsid w:val="00264791"/>
    <w:rsid w:val="00264D16"/>
    <w:rsid w:val="0026599F"/>
    <w:rsid w:val="002674EE"/>
    <w:rsid w:val="00270DC4"/>
    <w:rsid w:val="0027129F"/>
    <w:rsid w:val="0027142B"/>
    <w:rsid w:val="00271D91"/>
    <w:rsid w:val="00272550"/>
    <w:rsid w:val="0027350F"/>
    <w:rsid w:val="0027361F"/>
    <w:rsid w:val="002740AB"/>
    <w:rsid w:val="00276171"/>
    <w:rsid w:val="00276A6B"/>
    <w:rsid w:val="00276C44"/>
    <w:rsid w:val="0027746A"/>
    <w:rsid w:val="00277D3D"/>
    <w:rsid w:val="00277E71"/>
    <w:rsid w:val="002806AC"/>
    <w:rsid w:val="002817AA"/>
    <w:rsid w:val="00282753"/>
    <w:rsid w:val="00283EBA"/>
    <w:rsid w:val="00284330"/>
    <w:rsid w:val="002846EB"/>
    <w:rsid w:val="00285322"/>
    <w:rsid w:val="00286152"/>
    <w:rsid w:val="00286436"/>
    <w:rsid w:val="00286A3D"/>
    <w:rsid w:val="0028717E"/>
    <w:rsid w:val="00290A46"/>
    <w:rsid w:val="00290D25"/>
    <w:rsid w:val="00291765"/>
    <w:rsid w:val="00292257"/>
    <w:rsid w:val="00292A26"/>
    <w:rsid w:val="00292A56"/>
    <w:rsid w:val="00295DC2"/>
    <w:rsid w:val="00295EEE"/>
    <w:rsid w:val="00296F21"/>
    <w:rsid w:val="002A0364"/>
    <w:rsid w:val="002A0CE0"/>
    <w:rsid w:val="002A15C8"/>
    <w:rsid w:val="002A2559"/>
    <w:rsid w:val="002A312C"/>
    <w:rsid w:val="002A314C"/>
    <w:rsid w:val="002A3210"/>
    <w:rsid w:val="002A3FA2"/>
    <w:rsid w:val="002A43E1"/>
    <w:rsid w:val="002A50F5"/>
    <w:rsid w:val="002A5560"/>
    <w:rsid w:val="002A5656"/>
    <w:rsid w:val="002A5AB3"/>
    <w:rsid w:val="002A604D"/>
    <w:rsid w:val="002A6779"/>
    <w:rsid w:val="002A688C"/>
    <w:rsid w:val="002A6B4E"/>
    <w:rsid w:val="002A700D"/>
    <w:rsid w:val="002A786F"/>
    <w:rsid w:val="002B22E7"/>
    <w:rsid w:val="002B3952"/>
    <w:rsid w:val="002B48DC"/>
    <w:rsid w:val="002B6232"/>
    <w:rsid w:val="002B625F"/>
    <w:rsid w:val="002B71FF"/>
    <w:rsid w:val="002B7238"/>
    <w:rsid w:val="002B75F1"/>
    <w:rsid w:val="002B763E"/>
    <w:rsid w:val="002B77D4"/>
    <w:rsid w:val="002B78DC"/>
    <w:rsid w:val="002C0CF1"/>
    <w:rsid w:val="002C0DB8"/>
    <w:rsid w:val="002C1573"/>
    <w:rsid w:val="002C168D"/>
    <w:rsid w:val="002C2BE6"/>
    <w:rsid w:val="002C605F"/>
    <w:rsid w:val="002C6966"/>
    <w:rsid w:val="002C6C41"/>
    <w:rsid w:val="002D0384"/>
    <w:rsid w:val="002D077E"/>
    <w:rsid w:val="002D0A68"/>
    <w:rsid w:val="002D0BFE"/>
    <w:rsid w:val="002D36F8"/>
    <w:rsid w:val="002D3AED"/>
    <w:rsid w:val="002D4387"/>
    <w:rsid w:val="002D4561"/>
    <w:rsid w:val="002D7823"/>
    <w:rsid w:val="002D7E20"/>
    <w:rsid w:val="002E024D"/>
    <w:rsid w:val="002E1B12"/>
    <w:rsid w:val="002E1BBD"/>
    <w:rsid w:val="002E2937"/>
    <w:rsid w:val="002E46A0"/>
    <w:rsid w:val="002E624D"/>
    <w:rsid w:val="002E68F2"/>
    <w:rsid w:val="002E6DDB"/>
    <w:rsid w:val="002F0AA8"/>
    <w:rsid w:val="002F16CC"/>
    <w:rsid w:val="002F1EDE"/>
    <w:rsid w:val="002F3612"/>
    <w:rsid w:val="002F3790"/>
    <w:rsid w:val="002F3A69"/>
    <w:rsid w:val="002F4559"/>
    <w:rsid w:val="002F56A7"/>
    <w:rsid w:val="002F573D"/>
    <w:rsid w:val="002F5B8B"/>
    <w:rsid w:val="002F60E4"/>
    <w:rsid w:val="002F7A20"/>
    <w:rsid w:val="00300D50"/>
    <w:rsid w:val="00301845"/>
    <w:rsid w:val="00301F7C"/>
    <w:rsid w:val="00302A4F"/>
    <w:rsid w:val="00302C52"/>
    <w:rsid w:val="00302EB1"/>
    <w:rsid w:val="00303C75"/>
    <w:rsid w:val="003050B8"/>
    <w:rsid w:val="00305AF6"/>
    <w:rsid w:val="00305E1F"/>
    <w:rsid w:val="0030618A"/>
    <w:rsid w:val="00306FB3"/>
    <w:rsid w:val="003070F1"/>
    <w:rsid w:val="00310432"/>
    <w:rsid w:val="00310498"/>
    <w:rsid w:val="00310DF2"/>
    <w:rsid w:val="0031105C"/>
    <w:rsid w:val="003110A4"/>
    <w:rsid w:val="003110B5"/>
    <w:rsid w:val="00311721"/>
    <w:rsid w:val="00311E7C"/>
    <w:rsid w:val="003122E1"/>
    <w:rsid w:val="0031255E"/>
    <w:rsid w:val="00316455"/>
    <w:rsid w:val="003166DB"/>
    <w:rsid w:val="00316F32"/>
    <w:rsid w:val="00316FEC"/>
    <w:rsid w:val="00317A10"/>
    <w:rsid w:val="00317CDB"/>
    <w:rsid w:val="0032293E"/>
    <w:rsid w:val="00322BDC"/>
    <w:rsid w:val="00323541"/>
    <w:rsid w:val="00323BE1"/>
    <w:rsid w:val="00325AB3"/>
    <w:rsid w:val="00325DEF"/>
    <w:rsid w:val="003265DB"/>
    <w:rsid w:val="003274F6"/>
    <w:rsid w:val="0033079E"/>
    <w:rsid w:val="00330D3B"/>
    <w:rsid w:val="00332B32"/>
    <w:rsid w:val="00332E9E"/>
    <w:rsid w:val="00333780"/>
    <w:rsid w:val="00333A1B"/>
    <w:rsid w:val="00334622"/>
    <w:rsid w:val="0033610A"/>
    <w:rsid w:val="0033630F"/>
    <w:rsid w:val="0033675A"/>
    <w:rsid w:val="003400D0"/>
    <w:rsid w:val="00340A84"/>
    <w:rsid w:val="00340AA1"/>
    <w:rsid w:val="00340E0C"/>
    <w:rsid w:val="00341C02"/>
    <w:rsid w:val="003428F8"/>
    <w:rsid w:val="003450F7"/>
    <w:rsid w:val="00345D31"/>
    <w:rsid w:val="00345F73"/>
    <w:rsid w:val="00350851"/>
    <w:rsid w:val="00350C2B"/>
    <w:rsid w:val="00351994"/>
    <w:rsid w:val="00353A3D"/>
    <w:rsid w:val="00353DB4"/>
    <w:rsid w:val="00354A7F"/>
    <w:rsid w:val="00354CB1"/>
    <w:rsid w:val="00356CE6"/>
    <w:rsid w:val="00362337"/>
    <w:rsid w:val="00362779"/>
    <w:rsid w:val="00362F4D"/>
    <w:rsid w:val="003630F6"/>
    <w:rsid w:val="003636D2"/>
    <w:rsid w:val="00364C68"/>
    <w:rsid w:val="003651CD"/>
    <w:rsid w:val="00365D5A"/>
    <w:rsid w:val="00366626"/>
    <w:rsid w:val="00366FDA"/>
    <w:rsid w:val="00367177"/>
    <w:rsid w:val="00367363"/>
    <w:rsid w:val="00367763"/>
    <w:rsid w:val="003701EC"/>
    <w:rsid w:val="00370399"/>
    <w:rsid w:val="003703A8"/>
    <w:rsid w:val="0037106D"/>
    <w:rsid w:val="00371166"/>
    <w:rsid w:val="00372008"/>
    <w:rsid w:val="00373D06"/>
    <w:rsid w:val="0037433E"/>
    <w:rsid w:val="00374AB5"/>
    <w:rsid w:val="00374DDE"/>
    <w:rsid w:val="003755BB"/>
    <w:rsid w:val="003767B8"/>
    <w:rsid w:val="00377365"/>
    <w:rsid w:val="003777D5"/>
    <w:rsid w:val="003800C0"/>
    <w:rsid w:val="0038114D"/>
    <w:rsid w:val="00382AD0"/>
    <w:rsid w:val="00382B03"/>
    <w:rsid w:val="003843C1"/>
    <w:rsid w:val="003851D1"/>
    <w:rsid w:val="00385BD7"/>
    <w:rsid w:val="00386180"/>
    <w:rsid w:val="0038623F"/>
    <w:rsid w:val="00386C37"/>
    <w:rsid w:val="00387BD7"/>
    <w:rsid w:val="00390BBF"/>
    <w:rsid w:val="00390BE7"/>
    <w:rsid w:val="003919E7"/>
    <w:rsid w:val="00391F04"/>
    <w:rsid w:val="00392132"/>
    <w:rsid w:val="00393B8A"/>
    <w:rsid w:val="00394BF1"/>
    <w:rsid w:val="003950DF"/>
    <w:rsid w:val="0039575D"/>
    <w:rsid w:val="00396222"/>
    <w:rsid w:val="00396821"/>
    <w:rsid w:val="00396BD7"/>
    <w:rsid w:val="00397D5D"/>
    <w:rsid w:val="003A22CA"/>
    <w:rsid w:val="003A31D0"/>
    <w:rsid w:val="003A46B6"/>
    <w:rsid w:val="003A4E8C"/>
    <w:rsid w:val="003A5A21"/>
    <w:rsid w:val="003A617D"/>
    <w:rsid w:val="003A6492"/>
    <w:rsid w:val="003A65EC"/>
    <w:rsid w:val="003A6C3B"/>
    <w:rsid w:val="003A77FD"/>
    <w:rsid w:val="003B06F2"/>
    <w:rsid w:val="003B188C"/>
    <w:rsid w:val="003B1AD8"/>
    <w:rsid w:val="003B1CB0"/>
    <w:rsid w:val="003B2195"/>
    <w:rsid w:val="003B3107"/>
    <w:rsid w:val="003B4FDF"/>
    <w:rsid w:val="003B632D"/>
    <w:rsid w:val="003B783E"/>
    <w:rsid w:val="003B79C6"/>
    <w:rsid w:val="003C0025"/>
    <w:rsid w:val="003C0703"/>
    <w:rsid w:val="003C0717"/>
    <w:rsid w:val="003C1449"/>
    <w:rsid w:val="003C1FFF"/>
    <w:rsid w:val="003C2E2E"/>
    <w:rsid w:val="003C32D8"/>
    <w:rsid w:val="003C38B1"/>
    <w:rsid w:val="003C390F"/>
    <w:rsid w:val="003C462A"/>
    <w:rsid w:val="003C4807"/>
    <w:rsid w:val="003C4A62"/>
    <w:rsid w:val="003C526D"/>
    <w:rsid w:val="003C5C2B"/>
    <w:rsid w:val="003C6698"/>
    <w:rsid w:val="003C7655"/>
    <w:rsid w:val="003D0817"/>
    <w:rsid w:val="003D0EC7"/>
    <w:rsid w:val="003D10F1"/>
    <w:rsid w:val="003D1944"/>
    <w:rsid w:val="003D1D32"/>
    <w:rsid w:val="003D45B0"/>
    <w:rsid w:val="003D4FA5"/>
    <w:rsid w:val="003D610E"/>
    <w:rsid w:val="003D6572"/>
    <w:rsid w:val="003D689F"/>
    <w:rsid w:val="003D7032"/>
    <w:rsid w:val="003E1395"/>
    <w:rsid w:val="003E1872"/>
    <w:rsid w:val="003E206B"/>
    <w:rsid w:val="003E4685"/>
    <w:rsid w:val="003E5444"/>
    <w:rsid w:val="003E5689"/>
    <w:rsid w:val="003E6E92"/>
    <w:rsid w:val="003F16BA"/>
    <w:rsid w:val="003F271A"/>
    <w:rsid w:val="003F2C0A"/>
    <w:rsid w:val="003F35D8"/>
    <w:rsid w:val="003F3E5D"/>
    <w:rsid w:val="003F4986"/>
    <w:rsid w:val="003F5CD2"/>
    <w:rsid w:val="003F62BA"/>
    <w:rsid w:val="003F635B"/>
    <w:rsid w:val="003F6CB8"/>
    <w:rsid w:val="003F7156"/>
    <w:rsid w:val="0040041E"/>
    <w:rsid w:val="0040241B"/>
    <w:rsid w:val="0040322A"/>
    <w:rsid w:val="00403323"/>
    <w:rsid w:val="0040395A"/>
    <w:rsid w:val="00403B98"/>
    <w:rsid w:val="00403D5C"/>
    <w:rsid w:val="00406A9F"/>
    <w:rsid w:val="00407044"/>
    <w:rsid w:val="0041066E"/>
    <w:rsid w:val="00410A26"/>
    <w:rsid w:val="00410DDD"/>
    <w:rsid w:val="00411A71"/>
    <w:rsid w:val="00411CF3"/>
    <w:rsid w:val="004143ED"/>
    <w:rsid w:val="004146CF"/>
    <w:rsid w:val="00414833"/>
    <w:rsid w:val="00415470"/>
    <w:rsid w:val="00416358"/>
    <w:rsid w:val="00416B6F"/>
    <w:rsid w:val="0041777C"/>
    <w:rsid w:val="00420DF0"/>
    <w:rsid w:val="00422A95"/>
    <w:rsid w:val="00423134"/>
    <w:rsid w:val="0042474A"/>
    <w:rsid w:val="00424859"/>
    <w:rsid w:val="004266B0"/>
    <w:rsid w:val="00426A80"/>
    <w:rsid w:val="004272E8"/>
    <w:rsid w:val="00427858"/>
    <w:rsid w:val="004308C8"/>
    <w:rsid w:val="00432CCF"/>
    <w:rsid w:val="00433818"/>
    <w:rsid w:val="0043403E"/>
    <w:rsid w:val="004345B0"/>
    <w:rsid w:val="00435BB7"/>
    <w:rsid w:val="00436717"/>
    <w:rsid w:val="00436777"/>
    <w:rsid w:val="004367F1"/>
    <w:rsid w:val="0043750C"/>
    <w:rsid w:val="0043774C"/>
    <w:rsid w:val="004402A8"/>
    <w:rsid w:val="00440CB3"/>
    <w:rsid w:val="004413B7"/>
    <w:rsid w:val="0044233D"/>
    <w:rsid w:val="0044249A"/>
    <w:rsid w:val="00442CE1"/>
    <w:rsid w:val="00443333"/>
    <w:rsid w:val="00443BFA"/>
    <w:rsid w:val="00444F32"/>
    <w:rsid w:val="00445917"/>
    <w:rsid w:val="00445A20"/>
    <w:rsid w:val="00445BC8"/>
    <w:rsid w:val="00445C03"/>
    <w:rsid w:val="00447F49"/>
    <w:rsid w:val="00450F7C"/>
    <w:rsid w:val="00451866"/>
    <w:rsid w:val="00454979"/>
    <w:rsid w:val="00454BD1"/>
    <w:rsid w:val="0045572E"/>
    <w:rsid w:val="0045592F"/>
    <w:rsid w:val="00455A6F"/>
    <w:rsid w:val="00455DF2"/>
    <w:rsid w:val="00455F6E"/>
    <w:rsid w:val="004571BC"/>
    <w:rsid w:val="00457237"/>
    <w:rsid w:val="00457D59"/>
    <w:rsid w:val="004605D1"/>
    <w:rsid w:val="004606D7"/>
    <w:rsid w:val="004626CE"/>
    <w:rsid w:val="0046343D"/>
    <w:rsid w:val="004634B2"/>
    <w:rsid w:val="004637D3"/>
    <w:rsid w:val="00464D54"/>
    <w:rsid w:val="00464F47"/>
    <w:rsid w:val="0046519F"/>
    <w:rsid w:val="00465740"/>
    <w:rsid w:val="004667C8"/>
    <w:rsid w:val="00466E69"/>
    <w:rsid w:val="00470D24"/>
    <w:rsid w:val="004713B6"/>
    <w:rsid w:val="004719AF"/>
    <w:rsid w:val="00472371"/>
    <w:rsid w:val="00472525"/>
    <w:rsid w:val="004734C6"/>
    <w:rsid w:val="00474601"/>
    <w:rsid w:val="0047472F"/>
    <w:rsid w:val="00474C93"/>
    <w:rsid w:val="00475D36"/>
    <w:rsid w:val="00476885"/>
    <w:rsid w:val="0047733B"/>
    <w:rsid w:val="0047776D"/>
    <w:rsid w:val="00480AA3"/>
    <w:rsid w:val="00481D66"/>
    <w:rsid w:val="00482BF8"/>
    <w:rsid w:val="00482E8A"/>
    <w:rsid w:val="00482F28"/>
    <w:rsid w:val="0048321F"/>
    <w:rsid w:val="004840DD"/>
    <w:rsid w:val="00486425"/>
    <w:rsid w:val="00486CB6"/>
    <w:rsid w:val="00486D5C"/>
    <w:rsid w:val="004870DB"/>
    <w:rsid w:val="0048728D"/>
    <w:rsid w:val="0048730F"/>
    <w:rsid w:val="00487A67"/>
    <w:rsid w:val="00487E42"/>
    <w:rsid w:val="00491421"/>
    <w:rsid w:val="0049142D"/>
    <w:rsid w:val="00491B16"/>
    <w:rsid w:val="00492854"/>
    <w:rsid w:val="00494667"/>
    <w:rsid w:val="00494AA2"/>
    <w:rsid w:val="00494F3F"/>
    <w:rsid w:val="00495497"/>
    <w:rsid w:val="004959FC"/>
    <w:rsid w:val="00495A6D"/>
    <w:rsid w:val="004A04E5"/>
    <w:rsid w:val="004A0614"/>
    <w:rsid w:val="004A07D7"/>
    <w:rsid w:val="004A09BD"/>
    <w:rsid w:val="004A10AB"/>
    <w:rsid w:val="004A139D"/>
    <w:rsid w:val="004A1E94"/>
    <w:rsid w:val="004A23D9"/>
    <w:rsid w:val="004A2E17"/>
    <w:rsid w:val="004A2FFD"/>
    <w:rsid w:val="004A4037"/>
    <w:rsid w:val="004A4555"/>
    <w:rsid w:val="004A4C5B"/>
    <w:rsid w:val="004A53A3"/>
    <w:rsid w:val="004A61B5"/>
    <w:rsid w:val="004B0A6E"/>
    <w:rsid w:val="004B0DA9"/>
    <w:rsid w:val="004B1321"/>
    <w:rsid w:val="004B4839"/>
    <w:rsid w:val="004B4B5C"/>
    <w:rsid w:val="004B4D82"/>
    <w:rsid w:val="004B4F5A"/>
    <w:rsid w:val="004B5B27"/>
    <w:rsid w:val="004B5D35"/>
    <w:rsid w:val="004B6458"/>
    <w:rsid w:val="004B64E9"/>
    <w:rsid w:val="004B6FC5"/>
    <w:rsid w:val="004B71D5"/>
    <w:rsid w:val="004B7435"/>
    <w:rsid w:val="004B7FB1"/>
    <w:rsid w:val="004C01BE"/>
    <w:rsid w:val="004C0B98"/>
    <w:rsid w:val="004C0FF1"/>
    <w:rsid w:val="004C1433"/>
    <w:rsid w:val="004C181D"/>
    <w:rsid w:val="004C1D21"/>
    <w:rsid w:val="004C1E92"/>
    <w:rsid w:val="004C20C1"/>
    <w:rsid w:val="004C3B33"/>
    <w:rsid w:val="004C3EB5"/>
    <w:rsid w:val="004C3FFB"/>
    <w:rsid w:val="004C4BB5"/>
    <w:rsid w:val="004C521F"/>
    <w:rsid w:val="004C549D"/>
    <w:rsid w:val="004C55C3"/>
    <w:rsid w:val="004C5A77"/>
    <w:rsid w:val="004C6CC6"/>
    <w:rsid w:val="004C788E"/>
    <w:rsid w:val="004D1BDA"/>
    <w:rsid w:val="004D28FE"/>
    <w:rsid w:val="004D2C43"/>
    <w:rsid w:val="004D391B"/>
    <w:rsid w:val="004D43AF"/>
    <w:rsid w:val="004D5F5D"/>
    <w:rsid w:val="004D67B8"/>
    <w:rsid w:val="004D6A4E"/>
    <w:rsid w:val="004D70A2"/>
    <w:rsid w:val="004D7711"/>
    <w:rsid w:val="004D7AD7"/>
    <w:rsid w:val="004E0E26"/>
    <w:rsid w:val="004E2100"/>
    <w:rsid w:val="004E2CC1"/>
    <w:rsid w:val="004E2F41"/>
    <w:rsid w:val="004E300A"/>
    <w:rsid w:val="004E4C4F"/>
    <w:rsid w:val="004E4C51"/>
    <w:rsid w:val="004E5B43"/>
    <w:rsid w:val="004E64FA"/>
    <w:rsid w:val="004E7B2B"/>
    <w:rsid w:val="004F139B"/>
    <w:rsid w:val="004F1BD3"/>
    <w:rsid w:val="004F2046"/>
    <w:rsid w:val="004F4548"/>
    <w:rsid w:val="004F4629"/>
    <w:rsid w:val="004F4D18"/>
    <w:rsid w:val="004F5FAB"/>
    <w:rsid w:val="004F61F1"/>
    <w:rsid w:val="004F717B"/>
    <w:rsid w:val="005006B7"/>
    <w:rsid w:val="00500A85"/>
    <w:rsid w:val="00501098"/>
    <w:rsid w:val="00501E98"/>
    <w:rsid w:val="0050228D"/>
    <w:rsid w:val="00502BB1"/>
    <w:rsid w:val="005039E3"/>
    <w:rsid w:val="005046E6"/>
    <w:rsid w:val="00504868"/>
    <w:rsid w:val="005055D8"/>
    <w:rsid w:val="00505BBB"/>
    <w:rsid w:val="005070FD"/>
    <w:rsid w:val="00511BE1"/>
    <w:rsid w:val="00511DBA"/>
    <w:rsid w:val="005123F4"/>
    <w:rsid w:val="00512760"/>
    <w:rsid w:val="00512C2C"/>
    <w:rsid w:val="005148A5"/>
    <w:rsid w:val="00514B7B"/>
    <w:rsid w:val="00515215"/>
    <w:rsid w:val="00515665"/>
    <w:rsid w:val="005169B5"/>
    <w:rsid w:val="0051737D"/>
    <w:rsid w:val="00517984"/>
    <w:rsid w:val="00517A5E"/>
    <w:rsid w:val="00520B8E"/>
    <w:rsid w:val="00520CCE"/>
    <w:rsid w:val="00521388"/>
    <w:rsid w:val="005215E6"/>
    <w:rsid w:val="00521FC6"/>
    <w:rsid w:val="00522CA7"/>
    <w:rsid w:val="00522CF0"/>
    <w:rsid w:val="00523506"/>
    <w:rsid w:val="00524937"/>
    <w:rsid w:val="00524B4F"/>
    <w:rsid w:val="005261B3"/>
    <w:rsid w:val="00526C8B"/>
    <w:rsid w:val="0052792E"/>
    <w:rsid w:val="00527FB6"/>
    <w:rsid w:val="0053008E"/>
    <w:rsid w:val="005306DD"/>
    <w:rsid w:val="00530E53"/>
    <w:rsid w:val="00531507"/>
    <w:rsid w:val="00531A24"/>
    <w:rsid w:val="00531FCD"/>
    <w:rsid w:val="0053275F"/>
    <w:rsid w:val="00533F33"/>
    <w:rsid w:val="00534206"/>
    <w:rsid w:val="005344F9"/>
    <w:rsid w:val="0053597C"/>
    <w:rsid w:val="00536BDE"/>
    <w:rsid w:val="005371D2"/>
    <w:rsid w:val="00537281"/>
    <w:rsid w:val="00540D52"/>
    <w:rsid w:val="00542C6E"/>
    <w:rsid w:val="0054337D"/>
    <w:rsid w:val="005451D4"/>
    <w:rsid w:val="005461F6"/>
    <w:rsid w:val="00546720"/>
    <w:rsid w:val="00546FA7"/>
    <w:rsid w:val="00547200"/>
    <w:rsid w:val="00550BC3"/>
    <w:rsid w:val="00550D70"/>
    <w:rsid w:val="005515E7"/>
    <w:rsid w:val="00551CB3"/>
    <w:rsid w:val="00551F0F"/>
    <w:rsid w:val="00552464"/>
    <w:rsid w:val="00553036"/>
    <w:rsid w:val="00553608"/>
    <w:rsid w:val="00553E60"/>
    <w:rsid w:val="00555824"/>
    <w:rsid w:val="00555C83"/>
    <w:rsid w:val="00556BAE"/>
    <w:rsid w:val="005578B8"/>
    <w:rsid w:val="005578FF"/>
    <w:rsid w:val="005606CE"/>
    <w:rsid w:val="00561900"/>
    <w:rsid w:val="00562C10"/>
    <w:rsid w:val="00562E99"/>
    <w:rsid w:val="005636C0"/>
    <w:rsid w:val="005644EC"/>
    <w:rsid w:val="005648C5"/>
    <w:rsid w:val="00564B24"/>
    <w:rsid w:val="005652E0"/>
    <w:rsid w:val="00572785"/>
    <w:rsid w:val="005729F7"/>
    <w:rsid w:val="00572EFC"/>
    <w:rsid w:val="00574D9C"/>
    <w:rsid w:val="00576042"/>
    <w:rsid w:val="005765E2"/>
    <w:rsid w:val="00577E0A"/>
    <w:rsid w:val="00577FC5"/>
    <w:rsid w:val="00580179"/>
    <w:rsid w:val="0058046C"/>
    <w:rsid w:val="00581A6F"/>
    <w:rsid w:val="0058217D"/>
    <w:rsid w:val="005826CE"/>
    <w:rsid w:val="00582A73"/>
    <w:rsid w:val="00582B57"/>
    <w:rsid w:val="00582E41"/>
    <w:rsid w:val="0058362A"/>
    <w:rsid w:val="00583EAD"/>
    <w:rsid w:val="00583F7F"/>
    <w:rsid w:val="00584B92"/>
    <w:rsid w:val="00585627"/>
    <w:rsid w:val="0058648C"/>
    <w:rsid w:val="00587188"/>
    <w:rsid w:val="005902F3"/>
    <w:rsid w:val="00590D34"/>
    <w:rsid w:val="005911EA"/>
    <w:rsid w:val="00591BDC"/>
    <w:rsid w:val="00591EBC"/>
    <w:rsid w:val="00592206"/>
    <w:rsid w:val="00593A21"/>
    <w:rsid w:val="00593F86"/>
    <w:rsid w:val="00594106"/>
    <w:rsid w:val="005944AF"/>
    <w:rsid w:val="005957F2"/>
    <w:rsid w:val="00596A00"/>
    <w:rsid w:val="005973AD"/>
    <w:rsid w:val="00597616"/>
    <w:rsid w:val="005A16F3"/>
    <w:rsid w:val="005A1843"/>
    <w:rsid w:val="005A26D9"/>
    <w:rsid w:val="005A302A"/>
    <w:rsid w:val="005A31FC"/>
    <w:rsid w:val="005A40CC"/>
    <w:rsid w:val="005A4ECA"/>
    <w:rsid w:val="005A5EE0"/>
    <w:rsid w:val="005B0518"/>
    <w:rsid w:val="005B051D"/>
    <w:rsid w:val="005B0F72"/>
    <w:rsid w:val="005B1A1A"/>
    <w:rsid w:val="005B28FD"/>
    <w:rsid w:val="005B352F"/>
    <w:rsid w:val="005B36E3"/>
    <w:rsid w:val="005B3B63"/>
    <w:rsid w:val="005B3DC1"/>
    <w:rsid w:val="005B4168"/>
    <w:rsid w:val="005B5EA4"/>
    <w:rsid w:val="005B697F"/>
    <w:rsid w:val="005B72E5"/>
    <w:rsid w:val="005C1081"/>
    <w:rsid w:val="005C1DF7"/>
    <w:rsid w:val="005C244C"/>
    <w:rsid w:val="005C29A0"/>
    <w:rsid w:val="005C2E6F"/>
    <w:rsid w:val="005C40FC"/>
    <w:rsid w:val="005C4DF0"/>
    <w:rsid w:val="005C4FB8"/>
    <w:rsid w:val="005C4FDB"/>
    <w:rsid w:val="005C5519"/>
    <w:rsid w:val="005C5A0E"/>
    <w:rsid w:val="005C5CC9"/>
    <w:rsid w:val="005C5EB9"/>
    <w:rsid w:val="005C6144"/>
    <w:rsid w:val="005C6B36"/>
    <w:rsid w:val="005C7152"/>
    <w:rsid w:val="005D0CCA"/>
    <w:rsid w:val="005D1D6A"/>
    <w:rsid w:val="005D2300"/>
    <w:rsid w:val="005D4917"/>
    <w:rsid w:val="005D4B24"/>
    <w:rsid w:val="005D4D3E"/>
    <w:rsid w:val="005D4E4F"/>
    <w:rsid w:val="005D4FDE"/>
    <w:rsid w:val="005D6DE8"/>
    <w:rsid w:val="005D6EE9"/>
    <w:rsid w:val="005D7AA8"/>
    <w:rsid w:val="005E01C8"/>
    <w:rsid w:val="005E0E5C"/>
    <w:rsid w:val="005E0F3B"/>
    <w:rsid w:val="005E0FE7"/>
    <w:rsid w:val="005E1342"/>
    <w:rsid w:val="005E6146"/>
    <w:rsid w:val="005E75C1"/>
    <w:rsid w:val="005E7A31"/>
    <w:rsid w:val="005E7BFB"/>
    <w:rsid w:val="005E7EDE"/>
    <w:rsid w:val="005F0106"/>
    <w:rsid w:val="005F040C"/>
    <w:rsid w:val="005F15FC"/>
    <w:rsid w:val="005F1726"/>
    <w:rsid w:val="005F19EB"/>
    <w:rsid w:val="005F1A66"/>
    <w:rsid w:val="005F2018"/>
    <w:rsid w:val="005F26C1"/>
    <w:rsid w:val="005F28CD"/>
    <w:rsid w:val="005F40C2"/>
    <w:rsid w:val="005F43EE"/>
    <w:rsid w:val="005F5CCE"/>
    <w:rsid w:val="005F64DC"/>
    <w:rsid w:val="005F7AE4"/>
    <w:rsid w:val="0060048E"/>
    <w:rsid w:val="006019C0"/>
    <w:rsid w:val="006019EA"/>
    <w:rsid w:val="00603E25"/>
    <w:rsid w:val="00604BB9"/>
    <w:rsid w:val="00605A7D"/>
    <w:rsid w:val="006061F6"/>
    <w:rsid w:val="0060638D"/>
    <w:rsid w:val="0060675E"/>
    <w:rsid w:val="00607235"/>
    <w:rsid w:val="006076F3"/>
    <w:rsid w:val="00607E6E"/>
    <w:rsid w:val="00610E02"/>
    <w:rsid w:val="006110B4"/>
    <w:rsid w:val="0061148B"/>
    <w:rsid w:val="00611EF8"/>
    <w:rsid w:val="00612A4B"/>
    <w:rsid w:val="00613B08"/>
    <w:rsid w:val="00613E92"/>
    <w:rsid w:val="00614985"/>
    <w:rsid w:val="00614C35"/>
    <w:rsid w:val="00615B5C"/>
    <w:rsid w:val="00616844"/>
    <w:rsid w:val="00616978"/>
    <w:rsid w:val="00616A5C"/>
    <w:rsid w:val="0062050A"/>
    <w:rsid w:val="0062050F"/>
    <w:rsid w:val="00620976"/>
    <w:rsid w:val="00620E87"/>
    <w:rsid w:val="00620F6D"/>
    <w:rsid w:val="00622A0A"/>
    <w:rsid w:val="006230C0"/>
    <w:rsid w:val="00623BCB"/>
    <w:rsid w:val="00624CF9"/>
    <w:rsid w:val="00625BB3"/>
    <w:rsid w:val="00625E0F"/>
    <w:rsid w:val="00625EC2"/>
    <w:rsid w:val="00627E43"/>
    <w:rsid w:val="006300C5"/>
    <w:rsid w:val="0063087B"/>
    <w:rsid w:val="00630F4F"/>
    <w:rsid w:val="006311C2"/>
    <w:rsid w:val="006312E2"/>
    <w:rsid w:val="006321C1"/>
    <w:rsid w:val="006353F4"/>
    <w:rsid w:val="00635AFA"/>
    <w:rsid w:val="00635D2F"/>
    <w:rsid w:val="00636524"/>
    <w:rsid w:val="006366C6"/>
    <w:rsid w:val="00636ABD"/>
    <w:rsid w:val="00637626"/>
    <w:rsid w:val="00637C50"/>
    <w:rsid w:val="00637E3C"/>
    <w:rsid w:val="0064113E"/>
    <w:rsid w:val="006421A0"/>
    <w:rsid w:val="006426C2"/>
    <w:rsid w:val="00642735"/>
    <w:rsid w:val="00642D22"/>
    <w:rsid w:val="00643278"/>
    <w:rsid w:val="006440BC"/>
    <w:rsid w:val="006446E1"/>
    <w:rsid w:val="00645AB1"/>
    <w:rsid w:val="00646AB1"/>
    <w:rsid w:val="00646CEB"/>
    <w:rsid w:val="00646FDD"/>
    <w:rsid w:val="0064728F"/>
    <w:rsid w:val="00650267"/>
    <w:rsid w:val="00651E2D"/>
    <w:rsid w:val="00652391"/>
    <w:rsid w:val="00652F80"/>
    <w:rsid w:val="00653F0E"/>
    <w:rsid w:val="00654F54"/>
    <w:rsid w:val="00655293"/>
    <w:rsid w:val="006553A1"/>
    <w:rsid w:val="006565F9"/>
    <w:rsid w:val="006567B2"/>
    <w:rsid w:val="00656C51"/>
    <w:rsid w:val="00657063"/>
    <w:rsid w:val="0065708A"/>
    <w:rsid w:val="00657534"/>
    <w:rsid w:val="0065776A"/>
    <w:rsid w:val="006579F3"/>
    <w:rsid w:val="006609D4"/>
    <w:rsid w:val="00660A87"/>
    <w:rsid w:val="00660EB6"/>
    <w:rsid w:val="006619EC"/>
    <w:rsid w:val="00661D08"/>
    <w:rsid w:val="00662030"/>
    <w:rsid w:val="00662C5C"/>
    <w:rsid w:val="0066341A"/>
    <w:rsid w:val="006646A1"/>
    <w:rsid w:val="00664B25"/>
    <w:rsid w:val="00666311"/>
    <w:rsid w:val="00666A78"/>
    <w:rsid w:val="00666BE2"/>
    <w:rsid w:val="006701C2"/>
    <w:rsid w:val="006707E6"/>
    <w:rsid w:val="00670A64"/>
    <w:rsid w:val="00670ADC"/>
    <w:rsid w:val="00672341"/>
    <w:rsid w:val="00672561"/>
    <w:rsid w:val="006731CF"/>
    <w:rsid w:val="00675502"/>
    <w:rsid w:val="00676477"/>
    <w:rsid w:val="0067649F"/>
    <w:rsid w:val="006773D0"/>
    <w:rsid w:val="0067750D"/>
    <w:rsid w:val="00680164"/>
    <w:rsid w:val="00680EEE"/>
    <w:rsid w:val="00681001"/>
    <w:rsid w:val="006819EA"/>
    <w:rsid w:val="00681EC1"/>
    <w:rsid w:val="00682B2C"/>
    <w:rsid w:val="00682C65"/>
    <w:rsid w:val="00683C43"/>
    <w:rsid w:val="006841E1"/>
    <w:rsid w:val="00684429"/>
    <w:rsid w:val="006853E7"/>
    <w:rsid w:val="00686137"/>
    <w:rsid w:val="00686621"/>
    <w:rsid w:val="00686892"/>
    <w:rsid w:val="006878D2"/>
    <w:rsid w:val="00691187"/>
    <w:rsid w:val="00691479"/>
    <w:rsid w:val="00691665"/>
    <w:rsid w:val="00692F97"/>
    <w:rsid w:val="00695873"/>
    <w:rsid w:val="006958D2"/>
    <w:rsid w:val="00695ABB"/>
    <w:rsid w:val="0069631F"/>
    <w:rsid w:val="0069672C"/>
    <w:rsid w:val="00697176"/>
    <w:rsid w:val="006974EA"/>
    <w:rsid w:val="006A0047"/>
    <w:rsid w:val="006A01BD"/>
    <w:rsid w:val="006A07AE"/>
    <w:rsid w:val="006A134B"/>
    <w:rsid w:val="006A1780"/>
    <w:rsid w:val="006A1997"/>
    <w:rsid w:val="006A2322"/>
    <w:rsid w:val="006A2B97"/>
    <w:rsid w:val="006A3D0B"/>
    <w:rsid w:val="006A43EE"/>
    <w:rsid w:val="006A5779"/>
    <w:rsid w:val="006A5BF3"/>
    <w:rsid w:val="006A5C12"/>
    <w:rsid w:val="006A5DE9"/>
    <w:rsid w:val="006A633A"/>
    <w:rsid w:val="006A7143"/>
    <w:rsid w:val="006A7F3F"/>
    <w:rsid w:val="006B078F"/>
    <w:rsid w:val="006B0F7C"/>
    <w:rsid w:val="006B13B3"/>
    <w:rsid w:val="006B1E27"/>
    <w:rsid w:val="006B21D0"/>
    <w:rsid w:val="006B40F7"/>
    <w:rsid w:val="006B462B"/>
    <w:rsid w:val="006B49D6"/>
    <w:rsid w:val="006B526C"/>
    <w:rsid w:val="006B5A8A"/>
    <w:rsid w:val="006B5C48"/>
    <w:rsid w:val="006B6F68"/>
    <w:rsid w:val="006C0CB9"/>
    <w:rsid w:val="006C14F2"/>
    <w:rsid w:val="006C16EA"/>
    <w:rsid w:val="006C34FB"/>
    <w:rsid w:val="006C397A"/>
    <w:rsid w:val="006C4036"/>
    <w:rsid w:val="006C4537"/>
    <w:rsid w:val="006C4D4B"/>
    <w:rsid w:val="006C5C74"/>
    <w:rsid w:val="006C727F"/>
    <w:rsid w:val="006C79FF"/>
    <w:rsid w:val="006C7BAB"/>
    <w:rsid w:val="006D0336"/>
    <w:rsid w:val="006D04A3"/>
    <w:rsid w:val="006D0A25"/>
    <w:rsid w:val="006D0B98"/>
    <w:rsid w:val="006D171B"/>
    <w:rsid w:val="006D1B5D"/>
    <w:rsid w:val="006D3609"/>
    <w:rsid w:val="006D4304"/>
    <w:rsid w:val="006D4AA3"/>
    <w:rsid w:val="006D4FC5"/>
    <w:rsid w:val="006D5240"/>
    <w:rsid w:val="006D55D0"/>
    <w:rsid w:val="006D5C3F"/>
    <w:rsid w:val="006D63E0"/>
    <w:rsid w:val="006D69FF"/>
    <w:rsid w:val="006D7686"/>
    <w:rsid w:val="006E0552"/>
    <w:rsid w:val="006E12F2"/>
    <w:rsid w:val="006E1510"/>
    <w:rsid w:val="006E16FF"/>
    <w:rsid w:val="006E1709"/>
    <w:rsid w:val="006E1D3C"/>
    <w:rsid w:val="006E1F88"/>
    <w:rsid w:val="006E3279"/>
    <w:rsid w:val="006E34B5"/>
    <w:rsid w:val="006E4081"/>
    <w:rsid w:val="006E4E8D"/>
    <w:rsid w:val="006E5843"/>
    <w:rsid w:val="006E5E82"/>
    <w:rsid w:val="006E6876"/>
    <w:rsid w:val="006E6F26"/>
    <w:rsid w:val="006E7136"/>
    <w:rsid w:val="006E75B3"/>
    <w:rsid w:val="006E7664"/>
    <w:rsid w:val="006E7C96"/>
    <w:rsid w:val="006F0EBE"/>
    <w:rsid w:val="006F2028"/>
    <w:rsid w:val="006F2311"/>
    <w:rsid w:val="006F3EA8"/>
    <w:rsid w:val="006F5049"/>
    <w:rsid w:val="006F5096"/>
    <w:rsid w:val="006F66EF"/>
    <w:rsid w:val="0070061B"/>
    <w:rsid w:val="0070098E"/>
    <w:rsid w:val="00701632"/>
    <w:rsid w:val="00701860"/>
    <w:rsid w:val="0070232F"/>
    <w:rsid w:val="00702482"/>
    <w:rsid w:val="00702AD8"/>
    <w:rsid w:val="00704B15"/>
    <w:rsid w:val="00704E90"/>
    <w:rsid w:val="00705792"/>
    <w:rsid w:val="007063B9"/>
    <w:rsid w:val="007064E0"/>
    <w:rsid w:val="00706BAB"/>
    <w:rsid w:val="00707237"/>
    <w:rsid w:val="0070783B"/>
    <w:rsid w:val="00710790"/>
    <w:rsid w:val="00710A0F"/>
    <w:rsid w:val="007117E2"/>
    <w:rsid w:val="00711B45"/>
    <w:rsid w:val="00711C2D"/>
    <w:rsid w:val="007125BE"/>
    <w:rsid w:val="007128B6"/>
    <w:rsid w:val="00712D48"/>
    <w:rsid w:val="007135F7"/>
    <w:rsid w:val="00713965"/>
    <w:rsid w:val="00713B39"/>
    <w:rsid w:val="00714A6A"/>
    <w:rsid w:val="00716EF2"/>
    <w:rsid w:val="00717303"/>
    <w:rsid w:val="00717716"/>
    <w:rsid w:val="00717A65"/>
    <w:rsid w:val="00720649"/>
    <w:rsid w:val="00721AAE"/>
    <w:rsid w:val="00721B68"/>
    <w:rsid w:val="007240FD"/>
    <w:rsid w:val="00724726"/>
    <w:rsid w:val="00724B62"/>
    <w:rsid w:val="007253BB"/>
    <w:rsid w:val="0072634D"/>
    <w:rsid w:val="007264AE"/>
    <w:rsid w:val="00727444"/>
    <w:rsid w:val="00727731"/>
    <w:rsid w:val="00727E77"/>
    <w:rsid w:val="007305A0"/>
    <w:rsid w:val="0073117F"/>
    <w:rsid w:val="00732B7A"/>
    <w:rsid w:val="007334BB"/>
    <w:rsid w:val="00735834"/>
    <w:rsid w:val="00736806"/>
    <w:rsid w:val="007401C8"/>
    <w:rsid w:val="00740643"/>
    <w:rsid w:val="007415FC"/>
    <w:rsid w:val="00742535"/>
    <w:rsid w:val="00743278"/>
    <w:rsid w:val="00743E9C"/>
    <w:rsid w:val="007442F1"/>
    <w:rsid w:val="00745172"/>
    <w:rsid w:val="00747CFB"/>
    <w:rsid w:val="00747D31"/>
    <w:rsid w:val="0075004C"/>
    <w:rsid w:val="007510F0"/>
    <w:rsid w:val="0075126A"/>
    <w:rsid w:val="0075303D"/>
    <w:rsid w:val="00753CB7"/>
    <w:rsid w:val="00754BD2"/>
    <w:rsid w:val="007563AC"/>
    <w:rsid w:val="007563B9"/>
    <w:rsid w:val="007573DB"/>
    <w:rsid w:val="00757C32"/>
    <w:rsid w:val="007610F9"/>
    <w:rsid w:val="00762159"/>
    <w:rsid w:val="00764826"/>
    <w:rsid w:val="00766F11"/>
    <w:rsid w:val="00767C92"/>
    <w:rsid w:val="00767D24"/>
    <w:rsid w:val="00767E91"/>
    <w:rsid w:val="007707B7"/>
    <w:rsid w:val="007707C3"/>
    <w:rsid w:val="0077094C"/>
    <w:rsid w:val="00771F5C"/>
    <w:rsid w:val="007721CE"/>
    <w:rsid w:val="0077231D"/>
    <w:rsid w:val="007734EB"/>
    <w:rsid w:val="00773996"/>
    <w:rsid w:val="0077412D"/>
    <w:rsid w:val="00774298"/>
    <w:rsid w:val="007759D7"/>
    <w:rsid w:val="0077690B"/>
    <w:rsid w:val="00777D1F"/>
    <w:rsid w:val="00777D78"/>
    <w:rsid w:val="007815CE"/>
    <w:rsid w:val="007822D3"/>
    <w:rsid w:val="00782304"/>
    <w:rsid w:val="00783611"/>
    <w:rsid w:val="00783FB7"/>
    <w:rsid w:val="0078443D"/>
    <w:rsid w:val="00784E52"/>
    <w:rsid w:val="00787CF7"/>
    <w:rsid w:val="00787DDF"/>
    <w:rsid w:val="007903F9"/>
    <w:rsid w:val="007913A8"/>
    <w:rsid w:val="00791983"/>
    <w:rsid w:val="00791B56"/>
    <w:rsid w:val="00791C03"/>
    <w:rsid w:val="00792738"/>
    <w:rsid w:val="0079420D"/>
    <w:rsid w:val="00795020"/>
    <w:rsid w:val="00795153"/>
    <w:rsid w:val="00795DCA"/>
    <w:rsid w:val="007968BD"/>
    <w:rsid w:val="00796A32"/>
    <w:rsid w:val="00797565"/>
    <w:rsid w:val="007A1D7A"/>
    <w:rsid w:val="007A1DBD"/>
    <w:rsid w:val="007A1E14"/>
    <w:rsid w:val="007A2B1F"/>
    <w:rsid w:val="007A32EE"/>
    <w:rsid w:val="007A408E"/>
    <w:rsid w:val="007A47ED"/>
    <w:rsid w:val="007A6D05"/>
    <w:rsid w:val="007A7607"/>
    <w:rsid w:val="007B04AF"/>
    <w:rsid w:val="007B08B4"/>
    <w:rsid w:val="007B0ADE"/>
    <w:rsid w:val="007B18E7"/>
    <w:rsid w:val="007B3A6B"/>
    <w:rsid w:val="007B45E1"/>
    <w:rsid w:val="007B4761"/>
    <w:rsid w:val="007B6BFC"/>
    <w:rsid w:val="007B6DE3"/>
    <w:rsid w:val="007C04A7"/>
    <w:rsid w:val="007C0977"/>
    <w:rsid w:val="007C0C9F"/>
    <w:rsid w:val="007C13E9"/>
    <w:rsid w:val="007C1DBB"/>
    <w:rsid w:val="007C2D6A"/>
    <w:rsid w:val="007C3020"/>
    <w:rsid w:val="007C3234"/>
    <w:rsid w:val="007C327A"/>
    <w:rsid w:val="007C3489"/>
    <w:rsid w:val="007C3654"/>
    <w:rsid w:val="007C3732"/>
    <w:rsid w:val="007C48A2"/>
    <w:rsid w:val="007C525D"/>
    <w:rsid w:val="007C525E"/>
    <w:rsid w:val="007C52CE"/>
    <w:rsid w:val="007C58A8"/>
    <w:rsid w:val="007C75DC"/>
    <w:rsid w:val="007D0469"/>
    <w:rsid w:val="007D1D4B"/>
    <w:rsid w:val="007D2446"/>
    <w:rsid w:val="007D2B6C"/>
    <w:rsid w:val="007D2DC2"/>
    <w:rsid w:val="007D3471"/>
    <w:rsid w:val="007D3DC6"/>
    <w:rsid w:val="007D3E97"/>
    <w:rsid w:val="007D639D"/>
    <w:rsid w:val="007D63C6"/>
    <w:rsid w:val="007D6902"/>
    <w:rsid w:val="007D7328"/>
    <w:rsid w:val="007E1833"/>
    <w:rsid w:val="007E19F8"/>
    <w:rsid w:val="007E2EA0"/>
    <w:rsid w:val="007E34A6"/>
    <w:rsid w:val="007E364E"/>
    <w:rsid w:val="007E42B1"/>
    <w:rsid w:val="007E6B17"/>
    <w:rsid w:val="007F00C8"/>
    <w:rsid w:val="007F072C"/>
    <w:rsid w:val="007F16C9"/>
    <w:rsid w:val="007F2363"/>
    <w:rsid w:val="007F23EF"/>
    <w:rsid w:val="007F283A"/>
    <w:rsid w:val="007F304E"/>
    <w:rsid w:val="007F3F87"/>
    <w:rsid w:val="007F4083"/>
    <w:rsid w:val="007F57E7"/>
    <w:rsid w:val="007F60DC"/>
    <w:rsid w:val="007F7101"/>
    <w:rsid w:val="007F7AAD"/>
    <w:rsid w:val="00803E6D"/>
    <w:rsid w:val="008040D2"/>
    <w:rsid w:val="00805DAC"/>
    <w:rsid w:val="008060DE"/>
    <w:rsid w:val="00806333"/>
    <w:rsid w:val="00806353"/>
    <w:rsid w:val="00806644"/>
    <w:rsid w:val="008067D1"/>
    <w:rsid w:val="00806A44"/>
    <w:rsid w:val="00807629"/>
    <w:rsid w:val="00807CCF"/>
    <w:rsid w:val="00807D0A"/>
    <w:rsid w:val="00810528"/>
    <w:rsid w:val="00810699"/>
    <w:rsid w:val="0081120A"/>
    <w:rsid w:val="00811476"/>
    <w:rsid w:val="00811908"/>
    <w:rsid w:val="008127B8"/>
    <w:rsid w:val="00812E68"/>
    <w:rsid w:val="00813283"/>
    <w:rsid w:val="00813554"/>
    <w:rsid w:val="00816872"/>
    <w:rsid w:val="00816EC6"/>
    <w:rsid w:val="00817A42"/>
    <w:rsid w:val="008205E3"/>
    <w:rsid w:val="00820BD3"/>
    <w:rsid w:val="00821193"/>
    <w:rsid w:val="00822F58"/>
    <w:rsid w:val="00822F5D"/>
    <w:rsid w:val="0082382E"/>
    <w:rsid w:val="00823846"/>
    <w:rsid w:val="0082444A"/>
    <w:rsid w:val="008245F3"/>
    <w:rsid w:val="00824B0E"/>
    <w:rsid w:val="00825317"/>
    <w:rsid w:val="00825581"/>
    <w:rsid w:val="008257FF"/>
    <w:rsid w:val="0082580E"/>
    <w:rsid w:val="00825E31"/>
    <w:rsid w:val="00827162"/>
    <w:rsid w:val="00827658"/>
    <w:rsid w:val="00830672"/>
    <w:rsid w:val="00832572"/>
    <w:rsid w:val="00833B5A"/>
    <w:rsid w:val="008344BE"/>
    <w:rsid w:val="008351C7"/>
    <w:rsid w:val="0083548B"/>
    <w:rsid w:val="00836401"/>
    <w:rsid w:val="00836937"/>
    <w:rsid w:val="00836A22"/>
    <w:rsid w:val="008370F3"/>
    <w:rsid w:val="00837533"/>
    <w:rsid w:val="00837EF4"/>
    <w:rsid w:val="00837FD8"/>
    <w:rsid w:val="0084262E"/>
    <w:rsid w:val="00842C74"/>
    <w:rsid w:val="00843DF4"/>
    <w:rsid w:val="008455CA"/>
    <w:rsid w:val="00845BE7"/>
    <w:rsid w:val="00845CF4"/>
    <w:rsid w:val="00846669"/>
    <w:rsid w:val="008477D6"/>
    <w:rsid w:val="00847A67"/>
    <w:rsid w:val="00847AFC"/>
    <w:rsid w:val="00850094"/>
    <w:rsid w:val="008506AB"/>
    <w:rsid w:val="008512FC"/>
    <w:rsid w:val="00851621"/>
    <w:rsid w:val="008516E8"/>
    <w:rsid w:val="00852DF4"/>
    <w:rsid w:val="00852F17"/>
    <w:rsid w:val="00853BAC"/>
    <w:rsid w:val="00853E99"/>
    <w:rsid w:val="00855BC5"/>
    <w:rsid w:val="00855C77"/>
    <w:rsid w:val="00855C87"/>
    <w:rsid w:val="00855CD2"/>
    <w:rsid w:val="00855F45"/>
    <w:rsid w:val="00857B6A"/>
    <w:rsid w:val="00860500"/>
    <w:rsid w:val="008610E9"/>
    <w:rsid w:val="008621E7"/>
    <w:rsid w:val="00863484"/>
    <w:rsid w:val="00863539"/>
    <w:rsid w:val="00863634"/>
    <w:rsid w:val="00864189"/>
    <w:rsid w:val="00864243"/>
    <w:rsid w:val="008658AE"/>
    <w:rsid w:val="00867C71"/>
    <w:rsid w:val="008701FC"/>
    <w:rsid w:val="0087125A"/>
    <w:rsid w:val="00871C0A"/>
    <w:rsid w:val="008720D2"/>
    <w:rsid w:val="00872F5D"/>
    <w:rsid w:val="008750BA"/>
    <w:rsid w:val="008757FA"/>
    <w:rsid w:val="00875EAC"/>
    <w:rsid w:val="00877477"/>
    <w:rsid w:val="0088043B"/>
    <w:rsid w:val="00880637"/>
    <w:rsid w:val="008806A7"/>
    <w:rsid w:val="00880703"/>
    <w:rsid w:val="00880801"/>
    <w:rsid w:val="00882734"/>
    <w:rsid w:val="00882BC9"/>
    <w:rsid w:val="0088384A"/>
    <w:rsid w:val="0088407E"/>
    <w:rsid w:val="0088435D"/>
    <w:rsid w:val="00886645"/>
    <w:rsid w:val="00887C88"/>
    <w:rsid w:val="008902B7"/>
    <w:rsid w:val="00890D63"/>
    <w:rsid w:val="00891032"/>
    <w:rsid w:val="008920BD"/>
    <w:rsid w:val="00893EBA"/>
    <w:rsid w:val="00895C59"/>
    <w:rsid w:val="00895CD9"/>
    <w:rsid w:val="00896A30"/>
    <w:rsid w:val="00897308"/>
    <w:rsid w:val="00897D0E"/>
    <w:rsid w:val="008A1A16"/>
    <w:rsid w:val="008A1E3D"/>
    <w:rsid w:val="008A22E6"/>
    <w:rsid w:val="008A56BA"/>
    <w:rsid w:val="008A60A0"/>
    <w:rsid w:val="008A70EE"/>
    <w:rsid w:val="008A7C6A"/>
    <w:rsid w:val="008A7DDF"/>
    <w:rsid w:val="008B00D7"/>
    <w:rsid w:val="008B04FE"/>
    <w:rsid w:val="008B21FB"/>
    <w:rsid w:val="008B2943"/>
    <w:rsid w:val="008B2D25"/>
    <w:rsid w:val="008B3028"/>
    <w:rsid w:val="008B4086"/>
    <w:rsid w:val="008B41C0"/>
    <w:rsid w:val="008B41C5"/>
    <w:rsid w:val="008B424C"/>
    <w:rsid w:val="008B4332"/>
    <w:rsid w:val="008B6FDA"/>
    <w:rsid w:val="008B7629"/>
    <w:rsid w:val="008B788F"/>
    <w:rsid w:val="008C02DD"/>
    <w:rsid w:val="008C0C0F"/>
    <w:rsid w:val="008C11C3"/>
    <w:rsid w:val="008C20FC"/>
    <w:rsid w:val="008C2339"/>
    <w:rsid w:val="008C31D0"/>
    <w:rsid w:val="008C3B26"/>
    <w:rsid w:val="008C5376"/>
    <w:rsid w:val="008C5F02"/>
    <w:rsid w:val="008C6894"/>
    <w:rsid w:val="008C6A28"/>
    <w:rsid w:val="008C75C6"/>
    <w:rsid w:val="008C79E9"/>
    <w:rsid w:val="008C7B3C"/>
    <w:rsid w:val="008D0338"/>
    <w:rsid w:val="008D0A69"/>
    <w:rsid w:val="008D2092"/>
    <w:rsid w:val="008D225A"/>
    <w:rsid w:val="008D2A3D"/>
    <w:rsid w:val="008D2B27"/>
    <w:rsid w:val="008D35D4"/>
    <w:rsid w:val="008D4FA6"/>
    <w:rsid w:val="008D5394"/>
    <w:rsid w:val="008D65B8"/>
    <w:rsid w:val="008D7220"/>
    <w:rsid w:val="008D7441"/>
    <w:rsid w:val="008E01BE"/>
    <w:rsid w:val="008E0D9F"/>
    <w:rsid w:val="008E1664"/>
    <w:rsid w:val="008E1AD9"/>
    <w:rsid w:val="008E39B9"/>
    <w:rsid w:val="008E46FD"/>
    <w:rsid w:val="008E525E"/>
    <w:rsid w:val="008E6E15"/>
    <w:rsid w:val="008E6F13"/>
    <w:rsid w:val="008E7653"/>
    <w:rsid w:val="008E766F"/>
    <w:rsid w:val="008E7B08"/>
    <w:rsid w:val="008F0627"/>
    <w:rsid w:val="008F228B"/>
    <w:rsid w:val="008F2413"/>
    <w:rsid w:val="008F358E"/>
    <w:rsid w:val="008F3B6C"/>
    <w:rsid w:val="008F50B0"/>
    <w:rsid w:val="008F5966"/>
    <w:rsid w:val="008F5BF5"/>
    <w:rsid w:val="008F61F9"/>
    <w:rsid w:val="008F64A5"/>
    <w:rsid w:val="008F66F0"/>
    <w:rsid w:val="008F709A"/>
    <w:rsid w:val="008F7B50"/>
    <w:rsid w:val="009021B8"/>
    <w:rsid w:val="0090425B"/>
    <w:rsid w:val="0090480B"/>
    <w:rsid w:val="00905AF7"/>
    <w:rsid w:val="009066FE"/>
    <w:rsid w:val="00906B69"/>
    <w:rsid w:val="009072D1"/>
    <w:rsid w:val="00907479"/>
    <w:rsid w:val="00907FC5"/>
    <w:rsid w:val="0091236C"/>
    <w:rsid w:val="00912492"/>
    <w:rsid w:val="009136D1"/>
    <w:rsid w:val="00913A9A"/>
    <w:rsid w:val="00914D37"/>
    <w:rsid w:val="00914D53"/>
    <w:rsid w:val="00915177"/>
    <w:rsid w:val="00917A68"/>
    <w:rsid w:val="00917B49"/>
    <w:rsid w:val="00921439"/>
    <w:rsid w:val="00921500"/>
    <w:rsid w:val="009216C2"/>
    <w:rsid w:val="00922226"/>
    <w:rsid w:val="0092280A"/>
    <w:rsid w:val="009240AD"/>
    <w:rsid w:val="00926505"/>
    <w:rsid w:val="00930659"/>
    <w:rsid w:val="00930C53"/>
    <w:rsid w:val="00931C3C"/>
    <w:rsid w:val="00932872"/>
    <w:rsid w:val="00932CDA"/>
    <w:rsid w:val="00932DD8"/>
    <w:rsid w:val="0093373F"/>
    <w:rsid w:val="0093613D"/>
    <w:rsid w:val="0093623C"/>
    <w:rsid w:val="0093667D"/>
    <w:rsid w:val="009370C2"/>
    <w:rsid w:val="009371B3"/>
    <w:rsid w:val="009373E4"/>
    <w:rsid w:val="00937687"/>
    <w:rsid w:val="00937C3D"/>
    <w:rsid w:val="0094038E"/>
    <w:rsid w:val="00940BAF"/>
    <w:rsid w:val="0094112A"/>
    <w:rsid w:val="00943879"/>
    <w:rsid w:val="00943909"/>
    <w:rsid w:val="00944231"/>
    <w:rsid w:val="00944A89"/>
    <w:rsid w:val="00944E1C"/>
    <w:rsid w:val="00945935"/>
    <w:rsid w:val="009459CE"/>
    <w:rsid w:val="00945E17"/>
    <w:rsid w:val="0094768C"/>
    <w:rsid w:val="0095035D"/>
    <w:rsid w:val="009513A7"/>
    <w:rsid w:val="00951ECD"/>
    <w:rsid w:val="00952187"/>
    <w:rsid w:val="0095256F"/>
    <w:rsid w:val="00952E0C"/>
    <w:rsid w:val="00952ED9"/>
    <w:rsid w:val="00953022"/>
    <w:rsid w:val="009530CB"/>
    <w:rsid w:val="0095426C"/>
    <w:rsid w:val="009575CE"/>
    <w:rsid w:val="009600DF"/>
    <w:rsid w:val="00960756"/>
    <w:rsid w:val="00960AC6"/>
    <w:rsid w:val="00961181"/>
    <w:rsid w:val="00961592"/>
    <w:rsid w:val="00962182"/>
    <w:rsid w:val="00964EB0"/>
    <w:rsid w:val="00964F2B"/>
    <w:rsid w:val="00965E0F"/>
    <w:rsid w:val="00966AA1"/>
    <w:rsid w:val="00966C75"/>
    <w:rsid w:val="009673A6"/>
    <w:rsid w:val="0096741B"/>
    <w:rsid w:val="009704DC"/>
    <w:rsid w:val="009707E6"/>
    <w:rsid w:val="0097080A"/>
    <w:rsid w:val="009728E8"/>
    <w:rsid w:val="0097440B"/>
    <w:rsid w:val="0097478D"/>
    <w:rsid w:val="0097590E"/>
    <w:rsid w:val="0098085E"/>
    <w:rsid w:val="009810E5"/>
    <w:rsid w:val="00981389"/>
    <w:rsid w:val="0098179C"/>
    <w:rsid w:val="009820CF"/>
    <w:rsid w:val="009829B0"/>
    <w:rsid w:val="00983AF2"/>
    <w:rsid w:val="00985594"/>
    <w:rsid w:val="009865DB"/>
    <w:rsid w:val="009867D7"/>
    <w:rsid w:val="00986971"/>
    <w:rsid w:val="009872B3"/>
    <w:rsid w:val="00987490"/>
    <w:rsid w:val="00987654"/>
    <w:rsid w:val="0098775C"/>
    <w:rsid w:val="0098778C"/>
    <w:rsid w:val="00987C80"/>
    <w:rsid w:val="0099000C"/>
    <w:rsid w:val="00990232"/>
    <w:rsid w:val="0099028D"/>
    <w:rsid w:val="009908DB"/>
    <w:rsid w:val="009911B2"/>
    <w:rsid w:val="009931C7"/>
    <w:rsid w:val="00993BE2"/>
    <w:rsid w:val="00993C5E"/>
    <w:rsid w:val="00994EA2"/>
    <w:rsid w:val="00995FDE"/>
    <w:rsid w:val="00996784"/>
    <w:rsid w:val="00996A4C"/>
    <w:rsid w:val="00997E97"/>
    <w:rsid w:val="009A0B44"/>
    <w:rsid w:val="009A1B07"/>
    <w:rsid w:val="009A3274"/>
    <w:rsid w:val="009A3EF4"/>
    <w:rsid w:val="009A3EF6"/>
    <w:rsid w:val="009A5DC6"/>
    <w:rsid w:val="009A6688"/>
    <w:rsid w:val="009A716E"/>
    <w:rsid w:val="009A7417"/>
    <w:rsid w:val="009B01C1"/>
    <w:rsid w:val="009B06F7"/>
    <w:rsid w:val="009B0BDD"/>
    <w:rsid w:val="009B162C"/>
    <w:rsid w:val="009B19A6"/>
    <w:rsid w:val="009B1DF8"/>
    <w:rsid w:val="009B4610"/>
    <w:rsid w:val="009B4DDA"/>
    <w:rsid w:val="009B6B85"/>
    <w:rsid w:val="009B79FF"/>
    <w:rsid w:val="009B7D7B"/>
    <w:rsid w:val="009C0713"/>
    <w:rsid w:val="009C1D9C"/>
    <w:rsid w:val="009C2390"/>
    <w:rsid w:val="009C2989"/>
    <w:rsid w:val="009C35B6"/>
    <w:rsid w:val="009C3D63"/>
    <w:rsid w:val="009C3ED0"/>
    <w:rsid w:val="009C4D56"/>
    <w:rsid w:val="009C5531"/>
    <w:rsid w:val="009C583B"/>
    <w:rsid w:val="009C58BC"/>
    <w:rsid w:val="009C5F18"/>
    <w:rsid w:val="009C68C0"/>
    <w:rsid w:val="009C7C46"/>
    <w:rsid w:val="009D11C7"/>
    <w:rsid w:val="009D1527"/>
    <w:rsid w:val="009D2408"/>
    <w:rsid w:val="009D2B78"/>
    <w:rsid w:val="009D5FD4"/>
    <w:rsid w:val="009D6252"/>
    <w:rsid w:val="009D6CF9"/>
    <w:rsid w:val="009D6E43"/>
    <w:rsid w:val="009D7251"/>
    <w:rsid w:val="009D7F9A"/>
    <w:rsid w:val="009E0645"/>
    <w:rsid w:val="009E0CD2"/>
    <w:rsid w:val="009E0CDB"/>
    <w:rsid w:val="009E5363"/>
    <w:rsid w:val="009E716D"/>
    <w:rsid w:val="009E760C"/>
    <w:rsid w:val="009F055C"/>
    <w:rsid w:val="009F0591"/>
    <w:rsid w:val="009F0B13"/>
    <w:rsid w:val="009F1742"/>
    <w:rsid w:val="009F1ACD"/>
    <w:rsid w:val="009F1D43"/>
    <w:rsid w:val="009F2829"/>
    <w:rsid w:val="009F373F"/>
    <w:rsid w:val="009F3E47"/>
    <w:rsid w:val="009F42D0"/>
    <w:rsid w:val="009F44D8"/>
    <w:rsid w:val="009F44DA"/>
    <w:rsid w:val="009F4989"/>
    <w:rsid w:val="009F5D27"/>
    <w:rsid w:val="009F6DDB"/>
    <w:rsid w:val="009F77C6"/>
    <w:rsid w:val="00A00060"/>
    <w:rsid w:val="00A0086F"/>
    <w:rsid w:val="00A00A95"/>
    <w:rsid w:val="00A025F3"/>
    <w:rsid w:val="00A040D1"/>
    <w:rsid w:val="00A04756"/>
    <w:rsid w:val="00A05033"/>
    <w:rsid w:val="00A060A8"/>
    <w:rsid w:val="00A06735"/>
    <w:rsid w:val="00A06C65"/>
    <w:rsid w:val="00A07E5A"/>
    <w:rsid w:val="00A10F94"/>
    <w:rsid w:val="00A125D1"/>
    <w:rsid w:val="00A130A4"/>
    <w:rsid w:val="00A14240"/>
    <w:rsid w:val="00A150A5"/>
    <w:rsid w:val="00A15494"/>
    <w:rsid w:val="00A155E4"/>
    <w:rsid w:val="00A167AE"/>
    <w:rsid w:val="00A16F4C"/>
    <w:rsid w:val="00A20356"/>
    <w:rsid w:val="00A20A0C"/>
    <w:rsid w:val="00A21165"/>
    <w:rsid w:val="00A21666"/>
    <w:rsid w:val="00A21746"/>
    <w:rsid w:val="00A218DF"/>
    <w:rsid w:val="00A21EBF"/>
    <w:rsid w:val="00A2214C"/>
    <w:rsid w:val="00A2295A"/>
    <w:rsid w:val="00A230CB"/>
    <w:rsid w:val="00A23506"/>
    <w:rsid w:val="00A23A2A"/>
    <w:rsid w:val="00A23BCE"/>
    <w:rsid w:val="00A24814"/>
    <w:rsid w:val="00A25218"/>
    <w:rsid w:val="00A25FB3"/>
    <w:rsid w:val="00A26A37"/>
    <w:rsid w:val="00A27C31"/>
    <w:rsid w:val="00A30ADE"/>
    <w:rsid w:val="00A30C88"/>
    <w:rsid w:val="00A30CB0"/>
    <w:rsid w:val="00A314D7"/>
    <w:rsid w:val="00A31E96"/>
    <w:rsid w:val="00A32642"/>
    <w:rsid w:val="00A32A55"/>
    <w:rsid w:val="00A32F40"/>
    <w:rsid w:val="00A338AB"/>
    <w:rsid w:val="00A3417C"/>
    <w:rsid w:val="00A3451D"/>
    <w:rsid w:val="00A364C1"/>
    <w:rsid w:val="00A369F0"/>
    <w:rsid w:val="00A36DE5"/>
    <w:rsid w:val="00A3742F"/>
    <w:rsid w:val="00A40C90"/>
    <w:rsid w:val="00A415D0"/>
    <w:rsid w:val="00A41915"/>
    <w:rsid w:val="00A434D5"/>
    <w:rsid w:val="00A4360B"/>
    <w:rsid w:val="00A438AD"/>
    <w:rsid w:val="00A441B8"/>
    <w:rsid w:val="00A449C6"/>
    <w:rsid w:val="00A45227"/>
    <w:rsid w:val="00A45E21"/>
    <w:rsid w:val="00A460BE"/>
    <w:rsid w:val="00A46AF2"/>
    <w:rsid w:val="00A47864"/>
    <w:rsid w:val="00A510CD"/>
    <w:rsid w:val="00A510D2"/>
    <w:rsid w:val="00A51681"/>
    <w:rsid w:val="00A529F2"/>
    <w:rsid w:val="00A529FD"/>
    <w:rsid w:val="00A53089"/>
    <w:rsid w:val="00A530AE"/>
    <w:rsid w:val="00A539A2"/>
    <w:rsid w:val="00A54731"/>
    <w:rsid w:val="00A56426"/>
    <w:rsid w:val="00A5691D"/>
    <w:rsid w:val="00A56EE5"/>
    <w:rsid w:val="00A56F00"/>
    <w:rsid w:val="00A576FC"/>
    <w:rsid w:val="00A61217"/>
    <w:rsid w:val="00A61327"/>
    <w:rsid w:val="00A62B65"/>
    <w:rsid w:val="00A63839"/>
    <w:rsid w:val="00A64263"/>
    <w:rsid w:val="00A64515"/>
    <w:rsid w:val="00A649B4"/>
    <w:rsid w:val="00A6504C"/>
    <w:rsid w:val="00A65762"/>
    <w:rsid w:val="00A65F62"/>
    <w:rsid w:val="00A65FC7"/>
    <w:rsid w:val="00A67E08"/>
    <w:rsid w:val="00A70D51"/>
    <w:rsid w:val="00A718C3"/>
    <w:rsid w:val="00A7225D"/>
    <w:rsid w:val="00A72312"/>
    <w:rsid w:val="00A728C1"/>
    <w:rsid w:val="00A7295B"/>
    <w:rsid w:val="00A72A0C"/>
    <w:rsid w:val="00A72F06"/>
    <w:rsid w:val="00A74335"/>
    <w:rsid w:val="00A7486D"/>
    <w:rsid w:val="00A74B60"/>
    <w:rsid w:val="00A80073"/>
    <w:rsid w:val="00A800CF"/>
    <w:rsid w:val="00A80411"/>
    <w:rsid w:val="00A80D8D"/>
    <w:rsid w:val="00A84F22"/>
    <w:rsid w:val="00A857B5"/>
    <w:rsid w:val="00A875F9"/>
    <w:rsid w:val="00A90468"/>
    <w:rsid w:val="00A90B28"/>
    <w:rsid w:val="00A90F49"/>
    <w:rsid w:val="00A914A4"/>
    <w:rsid w:val="00A91C0F"/>
    <w:rsid w:val="00A92AEC"/>
    <w:rsid w:val="00A92C99"/>
    <w:rsid w:val="00A92E04"/>
    <w:rsid w:val="00A93899"/>
    <w:rsid w:val="00A9418B"/>
    <w:rsid w:val="00A94A7E"/>
    <w:rsid w:val="00A95624"/>
    <w:rsid w:val="00A95CD7"/>
    <w:rsid w:val="00A95E51"/>
    <w:rsid w:val="00A95EB7"/>
    <w:rsid w:val="00AA06FA"/>
    <w:rsid w:val="00AA0DF2"/>
    <w:rsid w:val="00AA18DB"/>
    <w:rsid w:val="00AA3FCA"/>
    <w:rsid w:val="00AA42CE"/>
    <w:rsid w:val="00AA4647"/>
    <w:rsid w:val="00AA4846"/>
    <w:rsid w:val="00AA5238"/>
    <w:rsid w:val="00AA5743"/>
    <w:rsid w:val="00AA5BBF"/>
    <w:rsid w:val="00AA5F07"/>
    <w:rsid w:val="00AA7F0E"/>
    <w:rsid w:val="00AB04C5"/>
    <w:rsid w:val="00AB09D2"/>
    <w:rsid w:val="00AB3048"/>
    <w:rsid w:val="00AB3C8C"/>
    <w:rsid w:val="00AB4BCC"/>
    <w:rsid w:val="00AB536B"/>
    <w:rsid w:val="00AC0632"/>
    <w:rsid w:val="00AC0DB2"/>
    <w:rsid w:val="00AC5323"/>
    <w:rsid w:val="00AC5AC3"/>
    <w:rsid w:val="00AC6F94"/>
    <w:rsid w:val="00AD0EB7"/>
    <w:rsid w:val="00AD1229"/>
    <w:rsid w:val="00AD15BA"/>
    <w:rsid w:val="00AD2DE4"/>
    <w:rsid w:val="00AD2F09"/>
    <w:rsid w:val="00AD341A"/>
    <w:rsid w:val="00AD39B4"/>
    <w:rsid w:val="00AD4D10"/>
    <w:rsid w:val="00AD5A36"/>
    <w:rsid w:val="00AD70DB"/>
    <w:rsid w:val="00AD7D03"/>
    <w:rsid w:val="00AE0361"/>
    <w:rsid w:val="00AE1C45"/>
    <w:rsid w:val="00AE2500"/>
    <w:rsid w:val="00AE3C54"/>
    <w:rsid w:val="00AE4058"/>
    <w:rsid w:val="00AE53AF"/>
    <w:rsid w:val="00AE62D5"/>
    <w:rsid w:val="00AE6668"/>
    <w:rsid w:val="00AE78DA"/>
    <w:rsid w:val="00AF0523"/>
    <w:rsid w:val="00AF140B"/>
    <w:rsid w:val="00AF152D"/>
    <w:rsid w:val="00AF153C"/>
    <w:rsid w:val="00AF1911"/>
    <w:rsid w:val="00AF3035"/>
    <w:rsid w:val="00AF3EBD"/>
    <w:rsid w:val="00AF3F08"/>
    <w:rsid w:val="00AF4CDD"/>
    <w:rsid w:val="00AF53D9"/>
    <w:rsid w:val="00AF53E7"/>
    <w:rsid w:val="00AF5957"/>
    <w:rsid w:val="00AF5B92"/>
    <w:rsid w:val="00AF5F40"/>
    <w:rsid w:val="00AF5FEA"/>
    <w:rsid w:val="00B00125"/>
    <w:rsid w:val="00B007BB"/>
    <w:rsid w:val="00B00AF1"/>
    <w:rsid w:val="00B014FD"/>
    <w:rsid w:val="00B017E6"/>
    <w:rsid w:val="00B01903"/>
    <w:rsid w:val="00B01B2B"/>
    <w:rsid w:val="00B03438"/>
    <w:rsid w:val="00B04E54"/>
    <w:rsid w:val="00B04E56"/>
    <w:rsid w:val="00B068A9"/>
    <w:rsid w:val="00B06BB6"/>
    <w:rsid w:val="00B07A5A"/>
    <w:rsid w:val="00B07F2F"/>
    <w:rsid w:val="00B11DD4"/>
    <w:rsid w:val="00B12D5E"/>
    <w:rsid w:val="00B14B1B"/>
    <w:rsid w:val="00B1657E"/>
    <w:rsid w:val="00B166E2"/>
    <w:rsid w:val="00B16BCD"/>
    <w:rsid w:val="00B17FA3"/>
    <w:rsid w:val="00B22429"/>
    <w:rsid w:val="00B24C3E"/>
    <w:rsid w:val="00B2596B"/>
    <w:rsid w:val="00B263D3"/>
    <w:rsid w:val="00B269CB"/>
    <w:rsid w:val="00B272D3"/>
    <w:rsid w:val="00B2758D"/>
    <w:rsid w:val="00B27C79"/>
    <w:rsid w:val="00B309C5"/>
    <w:rsid w:val="00B30AE5"/>
    <w:rsid w:val="00B319ED"/>
    <w:rsid w:val="00B37094"/>
    <w:rsid w:val="00B37D01"/>
    <w:rsid w:val="00B40742"/>
    <w:rsid w:val="00B409B6"/>
    <w:rsid w:val="00B41202"/>
    <w:rsid w:val="00B424F7"/>
    <w:rsid w:val="00B42BAF"/>
    <w:rsid w:val="00B441F7"/>
    <w:rsid w:val="00B44EAF"/>
    <w:rsid w:val="00B460D1"/>
    <w:rsid w:val="00B46E6D"/>
    <w:rsid w:val="00B47014"/>
    <w:rsid w:val="00B47065"/>
    <w:rsid w:val="00B4757A"/>
    <w:rsid w:val="00B47913"/>
    <w:rsid w:val="00B479D0"/>
    <w:rsid w:val="00B5075D"/>
    <w:rsid w:val="00B50FC9"/>
    <w:rsid w:val="00B51E9D"/>
    <w:rsid w:val="00B54228"/>
    <w:rsid w:val="00B55663"/>
    <w:rsid w:val="00B57922"/>
    <w:rsid w:val="00B60996"/>
    <w:rsid w:val="00B60CAA"/>
    <w:rsid w:val="00B60FA6"/>
    <w:rsid w:val="00B61C01"/>
    <w:rsid w:val="00B61DB3"/>
    <w:rsid w:val="00B629C8"/>
    <w:rsid w:val="00B63E40"/>
    <w:rsid w:val="00B65B12"/>
    <w:rsid w:val="00B65D09"/>
    <w:rsid w:val="00B665D0"/>
    <w:rsid w:val="00B7162F"/>
    <w:rsid w:val="00B7217D"/>
    <w:rsid w:val="00B728D4"/>
    <w:rsid w:val="00B72B55"/>
    <w:rsid w:val="00B72E35"/>
    <w:rsid w:val="00B73505"/>
    <w:rsid w:val="00B73D6B"/>
    <w:rsid w:val="00B745FC"/>
    <w:rsid w:val="00B763F4"/>
    <w:rsid w:val="00B76EAB"/>
    <w:rsid w:val="00B770C4"/>
    <w:rsid w:val="00B77753"/>
    <w:rsid w:val="00B777BE"/>
    <w:rsid w:val="00B77C75"/>
    <w:rsid w:val="00B81783"/>
    <w:rsid w:val="00B826C0"/>
    <w:rsid w:val="00B83605"/>
    <w:rsid w:val="00B853ED"/>
    <w:rsid w:val="00B86847"/>
    <w:rsid w:val="00B86AC6"/>
    <w:rsid w:val="00B87424"/>
    <w:rsid w:val="00B876E5"/>
    <w:rsid w:val="00B87E84"/>
    <w:rsid w:val="00B90224"/>
    <w:rsid w:val="00B9042D"/>
    <w:rsid w:val="00B90F27"/>
    <w:rsid w:val="00B922F6"/>
    <w:rsid w:val="00B9230B"/>
    <w:rsid w:val="00B92862"/>
    <w:rsid w:val="00B93299"/>
    <w:rsid w:val="00B947AA"/>
    <w:rsid w:val="00B948CB"/>
    <w:rsid w:val="00B94BCC"/>
    <w:rsid w:val="00B96451"/>
    <w:rsid w:val="00B96BCE"/>
    <w:rsid w:val="00B97259"/>
    <w:rsid w:val="00BA07A7"/>
    <w:rsid w:val="00BA2485"/>
    <w:rsid w:val="00BA4878"/>
    <w:rsid w:val="00BA53AC"/>
    <w:rsid w:val="00BA635F"/>
    <w:rsid w:val="00BA6D95"/>
    <w:rsid w:val="00BA77BA"/>
    <w:rsid w:val="00BA787B"/>
    <w:rsid w:val="00BB0811"/>
    <w:rsid w:val="00BB0ABE"/>
    <w:rsid w:val="00BB1651"/>
    <w:rsid w:val="00BB2E50"/>
    <w:rsid w:val="00BB32A8"/>
    <w:rsid w:val="00BB57FD"/>
    <w:rsid w:val="00BB5BD8"/>
    <w:rsid w:val="00BB6F41"/>
    <w:rsid w:val="00BC0689"/>
    <w:rsid w:val="00BC3AA4"/>
    <w:rsid w:val="00BC409E"/>
    <w:rsid w:val="00BC4B8F"/>
    <w:rsid w:val="00BC54D3"/>
    <w:rsid w:val="00BD044E"/>
    <w:rsid w:val="00BD0F12"/>
    <w:rsid w:val="00BD1920"/>
    <w:rsid w:val="00BD2093"/>
    <w:rsid w:val="00BD3E63"/>
    <w:rsid w:val="00BD4629"/>
    <w:rsid w:val="00BD4F09"/>
    <w:rsid w:val="00BD5C1D"/>
    <w:rsid w:val="00BD6101"/>
    <w:rsid w:val="00BD68FE"/>
    <w:rsid w:val="00BD6C3B"/>
    <w:rsid w:val="00BD7819"/>
    <w:rsid w:val="00BD7E34"/>
    <w:rsid w:val="00BE0716"/>
    <w:rsid w:val="00BE0898"/>
    <w:rsid w:val="00BE15DF"/>
    <w:rsid w:val="00BE167C"/>
    <w:rsid w:val="00BE1D4E"/>
    <w:rsid w:val="00BE1DBB"/>
    <w:rsid w:val="00BE2031"/>
    <w:rsid w:val="00BE24BB"/>
    <w:rsid w:val="00BE383F"/>
    <w:rsid w:val="00BE3A58"/>
    <w:rsid w:val="00BE3A7E"/>
    <w:rsid w:val="00BE466A"/>
    <w:rsid w:val="00BE521B"/>
    <w:rsid w:val="00BE5F5D"/>
    <w:rsid w:val="00BE6033"/>
    <w:rsid w:val="00BE66A8"/>
    <w:rsid w:val="00BE7FF4"/>
    <w:rsid w:val="00BF01E2"/>
    <w:rsid w:val="00BF3255"/>
    <w:rsid w:val="00BF562A"/>
    <w:rsid w:val="00BF5D44"/>
    <w:rsid w:val="00BF61B6"/>
    <w:rsid w:val="00BF665E"/>
    <w:rsid w:val="00BF679A"/>
    <w:rsid w:val="00BF73A4"/>
    <w:rsid w:val="00BF7892"/>
    <w:rsid w:val="00BF7CF9"/>
    <w:rsid w:val="00C00467"/>
    <w:rsid w:val="00C00763"/>
    <w:rsid w:val="00C009EE"/>
    <w:rsid w:val="00C0318B"/>
    <w:rsid w:val="00C06549"/>
    <w:rsid w:val="00C071CC"/>
    <w:rsid w:val="00C075F6"/>
    <w:rsid w:val="00C111EB"/>
    <w:rsid w:val="00C11EBB"/>
    <w:rsid w:val="00C1271C"/>
    <w:rsid w:val="00C131AF"/>
    <w:rsid w:val="00C13985"/>
    <w:rsid w:val="00C146A0"/>
    <w:rsid w:val="00C14D15"/>
    <w:rsid w:val="00C15368"/>
    <w:rsid w:val="00C1617E"/>
    <w:rsid w:val="00C1666E"/>
    <w:rsid w:val="00C16B9E"/>
    <w:rsid w:val="00C16CBA"/>
    <w:rsid w:val="00C16D24"/>
    <w:rsid w:val="00C17A4F"/>
    <w:rsid w:val="00C21050"/>
    <w:rsid w:val="00C211CD"/>
    <w:rsid w:val="00C21E0F"/>
    <w:rsid w:val="00C22453"/>
    <w:rsid w:val="00C22F7D"/>
    <w:rsid w:val="00C23201"/>
    <w:rsid w:val="00C23950"/>
    <w:rsid w:val="00C2632A"/>
    <w:rsid w:val="00C267E9"/>
    <w:rsid w:val="00C272DD"/>
    <w:rsid w:val="00C27820"/>
    <w:rsid w:val="00C304C8"/>
    <w:rsid w:val="00C32913"/>
    <w:rsid w:val="00C329DE"/>
    <w:rsid w:val="00C338B9"/>
    <w:rsid w:val="00C340BC"/>
    <w:rsid w:val="00C34DDB"/>
    <w:rsid w:val="00C356F8"/>
    <w:rsid w:val="00C3598A"/>
    <w:rsid w:val="00C40998"/>
    <w:rsid w:val="00C41908"/>
    <w:rsid w:val="00C427DB"/>
    <w:rsid w:val="00C45E69"/>
    <w:rsid w:val="00C46182"/>
    <w:rsid w:val="00C46834"/>
    <w:rsid w:val="00C478F0"/>
    <w:rsid w:val="00C5083A"/>
    <w:rsid w:val="00C50A7A"/>
    <w:rsid w:val="00C517A6"/>
    <w:rsid w:val="00C51C5E"/>
    <w:rsid w:val="00C51EA2"/>
    <w:rsid w:val="00C526D8"/>
    <w:rsid w:val="00C52B80"/>
    <w:rsid w:val="00C53436"/>
    <w:rsid w:val="00C543F5"/>
    <w:rsid w:val="00C5466D"/>
    <w:rsid w:val="00C55542"/>
    <w:rsid w:val="00C562B1"/>
    <w:rsid w:val="00C5785E"/>
    <w:rsid w:val="00C60F62"/>
    <w:rsid w:val="00C60FC6"/>
    <w:rsid w:val="00C62B22"/>
    <w:rsid w:val="00C62CB1"/>
    <w:rsid w:val="00C62E35"/>
    <w:rsid w:val="00C6455F"/>
    <w:rsid w:val="00C65ADE"/>
    <w:rsid w:val="00C667B8"/>
    <w:rsid w:val="00C675D7"/>
    <w:rsid w:val="00C70C03"/>
    <w:rsid w:val="00C70E27"/>
    <w:rsid w:val="00C71349"/>
    <w:rsid w:val="00C713C0"/>
    <w:rsid w:val="00C71CA7"/>
    <w:rsid w:val="00C72002"/>
    <w:rsid w:val="00C72CE2"/>
    <w:rsid w:val="00C733E3"/>
    <w:rsid w:val="00C747E6"/>
    <w:rsid w:val="00C76358"/>
    <w:rsid w:val="00C807A1"/>
    <w:rsid w:val="00C81289"/>
    <w:rsid w:val="00C81B00"/>
    <w:rsid w:val="00C83B48"/>
    <w:rsid w:val="00C8426E"/>
    <w:rsid w:val="00C85032"/>
    <w:rsid w:val="00C85F87"/>
    <w:rsid w:val="00C872CE"/>
    <w:rsid w:val="00C879EA"/>
    <w:rsid w:val="00C90A27"/>
    <w:rsid w:val="00C911A3"/>
    <w:rsid w:val="00C91748"/>
    <w:rsid w:val="00C91CBE"/>
    <w:rsid w:val="00C92536"/>
    <w:rsid w:val="00C92923"/>
    <w:rsid w:val="00C9308F"/>
    <w:rsid w:val="00C95C7E"/>
    <w:rsid w:val="00C9734E"/>
    <w:rsid w:val="00CA0008"/>
    <w:rsid w:val="00CA0059"/>
    <w:rsid w:val="00CA1354"/>
    <w:rsid w:val="00CA16B4"/>
    <w:rsid w:val="00CA2B23"/>
    <w:rsid w:val="00CA3716"/>
    <w:rsid w:val="00CA3FAA"/>
    <w:rsid w:val="00CA44DD"/>
    <w:rsid w:val="00CA46A6"/>
    <w:rsid w:val="00CA5432"/>
    <w:rsid w:val="00CA55D4"/>
    <w:rsid w:val="00CA628C"/>
    <w:rsid w:val="00CA62D0"/>
    <w:rsid w:val="00CA6F5D"/>
    <w:rsid w:val="00CA6F6C"/>
    <w:rsid w:val="00CA755B"/>
    <w:rsid w:val="00CA7846"/>
    <w:rsid w:val="00CA7AA8"/>
    <w:rsid w:val="00CB128D"/>
    <w:rsid w:val="00CB1357"/>
    <w:rsid w:val="00CB1598"/>
    <w:rsid w:val="00CB230F"/>
    <w:rsid w:val="00CB2FDF"/>
    <w:rsid w:val="00CB65EA"/>
    <w:rsid w:val="00CB6CB3"/>
    <w:rsid w:val="00CB7124"/>
    <w:rsid w:val="00CB7CC5"/>
    <w:rsid w:val="00CB7EF8"/>
    <w:rsid w:val="00CC0700"/>
    <w:rsid w:val="00CC1979"/>
    <w:rsid w:val="00CC1CD5"/>
    <w:rsid w:val="00CC2B59"/>
    <w:rsid w:val="00CC3173"/>
    <w:rsid w:val="00CC3903"/>
    <w:rsid w:val="00CC78F2"/>
    <w:rsid w:val="00CD0C7F"/>
    <w:rsid w:val="00CD1698"/>
    <w:rsid w:val="00CD1F40"/>
    <w:rsid w:val="00CD2030"/>
    <w:rsid w:val="00CD2677"/>
    <w:rsid w:val="00CD2F8B"/>
    <w:rsid w:val="00CD371C"/>
    <w:rsid w:val="00CD4A6D"/>
    <w:rsid w:val="00CD4B4C"/>
    <w:rsid w:val="00CD589D"/>
    <w:rsid w:val="00CD70E6"/>
    <w:rsid w:val="00CD7826"/>
    <w:rsid w:val="00CD7DFC"/>
    <w:rsid w:val="00CD7EF2"/>
    <w:rsid w:val="00CE2209"/>
    <w:rsid w:val="00CE3E7C"/>
    <w:rsid w:val="00CE4821"/>
    <w:rsid w:val="00CE51A1"/>
    <w:rsid w:val="00CE54DB"/>
    <w:rsid w:val="00CE5A79"/>
    <w:rsid w:val="00CE695B"/>
    <w:rsid w:val="00CE6C07"/>
    <w:rsid w:val="00CE7CDD"/>
    <w:rsid w:val="00CF04D7"/>
    <w:rsid w:val="00CF0A29"/>
    <w:rsid w:val="00CF0FBD"/>
    <w:rsid w:val="00CF11C4"/>
    <w:rsid w:val="00CF1A12"/>
    <w:rsid w:val="00CF2198"/>
    <w:rsid w:val="00CF419C"/>
    <w:rsid w:val="00CF4C17"/>
    <w:rsid w:val="00CF4E24"/>
    <w:rsid w:val="00CF4EA2"/>
    <w:rsid w:val="00CF4FDA"/>
    <w:rsid w:val="00CF5B01"/>
    <w:rsid w:val="00CF643F"/>
    <w:rsid w:val="00CF7F7A"/>
    <w:rsid w:val="00D00373"/>
    <w:rsid w:val="00D0083C"/>
    <w:rsid w:val="00D00C96"/>
    <w:rsid w:val="00D027CD"/>
    <w:rsid w:val="00D037CC"/>
    <w:rsid w:val="00D04F4F"/>
    <w:rsid w:val="00D056CB"/>
    <w:rsid w:val="00D0675A"/>
    <w:rsid w:val="00D06CD6"/>
    <w:rsid w:val="00D07FDA"/>
    <w:rsid w:val="00D1076C"/>
    <w:rsid w:val="00D1094D"/>
    <w:rsid w:val="00D11BFA"/>
    <w:rsid w:val="00D11DAB"/>
    <w:rsid w:val="00D12B65"/>
    <w:rsid w:val="00D132B7"/>
    <w:rsid w:val="00D14520"/>
    <w:rsid w:val="00D1565D"/>
    <w:rsid w:val="00D15A26"/>
    <w:rsid w:val="00D15D91"/>
    <w:rsid w:val="00D165CE"/>
    <w:rsid w:val="00D170B0"/>
    <w:rsid w:val="00D20E88"/>
    <w:rsid w:val="00D20EFD"/>
    <w:rsid w:val="00D21457"/>
    <w:rsid w:val="00D229B2"/>
    <w:rsid w:val="00D23846"/>
    <w:rsid w:val="00D24F6D"/>
    <w:rsid w:val="00D251C9"/>
    <w:rsid w:val="00D255D1"/>
    <w:rsid w:val="00D25912"/>
    <w:rsid w:val="00D25AF0"/>
    <w:rsid w:val="00D260E2"/>
    <w:rsid w:val="00D260E4"/>
    <w:rsid w:val="00D27267"/>
    <w:rsid w:val="00D278FF"/>
    <w:rsid w:val="00D30D49"/>
    <w:rsid w:val="00D3101C"/>
    <w:rsid w:val="00D3110E"/>
    <w:rsid w:val="00D31D2F"/>
    <w:rsid w:val="00D31E92"/>
    <w:rsid w:val="00D35068"/>
    <w:rsid w:val="00D352B5"/>
    <w:rsid w:val="00D35BE3"/>
    <w:rsid w:val="00D35C39"/>
    <w:rsid w:val="00D3645E"/>
    <w:rsid w:val="00D36504"/>
    <w:rsid w:val="00D3739D"/>
    <w:rsid w:val="00D404B9"/>
    <w:rsid w:val="00D4063F"/>
    <w:rsid w:val="00D407A0"/>
    <w:rsid w:val="00D409EF"/>
    <w:rsid w:val="00D436A4"/>
    <w:rsid w:val="00D4398C"/>
    <w:rsid w:val="00D44096"/>
    <w:rsid w:val="00D44D8D"/>
    <w:rsid w:val="00D44DC1"/>
    <w:rsid w:val="00D4543B"/>
    <w:rsid w:val="00D45532"/>
    <w:rsid w:val="00D46108"/>
    <w:rsid w:val="00D462C9"/>
    <w:rsid w:val="00D47056"/>
    <w:rsid w:val="00D47496"/>
    <w:rsid w:val="00D47B62"/>
    <w:rsid w:val="00D47F66"/>
    <w:rsid w:val="00D505DF"/>
    <w:rsid w:val="00D50814"/>
    <w:rsid w:val="00D52EF9"/>
    <w:rsid w:val="00D53106"/>
    <w:rsid w:val="00D53870"/>
    <w:rsid w:val="00D53D63"/>
    <w:rsid w:val="00D53DD0"/>
    <w:rsid w:val="00D53EC9"/>
    <w:rsid w:val="00D549E8"/>
    <w:rsid w:val="00D54A10"/>
    <w:rsid w:val="00D54B9A"/>
    <w:rsid w:val="00D5513E"/>
    <w:rsid w:val="00D57885"/>
    <w:rsid w:val="00D57892"/>
    <w:rsid w:val="00D578FF"/>
    <w:rsid w:val="00D57985"/>
    <w:rsid w:val="00D57AF2"/>
    <w:rsid w:val="00D57D36"/>
    <w:rsid w:val="00D60125"/>
    <w:rsid w:val="00D61222"/>
    <w:rsid w:val="00D61CFE"/>
    <w:rsid w:val="00D63080"/>
    <w:rsid w:val="00D648C9"/>
    <w:rsid w:val="00D649BE"/>
    <w:rsid w:val="00D6592B"/>
    <w:rsid w:val="00D7220B"/>
    <w:rsid w:val="00D73C37"/>
    <w:rsid w:val="00D73E7F"/>
    <w:rsid w:val="00D74624"/>
    <w:rsid w:val="00D74826"/>
    <w:rsid w:val="00D74E3F"/>
    <w:rsid w:val="00D7546F"/>
    <w:rsid w:val="00D754C4"/>
    <w:rsid w:val="00D754EC"/>
    <w:rsid w:val="00D75542"/>
    <w:rsid w:val="00D76679"/>
    <w:rsid w:val="00D77CB8"/>
    <w:rsid w:val="00D80116"/>
    <w:rsid w:val="00D8035E"/>
    <w:rsid w:val="00D8165F"/>
    <w:rsid w:val="00D81B64"/>
    <w:rsid w:val="00D825CD"/>
    <w:rsid w:val="00D826AA"/>
    <w:rsid w:val="00D82F2D"/>
    <w:rsid w:val="00D839DD"/>
    <w:rsid w:val="00D84393"/>
    <w:rsid w:val="00D8484D"/>
    <w:rsid w:val="00D84A4F"/>
    <w:rsid w:val="00D85128"/>
    <w:rsid w:val="00D85543"/>
    <w:rsid w:val="00D856B9"/>
    <w:rsid w:val="00D85C6A"/>
    <w:rsid w:val="00D864E2"/>
    <w:rsid w:val="00D86DBC"/>
    <w:rsid w:val="00D87A4C"/>
    <w:rsid w:val="00D87F87"/>
    <w:rsid w:val="00D913A5"/>
    <w:rsid w:val="00D94913"/>
    <w:rsid w:val="00D94DCC"/>
    <w:rsid w:val="00D95CB5"/>
    <w:rsid w:val="00D95D42"/>
    <w:rsid w:val="00D96185"/>
    <w:rsid w:val="00D96A0A"/>
    <w:rsid w:val="00D96F93"/>
    <w:rsid w:val="00DA0129"/>
    <w:rsid w:val="00DA0925"/>
    <w:rsid w:val="00DA0F68"/>
    <w:rsid w:val="00DA1C72"/>
    <w:rsid w:val="00DA33D4"/>
    <w:rsid w:val="00DA3D6A"/>
    <w:rsid w:val="00DA40FE"/>
    <w:rsid w:val="00DA544B"/>
    <w:rsid w:val="00DA66F0"/>
    <w:rsid w:val="00DA6A42"/>
    <w:rsid w:val="00DA6C95"/>
    <w:rsid w:val="00DA70C7"/>
    <w:rsid w:val="00DB07CE"/>
    <w:rsid w:val="00DB1085"/>
    <w:rsid w:val="00DB17FB"/>
    <w:rsid w:val="00DB1BED"/>
    <w:rsid w:val="00DB2EF7"/>
    <w:rsid w:val="00DB36E6"/>
    <w:rsid w:val="00DB4B4D"/>
    <w:rsid w:val="00DB4DBB"/>
    <w:rsid w:val="00DB599A"/>
    <w:rsid w:val="00DB5D96"/>
    <w:rsid w:val="00DB7877"/>
    <w:rsid w:val="00DC0B24"/>
    <w:rsid w:val="00DC0EE4"/>
    <w:rsid w:val="00DC162D"/>
    <w:rsid w:val="00DC2710"/>
    <w:rsid w:val="00DC2940"/>
    <w:rsid w:val="00DC367D"/>
    <w:rsid w:val="00DC3926"/>
    <w:rsid w:val="00DC4454"/>
    <w:rsid w:val="00DC4F17"/>
    <w:rsid w:val="00DC5C9E"/>
    <w:rsid w:val="00DC6A1C"/>
    <w:rsid w:val="00DC75B8"/>
    <w:rsid w:val="00DD0B33"/>
    <w:rsid w:val="00DD1184"/>
    <w:rsid w:val="00DD11A5"/>
    <w:rsid w:val="00DD12AE"/>
    <w:rsid w:val="00DD1F24"/>
    <w:rsid w:val="00DD2BEE"/>
    <w:rsid w:val="00DD3087"/>
    <w:rsid w:val="00DD3B72"/>
    <w:rsid w:val="00DD3CA5"/>
    <w:rsid w:val="00DD45CF"/>
    <w:rsid w:val="00DD4D55"/>
    <w:rsid w:val="00DD5915"/>
    <w:rsid w:val="00DD5FCF"/>
    <w:rsid w:val="00DD79A8"/>
    <w:rsid w:val="00DE0219"/>
    <w:rsid w:val="00DE0C5A"/>
    <w:rsid w:val="00DE2358"/>
    <w:rsid w:val="00DE29D9"/>
    <w:rsid w:val="00DE30D3"/>
    <w:rsid w:val="00DE4714"/>
    <w:rsid w:val="00DE4C2B"/>
    <w:rsid w:val="00DE56BD"/>
    <w:rsid w:val="00DE7238"/>
    <w:rsid w:val="00DE7C08"/>
    <w:rsid w:val="00DF0158"/>
    <w:rsid w:val="00DF33DA"/>
    <w:rsid w:val="00DF45C6"/>
    <w:rsid w:val="00DF466C"/>
    <w:rsid w:val="00DF4751"/>
    <w:rsid w:val="00DF4BA0"/>
    <w:rsid w:val="00DF4ED8"/>
    <w:rsid w:val="00DF5978"/>
    <w:rsid w:val="00DF5B36"/>
    <w:rsid w:val="00DF5B3F"/>
    <w:rsid w:val="00DF6209"/>
    <w:rsid w:val="00DF62F0"/>
    <w:rsid w:val="00DF65CE"/>
    <w:rsid w:val="00DF6991"/>
    <w:rsid w:val="00DF6B44"/>
    <w:rsid w:val="00DF6F19"/>
    <w:rsid w:val="00E010FF"/>
    <w:rsid w:val="00E01EEF"/>
    <w:rsid w:val="00E01F41"/>
    <w:rsid w:val="00E027BE"/>
    <w:rsid w:val="00E030A3"/>
    <w:rsid w:val="00E03D33"/>
    <w:rsid w:val="00E0454E"/>
    <w:rsid w:val="00E04B1A"/>
    <w:rsid w:val="00E05912"/>
    <w:rsid w:val="00E05C81"/>
    <w:rsid w:val="00E06127"/>
    <w:rsid w:val="00E061B0"/>
    <w:rsid w:val="00E06486"/>
    <w:rsid w:val="00E079B9"/>
    <w:rsid w:val="00E07AEE"/>
    <w:rsid w:val="00E07E0E"/>
    <w:rsid w:val="00E07FC5"/>
    <w:rsid w:val="00E100FF"/>
    <w:rsid w:val="00E106C7"/>
    <w:rsid w:val="00E10AF4"/>
    <w:rsid w:val="00E1103B"/>
    <w:rsid w:val="00E11178"/>
    <w:rsid w:val="00E1121A"/>
    <w:rsid w:val="00E11CE6"/>
    <w:rsid w:val="00E11F64"/>
    <w:rsid w:val="00E12236"/>
    <w:rsid w:val="00E122AC"/>
    <w:rsid w:val="00E13954"/>
    <w:rsid w:val="00E149A1"/>
    <w:rsid w:val="00E14E6E"/>
    <w:rsid w:val="00E16E5B"/>
    <w:rsid w:val="00E1753F"/>
    <w:rsid w:val="00E21566"/>
    <w:rsid w:val="00E219B4"/>
    <w:rsid w:val="00E22C78"/>
    <w:rsid w:val="00E22D32"/>
    <w:rsid w:val="00E23E3C"/>
    <w:rsid w:val="00E2407C"/>
    <w:rsid w:val="00E2413E"/>
    <w:rsid w:val="00E2492F"/>
    <w:rsid w:val="00E26382"/>
    <w:rsid w:val="00E305FB"/>
    <w:rsid w:val="00E3124D"/>
    <w:rsid w:val="00E31678"/>
    <w:rsid w:val="00E319FD"/>
    <w:rsid w:val="00E32A1D"/>
    <w:rsid w:val="00E32EF2"/>
    <w:rsid w:val="00E332E3"/>
    <w:rsid w:val="00E33D01"/>
    <w:rsid w:val="00E33E71"/>
    <w:rsid w:val="00E344A3"/>
    <w:rsid w:val="00E34787"/>
    <w:rsid w:val="00E34D42"/>
    <w:rsid w:val="00E35FED"/>
    <w:rsid w:val="00E36242"/>
    <w:rsid w:val="00E4231B"/>
    <w:rsid w:val="00E43004"/>
    <w:rsid w:val="00E434B6"/>
    <w:rsid w:val="00E45AC6"/>
    <w:rsid w:val="00E471F5"/>
    <w:rsid w:val="00E47927"/>
    <w:rsid w:val="00E47BDE"/>
    <w:rsid w:val="00E51366"/>
    <w:rsid w:val="00E51BBF"/>
    <w:rsid w:val="00E535A0"/>
    <w:rsid w:val="00E54B63"/>
    <w:rsid w:val="00E54CD9"/>
    <w:rsid w:val="00E553B8"/>
    <w:rsid w:val="00E55A8F"/>
    <w:rsid w:val="00E55D2E"/>
    <w:rsid w:val="00E5696B"/>
    <w:rsid w:val="00E56A90"/>
    <w:rsid w:val="00E57EF7"/>
    <w:rsid w:val="00E60897"/>
    <w:rsid w:val="00E61A0B"/>
    <w:rsid w:val="00E61F75"/>
    <w:rsid w:val="00E62843"/>
    <w:rsid w:val="00E64B9C"/>
    <w:rsid w:val="00E6613D"/>
    <w:rsid w:val="00E70076"/>
    <w:rsid w:val="00E700D8"/>
    <w:rsid w:val="00E70111"/>
    <w:rsid w:val="00E702C0"/>
    <w:rsid w:val="00E7109A"/>
    <w:rsid w:val="00E71E33"/>
    <w:rsid w:val="00E72944"/>
    <w:rsid w:val="00E72D52"/>
    <w:rsid w:val="00E732E5"/>
    <w:rsid w:val="00E734B8"/>
    <w:rsid w:val="00E73686"/>
    <w:rsid w:val="00E747B4"/>
    <w:rsid w:val="00E75400"/>
    <w:rsid w:val="00E7547A"/>
    <w:rsid w:val="00E767EF"/>
    <w:rsid w:val="00E806F6"/>
    <w:rsid w:val="00E81362"/>
    <w:rsid w:val="00E815DC"/>
    <w:rsid w:val="00E81904"/>
    <w:rsid w:val="00E81E9B"/>
    <w:rsid w:val="00E83DAC"/>
    <w:rsid w:val="00E84800"/>
    <w:rsid w:val="00E84B5D"/>
    <w:rsid w:val="00E84BE1"/>
    <w:rsid w:val="00E85C0E"/>
    <w:rsid w:val="00E85EED"/>
    <w:rsid w:val="00E8735C"/>
    <w:rsid w:val="00E87B10"/>
    <w:rsid w:val="00E903EA"/>
    <w:rsid w:val="00E9081B"/>
    <w:rsid w:val="00E91B7E"/>
    <w:rsid w:val="00E9406A"/>
    <w:rsid w:val="00E94422"/>
    <w:rsid w:val="00E949E6"/>
    <w:rsid w:val="00E958C3"/>
    <w:rsid w:val="00EA00AA"/>
    <w:rsid w:val="00EA0393"/>
    <w:rsid w:val="00EA03F6"/>
    <w:rsid w:val="00EA0536"/>
    <w:rsid w:val="00EA0E90"/>
    <w:rsid w:val="00EA1E01"/>
    <w:rsid w:val="00EA2463"/>
    <w:rsid w:val="00EA3A3B"/>
    <w:rsid w:val="00EA48D1"/>
    <w:rsid w:val="00EA4930"/>
    <w:rsid w:val="00EA4BAB"/>
    <w:rsid w:val="00EA4C23"/>
    <w:rsid w:val="00EA4E3B"/>
    <w:rsid w:val="00EA627B"/>
    <w:rsid w:val="00EA76C4"/>
    <w:rsid w:val="00EA795E"/>
    <w:rsid w:val="00EA7D21"/>
    <w:rsid w:val="00EB0089"/>
    <w:rsid w:val="00EB015F"/>
    <w:rsid w:val="00EB09AE"/>
    <w:rsid w:val="00EB0B4E"/>
    <w:rsid w:val="00EB24BE"/>
    <w:rsid w:val="00EB3C55"/>
    <w:rsid w:val="00EB3F77"/>
    <w:rsid w:val="00EB4C91"/>
    <w:rsid w:val="00EB5AAD"/>
    <w:rsid w:val="00EB68DF"/>
    <w:rsid w:val="00EB79B3"/>
    <w:rsid w:val="00EB7D4F"/>
    <w:rsid w:val="00EC178A"/>
    <w:rsid w:val="00EC184C"/>
    <w:rsid w:val="00EC1B98"/>
    <w:rsid w:val="00EC1E91"/>
    <w:rsid w:val="00EC24A6"/>
    <w:rsid w:val="00EC2991"/>
    <w:rsid w:val="00EC2D11"/>
    <w:rsid w:val="00EC3262"/>
    <w:rsid w:val="00EC3BD1"/>
    <w:rsid w:val="00EC3E35"/>
    <w:rsid w:val="00EC44A7"/>
    <w:rsid w:val="00EC4E3B"/>
    <w:rsid w:val="00EC4F56"/>
    <w:rsid w:val="00EC507B"/>
    <w:rsid w:val="00EC6414"/>
    <w:rsid w:val="00EC66AC"/>
    <w:rsid w:val="00EC6B72"/>
    <w:rsid w:val="00EC74C8"/>
    <w:rsid w:val="00ED0990"/>
    <w:rsid w:val="00ED2364"/>
    <w:rsid w:val="00ED2B34"/>
    <w:rsid w:val="00ED3BA8"/>
    <w:rsid w:val="00ED3D57"/>
    <w:rsid w:val="00ED3DD7"/>
    <w:rsid w:val="00ED40A7"/>
    <w:rsid w:val="00ED430C"/>
    <w:rsid w:val="00ED4C49"/>
    <w:rsid w:val="00ED53F4"/>
    <w:rsid w:val="00ED6356"/>
    <w:rsid w:val="00ED635A"/>
    <w:rsid w:val="00ED6778"/>
    <w:rsid w:val="00ED7432"/>
    <w:rsid w:val="00ED766A"/>
    <w:rsid w:val="00ED7F8F"/>
    <w:rsid w:val="00EE0355"/>
    <w:rsid w:val="00EE1DBA"/>
    <w:rsid w:val="00EE3978"/>
    <w:rsid w:val="00EE3B92"/>
    <w:rsid w:val="00EE548A"/>
    <w:rsid w:val="00EE57BF"/>
    <w:rsid w:val="00EE60A6"/>
    <w:rsid w:val="00EE7747"/>
    <w:rsid w:val="00EF0BBB"/>
    <w:rsid w:val="00EF29FB"/>
    <w:rsid w:val="00EF52A0"/>
    <w:rsid w:val="00EF54F1"/>
    <w:rsid w:val="00EF5F4C"/>
    <w:rsid w:val="00EF6182"/>
    <w:rsid w:val="00EF6271"/>
    <w:rsid w:val="00F004E6"/>
    <w:rsid w:val="00F006F8"/>
    <w:rsid w:val="00F01013"/>
    <w:rsid w:val="00F01728"/>
    <w:rsid w:val="00F01FDC"/>
    <w:rsid w:val="00F023FF"/>
    <w:rsid w:val="00F02DA3"/>
    <w:rsid w:val="00F04167"/>
    <w:rsid w:val="00F06391"/>
    <w:rsid w:val="00F065D7"/>
    <w:rsid w:val="00F069A9"/>
    <w:rsid w:val="00F06CA0"/>
    <w:rsid w:val="00F070C3"/>
    <w:rsid w:val="00F07281"/>
    <w:rsid w:val="00F07F30"/>
    <w:rsid w:val="00F11356"/>
    <w:rsid w:val="00F11C62"/>
    <w:rsid w:val="00F13126"/>
    <w:rsid w:val="00F131FF"/>
    <w:rsid w:val="00F1324E"/>
    <w:rsid w:val="00F1351E"/>
    <w:rsid w:val="00F13952"/>
    <w:rsid w:val="00F14F12"/>
    <w:rsid w:val="00F150ED"/>
    <w:rsid w:val="00F16908"/>
    <w:rsid w:val="00F16B70"/>
    <w:rsid w:val="00F17C70"/>
    <w:rsid w:val="00F17FFB"/>
    <w:rsid w:val="00F20DB4"/>
    <w:rsid w:val="00F20EAC"/>
    <w:rsid w:val="00F211DE"/>
    <w:rsid w:val="00F21A65"/>
    <w:rsid w:val="00F21C37"/>
    <w:rsid w:val="00F2306A"/>
    <w:rsid w:val="00F23183"/>
    <w:rsid w:val="00F238C8"/>
    <w:rsid w:val="00F24BFD"/>
    <w:rsid w:val="00F25544"/>
    <w:rsid w:val="00F26CF3"/>
    <w:rsid w:val="00F26F7C"/>
    <w:rsid w:val="00F3035C"/>
    <w:rsid w:val="00F314EE"/>
    <w:rsid w:val="00F31E5F"/>
    <w:rsid w:val="00F3256B"/>
    <w:rsid w:val="00F32996"/>
    <w:rsid w:val="00F32A47"/>
    <w:rsid w:val="00F32EF6"/>
    <w:rsid w:val="00F33B7D"/>
    <w:rsid w:val="00F3661D"/>
    <w:rsid w:val="00F368E6"/>
    <w:rsid w:val="00F36D83"/>
    <w:rsid w:val="00F36FDE"/>
    <w:rsid w:val="00F40217"/>
    <w:rsid w:val="00F402FA"/>
    <w:rsid w:val="00F403D1"/>
    <w:rsid w:val="00F41273"/>
    <w:rsid w:val="00F436DD"/>
    <w:rsid w:val="00F44C5B"/>
    <w:rsid w:val="00F45EA8"/>
    <w:rsid w:val="00F46413"/>
    <w:rsid w:val="00F50BAA"/>
    <w:rsid w:val="00F516EB"/>
    <w:rsid w:val="00F51AB5"/>
    <w:rsid w:val="00F51BEA"/>
    <w:rsid w:val="00F52531"/>
    <w:rsid w:val="00F52ADF"/>
    <w:rsid w:val="00F53531"/>
    <w:rsid w:val="00F53948"/>
    <w:rsid w:val="00F540BE"/>
    <w:rsid w:val="00F542D6"/>
    <w:rsid w:val="00F54690"/>
    <w:rsid w:val="00F554EC"/>
    <w:rsid w:val="00F55FD1"/>
    <w:rsid w:val="00F567B7"/>
    <w:rsid w:val="00F57973"/>
    <w:rsid w:val="00F60376"/>
    <w:rsid w:val="00F61217"/>
    <w:rsid w:val="00F625D7"/>
    <w:rsid w:val="00F625DC"/>
    <w:rsid w:val="00F634CA"/>
    <w:rsid w:val="00F64D87"/>
    <w:rsid w:val="00F66F37"/>
    <w:rsid w:val="00F6735C"/>
    <w:rsid w:val="00F679D5"/>
    <w:rsid w:val="00F67CF4"/>
    <w:rsid w:val="00F67CF7"/>
    <w:rsid w:val="00F71955"/>
    <w:rsid w:val="00F7267E"/>
    <w:rsid w:val="00F72B86"/>
    <w:rsid w:val="00F72CA8"/>
    <w:rsid w:val="00F731FE"/>
    <w:rsid w:val="00F7323D"/>
    <w:rsid w:val="00F7340B"/>
    <w:rsid w:val="00F7354D"/>
    <w:rsid w:val="00F7421C"/>
    <w:rsid w:val="00F74FC5"/>
    <w:rsid w:val="00F757D8"/>
    <w:rsid w:val="00F76448"/>
    <w:rsid w:val="00F76C81"/>
    <w:rsid w:val="00F76E19"/>
    <w:rsid w:val="00F76EE8"/>
    <w:rsid w:val="00F77AEB"/>
    <w:rsid w:val="00F80479"/>
    <w:rsid w:val="00F80A02"/>
    <w:rsid w:val="00F80FB8"/>
    <w:rsid w:val="00F815D6"/>
    <w:rsid w:val="00F827A2"/>
    <w:rsid w:val="00F831B1"/>
    <w:rsid w:val="00F833A3"/>
    <w:rsid w:val="00F83A90"/>
    <w:rsid w:val="00F846A7"/>
    <w:rsid w:val="00F84814"/>
    <w:rsid w:val="00F84A15"/>
    <w:rsid w:val="00F84D46"/>
    <w:rsid w:val="00F84F79"/>
    <w:rsid w:val="00F857EC"/>
    <w:rsid w:val="00F8665C"/>
    <w:rsid w:val="00F90F57"/>
    <w:rsid w:val="00F9214C"/>
    <w:rsid w:val="00F92BA2"/>
    <w:rsid w:val="00F92E43"/>
    <w:rsid w:val="00F9393F"/>
    <w:rsid w:val="00F95B83"/>
    <w:rsid w:val="00F96049"/>
    <w:rsid w:val="00F9608A"/>
    <w:rsid w:val="00F97F60"/>
    <w:rsid w:val="00FA0725"/>
    <w:rsid w:val="00FA0924"/>
    <w:rsid w:val="00FA139F"/>
    <w:rsid w:val="00FA1834"/>
    <w:rsid w:val="00FA1890"/>
    <w:rsid w:val="00FA1CC5"/>
    <w:rsid w:val="00FA282D"/>
    <w:rsid w:val="00FA2AA1"/>
    <w:rsid w:val="00FA474A"/>
    <w:rsid w:val="00FA5B0D"/>
    <w:rsid w:val="00FA5DF8"/>
    <w:rsid w:val="00FA685F"/>
    <w:rsid w:val="00FA79ED"/>
    <w:rsid w:val="00FB0817"/>
    <w:rsid w:val="00FB1050"/>
    <w:rsid w:val="00FB21C8"/>
    <w:rsid w:val="00FB25AD"/>
    <w:rsid w:val="00FB2E12"/>
    <w:rsid w:val="00FB315A"/>
    <w:rsid w:val="00FB48D7"/>
    <w:rsid w:val="00FB6CCB"/>
    <w:rsid w:val="00FB79D1"/>
    <w:rsid w:val="00FC0EAF"/>
    <w:rsid w:val="00FC2817"/>
    <w:rsid w:val="00FC2EB1"/>
    <w:rsid w:val="00FC3585"/>
    <w:rsid w:val="00FC41F9"/>
    <w:rsid w:val="00FC554B"/>
    <w:rsid w:val="00FC5BF0"/>
    <w:rsid w:val="00FC700F"/>
    <w:rsid w:val="00FC74ED"/>
    <w:rsid w:val="00FC7B35"/>
    <w:rsid w:val="00FC7E73"/>
    <w:rsid w:val="00FD014B"/>
    <w:rsid w:val="00FD210D"/>
    <w:rsid w:val="00FD2CCC"/>
    <w:rsid w:val="00FD37C4"/>
    <w:rsid w:val="00FD3E2B"/>
    <w:rsid w:val="00FD48D8"/>
    <w:rsid w:val="00FD5242"/>
    <w:rsid w:val="00FD5847"/>
    <w:rsid w:val="00FD6C66"/>
    <w:rsid w:val="00FD7C2E"/>
    <w:rsid w:val="00FE0E93"/>
    <w:rsid w:val="00FE12A8"/>
    <w:rsid w:val="00FE27BE"/>
    <w:rsid w:val="00FE4011"/>
    <w:rsid w:val="00FE4185"/>
    <w:rsid w:val="00FE41D3"/>
    <w:rsid w:val="00FE4BF3"/>
    <w:rsid w:val="00FE5063"/>
    <w:rsid w:val="00FE533F"/>
    <w:rsid w:val="00FE65A2"/>
    <w:rsid w:val="00FE71E2"/>
    <w:rsid w:val="00FE729F"/>
    <w:rsid w:val="00FE7F55"/>
    <w:rsid w:val="00FF086B"/>
    <w:rsid w:val="00FF099E"/>
    <w:rsid w:val="00FF0F69"/>
    <w:rsid w:val="00FF174E"/>
    <w:rsid w:val="00FF2A4F"/>
    <w:rsid w:val="00FF2C90"/>
    <w:rsid w:val="00FF3039"/>
    <w:rsid w:val="00FF3321"/>
    <w:rsid w:val="00FF4229"/>
    <w:rsid w:val="00FF480B"/>
    <w:rsid w:val="00FF4A90"/>
    <w:rsid w:val="00FF5704"/>
    <w:rsid w:val="00FF595E"/>
    <w:rsid w:val="00FF5C39"/>
    <w:rsid w:val="00FF61F5"/>
    <w:rsid w:val="00FF66EF"/>
    <w:rsid w:val="00FF7EA3"/>
    <w:rsid w:val="0727514B"/>
    <w:rsid w:val="1137302E"/>
    <w:rsid w:val="18405B41"/>
    <w:rsid w:val="2462371F"/>
    <w:rsid w:val="285E5666"/>
    <w:rsid w:val="28C69D40"/>
    <w:rsid w:val="387D7FB9"/>
    <w:rsid w:val="42D9E047"/>
    <w:rsid w:val="4823991A"/>
    <w:rsid w:val="4BB0586A"/>
    <w:rsid w:val="4D7C5CEF"/>
    <w:rsid w:val="4F622EA8"/>
    <w:rsid w:val="522C6293"/>
    <w:rsid w:val="5A3A2E50"/>
    <w:rsid w:val="5A5A778C"/>
    <w:rsid w:val="5E8E44ED"/>
    <w:rsid w:val="5F0A3E16"/>
    <w:rsid w:val="6051FC17"/>
    <w:rsid w:val="65B9D007"/>
    <w:rsid w:val="6881424B"/>
    <w:rsid w:val="6DD7C272"/>
    <w:rsid w:val="715F18A1"/>
    <w:rsid w:val="75524763"/>
    <w:rsid w:val="7663A261"/>
    <w:rsid w:val="7AB2A09D"/>
    <w:rsid w:val="7BE75CB1"/>
    <w:rsid w:val="7CCCBF2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F0959"/>
  <w15:docId w15:val="{F6B1073E-6CCC-4157-B097-76E2C10DE4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925"/>
    <w:rPr>
      <w:lang w:val="en-GB"/>
    </w:rPr>
  </w:style>
  <w:style w:type="paragraph" w:styleId="Ttulo1">
    <w:name w:val="heading 1"/>
    <w:basedOn w:val="Normal"/>
    <w:next w:val="Normal"/>
    <w:link w:val="Ttulo1Car"/>
    <w:uiPriority w:val="9"/>
    <w:qFormat/>
    <w:rsid w:val="00A6132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semiHidden/>
    <w:unhideWhenUsed/>
    <w:qFormat/>
    <w:rsid w:val="008866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45E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45EA8"/>
    <w:rPr>
      <w:rFonts w:ascii="Segoe UI" w:hAnsi="Segoe UI" w:cs="Segoe UI"/>
      <w:sz w:val="18"/>
      <w:szCs w:val="18"/>
      <w:lang w:val="en-GB"/>
    </w:rPr>
  </w:style>
  <w:style w:type="character" w:styleId="Hipervnculo">
    <w:name w:val="Hyperlink"/>
    <w:basedOn w:val="Fuentedeprrafopredeter"/>
    <w:uiPriority w:val="99"/>
    <w:unhideWhenUsed/>
    <w:rsid w:val="00263565"/>
    <w:rPr>
      <w:color w:val="0563C1" w:themeColor="hyperlink"/>
      <w:u w:val="single"/>
    </w:rPr>
  </w:style>
  <w:style w:type="paragraph" w:styleId="Encabezado">
    <w:name w:val="header"/>
    <w:basedOn w:val="Normal"/>
    <w:link w:val="EncabezadoCar"/>
    <w:uiPriority w:val="99"/>
    <w:unhideWhenUsed/>
    <w:rsid w:val="00791C0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91C03"/>
    <w:rPr>
      <w:lang w:val="en-GB"/>
    </w:rPr>
  </w:style>
  <w:style w:type="paragraph" w:styleId="Piedepgina">
    <w:name w:val="footer"/>
    <w:basedOn w:val="Normal"/>
    <w:link w:val="PiedepginaCar"/>
    <w:uiPriority w:val="99"/>
    <w:unhideWhenUsed/>
    <w:rsid w:val="00791C0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91C03"/>
    <w:rPr>
      <w:lang w:val="en-GB"/>
    </w:rPr>
  </w:style>
  <w:style w:type="character" w:styleId="Nmerodelnea">
    <w:name w:val="line number"/>
    <w:basedOn w:val="Fuentedeprrafopredeter"/>
    <w:uiPriority w:val="99"/>
    <w:semiHidden/>
    <w:unhideWhenUsed/>
    <w:rsid w:val="00791C03"/>
  </w:style>
  <w:style w:type="paragraph" w:styleId="Prrafodelista">
    <w:name w:val="List Paragraph"/>
    <w:basedOn w:val="Normal"/>
    <w:link w:val="PrrafodelistaCar"/>
    <w:uiPriority w:val="34"/>
    <w:qFormat/>
    <w:rsid w:val="00791C03"/>
    <w:pPr>
      <w:ind w:left="720"/>
      <w:contextualSpacing/>
    </w:pPr>
  </w:style>
  <w:style w:type="paragraph" w:styleId="Textonotaalfinal">
    <w:name w:val="endnote text"/>
    <w:basedOn w:val="Normal"/>
    <w:link w:val="TextonotaalfinalCar"/>
    <w:rsid w:val="00807D0A"/>
    <w:pPr>
      <w:widowControl w:val="0"/>
      <w:adjustRightInd w:val="0"/>
      <w:spacing w:after="0" w:line="190" w:lineRule="exact"/>
      <w:ind w:left="284" w:hanging="284"/>
      <w:jc w:val="both"/>
      <w:textAlignment w:val="baseline"/>
    </w:pPr>
    <w:rPr>
      <w:rFonts w:ascii="Times New Roman" w:eastAsia="Times New Roman" w:hAnsi="Times New Roman" w:cs="Times New Roman"/>
      <w:sz w:val="16"/>
      <w:szCs w:val="20"/>
      <w:lang w:eastAsia="en-GB"/>
    </w:rPr>
  </w:style>
  <w:style w:type="character" w:customStyle="1" w:styleId="TextonotaalfinalCar">
    <w:name w:val="Texto nota al final Car"/>
    <w:basedOn w:val="Fuentedeprrafopredeter"/>
    <w:link w:val="Textonotaalfinal"/>
    <w:rsid w:val="00807D0A"/>
    <w:rPr>
      <w:rFonts w:ascii="Times New Roman" w:eastAsia="Times New Roman" w:hAnsi="Times New Roman" w:cs="Times New Roman"/>
      <w:sz w:val="16"/>
      <w:szCs w:val="20"/>
      <w:lang w:val="en-GB" w:eastAsia="en-GB"/>
    </w:rPr>
  </w:style>
  <w:style w:type="character" w:styleId="Refdenotaalfinal">
    <w:name w:val="endnote reference"/>
    <w:semiHidden/>
    <w:rsid w:val="00807D0A"/>
    <w:rPr>
      <w:vertAlign w:val="superscript"/>
    </w:rPr>
  </w:style>
  <w:style w:type="character" w:customStyle="1" w:styleId="Ttulo1Car">
    <w:name w:val="Título 1 Car"/>
    <w:basedOn w:val="Fuentedeprrafopredeter"/>
    <w:link w:val="Ttulo1"/>
    <w:uiPriority w:val="9"/>
    <w:rsid w:val="00A61327"/>
    <w:rPr>
      <w:rFonts w:asciiTheme="majorHAnsi" w:eastAsiaTheme="majorEastAsia" w:hAnsiTheme="majorHAnsi" w:cstheme="majorBidi"/>
      <w:color w:val="2E74B5" w:themeColor="accent1" w:themeShade="BF"/>
      <w:sz w:val="32"/>
      <w:szCs w:val="32"/>
      <w:lang w:val="en-GB"/>
    </w:rPr>
  </w:style>
  <w:style w:type="table" w:styleId="Tablaconcuadrcula">
    <w:name w:val="Table Grid"/>
    <w:basedOn w:val="Tablanormal"/>
    <w:uiPriority w:val="39"/>
    <w:rsid w:val="00F673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onar1">
    <w:name w:val="Mencionar1"/>
    <w:basedOn w:val="Fuentedeprrafopredeter"/>
    <w:uiPriority w:val="99"/>
    <w:semiHidden/>
    <w:unhideWhenUsed/>
    <w:rsid w:val="00810699"/>
    <w:rPr>
      <w:color w:val="2B579A"/>
      <w:shd w:val="clear" w:color="auto" w:fill="E6E6E6"/>
    </w:rPr>
  </w:style>
  <w:style w:type="paragraph" w:styleId="NormalWeb">
    <w:name w:val="Normal (Web)"/>
    <w:basedOn w:val="Normal"/>
    <w:uiPriority w:val="99"/>
    <w:semiHidden/>
    <w:unhideWhenUsed/>
    <w:rsid w:val="000F0D16"/>
    <w:pPr>
      <w:spacing w:before="100" w:beforeAutospacing="1" w:after="100" w:afterAutospacing="1" w:line="240" w:lineRule="auto"/>
    </w:pPr>
    <w:rPr>
      <w:rFonts w:ascii="Times New Roman" w:eastAsiaTheme="minorEastAsia" w:hAnsi="Times New Roman" w:cs="Times New Roman"/>
      <w:sz w:val="24"/>
      <w:szCs w:val="24"/>
      <w:lang w:val="es-ES" w:eastAsia="es-ES"/>
    </w:rPr>
  </w:style>
  <w:style w:type="character" w:styleId="nfasis">
    <w:name w:val="Emphasis"/>
    <w:basedOn w:val="Fuentedeprrafopredeter"/>
    <w:uiPriority w:val="20"/>
    <w:qFormat/>
    <w:rsid w:val="0025423E"/>
    <w:rPr>
      <w:i/>
      <w:iCs/>
    </w:rPr>
  </w:style>
  <w:style w:type="character" w:customStyle="1" w:styleId="Mencinsinresolver1">
    <w:name w:val="Mención sin resolver1"/>
    <w:basedOn w:val="Fuentedeprrafopredeter"/>
    <w:uiPriority w:val="99"/>
    <w:semiHidden/>
    <w:unhideWhenUsed/>
    <w:rsid w:val="005F2018"/>
    <w:rPr>
      <w:color w:val="808080"/>
      <w:shd w:val="clear" w:color="auto" w:fill="E6E6E6"/>
    </w:rPr>
  </w:style>
  <w:style w:type="character" w:styleId="Textoennegrita">
    <w:name w:val="Strong"/>
    <w:basedOn w:val="Fuentedeprrafopredeter"/>
    <w:uiPriority w:val="22"/>
    <w:qFormat/>
    <w:rsid w:val="007C48A2"/>
    <w:rPr>
      <w:b/>
      <w:bCs/>
    </w:rPr>
  </w:style>
  <w:style w:type="paragraph" w:styleId="Sangradetextonormal">
    <w:name w:val="Body Text Indent"/>
    <w:basedOn w:val="Normal"/>
    <w:link w:val="SangradetextonormalCar"/>
    <w:rsid w:val="000F2563"/>
    <w:pPr>
      <w:spacing w:after="0" w:line="240" w:lineRule="auto"/>
      <w:ind w:left="705" w:hanging="705"/>
    </w:pPr>
    <w:rPr>
      <w:rFonts w:ascii="Times New Roman" w:eastAsia="Times New Roman" w:hAnsi="Times New Roman" w:cs="Times New Roman"/>
      <w:sz w:val="24"/>
      <w:szCs w:val="20"/>
      <w:lang w:val="es-ES" w:eastAsia="es-ES"/>
    </w:rPr>
  </w:style>
  <w:style w:type="character" w:customStyle="1" w:styleId="SangradetextonormalCar">
    <w:name w:val="Sangría de texto normal Car"/>
    <w:basedOn w:val="Fuentedeprrafopredeter"/>
    <w:link w:val="Sangradetextonormal"/>
    <w:rsid w:val="000F2563"/>
    <w:rPr>
      <w:rFonts w:ascii="Times New Roman" w:eastAsia="Times New Roman" w:hAnsi="Times New Roman" w:cs="Times New Roman"/>
      <w:sz w:val="24"/>
      <w:szCs w:val="20"/>
      <w:lang w:eastAsia="es-ES"/>
    </w:rPr>
  </w:style>
  <w:style w:type="paragraph" w:customStyle="1" w:styleId="EndNoteBibliographyTitle">
    <w:name w:val="EndNote Bibliography Title"/>
    <w:basedOn w:val="Normal"/>
    <w:link w:val="EndNoteBibliographyTitleCar"/>
    <w:rsid w:val="008F7B50"/>
    <w:pPr>
      <w:spacing w:after="0"/>
      <w:jc w:val="center"/>
    </w:pPr>
    <w:rPr>
      <w:rFonts w:ascii="Calibri" w:hAnsi="Calibri" w:cs="Calibri"/>
      <w:noProof/>
      <w:lang w:val="en-US"/>
    </w:rPr>
  </w:style>
  <w:style w:type="character" w:customStyle="1" w:styleId="PrrafodelistaCar">
    <w:name w:val="Párrafo de lista Car"/>
    <w:basedOn w:val="Fuentedeprrafopredeter"/>
    <w:link w:val="Prrafodelista"/>
    <w:uiPriority w:val="34"/>
    <w:rsid w:val="008F7B50"/>
    <w:rPr>
      <w:lang w:val="en-GB"/>
    </w:rPr>
  </w:style>
  <w:style w:type="character" w:customStyle="1" w:styleId="EndNoteBibliographyTitleCar">
    <w:name w:val="EndNote Bibliography Title Car"/>
    <w:basedOn w:val="PrrafodelistaCar"/>
    <w:link w:val="EndNoteBibliographyTitle"/>
    <w:rsid w:val="008F7B50"/>
    <w:rPr>
      <w:rFonts w:ascii="Calibri" w:hAnsi="Calibri" w:cs="Calibri"/>
      <w:noProof/>
      <w:lang w:val="en-US"/>
    </w:rPr>
  </w:style>
  <w:style w:type="paragraph" w:customStyle="1" w:styleId="EndNoteBibliography">
    <w:name w:val="EndNote Bibliography"/>
    <w:basedOn w:val="Normal"/>
    <w:link w:val="EndNoteBibliographyCar"/>
    <w:rsid w:val="008F7B50"/>
    <w:pPr>
      <w:spacing w:line="240" w:lineRule="auto"/>
      <w:jc w:val="both"/>
    </w:pPr>
    <w:rPr>
      <w:rFonts w:ascii="Calibri" w:hAnsi="Calibri" w:cs="Calibri"/>
      <w:noProof/>
      <w:lang w:val="en-US"/>
    </w:rPr>
  </w:style>
  <w:style w:type="character" w:customStyle="1" w:styleId="EndNoteBibliographyCar">
    <w:name w:val="EndNote Bibliography Car"/>
    <w:basedOn w:val="PrrafodelistaCar"/>
    <w:link w:val="EndNoteBibliography"/>
    <w:rsid w:val="008F7B50"/>
    <w:rPr>
      <w:rFonts w:ascii="Calibri" w:hAnsi="Calibri" w:cs="Calibri"/>
      <w:noProof/>
      <w:lang w:val="en-US"/>
    </w:rPr>
  </w:style>
  <w:style w:type="character" w:customStyle="1" w:styleId="Mencinsinresolver2">
    <w:name w:val="Mención sin resolver2"/>
    <w:basedOn w:val="Fuentedeprrafopredeter"/>
    <w:uiPriority w:val="99"/>
    <w:semiHidden/>
    <w:unhideWhenUsed/>
    <w:rsid w:val="008F7B50"/>
    <w:rPr>
      <w:color w:val="605E5C"/>
      <w:shd w:val="clear" w:color="auto" w:fill="E1DFDD"/>
    </w:rPr>
  </w:style>
  <w:style w:type="paragraph" w:styleId="Descripcin">
    <w:name w:val="caption"/>
    <w:basedOn w:val="Normal"/>
    <w:next w:val="Normal"/>
    <w:qFormat/>
    <w:rsid w:val="00CA1354"/>
    <w:pPr>
      <w:widowControl w:val="0"/>
      <w:adjustRightInd w:val="0"/>
      <w:spacing w:before="120" w:after="240" w:line="360" w:lineRule="atLeast"/>
      <w:ind w:firstLine="284"/>
      <w:jc w:val="center"/>
      <w:textAlignment w:val="baseline"/>
    </w:pPr>
    <w:rPr>
      <w:rFonts w:ascii="Book Antiqua" w:eastAsia="Times New Roman" w:hAnsi="Book Antiqua" w:cs="Times New Roman"/>
      <w:i/>
      <w:sz w:val="18"/>
      <w:szCs w:val="20"/>
      <w:lang w:val="es-ES" w:eastAsia="es-ES"/>
    </w:rPr>
  </w:style>
  <w:style w:type="character" w:styleId="Refdecomentario">
    <w:name w:val="annotation reference"/>
    <w:basedOn w:val="Fuentedeprrafopredeter"/>
    <w:uiPriority w:val="99"/>
    <w:semiHidden/>
    <w:unhideWhenUsed/>
    <w:rsid w:val="00BE466A"/>
    <w:rPr>
      <w:sz w:val="16"/>
      <w:szCs w:val="16"/>
    </w:rPr>
  </w:style>
  <w:style w:type="paragraph" w:styleId="Textocomentario">
    <w:name w:val="annotation text"/>
    <w:basedOn w:val="Normal"/>
    <w:link w:val="TextocomentarioCar"/>
    <w:uiPriority w:val="99"/>
    <w:semiHidden/>
    <w:unhideWhenUsed/>
    <w:rsid w:val="00BE466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466A"/>
    <w:rPr>
      <w:sz w:val="20"/>
      <w:szCs w:val="20"/>
      <w:lang w:val="en-GB"/>
    </w:rPr>
  </w:style>
  <w:style w:type="character" w:customStyle="1" w:styleId="Ttulo2Car">
    <w:name w:val="Título 2 Car"/>
    <w:basedOn w:val="Fuentedeprrafopredeter"/>
    <w:link w:val="Ttulo2"/>
    <w:uiPriority w:val="9"/>
    <w:semiHidden/>
    <w:rsid w:val="00886645"/>
    <w:rPr>
      <w:rFonts w:asciiTheme="majorHAnsi" w:eastAsiaTheme="majorEastAsia" w:hAnsiTheme="majorHAnsi" w:cstheme="majorBidi"/>
      <w:color w:val="2E74B5" w:themeColor="accent1" w:themeShade="BF"/>
      <w:sz w:val="26"/>
      <w:szCs w:val="26"/>
      <w:lang w:val="en-GB"/>
    </w:rPr>
  </w:style>
  <w:style w:type="character" w:customStyle="1" w:styleId="UnresolvedMention1">
    <w:name w:val="Unresolved Mention1"/>
    <w:basedOn w:val="Fuentedeprrafopredeter"/>
    <w:uiPriority w:val="99"/>
    <w:semiHidden/>
    <w:unhideWhenUsed/>
    <w:rsid w:val="00295DC2"/>
    <w:rPr>
      <w:color w:val="605E5C"/>
      <w:shd w:val="clear" w:color="auto" w:fill="E1DFDD"/>
    </w:rPr>
  </w:style>
  <w:style w:type="character" w:customStyle="1" w:styleId="title-text">
    <w:name w:val="title-text"/>
    <w:basedOn w:val="Fuentedeprrafopredeter"/>
    <w:rsid w:val="00D839DD"/>
  </w:style>
  <w:style w:type="paragraph" w:styleId="Asuntodelcomentario">
    <w:name w:val="annotation subject"/>
    <w:basedOn w:val="Textocomentario"/>
    <w:next w:val="Textocomentario"/>
    <w:link w:val="AsuntodelcomentarioCar"/>
    <w:uiPriority w:val="99"/>
    <w:semiHidden/>
    <w:unhideWhenUsed/>
    <w:rsid w:val="00E030A3"/>
    <w:rPr>
      <w:b/>
      <w:bCs/>
    </w:rPr>
  </w:style>
  <w:style w:type="character" w:customStyle="1" w:styleId="AsuntodelcomentarioCar">
    <w:name w:val="Asunto del comentario Car"/>
    <w:basedOn w:val="TextocomentarioCar"/>
    <w:link w:val="Asuntodelcomentario"/>
    <w:uiPriority w:val="99"/>
    <w:semiHidden/>
    <w:rsid w:val="00E030A3"/>
    <w:rPr>
      <w:b/>
      <w:bCs/>
      <w:sz w:val="20"/>
      <w:szCs w:val="20"/>
      <w:lang w:val="en-GB"/>
    </w:rPr>
  </w:style>
  <w:style w:type="paragraph" w:styleId="Revisin">
    <w:name w:val="Revision"/>
    <w:hidden/>
    <w:uiPriority w:val="99"/>
    <w:semiHidden/>
    <w:rsid w:val="00C879EA"/>
    <w:pPr>
      <w:spacing w:after="0" w:line="240" w:lineRule="auto"/>
    </w:pPr>
    <w:rPr>
      <w:lang w:val="en-GB"/>
    </w:rPr>
  </w:style>
  <w:style w:type="character" w:customStyle="1" w:styleId="Mencinsinresolver3">
    <w:name w:val="Mención sin resolver3"/>
    <w:basedOn w:val="Fuentedeprrafopredeter"/>
    <w:uiPriority w:val="99"/>
    <w:semiHidden/>
    <w:unhideWhenUsed/>
    <w:rsid w:val="00D826AA"/>
    <w:rPr>
      <w:color w:val="605E5C"/>
      <w:shd w:val="clear" w:color="auto" w:fill="E1DFDD"/>
    </w:rPr>
  </w:style>
  <w:style w:type="character" w:customStyle="1" w:styleId="Mencinsinresolver4">
    <w:name w:val="Mención sin resolver4"/>
    <w:basedOn w:val="Fuentedeprrafopredeter"/>
    <w:uiPriority w:val="99"/>
    <w:semiHidden/>
    <w:unhideWhenUsed/>
    <w:rsid w:val="00CD1698"/>
    <w:rPr>
      <w:color w:val="605E5C"/>
      <w:shd w:val="clear" w:color="auto" w:fill="E1DFDD"/>
    </w:rPr>
  </w:style>
  <w:style w:type="character" w:customStyle="1" w:styleId="Mencinsinresolver5">
    <w:name w:val="Mención sin resolver5"/>
    <w:basedOn w:val="Fuentedeprrafopredeter"/>
    <w:uiPriority w:val="99"/>
    <w:semiHidden/>
    <w:unhideWhenUsed/>
    <w:rsid w:val="00517A5E"/>
    <w:rPr>
      <w:color w:val="605E5C"/>
      <w:shd w:val="clear" w:color="auto" w:fill="E1DFDD"/>
    </w:rPr>
  </w:style>
  <w:style w:type="paragraph" w:styleId="Sinespaciado">
    <w:name w:val="No Spacing"/>
    <w:uiPriority w:val="1"/>
    <w:qFormat/>
    <w:rsid w:val="00B166E2"/>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196918">
      <w:bodyDiv w:val="1"/>
      <w:marLeft w:val="0"/>
      <w:marRight w:val="0"/>
      <w:marTop w:val="0"/>
      <w:marBottom w:val="0"/>
      <w:divBdr>
        <w:top w:val="none" w:sz="0" w:space="0" w:color="auto"/>
        <w:left w:val="none" w:sz="0" w:space="0" w:color="auto"/>
        <w:bottom w:val="none" w:sz="0" w:space="0" w:color="auto"/>
        <w:right w:val="none" w:sz="0" w:space="0" w:color="auto"/>
      </w:divBdr>
    </w:div>
    <w:div w:id="286281726">
      <w:bodyDiv w:val="1"/>
      <w:marLeft w:val="0"/>
      <w:marRight w:val="0"/>
      <w:marTop w:val="0"/>
      <w:marBottom w:val="0"/>
      <w:divBdr>
        <w:top w:val="none" w:sz="0" w:space="0" w:color="auto"/>
        <w:left w:val="none" w:sz="0" w:space="0" w:color="auto"/>
        <w:bottom w:val="none" w:sz="0" w:space="0" w:color="auto"/>
        <w:right w:val="none" w:sz="0" w:space="0" w:color="auto"/>
      </w:divBdr>
      <w:divsChild>
        <w:div w:id="1221211897">
          <w:marLeft w:val="0"/>
          <w:marRight w:val="0"/>
          <w:marTop w:val="100"/>
          <w:marBottom w:val="100"/>
          <w:divBdr>
            <w:top w:val="none" w:sz="0" w:space="0" w:color="auto"/>
            <w:left w:val="none" w:sz="0" w:space="0" w:color="auto"/>
            <w:bottom w:val="none" w:sz="0" w:space="0" w:color="auto"/>
            <w:right w:val="none" w:sz="0" w:space="0" w:color="auto"/>
          </w:divBdr>
          <w:divsChild>
            <w:div w:id="19386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0092">
      <w:bodyDiv w:val="1"/>
      <w:marLeft w:val="0"/>
      <w:marRight w:val="0"/>
      <w:marTop w:val="0"/>
      <w:marBottom w:val="0"/>
      <w:divBdr>
        <w:top w:val="none" w:sz="0" w:space="0" w:color="auto"/>
        <w:left w:val="none" w:sz="0" w:space="0" w:color="auto"/>
        <w:bottom w:val="none" w:sz="0" w:space="0" w:color="auto"/>
        <w:right w:val="none" w:sz="0" w:space="0" w:color="auto"/>
      </w:divBdr>
    </w:div>
    <w:div w:id="322898879">
      <w:bodyDiv w:val="1"/>
      <w:marLeft w:val="0"/>
      <w:marRight w:val="0"/>
      <w:marTop w:val="0"/>
      <w:marBottom w:val="0"/>
      <w:divBdr>
        <w:top w:val="none" w:sz="0" w:space="0" w:color="auto"/>
        <w:left w:val="none" w:sz="0" w:space="0" w:color="auto"/>
        <w:bottom w:val="none" w:sz="0" w:space="0" w:color="auto"/>
        <w:right w:val="none" w:sz="0" w:space="0" w:color="auto"/>
      </w:divBdr>
    </w:div>
    <w:div w:id="354890006">
      <w:bodyDiv w:val="1"/>
      <w:marLeft w:val="0"/>
      <w:marRight w:val="0"/>
      <w:marTop w:val="0"/>
      <w:marBottom w:val="0"/>
      <w:divBdr>
        <w:top w:val="none" w:sz="0" w:space="0" w:color="auto"/>
        <w:left w:val="none" w:sz="0" w:space="0" w:color="auto"/>
        <w:bottom w:val="none" w:sz="0" w:space="0" w:color="auto"/>
        <w:right w:val="none" w:sz="0" w:space="0" w:color="auto"/>
      </w:divBdr>
    </w:div>
    <w:div w:id="436026330">
      <w:bodyDiv w:val="1"/>
      <w:marLeft w:val="0"/>
      <w:marRight w:val="0"/>
      <w:marTop w:val="0"/>
      <w:marBottom w:val="0"/>
      <w:divBdr>
        <w:top w:val="none" w:sz="0" w:space="0" w:color="auto"/>
        <w:left w:val="none" w:sz="0" w:space="0" w:color="auto"/>
        <w:bottom w:val="none" w:sz="0" w:space="0" w:color="auto"/>
        <w:right w:val="none" w:sz="0" w:space="0" w:color="auto"/>
      </w:divBdr>
    </w:div>
    <w:div w:id="511382247">
      <w:bodyDiv w:val="1"/>
      <w:marLeft w:val="0"/>
      <w:marRight w:val="0"/>
      <w:marTop w:val="0"/>
      <w:marBottom w:val="0"/>
      <w:divBdr>
        <w:top w:val="none" w:sz="0" w:space="0" w:color="auto"/>
        <w:left w:val="none" w:sz="0" w:space="0" w:color="auto"/>
        <w:bottom w:val="none" w:sz="0" w:space="0" w:color="auto"/>
        <w:right w:val="none" w:sz="0" w:space="0" w:color="auto"/>
      </w:divBdr>
    </w:div>
    <w:div w:id="568728731">
      <w:bodyDiv w:val="1"/>
      <w:marLeft w:val="0"/>
      <w:marRight w:val="0"/>
      <w:marTop w:val="0"/>
      <w:marBottom w:val="0"/>
      <w:divBdr>
        <w:top w:val="none" w:sz="0" w:space="0" w:color="auto"/>
        <w:left w:val="none" w:sz="0" w:space="0" w:color="auto"/>
        <w:bottom w:val="none" w:sz="0" w:space="0" w:color="auto"/>
        <w:right w:val="none" w:sz="0" w:space="0" w:color="auto"/>
      </w:divBdr>
    </w:div>
    <w:div w:id="825125066">
      <w:bodyDiv w:val="1"/>
      <w:marLeft w:val="0"/>
      <w:marRight w:val="0"/>
      <w:marTop w:val="0"/>
      <w:marBottom w:val="0"/>
      <w:divBdr>
        <w:top w:val="none" w:sz="0" w:space="0" w:color="auto"/>
        <w:left w:val="none" w:sz="0" w:space="0" w:color="auto"/>
        <w:bottom w:val="none" w:sz="0" w:space="0" w:color="auto"/>
        <w:right w:val="none" w:sz="0" w:space="0" w:color="auto"/>
      </w:divBdr>
    </w:div>
    <w:div w:id="958996956">
      <w:bodyDiv w:val="1"/>
      <w:marLeft w:val="0"/>
      <w:marRight w:val="0"/>
      <w:marTop w:val="0"/>
      <w:marBottom w:val="0"/>
      <w:divBdr>
        <w:top w:val="none" w:sz="0" w:space="0" w:color="auto"/>
        <w:left w:val="none" w:sz="0" w:space="0" w:color="auto"/>
        <w:bottom w:val="none" w:sz="0" w:space="0" w:color="auto"/>
        <w:right w:val="none" w:sz="0" w:space="0" w:color="auto"/>
      </w:divBdr>
    </w:div>
    <w:div w:id="1005982606">
      <w:bodyDiv w:val="1"/>
      <w:marLeft w:val="0"/>
      <w:marRight w:val="0"/>
      <w:marTop w:val="0"/>
      <w:marBottom w:val="0"/>
      <w:divBdr>
        <w:top w:val="none" w:sz="0" w:space="0" w:color="auto"/>
        <w:left w:val="none" w:sz="0" w:space="0" w:color="auto"/>
        <w:bottom w:val="none" w:sz="0" w:space="0" w:color="auto"/>
        <w:right w:val="none" w:sz="0" w:space="0" w:color="auto"/>
      </w:divBdr>
    </w:div>
    <w:div w:id="1094202866">
      <w:bodyDiv w:val="1"/>
      <w:marLeft w:val="0"/>
      <w:marRight w:val="0"/>
      <w:marTop w:val="0"/>
      <w:marBottom w:val="0"/>
      <w:divBdr>
        <w:top w:val="none" w:sz="0" w:space="0" w:color="auto"/>
        <w:left w:val="none" w:sz="0" w:space="0" w:color="auto"/>
        <w:bottom w:val="none" w:sz="0" w:space="0" w:color="auto"/>
        <w:right w:val="none" w:sz="0" w:space="0" w:color="auto"/>
      </w:divBdr>
    </w:div>
    <w:div w:id="1195852130">
      <w:bodyDiv w:val="1"/>
      <w:marLeft w:val="0"/>
      <w:marRight w:val="0"/>
      <w:marTop w:val="0"/>
      <w:marBottom w:val="0"/>
      <w:divBdr>
        <w:top w:val="none" w:sz="0" w:space="0" w:color="auto"/>
        <w:left w:val="none" w:sz="0" w:space="0" w:color="auto"/>
        <w:bottom w:val="none" w:sz="0" w:space="0" w:color="auto"/>
        <w:right w:val="none" w:sz="0" w:space="0" w:color="auto"/>
      </w:divBdr>
    </w:div>
    <w:div w:id="1403479541">
      <w:bodyDiv w:val="1"/>
      <w:marLeft w:val="0"/>
      <w:marRight w:val="0"/>
      <w:marTop w:val="0"/>
      <w:marBottom w:val="0"/>
      <w:divBdr>
        <w:top w:val="none" w:sz="0" w:space="0" w:color="auto"/>
        <w:left w:val="none" w:sz="0" w:space="0" w:color="auto"/>
        <w:bottom w:val="none" w:sz="0" w:space="0" w:color="auto"/>
        <w:right w:val="none" w:sz="0" w:space="0" w:color="auto"/>
      </w:divBdr>
    </w:div>
    <w:div w:id="1416899914">
      <w:bodyDiv w:val="1"/>
      <w:marLeft w:val="0"/>
      <w:marRight w:val="0"/>
      <w:marTop w:val="0"/>
      <w:marBottom w:val="0"/>
      <w:divBdr>
        <w:top w:val="none" w:sz="0" w:space="0" w:color="auto"/>
        <w:left w:val="none" w:sz="0" w:space="0" w:color="auto"/>
        <w:bottom w:val="none" w:sz="0" w:space="0" w:color="auto"/>
        <w:right w:val="none" w:sz="0" w:space="0" w:color="auto"/>
      </w:divBdr>
    </w:div>
    <w:div w:id="1585794625">
      <w:bodyDiv w:val="1"/>
      <w:marLeft w:val="0"/>
      <w:marRight w:val="0"/>
      <w:marTop w:val="0"/>
      <w:marBottom w:val="0"/>
      <w:divBdr>
        <w:top w:val="none" w:sz="0" w:space="0" w:color="auto"/>
        <w:left w:val="none" w:sz="0" w:space="0" w:color="auto"/>
        <w:bottom w:val="none" w:sz="0" w:space="0" w:color="auto"/>
        <w:right w:val="none" w:sz="0" w:space="0" w:color="auto"/>
      </w:divBdr>
    </w:div>
    <w:div w:id="1838763593">
      <w:bodyDiv w:val="1"/>
      <w:marLeft w:val="0"/>
      <w:marRight w:val="0"/>
      <w:marTop w:val="0"/>
      <w:marBottom w:val="0"/>
      <w:divBdr>
        <w:top w:val="none" w:sz="0" w:space="0" w:color="auto"/>
        <w:left w:val="none" w:sz="0" w:space="0" w:color="auto"/>
        <w:bottom w:val="none" w:sz="0" w:space="0" w:color="auto"/>
        <w:right w:val="none" w:sz="0" w:space="0" w:color="auto"/>
      </w:divBdr>
      <w:divsChild>
        <w:div w:id="1685863211">
          <w:marLeft w:val="0"/>
          <w:marRight w:val="0"/>
          <w:marTop w:val="0"/>
          <w:marBottom w:val="0"/>
          <w:divBdr>
            <w:top w:val="none" w:sz="0" w:space="0" w:color="auto"/>
            <w:left w:val="none" w:sz="0" w:space="0" w:color="auto"/>
            <w:bottom w:val="none" w:sz="0" w:space="0" w:color="auto"/>
            <w:right w:val="none" w:sz="0" w:space="0" w:color="auto"/>
          </w:divBdr>
          <w:divsChild>
            <w:div w:id="355496964">
              <w:marLeft w:val="0"/>
              <w:marRight w:val="0"/>
              <w:marTop w:val="0"/>
              <w:marBottom w:val="0"/>
              <w:divBdr>
                <w:top w:val="none" w:sz="0" w:space="0" w:color="auto"/>
                <w:left w:val="none" w:sz="0" w:space="0" w:color="auto"/>
                <w:bottom w:val="none" w:sz="0" w:space="0" w:color="auto"/>
                <w:right w:val="none" w:sz="0" w:space="0" w:color="auto"/>
              </w:divBdr>
              <w:divsChild>
                <w:div w:id="362753778">
                  <w:marLeft w:val="0"/>
                  <w:marRight w:val="0"/>
                  <w:marTop w:val="0"/>
                  <w:marBottom w:val="0"/>
                  <w:divBdr>
                    <w:top w:val="single" w:sz="6" w:space="0" w:color="7E8992"/>
                    <w:left w:val="single" w:sz="6" w:space="9" w:color="7E8992"/>
                    <w:bottom w:val="single" w:sz="6" w:space="0" w:color="7E8992"/>
                    <w:right w:val="single" w:sz="6" w:space="16" w:color="7E8992"/>
                  </w:divBdr>
                </w:div>
                <w:div w:id="1529761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586603">
      <w:bodyDiv w:val="1"/>
      <w:marLeft w:val="0"/>
      <w:marRight w:val="0"/>
      <w:marTop w:val="0"/>
      <w:marBottom w:val="0"/>
      <w:divBdr>
        <w:top w:val="none" w:sz="0" w:space="0" w:color="auto"/>
        <w:left w:val="none" w:sz="0" w:space="0" w:color="auto"/>
        <w:bottom w:val="none" w:sz="0" w:space="0" w:color="auto"/>
        <w:right w:val="none" w:sz="0" w:space="0" w:color="auto"/>
      </w:divBdr>
    </w:div>
    <w:div w:id="1987002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5.tiff"/><Relationship Id="rId26" Type="http://schemas.openxmlformats.org/officeDocument/2006/relationships/oleObject" Target="embeddings/oleObject5.bin"/><Relationship Id="rId39" Type="http://schemas.openxmlformats.org/officeDocument/2006/relationships/footer" Target="footer1.xml"/><Relationship Id="rId21" Type="http://schemas.openxmlformats.org/officeDocument/2006/relationships/image" Target="media/image8.emf"/><Relationship Id="rId34" Type="http://schemas.openxmlformats.org/officeDocument/2006/relationships/oleObject" Target="embeddings/oleObject9.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7.emf"/><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olanda.cortes@urjc.es" TargetMode="External"/><Relationship Id="rId24" Type="http://schemas.openxmlformats.org/officeDocument/2006/relationships/oleObject" Target="embeddings/oleObject4.bin"/><Relationship Id="rId32" Type="http://schemas.openxmlformats.org/officeDocument/2006/relationships/oleObject" Target="embeddings/oleObject8.bin"/><Relationship Id="rId37" Type="http://schemas.openxmlformats.org/officeDocument/2006/relationships/image" Target="media/image16.emf"/><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emf"/><Relationship Id="rId28" Type="http://schemas.openxmlformats.org/officeDocument/2006/relationships/oleObject" Target="embeddings/oleObject6.bin"/><Relationship Id="rId36" Type="http://schemas.openxmlformats.org/officeDocument/2006/relationships/oleObject" Target="embeddings/oleObject10.bin"/><Relationship Id="rId10" Type="http://schemas.openxmlformats.org/officeDocument/2006/relationships/endnotes" Target="endnotes.xml"/><Relationship Id="rId19" Type="http://schemas.openxmlformats.org/officeDocument/2006/relationships/image" Target="media/image6.tiff"/><Relationship Id="rId31" Type="http://schemas.openxmlformats.org/officeDocument/2006/relationships/image" Target="media/image13.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oleObject" Target="embeddings/oleObject3.bin"/><Relationship Id="rId27" Type="http://schemas.openxmlformats.org/officeDocument/2006/relationships/image" Target="media/image11.emf"/><Relationship Id="rId30" Type="http://schemas.openxmlformats.org/officeDocument/2006/relationships/oleObject" Target="embeddings/oleObject7.bin"/><Relationship Id="rId35" Type="http://schemas.openxmlformats.org/officeDocument/2006/relationships/image" Target="media/image15.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oleObject" Target="embeddings/oleObject2.bin"/><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1.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1888C4E430E8A469254DFA01BD8BA49" ma:contentTypeVersion="13" ma:contentTypeDescription="Crear nuevo documento." ma:contentTypeScope="" ma:versionID="d9aee2ce66a122485715323c35da82e2">
  <xsd:schema xmlns:xsd="http://www.w3.org/2001/XMLSchema" xmlns:xs="http://www.w3.org/2001/XMLSchema" xmlns:p="http://schemas.microsoft.com/office/2006/metadata/properties" xmlns:ns3="3bc06742-4f4d-4dda-8ad2-c77d24ae3e7f" xmlns:ns4="1b606e76-ea60-4335-b62e-3a48d008d8a6" targetNamespace="http://schemas.microsoft.com/office/2006/metadata/properties" ma:root="true" ma:fieldsID="6d58d5a01a29017922388246085547c3" ns3:_="" ns4:_="">
    <xsd:import namespace="3bc06742-4f4d-4dda-8ad2-c77d24ae3e7f"/>
    <xsd:import namespace="1b606e76-ea60-4335-b62e-3a48d008d8a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06742-4f4d-4dda-8ad2-c77d24ae3e7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606e76-ea60-4335-b62e-3a48d008d8a6"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B2B14C-5C77-406B-BA66-5471E3C28AA9}">
  <ds:schemaRefs>
    <ds:schemaRef ds:uri="http://schemas.microsoft.com/sharepoint/v3/contenttype/forms"/>
  </ds:schemaRefs>
</ds:datastoreItem>
</file>

<file path=customXml/itemProps2.xml><?xml version="1.0" encoding="utf-8"?>
<ds:datastoreItem xmlns:ds="http://schemas.openxmlformats.org/officeDocument/2006/customXml" ds:itemID="{B207369B-0C6F-48AF-9D93-C2A2318F67E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FCCC0B8-18F9-4E53-A1B7-1DE5DB62878A}">
  <ds:schemaRefs>
    <ds:schemaRef ds:uri="http://schemas.openxmlformats.org/officeDocument/2006/bibliography"/>
  </ds:schemaRefs>
</ds:datastoreItem>
</file>

<file path=customXml/itemProps4.xml><?xml version="1.0" encoding="utf-8"?>
<ds:datastoreItem xmlns:ds="http://schemas.openxmlformats.org/officeDocument/2006/customXml" ds:itemID="{A5BBF88A-C317-41D2-BA11-B83537D86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c06742-4f4d-4dda-8ad2-c77d24ae3e7f"/>
    <ds:schemaRef ds:uri="1b606e76-ea60-4335-b62e-3a48d008d8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31</Pages>
  <Words>19967</Words>
  <Characters>109820</Characters>
  <Application>Microsoft Office Word</Application>
  <DocSecurity>0</DocSecurity>
  <Lines>915</Lines>
  <Paragraphs>259</Paragraphs>
  <ScaleCrop>false</ScaleCrop>
  <HeadingPairs>
    <vt:vector size="2" baseType="variant">
      <vt:variant>
        <vt:lpstr>Título</vt:lpstr>
      </vt:variant>
      <vt:variant>
        <vt:i4>1</vt:i4>
      </vt:variant>
    </vt:vector>
  </HeadingPairs>
  <TitlesOfParts>
    <vt:vector size="1" baseType="lpstr">
      <vt:lpstr/>
    </vt:vector>
  </TitlesOfParts>
  <Company>RMIT University</Company>
  <LinksUpToDate>false</LinksUpToDate>
  <CharactersWithSpaces>129528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María Isabel del Hierro Morales</dc:creator>
  <cp:lastModifiedBy>Josefa Ortiz Bustos</cp:lastModifiedBy>
  <cp:revision>71</cp:revision>
  <cp:lastPrinted>2020-01-24T16:54:00Z</cp:lastPrinted>
  <dcterms:created xsi:type="dcterms:W3CDTF">2020-07-01T13:36:00Z</dcterms:created>
  <dcterms:modified xsi:type="dcterms:W3CDTF">2020-08-18T10:33:00Z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0x010100D1888C4E430E8A469254DFA01BD8BA49</vt:lpwstr>
  </property>
  <property fmtid="{D5CDD505-2E9C-101B-9397-08002B2CF9AE}" pid="3" name="ZOTERO_PREF_1">
    <vt:lpwstr>&lt;data data-version="3" zotero-version="5.0.85"&gt;&lt;session id="at17KP5q"/&gt;&lt;style id="" hasBibliography="0" bibliographyStyleHasBeenSet="0"/&gt;&lt;prefs/&gt;&lt;/data&gt;</vt:lpwstr>
  </property>
</Properties>
</file>